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B45B" w14:textId="77777777" w:rsidR="00F011B5" w:rsidRPr="0082432B" w:rsidRDefault="00F011B5">
      <w:pPr>
        <w:jc w:val="center"/>
        <w:rPr>
          <w:rFonts w:ascii="Times New Roman" w:eastAsia="宋体" w:hAnsi="Times New Roman" w:cs="Times New Roman"/>
          <w:b/>
          <w:bCs/>
          <w:kern w:val="0"/>
          <w:sz w:val="28"/>
          <w:szCs w:val="28"/>
          <w14:ligatures w14:val="none"/>
        </w:rPr>
      </w:pPr>
    </w:p>
    <w:p w14:paraId="7DFDDBCD" w14:textId="77777777" w:rsidR="00F011B5" w:rsidRPr="0051508E" w:rsidRDefault="00000000">
      <w:pPr>
        <w:widowControl/>
        <w:jc w:val="center"/>
        <w:rPr>
          <w:rFonts w:ascii="Times New Roman" w:eastAsia="宋体" w:hAnsi="Times New Roman" w:cs="Times New Roman"/>
          <w:kern w:val="0"/>
          <w:sz w:val="36"/>
          <w:szCs w:val="36"/>
          <w:lang w:eastAsia="en-US"/>
          <w14:ligatures w14:val="none"/>
        </w:rPr>
      </w:pPr>
      <w:bookmarkStart w:id="0" w:name="_Hlk184154039"/>
      <w:r w:rsidRPr="0051508E">
        <w:rPr>
          <w:rFonts w:ascii="Times New Roman" w:eastAsia="宋体" w:hAnsi="Times New Roman" w:cs="Times New Roman"/>
          <w:kern w:val="0"/>
          <w:sz w:val="36"/>
          <w:szCs w:val="36"/>
          <w:lang w:eastAsia="en-US"/>
          <w14:ligatures w14:val="none"/>
        </w:rPr>
        <w:t>Supplementary</w:t>
      </w:r>
      <w:bookmarkEnd w:id="0"/>
      <w:r w:rsidRPr="0051508E">
        <w:rPr>
          <w:rFonts w:ascii="Times New Roman" w:eastAsia="宋体" w:hAnsi="Times New Roman" w:cs="Times New Roman"/>
          <w:kern w:val="0"/>
          <w:sz w:val="36"/>
          <w:szCs w:val="36"/>
          <w:lang w:eastAsia="en-US"/>
          <w14:ligatures w14:val="none"/>
        </w:rPr>
        <w:t xml:space="preserve"> Materials for</w:t>
      </w:r>
    </w:p>
    <w:p w14:paraId="0EE63206" w14:textId="77777777" w:rsidR="00F011B5" w:rsidRPr="0051508E" w:rsidRDefault="00F011B5">
      <w:pPr>
        <w:jc w:val="center"/>
        <w:rPr>
          <w:rFonts w:ascii="Times New Roman" w:eastAsia="宋体" w:hAnsi="Times New Roman" w:cs="Times New Roman"/>
          <w:kern w:val="0"/>
          <w:sz w:val="28"/>
          <w:szCs w:val="28"/>
          <w14:ligatures w14:val="none"/>
        </w:rPr>
      </w:pPr>
    </w:p>
    <w:p w14:paraId="5AF50EC9" w14:textId="77777777" w:rsidR="00322426" w:rsidRPr="0051508E" w:rsidRDefault="00322426" w:rsidP="00322426">
      <w:pPr>
        <w:widowControl/>
        <w:adjustRightInd w:val="0"/>
        <w:snapToGrid w:val="0"/>
        <w:spacing w:line="360" w:lineRule="auto"/>
        <w:contextualSpacing/>
        <w:jc w:val="center"/>
        <w:rPr>
          <w:rFonts w:ascii="Times New Roman" w:eastAsia="宋体" w:hAnsi="Times New Roman" w:cs="Times New Roman"/>
          <w:b/>
          <w:bCs/>
          <w:kern w:val="0"/>
          <w:sz w:val="22"/>
          <w14:ligatures w14:val="none"/>
        </w:rPr>
      </w:pPr>
      <w:bookmarkStart w:id="1" w:name="_Hlk172493718"/>
      <w:r w:rsidRPr="0051508E">
        <w:rPr>
          <w:rFonts w:ascii="Times New Roman" w:eastAsia="宋体" w:hAnsi="Times New Roman" w:cs="Times New Roman"/>
          <w:b/>
          <w:bCs/>
          <w:kern w:val="0"/>
          <w:sz w:val="22"/>
          <w14:ligatures w14:val="none"/>
        </w:rPr>
        <w:t xml:space="preserve">Electroacupuncture Produces Analgesic Effects via </w:t>
      </w:r>
      <w:r w:rsidRPr="0051508E">
        <w:rPr>
          <w:rFonts w:ascii="Times New Roman" w:eastAsia="AdvGulliv-I" w:hAnsi="Times New Roman" w:cs="Times New Roman"/>
          <w:b/>
          <w:bCs/>
          <w:color w:val="000000"/>
          <w:kern w:val="0"/>
          <w:sz w:val="22"/>
          <w:lang w:bidi="ar"/>
          <w14:ligatures w14:val="none"/>
        </w:rPr>
        <w:t>Cannabinoid CB1 Receptor-Mediated</w:t>
      </w:r>
      <w:r w:rsidRPr="0051508E">
        <w:rPr>
          <w:rFonts w:ascii="Times New Roman" w:eastAsia="宋体" w:hAnsi="Times New Roman" w:cs="Times New Roman"/>
          <w:b/>
          <w:bCs/>
          <w:kern w:val="0"/>
          <w:sz w:val="22"/>
          <w14:ligatures w14:val="none"/>
        </w:rPr>
        <w:t xml:space="preserve"> GABAergic Neuronal Inhibition in the Rostral Ventromedial Medulla</w:t>
      </w:r>
      <w:bookmarkEnd w:id="1"/>
    </w:p>
    <w:p w14:paraId="6928C20B" w14:textId="77777777" w:rsidR="00F011B5" w:rsidRPr="0051508E" w:rsidRDefault="00F011B5">
      <w:pPr>
        <w:rPr>
          <w:rFonts w:ascii="Times New Roman" w:eastAsia="宋体" w:hAnsi="Times New Roman" w:cs="Times New Roman"/>
          <w:kern w:val="0"/>
          <w:sz w:val="24"/>
          <w:szCs w:val="24"/>
          <w14:ligatures w14:val="none"/>
        </w:rPr>
      </w:pPr>
    </w:p>
    <w:p w14:paraId="5BA91329" w14:textId="77777777" w:rsidR="00F011B5" w:rsidRPr="0051508E" w:rsidRDefault="00000000">
      <w:pPr>
        <w:jc w:val="center"/>
        <w:rPr>
          <w:rFonts w:ascii="Times New Roman" w:hAnsi="Times New Roman" w:cs="Times New Roman"/>
          <w:sz w:val="24"/>
          <w:szCs w:val="24"/>
        </w:rPr>
      </w:pPr>
      <w:proofErr w:type="spellStart"/>
      <w:r w:rsidRPr="0051508E">
        <w:rPr>
          <w:rFonts w:ascii="Times New Roman" w:hAnsi="Times New Roman" w:cs="Times New Roman"/>
          <w:sz w:val="24"/>
          <w:szCs w:val="24"/>
        </w:rPr>
        <w:t>Kexing</w:t>
      </w:r>
      <w:proofErr w:type="spellEnd"/>
      <w:r w:rsidRPr="0051508E">
        <w:rPr>
          <w:rFonts w:ascii="Times New Roman" w:hAnsi="Times New Roman" w:cs="Times New Roman"/>
          <w:sz w:val="24"/>
          <w:szCs w:val="24"/>
        </w:rPr>
        <w:t xml:space="preserve"> Wan et al.</w:t>
      </w:r>
    </w:p>
    <w:p w14:paraId="0050ECB5" w14:textId="77777777" w:rsidR="00F011B5" w:rsidRPr="0051508E" w:rsidRDefault="00F011B5">
      <w:pPr>
        <w:jc w:val="center"/>
        <w:rPr>
          <w:rFonts w:ascii="Times New Roman" w:hAnsi="Times New Roman" w:cs="Times New Roman"/>
          <w:sz w:val="24"/>
          <w:szCs w:val="24"/>
        </w:rPr>
      </w:pPr>
    </w:p>
    <w:p w14:paraId="3B9582F1" w14:textId="77777777" w:rsidR="00F011B5" w:rsidRPr="0051508E" w:rsidRDefault="00000000">
      <w:pPr>
        <w:jc w:val="center"/>
        <w:rPr>
          <w:rFonts w:ascii="Times New Roman" w:hAnsi="Times New Roman" w:cs="Times New Roman"/>
          <w:sz w:val="24"/>
          <w:szCs w:val="24"/>
        </w:rPr>
      </w:pPr>
      <w:r w:rsidRPr="0051508E">
        <w:rPr>
          <w:rFonts w:ascii="Times New Roman" w:hAnsi="Times New Roman" w:cs="Times New Roman"/>
          <w:sz w:val="24"/>
          <w:szCs w:val="24"/>
        </w:rPr>
        <w:t>* Corresponding author: Prof. Man Li</w:t>
      </w:r>
    </w:p>
    <w:p w14:paraId="71CD3150" w14:textId="1F3C5D3B" w:rsidR="00F011B5" w:rsidRPr="0051508E" w:rsidRDefault="00000000">
      <w:pPr>
        <w:jc w:val="center"/>
        <w:rPr>
          <w:rFonts w:ascii="Times New Roman" w:hAnsi="Times New Roman" w:cs="Times New Roman"/>
          <w:sz w:val="24"/>
          <w:szCs w:val="24"/>
        </w:rPr>
      </w:pPr>
      <w:r w:rsidRPr="0051508E">
        <w:rPr>
          <w:rFonts w:ascii="Times New Roman" w:hAnsi="Times New Roman" w:cs="Times New Roman"/>
          <w:sz w:val="24"/>
          <w:szCs w:val="24"/>
        </w:rPr>
        <w:t xml:space="preserve">E-mail: </w:t>
      </w:r>
      <w:r w:rsidR="00F011B5" w:rsidRPr="0051508E">
        <w:rPr>
          <w:rFonts w:ascii="Times New Roman" w:hAnsi="Times New Roman" w:cs="Times New Roman"/>
          <w:sz w:val="24"/>
          <w:szCs w:val="24"/>
        </w:rPr>
        <w:t>liman73@mails.tjmu.edu.cn</w:t>
      </w:r>
    </w:p>
    <w:p w14:paraId="67E9C983" w14:textId="77777777" w:rsidR="00F011B5" w:rsidRPr="0051508E" w:rsidRDefault="00000000">
      <w:pPr>
        <w:jc w:val="center"/>
        <w:rPr>
          <w:rFonts w:ascii="Times New Roman" w:hAnsi="Times New Roman" w:cs="Times New Roman"/>
          <w:sz w:val="24"/>
          <w:szCs w:val="24"/>
        </w:rPr>
      </w:pPr>
      <w:r w:rsidRPr="0051508E">
        <w:rPr>
          <w:rFonts w:ascii="Times New Roman" w:hAnsi="Times New Roman" w:cs="Times New Roman"/>
          <w:sz w:val="24"/>
          <w:szCs w:val="24"/>
        </w:rPr>
        <w:t xml:space="preserve">Prof. </w:t>
      </w:r>
      <w:proofErr w:type="spellStart"/>
      <w:r w:rsidRPr="0051508E">
        <w:rPr>
          <w:rFonts w:ascii="Times New Roman" w:hAnsi="Times New Roman" w:cs="Times New Roman"/>
          <w:sz w:val="24"/>
          <w:szCs w:val="24"/>
        </w:rPr>
        <w:t>Xianghong</w:t>
      </w:r>
      <w:proofErr w:type="spellEnd"/>
      <w:r w:rsidRPr="0051508E">
        <w:rPr>
          <w:rFonts w:ascii="Times New Roman" w:hAnsi="Times New Roman" w:cs="Times New Roman"/>
          <w:sz w:val="24"/>
          <w:szCs w:val="24"/>
        </w:rPr>
        <w:t xml:space="preserve"> Jing</w:t>
      </w:r>
    </w:p>
    <w:p w14:paraId="0EE4A5BF" w14:textId="77777777" w:rsidR="00F011B5" w:rsidRPr="0051508E" w:rsidRDefault="00000000">
      <w:pPr>
        <w:jc w:val="center"/>
        <w:rPr>
          <w:rFonts w:ascii="Times New Roman" w:hAnsi="Times New Roman" w:cs="Times New Roman"/>
          <w:sz w:val="24"/>
          <w:szCs w:val="24"/>
        </w:rPr>
      </w:pPr>
      <w:bookmarkStart w:id="2" w:name="OLE_LINK4"/>
      <w:r w:rsidRPr="0051508E">
        <w:rPr>
          <w:rFonts w:ascii="Times New Roman" w:hAnsi="Times New Roman" w:cs="Times New Roman"/>
          <w:sz w:val="24"/>
          <w:szCs w:val="24"/>
        </w:rPr>
        <w:t>E-mail:</w:t>
      </w:r>
      <w:bookmarkEnd w:id="2"/>
      <w:r w:rsidRPr="0051508E">
        <w:rPr>
          <w:rFonts w:ascii="Times New Roman" w:hAnsi="Times New Roman" w:cs="Times New Roman"/>
          <w:sz w:val="24"/>
          <w:szCs w:val="24"/>
        </w:rPr>
        <w:t xml:space="preserve"> jxhtjb@263.net</w:t>
      </w:r>
    </w:p>
    <w:p w14:paraId="74B74D3A" w14:textId="77777777" w:rsidR="00F011B5" w:rsidRPr="0051508E" w:rsidRDefault="00000000">
      <w:pPr>
        <w:jc w:val="center"/>
        <w:rPr>
          <w:rFonts w:ascii="Times New Roman" w:hAnsi="Times New Roman" w:cs="Times New Roman"/>
          <w:sz w:val="24"/>
          <w:szCs w:val="24"/>
        </w:rPr>
      </w:pPr>
      <w:r w:rsidRPr="0051508E">
        <w:rPr>
          <w:rFonts w:ascii="Times New Roman" w:hAnsi="Times New Roman" w:cs="Times New Roman"/>
          <w:sz w:val="24"/>
          <w:szCs w:val="24"/>
        </w:rPr>
        <w:t xml:space="preserve">Prof. </w:t>
      </w:r>
      <w:proofErr w:type="spellStart"/>
      <w:r w:rsidRPr="0051508E">
        <w:rPr>
          <w:rFonts w:ascii="Times New Roman" w:hAnsi="Times New Roman" w:cs="Times New Roman"/>
          <w:sz w:val="24"/>
          <w:szCs w:val="24"/>
        </w:rPr>
        <w:t>Hezhu</w:t>
      </w:r>
      <w:proofErr w:type="spellEnd"/>
    </w:p>
    <w:p w14:paraId="371A96CB" w14:textId="1D5B7878" w:rsidR="00F011B5" w:rsidRPr="0051508E" w:rsidRDefault="00000000">
      <w:pPr>
        <w:jc w:val="center"/>
        <w:rPr>
          <w:rFonts w:ascii="Times New Roman" w:hAnsi="Times New Roman" w:cs="Times New Roman"/>
          <w:sz w:val="24"/>
          <w:szCs w:val="24"/>
          <w:lang w:eastAsia="en-US"/>
        </w:rPr>
      </w:pPr>
      <w:r w:rsidRPr="0051508E">
        <w:rPr>
          <w:rFonts w:ascii="Times New Roman" w:hAnsi="Times New Roman" w:cs="Times New Roman"/>
          <w:sz w:val="24"/>
          <w:szCs w:val="24"/>
        </w:rPr>
        <w:t xml:space="preserve">E-mail: </w:t>
      </w:r>
      <w:r w:rsidR="009E4EA9" w:rsidRPr="0051508E">
        <w:rPr>
          <w:rFonts w:ascii="Times New Roman" w:hAnsi="Times New Roman" w:cs="Times New Roman"/>
          <w:sz w:val="24"/>
          <w:szCs w:val="24"/>
        </w:rPr>
        <w:t>zhuhe1983@hust.edu.cn</w:t>
      </w:r>
    </w:p>
    <w:p w14:paraId="1217B2CE" w14:textId="77777777" w:rsidR="00F011B5" w:rsidRPr="0051508E" w:rsidRDefault="00F011B5">
      <w:pPr>
        <w:rPr>
          <w:rStyle w:val="a7"/>
          <w:rFonts w:ascii="Times New Roman" w:hAnsi="Times New Roman" w:cs="Times New Roman"/>
          <w:sz w:val="24"/>
          <w:szCs w:val="24"/>
        </w:rPr>
      </w:pPr>
    </w:p>
    <w:p w14:paraId="32334022" w14:textId="77777777" w:rsidR="00F011B5" w:rsidRPr="0051508E" w:rsidRDefault="00F011B5">
      <w:pPr>
        <w:rPr>
          <w:rFonts w:ascii="Times New Roman" w:hAnsi="Times New Roman" w:cs="Times New Roman"/>
          <w:sz w:val="24"/>
          <w:szCs w:val="24"/>
        </w:rPr>
      </w:pPr>
    </w:p>
    <w:p w14:paraId="73303423" w14:textId="77777777" w:rsidR="00F011B5" w:rsidRPr="0051508E" w:rsidRDefault="00F011B5">
      <w:pPr>
        <w:rPr>
          <w:rFonts w:ascii="Times New Roman" w:hAnsi="Times New Roman" w:cs="Times New Roman"/>
          <w:sz w:val="24"/>
          <w:szCs w:val="24"/>
        </w:rPr>
      </w:pPr>
    </w:p>
    <w:p w14:paraId="1B4D101D" w14:textId="77777777" w:rsidR="00F011B5" w:rsidRPr="0051508E" w:rsidRDefault="00000000">
      <w:pPr>
        <w:widowControl/>
        <w:jc w:val="left"/>
        <w:rPr>
          <w:rFonts w:ascii="Times New Roman" w:hAnsi="Times New Roman" w:cs="Times New Roman"/>
          <w:sz w:val="24"/>
          <w:szCs w:val="24"/>
        </w:rPr>
      </w:pPr>
      <w:r w:rsidRPr="0051508E">
        <w:rPr>
          <w:rFonts w:ascii="Times New Roman" w:hAnsi="Times New Roman" w:cs="Times New Roman"/>
          <w:sz w:val="24"/>
          <w:szCs w:val="24"/>
        </w:rPr>
        <w:br w:type="page"/>
      </w:r>
    </w:p>
    <w:p w14:paraId="48A9A378" w14:textId="5A7A33BC" w:rsidR="00C51292" w:rsidRPr="0051508E" w:rsidRDefault="00BE6873" w:rsidP="00C51292">
      <w:pPr>
        <w:pStyle w:val="a8"/>
        <w:widowControl/>
        <w:numPr>
          <w:ilvl w:val="0"/>
          <w:numId w:val="1"/>
        </w:numPr>
        <w:ind w:firstLineChars="0"/>
        <w:jc w:val="left"/>
        <w:rPr>
          <w:rFonts w:ascii="Times New Roman" w:hAnsi="Times New Roman" w:cs="Times New Roman"/>
          <w:b/>
          <w:bCs/>
          <w:sz w:val="24"/>
          <w:szCs w:val="24"/>
        </w:rPr>
      </w:pPr>
      <w:bookmarkStart w:id="3" w:name="_Hlk184154058"/>
      <w:r w:rsidRPr="0051508E">
        <w:rPr>
          <w:rFonts w:ascii="Times New Roman" w:hAnsi="Times New Roman" w:cs="Times New Roman"/>
          <w:b/>
          <w:bCs/>
          <w:sz w:val="24"/>
          <w:szCs w:val="24"/>
        </w:rPr>
        <w:lastRenderedPageBreak/>
        <w:t xml:space="preserve">Supplementary </w:t>
      </w:r>
      <w:r w:rsidR="00C51292" w:rsidRPr="0051508E">
        <w:rPr>
          <w:rFonts w:ascii="Times New Roman" w:hAnsi="Times New Roman" w:cs="Times New Roman"/>
          <w:b/>
          <w:bCs/>
          <w:sz w:val="24"/>
          <w:szCs w:val="24"/>
        </w:rPr>
        <w:t>Methods</w:t>
      </w:r>
    </w:p>
    <w:bookmarkEnd w:id="3"/>
    <w:p w14:paraId="60CA61DB" w14:textId="77777777" w:rsidR="00C51292" w:rsidRPr="0051508E" w:rsidRDefault="00C51292" w:rsidP="00C51292">
      <w:pPr>
        <w:widowControl/>
        <w:jc w:val="left"/>
        <w:rPr>
          <w:rFonts w:ascii="Times New Roman" w:hAnsi="Times New Roman" w:cs="Times New Roman"/>
          <w:b/>
          <w:bCs/>
          <w:sz w:val="24"/>
          <w:szCs w:val="24"/>
        </w:rPr>
      </w:pPr>
    </w:p>
    <w:p w14:paraId="58941733" w14:textId="55B92FA7" w:rsidR="00C51292" w:rsidRPr="0051508E" w:rsidRDefault="00C51292" w:rsidP="00C51292">
      <w:pPr>
        <w:widowControl/>
        <w:adjustRightInd w:val="0"/>
        <w:snapToGrid w:val="0"/>
        <w:spacing w:line="360" w:lineRule="auto"/>
        <w:contextualSpacing/>
        <w:rPr>
          <w:rFonts w:ascii="Times New Roman" w:hAnsi="Times New Roman" w:cs="Times New Roman"/>
          <w:b/>
          <w:color w:val="000000"/>
          <w:kern w:val="0"/>
          <w:sz w:val="22"/>
          <w14:ligatures w14:val="none"/>
        </w:rPr>
      </w:pPr>
      <w:r w:rsidRPr="0051508E">
        <w:rPr>
          <w:rFonts w:ascii="Times New Roman" w:hAnsi="Times New Roman" w:cs="Times New Roman"/>
          <w:b/>
          <w:color w:val="000000"/>
          <w:kern w:val="0"/>
          <w:sz w:val="22"/>
          <w14:ligatures w14:val="none"/>
        </w:rPr>
        <w:t xml:space="preserve">1.1 </w:t>
      </w:r>
      <w:bookmarkStart w:id="4" w:name="_Hlk184152798"/>
      <w:r w:rsidRPr="0051508E">
        <w:rPr>
          <w:rFonts w:ascii="Times New Roman" w:hAnsi="Times New Roman" w:cs="Times New Roman"/>
          <w:b/>
          <w:color w:val="000000"/>
          <w:kern w:val="0"/>
          <w:sz w:val="22"/>
          <w14:ligatures w14:val="none"/>
        </w:rPr>
        <w:t xml:space="preserve">Measurement of </w:t>
      </w:r>
      <w:r w:rsidRPr="0051508E">
        <w:rPr>
          <w:rFonts w:ascii="Times New Roman" w:eastAsiaTheme="minorHAnsi" w:hAnsi="Times New Roman" w:cs="Times New Roman"/>
          <w:b/>
          <w:bCs/>
          <w:color w:val="000000"/>
          <w:kern w:val="0"/>
          <w:sz w:val="22"/>
          <w14:ligatures w14:val="none"/>
        </w:rPr>
        <w:t>nociceptive thresholds</w:t>
      </w:r>
      <w:bookmarkEnd w:id="4"/>
    </w:p>
    <w:p w14:paraId="444AE5A8" w14:textId="7E2C9AC3" w:rsidR="00C51292" w:rsidRPr="0051508E" w:rsidRDefault="00C51292" w:rsidP="00C51292">
      <w:pPr>
        <w:widowControl/>
        <w:adjustRightInd w:val="0"/>
        <w:snapToGrid w:val="0"/>
        <w:spacing w:line="360" w:lineRule="auto"/>
        <w:ind w:firstLineChars="150" w:firstLine="330"/>
        <w:contextualSpacing/>
        <w:rPr>
          <w:rFonts w:ascii="Times New Roman" w:eastAsia="微软雅黑"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 xml:space="preserve">Von Frey filaments were employed to measure mechanical allodynia, as previously reported </w:t>
      </w:r>
      <w:r w:rsidR="00EC0A4D" w:rsidRPr="0051508E">
        <w:rPr>
          <w:rFonts w:ascii="Times New Roman" w:hAnsi="Times New Roman" w:cs="Times New Roman"/>
          <w:noProof/>
          <w:color w:val="000000"/>
          <w:kern w:val="0"/>
          <w:sz w:val="22"/>
          <w:vertAlign w:val="superscript"/>
          <w14:ligatures w14:val="none"/>
        </w:rPr>
        <w:t>[1]</w:t>
      </w:r>
      <w:r w:rsidRPr="0051508E">
        <w:rPr>
          <w:rFonts w:ascii="Times New Roman" w:eastAsiaTheme="minorHAnsi" w:hAnsi="Times New Roman" w:cs="Times New Roman"/>
          <w:color w:val="000000"/>
          <w:kern w:val="0"/>
          <w:sz w:val="22"/>
          <w:lang w:eastAsia="en-US"/>
          <w14:ligatures w14:val="none"/>
        </w:rPr>
        <w:t>. Briefly,</w:t>
      </w:r>
      <w:r w:rsidRPr="0051508E">
        <w:rPr>
          <w:rFonts w:ascii="Times New Roman" w:hAnsi="Times New Roman" w:cs="Times New Roman"/>
          <w:color w:val="000000"/>
          <w:kern w:val="0"/>
          <w:sz w:val="22"/>
          <w14:ligatures w14:val="none"/>
        </w:rPr>
        <w:t xml:space="preserve"> the mice were kept in a clear glass frame (22 × 10 × 14 cm) for 30 minutes before the experiment. Six calibrated von Frey filaments were used in the up-and-down approach to assessing the mechanical withdrawal </w:t>
      </w:r>
      <w:r w:rsidRPr="0051508E">
        <w:rPr>
          <w:rFonts w:ascii="Times New Roman" w:eastAsiaTheme="minorHAnsi" w:hAnsi="Times New Roman" w:cs="Times New Roman"/>
          <w:color w:val="000000"/>
          <w:kern w:val="0"/>
          <w:sz w:val="22"/>
          <w:lang w:eastAsia="en-US"/>
          <w14:ligatures w14:val="none"/>
        </w:rPr>
        <w:t>thresholds</w:t>
      </w:r>
      <w:r w:rsidRPr="0051508E">
        <w:rPr>
          <w:rFonts w:ascii="Times New Roman" w:hAnsi="Times New Roman" w:cs="Times New Roman"/>
          <w:color w:val="000000"/>
          <w:kern w:val="0"/>
          <w:sz w:val="22"/>
          <w14:ligatures w14:val="none"/>
        </w:rPr>
        <w:t xml:space="preserve">. The plantar of the hind paws were stimulated with </w:t>
      </w:r>
      <w:r w:rsidRPr="0051508E">
        <w:rPr>
          <w:rFonts w:ascii="Times New Roman" w:eastAsiaTheme="minorHAnsi" w:hAnsi="Times New Roman" w:cs="Times New Roman"/>
          <w:color w:val="000000"/>
          <w:kern w:val="0"/>
          <w:sz w:val="22"/>
          <w:lang w:eastAsia="en-US"/>
          <w14:ligatures w14:val="none"/>
        </w:rPr>
        <w:t>von</w:t>
      </w:r>
      <w:r w:rsidRPr="0051508E">
        <w:rPr>
          <w:rFonts w:ascii="Times New Roman" w:hAnsi="Times New Roman" w:cs="Times New Roman"/>
          <w:color w:val="000000"/>
          <w:kern w:val="0"/>
          <w:sz w:val="22"/>
          <w14:ligatures w14:val="none"/>
        </w:rPr>
        <w:t xml:space="preserve"> Frey fiber filaments perpendicularly. Positive responses included </w:t>
      </w:r>
      <w:r w:rsidRPr="0051508E">
        <w:rPr>
          <w:rFonts w:ascii="Times New Roman" w:eastAsiaTheme="minorHAnsi" w:hAnsi="Times New Roman" w:cs="Times New Roman"/>
          <w:color w:val="000000"/>
          <w:kern w:val="0"/>
          <w:sz w:val="22"/>
          <w:lang w:eastAsia="en-US"/>
          <w14:ligatures w14:val="none"/>
        </w:rPr>
        <w:t xml:space="preserve">brisk paw withdrawal </w:t>
      </w:r>
      <w:r w:rsidRPr="0051508E">
        <w:rPr>
          <w:rFonts w:ascii="Times New Roman" w:hAnsi="Times New Roman" w:cs="Times New Roman"/>
          <w:color w:val="000000"/>
          <w:kern w:val="0"/>
          <w:sz w:val="22"/>
          <w14:ligatures w14:val="none"/>
        </w:rPr>
        <w:t xml:space="preserve">and paw licking. </w:t>
      </w:r>
    </w:p>
    <w:p w14:paraId="0859279D" w14:textId="5C5C492E" w:rsidR="00C51292" w:rsidRPr="0051508E" w:rsidRDefault="00C51292" w:rsidP="00C51292">
      <w:pPr>
        <w:widowControl/>
        <w:adjustRightInd w:val="0"/>
        <w:snapToGrid w:val="0"/>
        <w:spacing w:line="360" w:lineRule="auto"/>
        <w:ind w:firstLineChars="150" w:firstLine="33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 xml:space="preserve">The </w:t>
      </w:r>
      <w:bookmarkStart w:id="5" w:name="_Hlk167739959"/>
      <w:r w:rsidRPr="0051508E">
        <w:rPr>
          <w:rFonts w:ascii="Times New Roman" w:hAnsi="Times New Roman" w:cs="Times New Roman"/>
          <w:color w:val="000000"/>
          <w:kern w:val="0"/>
          <w:sz w:val="22"/>
          <w14:ligatures w14:val="none"/>
        </w:rPr>
        <w:t>hot</w:t>
      </w:r>
      <w:r w:rsidRPr="0051508E">
        <w:rPr>
          <w:rFonts w:ascii="Times New Roman" w:eastAsiaTheme="minorHAnsi" w:hAnsi="Times New Roman" w:cs="Times New Roman"/>
          <w:color w:val="000000"/>
          <w:kern w:val="0"/>
          <w:sz w:val="22"/>
          <w14:ligatures w14:val="none"/>
        </w:rPr>
        <w:t>-</w:t>
      </w:r>
      <w:r w:rsidRPr="0051508E">
        <w:rPr>
          <w:rFonts w:ascii="Times New Roman" w:hAnsi="Times New Roman" w:cs="Times New Roman"/>
          <w:color w:val="000000"/>
          <w:kern w:val="0"/>
          <w:sz w:val="22"/>
          <w14:ligatures w14:val="none"/>
        </w:rPr>
        <w:t>plate test</w:t>
      </w:r>
      <w:bookmarkEnd w:id="5"/>
      <w:r w:rsidRPr="0051508E">
        <w:rPr>
          <w:rFonts w:ascii="Times New Roman" w:hAnsi="Times New Roman" w:cs="Times New Roman"/>
          <w:color w:val="000000"/>
          <w:kern w:val="0"/>
          <w:sz w:val="22"/>
          <w14:ligatures w14:val="none"/>
        </w:rPr>
        <w:t xml:space="preserve"> </w:t>
      </w:r>
      <w:r w:rsidRPr="0051508E">
        <w:rPr>
          <w:rFonts w:ascii="Times New Roman" w:eastAsiaTheme="minorHAnsi" w:hAnsi="Times New Roman" w:cs="Times New Roman"/>
          <w:color w:val="000000"/>
          <w:kern w:val="0"/>
          <w:sz w:val="22"/>
          <w:lang w:eastAsia="en-US"/>
          <w14:ligatures w14:val="none"/>
        </w:rPr>
        <w:t>was used</w:t>
      </w:r>
      <w:r w:rsidRPr="0051508E">
        <w:rPr>
          <w:rFonts w:ascii="Times New Roman" w:hAnsi="Times New Roman" w:cs="Times New Roman"/>
          <w:color w:val="000000"/>
          <w:kern w:val="0"/>
          <w:sz w:val="22"/>
          <w14:ligatures w14:val="none"/>
        </w:rPr>
        <w:t xml:space="preserve"> to assess </w:t>
      </w:r>
      <w:r w:rsidRPr="0051508E">
        <w:rPr>
          <w:rFonts w:ascii="Times New Roman" w:eastAsiaTheme="minorHAnsi" w:hAnsi="Times New Roman" w:cs="Times New Roman"/>
          <w:color w:val="000000"/>
          <w:kern w:val="0"/>
          <w:sz w:val="22"/>
          <w:lang w:eastAsia="en-US"/>
          <w14:ligatures w14:val="none"/>
        </w:rPr>
        <w:t xml:space="preserve">the nociceptive heat threshold. </w:t>
      </w:r>
      <w:r w:rsidRPr="0051508E">
        <w:rPr>
          <w:rFonts w:ascii="Times New Roman" w:hAnsi="Times New Roman" w:cs="Times New Roman"/>
          <w:color w:val="000000"/>
          <w:kern w:val="0"/>
          <w:sz w:val="22"/>
          <w14:ligatures w14:val="none"/>
        </w:rPr>
        <w:t xml:space="preserve">Using </w:t>
      </w:r>
      <w:r w:rsidRPr="0051508E">
        <w:rPr>
          <w:rFonts w:ascii="Times New Roman" w:eastAsiaTheme="minorHAnsi" w:hAnsi="Times New Roman" w:cs="Times New Roman"/>
          <w:color w:val="000000"/>
          <w:kern w:val="0"/>
          <w:sz w:val="22"/>
          <w:lang w:eastAsia="en-US"/>
          <w14:ligatures w14:val="none"/>
        </w:rPr>
        <w:t>a</w:t>
      </w:r>
      <w:r w:rsidRPr="0051508E">
        <w:rPr>
          <w:rFonts w:ascii="Times New Roman" w:hAnsi="Times New Roman" w:cs="Times New Roman"/>
          <w:color w:val="000000"/>
          <w:kern w:val="0"/>
          <w:sz w:val="22"/>
          <w14:ligatures w14:val="none"/>
        </w:rPr>
        <w:t xml:space="preserve"> previously mentioned method, thermal withdrawal latency was measured </w:t>
      </w:r>
      <w:r w:rsidR="00EC0A4D" w:rsidRPr="0051508E">
        <w:rPr>
          <w:rFonts w:ascii="Times New Roman" w:hAnsi="Times New Roman" w:cs="Times New Roman"/>
          <w:noProof/>
          <w:color w:val="000000"/>
          <w:kern w:val="0"/>
          <w:sz w:val="22"/>
          <w:vertAlign w:val="superscript"/>
          <w14:ligatures w14:val="none"/>
        </w:rPr>
        <w:t>[2]</w:t>
      </w:r>
      <w:r w:rsidRPr="0051508E">
        <w:rPr>
          <w:rFonts w:ascii="Times New Roman" w:hAnsi="Times New Roman" w:cs="Times New Roman"/>
          <w:color w:val="000000"/>
          <w:kern w:val="0"/>
          <w:sz w:val="22"/>
          <w14:ligatures w14:val="none"/>
        </w:rPr>
        <w:t xml:space="preserve">. Each mouse </w:t>
      </w:r>
      <w:r w:rsidRPr="0051508E">
        <w:rPr>
          <w:rFonts w:ascii="Times New Roman" w:eastAsiaTheme="minorHAnsi" w:hAnsi="Times New Roman" w:cs="Times New Roman"/>
          <w:color w:val="000000"/>
          <w:kern w:val="0"/>
          <w:sz w:val="22"/>
          <w:lang w:eastAsia="en-US"/>
          <w14:ligatures w14:val="none"/>
        </w:rPr>
        <w:t>was tested</w:t>
      </w:r>
      <w:r w:rsidRPr="0051508E">
        <w:rPr>
          <w:rFonts w:ascii="Times New Roman" w:hAnsi="Times New Roman" w:cs="Times New Roman"/>
          <w:color w:val="000000"/>
          <w:kern w:val="0"/>
          <w:sz w:val="22"/>
          <w14:ligatures w14:val="none"/>
        </w:rPr>
        <w:t xml:space="preserve"> three </w:t>
      </w:r>
      <w:r w:rsidRPr="0051508E">
        <w:rPr>
          <w:rFonts w:ascii="Times New Roman" w:eastAsiaTheme="minorHAnsi" w:hAnsi="Times New Roman" w:cs="Times New Roman"/>
          <w:color w:val="000000"/>
          <w:kern w:val="0"/>
          <w:sz w:val="22"/>
          <w:lang w:eastAsia="en-US"/>
          <w14:ligatures w14:val="none"/>
        </w:rPr>
        <w:t>times</w:t>
      </w:r>
      <w:r w:rsidRPr="0051508E">
        <w:rPr>
          <w:rFonts w:ascii="Times New Roman" w:hAnsi="Times New Roman" w:cs="Times New Roman"/>
          <w:color w:val="000000"/>
          <w:kern w:val="0"/>
          <w:sz w:val="22"/>
          <w14:ligatures w14:val="none"/>
        </w:rPr>
        <w:t xml:space="preserve"> with a 10-minute </w:t>
      </w:r>
      <w:r w:rsidRPr="0051508E">
        <w:rPr>
          <w:rFonts w:ascii="Times New Roman" w:eastAsiaTheme="minorHAnsi" w:hAnsi="Times New Roman" w:cs="Times New Roman"/>
          <w:color w:val="000000"/>
          <w:kern w:val="0"/>
          <w:sz w:val="22"/>
          <w:lang w:eastAsia="en-US"/>
          <w14:ligatures w14:val="none"/>
        </w:rPr>
        <w:t xml:space="preserve">interval. </w:t>
      </w:r>
    </w:p>
    <w:p w14:paraId="5F5173BF" w14:textId="77777777" w:rsidR="00C51292" w:rsidRPr="0051508E" w:rsidRDefault="00C51292" w:rsidP="00C51292">
      <w:pPr>
        <w:widowControl/>
        <w:adjustRightInd w:val="0"/>
        <w:snapToGrid w:val="0"/>
        <w:spacing w:line="360" w:lineRule="auto"/>
        <w:contextualSpacing/>
        <w:rPr>
          <w:rFonts w:ascii="Times New Roman" w:hAnsi="Times New Roman" w:cs="Times New Roman"/>
          <w:color w:val="000000"/>
          <w:kern w:val="0"/>
          <w:sz w:val="22"/>
          <w14:ligatures w14:val="none"/>
        </w:rPr>
      </w:pPr>
    </w:p>
    <w:p w14:paraId="52D24BB0" w14:textId="4C5AECB0" w:rsidR="00C51292" w:rsidRPr="0051508E" w:rsidRDefault="00C51292" w:rsidP="00C51292">
      <w:pPr>
        <w:widowControl/>
        <w:adjustRightInd w:val="0"/>
        <w:snapToGrid w:val="0"/>
        <w:spacing w:line="360" w:lineRule="auto"/>
        <w:contextualSpacing/>
        <w:rPr>
          <w:rFonts w:ascii="Times New Roman" w:hAnsi="Times New Roman" w:cs="Times New Roman"/>
          <w:b/>
          <w:kern w:val="0"/>
          <w:sz w:val="22"/>
          <w14:ligatures w14:val="none"/>
        </w:rPr>
      </w:pPr>
      <w:r w:rsidRPr="0051508E">
        <w:rPr>
          <w:rFonts w:ascii="Times New Roman" w:hAnsi="Times New Roman" w:cs="Times New Roman"/>
          <w:b/>
          <w:kern w:val="0"/>
          <w:sz w:val="22"/>
          <w14:ligatures w14:val="none"/>
        </w:rPr>
        <w:t>1.2 Open field test</w:t>
      </w:r>
    </w:p>
    <w:p w14:paraId="68AE8EF4" w14:textId="77777777" w:rsidR="00C51292" w:rsidRPr="0051508E" w:rsidRDefault="00C51292" w:rsidP="00C51292">
      <w:pPr>
        <w:widowControl/>
        <w:adjustRightInd w:val="0"/>
        <w:snapToGrid w:val="0"/>
        <w:spacing w:line="360" w:lineRule="auto"/>
        <w:ind w:firstLineChars="200" w:firstLine="440"/>
        <w:contextualSpacing/>
        <w:rPr>
          <w:rFonts w:ascii="Times New Roman" w:hAnsi="Times New Roman" w:cs="Times New Roman"/>
          <w:kern w:val="0"/>
          <w:sz w:val="22"/>
          <w14:ligatures w14:val="none"/>
        </w:rPr>
      </w:pPr>
      <w:r w:rsidRPr="0051508E">
        <w:rPr>
          <w:rFonts w:ascii="Times New Roman" w:hAnsi="Times New Roman" w:cs="Times New Roman"/>
          <w:kern w:val="0"/>
          <w:sz w:val="22"/>
          <w14:ligatures w14:val="none"/>
        </w:rPr>
        <w:t xml:space="preserve">The open field arena was a square box (50 × 50 cm) with opaque Plexiglas walls. </w:t>
      </w:r>
      <w:r w:rsidRPr="0051508E">
        <w:rPr>
          <w:rFonts w:ascii="Times New Roman" w:eastAsia="宋体" w:hAnsi="Times New Roman" w:cs="Times New Roman"/>
          <w:kern w:val="0"/>
          <w:sz w:val="22"/>
          <w14:ligatures w14:val="none"/>
        </w:rPr>
        <w:t>For each</w:t>
      </w:r>
      <w:r w:rsidRPr="0051508E">
        <w:rPr>
          <w:rFonts w:ascii="Times New Roman" w:hAnsi="Times New Roman" w:cs="Times New Roman"/>
          <w:kern w:val="0"/>
          <w:sz w:val="22"/>
          <w14:ligatures w14:val="none"/>
        </w:rPr>
        <w:t xml:space="preserve"> test</w:t>
      </w:r>
      <w:r w:rsidRPr="0051508E">
        <w:rPr>
          <w:rFonts w:ascii="Times New Roman" w:eastAsia="宋体" w:hAnsi="Times New Roman" w:cs="Times New Roman"/>
          <w:kern w:val="0"/>
          <w:sz w:val="22"/>
          <w14:ligatures w14:val="none"/>
        </w:rPr>
        <w:t>, the</w:t>
      </w:r>
      <w:r w:rsidRPr="0051508E">
        <w:rPr>
          <w:rFonts w:ascii="Times New Roman" w:hAnsi="Times New Roman" w:cs="Times New Roman"/>
          <w:kern w:val="0"/>
          <w:sz w:val="22"/>
          <w14:ligatures w14:val="none"/>
        </w:rPr>
        <w:t xml:space="preserve"> mouse was placed in a corner of the box and </w:t>
      </w:r>
      <w:r w:rsidRPr="0051508E">
        <w:rPr>
          <w:rFonts w:ascii="Times New Roman" w:eastAsia="宋体" w:hAnsi="Times New Roman" w:cs="Times New Roman"/>
          <w:kern w:val="0"/>
          <w:sz w:val="22"/>
          <w14:ligatures w14:val="none"/>
        </w:rPr>
        <w:t>allowed freely</w:t>
      </w:r>
      <w:r w:rsidRPr="0051508E">
        <w:rPr>
          <w:rFonts w:ascii="Times New Roman" w:hAnsi="Times New Roman" w:cs="Times New Roman"/>
          <w:kern w:val="0"/>
          <w:sz w:val="22"/>
          <w14:ligatures w14:val="none"/>
        </w:rPr>
        <w:t xml:space="preserve"> explore the surrounding environment. The mice's five-minute trajectories were recorded using Visu Track software, which analyzed how many times the mice entered the open central district and how long they stayed in the central district. After each </w:t>
      </w:r>
      <w:r w:rsidRPr="0051508E">
        <w:rPr>
          <w:rFonts w:ascii="Times New Roman" w:eastAsia="宋体" w:hAnsi="Times New Roman" w:cs="Times New Roman"/>
          <w:kern w:val="0"/>
          <w:sz w:val="22"/>
          <w14:ligatures w14:val="none"/>
        </w:rPr>
        <w:t>test</w:t>
      </w:r>
      <w:r w:rsidRPr="0051508E">
        <w:rPr>
          <w:rFonts w:ascii="Times New Roman" w:hAnsi="Times New Roman" w:cs="Times New Roman"/>
          <w:kern w:val="0"/>
          <w:sz w:val="22"/>
          <w14:ligatures w14:val="none"/>
        </w:rPr>
        <w:t xml:space="preserve">, the open field was cleaned with 75% ethanol to remove the remaining odor and avoid affecting the other mouse. </w:t>
      </w:r>
    </w:p>
    <w:p w14:paraId="781C9691" w14:textId="77777777" w:rsidR="00C51292" w:rsidRPr="0051508E" w:rsidRDefault="00C51292" w:rsidP="00C51292">
      <w:pPr>
        <w:widowControl/>
        <w:jc w:val="left"/>
        <w:rPr>
          <w:rFonts w:ascii="Times New Roman" w:hAnsi="Times New Roman" w:cs="Times New Roman"/>
          <w:b/>
          <w:bCs/>
          <w:sz w:val="24"/>
          <w:szCs w:val="24"/>
        </w:rPr>
      </w:pPr>
    </w:p>
    <w:p w14:paraId="02227EB2" w14:textId="1F7382E9" w:rsidR="00C51292" w:rsidRPr="0051508E" w:rsidRDefault="00C51292" w:rsidP="00C51292">
      <w:pPr>
        <w:widowControl/>
        <w:adjustRightInd w:val="0"/>
        <w:snapToGrid w:val="0"/>
        <w:spacing w:line="360" w:lineRule="auto"/>
        <w:contextualSpacing/>
        <w:rPr>
          <w:rFonts w:ascii="Times New Roman" w:hAnsi="Times New Roman" w:cs="Times New Roman"/>
          <w:b/>
          <w:color w:val="000000"/>
          <w:kern w:val="0"/>
          <w:sz w:val="22"/>
          <w14:ligatures w14:val="none"/>
        </w:rPr>
      </w:pPr>
      <w:r w:rsidRPr="0051508E">
        <w:rPr>
          <w:rFonts w:ascii="Times New Roman" w:hAnsi="Times New Roman" w:cs="Times New Roman"/>
          <w:b/>
          <w:color w:val="000000"/>
          <w:kern w:val="0"/>
          <w:sz w:val="22"/>
          <w14:ligatures w14:val="none"/>
        </w:rPr>
        <w:t xml:space="preserve">1.3 </w:t>
      </w:r>
      <w:bookmarkStart w:id="6" w:name="_Hlk184152190"/>
      <w:r w:rsidRPr="0051508E">
        <w:rPr>
          <w:rFonts w:ascii="Times New Roman" w:hAnsi="Times New Roman" w:cs="Times New Roman"/>
          <w:b/>
          <w:color w:val="000000"/>
          <w:kern w:val="0"/>
          <w:sz w:val="22"/>
          <w14:ligatures w14:val="none"/>
        </w:rPr>
        <w:t>Conditioned place preference (CPP) test</w:t>
      </w:r>
      <w:bookmarkEnd w:id="6"/>
    </w:p>
    <w:p w14:paraId="006318BB" w14:textId="77777777" w:rsidR="00C51292" w:rsidRPr="0051508E" w:rsidRDefault="00C51292" w:rsidP="00C51292">
      <w:pPr>
        <w:widowControl/>
        <w:adjustRightInd w:val="0"/>
        <w:snapToGrid w:val="0"/>
        <w:spacing w:line="360" w:lineRule="auto"/>
        <w:ind w:firstLineChars="200" w:firstLine="440"/>
        <w:contextualSpacing/>
        <w:rPr>
          <w:rFonts w:ascii="Times New Roman" w:hAnsi="Times New Roman" w:cs="Times New Roman"/>
          <w:b/>
          <w:color w:val="000000"/>
          <w:kern w:val="0"/>
          <w:sz w:val="22"/>
          <w14:ligatures w14:val="none"/>
        </w:rPr>
      </w:pPr>
      <w:r w:rsidRPr="0051508E">
        <w:rPr>
          <w:rFonts w:ascii="Times New Roman" w:hAnsi="Times New Roman" w:cs="Times New Roman"/>
          <w:color w:val="000000"/>
          <w:kern w:val="0"/>
          <w:sz w:val="22"/>
          <w14:ligatures w14:val="none"/>
        </w:rPr>
        <w:t xml:space="preserve">CPP procedure was conducted using the Ugo Basile CPP system and Video Mot software. Single Ugo Basile apparatus (external dimensions: </w:t>
      </w:r>
      <w:r w:rsidRPr="0051508E">
        <w:rPr>
          <w:rFonts w:ascii="Times New Roman" w:eastAsiaTheme="minorHAnsi" w:hAnsi="Times New Roman" w:cs="Times New Roman"/>
          <w:color w:val="000000"/>
          <w:kern w:val="0"/>
          <w:sz w:val="22"/>
          <w14:ligatures w14:val="none"/>
        </w:rPr>
        <w:t>63 cm</w:t>
      </w:r>
      <w:r w:rsidRPr="0051508E">
        <w:rPr>
          <w:rFonts w:ascii="Times New Roman" w:hAnsi="Times New Roman" w:cs="Times New Roman"/>
          <w:color w:val="000000"/>
          <w:kern w:val="0"/>
          <w:sz w:val="22"/>
          <w14:ligatures w14:val="none"/>
        </w:rPr>
        <w:t xml:space="preserve"> × 32 cm × </w:t>
      </w:r>
      <w:r w:rsidRPr="0051508E">
        <w:rPr>
          <w:rFonts w:ascii="Times New Roman" w:eastAsiaTheme="minorHAnsi" w:hAnsi="Times New Roman" w:cs="Times New Roman"/>
          <w:color w:val="000000"/>
          <w:kern w:val="0"/>
          <w:sz w:val="22"/>
          <w14:ligatures w14:val="none"/>
        </w:rPr>
        <w:t>35 cm</w:t>
      </w:r>
      <w:r w:rsidRPr="0051508E">
        <w:rPr>
          <w:rFonts w:ascii="Times New Roman" w:hAnsi="Times New Roman" w:cs="Times New Roman"/>
          <w:color w:val="000000"/>
          <w:kern w:val="0"/>
          <w:sz w:val="22"/>
          <w14:ligatures w14:val="none"/>
        </w:rPr>
        <w:t xml:space="preserve">) consists of two compartments (internal dimensions 30 cm </w:t>
      </w:r>
      <w:bookmarkStart w:id="7" w:name="_Hlk167395498"/>
      <w:r w:rsidRPr="0051508E">
        <w:rPr>
          <w:rFonts w:ascii="Times New Roman" w:hAnsi="Times New Roman" w:cs="Times New Roman"/>
          <w:color w:val="000000"/>
          <w:kern w:val="0"/>
          <w:sz w:val="22"/>
          <w14:ligatures w14:val="none"/>
        </w:rPr>
        <w:t>×</w:t>
      </w:r>
      <w:bookmarkEnd w:id="7"/>
      <w:r w:rsidRPr="0051508E">
        <w:rPr>
          <w:rFonts w:ascii="Times New Roman" w:hAnsi="Times New Roman" w:cs="Times New Roman"/>
          <w:color w:val="000000"/>
          <w:kern w:val="0"/>
          <w:sz w:val="22"/>
          <w14:ligatures w14:val="none"/>
        </w:rPr>
        <w:t xml:space="preserve"> 30 cm × 30 cm) differing by tactile and visual stimulation (floor structures and wall patterns) which are divided by the guillotine doors. One compartment has black and white horizontal striped walls and a floor with square 10 mm × 10 mm holes and the other has vertical stripe and a floor with strip 2 mm × 30 mm holes. Video Mot software enables live tracking of the animal and measures the time spent in each compartment, as well as the distance traveled.</w:t>
      </w:r>
    </w:p>
    <w:p w14:paraId="74B87BE6" w14:textId="77777777" w:rsidR="00C51292" w:rsidRPr="0051508E" w:rsidRDefault="00C51292" w:rsidP="00C51292">
      <w:pPr>
        <w:widowControl/>
        <w:adjustRightInd w:val="0"/>
        <w:snapToGrid w:val="0"/>
        <w:spacing w:line="360" w:lineRule="auto"/>
        <w:ind w:firstLineChars="200" w:firstLine="44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 xml:space="preserve">Each mouse was first habituated to the chamber on days 1 and 2 (screening test) for 30 min each day. On day 3, each mouse was placed in the chamber and allowed to explore both chambers without stimulation (baseline) for 10 min. On days 4–6, </w:t>
      </w:r>
      <w:r w:rsidRPr="0051508E">
        <w:rPr>
          <w:rFonts w:ascii="Times New Roman" w:eastAsiaTheme="minorHAnsi" w:hAnsi="Times New Roman" w:cs="Times New Roman"/>
          <w:color w:val="000000"/>
          <w:kern w:val="0"/>
          <w:sz w:val="22"/>
          <w14:ligatures w14:val="none"/>
        </w:rPr>
        <w:t>for</w:t>
      </w:r>
      <w:r w:rsidRPr="0051508E">
        <w:rPr>
          <w:rFonts w:ascii="Times New Roman" w:hAnsi="Times New Roman" w:cs="Times New Roman"/>
          <w:color w:val="000000"/>
          <w:kern w:val="0"/>
          <w:sz w:val="22"/>
          <w14:ligatures w14:val="none"/>
        </w:rPr>
        <w:t xml:space="preserve"> EA analgesia matching experiments, the mouse after EA treatment was confined to one chamber for 30 min. For the </w:t>
      </w:r>
      <w:r w:rsidRPr="0051508E">
        <w:rPr>
          <w:rFonts w:ascii="Times New Roman" w:eastAsiaTheme="minorHAnsi" w:hAnsi="Times New Roman" w:cs="Times New Roman"/>
          <w:color w:val="000000"/>
          <w:kern w:val="0"/>
          <w:sz w:val="22"/>
          <w14:ligatures w14:val="none"/>
        </w:rPr>
        <w:t>Chemogenetic experiment</w:t>
      </w:r>
      <w:r w:rsidRPr="0051508E">
        <w:rPr>
          <w:rFonts w:ascii="Times New Roman" w:hAnsi="Times New Roman" w:cs="Times New Roman"/>
          <w:color w:val="000000"/>
          <w:kern w:val="0"/>
          <w:sz w:val="22"/>
          <w14:ligatures w14:val="none"/>
        </w:rPr>
        <w:t xml:space="preserve">, each mouse was confined to the chamber with saline injection (i.p.) for 30 min in the morning, and 4 h later confined to another chamber with CNO injection (1.5 mg/kg, i.p.) for 30 min in the afternoon. On the final day (day 7), each mouse was allowed </w:t>
      </w:r>
      <w:r w:rsidRPr="0051508E">
        <w:rPr>
          <w:rFonts w:ascii="Times New Roman" w:hAnsi="Times New Roman" w:cs="Times New Roman"/>
          <w:color w:val="000000"/>
          <w:kern w:val="0"/>
          <w:sz w:val="22"/>
          <w14:ligatures w14:val="none"/>
        </w:rPr>
        <w:lastRenderedPageBreak/>
        <w:t>to explore both chambers for 10 min. Video Mot software enables live tracking of the animal and measures time spent in each compartment</w:t>
      </w:r>
      <w:bookmarkStart w:id="8" w:name="_Hlk167482007"/>
      <w:r w:rsidRPr="0051508E">
        <w:rPr>
          <w:rFonts w:ascii="Times New Roman" w:hAnsi="Times New Roman" w:cs="Times New Roman"/>
          <w:color w:val="000000"/>
          <w:kern w:val="0"/>
          <w:sz w:val="22"/>
          <w14:ligatures w14:val="none"/>
        </w:rPr>
        <w:t>.</w:t>
      </w:r>
      <w:r w:rsidRPr="0051508E">
        <w:rPr>
          <w:rFonts w:ascii="Times New Roman" w:hAnsi="Times New Roman" w:cs="Times New Roman"/>
          <w:sz w:val="22"/>
        </w:rPr>
        <w:t xml:space="preserve"> </w:t>
      </w:r>
      <w:r w:rsidRPr="0051508E">
        <w:rPr>
          <w:rFonts w:ascii="Times New Roman" w:hAnsi="Times New Roman" w:cs="Times New Roman"/>
          <w:color w:val="000000"/>
          <w:kern w:val="0"/>
          <w:sz w:val="22"/>
          <w14:ligatures w14:val="none"/>
        </w:rPr>
        <w:t>CPP behaviors are presented as CPP scores defined by the formula: For EA analgesia matching experiments, CPP score</w:t>
      </w:r>
      <w:r w:rsidRPr="0051508E">
        <w:rPr>
          <w:rFonts w:ascii="Times New Roman" w:eastAsiaTheme="minorHAnsi" w:hAnsi="Times New Roman" w:cs="Times New Roman"/>
          <w:color w:val="000000"/>
          <w:kern w:val="0"/>
          <w:sz w:val="22"/>
          <w14:ligatures w14:val="none"/>
        </w:rPr>
        <w:t xml:space="preserve"> = </w:t>
      </w:r>
      <w:r w:rsidRPr="0051508E">
        <w:rPr>
          <w:rFonts w:ascii="Times New Roman" w:hAnsi="Times New Roman" w:cs="Times New Roman"/>
          <w:color w:val="000000"/>
          <w:kern w:val="0"/>
          <w:sz w:val="22"/>
          <w14:ligatures w14:val="none"/>
        </w:rPr>
        <w:t>time in EA-paired chamber</w:t>
      </w:r>
      <w:r w:rsidRPr="0051508E">
        <w:rPr>
          <w:rFonts w:ascii="Times New Roman" w:eastAsiaTheme="minorHAnsi" w:hAnsi="Times New Roman" w:cs="Times New Roman"/>
          <w:color w:val="000000"/>
          <w:kern w:val="0"/>
          <w:sz w:val="22"/>
          <w14:ligatures w14:val="none"/>
        </w:rPr>
        <w:t xml:space="preserve"> − </w:t>
      </w:r>
      <w:r w:rsidRPr="0051508E">
        <w:rPr>
          <w:rFonts w:ascii="Times New Roman" w:hAnsi="Times New Roman" w:cs="Times New Roman"/>
          <w:color w:val="000000"/>
          <w:kern w:val="0"/>
          <w:sz w:val="22"/>
          <w14:ligatures w14:val="none"/>
        </w:rPr>
        <w:t xml:space="preserve">time in NO-paired chamber in seconds. For the </w:t>
      </w:r>
      <w:r w:rsidRPr="0051508E">
        <w:rPr>
          <w:rFonts w:ascii="Times New Roman" w:eastAsiaTheme="minorHAnsi" w:hAnsi="Times New Roman" w:cs="Times New Roman"/>
          <w:color w:val="000000"/>
          <w:kern w:val="0"/>
          <w:sz w:val="22"/>
          <w14:ligatures w14:val="none"/>
        </w:rPr>
        <w:t>Chemogenetic study</w:t>
      </w:r>
      <w:r w:rsidRPr="0051508E">
        <w:rPr>
          <w:rFonts w:ascii="Times New Roman" w:hAnsi="Times New Roman" w:cs="Times New Roman"/>
          <w:color w:val="000000"/>
          <w:kern w:val="0"/>
          <w:sz w:val="22"/>
          <w14:ligatures w14:val="none"/>
        </w:rPr>
        <w:t>, CPP score</w:t>
      </w:r>
      <w:r w:rsidRPr="0051508E">
        <w:rPr>
          <w:rFonts w:ascii="Times New Roman" w:eastAsiaTheme="minorHAnsi" w:hAnsi="Times New Roman" w:cs="Times New Roman"/>
          <w:color w:val="000000"/>
          <w:kern w:val="0"/>
          <w:sz w:val="22"/>
          <w14:ligatures w14:val="none"/>
        </w:rPr>
        <w:t xml:space="preserve"> = </w:t>
      </w:r>
      <w:r w:rsidRPr="0051508E">
        <w:rPr>
          <w:rFonts w:ascii="Times New Roman" w:hAnsi="Times New Roman" w:cs="Times New Roman"/>
          <w:color w:val="000000"/>
          <w:kern w:val="0"/>
          <w:sz w:val="22"/>
          <w14:ligatures w14:val="none"/>
        </w:rPr>
        <w:t>time in CNO-paired chamber</w:t>
      </w:r>
      <w:r w:rsidRPr="0051508E">
        <w:rPr>
          <w:rFonts w:ascii="Times New Roman" w:eastAsiaTheme="minorHAnsi" w:hAnsi="Times New Roman" w:cs="Times New Roman"/>
          <w:color w:val="000000"/>
          <w:kern w:val="0"/>
          <w:sz w:val="22"/>
          <w14:ligatures w14:val="none"/>
        </w:rPr>
        <w:t xml:space="preserve"> − </w:t>
      </w:r>
      <w:r w:rsidRPr="0051508E">
        <w:rPr>
          <w:rFonts w:ascii="Times New Roman" w:hAnsi="Times New Roman" w:cs="Times New Roman"/>
          <w:color w:val="000000"/>
          <w:kern w:val="0"/>
          <w:sz w:val="22"/>
          <w14:ligatures w14:val="none"/>
        </w:rPr>
        <w:t>time in Saline-paired chamber in seconds.</w:t>
      </w:r>
    </w:p>
    <w:bookmarkEnd w:id="8"/>
    <w:p w14:paraId="64761FB5" w14:textId="77777777" w:rsidR="00C51292" w:rsidRPr="0051508E" w:rsidRDefault="00C51292" w:rsidP="00C51292">
      <w:pPr>
        <w:widowControl/>
        <w:adjustRightInd w:val="0"/>
        <w:snapToGrid w:val="0"/>
        <w:spacing w:line="360" w:lineRule="auto"/>
        <w:ind w:firstLineChars="200" w:firstLine="440"/>
        <w:contextualSpacing/>
        <w:rPr>
          <w:rFonts w:ascii="Times New Roman" w:hAnsi="Times New Roman" w:cs="Times New Roman"/>
          <w:b/>
          <w:color w:val="000000"/>
          <w:kern w:val="0"/>
          <w:sz w:val="22"/>
          <w14:ligatures w14:val="none"/>
        </w:rPr>
      </w:pPr>
    </w:p>
    <w:p w14:paraId="22AB47D6" w14:textId="0BF0A774" w:rsidR="00C51292" w:rsidRPr="0051508E" w:rsidRDefault="00C51292" w:rsidP="00C51292">
      <w:pPr>
        <w:widowControl/>
        <w:adjustRightInd w:val="0"/>
        <w:snapToGrid w:val="0"/>
        <w:spacing w:line="360" w:lineRule="auto"/>
        <w:contextualSpacing/>
        <w:rPr>
          <w:rFonts w:ascii="Times New Roman" w:hAnsi="Times New Roman" w:cs="Times New Roman"/>
          <w:b/>
          <w:color w:val="000000"/>
          <w:kern w:val="0"/>
          <w:sz w:val="22"/>
          <w14:ligatures w14:val="none"/>
        </w:rPr>
      </w:pPr>
      <w:r w:rsidRPr="0051508E">
        <w:rPr>
          <w:rFonts w:ascii="Times New Roman" w:hAnsi="Times New Roman" w:cs="Times New Roman"/>
          <w:b/>
          <w:color w:val="000000"/>
          <w:kern w:val="0"/>
          <w:sz w:val="22"/>
          <w14:ligatures w14:val="none"/>
        </w:rPr>
        <w:t xml:space="preserve">1.4 </w:t>
      </w:r>
      <w:bookmarkStart w:id="9" w:name="_Hlk184152244"/>
      <w:r w:rsidRPr="0051508E">
        <w:rPr>
          <w:rFonts w:ascii="Times New Roman" w:hAnsi="Times New Roman" w:cs="Times New Roman"/>
          <w:b/>
          <w:color w:val="000000"/>
          <w:kern w:val="0"/>
          <w:sz w:val="22"/>
          <w14:ligatures w14:val="none"/>
        </w:rPr>
        <w:t>Conditioned place aversion (CPA) test</w:t>
      </w:r>
      <w:bookmarkEnd w:id="9"/>
    </w:p>
    <w:p w14:paraId="1FEF917E" w14:textId="77777777" w:rsidR="00C51292" w:rsidRPr="0051508E" w:rsidRDefault="00C51292" w:rsidP="00C51292">
      <w:pPr>
        <w:widowControl/>
        <w:adjustRightInd w:val="0"/>
        <w:snapToGrid w:val="0"/>
        <w:spacing w:line="360" w:lineRule="auto"/>
        <w:ind w:firstLineChars="200" w:firstLine="44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 xml:space="preserve">The equipment and software are the same as in CPP, and the procedure is similar to that of the CPP </w:t>
      </w:r>
      <w:r w:rsidRPr="0051508E">
        <w:rPr>
          <w:rFonts w:ascii="Times New Roman" w:eastAsiaTheme="minorHAnsi" w:hAnsi="Times New Roman" w:cs="Times New Roman"/>
          <w:color w:val="000000"/>
          <w:kern w:val="0"/>
          <w:sz w:val="22"/>
          <w14:ligatures w14:val="none"/>
        </w:rPr>
        <w:t>Chemogenetic</w:t>
      </w:r>
      <w:r w:rsidRPr="0051508E">
        <w:rPr>
          <w:rFonts w:ascii="Times New Roman" w:hAnsi="Times New Roman" w:cs="Times New Roman"/>
          <w:color w:val="000000"/>
          <w:kern w:val="0"/>
          <w:sz w:val="22"/>
          <w14:ligatures w14:val="none"/>
        </w:rPr>
        <w:t xml:space="preserve"> experiment. Each mouse was first habituated to the chamber on days 1 and 2 (screening test) for 30 min each day. On day 3, each mouse was placed in the chamber and allowed to explore both chambers without stimulation (baseline) for 10 min. On days 4–6, each mouse was confined to the chamber with saline injection (i.p.) for 30 min in the morning, and 4 h later confined to another chamber with CNO injection (1.5 mg/kg, i.p.) for 30 min in the afternoon. On the final day (day 7), each mouse was allowed to explore both chambers for 10 min. VideoMot software enables live tracking of the animal and measures time spent in each compartment. CPA behaviors are presented as CPA scores defined by the formula: CPA score</w:t>
      </w:r>
      <w:r w:rsidRPr="0051508E">
        <w:rPr>
          <w:rFonts w:ascii="Times New Roman" w:eastAsiaTheme="minorHAnsi" w:hAnsi="Times New Roman" w:cs="Times New Roman"/>
          <w:color w:val="000000"/>
          <w:kern w:val="0"/>
          <w:sz w:val="22"/>
          <w14:ligatures w14:val="none"/>
        </w:rPr>
        <w:t xml:space="preserve"> = </w:t>
      </w:r>
      <w:r w:rsidRPr="0051508E">
        <w:rPr>
          <w:rFonts w:ascii="Times New Roman" w:hAnsi="Times New Roman" w:cs="Times New Roman"/>
          <w:color w:val="000000"/>
          <w:kern w:val="0"/>
          <w:sz w:val="22"/>
          <w14:ligatures w14:val="none"/>
        </w:rPr>
        <w:t>time in CNO-paired chamber</w:t>
      </w:r>
      <w:r w:rsidRPr="0051508E">
        <w:rPr>
          <w:rFonts w:ascii="Times New Roman" w:eastAsiaTheme="minorHAnsi" w:hAnsi="Times New Roman" w:cs="Times New Roman"/>
          <w:color w:val="000000"/>
          <w:kern w:val="0"/>
          <w:sz w:val="22"/>
          <w14:ligatures w14:val="none"/>
        </w:rPr>
        <w:t xml:space="preserve"> − </w:t>
      </w:r>
      <w:r w:rsidRPr="0051508E">
        <w:rPr>
          <w:rFonts w:ascii="Times New Roman" w:hAnsi="Times New Roman" w:cs="Times New Roman"/>
          <w:color w:val="000000"/>
          <w:kern w:val="0"/>
          <w:sz w:val="22"/>
          <w14:ligatures w14:val="none"/>
        </w:rPr>
        <w:t>time in Saline-paired chamber in seconds.</w:t>
      </w:r>
    </w:p>
    <w:p w14:paraId="0A1F6975" w14:textId="77777777" w:rsidR="000B1880" w:rsidRPr="0051508E" w:rsidRDefault="000B1880" w:rsidP="00C51292">
      <w:pPr>
        <w:widowControl/>
        <w:adjustRightInd w:val="0"/>
        <w:snapToGrid w:val="0"/>
        <w:spacing w:line="360" w:lineRule="auto"/>
        <w:contextualSpacing/>
        <w:rPr>
          <w:rFonts w:ascii="Times New Roman" w:hAnsi="Times New Roman" w:cs="Times New Roman"/>
          <w:b/>
          <w:color w:val="000000"/>
          <w:kern w:val="0"/>
          <w:sz w:val="22"/>
          <w14:ligatures w14:val="none"/>
        </w:rPr>
      </w:pPr>
    </w:p>
    <w:p w14:paraId="73011F40" w14:textId="459F44CE" w:rsidR="00C51292" w:rsidRPr="0051508E" w:rsidRDefault="00C51292" w:rsidP="00C51292">
      <w:pPr>
        <w:widowControl/>
        <w:adjustRightInd w:val="0"/>
        <w:snapToGrid w:val="0"/>
        <w:spacing w:line="360" w:lineRule="auto"/>
        <w:contextualSpacing/>
        <w:rPr>
          <w:rFonts w:ascii="Times New Roman" w:hAnsi="Times New Roman" w:cs="Times New Roman"/>
          <w:color w:val="000000"/>
          <w:kern w:val="0"/>
          <w:sz w:val="22"/>
          <w14:ligatures w14:val="none"/>
        </w:rPr>
      </w:pPr>
      <w:r w:rsidRPr="0051508E">
        <w:rPr>
          <w:rFonts w:ascii="Times New Roman" w:hAnsi="Times New Roman" w:cs="Times New Roman"/>
          <w:b/>
          <w:color w:val="000000"/>
          <w:kern w:val="0"/>
          <w:sz w:val="22"/>
          <w14:ligatures w14:val="none"/>
        </w:rPr>
        <w:t>1.5 Western blot analysis</w:t>
      </w:r>
    </w:p>
    <w:p w14:paraId="0D18D5A9" w14:textId="77777777" w:rsidR="00C51292" w:rsidRPr="0051508E" w:rsidRDefault="00C51292" w:rsidP="00C51292">
      <w:pPr>
        <w:widowControl/>
        <w:adjustRightInd w:val="0"/>
        <w:snapToGrid w:val="0"/>
        <w:spacing w:line="360" w:lineRule="auto"/>
        <w:ind w:firstLineChars="200" w:firstLine="44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 xml:space="preserve">Western blotting was used to detect the levels of </w:t>
      </w:r>
      <w:r w:rsidRPr="0051508E">
        <w:rPr>
          <w:rFonts w:ascii="Times New Roman" w:eastAsiaTheme="minorHAnsi" w:hAnsi="Times New Roman" w:cs="Times New Roman"/>
          <w:color w:val="000000"/>
          <w:kern w:val="0"/>
          <w:sz w:val="22"/>
          <w:lang w:eastAsia="en-US"/>
          <w14:ligatures w14:val="none"/>
        </w:rPr>
        <w:t>CB1R</w:t>
      </w:r>
      <w:r w:rsidRPr="0051508E">
        <w:rPr>
          <w:rFonts w:ascii="Times New Roman" w:hAnsi="Times New Roman" w:cs="Times New Roman"/>
          <w:color w:val="000000"/>
          <w:kern w:val="0"/>
          <w:sz w:val="22"/>
          <w14:ligatures w14:val="none"/>
        </w:rPr>
        <w:t xml:space="preserve"> proteins. </w:t>
      </w:r>
      <w:r w:rsidRPr="0051508E">
        <w:rPr>
          <w:rFonts w:ascii="Times New Roman" w:eastAsiaTheme="minorHAnsi" w:hAnsi="Times New Roman" w:cs="Times New Roman"/>
          <w:color w:val="000000"/>
          <w:kern w:val="0"/>
          <w:sz w:val="22"/>
          <w:lang w:eastAsia="en-US"/>
          <w14:ligatures w14:val="none"/>
        </w:rPr>
        <w:t>Protein lysates were extracted from the r</w:t>
      </w:r>
      <w:r w:rsidRPr="0051508E">
        <w:rPr>
          <w:rFonts w:ascii="Times New Roman" w:eastAsiaTheme="minorHAnsi" w:hAnsi="Times New Roman" w:cs="Times New Roman"/>
          <w:color w:val="000000"/>
          <w:kern w:val="0"/>
          <w:sz w:val="22"/>
          <w14:ligatures w14:val="none"/>
        </w:rPr>
        <w:t>ostroventromedial</w:t>
      </w:r>
      <w:r w:rsidRPr="0051508E">
        <w:rPr>
          <w:rFonts w:ascii="Times New Roman" w:hAnsi="Times New Roman" w:cs="Times New Roman"/>
          <w:color w:val="000000"/>
          <w:kern w:val="0"/>
          <w:sz w:val="22"/>
          <w14:ligatures w14:val="none"/>
        </w:rPr>
        <w:t xml:space="preserve"> Medulla (RVM) </w:t>
      </w:r>
      <w:r w:rsidRPr="0051508E">
        <w:rPr>
          <w:rFonts w:ascii="Times New Roman" w:eastAsiaTheme="minorHAnsi" w:hAnsi="Times New Roman" w:cs="Times New Roman"/>
          <w:color w:val="000000"/>
          <w:kern w:val="0"/>
          <w:sz w:val="22"/>
          <w:lang w:eastAsia="en-US"/>
          <w14:ligatures w14:val="none"/>
        </w:rPr>
        <w:t>tissues. Protein</w:t>
      </w:r>
      <w:r w:rsidRPr="0051508E">
        <w:rPr>
          <w:rFonts w:ascii="Times New Roman" w:hAnsi="Times New Roman" w:cs="Times New Roman"/>
          <w:color w:val="000000"/>
          <w:kern w:val="0"/>
          <w:sz w:val="22"/>
          <w14:ligatures w14:val="none"/>
        </w:rPr>
        <w:t xml:space="preserve"> samples were separated using a 10% gradient sodium dodecyl sulfate-polyacrylamide electrophoresis (SDS-PAGE) gel and transferred to a polyvinylidene difluoride (PVDF) membrane with a pore size of 0.45 m (Bio-Rad). The membranes were blocked in non-fat dry milk for 2 hours at 37°C before being treated with primary antibodies, including anti-CB1R (1:2000, 17978-1-AP, Proteintech), anti-actin (1:10,000, ab115777, Abcam) at 4°C overnight. Next, the membranes were incubated with Horseradish Peroxidase-conjugated secondary antibodies at room temperature for 1 hour and were visualized using Electro Chemo Luminescence detection reagent (34096, ThermoFisher Scientific, Waltham, MA, USA). Finally, Image Lab™ software 4.1 (Bio-Rad Laboratories, Inc., Hercules, CA, USA) was used to </w:t>
      </w:r>
      <w:r w:rsidRPr="0051508E">
        <w:rPr>
          <w:rFonts w:ascii="Times New Roman" w:eastAsiaTheme="minorHAnsi" w:hAnsi="Times New Roman" w:cs="Times New Roman"/>
          <w:color w:val="000000"/>
          <w:kern w:val="0"/>
          <w:sz w:val="22"/>
          <w:lang w:eastAsia="en-US"/>
          <w14:ligatures w14:val="none"/>
        </w:rPr>
        <w:t>visualize protein bands. The</w:t>
      </w:r>
      <w:r w:rsidRPr="0051508E">
        <w:rPr>
          <w:rFonts w:ascii="Times New Roman" w:hAnsi="Times New Roman" w:cs="Times New Roman"/>
          <w:color w:val="000000"/>
          <w:kern w:val="0"/>
          <w:sz w:val="22"/>
          <w14:ligatures w14:val="none"/>
        </w:rPr>
        <w:t xml:space="preserve"> density of protein bands</w:t>
      </w:r>
      <w:r w:rsidRPr="0051508E">
        <w:rPr>
          <w:rFonts w:ascii="Times New Roman" w:eastAsiaTheme="minorHAnsi" w:hAnsi="Times New Roman" w:cs="Times New Roman"/>
          <w:color w:val="000000"/>
          <w:kern w:val="0"/>
          <w:sz w:val="22"/>
          <w:lang w:eastAsia="en-US"/>
          <w14:ligatures w14:val="none"/>
        </w:rPr>
        <w:t xml:space="preserve"> was quantified using the</w:t>
      </w:r>
      <w:r w:rsidRPr="0051508E">
        <w:rPr>
          <w:rFonts w:ascii="Times New Roman" w:eastAsiaTheme="minorHAnsi" w:hAnsi="Times New Roman" w:cs="Times New Roman"/>
          <w:color w:val="000000"/>
          <w:kern w:val="0"/>
          <w:sz w:val="22"/>
          <w14:ligatures w14:val="none"/>
        </w:rPr>
        <w:t xml:space="preserve"> </w:t>
      </w:r>
      <w:r w:rsidRPr="0051508E">
        <w:rPr>
          <w:rFonts w:ascii="Times New Roman" w:eastAsiaTheme="minorHAnsi" w:hAnsi="Times New Roman" w:cs="Times New Roman"/>
          <w:color w:val="000000"/>
          <w:kern w:val="0"/>
          <w:sz w:val="22"/>
          <w:lang w:eastAsia="en-US"/>
          <w14:ligatures w14:val="none"/>
        </w:rPr>
        <w:t>Image</w:t>
      </w:r>
      <w:r w:rsidRPr="0051508E">
        <w:rPr>
          <w:rFonts w:ascii="Times New Roman" w:eastAsiaTheme="minorHAnsi" w:hAnsi="Times New Roman" w:cs="Times New Roman"/>
          <w:color w:val="000000"/>
          <w:kern w:val="0"/>
          <w:sz w:val="22"/>
          <w14:ligatures w14:val="none"/>
        </w:rPr>
        <w:t xml:space="preserve"> </w:t>
      </w:r>
      <w:r w:rsidRPr="0051508E">
        <w:rPr>
          <w:rFonts w:ascii="Times New Roman" w:eastAsiaTheme="minorHAnsi" w:hAnsi="Times New Roman" w:cs="Times New Roman"/>
          <w:color w:val="000000"/>
          <w:kern w:val="0"/>
          <w:sz w:val="22"/>
          <w:lang w:eastAsia="en-US"/>
          <w14:ligatures w14:val="none"/>
        </w:rPr>
        <w:t>J software</w:t>
      </w:r>
      <w:r w:rsidRPr="0051508E">
        <w:rPr>
          <w:rFonts w:ascii="Times New Roman" w:hAnsi="Times New Roman" w:cs="Times New Roman"/>
          <w:color w:val="000000"/>
          <w:kern w:val="0"/>
          <w:sz w:val="22"/>
          <w14:ligatures w14:val="none"/>
        </w:rPr>
        <w:t>.</w:t>
      </w:r>
    </w:p>
    <w:p w14:paraId="4A4BFCB9" w14:textId="77777777" w:rsidR="00E525B9" w:rsidRPr="0051508E" w:rsidRDefault="00E525B9" w:rsidP="00E525B9">
      <w:pPr>
        <w:widowControl/>
        <w:adjustRightInd w:val="0"/>
        <w:snapToGrid w:val="0"/>
        <w:spacing w:line="360" w:lineRule="auto"/>
        <w:contextualSpacing/>
        <w:rPr>
          <w:rFonts w:ascii="Times New Roman" w:hAnsi="Times New Roman" w:cs="Times New Roman"/>
          <w:b/>
          <w:color w:val="000000"/>
          <w:kern w:val="0"/>
          <w:sz w:val="22"/>
          <w14:ligatures w14:val="none"/>
        </w:rPr>
      </w:pPr>
    </w:p>
    <w:p w14:paraId="059A4F95" w14:textId="76AAE5E7" w:rsidR="00026B74" w:rsidRPr="0051508E" w:rsidRDefault="00026B74" w:rsidP="00026B74">
      <w:pPr>
        <w:widowControl/>
        <w:adjustRightInd w:val="0"/>
        <w:snapToGrid w:val="0"/>
        <w:spacing w:line="360" w:lineRule="auto"/>
        <w:contextualSpacing/>
        <w:rPr>
          <w:rFonts w:ascii="Times New Roman" w:hAnsi="Times New Roman" w:cs="Times New Roman"/>
          <w:b/>
          <w:color w:val="000000"/>
          <w:kern w:val="0"/>
          <w:sz w:val="22"/>
          <w14:ligatures w14:val="none"/>
        </w:rPr>
      </w:pPr>
      <w:r w:rsidRPr="0051508E">
        <w:rPr>
          <w:rFonts w:ascii="Times New Roman" w:hAnsi="Times New Roman" w:cs="Times New Roman"/>
          <w:b/>
          <w:color w:val="000000"/>
          <w:kern w:val="0"/>
          <w:sz w:val="22"/>
          <w14:ligatures w14:val="none"/>
        </w:rPr>
        <w:t xml:space="preserve">1.6 </w:t>
      </w:r>
      <w:bookmarkStart w:id="10" w:name="_Hlk184153495"/>
      <w:r w:rsidRPr="0051508E">
        <w:rPr>
          <w:rFonts w:ascii="Times New Roman" w:hAnsi="Times New Roman" w:cs="Times New Roman"/>
          <w:b/>
          <w:color w:val="000000"/>
          <w:kern w:val="0"/>
          <w:sz w:val="22"/>
          <w14:ligatures w14:val="none"/>
        </w:rPr>
        <w:t xml:space="preserve">Viral </w:t>
      </w:r>
      <w:r w:rsidRPr="0051508E">
        <w:rPr>
          <w:rFonts w:ascii="Times New Roman" w:eastAsiaTheme="minorHAnsi" w:hAnsi="Times New Roman" w:cs="Times New Roman"/>
          <w:b/>
          <w:bCs/>
          <w:color w:val="000000"/>
          <w:kern w:val="0"/>
          <w:sz w:val="22"/>
          <w14:ligatures w14:val="none"/>
        </w:rPr>
        <w:t>microinjection</w:t>
      </w:r>
      <w:r w:rsidRPr="0051508E">
        <w:rPr>
          <w:rFonts w:ascii="Times New Roman" w:hAnsi="Times New Roman" w:cs="Times New Roman"/>
          <w:b/>
          <w:color w:val="000000"/>
          <w:kern w:val="0"/>
          <w:sz w:val="22"/>
          <w14:ligatures w14:val="none"/>
        </w:rPr>
        <w:t xml:space="preserve"> and optical fiber implantation</w:t>
      </w:r>
      <w:bookmarkEnd w:id="10"/>
    </w:p>
    <w:p w14:paraId="404321DC" w14:textId="339F9363" w:rsidR="00E525B9" w:rsidRPr="0051508E" w:rsidRDefault="00E525B9" w:rsidP="00026B74">
      <w:pPr>
        <w:widowControl/>
        <w:adjustRightInd w:val="0"/>
        <w:snapToGrid w:val="0"/>
        <w:spacing w:line="360" w:lineRule="auto"/>
        <w:ind w:firstLineChars="200" w:firstLine="44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To manipulate the activity of RVM neurons, adeno-associated viruses (</w:t>
      </w:r>
      <w:proofErr w:type="spellStart"/>
      <w:r w:rsidRPr="0051508E">
        <w:rPr>
          <w:rFonts w:ascii="Times New Roman" w:hAnsi="Times New Roman" w:cs="Times New Roman"/>
          <w:color w:val="000000"/>
          <w:kern w:val="0"/>
          <w:sz w:val="22"/>
          <w14:ligatures w14:val="none"/>
        </w:rPr>
        <w:t>AAVs</w:t>
      </w:r>
      <w:proofErr w:type="spellEnd"/>
      <w:r w:rsidRPr="0051508E">
        <w:rPr>
          <w:rFonts w:ascii="Times New Roman" w:hAnsi="Times New Roman" w:cs="Times New Roman"/>
          <w:color w:val="000000"/>
          <w:kern w:val="0"/>
          <w:sz w:val="22"/>
          <w14:ligatures w14:val="none"/>
        </w:rPr>
        <w:t xml:space="preserve">) were injected into the RVM (AP, 5.72 mm; ML, ± 0.00 mm; DV, 5.70 mm) of mice, and behavioral tests were performed 3 weeks later. All injections were performed with a stereotaxic apparatus on mice under anesthesia produced by sodium pentobarbital (1% </w:t>
      </w:r>
      <w:proofErr w:type="spellStart"/>
      <w:r w:rsidRPr="0051508E">
        <w:rPr>
          <w:rFonts w:ascii="Times New Roman" w:hAnsi="Times New Roman" w:cs="Times New Roman"/>
          <w:color w:val="000000"/>
          <w:kern w:val="0"/>
          <w:sz w:val="22"/>
          <w14:ligatures w14:val="none"/>
        </w:rPr>
        <w:t>wt</w:t>
      </w:r>
      <w:proofErr w:type="spellEnd"/>
      <w:r w:rsidRPr="0051508E">
        <w:rPr>
          <w:rFonts w:ascii="Times New Roman" w:hAnsi="Times New Roman" w:cs="Times New Roman"/>
          <w:color w:val="000000"/>
          <w:kern w:val="0"/>
          <w:sz w:val="22"/>
          <w14:ligatures w14:val="none"/>
        </w:rPr>
        <w:t xml:space="preserve">/vol), and body temperature </w:t>
      </w:r>
      <w:r w:rsidRPr="0051508E">
        <w:rPr>
          <w:rFonts w:ascii="Times New Roman" w:hAnsi="Times New Roman" w:cs="Times New Roman"/>
          <w:color w:val="000000"/>
          <w:kern w:val="0"/>
          <w:sz w:val="22"/>
          <w14:ligatures w14:val="none"/>
        </w:rPr>
        <w:lastRenderedPageBreak/>
        <w:t>was maintained with a heating pad. Ophthalmic ointment was applied to maintain eye lubrication. Viruses were injected at 30 nL/min using an air pressure system connected to a glass pipette (tip diameter 10–30 μm). After injection, the pipette was left in place for 10 min to allow diffusion. The mice were allowed to recover from anesthesia on a heating blanket before returning to the home cage.</w:t>
      </w:r>
    </w:p>
    <w:p w14:paraId="0BEBBC1B" w14:textId="566A1F64" w:rsidR="00026B74" w:rsidRPr="0051508E" w:rsidRDefault="00026B74" w:rsidP="00026B74">
      <w:pPr>
        <w:widowControl/>
        <w:adjustRightInd w:val="0"/>
        <w:snapToGrid w:val="0"/>
        <w:spacing w:line="360" w:lineRule="auto"/>
        <w:ind w:firstLineChars="200" w:firstLine="44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For fiber photometry</w:t>
      </w:r>
      <w:r w:rsidRPr="0051508E">
        <w:rPr>
          <w:rFonts w:ascii="Times New Roman" w:eastAsiaTheme="minorHAnsi" w:hAnsi="Times New Roman" w:cs="Times New Roman"/>
          <w:color w:val="000000"/>
          <w:kern w:val="0"/>
          <w:sz w:val="22"/>
          <w14:ligatures w14:val="none"/>
        </w:rPr>
        <w:t xml:space="preserve"> measurement</w:t>
      </w:r>
      <w:r w:rsidRPr="0051508E">
        <w:rPr>
          <w:rFonts w:ascii="Times New Roman" w:hAnsi="Times New Roman" w:cs="Times New Roman"/>
          <w:color w:val="000000"/>
          <w:kern w:val="0"/>
          <w:sz w:val="22"/>
          <w14:ligatures w14:val="none"/>
        </w:rPr>
        <w:t xml:space="preserve">, 100 nL of AAV2/9-hSyn-DIO-GCaMP6s-WPRE was injected into the RVM of Vgat-ires-Cre mice. After injection of AAV2/9-DIO-GCaMP6s, an optical fiber (outer diameter </w:t>
      </w:r>
      <w:bookmarkStart w:id="11" w:name="_Hlk167394651"/>
      <w:r w:rsidRPr="0051508E">
        <w:rPr>
          <w:rFonts w:ascii="Times New Roman" w:hAnsi="Times New Roman" w:cs="Times New Roman"/>
          <w:color w:val="000000"/>
          <w:kern w:val="0"/>
          <w:sz w:val="22"/>
          <w14:ligatures w14:val="none"/>
        </w:rPr>
        <w:t xml:space="preserve">(OD) </w:t>
      </w:r>
      <w:bookmarkEnd w:id="11"/>
      <w:r w:rsidRPr="0051508E">
        <w:rPr>
          <w:rFonts w:ascii="Times New Roman" w:hAnsi="Times New Roman" w:cs="Times New Roman"/>
          <w:color w:val="000000"/>
          <w:kern w:val="0"/>
          <w:sz w:val="22"/>
          <w14:ligatures w14:val="none"/>
        </w:rPr>
        <w:t xml:space="preserve">of 200 μm, numerical aperture (NA) of 0.37, Inper) was placed at the injection site. </w:t>
      </w:r>
    </w:p>
    <w:p w14:paraId="6D9C1B64" w14:textId="77777777" w:rsidR="00026B74" w:rsidRPr="0051508E" w:rsidRDefault="00026B74" w:rsidP="00026B74">
      <w:pPr>
        <w:widowControl/>
        <w:adjustRightInd w:val="0"/>
        <w:snapToGrid w:val="0"/>
        <w:spacing w:line="360" w:lineRule="auto"/>
        <w:ind w:firstLineChars="150" w:firstLine="33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 xml:space="preserve">For </w:t>
      </w:r>
      <w:r w:rsidRPr="0051508E">
        <w:rPr>
          <w:rFonts w:ascii="Times New Roman" w:eastAsiaTheme="minorHAnsi" w:hAnsi="Times New Roman" w:cs="Times New Roman"/>
          <w:color w:val="000000"/>
          <w:kern w:val="0"/>
          <w:sz w:val="22"/>
          <w14:ligatures w14:val="none"/>
        </w:rPr>
        <w:t>Chemogenetic experiments</w:t>
      </w:r>
      <w:r w:rsidRPr="0051508E">
        <w:rPr>
          <w:rFonts w:ascii="Times New Roman" w:hAnsi="Times New Roman" w:cs="Times New Roman"/>
          <w:color w:val="000000"/>
          <w:kern w:val="0"/>
          <w:sz w:val="22"/>
          <w14:ligatures w14:val="none"/>
        </w:rPr>
        <w:t xml:space="preserve">, AAV2/9-hSyn-DIO-hM3Dq-mCherry, AAV2/9-hSyn-DIO-hM4Di-mCherry or AAV2/9-hSyn-DIO-mCherry was injected into the RVM of Vgat-ires-Cre mice. These viruses were </w:t>
      </w:r>
      <w:r w:rsidRPr="0051508E">
        <w:rPr>
          <w:rFonts w:ascii="Times New Roman" w:eastAsiaTheme="minorHAnsi" w:hAnsi="Times New Roman" w:cs="Times New Roman"/>
          <w:color w:val="000000"/>
          <w:kern w:val="0"/>
          <w:sz w:val="22"/>
          <w14:ligatures w14:val="none"/>
        </w:rPr>
        <w:t>obtained from</w:t>
      </w:r>
      <w:r w:rsidRPr="0051508E">
        <w:rPr>
          <w:rFonts w:ascii="Times New Roman" w:hAnsi="Times New Roman" w:cs="Times New Roman"/>
          <w:color w:val="000000"/>
          <w:kern w:val="0"/>
          <w:sz w:val="22"/>
          <w14:ligatures w14:val="none"/>
        </w:rPr>
        <w:t xml:space="preserve"> Brain Case Biotechnology Co. Ltd (Wuhan, China). Clozapine N-oxide (CNO, Enzo Life Sciences, Inc.) was dissolved in saline to a concentration of 0.3 mg/mL. For activating or inhibiting </w:t>
      </w:r>
      <w:bookmarkStart w:id="12" w:name="_Hlk167392476"/>
      <w:r w:rsidRPr="0051508E">
        <w:rPr>
          <w:rFonts w:ascii="Times New Roman" w:hAnsi="Times New Roman" w:cs="Times New Roman"/>
          <w:color w:val="000000"/>
          <w:kern w:val="0"/>
          <w:sz w:val="22"/>
          <w14:ligatures w14:val="none"/>
        </w:rPr>
        <w:t>GABA</w:t>
      </w:r>
      <w:r w:rsidRPr="0051508E">
        <w:rPr>
          <w:rFonts w:ascii="Times New Roman" w:hAnsi="Times New Roman" w:cs="Times New Roman"/>
          <w:color w:val="000000"/>
          <w:kern w:val="0"/>
          <w:sz w:val="22"/>
          <w:vertAlign w:val="superscript"/>
          <w14:ligatures w14:val="none"/>
        </w:rPr>
        <w:t>RVM</w:t>
      </w:r>
      <w:bookmarkEnd w:id="12"/>
      <w:r w:rsidRPr="0051508E">
        <w:rPr>
          <w:rFonts w:ascii="Times New Roman" w:hAnsi="Times New Roman" w:cs="Times New Roman"/>
          <w:color w:val="000000"/>
          <w:kern w:val="0"/>
          <w:sz w:val="22"/>
          <w14:ligatures w14:val="none"/>
        </w:rPr>
        <w:t xml:space="preserve"> neurons, DREADD activation was achieved via intraperitoneal injection of CNO in Vgat-ires-Cre mice at 3 mg/kg, and the </w:t>
      </w:r>
      <w:r w:rsidRPr="0051508E">
        <w:rPr>
          <w:rFonts w:ascii="Times New Roman" w:eastAsiaTheme="minorHAnsi" w:hAnsi="Times New Roman" w:cs="Times New Roman"/>
          <w:color w:val="000000"/>
          <w:kern w:val="0"/>
          <w:sz w:val="22"/>
          <w14:ligatures w14:val="none"/>
        </w:rPr>
        <w:t>withdrawal thresholds</w:t>
      </w:r>
      <w:r w:rsidRPr="0051508E">
        <w:rPr>
          <w:rFonts w:ascii="Times New Roman" w:hAnsi="Times New Roman" w:cs="Times New Roman"/>
          <w:color w:val="000000"/>
          <w:kern w:val="0"/>
          <w:sz w:val="22"/>
          <w14:ligatures w14:val="none"/>
        </w:rPr>
        <w:t xml:space="preserve"> were measured 1 h before and </w:t>
      </w:r>
      <w:r w:rsidRPr="0051508E">
        <w:rPr>
          <w:rFonts w:ascii="Times New Roman" w:eastAsiaTheme="minorHAnsi" w:hAnsi="Times New Roman" w:cs="Times New Roman"/>
          <w:color w:val="000000"/>
          <w:kern w:val="0"/>
          <w:sz w:val="22"/>
          <w14:ligatures w14:val="none"/>
        </w:rPr>
        <w:t>1 h</w:t>
      </w:r>
      <w:r w:rsidRPr="0051508E">
        <w:rPr>
          <w:rFonts w:ascii="Times New Roman" w:hAnsi="Times New Roman" w:cs="Times New Roman"/>
          <w:color w:val="000000"/>
          <w:kern w:val="0"/>
          <w:sz w:val="22"/>
          <w14:ligatures w14:val="none"/>
        </w:rPr>
        <w:t xml:space="preserve"> after each CNO injection. </w:t>
      </w:r>
    </w:p>
    <w:p w14:paraId="307E4726" w14:textId="77777777" w:rsidR="00026B74" w:rsidRPr="0051508E" w:rsidRDefault="00026B74" w:rsidP="00026B74">
      <w:pPr>
        <w:widowControl/>
        <w:adjustRightInd w:val="0"/>
        <w:snapToGrid w:val="0"/>
        <w:spacing w:line="360" w:lineRule="auto"/>
        <w:ind w:firstLineChars="150" w:firstLine="330"/>
        <w:contextualSpacing/>
        <w:rPr>
          <w:rFonts w:ascii="Times New Roman" w:hAnsi="Times New Roman" w:cs="Times New Roman"/>
          <w:color w:val="000000"/>
          <w:kern w:val="0"/>
          <w:sz w:val="22"/>
          <w14:ligatures w14:val="none"/>
        </w:rPr>
      </w:pPr>
    </w:p>
    <w:p w14:paraId="0261B13B" w14:textId="579EE2F1" w:rsidR="00026B74" w:rsidRPr="0051508E" w:rsidRDefault="00026B74" w:rsidP="00026B74">
      <w:pPr>
        <w:widowControl/>
        <w:adjustRightInd w:val="0"/>
        <w:snapToGrid w:val="0"/>
        <w:spacing w:line="360" w:lineRule="auto"/>
        <w:contextualSpacing/>
        <w:rPr>
          <w:rFonts w:ascii="Times New Roman" w:hAnsi="Times New Roman" w:cs="Times New Roman"/>
          <w:b/>
          <w:color w:val="000000"/>
          <w:kern w:val="0"/>
          <w:sz w:val="22"/>
          <w14:ligatures w14:val="none"/>
        </w:rPr>
      </w:pPr>
      <w:r w:rsidRPr="0051508E">
        <w:rPr>
          <w:rFonts w:ascii="Times New Roman" w:hAnsi="Times New Roman" w:cs="Times New Roman"/>
          <w:b/>
          <w:color w:val="000000"/>
          <w:kern w:val="0"/>
          <w:sz w:val="22"/>
          <w14:ligatures w14:val="none"/>
        </w:rPr>
        <w:t xml:space="preserve">1.7 </w:t>
      </w:r>
      <w:bookmarkStart w:id="13" w:name="_Hlk184153847"/>
      <w:r w:rsidRPr="0051508E">
        <w:rPr>
          <w:rFonts w:ascii="Times New Roman" w:hAnsi="Times New Roman" w:cs="Times New Roman"/>
          <w:b/>
          <w:color w:val="000000"/>
          <w:kern w:val="0"/>
          <w:sz w:val="22"/>
          <w14:ligatures w14:val="none"/>
        </w:rPr>
        <w:t xml:space="preserve">Fiber photometry </w:t>
      </w:r>
      <w:r w:rsidRPr="0051508E">
        <w:rPr>
          <w:rFonts w:ascii="Times New Roman" w:hAnsi="Times New Roman" w:cs="Times New Roman"/>
          <w:b/>
          <w:i/>
          <w:color w:val="000000"/>
          <w:kern w:val="0"/>
          <w:sz w:val="22"/>
          <w14:ligatures w14:val="none"/>
        </w:rPr>
        <w:t>in vivo</w:t>
      </w:r>
      <w:r w:rsidRPr="0051508E">
        <w:rPr>
          <w:rFonts w:ascii="Times New Roman" w:hAnsi="Times New Roman" w:cs="Times New Roman"/>
          <w:b/>
          <w:color w:val="000000"/>
          <w:kern w:val="0"/>
          <w:sz w:val="22"/>
          <w14:ligatures w14:val="none"/>
        </w:rPr>
        <w:t xml:space="preserve"> calcium imaging</w:t>
      </w:r>
      <w:bookmarkEnd w:id="13"/>
    </w:p>
    <w:p w14:paraId="78D8C39A" w14:textId="6372367E" w:rsidR="00026B74" w:rsidRPr="0051508E" w:rsidRDefault="00026B74" w:rsidP="00026B74">
      <w:pPr>
        <w:widowControl/>
        <w:adjustRightInd w:val="0"/>
        <w:snapToGrid w:val="0"/>
        <w:spacing w:line="360" w:lineRule="auto"/>
        <w:ind w:firstLineChars="150" w:firstLine="330"/>
        <w:contextualSpacing/>
        <w:rPr>
          <w:rFonts w:ascii="Times New Roman" w:hAnsi="Times New Roman" w:cs="Times New Roman"/>
          <w:color w:val="000000"/>
          <w:kern w:val="0"/>
          <w:sz w:val="22"/>
          <w14:ligatures w14:val="none"/>
        </w:rPr>
      </w:pPr>
      <w:r w:rsidRPr="0051508E">
        <w:rPr>
          <w:rFonts w:ascii="Times New Roman" w:eastAsiaTheme="minorHAnsi" w:hAnsi="Times New Roman" w:cs="Times New Roman"/>
          <w:color w:val="000000"/>
          <w:kern w:val="0"/>
          <w:sz w:val="22"/>
          <w14:ligatures w14:val="none"/>
        </w:rPr>
        <w:t>Two</w:t>
      </w:r>
      <w:r w:rsidRPr="0051508E">
        <w:rPr>
          <w:rFonts w:ascii="Times New Roman" w:hAnsi="Times New Roman" w:cs="Times New Roman"/>
          <w:color w:val="000000"/>
          <w:kern w:val="0"/>
          <w:sz w:val="22"/>
          <w14:ligatures w14:val="none"/>
        </w:rPr>
        <w:t xml:space="preserve"> weeks </w:t>
      </w:r>
      <w:r w:rsidRPr="0051508E">
        <w:rPr>
          <w:rFonts w:ascii="Times New Roman" w:eastAsiaTheme="minorHAnsi" w:hAnsi="Times New Roman" w:cs="Times New Roman"/>
          <w:color w:val="000000"/>
          <w:kern w:val="0"/>
          <w:sz w:val="22"/>
          <w14:ligatures w14:val="none"/>
        </w:rPr>
        <w:t>after the</w:t>
      </w:r>
      <w:r w:rsidRPr="0051508E">
        <w:rPr>
          <w:rFonts w:ascii="Times New Roman" w:hAnsi="Times New Roman" w:cs="Times New Roman"/>
          <w:color w:val="000000"/>
          <w:kern w:val="0"/>
          <w:sz w:val="22"/>
          <w14:ligatures w14:val="none"/>
        </w:rPr>
        <w:t xml:space="preserve"> AAV-hSyn-DIO-GCaMP6s-WPRE virus </w:t>
      </w:r>
      <w:r w:rsidRPr="0051508E">
        <w:rPr>
          <w:rFonts w:ascii="Times New Roman" w:eastAsiaTheme="minorHAnsi" w:hAnsi="Times New Roman" w:cs="Times New Roman"/>
          <w:color w:val="000000"/>
          <w:kern w:val="0"/>
          <w:sz w:val="22"/>
          <w14:ligatures w14:val="none"/>
        </w:rPr>
        <w:t>was</w:t>
      </w:r>
      <w:r w:rsidRPr="0051508E">
        <w:rPr>
          <w:rFonts w:ascii="Times New Roman" w:hAnsi="Times New Roman" w:cs="Times New Roman"/>
          <w:color w:val="000000"/>
          <w:kern w:val="0"/>
          <w:sz w:val="22"/>
          <w14:ligatures w14:val="none"/>
        </w:rPr>
        <w:t xml:space="preserve"> injected into the RVM of Vgat-ires-Cre mice, an optical fiber (200 μm OD, 0.37 NA) was implanted into the RVM</w:t>
      </w:r>
      <w:r w:rsidRPr="0051508E">
        <w:rPr>
          <w:rFonts w:ascii="Times New Roman" w:eastAsiaTheme="minorHAnsi" w:hAnsi="Times New Roman" w:cs="Times New Roman"/>
          <w:color w:val="000000"/>
          <w:kern w:val="0"/>
          <w:sz w:val="22"/>
          <w14:ligatures w14:val="none"/>
        </w:rPr>
        <w:t>. Each</w:t>
      </w:r>
      <w:r w:rsidRPr="0051508E">
        <w:rPr>
          <w:rFonts w:ascii="Times New Roman" w:hAnsi="Times New Roman" w:cs="Times New Roman"/>
          <w:color w:val="000000"/>
          <w:kern w:val="0"/>
          <w:sz w:val="22"/>
          <w14:ligatures w14:val="none"/>
        </w:rPr>
        <w:t xml:space="preserve"> mouse was allowed to recover for 1 week before recording. A fiber photometry system was used for recording. Ca</w:t>
      </w:r>
      <w:r w:rsidRPr="0051508E">
        <w:rPr>
          <w:rFonts w:ascii="Times New Roman" w:hAnsi="Times New Roman" w:cs="Times New Roman"/>
          <w:color w:val="000000"/>
          <w:kern w:val="0"/>
          <w:sz w:val="22"/>
          <w:vertAlign w:val="superscript"/>
          <w14:ligatures w14:val="none"/>
        </w:rPr>
        <w:t>2+</w:t>
      </w:r>
      <w:r w:rsidRPr="0051508E">
        <w:rPr>
          <w:rFonts w:ascii="Times New Roman" w:hAnsi="Times New Roman" w:cs="Times New Roman"/>
          <w:color w:val="000000"/>
          <w:kern w:val="0"/>
          <w:sz w:val="22"/>
          <w14:ligatures w14:val="none"/>
        </w:rPr>
        <w:t xml:space="preserve"> transient signal was recorded simultaneously after the hindpaw was stimulated with Von Frey or pinch. For noxious mechanical stimulation (pinch), an alligator clip (Generic Micro Steel Toothless Alligator Test Clips 5AMP</w:t>
      </w:r>
      <w:r w:rsidRPr="0051508E">
        <w:rPr>
          <w:rFonts w:ascii="Times New Roman" w:eastAsiaTheme="minorHAnsi" w:hAnsi="Times New Roman" w:cs="Times New Roman"/>
          <w:color w:val="000000"/>
          <w:kern w:val="0"/>
          <w:sz w:val="22"/>
          <w14:ligatures w14:val="none"/>
        </w:rPr>
        <w:t>, Amazon</w:t>
      </w:r>
      <w:r w:rsidRPr="0051508E">
        <w:rPr>
          <w:rFonts w:ascii="Times New Roman" w:hAnsi="Times New Roman" w:cs="Times New Roman"/>
          <w:color w:val="000000"/>
          <w:kern w:val="0"/>
          <w:sz w:val="22"/>
          <w14:ligatures w14:val="none"/>
        </w:rPr>
        <w:t xml:space="preserve">) producing 340 g force was applied to the ventral skin surface between the footpad and the heel </w:t>
      </w:r>
      <w:r w:rsidR="00EC0A4D" w:rsidRPr="0051508E">
        <w:rPr>
          <w:rFonts w:ascii="Times New Roman" w:hAnsi="Times New Roman" w:cs="Times New Roman"/>
          <w:noProof/>
          <w:color w:val="000000"/>
          <w:kern w:val="0"/>
          <w:sz w:val="22"/>
          <w:vertAlign w:val="superscript"/>
          <w14:ligatures w14:val="none"/>
        </w:rPr>
        <w:t>[3]</w:t>
      </w:r>
      <w:r w:rsidRPr="0051508E">
        <w:rPr>
          <w:rFonts w:ascii="Times New Roman" w:hAnsi="Times New Roman" w:cs="Times New Roman"/>
          <w:color w:val="000000"/>
          <w:kern w:val="0"/>
          <w:sz w:val="22"/>
          <w14:ligatures w14:val="none"/>
        </w:rPr>
        <w:t>. At the end of the experiment, all animals were perfused. Only data from animals with correct optical fiber implantation sites and virus expression were included in the analysis. The change in Ca</w:t>
      </w:r>
      <w:r w:rsidRPr="0051508E">
        <w:rPr>
          <w:rFonts w:ascii="Times New Roman" w:hAnsi="Times New Roman" w:cs="Times New Roman"/>
          <w:color w:val="000000"/>
          <w:kern w:val="0"/>
          <w:sz w:val="22"/>
          <w:vertAlign w:val="superscript"/>
          <w14:ligatures w14:val="none"/>
        </w:rPr>
        <w:t>2+</w:t>
      </w:r>
      <w:r w:rsidRPr="0051508E">
        <w:rPr>
          <w:rFonts w:ascii="Times New Roman" w:hAnsi="Times New Roman" w:cs="Times New Roman"/>
          <w:color w:val="000000"/>
          <w:kern w:val="0"/>
          <w:sz w:val="22"/>
          <w14:ligatures w14:val="none"/>
        </w:rPr>
        <w:t xml:space="preserve"> transient value (ΔF/F) from 4 s preceding the onset of hindpaw withdrawal to 8 s after the onset of pinch stimulation was derived by calculating (F−F0)/F0 for each pinch stimulation, where F0 is the median Ca</w:t>
      </w:r>
      <w:r w:rsidRPr="0051508E">
        <w:rPr>
          <w:rFonts w:ascii="Times New Roman" w:hAnsi="Times New Roman" w:cs="Times New Roman"/>
          <w:color w:val="000000"/>
          <w:kern w:val="0"/>
          <w:sz w:val="22"/>
          <w:vertAlign w:val="superscript"/>
          <w14:ligatures w14:val="none"/>
        </w:rPr>
        <w:t xml:space="preserve">2+ </w:t>
      </w:r>
      <w:r w:rsidRPr="0051508E">
        <w:rPr>
          <w:rFonts w:ascii="Times New Roman" w:hAnsi="Times New Roman" w:cs="Times New Roman"/>
          <w:color w:val="000000"/>
          <w:kern w:val="0"/>
          <w:sz w:val="22"/>
          <w14:ligatures w14:val="none"/>
        </w:rPr>
        <w:t>transient at 4 s preceding pinch stimulation to its onset. The ΔF/F values of all pinch stimuli were then averaged and plotted with a shaded area indicating the SEM.</w:t>
      </w:r>
    </w:p>
    <w:p w14:paraId="2ED4DA5E" w14:textId="77777777" w:rsidR="00026B74" w:rsidRPr="0051508E" w:rsidRDefault="00026B74" w:rsidP="00026B74">
      <w:pPr>
        <w:widowControl/>
        <w:adjustRightInd w:val="0"/>
        <w:snapToGrid w:val="0"/>
        <w:spacing w:line="360" w:lineRule="auto"/>
        <w:ind w:firstLineChars="150" w:firstLine="330"/>
        <w:contextualSpacing/>
        <w:rPr>
          <w:rFonts w:ascii="Times New Roman" w:hAnsi="Times New Roman" w:cs="Times New Roman"/>
          <w:color w:val="000000"/>
          <w:kern w:val="0"/>
          <w:sz w:val="22"/>
          <w14:ligatures w14:val="none"/>
        </w:rPr>
      </w:pPr>
    </w:p>
    <w:p w14:paraId="36CA1673" w14:textId="74268A2F" w:rsidR="00026B74" w:rsidRPr="0051508E" w:rsidRDefault="00026B74" w:rsidP="00026B74">
      <w:pPr>
        <w:widowControl/>
        <w:adjustRightInd w:val="0"/>
        <w:snapToGrid w:val="0"/>
        <w:spacing w:line="360" w:lineRule="auto"/>
        <w:contextualSpacing/>
        <w:rPr>
          <w:rFonts w:ascii="Times New Roman" w:hAnsi="Times New Roman" w:cs="Times New Roman"/>
          <w:b/>
          <w:color w:val="000000"/>
          <w:kern w:val="0"/>
          <w:sz w:val="22"/>
          <w14:ligatures w14:val="none"/>
        </w:rPr>
      </w:pPr>
      <w:r w:rsidRPr="0051508E">
        <w:rPr>
          <w:rFonts w:ascii="Times New Roman" w:hAnsi="Times New Roman" w:cs="Times New Roman"/>
          <w:b/>
          <w:color w:val="000000"/>
          <w:kern w:val="0"/>
          <w:sz w:val="22"/>
          <w14:ligatures w14:val="none"/>
        </w:rPr>
        <w:t xml:space="preserve">1.8 </w:t>
      </w:r>
      <w:bookmarkStart w:id="14" w:name="_Hlk184153885"/>
      <w:bookmarkStart w:id="15" w:name="_Hlk184155434"/>
      <w:r w:rsidRPr="0051508E">
        <w:rPr>
          <w:rFonts w:ascii="Times New Roman" w:hAnsi="Times New Roman" w:cs="Times New Roman"/>
          <w:b/>
          <w:i/>
          <w:color w:val="000000"/>
          <w:kern w:val="0"/>
          <w:sz w:val="22"/>
          <w14:ligatures w14:val="none"/>
        </w:rPr>
        <w:t>In vivo</w:t>
      </w:r>
      <w:r w:rsidRPr="0051508E">
        <w:rPr>
          <w:rFonts w:ascii="Times New Roman" w:hAnsi="Times New Roman" w:cs="Times New Roman"/>
          <w:b/>
          <w:color w:val="000000"/>
          <w:kern w:val="0"/>
          <w:sz w:val="22"/>
          <w14:ligatures w14:val="none"/>
        </w:rPr>
        <w:t xml:space="preserve"> electrophysiological recordings</w:t>
      </w:r>
      <w:bookmarkEnd w:id="14"/>
      <w:r w:rsidRPr="0051508E">
        <w:rPr>
          <w:rFonts w:ascii="Times New Roman" w:hAnsi="Times New Roman" w:cs="Times New Roman"/>
          <w:b/>
          <w:color w:val="000000"/>
          <w:kern w:val="0"/>
          <w:sz w:val="22"/>
          <w14:ligatures w14:val="none"/>
        </w:rPr>
        <w:t xml:space="preserve"> </w:t>
      </w:r>
      <w:bookmarkEnd w:id="15"/>
    </w:p>
    <w:p w14:paraId="01CC0C81" w14:textId="77777777" w:rsidR="00026B74" w:rsidRPr="0051508E" w:rsidRDefault="00026B74" w:rsidP="00026B74">
      <w:pPr>
        <w:widowControl/>
        <w:adjustRightInd w:val="0"/>
        <w:snapToGrid w:val="0"/>
        <w:spacing w:line="360" w:lineRule="auto"/>
        <w:ind w:firstLineChars="200" w:firstLine="440"/>
        <w:contextualSpacing/>
        <w:rPr>
          <w:rFonts w:ascii="Times New Roman" w:hAnsi="Times New Roman" w:cs="Times New Roman"/>
          <w:color w:val="000000"/>
          <w:kern w:val="0"/>
          <w:sz w:val="22"/>
          <w14:ligatures w14:val="none"/>
        </w:rPr>
      </w:pPr>
      <w:r w:rsidRPr="0051508E">
        <w:rPr>
          <w:rFonts w:ascii="Times New Roman" w:hAnsi="Times New Roman" w:cs="Times New Roman"/>
          <w:color w:val="000000"/>
          <w:kern w:val="0"/>
          <w:sz w:val="22"/>
          <w14:ligatures w14:val="none"/>
        </w:rPr>
        <w:t>Broadband neural signals (0.3 Hz–7.5 kHz) were recorded simultaneously from implanted 16-channel arrays using a data-acquisition system (Zeus, Bio-Signal Technologies: McKinney, TX, U.S.A</w:t>
      </w:r>
      <w:r w:rsidRPr="0051508E">
        <w:rPr>
          <w:rFonts w:ascii="Times New Roman" w:eastAsiaTheme="minorHAnsi" w:hAnsi="Times New Roman" w:cs="Times New Roman"/>
          <w:color w:val="000000"/>
          <w:kern w:val="0"/>
          <w:sz w:val="22"/>
          <w14:ligatures w14:val="none"/>
        </w:rPr>
        <w:t>.)</w:t>
      </w:r>
      <w:r w:rsidRPr="0051508E">
        <w:rPr>
          <w:rFonts w:ascii="Times New Roman" w:hAnsi="Times New Roman" w:cs="Times New Roman"/>
          <w:color w:val="000000"/>
          <w:kern w:val="0"/>
          <w:sz w:val="22"/>
          <w14:ligatures w14:val="none"/>
        </w:rPr>
        <w:t xml:space="preserve"> at a sampling rate of 30 kHz. Spike isolation was achieved with a high-pass filter set at 300 Hz, and real-time spike sorting was conducted using principal component analysis </w:t>
      </w:r>
      <w:r w:rsidRPr="0051508E">
        <w:rPr>
          <w:rFonts w:ascii="Times New Roman" w:hAnsi="Times New Roman" w:cs="Times New Roman"/>
          <w:color w:val="000000"/>
          <w:kern w:val="0"/>
          <w:sz w:val="22"/>
          <w14:ligatures w14:val="none"/>
        </w:rPr>
        <w:lastRenderedPageBreak/>
        <w:t>(</w:t>
      </w:r>
      <w:proofErr w:type="spellStart"/>
      <w:r w:rsidRPr="0051508E">
        <w:rPr>
          <w:rFonts w:ascii="Times New Roman" w:hAnsi="Times New Roman" w:cs="Times New Roman"/>
          <w:color w:val="000000"/>
          <w:kern w:val="0"/>
          <w:sz w:val="22"/>
          <w14:ligatures w14:val="none"/>
        </w:rPr>
        <w:t>PCA</w:t>
      </w:r>
      <w:proofErr w:type="spellEnd"/>
      <w:r w:rsidRPr="0051508E">
        <w:rPr>
          <w:rFonts w:ascii="Times New Roman" w:hAnsi="Times New Roman" w:cs="Times New Roman"/>
          <w:color w:val="000000"/>
          <w:kern w:val="0"/>
          <w:sz w:val="22"/>
          <w14:ligatures w14:val="none"/>
        </w:rPr>
        <w:t xml:space="preserve">). Subsequent spike sorting refinement was performed with Offline Sorter (Plexon: Dallas, TX, U.S.A.). Data analysis was carried out in NeuroExplorer 5 (Nex Technologies: Boston, MA, U.S.A.). The specific brain regions targeted for electrode implantation </w:t>
      </w:r>
      <w:r w:rsidRPr="0051508E">
        <w:rPr>
          <w:rFonts w:ascii="Times New Roman" w:eastAsiaTheme="minorHAnsi" w:hAnsi="Times New Roman" w:cs="Times New Roman"/>
          <w:color w:val="000000"/>
          <w:kern w:val="0"/>
          <w:sz w:val="22"/>
          <w14:ligatures w14:val="none"/>
        </w:rPr>
        <w:t>was</w:t>
      </w:r>
      <w:r w:rsidRPr="0051508E">
        <w:rPr>
          <w:rFonts w:ascii="Times New Roman" w:hAnsi="Times New Roman" w:cs="Times New Roman"/>
          <w:color w:val="000000"/>
          <w:kern w:val="0"/>
          <w:sz w:val="22"/>
          <w14:ligatures w14:val="none"/>
        </w:rPr>
        <w:t xml:space="preserve"> the RVM (AP, 5.72 mm; ML, ± 0.00 mm; DV, 5.70 mm). The electrodes, constructed with 16 individually insulated nichrome wires (35 μm inner diameter) with impedance ranging from 300 to 900 Kohm (Stablohm 675, California Fine Wire, U.S.A.), were arranged in arrays of 16 micro-wires in a 3 × 5 × 5 × 3 pattern with approximately 200 μm spacing between wires. These wires were connected to an 18-pin connector (Mil-Max) and secured in place with dental cement. Subject mice were placed in a cylindrical box lined with copper mesh, allowing them to move freely without disturbance </w:t>
      </w:r>
      <w:r w:rsidRPr="0051508E">
        <w:rPr>
          <w:rFonts w:ascii="Times New Roman" w:eastAsiaTheme="minorHAnsi" w:hAnsi="Times New Roman" w:cs="Times New Roman"/>
          <w:color w:val="000000"/>
          <w:kern w:val="0"/>
          <w:sz w:val="22"/>
          <w14:ligatures w14:val="none"/>
        </w:rPr>
        <w:t>when</w:t>
      </w:r>
      <w:r w:rsidRPr="0051508E">
        <w:rPr>
          <w:rFonts w:ascii="Times New Roman" w:hAnsi="Times New Roman" w:cs="Times New Roman"/>
          <w:color w:val="000000"/>
          <w:kern w:val="0"/>
          <w:sz w:val="22"/>
          <w14:ligatures w14:val="none"/>
        </w:rPr>
        <w:t xml:space="preserve"> multichannel electrical signals were recorded.</w:t>
      </w:r>
    </w:p>
    <w:p w14:paraId="7445D087" w14:textId="22F95BB9" w:rsidR="00026B74" w:rsidRPr="0051508E" w:rsidRDefault="00026B74" w:rsidP="00C51292">
      <w:pPr>
        <w:widowControl/>
        <w:jc w:val="left"/>
        <w:rPr>
          <w:rFonts w:ascii="Times New Roman" w:hAnsi="Times New Roman" w:cs="Times New Roman"/>
          <w:b/>
          <w:bCs/>
          <w:sz w:val="24"/>
          <w:szCs w:val="24"/>
        </w:rPr>
      </w:pPr>
      <w:r w:rsidRPr="0051508E">
        <w:rPr>
          <w:rFonts w:ascii="Times New Roman" w:hAnsi="Times New Roman" w:cs="Times New Roman"/>
          <w:b/>
          <w:bCs/>
          <w:sz w:val="24"/>
          <w:szCs w:val="24"/>
        </w:rPr>
        <w:br w:type="page"/>
      </w:r>
    </w:p>
    <w:p w14:paraId="1237E1DF" w14:textId="32E8A9BB" w:rsidR="00BE6873" w:rsidRPr="0051508E" w:rsidRDefault="00BE6873" w:rsidP="00BE6873">
      <w:pPr>
        <w:pStyle w:val="a8"/>
        <w:widowControl/>
        <w:numPr>
          <w:ilvl w:val="0"/>
          <w:numId w:val="1"/>
        </w:numPr>
        <w:ind w:firstLineChars="0"/>
        <w:jc w:val="left"/>
        <w:rPr>
          <w:rFonts w:ascii="Times New Roman" w:hAnsi="Times New Roman" w:cs="Times New Roman"/>
          <w:b/>
          <w:bCs/>
          <w:sz w:val="24"/>
          <w:szCs w:val="24"/>
        </w:rPr>
      </w:pPr>
      <w:r w:rsidRPr="0051508E">
        <w:rPr>
          <w:rFonts w:ascii="Times New Roman" w:hAnsi="Times New Roman" w:cs="Times New Roman"/>
          <w:b/>
          <w:bCs/>
          <w:sz w:val="24"/>
          <w:szCs w:val="24"/>
        </w:rPr>
        <w:lastRenderedPageBreak/>
        <w:t>Supplementary Figures</w:t>
      </w:r>
    </w:p>
    <w:p w14:paraId="13E2358B" w14:textId="77777777" w:rsidR="0051508E" w:rsidRPr="0051508E" w:rsidRDefault="0051508E" w:rsidP="0051508E">
      <w:pPr>
        <w:spacing w:line="360" w:lineRule="auto"/>
        <w:jc w:val="center"/>
        <w:rPr>
          <w:rFonts w:ascii="Times New Roman" w:hAnsi="Times New Roman" w:cs="Times New Roman"/>
          <w:sz w:val="24"/>
          <w:szCs w:val="24"/>
        </w:rPr>
      </w:pPr>
      <w:r w:rsidRPr="0051508E">
        <w:rPr>
          <w:noProof/>
        </w:rPr>
        <w:drawing>
          <wp:inline distT="0" distB="0" distL="0" distR="0" wp14:anchorId="19F2E0F3" wp14:editId="15AC8B9E">
            <wp:extent cx="5040000" cy="3856733"/>
            <wp:effectExtent l="0" t="0" r="0" b="0"/>
            <wp:docPr id="14368164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0000" cy="3856733"/>
                    </a:xfrm>
                    <a:prstGeom prst="rect">
                      <a:avLst/>
                    </a:prstGeom>
                    <a:noFill/>
                  </pic:spPr>
                </pic:pic>
              </a:graphicData>
            </a:graphic>
          </wp:inline>
        </w:drawing>
      </w:r>
    </w:p>
    <w:p w14:paraId="682CCE4A" w14:textId="77777777" w:rsidR="0051508E" w:rsidRPr="0051508E" w:rsidRDefault="0051508E" w:rsidP="0051508E">
      <w:pPr>
        <w:adjustRightInd w:val="0"/>
        <w:snapToGrid w:val="0"/>
        <w:spacing w:line="360" w:lineRule="auto"/>
        <w:contextualSpacing/>
        <w:rPr>
          <w:rFonts w:ascii="Times New Roman" w:hAnsi="Times New Roman"/>
          <w:b/>
          <w:color w:val="000000"/>
          <w:sz w:val="22"/>
        </w:rPr>
      </w:pPr>
      <w:bookmarkStart w:id="16" w:name="_Hlk187359920"/>
      <w:bookmarkStart w:id="17" w:name="_Hlk187360439"/>
      <w:r w:rsidRPr="0051508E">
        <w:rPr>
          <w:rFonts w:ascii="Times New Roman" w:eastAsiaTheme="minorHAnsi" w:hAnsi="Times New Roman" w:cs="Times New Roman"/>
          <w:b/>
          <w:bCs/>
          <w:color w:val="000000" w:themeColor="text1"/>
          <w:sz w:val="24"/>
          <w:szCs w:val="24"/>
        </w:rPr>
        <w:t xml:space="preserve">Supplementary </w:t>
      </w:r>
      <w:r w:rsidRPr="0051508E">
        <w:rPr>
          <w:rFonts w:ascii="Times New Roman" w:eastAsiaTheme="minorHAnsi" w:hAnsi="Times New Roman" w:cs="Times New Roman"/>
          <w:b/>
          <w:bCs/>
          <w:color w:val="000000" w:themeColor="text1"/>
          <w:sz w:val="24"/>
          <w:szCs w:val="24"/>
          <w:lang w:eastAsia="en-US"/>
        </w:rPr>
        <w:t xml:space="preserve">Fig. </w:t>
      </w:r>
      <w:r w:rsidRPr="0051508E">
        <w:rPr>
          <w:rFonts w:ascii="Times New Roman" w:eastAsiaTheme="minorHAnsi" w:hAnsi="Times New Roman" w:cs="Times New Roman"/>
          <w:b/>
          <w:bCs/>
          <w:color w:val="000000" w:themeColor="text1"/>
          <w:sz w:val="24"/>
          <w:szCs w:val="24"/>
        </w:rPr>
        <w:t>1.</w:t>
      </w:r>
      <w:bookmarkEnd w:id="16"/>
      <w:r w:rsidRPr="0051508E">
        <w:rPr>
          <w:rFonts w:ascii="Times New Roman" w:eastAsiaTheme="minorHAnsi" w:hAnsi="Times New Roman" w:cs="Times New Roman" w:hint="eastAsia"/>
          <w:b/>
          <w:bCs/>
          <w:color w:val="000000" w:themeColor="text1"/>
          <w:sz w:val="24"/>
          <w:szCs w:val="24"/>
        </w:rPr>
        <w:t xml:space="preserve"> </w:t>
      </w:r>
      <w:r w:rsidRPr="0051508E">
        <w:rPr>
          <w:rFonts w:ascii="Times New Roman" w:eastAsiaTheme="minorHAnsi" w:hAnsi="Times New Roman" w:cs="Times New Roman" w:hint="eastAsia"/>
          <w:b/>
          <w:bCs/>
          <w:color w:val="000000"/>
          <w:sz w:val="22"/>
        </w:rPr>
        <w:t>I</w:t>
      </w:r>
      <w:r w:rsidRPr="0051508E">
        <w:rPr>
          <w:rFonts w:ascii="Times New Roman" w:eastAsiaTheme="minorHAnsi" w:hAnsi="Times New Roman" w:cs="Times New Roman" w:hint="eastAsia"/>
          <w:b/>
          <w:bCs/>
          <w:color w:val="000000"/>
          <w:sz w:val="22"/>
          <w:lang w:eastAsia="en-US"/>
        </w:rPr>
        <w:t>psilateral</w:t>
      </w:r>
      <w:r w:rsidRPr="0051508E">
        <w:rPr>
          <w:rFonts w:ascii="Times New Roman" w:eastAsiaTheme="minorHAnsi" w:hAnsi="Times New Roman" w:cs="Times New Roman" w:hint="eastAsia"/>
          <w:b/>
          <w:bCs/>
          <w:color w:val="000000"/>
          <w:sz w:val="22"/>
        </w:rPr>
        <w:t xml:space="preserve"> (Ip)</w:t>
      </w:r>
      <w:r w:rsidRPr="0051508E">
        <w:rPr>
          <w:rFonts w:ascii="Times New Roman" w:eastAsiaTheme="minorHAnsi" w:hAnsi="Times New Roman" w:cs="Times New Roman"/>
          <w:b/>
          <w:bCs/>
          <w:color w:val="000000"/>
          <w:sz w:val="22"/>
          <w:lang w:eastAsia="en-US"/>
        </w:rPr>
        <w:t xml:space="preserve"> EA produces </w:t>
      </w:r>
      <w:r w:rsidRPr="0051508E">
        <w:rPr>
          <w:rFonts w:ascii="Times New Roman" w:eastAsiaTheme="minorHAnsi" w:hAnsi="Times New Roman" w:cs="Times New Roman" w:hint="eastAsia"/>
          <w:b/>
          <w:bCs/>
          <w:color w:val="000000"/>
          <w:sz w:val="22"/>
        </w:rPr>
        <w:t xml:space="preserve">better </w:t>
      </w:r>
      <w:r w:rsidRPr="0051508E">
        <w:rPr>
          <w:rFonts w:ascii="Times New Roman" w:eastAsiaTheme="minorHAnsi" w:hAnsi="Times New Roman" w:cs="Times New Roman"/>
          <w:b/>
          <w:bCs/>
          <w:color w:val="000000"/>
          <w:sz w:val="22"/>
          <w:lang w:eastAsia="en-US"/>
        </w:rPr>
        <w:t>analgesia</w:t>
      </w:r>
      <w:r w:rsidRPr="0051508E">
        <w:rPr>
          <w:rFonts w:ascii="Times New Roman" w:eastAsiaTheme="minorHAnsi" w:hAnsi="Times New Roman" w:cs="Times New Roman" w:hint="eastAsia"/>
          <w:b/>
          <w:bCs/>
          <w:color w:val="000000"/>
          <w:sz w:val="22"/>
        </w:rPr>
        <w:t xml:space="preserve"> effect than Opposite (Op)</w:t>
      </w:r>
      <w:r w:rsidRPr="0051508E">
        <w:rPr>
          <w:rFonts w:ascii="Times New Roman" w:hAnsi="Times New Roman"/>
          <w:b/>
          <w:color w:val="000000"/>
          <w:sz w:val="22"/>
        </w:rPr>
        <w:t xml:space="preserve"> </w:t>
      </w:r>
      <w:r w:rsidRPr="0051508E">
        <w:rPr>
          <w:rFonts w:ascii="Times New Roman" w:hAnsi="Times New Roman" w:hint="eastAsia"/>
          <w:b/>
          <w:color w:val="000000"/>
          <w:sz w:val="22"/>
        </w:rPr>
        <w:t xml:space="preserve">EA </w:t>
      </w:r>
      <w:r w:rsidRPr="0051508E">
        <w:rPr>
          <w:rFonts w:ascii="Times New Roman" w:hAnsi="Times New Roman"/>
          <w:b/>
          <w:color w:val="000000"/>
          <w:sz w:val="22"/>
        </w:rPr>
        <w:t xml:space="preserve">in </w:t>
      </w:r>
      <w:r w:rsidRPr="0051508E">
        <w:rPr>
          <w:rFonts w:ascii="Times New Roman" w:eastAsiaTheme="minorHAnsi" w:hAnsi="Times New Roman" w:cs="Times New Roman"/>
          <w:b/>
          <w:bCs/>
          <w:color w:val="000000"/>
          <w:sz w:val="22"/>
        </w:rPr>
        <w:t>mice with inflammatory and neuropathic pain.</w:t>
      </w:r>
      <w:bookmarkEnd w:id="17"/>
      <w:r w:rsidRPr="0051508E">
        <w:rPr>
          <w:rFonts w:hint="eastAsia"/>
        </w:rPr>
        <w:t xml:space="preserve"> </w:t>
      </w:r>
      <w:r w:rsidRPr="0051508E">
        <w:rPr>
          <w:rFonts w:ascii="Times New Roman" w:eastAsiaTheme="minorHAnsi" w:hAnsi="Times New Roman" w:cs="Times New Roman" w:hint="eastAsia"/>
          <w:color w:val="000000"/>
          <w:sz w:val="22"/>
        </w:rPr>
        <w:t xml:space="preserve">(A) Time course of changes in the tactile withdrawal thresholds based on von Frey tests in the CFA model. (B) Time course of changes in the thermal withdrawal latency based on hot plate test in CFA model. (C) Time course of changes in the tactile withdrawal thresholds based on von Frey tests in the CCI model. (D) Time course of changes in the thermal withdrawal latency based on hot plate test in CCI model. *** </w:t>
      </w:r>
      <w:r w:rsidRPr="0051508E">
        <w:rPr>
          <w:rFonts w:ascii="Times New Roman" w:eastAsiaTheme="minorHAnsi" w:hAnsi="Times New Roman" w:cs="Times New Roman" w:hint="eastAsia"/>
          <w:i/>
          <w:iCs/>
          <w:color w:val="000000"/>
          <w:sz w:val="22"/>
        </w:rPr>
        <w:t>p</w:t>
      </w:r>
      <w:r w:rsidRPr="0051508E">
        <w:rPr>
          <w:rFonts w:ascii="Times New Roman" w:eastAsiaTheme="minorHAnsi" w:hAnsi="Times New Roman" w:cs="Times New Roman" w:hint="eastAsia"/>
          <w:color w:val="000000"/>
          <w:sz w:val="22"/>
        </w:rPr>
        <w:t xml:space="preserve"> &lt; 0.001, * </w:t>
      </w:r>
      <w:r w:rsidRPr="0051508E">
        <w:rPr>
          <w:rFonts w:ascii="Times New Roman" w:eastAsiaTheme="minorHAnsi" w:hAnsi="Times New Roman" w:cs="Times New Roman" w:hint="eastAsia"/>
          <w:i/>
          <w:iCs/>
          <w:color w:val="000000"/>
          <w:sz w:val="22"/>
        </w:rPr>
        <w:t>p</w:t>
      </w:r>
      <w:r w:rsidRPr="0051508E">
        <w:rPr>
          <w:rFonts w:ascii="Times New Roman" w:eastAsiaTheme="minorHAnsi" w:hAnsi="Times New Roman" w:cs="Times New Roman" w:hint="eastAsia"/>
          <w:color w:val="000000"/>
          <w:sz w:val="22"/>
        </w:rPr>
        <w:t xml:space="preserve"> &lt; 0.05 vs. Saline or Sham control group, # </w:t>
      </w:r>
      <w:r w:rsidRPr="0051508E">
        <w:rPr>
          <w:rFonts w:ascii="Times New Roman" w:eastAsiaTheme="minorHAnsi" w:hAnsi="Times New Roman" w:cs="Times New Roman" w:hint="eastAsia"/>
          <w:i/>
          <w:iCs/>
          <w:color w:val="000000"/>
          <w:sz w:val="22"/>
        </w:rPr>
        <w:t>p</w:t>
      </w:r>
      <w:r w:rsidRPr="0051508E">
        <w:rPr>
          <w:rFonts w:ascii="Times New Roman" w:eastAsiaTheme="minorHAnsi" w:hAnsi="Times New Roman" w:cs="Times New Roman" w:hint="eastAsia"/>
          <w:color w:val="000000"/>
          <w:sz w:val="22"/>
        </w:rPr>
        <w:t xml:space="preserve"> &lt; 0.05, ### </w:t>
      </w:r>
      <w:r w:rsidRPr="0051508E">
        <w:rPr>
          <w:rFonts w:ascii="Times New Roman" w:eastAsiaTheme="minorHAnsi" w:hAnsi="Times New Roman" w:cs="Times New Roman" w:hint="eastAsia"/>
          <w:i/>
          <w:iCs/>
          <w:color w:val="000000"/>
          <w:sz w:val="22"/>
        </w:rPr>
        <w:t>p</w:t>
      </w:r>
      <w:r w:rsidRPr="0051508E">
        <w:rPr>
          <w:rFonts w:ascii="Times New Roman" w:eastAsiaTheme="minorHAnsi" w:hAnsi="Times New Roman" w:cs="Times New Roman" w:hint="eastAsia"/>
          <w:color w:val="000000"/>
          <w:sz w:val="22"/>
        </w:rPr>
        <w:t xml:space="preserve"> &lt; 0.001 vs. CFA or CCI group, revealed by two-way ANOVA with Bonferroni</w:t>
      </w:r>
      <w:r w:rsidRPr="0051508E">
        <w:rPr>
          <w:rFonts w:ascii="Times New Roman" w:eastAsiaTheme="minorHAnsi" w:hAnsi="Times New Roman" w:cs="Times New Roman" w:hint="eastAsia"/>
          <w:color w:val="000000"/>
          <w:sz w:val="22"/>
        </w:rPr>
        <w:t>’</w:t>
      </w:r>
      <w:r w:rsidRPr="0051508E">
        <w:rPr>
          <w:rFonts w:ascii="Times New Roman" w:eastAsiaTheme="minorHAnsi" w:hAnsi="Times New Roman" w:cs="Times New Roman" w:hint="eastAsia"/>
          <w:color w:val="000000"/>
          <w:sz w:val="22"/>
        </w:rPr>
        <w:t>s post hoc test, n = 6 mice per group.</w:t>
      </w:r>
    </w:p>
    <w:p w14:paraId="419A5E5A" w14:textId="77777777" w:rsidR="0051508E" w:rsidRPr="0051508E" w:rsidRDefault="0051508E" w:rsidP="0051508E">
      <w:pPr>
        <w:widowControl/>
        <w:jc w:val="left"/>
        <w:rPr>
          <w:rFonts w:ascii="Times New Roman" w:hAnsi="Times New Roman" w:cs="Times New Roman"/>
          <w:b/>
          <w:bCs/>
          <w:sz w:val="24"/>
          <w:szCs w:val="24"/>
        </w:rPr>
      </w:pPr>
    </w:p>
    <w:p w14:paraId="766FE380" w14:textId="139E1237" w:rsidR="00F011B5" w:rsidRPr="0051508E" w:rsidRDefault="00906ED2">
      <w:pPr>
        <w:rPr>
          <w:rFonts w:ascii="Times New Roman" w:hAnsi="Times New Roman" w:cs="Times New Roman"/>
          <w:sz w:val="24"/>
          <w:szCs w:val="24"/>
        </w:rPr>
      </w:pPr>
      <w:r w:rsidRPr="0051508E">
        <w:rPr>
          <w:rFonts w:ascii="Times New Roman" w:hAnsi="Times New Roman" w:cs="Times New Roman"/>
          <w:noProof/>
        </w:rPr>
        <w:lastRenderedPageBreak/>
        <w:drawing>
          <wp:inline distT="0" distB="0" distL="0" distR="0" wp14:anchorId="388635A2" wp14:editId="5017CA0F">
            <wp:extent cx="5274310" cy="7461250"/>
            <wp:effectExtent l="0" t="0" r="2540" b="6350"/>
            <wp:docPr id="3714599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7461250"/>
                    </a:xfrm>
                    <a:prstGeom prst="rect">
                      <a:avLst/>
                    </a:prstGeom>
                    <a:noFill/>
                    <a:ln>
                      <a:noFill/>
                    </a:ln>
                  </pic:spPr>
                </pic:pic>
              </a:graphicData>
            </a:graphic>
          </wp:inline>
        </w:drawing>
      </w:r>
    </w:p>
    <w:p w14:paraId="3D77A3D4" w14:textId="5E612C8D" w:rsidR="00F011B5" w:rsidRPr="0051508E" w:rsidRDefault="00000000">
      <w:pPr>
        <w:adjustRightInd w:val="0"/>
        <w:snapToGrid w:val="0"/>
        <w:spacing w:line="360" w:lineRule="auto"/>
        <w:rPr>
          <w:rFonts w:ascii="Times New Roman" w:eastAsiaTheme="minorHAnsi" w:hAnsi="Times New Roman" w:cs="Times New Roman"/>
          <w:b/>
          <w:bCs/>
          <w:color w:val="000000"/>
          <w:sz w:val="24"/>
          <w:szCs w:val="24"/>
        </w:rPr>
      </w:pPr>
      <w:r w:rsidRPr="0051508E">
        <w:rPr>
          <w:rFonts w:ascii="Times New Roman" w:eastAsiaTheme="minorHAnsi" w:hAnsi="Times New Roman" w:cs="Times New Roman"/>
          <w:b/>
          <w:bCs/>
          <w:color w:val="000000" w:themeColor="text1"/>
          <w:sz w:val="24"/>
          <w:szCs w:val="24"/>
        </w:rPr>
        <w:t xml:space="preserve">Supplementary </w:t>
      </w:r>
      <w:r w:rsidRPr="0051508E">
        <w:rPr>
          <w:rFonts w:ascii="Times New Roman" w:eastAsiaTheme="minorHAnsi" w:hAnsi="Times New Roman" w:cs="Times New Roman"/>
          <w:b/>
          <w:bCs/>
          <w:color w:val="000000" w:themeColor="text1"/>
          <w:sz w:val="24"/>
          <w:szCs w:val="24"/>
          <w:lang w:eastAsia="en-US"/>
        </w:rPr>
        <w:t xml:space="preserve">Fig. </w:t>
      </w:r>
      <w:r w:rsidR="0051508E" w:rsidRPr="0051508E">
        <w:rPr>
          <w:rFonts w:ascii="Times New Roman" w:eastAsiaTheme="minorHAnsi" w:hAnsi="Times New Roman" w:cs="Times New Roman" w:hint="eastAsia"/>
          <w:b/>
          <w:bCs/>
          <w:color w:val="000000" w:themeColor="text1"/>
          <w:sz w:val="24"/>
          <w:szCs w:val="24"/>
        </w:rPr>
        <w:t>2</w:t>
      </w:r>
      <w:r w:rsidR="00BA5487" w:rsidRPr="0051508E">
        <w:rPr>
          <w:rFonts w:ascii="Times New Roman" w:eastAsiaTheme="minorHAnsi" w:hAnsi="Times New Roman" w:cs="Times New Roman"/>
          <w:b/>
          <w:bCs/>
          <w:color w:val="000000" w:themeColor="text1"/>
          <w:sz w:val="24"/>
          <w:szCs w:val="24"/>
        </w:rPr>
        <w:t>.</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sz w:val="24"/>
          <w:szCs w:val="24"/>
        </w:rPr>
        <w:t xml:space="preserve">Increased activity of </w:t>
      </w:r>
      <w:bookmarkStart w:id="18" w:name="_Hlk167915787"/>
      <w:bookmarkStart w:id="19" w:name="_Hlk167913899"/>
      <w:r w:rsidRPr="0051508E">
        <w:rPr>
          <w:rFonts w:ascii="Times New Roman" w:eastAsiaTheme="minorHAnsi" w:hAnsi="Times New Roman" w:cs="Times New Roman"/>
          <w:b/>
          <w:bCs/>
          <w:color w:val="000000"/>
          <w:sz w:val="24"/>
          <w:szCs w:val="24"/>
        </w:rPr>
        <w:t>GABA</w:t>
      </w:r>
      <w:r w:rsidRPr="0051508E">
        <w:rPr>
          <w:rFonts w:ascii="Times New Roman" w:eastAsiaTheme="minorHAnsi" w:hAnsi="Times New Roman" w:cs="Times New Roman"/>
          <w:b/>
          <w:bCs/>
          <w:color w:val="000000"/>
          <w:sz w:val="24"/>
          <w:szCs w:val="24"/>
          <w:vertAlign w:val="superscript"/>
        </w:rPr>
        <w:t>RVM</w:t>
      </w:r>
      <w:bookmarkEnd w:id="18"/>
      <w:r w:rsidRPr="0051508E">
        <w:rPr>
          <w:rFonts w:ascii="Times New Roman" w:eastAsiaTheme="minorHAnsi" w:hAnsi="Times New Roman" w:cs="Times New Roman"/>
          <w:b/>
          <w:bCs/>
          <w:color w:val="000000"/>
          <w:sz w:val="24"/>
          <w:szCs w:val="24"/>
        </w:rPr>
        <w:t xml:space="preserve"> neurons</w:t>
      </w:r>
      <w:bookmarkEnd w:id="19"/>
      <w:r w:rsidRPr="0051508E">
        <w:rPr>
          <w:rFonts w:ascii="Times New Roman" w:eastAsiaTheme="minorHAnsi" w:hAnsi="Times New Roman" w:cs="Times New Roman"/>
          <w:b/>
          <w:bCs/>
          <w:color w:val="000000"/>
          <w:sz w:val="24"/>
          <w:szCs w:val="24"/>
        </w:rPr>
        <w:t xml:space="preserve"> in pain</w:t>
      </w:r>
      <w:r w:rsidR="00BA5487" w:rsidRPr="0051508E">
        <w:rPr>
          <w:rFonts w:ascii="Times New Roman" w:eastAsiaTheme="minorHAnsi" w:hAnsi="Times New Roman" w:cs="Times New Roman"/>
          <w:b/>
          <w:bCs/>
          <w:color w:val="000000"/>
          <w:sz w:val="24"/>
          <w:szCs w:val="24"/>
        </w:rPr>
        <w:t xml:space="preserve"> </w:t>
      </w:r>
      <w:r w:rsidRPr="0051508E">
        <w:rPr>
          <w:rFonts w:ascii="Times New Roman" w:eastAsiaTheme="minorHAnsi" w:hAnsi="Times New Roman" w:cs="Times New Roman"/>
          <w:b/>
          <w:bCs/>
          <w:color w:val="000000"/>
          <w:sz w:val="24"/>
          <w:szCs w:val="24"/>
        </w:rPr>
        <w:t>hypersensitivity</w:t>
      </w:r>
    </w:p>
    <w:p w14:paraId="31D4DF72" w14:textId="1F98109E" w:rsidR="00F011B5" w:rsidRPr="0051508E" w:rsidRDefault="00000000">
      <w:pPr>
        <w:adjustRightInd w:val="0"/>
        <w:snapToGrid w:val="0"/>
        <w:spacing w:line="360" w:lineRule="auto"/>
        <w:rPr>
          <w:rFonts w:ascii="Times New Roman" w:eastAsiaTheme="minorHAnsi" w:hAnsi="Times New Roman" w:cs="Times New Roman"/>
          <w:color w:val="000000"/>
          <w:sz w:val="24"/>
          <w:szCs w:val="24"/>
        </w:rPr>
      </w:pPr>
      <w:r w:rsidRPr="0051508E">
        <w:rPr>
          <w:rFonts w:ascii="Times New Roman" w:eastAsiaTheme="minorHAnsi" w:hAnsi="Times New Roman" w:cs="Times New Roman"/>
          <w:b/>
          <w:bCs/>
          <w:color w:val="000000" w:themeColor="text1"/>
          <w:sz w:val="24"/>
          <w:szCs w:val="24"/>
          <w:lang w:eastAsia="en-US"/>
        </w:rPr>
        <w:t>(A)</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hAnsi="Times New Roman" w:cs="Times New Roman"/>
          <w:color w:val="222222"/>
          <w:sz w:val="24"/>
          <w:szCs w:val="24"/>
          <w:shd w:val="clear" w:color="auto" w:fill="FFFFFF"/>
        </w:rPr>
        <w:t>The diagram outlining the fiber photometry configuration. Calcium (Ca</w:t>
      </w:r>
      <w:r w:rsidRPr="0051508E">
        <w:rPr>
          <w:rFonts w:ascii="Times New Roman" w:hAnsi="Times New Roman" w:cs="Times New Roman"/>
          <w:color w:val="222222"/>
          <w:sz w:val="24"/>
          <w:szCs w:val="24"/>
          <w:shd w:val="clear" w:color="auto" w:fill="FFFFFF"/>
          <w:vertAlign w:val="superscript"/>
        </w:rPr>
        <w:t>2+</w:t>
      </w:r>
      <w:r w:rsidRPr="0051508E">
        <w:rPr>
          <w:rFonts w:ascii="Times New Roman" w:hAnsi="Times New Roman" w:cs="Times New Roman"/>
          <w:color w:val="222222"/>
          <w:sz w:val="24"/>
          <w:szCs w:val="24"/>
          <w:shd w:val="clear" w:color="auto" w:fill="FFFFFF"/>
        </w:rPr>
        <w:t>) transients were measured in vgat-ires-cre mice's RVM neurons that express GCaMP6s</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lang w:eastAsia="en-US"/>
        </w:rPr>
        <w:t xml:space="preserve"> (B)</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hAnsi="Times New Roman" w:cs="Times New Roman"/>
          <w:color w:val="222222"/>
          <w:sz w:val="24"/>
          <w:szCs w:val="24"/>
          <w:shd w:val="clear" w:color="auto" w:fill="FFFFFF"/>
        </w:rPr>
        <w:t>The illustration of the fiber photometry location within the RVM.</w:t>
      </w:r>
      <w:r w:rsidRPr="0051508E">
        <w:rPr>
          <w:rFonts w:ascii="Times New Roman" w:eastAsiaTheme="minorHAnsi" w:hAnsi="Times New Roman" w:cs="Times New Roman"/>
          <w:b/>
          <w:bCs/>
          <w:color w:val="000000" w:themeColor="text1"/>
          <w:sz w:val="24"/>
          <w:szCs w:val="24"/>
          <w:lang w:eastAsia="en-US"/>
        </w:rPr>
        <w:t xml:space="preserve"> (C)</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hAnsi="Times New Roman" w:cs="Times New Roman"/>
          <w:color w:val="222222"/>
          <w:sz w:val="24"/>
          <w:szCs w:val="24"/>
          <w:shd w:val="clear" w:color="auto" w:fill="FFFFFF"/>
        </w:rPr>
        <w:lastRenderedPageBreak/>
        <w:t>representative images depicting the injection site within the RVM using AAV-DIO–GCaMP6s, Scale bars = 500 µm.</w:t>
      </w:r>
      <w:r w:rsidRPr="0051508E">
        <w:rPr>
          <w:rFonts w:ascii="Times New Roman" w:eastAsiaTheme="minorHAnsi" w:hAnsi="Times New Roman" w:cs="Times New Roman"/>
          <w:b/>
          <w:bCs/>
          <w:color w:val="000000" w:themeColor="text1"/>
          <w:sz w:val="24"/>
          <w:szCs w:val="24"/>
          <w:lang w:eastAsia="en-US"/>
        </w:rPr>
        <w:t xml:space="preserve"> (D)</w:t>
      </w:r>
      <w:r w:rsidRPr="0051508E">
        <w:rPr>
          <w:rFonts w:ascii="Times New Roman" w:eastAsiaTheme="minorHAnsi" w:hAnsi="Times New Roman" w:cs="Times New Roman"/>
          <w:color w:val="000000" w:themeColor="text1"/>
          <w:sz w:val="24"/>
          <w:szCs w:val="24"/>
          <w:lang w:eastAsia="en-US"/>
        </w:rPr>
        <w:t xml:space="preserve"> The average activity of GABAergic neurons </w:t>
      </w:r>
      <w:r w:rsidR="00BA5487" w:rsidRPr="0051508E">
        <w:rPr>
          <w:rFonts w:ascii="Times New Roman" w:eastAsiaTheme="minorHAnsi" w:hAnsi="Times New Roman" w:cs="Times New Roman"/>
          <w:color w:val="000000" w:themeColor="text1"/>
          <w:sz w:val="24"/>
          <w:szCs w:val="24"/>
          <w:lang w:eastAsia="en-US"/>
        </w:rPr>
        <w:t>in</w:t>
      </w:r>
      <w:r w:rsidRPr="0051508E">
        <w:rPr>
          <w:rFonts w:ascii="Times New Roman" w:eastAsiaTheme="minorHAnsi" w:hAnsi="Times New Roman" w:cs="Times New Roman"/>
          <w:color w:val="000000" w:themeColor="text1"/>
          <w:sz w:val="24"/>
          <w:szCs w:val="24"/>
          <w:lang w:eastAsia="en-US"/>
        </w:rPr>
        <w:t xml:space="preserve"> response to specific stimuli was analyzed. Calcium signaling events were recorded and synchronized with the moment of hindpaw stimulation using a pinch, von Frey (0.4 g), or von Frey (1.0 g) (represented by black arrowheads). A total of 8 trials from 4 mice were collected and organized according to the time of peak neural activity. The arrowheads point to the beginning of the stimulus.</w:t>
      </w:r>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b/>
          <w:bCs/>
          <w:color w:val="000000" w:themeColor="text1"/>
          <w:sz w:val="24"/>
          <w:szCs w:val="24"/>
        </w:rPr>
        <w:t>(E-G)</w:t>
      </w:r>
      <w:r w:rsidRPr="0051508E">
        <w:rPr>
          <w:rFonts w:ascii="Times New Roman" w:eastAsiaTheme="minorHAnsi" w:hAnsi="Times New Roman" w:cs="Times New Roman"/>
          <w:color w:val="000000" w:themeColor="text1"/>
          <w:sz w:val="24"/>
          <w:szCs w:val="24"/>
        </w:rPr>
        <w:t xml:space="preserve"> Representative fluorescence signals (ΔF/F) of GCaMP6s recorded from</w:t>
      </w:r>
      <w:r w:rsidRPr="0051508E">
        <w:rPr>
          <w:rFonts w:ascii="Times New Roman" w:eastAsiaTheme="minorHAnsi" w:hAnsi="Times New Roman" w:cs="Times New Roman"/>
          <w:b/>
          <w:bCs/>
          <w:color w:val="000000"/>
          <w:sz w:val="24"/>
          <w:szCs w:val="24"/>
        </w:rPr>
        <w:t xml:space="preserve"> </w:t>
      </w:r>
      <w:r w:rsidRPr="0051508E">
        <w:rPr>
          <w:rFonts w:ascii="Times New Roman" w:eastAsiaTheme="minorHAnsi" w:hAnsi="Times New Roman" w:cs="Times New Roman"/>
          <w:color w:val="000000"/>
          <w:sz w:val="24"/>
          <w:szCs w:val="24"/>
        </w:rPr>
        <w:t>GABA</w:t>
      </w:r>
      <w:r w:rsidRPr="0051508E">
        <w:rPr>
          <w:rFonts w:ascii="Times New Roman" w:eastAsiaTheme="minorHAnsi" w:hAnsi="Times New Roman" w:cs="Times New Roman"/>
          <w:color w:val="000000"/>
          <w:sz w:val="24"/>
          <w:szCs w:val="24"/>
          <w:vertAlign w:val="superscript"/>
        </w:rPr>
        <w:t>RVM</w:t>
      </w:r>
      <w:r w:rsidRPr="0051508E">
        <w:rPr>
          <w:rFonts w:ascii="Times New Roman" w:eastAsiaTheme="minorHAnsi" w:hAnsi="Times New Roman" w:cs="Times New Roman"/>
          <w:color w:val="000000"/>
          <w:sz w:val="24"/>
          <w:szCs w:val="24"/>
        </w:rPr>
        <w:t xml:space="preserve"> neurons</w:t>
      </w:r>
      <w:r w:rsidRPr="0051508E">
        <w:rPr>
          <w:rFonts w:ascii="Times New Roman" w:eastAsiaTheme="minorHAnsi" w:hAnsi="Times New Roman" w:cs="Times New Roman"/>
          <w:color w:val="000000" w:themeColor="text1"/>
          <w:sz w:val="24"/>
          <w:szCs w:val="24"/>
        </w:rPr>
        <w:t xml:space="preserve"> </w:t>
      </w:r>
      <w:bookmarkStart w:id="20" w:name="_Hlk167914560"/>
      <w:r w:rsidRPr="0051508E">
        <w:rPr>
          <w:rFonts w:ascii="Times New Roman" w:eastAsiaTheme="minorHAnsi" w:hAnsi="Times New Roman" w:cs="Times New Roman"/>
          <w:color w:val="000000" w:themeColor="text1"/>
          <w:sz w:val="24"/>
          <w:szCs w:val="24"/>
        </w:rPr>
        <w:t>aligned to von Frey 0.4 g (E), von Frey 1.0 g (F), and pinch (G).</w:t>
      </w:r>
      <w:bookmarkEnd w:id="20"/>
      <w:r w:rsidRPr="0051508E">
        <w:rPr>
          <w:rFonts w:ascii="Times New Roman" w:eastAsiaTheme="minorHAnsi" w:hAnsi="Times New Roman" w:cs="Times New Roman"/>
          <w:color w:val="000000" w:themeColor="text1"/>
          <w:sz w:val="24"/>
          <w:szCs w:val="24"/>
        </w:rPr>
        <w:t xml:space="preserve"> Number of trials recorded is the same as in (D). </w:t>
      </w:r>
      <w:r w:rsidRPr="0051508E">
        <w:rPr>
          <w:rFonts w:ascii="Times New Roman" w:eastAsiaTheme="minorHAnsi" w:hAnsi="Times New Roman" w:cs="Times New Roman"/>
          <w:b/>
          <w:bCs/>
          <w:color w:val="000000" w:themeColor="text1"/>
          <w:sz w:val="24"/>
          <w:szCs w:val="24"/>
        </w:rPr>
        <w:t xml:space="preserve">(H-J) </w:t>
      </w:r>
      <w:r w:rsidRPr="0051508E">
        <w:rPr>
          <w:rFonts w:ascii="Times New Roman" w:eastAsiaTheme="minorHAnsi" w:hAnsi="Times New Roman" w:cs="Times New Roman"/>
          <w:color w:val="000000" w:themeColor="text1"/>
          <w:sz w:val="24"/>
          <w:szCs w:val="24"/>
        </w:rPr>
        <w:t xml:space="preserve">Averaged peak </w:t>
      </w:r>
      <w:bookmarkStart w:id="21" w:name="_Hlk167916628"/>
      <w:r w:rsidRPr="0051508E">
        <w:rPr>
          <w:rFonts w:ascii="Times New Roman" w:eastAsiaTheme="minorHAnsi" w:hAnsi="Times New Roman" w:cs="Times New Roman"/>
          <w:color w:val="000000" w:themeColor="text1"/>
          <w:sz w:val="24"/>
          <w:szCs w:val="24"/>
        </w:rPr>
        <w:t>Δ</w:t>
      </w:r>
      <w:bookmarkEnd w:id="21"/>
      <w:r w:rsidRPr="0051508E">
        <w:rPr>
          <w:rFonts w:ascii="Times New Roman" w:eastAsiaTheme="minorHAnsi" w:hAnsi="Times New Roman" w:cs="Times New Roman"/>
          <w:color w:val="000000" w:themeColor="text1"/>
          <w:sz w:val="24"/>
          <w:szCs w:val="24"/>
        </w:rPr>
        <w:t xml:space="preserve">F/F per second of GCaMP6s fluorescence signals from </w:t>
      </w:r>
      <w:r w:rsidRPr="0051508E">
        <w:rPr>
          <w:rFonts w:ascii="Times New Roman" w:eastAsiaTheme="minorHAnsi" w:hAnsi="Times New Roman" w:cs="Times New Roman"/>
          <w:color w:val="000000"/>
          <w:sz w:val="24"/>
          <w:szCs w:val="24"/>
        </w:rPr>
        <w:t>GABA</w:t>
      </w:r>
      <w:r w:rsidRPr="0051508E">
        <w:rPr>
          <w:rFonts w:ascii="Times New Roman" w:eastAsiaTheme="minorHAnsi" w:hAnsi="Times New Roman" w:cs="Times New Roman"/>
          <w:color w:val="000000"/>
          <w:sz w:val="24"/>
          <w:szCs w:val="24"/>
          <w:vertAlign w:val="superscript"/>
        </w:rPr>
        <w:t>RVM</w:t>
      </w:r>
      <w:r w:rsidRPr="0051508E">
        <w:rPr>
          <w:rFonts w:ascii="Times New Roman" w:eastAsiaTheme="minorHAnsi" w:hAnsi="Times New Roman" w:cs="Times New Roman"/>
          <w:color w:val="000000"/>
          <w:sz w:val="24"/>
          <w:szCs w:val="24"/>
        </w:rPr>
        <w:t xml:space="preserve"> neurons</w:t>
      </w:r>
      <w:r w:rsidRPr="0051508E">
        <w:rPr>
          <w:rFonts w:ascii="Times New Roman" w:eastAsiaTheme="minorHAnsi" w:hAnsi="Times New Roman" w:cs="Times New Roman"/>
          <w:color w:val="000000" w:themeColor="text1"/>
          <w:sz w:val="24"/>
          <w:szCs w:val="24"/>
        </w:rPr>
        <w:t xml:space="preserve"> aligned to von Frey 0.4 g (H), von Frey 1.0 g (I), and pinch (J). (</w:t>
      </w:r>
      <w:r w:rsidRPr="0051508E">
        <w:rPr>
          <w:rFonts w:ascii="Times New Roman" w:eastAsiaTheme="minorHAnsi" w:hAnsi="Times New Roman" w:cs="Times New Roman"/>
          <w:b/>
          <w:bCs/>
          <w:color w:val="000000" w:themeColor="text1"/>
          <w:sz w:val="24"/>
          <w:szCs w:val="24"/>
        </w:rPr>
        <w:t>K-M)</w:t>
      </w:r>
      <w:r w:rsidRPr="0051508E">
        <w:rPr>
          <w:rFonts w:ascii="Times New Roman" w:eastAsiaTheme="minorHAnsi" w:hAnsi="Times New Roman" w:cs="Times New Roman"/>
          <w:color w:val="000000" w:themeColor="text1"/>
          <w:sz w:val="24"/>
          <w:szCs w:val="24"/>
        </w:rPr>
        <w:t xml:space="preserve"> The area under the curve (AUC) per second of GCaMP6s </w:t>
      </w:r>
      <w:bookmarkStart w:id="22" w:name="_Hlk167916126"/>
      <w:r w:rsidRPr="0051508E">
        <w:rPr>
          <w:rFonts w:ascii="Times New Roman" w:eastAsiaTheme="minorHAnsi" w:hAnsi="Times New Roman" w:cs="Times New Roman"/>
          <w:color w:val="000000" w:themeColor="text1"/>
          <w:sz w:val="24"/>
          <w:szCs w:val="24"/>
        </w:rPr>
        <w:t>fluorescence signals</w:t>
      </w:r>
      <w:bookmarkEnd w:id="22"/>
      <w:r w:rsidRPr="0051508E">
        <w:rPr>
          <w:rFonts w:ascii="Times New Roman" w:eastAsiaTheme="minorHAnsi" w:hAnsi="Times New Roman" w:cs="Times New Roman"/>
          <w:color w:val="000000" w:themeColor="text1"/>
          <w:sz w:val="24"/>
          <w:szCs w:val="24"/>
        </w:rPr>
        <w:t xml:space="preserve"> from </w:t>
      </w:r>
      <w:r w:rsidRPr="0051508E">
        <w:rPr>
          <w:rFonts w:ascii="Times New Roman" w:eastAsiaTheme="minorHAnsi" w:hAnsi="Times New Roman" w:cs="Times New Roman"/>
          <w:color w:val="000000"/>
          <w:sz w:val="24"/>
          <w:szCs w:val="24"/>
        </w:rPr>
        <w:t>GABA</w:t>
      </w:r>
      <w:r w:rsidRPr="0051508E">
        <w:rPr>
          <w:rFonts w:ascii="Times New Roman" w:eastAsiaTheme="minorHAnsi" w:hAnsi="Times New Roman" w:cs="Times New Roman"/>
          <w:color w:val="000000"/>
          <w:sz w:val="24"/>
          <w:szCs w:val="24"/>
          <w:vertAlign w:val="superscript"/>
        </w:rPr>
        <w:t>RVM</w:t>
      </w:r>
      <w:r w:rsidRPr="0051508E">
        <w:rPr>
          <w:rFonts w:ascii="Times New Roman" w:eastAsiaTheme="minorHAnsi" w:hAnsi="Times New Roman" w:cs="Times New Roman"/>
          <w:color w:val="000000"/>
          <w:sz w:val="24"/>
          <w:szCs w:val="24"/>
        </w:rPr>
        <w:t xml:space="preserve"> neurons</w:t>
      </w:r>
      <w:r w:rsidRPr="0051508E">
        <w:rPr>
          <w:rFonts w:ascii="Times New Roman" w:eastAsiaTheme="minorHAnsi" w:hAnsi="Times New Roman" w:cs="Times New Roman"/>
          <w:color w:val="000000" w:themeColor="text1"/>
          <w:sz w:val="24"/>
          <w:szCs w:val="24"/>
        </w:rPr>
        <w:t xml:space="preserve"> aligned to von Frey 0.4 g (K), von Frey 1.0 g (L), and pinch (M).</w:t>
      </w:r>
      <w:r w:rsidRPr="0051508E">
        <w:rPr>
          <w:rFonts w:ascii="Times New Roman" w:eastAsiaTheme="minorHAnsi" w:hAnsi="Times New Roman" w:cs="Times New Roman"/>
          <w:color w:val="000000"/>
          <w:sz w:val="24"/>
          <w:szCs w:val="24"/>
          <w:lang w:eastAsia="en-US"/>
        </w:rPr>
        <w:t xml:space="preserve"> </w:t>
      </w:r>
      <w:bookmarkStart w:id="23" w:name="_Hlk167917019"/>
      <w:bookmarkStart w:id="24" w:name="_Hlk167934037"/>
      <w:r w:rsidRPr="0051508E">
        <w:rPr>
          <w:rFonts w:ascii="Times New Roman" w:eastAsiaTheme="minorHAnsi" w:hAnsi="Times New Roman" w:cs="Times New Roman"/>
          <w:color w:val="000000"/>
          <w:sz w:val="24"/>
          <w:szCs w:val="24"/>
          <w:lang w:eastAsia="en-US"/>
        </w:rPr>
        <w:t>*</w:t>
      </w:r>
      <w:r w:rsidRPr="0051508E">
        <w:rPr>
          <w:rFonts w:ascii="Times New Roman" w:eastAsiaTheme="minorHAnsi" w:hAnsi="Times New Roman" w:cs="Times New Roman"/>
          <w:color w:val="000000"/>
          <w:sz w:val="24"/>
          <w:szCs w:val="24"/>
        </w:rPr>
        <w:t>*</w:t>
      </w:r>
      <w:r w:rsidRPr="0051508E">
        <w:rPr>
          <w:rFonts w:ascii="Times New Roman" w:eastAsiaTheme="minorHAnsi" w:hAnsi="Times New Roman" w:cs="Times New Roman"/>
          <w:color w:val="000000"/>
          <w:sz w:val="24"/>
          <w:szCs w:val="24"/>
          <w:lang w:eastAsia="en-US"/>
        </w:rPr>
        <w:t xml:space="preserve"> </w:t>
      </w:r>
      <w:r w:rsidRPr="0051508E">
        <w:rPr>
          <w:rFonts w:ascii="Times New Roman" w:eastAsiaTheme="minorHAnsi" w:hAnsi="Times New Roman" w:cs="Times New Roman"/>
          <w:i/>
          <w:iCs/>
          <w:color w:val="000000"/>
          <w:sz w:val="24"/>
          <w:szCs w:val="24"/>
          <w:lang w:eastAsia="en-US"/>
        </w:rPr>
        <w:t>p</w:t>
      </w:r>
      <w:r w:rsidRPr="0051508E">
        <w:rPr>
          <w:rFonts w:ascii="Times New Roman" w:eastAsiaTheme="minorHAnsi" w:hAnsi="Times New Roman" w:cs="Times New Roman"/>
          <w:color w:val="000000"/>
          <w:sz w:val="24"/>
          <w:szCs w:val="24"/>
          <w:lang w:eastAsia="en-US"/>
        </w:rPr>
        <w:t xml:space="preserve"> &lt; 0.01</w:t>
      </w:r>
      <w:r w:rsidRPr="0051508E">
        <w:rPr>
          <w:rFonts w:ascii="Times New Roman" w:eastAsiaTheme="minorHAnsi" w:hAnsi="Times New Roman" w:cs="Times New Roman"/>
          <w:color w:val="000000"/>
          <w:sz w:val="24"/>
          <w:szCs w:val="24"/>
        </w:rPr>
        <w:t xml:space="preserve"> and</w:t>
      </w:r>
      <w:r w:rsidRPr="0051508E">
        <w:rPr>
          <w:rFonts w:ascii="Times New Roman" w:eastAsiaTheme="minorHAnsi" w:hAnsi="Times New Roman" w:cs="Times New Roman"/>
          <w:color w:val="000000"/>
          <w:sz w:val="24"/>
          <w:szCs w:val="24"/>
          <w:lang w:eastAsia="en-US"/>
        </w:rPr>
        <w:t xml:space="preserve"> </w:t>
      </w:r>
      <w:bookmarkStart w:id="25" w:name="_Hlk167915010"/>
      <w:r w:rsidRPr="0051508E">
        <w:rPr>
          <w:rFonts w:ascii="Times New Roman" w:eastAsiaTheme="minorHAnsi" w:hAnsi="Times New Roman" w:cs="Times New Roman"/>
          <w:color w:val="000000"/>
          <w:sz w:val="24"/>
          <w:szCs w:val="24"/>
          <w:lang w:eastAsia="en-US"/>
        </w:rPr>
        <w:t>*</w:t>
      </w:r>
      <w:r w:rsidRPr="0051508E">
        <w:rPr>
          <w:rFonts w:ascii="Times New Roman" w:eastAsiaTheme="minorHAnsi" w:hAnsi="Times New Roman" w:cs="Times New Roman"/>
          <w:color w:val="000000"/>
          <w:sz w:val="24"/>
          <w:szCs w:val="24"/>
        </w:rPr>
        <w:t>**</w:t>
      </w:r>
      <w:r w:rsidRPr="0051508E">
        <w:rPr>
          <w:rFonts w:ascii="Times New Roman" w:eastAsiaTheme="minorHAnsi" w:hAnsi="Times New Roman" w:cs="Times New Roman"/>
          <w:color w:val="000000"/>
          <w:sz w:val="24"/>
          <w:szCs w:val="24"/>
          <w:lang w:eastAsia="en-US"/>
        </w:rPr>
        <w:t xml:space="preserve"> </w:t>
      </w:r>
      <w:r w:rsidRPr="0051508E">
        <w:rPr>
          <w:rFonts w:ascii="Times New Roman" w:eastAsiaTheme="minorHAnsi" w:hAnsi="Times New Roman" w:cs="Times New Roman"/>
          <w:i/>
          <w:iCs/>
          <w:color w:val="000000"/>
          <w:sz w:val="24"/>
          <w:szCs w:val="24"/>
          <w:lang w:eastAsia="en-US"/>
        </w:rPr>
        <w:t>p</w:t>
      </w:r>
      <w:r w:rsidRPr="0051508E">
        <w:rPr>
          <w:rFonts w:ascii="Times New Roman" w:eastAsiaTheme="minorHAnsi" w:hAnsi="Times New Roman" w:cs="Times New Roman"/>
          <w:color w:val="000000"/>
          <w:sz w:val="24"/>
          <w:szCs w:val="24"/>
          <w:lang w:eastAsia="en-US"/>
        </w:rPr>
        <w:t xml:space="preserve"> &lt; 0.0</w:t>
      </w:r>
      <w:r w:rsidRPr="0051508E">
        <w:rPr>
          <w:rFonts w:ascii="Times New Roman" w:eastAsiaTheme="minorHAnsi" w:hAnsi="Times New Roman" w:cs="Times New Roman"/>
          <w:color w:val="000000"/>
          <w:sz w:val="24"/>
          <w:szCs w:val="24"/>
        </w:rPr>
        <w:t>0</w:t>
      </w:r>
      <w:r w:rsidRPr="0051508E">
        <w:rPr>
          <w:rFonts w:ascii="Times New Roman" w:eastAsiaTheme="minorHAnsi" w:hAnsi="Times New Roman" w:cs="Times New Roman"/>
          <w:color w:val="000000"/>
          <w:sz w:val="24"/>
          <w:szCs w:val="24"/>
          <w:lang w:eastAsia="en-US"/>
        </w:rPr>
        <w:t>1</w:t>
      </w:r>
      <w:bookmarkEnd w:id="25"/>
      <w:r w:rsidRPr="0051508E">
        <w:rPr>
          <w:rFonts w:ascii="Times New Roman" w:eastAsiaTheme="minorHAnsi" w:hAnsi="Times New Roman" w:cs="Times New Roman"/>
          <w:color w:val="000000"/>
          <w:sz w:val="24"/>
          <w:szCs w:val="24"/>
          <w:lang w:eastAsia="en-US"/>
        </w:rPr>
        <w:t xml:space="preserve"> </w:t>
      </w:r>
      <w:r w:rsidRPr="0051508E">
        <w:rPr>
          <w:rFonts w:ascii="Times New Roman" w:eastAsiaTheme="minorHAnsi" w:hAnsi="Times New Roman" w:cs="Times New Roman"/>
          <w:color w:val="000000"/>
          <w:sz w:val="24"/>
          <w:szCs w:val="24"/>
        </w:rPr>
        <w:t>vs.</w:t>
      </w:r>
      <w:r w:rsidRPr="0051508E">
        <w:rPr>
          <w:rFonts w:ascii="Times New Roman" w:eastAsiaTheme="minorHAnsi" w:hAnsi="Times New Roman" w:cs="Times New Roman"/>
          <w:color w:val="000000"/>
          <w:sz w:val="24"/>
          <w:szCs w:val="24"/>
          <w:lang w:eastAsia="en-US"/>
        </w:rPr>
        <w:t xml:space="preserve"> </w:t>
      </w:r>
      <w:r w:rsidRPr="0051508E">
        <w:rPr>
          <w:rFonts w:ascii="Times New Roman" w:eastAsiaTheme="minorHAnsi" w:hAnsi="Times New Roman" w:cs="Times New Roman"/>
          <w:color w:val="000000"/>
          <w:sz w:val="24"/>
          <w:szCs w:val="24"/>
        </w:rPr>
        <w:t>Saline or Sham control group,</w:t>
      </w:r>
      <w:r w:rsidRPr="0051508E">
        <w:rPr>
          <w:rFonts w:ascii="Times New Roman" w:hAnsi="Times New Roman" w:cs="Times New Roman"/>
          <w:color w:val="222222"/>
          <w:sz w:val="24"/>
          <w:szCs w:val="24"/>
          <w:shd w:val="clear" w:color="auto" w:fill="FFFFFF"/>
        </w:rPr>
        <w:t xml:space="preserve"> two-tailed unpaired t-test, </w:t>
      </w:r>
      <w:bookmarkStart w:id="26" w:name="_Hlk167921126"/>
      <w:r w:rsidRPr="0051508E">
        <w:rPr>
          <w:rFonts w:ascii="Times New Roman" w:eastAsiaTheme="minorHAnsi" w:hAnsi="Times New Roman" w:cs="Times New Roman"/>
          <w:color w:val="000000"/>
          <w:sz w:val="24"/>
          <w:szCs w:val="24"/>
        </w:rPr>
        <w:t>n</w:t>
      </w:r>
      <w:r w:rsidRPr="0051508E">
        <w:rPr>
          <w:rFonts w:ascii="Times New Roman" w:eastAsiaTheme="minorHAnsi" w:hAnsi="Times New Roman" w:cs="Times New Roman"/>
          <w:color w:val="000000"/>
          <w:sz w:val="24"/>
          <w:szCs w:val="24"/>
          <w:lang w:eastAsia="en-US"/>
        </w:rPr>
        <w:t xml:space="preserve"> = </w:t>
      </w:r>
      <w:r w:rsidRPr="0051508E">
        <w:rPr>
          <w:rFonts w:ascii="Times New Roman" w:eastAsiaTheme="minorHAnsi" w:hAnsi="Times New Roman" w:cs="Times New Roman"/>
          <w:color w:val="000000"/>
          <w:sz w:val="24"/>
          <w:szCs w:val="24"/>
        </w:rPr>
        <w:t>8.</w:t>
      </w:r>
      <w:bookmarkEnd w:id="23"/>
      <w:r w:rsidRPr="0051508E">
        <w:rPr>
          <w:rFonts w:ascii="Times New Roman" w:hAnsi="Times New Roman" w:cs="Times New Roman"/>
          <w:sz w:val="24"/>
          <w:szCs w:val="24"/>
        </w:rPr>
        <w:t xml:space="preserve"> </w:t>
      </w:r>
      <w:bookmarkEnd w:id="24"/>
      <w:r w:rsidRPr="0051508E">
        <w:rPr>
          <w:rFonts w:ascii="Times New Roman" w:eastAsiaTheme="minorHAnsi" w:hAnsi="Times New Roman" w:cs="Times New Roman"/>
          <w:color w:val="000000"/>
          <w:sz w:val="24"/>
          <w:szCs w:val="24"/>
        </w:rPr>
        <w:t>All data are shown as mean ± SEM.</w:t>
      </w:r>
      <w:bookmarkEnd w:id="26"/>
    </w:p>
    <w:p w14:paraId="4E8CF3AD" w14:textId="6AF0D1F6" w:rsidR="00F011B5" w:rsidRPr="0051508E" w:rsidRDefault="00236EC9">
      <w:pPr>
        <w:rPr>
          <w:rFonts w:ascii="Times New Roman" w:hAnsi="Times New Roman" w:cs="Times New Roman"/>
          <w:sz w:val="24"/>
          <w:szCs w:val="24"/>
        </w:rPr>
      </w:pPr>
      <w:r w:rsidRPr="0051508E">
        <w:rPr>
          <w:rFonts w:ascii="Times New Roman" w:hAnsi="Times New Roman" w:cs="Times New Roman"/>
          <w:noProof/>
        </w:rPr>
        <w:lastRenderedPageBreak/>
        <w:drawing>
          <wp:inline distT="0" distB="0" distL="0" distR="0" wp14:anchorId="1A92613F" wp14:editId="72B64FE2">
            <wp:extent cx="5274310" cy="6836410"/>
            <wp:effectExtent l="0" t="0" r="2540" b="2540"/>
            <wp:docPr id="16824089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6836410"/>
                    </a:xfrm>
                    <a:prstGeom prst="rect">
                      <a:avLst/>
                    </a:prstGeom>
                    <a:noFill/>
                    <a:ln>
                      <a:noFill/>
                    </a:ln>
                  </pic:spPr>
                </pic:pic>
              </a:graphicData>
            </a:graphic>
          </wp:inline>
        </w:drawing>
      </w:r>
    </w:p>
    <w:p w14:paraId="106D16D5" w14:textId="303412AC" w:rsidR="00F011B5" w:rsidRPr="0051508E" w:rsidRDefault="00000000">
      <w:pPr>
        <w:adjustRightInd w:val="0"/>
        <w:snapToGrid w:val="0"/>
        <w:spacing w:line="360" w:lineRule="auto"/>
        <w:rPr>
          <w:rFonts w:ascii="Times New Roman" w:eastAsiaTheme="minorHAnsi" w:hAnsi="Times New Roman" w:cs="Times New Roman"/>
          <w:b/>
          <w:bCs/>
          <w:color w:val="000000" w:themeColor="text1"/>
          <w:sz w:val="24"/>
          <w:szCs w:val="24"/>
          <w:lang w:eastAsia="en-US"/>
        </w:rPr>
      </w:pPr>
      <w:bookmarkStart w:id="27" w:name="_Hlk172494626"/>
      <w:r w:rsidRPr="0051508E">
        <w:rPr>
          <w:rFonts w:ascii="Times New Roman" w:eastAsiaTheme="minorHAnsi" w:hAnsi="Times New Roman" w:cs="Times New Roman"/>
          <w:b/>
          <w:bCs/>
          <w:color w:val="000000" w:themeColor="text1"/>
          <w:sz w:val="24"/>
          <w:szCs w:val="24"/>
        </w:rPr>
        <w:t xml:space="preserve">Supplementary </w:t>
      </w:r>
      <w:r w:rsidRPr="0051508E">
        <w:rPr>
          <w:rFonts w:ascii="Times New Roman" w:eastAsiaTheme="minorHAnsi" w:hAnsi="Times New Roman" w:cs="Times New Roman"/>
          <w:b/>
          <w:bCs/>
          <w:color w:val="000000" w:themeColor="text1"/>
          <w:sz w:val="24"/>
          <w:szCs w:val="24"/>
          <w:lang w:eastAsia="en-US"/>
        </w:rPr>
        <w:t xml:space="preserve">Fig. </w:t>
      </w:r>
      <w:bookmarkEnd w:id="27"/>
      <w:r w:rsidR="0051508E" w:rsidRPr="0051508E">
        <w:rPr>
          <w:rFonts w:ascii="Times New Roman" w:eastAsiaTheme="minorHAnsi" w:hAnsi="Times New Roman" w:cs="Times New Roman" w:hint="eastAsia"/>
          <w:b/>
          <w:bCs/>
          <w:color w:val="000000" w:themeColor="text1"/>
          <w:sz w:val="24"/>
          <w:szCs w:val="24"/>
        </w:rPr>
        <w:t>3</w:t>
      </w:r>
      <w:r w:rsidR="001559F1" w:rsidRPr="0051508E">
        <w:rPr>
          <w:rFonts w:ascii="Times New Roman" w:eastAsiaTheme="minorHAnsi" w:hAnsi="Times New Roman" w:cs="Times New Roman"/>
          <w:b/>
          <w:bCs/>
          <w:color w:val="000000" w:themeColor="text1"/>
          <w:sz w:val="24"/>
          <w:szCs w:val="24"/>
        </w:rPr>
        <w:t>.</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sz w:val="24"/>
          <w:szCs w:val="24"/>
        </w:rPr>
        <w:t xml:space="preserve">Inhibition of </w:t>
      </w:r>
      <w:bookmarkStart w:id="28" w:name="_Hlk167929110"/>
      <w:bookmarkStart w:id="29" w:name="_Hlk167926569"/>
      <w:r w:rsidRPr="0051508E">
        <w:rPr>
          <w:rFonts w:ascii="Times New Roman" w:eastAsiaTheme="minorHAnsi" w:hAnsi="Times New Roman" w:cs="Times New Roman"/>
          <w:b/>
          <w:bCs/>
          <w:color w:val="000000"/>
          <w:sz w:val="24"/>
          <w:szCs w:val="24"/>
          <w:lang w:eastAsia="en-US"/>
        </w:rPr>
        <w:t>GABA</w:t>
      </w:r>
      <w:r w:rsidRPr="0051508E">
        <w:rPr>
          <w:rFonts w:ascii="Times New Roman" w:eastAsiaTheme="minorHAnsi" w:hAnsi="Times New Roman" w:cs="Times New Roman"/>
          <w:b/>
          <w:bCs/>
          <w:color w:val="000000"/>
          <w:sz w:val="24"/>
          <w:szCs w:val="24"/>
          <w:vertAlign w:val="superscript"/>
          <w:lang w:eastAsia="en-US"/>
        </w:rPr>
        <w:t>RVM</w:t>
      </w:r>
      <w:bookmarkEnd w:id="28"/>
      <w:r w:rsidRPr="0051508E">
        <w:rPr>
          <w:rFonts w:ascii="Times New Roman" w:eastAsiaTheme="minorHAnsi" w:hAnsi="Times New Roman" w:cs="Times New Roman"/>
          <w:b/>
          <w:bCs/>
          <w:color w:val="000000"/>
          <w:sz w:val="24"/>
          <w:szCs w:val="24"/>
          <w:lang w:eastAsia="en-US"/>
        </w:rPr>
        <w:t xml:space="preserve"> neuron</w:t>
      </w:r>
      <w:bookmarkEnd w:id="29"/>
      <w:r w:rsidRPr="0051508E">
        <w:rPr>
          <w:rFonts w:ascii="Times New Roman" w:eastAsiaTheme="minorHAnsi" w:hAnsi="Times New Roman" w:cs="Times New Roman"/>
          <w:b/>
          <w:bCs/>
          <w:color w:val="000000"/>
          <w:sz w:val="24"/>
          <w:szCs w:val="24"/>
        </w:rPr>
        <w:t xml:space="preserve"> alleviates basal nociception</w:t>
      </w:r>
      <w:r w:rsidRPr="0051508E">
        <w:rPr>
          <w:rFonts w:ascii="Times New Roman" w:eastAsiaTheme="minorHAnsi" w:hAnsi="Times New Roman" w:cs="Times New Roman"/>
          <w:b/>
          <w:bCs/>
          <w:color w:val="000000" w:themeColor="text1"/>
          <w:sz w:val="24"/>
          <w:szCs w:val="24"/>
          <w:lang w:eastAsia="en-US"/>
        </w:rPr>
        <w:t xml:space="preserve"> </w:t>
      </w:r>
    </w:p>
    <w:p w14:paraId="44119AD5" w14:textId="478504B8" w:rsidR="00F011B5" w:rsidRPr="0051508E" w:rsidRDefault="00000000">
      <w:pPr>
        <w:adjustRightInd w:val="0"/>
        <w:snapToGrid w:val="0"/>
        <w:spacing w:line="360" w:lineRule="auto"/>
        <w:rPr>
          <w:rFonts w:ascii="Times New Roman" w:eastAsiaTheme="minorHAnsi" w:hAnsi="Times New Roman" w:cs="Times New Roman"/>
          <w:color w:val="000000"/>
          <w:sz w:val="24"/>
          <w:szCs w:val="24"/>
        </w:rPr>
      </w:pPr>
      <w:bookmarkStart w:id="30" w:name="_Hlk167929201"/>
      <w:r w:rsidRPr="0051508E">
        <w:rPr>
          <w:rFonts w:ascii="Times New Roman" w:eastAsiaTheme="minorHAnsi" w:hAnsi="Times New Roman" w:cs="Times New Roman"/>
          <w:b/>
          <w:bCs/>
          <w:color w:val="000000"/>
          <w:sz w:val="24"/>
          <w:szCs w:val="24"/>
        </w:rPr>
        <w:t xml:space="preserve">(A) </w:t>
      </w:r>
      <w:r w:rsidRPr="0051508E">
        <w:rPr>
          <w:rFonts w:ascii="Times New Roman" w:eastAsiaTheme="minorHAnsi" w:hAnsi="Times New Roman" w:cs="Times New Roman"/>
          <w:color w:val="000000"/>
          <w:sz w:val="24"/>
          <w:szCs w:val="24"/>
        </w:rPr>
        <w:t>The diagram illustrating the stereotaxic injection of AAV-DIO-hM4Di-mCherry or AAV-DIO-mCherry viruses into the RVM region of vgat-ires-cre mice.</w:t>
      </w:r>
      <w:bookmarkEnd w:id="30"/>
      <w:r w:rsidRPr="0051508E">
        <w:rPr>
          <w:rFonts w:ascii="Times New Roman" w:hAnsi="Times New Roman" w:cs="Times New Roman"/>
          <w:b/>
          <w:bCs/>
          <w:color w:val="222222"/>
          <w:sz w:val="24"/>
          <w:szCs w:val="24"/>
          <w:shd w:val="clear" w:color="auto" w:fill="FFFFFF"/>
        </w:rPr>
        <w:t xml:space="preserve"> </w:t>
      </w:r>
      <w:bookmarkStart w:id="31" w:name="_Hlk167926245"/>
      <w:r w:rsidRPr="0051508E">
        <w:rPr>
          <w:rFonts w:ascii="Times New Roman" w:hAnsi="Times New Roman" w:cs="Times New Roman"/>
          <w:b/>
          <w:bCs/>
          <w:color w:val="222222"/>
          <w:sz w:val="24"/>
          <w:szCs w:val="24"/>
          <w:shd w:val="clear" w:color="auto" w:fill="FFFFFF"/>
        </w:rPr>
        <w:t>(B)</w:t>
      </w:r>
      <w:bookmarkEnd w:id="31"/>
      <w:r w:rsidRPr="0051508E">
        <w:rPr>
          <w:rFonts w:ascii="Times New Roman" w:eastAsiaTheme="minorHAnsi" w:hAnsi="Times New Roman" w:cs="Times New Roman"/>
          <w:color w:val="000000" w:themeColor="text1"/>
          <w:sz w:val="24"/>
          <w:szCs w:val="24"/>
          <w:lang w:eastAsia="en-US"/>
        </w:rPr>
        <w:t xml:space="preserve"> Representative</w:t>
      </w:r>
      <w:r w:rsidRPr="0051508E">
        <w:rPr>
          <w:rFonts w:ascii="Times New Roman" w:hAnsi="Times New Roman" w:cs="Times New Roman"/>
          <w:color w:val="222222"/>
          <w:sz w:val="24"/>
          <w:szCs w:val="24"/>
          <w:shd w:val="clear" w:color="auto" w:fill="FFFFFF"/>
        </w:rPr>
        <w:t xml:space="preserve"> recording of spontaneous spikes and data showing </w:t>
      </w:r>
      <w:r w:rsidRPr="0051508E">
        <w:rPr>
          <w:rFonts w:ascii="Times New Roman" w:eastAsiaTheme="minorHAnsi" w:hAnsi="Times New Roman" w:cs="Times New Roman"/>
          <w:color w:val="000000"/>
          <w:sz w:val="24"/>
          <w:szCs w:val="24"/>
        </w:rPr>
        <w:t>GABA</w:t>
      </w:r>
      <w:r w:rsidRPr="0051508E">
        <w:rPr>
          <w:rFonts w:ascii="Times New Roman" w:eastAsiaTheme="minorHAnsi" w:hAnsi="Times New Roman" w:cs="Times New Roman"/>
          <w:color w:val="000000"/>
          <w:sz w:val="24"/>
          <w:szCs w:val="24"/>
          <w:vertAlign w:val="superscript"/>
        </w:rPr>
        <w:t>RVM</w:t>
      </w:r>
      <w:r w:rsidRPr="0051508E">
        <w:rPr>
          <w:rFonts w:ascii="Times New Roman" w:hAnsi="Times New Roman" w:cs="Times New Roman"/>
          <w:color w:val="222222"/>
          <w:sz w:val="24"/>
          <w:szCs w:val="24"/>
          <w:shd w:val="clear" w:color="auto" w:fill="FFFFFF"/>
        </w:rPr>
        <w:t xml:space="preserve"> neuronal firing rates in the </w:t>
      </w:r>
      <w:r w:rsidRPr="0051508E">
        <w:rPr>
          <w:rFonts w:ascii="Times New Roman" w:eastAsiaTheme="minorHAnsi" w:hAnsi="Times New Roman" w:cs="Times New Roman"/>
          <w:color w:val="000000" w:themeColor="text1"/>
          <w:sz w:val="24"/>
          <w:szCs w:val="24"/>
        </w:rPr>
        <w:t>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and vgat-cre::DIO-hM4Di mice</w:t>
      </w:r>
      <w:r w:rsidRPr="0051508E">
        <w:rPr>
          <w:rFonts w:ascii="Times New Roman" w:hAnsi="Times New Roman" w:cs="Times New Roman"/>
          <w:color w:val="222222"/>
          <w:sz w:val="24"/>
          <w:szCs w:val="24"/>
          <w:shd w:val="clear" w:color="auto" w:fill="FFFFFF"/>
        </w:rPr>
        <w:t xml:space="preserve"> treated with Saline or CNO (n = 12 cells from 3 mice for RVM:: </w:t>
      </w:r>
      <w:bookmarkStart w:id="32" w:name="_Hlk167925554"/>
      <w:r w:rsidRPr="0051508E">
        <w:rPr>
          <w:rFonts w:ascii="Times New Roman" w:hAnsi="Times New Roman" w:cs="Times New Roman"/>
          <w:color w:val="222222"/>
          <w:sz w:val="24"/>
          <w:szCs w:val="24"/>
          <w:shd w:val="clear" w:color="auto" w:fill="FFFFFF"/>
        </w:rPr>
        <w:t>mCherry+Saline</w:t>
      </w:r>
      <w:bookmarkEnd w:id="32"/>
      <w:r w:rsidRPr="0051508E">
        <w:rPr>
          <w:rFonts w:ascii="Times New Roman" w:hAnsi="Times New Roman" w:cs="Times New Roman"/>
          <w:color w:val="222222"/>
          <w:sz w:val="24"/>
          <w:szCs w:val="24"/>
          <w:shd w:val="clear" w:color="auto" w:fill="FFFFFF"/>
        </w:rPr>
        <w:t xml:space="preserve">; n = 12 cells from 3 mice for RVM:: mCherry+CNO; </w:t>
      </w:r>
      <w:bookmarkStart w:id="33" w:name="_Hlk167925604"/>
      <w:r w:rsidRPr="0051508E">
        <w:rPr>
          <w:rFonts w:ascii="Times New Roman" w:hAnsi="Times New Roman" w:cs="Times New Roman"/>
          <w:color w:val="222222"/>
          <w:sz w:val="24"/>
          <w:szCs w:val="24"/>
          <w:shd w:val="clear" w:color="auto" w:fill="FFFFFF"/>
        </w:rPr>
        <w:t>n = 12 cells from 3 mice for RVM:: hM4Di+Saline</w:t>
      </w:r>
      <w:bookmarkEnd w:id="33"/>
      <w:r w:rsidRPr="0051508E">
        <w:rPr>
          <w:rFonts w:ascii="Times New Roman" w:hAnsi="Times New Roman" w:cs="Times New Roman"/>
          <w:color w:val="222222"/>
          <w:sz w:val="24"/>
          <w:szCs w:val="24"/>
          <w:shd w:val="clear" w:color="auto" w:fill="FFFFFF"/>
        </w:rPr>
        <w:t xml:space="preserve">; </w:t>
      </w:r>
      <w:r w:rsidRPr="0051508E">
        <w:rPr>
          <w:rFonts w:ascii="Times New Roman" w:hAnsi="Times New Roman" w:cs="Times New Roman"/>
          <w:color w:val="222222"/>
          <w:sz w:val="24"/>
          <w:szCs w:val="24"/>
          <w:shd w:val="clear" w:color="auto" w:fill="FFFFFF"/>
        </w:rPr>
        <w:lastRenderedPageBreak/>
        <w:t xml:space="preserve">n = 12 cells from 4 mice for RVM:: hM4Di+CNO). </w:t>
      </w:r>
      <w:r w:rsidRPr="0051508E">
        <w:rPr>
          <w:rFonts w:ascii="Times New Roman" w:eastAsiaTheme="minorHAnsi" w:hAnsi="Times New Roman" w:cs="Times New Roman"/>
          <w:color w:val="000000" w:themeColor="text1"/>
          <w:sz w:val="24"/>
          <w:szCs w:val="24"/>
          <w:lang w:eastAsia="en-US"/>
        </w:rPr>
        <w:t>Scale bars</w:t>
      </w:r>
      <w:r w:rsidRPr="0051508E">
        <w:rPr>
          <w:rFonts w:ascii="Times New Roman" w:eastAsiaTheme="minorHAnsi" w:hAnsi="Times New Roman" w:cs="Times New Roman"/>
          <w:color w:val="000000" w:themeColor="text1"/>
          <w:sz w:val="24"/>
          <w:szCs w:val="24"/>
        </w:rPr>
        <w:t xml:space="preserve"> = 250</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ms.</w:t>
      </w:r>
      <w:bookmarkStart w:id="34" w:name="_Hlk167929443"/>
      <w:r w:rsidRPr="0051508E">
        <w:rPr>
          <w:rFonts w:ascii="Times New Roman" w:hAnsi="Times New Roman" w:cs="Times New Roman"/>
          <w:b/>
          <w:bCs/>
          <w:color w:val="222222"/>
          <w:sz w:val="24"/>
          <w:szCs w:val="24"/>
          <w:shd w:val="clear" w:color="auto" w:fill="FFFFFF"/>
        </w:rPr>
        <w:t xml:space="preserve"> (C) </w:t>
      </w:r>
      <w:r w:rsidRPr="0051508E">
        <w:rPr>
          <w:rFonts w:ascii="Times New Roman" w:hAnsi="Times New Roman" w:cs="Times New Roman"/>
          <w:color w:val="222222"/>
          <w:sz w:val="24"/>
          <w:szCs w:val="24"/>
          <w:shd w:val="clear" w:color="auto" w:fill="FFFFFF"/>
        </w:rPr>
        <w:t>The representative fluorescence image shows the injection site of the virus.</w:t>
      </w:r>
      <w:bookmarkEnd w:id="34"/>
      <w:r w:rsidRPr="0051508E">
        <w:rPr>
          <w:rFonts w:ascii="Times New Roman" w:eastAsiaTheme="minorHAnsi" w:hAnsi="Times New Roman" w:cs="Times New Roman"/>
          <w:color w:val="000000"/>
          <w:sz w:val="24"/>
          <w:szCs w:val="24"/>
          <w:lang w:eastAsia="en-US"/>
        </w:rPr>
        <w:t xml:space="preserve"> Scale bars</w:t>
      </w:r>
      <w:r w:rsidRPr="0051508E">
        <w:rPr>
          <w:rFonts w:ascii="Times New Roman" w:eastAsiaTheme="minorHAnsi" w:hAnsi="Times New Roman" w:cs="Times New Roman"/>
          <w:color w:val="000000"/>
          <w:sz w:val="24"/>
          <w:szCs w:val="24"/>
        </w:rPr>
        <w:t xml:space="preserve"> = 500</w:t>
      </w:r>
      <w:r w:rsidRPr="0051508E">
        <w:rPr>
          <w:rFonts w:ascii="Times New Roman" w:eastAsiaTheme="minorHAnsi" w:hAnsi="Times New Roman" w:cs="Times New Roman"/>
          <w:color w:val="000000"/>
          <w:sz w:val="24"/>
          <w:szCs w:val="24"/>
          <w:lang w:eastAsia="en-US"/>
        </w:rPr>
        <w:t> μm.</w:t>
      </w:r>
      <w:r w:rsidRPr="0051508E">
        <w:rPr>
          <w:rFonts w:ascii="Times New Roman" w:hAnsi="Times New Roman" w:cs="Times New Roman"/>
          <w:color w:val="222222"/>
          <w:sz w:val="24"/>
          <w:szCs w:val="24"/>
          <w:shd w:val="clear" w:color="auto" w:fill="FFFFFF"/>
        </w:rPr>
        <w:t xml:space="preserve"> </w:t>
      </w:r>
      <w:bookmarkStart w:id="35" w:name="_Hlk167934953"/>
      <w:r w:rsidRPr="0051508E">
        <w:rPr>
          <w:rFonts w:ascii="Times New Roman" w:eastAsiaTheme="minorHAnsi" w:hAnsi="Times New Roman" w:cs="Times New Roman"/>
          <w:b/>
          <w:bCs/>
          <w:color w:val="000000"/>
          <w:sz w:val="24"/>
          <w:szCs w:val="24"/>
        </w:rPr>
        <w:t>(D-E)</w:t>
      </w:r>
      <w:r w:rsidRPr="0051508E">
        <w:rPr>
          <w:rFonts w:ascii="Times New Roman" w:hAnsi="Times New Roman" w:cs="Times New Roman"/>
          <w:color w:val="222222"/>
          <w:sz w:val="24"/>
          <w:szCs w:val="24"/>
          <w:shd w:val="clear" w:color="auto" w:fill="FFFFFF"/>
        </w:rPr>
        <w:t xml:space="preserve"> The effect of </w:t>
      </w:r>
      <w:bookmarkStart w:id="36" w:name="_Hlk167928586"/>
      <w:r w:rsidRPr="0051508E">
        <w:rPr>
          <w:rFonts w:ascii="Times New Roman" w:hAnsi="Times New Roman" w:cs="Times New Roman"/>
          <w:color w:val="222222"/>
          <w:sz w:val="24"/>
          <w:szCs w:val="24"/>
          <w:shd w:val="clear" w:color="auto" w:fill="FFFFFF"/>
        </w:rPr>
        <w:t>chemogenetic inhibition of</w:t>
      </w:r>
      <w:r w:rsidRPr="0051508E">
        <w:rPr>
          <w:rFonts w:ascii="Times New Roman" w:eastAsiaTheme="minorHAnsi" w:hAnsi="Times New Roman" w:cs="Times New Roman"/>
          <w:b/>
          <w:bCs/>
          <w:color w:val="000000"/>
          <w:sz w:val="24"/>
          <w:szCs w:val="24"/>
          <w:lang w:eastAsia="en-US"/>
        </w:rPr>
        <w:t xml:space="preserve"> </w:t>
      </w:r>
      <w:r w:rsidRPr="0051508E">
        <w:rPr>
          <w:rFonts w:ascii="Times New Roman" w:eastAsiaTheme="minorHAnsi" w:hAnsi="Times New Roman" w:cs="Times New Roman"/>
          <w:color w:val="000000"/>
          <w:sz w:val="24"/>
          <w:szCs w:val="24"/>
          <w:lang w:eastAsia="en-US"/>
        </w:rPr>
        <w:t>GABA</w:t>
      </w:r>
      <w:r w:rsidRPr="0051508E">
        <w:rPr>
          <w:rFonts w:ascii="Times New Roman" w:eastAsiaTheme="minorHAnsi" w:hAnsi="Times New Roman" w:cs="Times New Roman"/>
          <w:color w:val="000000"/>
          <w:sz w:val="24"/>
          <w:szCs w:val="24"/>
          <w:vertAlign w:val="superscript"/>
          <w:lang w:eastAsia="en-US"/>
        </w:rPr>
        <w:t>RVM</w:t>
      </w:r>
      <w:r w:rsidRPr="0051508E">
        <w:rPr>
          <w:rFonts w:ascii="Times New Roman" w:eastAsiaTheme="minorHAnsi" w:hAnsi="Times New Roman" w:cs="Times New Roman"/>
          <w:color w:val="000000"/>
          <w:sz w:val="24"/>
          <w:szCs w:val="24"/>
          <w:lang w:eastAsia="en-US"/>
        </w:rPr>
        <w:t xml:space="preserve"> neurons</w:t>
      </w:r>
      <w:r w:rsidRPr="0051508E">
        <w:rPr>
          <w:rFonts w:ascii="Times New Roman" w:eastAsiaTheme="minorHAnsi" w:hAnsi="Times New Roman" w:cs="Times New Roman"/>
          <w:color w:val="000000"/>
          <w:sz w:val="24"/>
          <w:szCs w:val="24"/>
        </w:rPr>
        <w:t xml:space="preserve"> on the tactile withdrawal</w:t>
      </w:r>
      <w:r w:rsidRPr="0051508E">
        <w:rPr>
          <w:rFonts w:ascii="Times New Roman" w:eastAsiaTheme="minorHAnsi" w:hAnsi="Times New Roman" w:cs="Times New Roman"/>
          <w:color w:val="000000"/>
          <w:sz w:val="24"/>
          <w:szCs w:val="24"/>
          <w:lang w:eastAsia="en-US"/>
        </w:rPr>
        <w:t xml:space="preserve"> thresholds</w:t>
      </w:r>
      <w:bookmarkStart w:id="37" w:name="_Hlk167926672"/>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(D)</w:t>
      </w:r>
      <w:bookmarkEnd w:id="37"/>
      <w:r w:rsidRPr="0051508E">
        <w:rPr>
          <w:rFonts w:ascii="Times New Roman" w:hAnsi="Times New Roman" w:cs="Times New Roman"/>
          <w:color w:val="222222"/>
          <w:sz w:val="24"/>
          <w:szCs w:val="24"/>
          <w:shd w:val="clear" w:color="auto" w:fill="FFFFFF"/>
        </w:rPr>
        <w:t xml:space="preserve"> and the </w:t>
      </w:r>
      <w:r w:rsidRPr="0051508E">
        <w:rPr>
          <w:rFonts w:ascii="Times New Roman" w:eastAsiaTheme="minorHAnsi" w:hAnsi="Times New Roman" w:cs="Times New Roman"/>
          <w:color w:val="000000"/>
          <w:sz w:val="24"/>
          <w:szCs w:val="24"/>
        </w:rPr>
        <w:t>thermal withdrawal latency</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(E), n = 6</w:t>
      </w:r>
      <w:r w:rsidR="001559F1" w:rsidRPr="0051508E">
        <w:rPr>
          <w:rFonts w:ascii="Times New Roman" w:eastAsiaTheme="minorHAnsi" w:hAnsi="Times New Roman" w:cs="Times New Roman"/>
          <w:color w:val="000000"/>
          <w:sz w:val="24"/>
          <w:szCs w:val="24"/>
        </w:rPr>
        <w:t xml:space="preserve"> mice per group</w:t>
      </w:r>
      <w:r w:rsidRPr="0051508E">
        <w:rPr>
          <w:rFonts w:ascii="Times New Roman" w:eastAsiaTheme="minorHAnsi" w:hAnsi="Times New Roman" w:cs="Times New Roman"/>
          <w:color w:val="000000"/>
          <w:sz w:val="24"/>
          <w:szCs w:val="24"/>
        </w:rPr>
        <w:t>.</w:t>
      </w:r>
      <w:bookmarkEnd w:id="36"/>
      <w:r w:rsidRPr="0051508E">
        <w:rPr>
          <w:rFonts w:ascii="Times New Roman" w:eastAsiaTheme="minorHAnsi" w:hAnsi="Times New Roman" w:cs="Times New Roman"/>
          <w:color w:val="000000"/>
          <w:sz w:val="24"/>
          <w:szCs w:val="24"/>
        </w:rPr>
        <w:t xml:space="preserve"> For B, D-E,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i/>
          <w:iCs/>
          <w:color w:val="000000" w:themeColor="text1"/>
          <w:sz w:val="24"/>
          <w:szCs w:val="24"/>
          <w:lang w:eastAsia="en-US"/>
        </w:rPr>
        <w:t>p</w:t>
      </w:r>
      <w:r w:rsidRPr="0051508E">
        <w:rPr>
          <w:rFonts w:ascii="Times New Roman" w:eastAsiaTheme="minorHAnsi" w:hAnsi="Times New Roman" w:cs="Times New Roman"/>
          <w:color w:val="000000" w:themeColor="text1"/>
          <w:sz w:val="24"/>
          <w:szCs w:val="24"/>
          <w:lang w:eastAsia="en-US"/>
        </w:rPr>
        <w:t xml:space="preserve"> &lt; 0.01</w:t>
      </w:r>
      <w:r w:rsidRPr="0051508E">
        <w:rPr>
          <w:rFonts w:ascii="Times New Roman" w:eastAsiaTheme="minorHAnsi" w:hAnsi="Times New Roman" w:cs="Times New Roman"/>
          <w:color w:val="000000" w:themeColor="text1"/>
          <w:sz w:val="24"/>
          <w:szCs w:val="24"/>
        </w:rPr>
        <w:t xml:space="preserve"> vs. Saline-treatment within mCherry or hM4Di group, two</w:t>
      </w:r>
      <w:r w:rsidRPr="0051508E">
        <w:rPr>
          <w:rFonts w:ascii="Times New Roman" w:eastAsiaTheme="minorHAnsi" w:hAnsi="Times New Roman" w:cs="Times New Roman"/>
          <w:color w:val="000000" w:themeColor="text1"/>
          <w:sz w:val="24"/>
          <w:szCs w:val="24"/>
          <w:lang w:eastAsia="en-US"/>
        </w:rPr>
        <w:t xml:space="preserve">-way ANOVA followed by </w:t>
      </w:r>
      <w:bookmarkStart w:id="38" w:name="_Hlk167930560"/>
      <w:r w:rsidRPr="0051508E">
        <w:rPr>
          <w:rFonts w:ascii="Times New Roman" w:eastAsiaTheme="minorHAnsi" w:hAnsi="Times New Roman" w:cs="Times New Roman"/>
          <w:color w:val="000000" w:themeColor="text1"/>
          <w:sz w:val="24"/>
          <w:szCs w:val="24"/>
          <w:lang w:eastAsia="en-US"/>
        </w:rPr>
        <w:t>Bonferroni’s</w:t>
      </w:r>
      <w:bookmarkEnd w:id="38"/>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i/>
          <w:iCs/>
          <w:color w:val="000000" w:themeColor="text1"/>
          <w:sz w:val="24"/>
          <w:szCs w:val="24"/>
          <w:lang w:eastAsia="en-US"/>
        </w:rPr>
        <w:t>post hoc</w:t>
      </w:r>
      <w:r w:rsidRPr="0051508E">
        <w:rPr>
          <w:rFonts w:ascii="Times New Roman" w:eastAsiaTheme="minorHAnsi" w:hAnsi="Times New Roman" w:cs="Times New Roman"/>
          <w:color w:val="000000" w:themeColor="text1"/>
          <w:sz w:val="24"/>
          <w:szCs w:val="24"/>
          <w:lang w:eastAsia="en-US"/>
        </w:rPr>
        <w:t xml:space="preserve"> tests.</w:t>
      </w:r>
      <w:bookmarkEnd w:id="35"/>
      <w:r w:rsidRPr="0051508E">
        <w:rPr>
          <w:rFonts w:ascii="Times New Roman" w:eastAsiaTheme="minorHAnsi" w:hAnsi="Times New Roman" w:cs="Times New Roman"/>
          <w:color w:val="000000" w:themeColor="text1"/>
          <w:sz w:val="24"/>
          <w:szCs w:val="24"/>
          <w:lang w:eastAsia="en-US"/>
        </w:rPr>
        <w:t xml:space="preserve"> </w:t>
      </w:r>
      <w:bookmarkStart w:id="39" w:name="_Hlk167928290"/>
      <w:bookmarkStart w:id="40" w:name="_Hlk167934379"/>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F</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 s</w:t>
      </w:r>
      <w:r w:rsidRPr="0051508E">
        <w:rPr>
          <w:rFonts w:ascii="Times New Roman" w:eastAsiaTheme="minorHAnsi" w:hAnsi="Times New Roman" w:cs="Times New Roman"/>
          <w:color w:val="000000" w:themeColor="text1"/>
          <w:sz w:val="24"/>
          <w:szCs w:val="24"/>
          <w:lang w:eastAsia="en-US"/>
        </w:rPr>
        <w:t xml:space="preserve">chematic </w:t>
      </w:r>
      <w:r w:rsidRPr="0051508E">
        <w:rPr>
          <w:rFonts w:ascii="Times New Roman" w:eastAsiaTheme="minorHAnsi" w:hAnsi="Times New Roman" w:cs="Times New Roman"/>
          <w:color w:val="000000"/>
          <w:sz w:val="24"/>
          <w:szCs w:val="24"/>
          <w:lang w:eastAsia="en-US"/>
        </w:rPr>
        <w:t>diagram</w:t>
      </w:r>
      <w:r w:rsidRPr="0051508E">
        <w:rPr>
          <w:rFonts w:ascii="Times New Roman" w:eastAsiaTheme="minorHAnsi" w:hAnsi="Times New Roman" w:cs="Times New Roman"/>
          <w:color w:val="000000" w:themeColor="text1"/>
          <w:sz w:val="24"/>
          <w:szCs w:val="24"/>
          <w:lang w:eastAsia="en-US"/>
        </w:rPr>
        <w:t xml:space="preserve"> of the experiment design for the conditioned place </w:t>
      </w:r>
      <w:r w:rsidRPr="0051508E">
        <w:rPr>
          <w:rFonts w:ascii="Times New Roman" w:eastAsiaTheme="minorHAnsi" w:hAnsi="Times New Roman" w:cs="Times New Roman"/>
          <w:color w:val="000000" w:themeColor="text1"/>
          <w:sz w:val="24"/>
          <w:szCs w:val="24"/>
        </w:rPr>
        <w:t xml:space="preserve">preference </w:t>
      </w:r>
      <w:r w:rsidRPr="0051508E">
        <w:rPr>
          <w:rFonts w:ascii="Times New Roman" w:eastAsiaTheme="minorHAnsi" w:hAnsi="Times New Roman" w:cs="Times New Roman"/>
          <w:color w:val="000000" w:themeColor="text1"/>
          <w:sz w:val="24"/>
          <w:szCs w:val="24"/>
          <w:lang w:eastAsia="en-US"/>
        </w:rPr>
        <w:t>(CP</w:t>
      </w:r>
      <w:r w:rsidRPr="0051508E">
        <w:rPr>
          <w:rFonts w:ascii="Times New Roman" w:eastAsiaTheme="minorHAnsi" w:hAnsi="Times New Roman" w:cs="Times New Roman"/>
          <w:color w:val="000000" w:themeColor="text1"/>
          <w:sz w:val="24"/>
          <w:szCs w:val="24"/>
        </w:rPr>
        <w:t>P</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test.</w:t>
      </w:r>
      <w:bookmarkStart w:id="41" w:name="_Hlk167928377"/>
      <w:bookmarkEnd w:id="39"/>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G</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representative</w:t>
      </w:r>
      <w:r w:rsidRPr="0051508E">
        <w:rPr>
          <w:rFonts w:ascii="Times New Roman" w:eastAsiaTheme="minorHAnsi" w:hAnsi="Times New Roman" w:cs="Times New Roman"/>
          <w:color w:val="000000" w:themeColor="text1"/>
          <w:sz w:val="24"/>
          <w:szCs w:val="24"/>
          <w:lang w:eastAsia="en-US"/>
        </w:rPr>
        <w:t xml:space="preserve"> tracking maps</w:t>
      </w:r>
      <w:r w:rsidRPr="0051508E">
        <w:rPr>
          <w:rFonts w:ascii="Times New Roman" w:eastAsiaTheme="minorHAnsi" w:hAnsi="Times New Roman" w:cs="Times New Roman"/>
          <w:color w:val="000000" w:themeColor="text1"/>
          <w:sz w:val="24"/>
          <w:szCs w:val="24"/>
        </w:rPr>
        <w:t xml:space="preserve"> of </w:t>
      </w:r>
      <w:bookmarkStart w:id="42" w:name="_Hlk167927767"/>
      <w:r w:rsidRPr="0051508E">
        <w:rPr>
          <w:rFonts w:ascii="Times New Roman" w:eastAsiaTheme="minorHAnsi" w:hAnsi="Times New Roman" w:cs="Times New Roman"/>
          <w:color w:val="000000" w:themeColor="text1"/>
          <w:sz w:val="24"/>
          <w:szCs w:val="24"/>
        </w:rPr>
        <w:t>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mice</w:t>
      </w:r>
      <w:bookmarkEnd w:id="42"/>
      <w:r w:rsidRPr="0051508E">
        <w:rPr>
          <w:rFonts w:ascii="Times New Roman" w:eastAsiaTheme="minorHAnsi" w:hAnsi="Times New Roman" w:cs="Times New Roman"/>
          <w:color w:val="000000" w:themeColor="text1"/>
          <w:sz w:val="24"/>
          <w:szCs w:val="24"/>
          <w:lang w:eastAsia="en-US"/>
        </w:rPr>
        <w:t xml:space="preserve"> in the CP</w:t>
      </w:r>
      <w:r w:rsidRPr="0051508E">
        <w:rPr>
          <w:rFonts w:ascii="Times New Roman" w:eastAsiaTheme="minorHAnsi" w:hAnsi="Times New Roman" w:cs="Times New Roman"/>
          <w:color w:val="000000" w:themeColor="text1"/>
          <w:sz w:val="24"/>
          <w:szCs w:val="24"/>
        </w:rPr>
        <w:t>P</w:t>
      </w:r>
      <w:r w:rsidRPr="0051508E">
        <w:rPr>
          <w:rFonts w:ascii="Times New Roman" w:eastAsiaTheme="minorHAnsi" w:hAnsi="Times New Roman" w:cs="Times New Roman"/>
          <w:color w:val="000000" w:themeColor="text1"/>
          <w:sz w:val="24"/>
          <w:szCs w:val="24"/>
          <w:lang w:eastAsia="en-US"/>
        </w:rPr>
        <w:t xml:space="preserve"> before and after</w:t>
      </w:r>
      <w:r w:rsidRPr="0051508E">
        <w:rPr>
          <w:rFonts w:ascii="Times New Roman" w:eastAsiaTheme="minorHAnsi" w:hAnsi="Times New Roman" w:cs="Times New Roman"/>
          <w:color w:val="000000" w:themeColor="text1"/>
          <w:sz w:val="24"/>
          <w:szCs w:val="24"/>
        </w:rPr>
        <w:t xml:space="preserve"> Saline- and CNO-condition</w:t>
      </w:r>
      <w:r w:rsidR="001559F1" w:rsidRPr="0051508E">
        <w:rPr>
          <w:rFonts w:ascii="Times New Roman" w:eastAsiaTheme="minorHAnsi" w:hAnsi="Times New Roman" w:cs="Times New Roman"/>
          <w:color w:val="000000" w:themeColor="text1"/>
          <w:sz w:val="24"/>
          <w:szCs w:val="24"/>
        </w:rPr>
        <w:t>ing</w:t>
      </w:r>
      <w:r w:rsidRPr="0051508E">
        <w:rPr>
          <w:rFonts w:ascii="Times New Roman" w:eastAsiaTheme="minorHAnsi" w:hAnsi="Times New Roman" w:cs="Times New Roman"/>
          <w:color w:val="000000" w:themeColor="text1"/>
          <w:sz w:val="24"/>
          <w:szCs w:val="24"/>
          <w:lang w:eastAsia="en-US"/>
        </w:rPr>
        <w:t xml:space="preserve">. </w:t>
      </w:r>
      <w:bookmarkStart w:id="43" w:name="_Hlk167927914"/>
      <w:r w:rsidRPr="0051508E">
        <w:rPr>
          <w:rFonts w:ascii="Times New Roman" w:eastAsiaTheme="minorHAnsi" w:hAnsi="Times New Roman" w:cs="Times New Roman"/>
          <w:b/>
          <w:bCs/>
          <w:color w:val="000000"/>
          <w:sz w:val="24"/>
          <w:szCs w:val="24"/>
        </w:rPr>
        <w:t xml:space="preserve">(H-I) </w:t>
      </w:r>
      <w:r w:rsidRPr="0051508E">
        <w:rPr>
          <w:rFonts w:ascii="Times New Roman" w:eastAsiaTheme="minorHAnsi" w:hAnsi="Times New Roman" w:cs="Times New Roman"/>
          <w:color w:val="000000" w:themeColor="text1"/>
          <w:sz w:val="24"/>
          <w:szCs w:val="24"/>
        </w:rPr>
        <w:t xml:space="preserve">The </w:t>
      </w:r>
      <w:r w:rsidRPr="0051508E">
        <w:rPr>
          <w:rFonts w:ascii="Times New Roman" w:eastAsiaTheme="minorHAnsi" w:hAnsi="Times New Roman" w:cs="Times New Roman"/>
          <w:color w:val="000000" w:themeColor="text1"/>
          <w:sz w:val="24"/>
          <w:szCs w:val="24"/>
          <w:lang w:eastAsia="en-US"/>
        </w:rPr>
        <w:t xml:space="preserve">time spent in the </w:t>
      </w:r>
      <w:r w:rsidRPr="0051508E">
        <w:rPr>
          <w:rFonts w:ascii="Times New Roman" w:eastAsiaTheme="minorHAnsi" w:hAnsi="Times New Roman" w:cs="Times New Roman"/>
          <w:color w:val="000000" w:themeColor="text1"/>
          <w:sz w:val="24"/>
          <w:szCs w:val="24"/>
        </w:rPr>
        <w:t>CNO-condition</w:t>
      </w:r>
      <w:r w:rsidR="001559F1" w:rsidRPr="0051508E">
        <w:rPr>
          <w:rFonts w:ascii="Times New Roman" w:eastAsiaTheme="minorHAnsi" w:hAnsi="Times New Roman" w:cs="Times New Roman"/>
          <w:color w:val="000000" w:themeColor="text1"/>
          <w:sz w:val="24"/>
          <w:szCs w:val="24"/>
        </w:rPr>
        <w:t>ed</w:t>
      </w:r>
      <w:r w:rsidRPr="0051508E">
        <w:rPr>
          <w:rFonts w:ascii="Times New Roman" w:eastAsiaTheme="minorHAnsi" w:hAnsi="Times New Roman" w:cs="Times New Roman"/>
          <w:color w:val="000000" w:themeColor="text1"/>
          <w:sz w:val="24"/>
          <w:szCs w:val="24"/>
          <w:lang w:eastAsia="en-US"/>
        </w:rPr>
        <w:t xml:space="preserve"> chamber</w:t>
      </w:r>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H</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 xml:space="preserve">and CPP score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I</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of 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mice.</w:t>
      </w:r>
      <w:bookmarkEnd w:id="41"/>
      <w:bookmarkEnd w:id="43"/>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themeColor="text1"/>
          <w:sz w:val="24"/>
          <w:szCs w:val="24"/>
        </w:rPr>
        <w:t>J</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representative</w:t>
      </w:r>
      <w:r w:rsidRPr="0051508E">
        <w:rPr>
          <w:rFonts w:ascii="Times New Roman" w:eastAsiaTheme="minorHAnsi" w:hAnsi="Times New Roman" w:cs="Times New Roman"/>
          <w:color w:val="000000" w:themeColor="text1"/>
          <w:sz w:val="24"/>
          <w:szCs w:val="24"/>
          <w:lang w:eastAsia="en-US"/>
        </w:rPr>
        <w:t xml:space="preserve"> tracking maps</w:t>
      </w:r>
      <w:r w:rsidRPr="0051508E">
        <w:rPr>
          <w:rFonts w:ascii="Times New Roman" w:eastAsiaTheme="minorHAnsi" w:hAnsi="Times New Roman" w:cs="Times New Roman"/>
          <w:color w:val="000000" w:themeColor="text1"/>
          <w:sz w:val="24"/>
          <w:szCs w:val="24"/>
        </w:rPr>
        <w:t xml:space="preserve"> of 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DIO-hM4Di mice</w:t>
      </w:r>
      <w:r w:rsidRPr="0051508E">
        <w:rPr>
          <w:rFonts w:ascii="Times New Roman" w:eastAsiaTheme="minorHAnsi" w:hAnsi="Times New Roman" w:cs="Times New Roman"/>
          <w:color w:val="000000" w:themeColor="text1"/>
          <w:sz w:val="24"/>
          <w:szCs w:val="24"/>
          <w:lang w:eastAsia="en-US"/>
        </w:rPr>
        <w:t xml:space="preserve"> in the CP</w:t>
      </w:r>
      <w:r w:rsidRPr="0051508E">
        <w:rPr>
          <w:rFonts w:ascii="Times New Roman" w:eastAsiaTheme="minorHAnsi" w:hAnsi="Times New Roman" w:cs="Times New Roman"/>
          <w:color w:val="000000" w:themeColor="text1"/>
          <w:sz w:val="24"/>
          <w:szCs w:val="24"/>
        </w:rPr>
        <w:t>P</w:t>
      </w:r>
      <w:r w:rsidRPr="0051508E">
        <w:rPr>
          <w:rFonts w:ascii="Times New Roman" w:eastAsiaTheme="minorHAnsi" w:hAnsi="Times New Roman" w:cs="Times New Roman"/>
          <w:color w:val="000000" w:themeColor="text1"/>
          <w:sz w:val="24"/>
          <w:szCs w:val="24"/>
          <w:lang w:eastAsia="en-US"/>
        </w:rPr>
        <w:t xml:space="preserve"> before and</w:t>
      </w:r>
      <w:r w:rsidRPr="0051508E">
        <w:rPr>
          <w:rFonts w:ascii="Times New Roman" w:eastAsiaTheme="minorHAnsi" w:hAnsi="Times New Roman" w:cs="Times New Roman"/>
          <w:color w:val="000000" w:themeColor="text1"/>
          <w:sz w:val="24"/>
          <w:szCs w:val="24"/>
        </w:rPr>
        <w:t xml:space="preserve"> after</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Saline- and CNO-condition</w:t>
      </w:r>
      <w:r w:rsidR="001559F1" w:rsidRPr="0051508E">
        <w:rPr>
          <w:rFonts w:ascii="Times New Roman" w:eastAsiaTheme="minorHAnsi" w:hAnsi="Times New Roman" w:cs="Times New Roman"/>
          <w:color w:val="000000" w:themeColor="text1"/>
          <w:sz w:val="24"/>
          <w:szCs w:val="24"/>
        </w:rPr>
        <w:t>ing</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sz w:val="24"/>
          <w:szCs w:val="24"/>
        </w:rPr>
        <w:t xml:space="preserve">(K-L) </w:t>
      </w:r>
      <w:r w:rsidRPr="0051508E">
        <w:rPr>
          <w:rFonts w:ascii="Times New Roman" w:eastAsiaTheme="minorHAnsi" w:hAnsi="Times New Roman" w:cs="Times New Roman"/>
          <w:color w:val="000000" w:themeColor="text1"/>
          <w:sz w:val="24"/>
          <w:szCs w:val="24"/>
        </w:rPr>
        <w:t xml:space="preserve">The </w:t>
      </w:r>
      <w:r w:rsidRPr="0051508E">
        <w:rPr>
          <w:rFonts w:ascii="Times New Roman" w:eastAsiaTheme="minorHAnsi" w:hAnsi="Times New Roman" w:cs="Times New Roman"/>
          <w:color w:val="000000" w:themeColor="text1"/>
          <w:sz w:val="24"/>
          <w:szCs w:val="24"/>
          <w:lang w:eastAsia="en-US"/>
        </w:rPr>
        <w:t xml:space="preserve">time spent in the </w:t>
      </w:r>
      <w:r w:rsidRPr="0051508E">
        <w:rPr>
          <w:rFonts w:ascii="Times New Roman" w:eastAsiaTheme="minorHAnsi" w:hAnsi="Times New Roman" w:cs="Times New Roman"/>
          <w:color w:val="000000" w:themeColor="text1"/>
          <w:sz w:val="24"/>
          <w:szCs w:val="24"/>
        </w:rPr>
        <w:t>CNO-condition</w:t>
      </w:r>
      <w:r w:rsidR="001559F1" w:rsidRPr="0051508E">
        <w:rPr>
          <w:rFonts w:ascii="Times New Roman" w:eastAsiaTheme="minorHAnsi" w:hAnsi="Times New Roman" w:cs="Times New Roman"/>
          <w:color w:val="000000" w:themeColor="text1"/>
          <w:sz w:val="24"/>
          <w:szCs w:val="24"/>
        </w:rPr>
        <w:t>ed</w:t>
      </w:r>
      <w:r w:rsidRPr="0051508E">
        <w:rPr>
          <w:rFonts w:ascii="Times New Roman" w:eastAsiaTheme="minorHAnsi" w:hAnsi="Times New Roman" w:cs="Times New Roman"/>
          <w:color w:val="000000" w:themeColor="text1"/>
          <w:sz w:val="24"/>
          <w:szCs w:val="24"/>
          <w:lang w:eastAsia="en-US"/>
        </w:rPr>
        <w:t xml:space="preserve"> chamber</w:t>
      </w:r>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K</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 xml:space="preserve">and CPP score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L</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of </w:t>
      </w:r>
      <w:bookmarkStart w:id="44" w:name="_Hlk167928432"/>
      <w:r w:rsidRPr="0051508E">
        <w:rPr>
          <w:rFonts w:ascii="Times New Roman" w:eastAsiaTheme="minorHAnsi" w:hAnsi="Times New Roman" w:cs="Times New Roman"/>
          <w:color w:val="000000" w:themeColor="text1"/>
          <w:sz w:val="24"/>
          <w:szCs w:val="24"/>
        </w:rPr>
        <w:t>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DIO-hM4Di mice</w:t>
      </w:r>
      <w:bookmarkEnd w:id="44"/>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sz w:val="24"/>
          <w:szCs w:val="24"/>
        </w:rPr>
        <w:t>n</w:t>
      </w:r>
      <w:r w:rsidRPr="0051508E">
        <w:rPr>
          <w:rFonts w:ascii="Times New Roman" w:eastAsiaTheme="minorHAnsi" w:hAnsi="Times New Roman" w:cs="Times New Roman"/>
          <w:color w:val="000000"/>
          <w:sz w:val="24"/>
          <w:szCs w:val="24"/>
          <w:lang w:eastAsia="en-US"/>
        </w:rPr>
        <w:t xml:space="preserve"> = 6</w:t>
      </w:r>
      <w:r w:rsidRPr="0051508E">
        <w:rPr>
          <w:rFonts w:ascii="Times New Roman" w:eastAsiaTheme="minorHAnsi" w:hAnsi="Times New Roman" w:cs="Times New Roman"/>
          <w:color w:val="000000"/>
          <w:sz w:val="24"/>
          <w:szCs w:val="24"/>
        </w:rPr>
        <w:t>.</w:t>
      </w:r>
      <w:bookmarkEnd w:id="40"/>
      <w:r w:rsidRPr="0051508E">
        <w:rPr>
          <w:rFonts w:ascii="Times New Roman" w:hAnsi="Times New Roman" w:cs="Times New Roman"/>
          <w:sz w:val="24"/>
          <w:szCs w:val="24"/>
        </w:rPr>
        <w:t xml:space="preserve">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M</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 s</w:t>
      </w:r>
      <w:r w:rsidRPr="0051508E">
        <w:rPr>
          <w:rFonts w:ascii="Times New Roman" w:eastAsiaTheme="minorHAnsi" w:hAnsi="Times New Roman" w:cs="Times New Roman"/>
          <w:color w:val="000000" w:themeColor="text1"/>
          <w:sz w:val="24"/>
          <w:szCs w:val="24"/>
          <w:lang w:eastAsia="en-US"/>
        </w:rPr>
        <w:t xml:space="preserve">chematic </w:t>
      </w:r>
      <w:r w:rsidRPr="0051508E">
        <w:rPr>
          <w:rFonts w:ascii="Times New Roman" w:eastAsiaTheme="minorHAnsi" w:hAnsi="Times New Roman" w:cs="Times New Roman"/>
          <w:color w:val="000000"/>
          <w:sz w:val="24"/>
          <w:szCs w:val="24"/>
          <w:lang w:eastAsia="en-US"/>
        </w:rPr>
        <w:t>diagram</w:t>
      </w:r>
      <w:r w:rsidRPr="0051508E">
        <w:rPr>
          <w:rFonts w:ascii="Times New Roman" w:eastAsiaTheme="minorHAnsi" w:hAnsi="Times New Roman" w:cs="Times New Roman"/>
          <w:color w:val="000000" w:themeColor="text1"/>
          <w:sz w:val="24"/>
          <w:szCs w:val="24"/>
          <w:lang w:eastAsia="en-US"/>
        </w:rPr>
        <w:t xml:space="preserve"> of the experiment design for </w:t>
      </w:r>
      <w:r w:rsidRPr="0051508E">
        <w:rPr>
          <w:rFonts w:ascii="Times New Roman" w:eastAsiaTheme="minorHAnsi" w:hAnsi="Times New Roman" w:cs="Times New Roman"/>
          <w:color w:val="000000" w:themeColor="text1"/>
          <w:sz w:val="24"/>
          <w:szCs w:val="24"/>
        </w:rPr>
        <w:t xml:space="preserve">the open field test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OFT</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N</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representative</w:t>
      </w:r>
      <w:r w:rsidRPr="0051508E">
        <w:rPr>
          <w:rFonts w:ascii="Times New Roman" w:eastAsiaTheme="minorHAnsi" w:hAnsi="Times New Roman" w:cs="Times New Roman"/>
          <w:color w:val="000000" w:themeColor="text1"/>
          <w:sz w:val="24"/>
          <w:szCs w:val="24"/>
          <w:lang w:eastAsia="en-US"/>
        </w:rPr>
        <w:t xml:space="preserve"> tracking maps</w:t>
      </w:r>
      <w:r w:rsidRPr="0051508E">
        <w:rPr>
          <w:rFonts w:ascii="Times New Roman" w:eastAsiaTheme="minorHAnsi" w:hAnsi="Times New Roman" w:cs="Times New Roman"/>
          <w:color w:val="000000" w:themeColor="text1"/>
          <w:sz w:val="24"/>
          <w:szCs w:val="24"/>
        </w:rPr>
        <w:t xml:space="preserve"> of </w:t>
      </w:r>
      <w:bookmarkStart w:id="45" w:name="_Hlk167929672"/>
      <w:r w:rsidRPr="0051508E">
        <w:rPr>
          <w:rFonts w:ascii="Times New Roman" w:eastAsiaTheme="minorHAnsi" w:hAnsi="Times New Roman" w:cs="Times New Roman"/>
          <w:color w:val="000000" w:themeColor="text1"/>
          <w:sz w:val="24"/>
          <w:szCs w:val="24"/>
        </w:rPr>
        <w:t>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and vgat-cre::DIO-hM4Di mice</w:t>
      </w:r>
      <w:bookmarkEnd w:id="45"/>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themeColor="text1"/>
          <w:sz w:val="24"/>
          <w:szCs w:val="24"/>
          <w:lang w:eastAsia="en-US"/>
        </w:rPr>
        <w:t xml:space="preserve">in the </w:t>
      </w:r>
      <w:r w:rsidRPr="0051508E">
        <w:rPr>
          <w:rFonts w:ascii="Times New Roman" w:eastAsiaTheme="minorHAnsi" w:hAnsi="Times New Roman" w:cs="Times New Roman"/>
          <w:color w:val="000000" w:themeColor="text1"/>
          <w:sz w:val="24"/>
          <w:szCs w:val="24"/>
        </w:rPr>
        <w:t>OFT</w:t>
      </w:r>
      <w:r w:rsidRPr="0051508E">
        <w:rPr>
          <w:rFonts w:ascii="Times New Roman" w:eastAsiaTheme="minorHAnsi" w:hAnsi="Times New Roman" w:cs="Times New Roman"/>
          <w:color w:val="000000" w:themeColor="text1"/>
          <w:sz w:val="24"/>
          <w:szCs w:val="24"/>
          <w:lang w:eastAsia="en-US"/>
        </w:rPr>
        <w:t xml:space="preserve"> before and after</w:t>
      </w:r>
      <w:r w:rsidRPr="0051508E">
        <w:rPr>
          <w:rFonts w:ascii="Times New Roman" w:eastAsiaTheme="minorHAnsi" w:hAnsi="Times New Roman" w:cs="Times New Roman"/>
          <w:color w:val="000000" w:themeColor="text1"/>
          <w:sz w:val="24"/>
          <w:szCs w:val="24"/>
        </w:rPr>
        <w:t xml:space="preserve"> CNO </w:t>
      </w:r>
      <w:r w:rsidR="0041341C" w:rsidRPr="0051508E">
        <w:rPr>
          <w:rFonts w:ascii="Times New Roman" w:eastAsiaTheme="minorHAnsi" w:hAnsi="Times New Roman" w:cs="Times New Roman"/>
          <w:color w:val="000000" w:themeColor="text1"/>
          <w:sz w:val="24"/>
          <w:szCs w:val="24"/>
        </w:rPr>
        <w:t xml:space="preserve">injection. </w:t>
      </w:r>
      <w:r w:rsidRPr="0051508E">
        <w:rPr>
          <w:rFonts w:ascii="Times New Roman" w:eastAsiaTheme="minorHAnsi" w:hAnsi="Times New Roman" w:cs="Times New Roman"/>
          <w:b/>
          <w:bCs/>
          <w:color w:val="000000"/>
          <w:sz w:val="24"/>
          <w:szCs w:val="24"/>
        </w:rPr>
        <w:t>(O-R)</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 xml:space="preserve">The effect of </w:t>
      </w:r>
      <w:r w:rsidRPr="0051508E">
        <w:rPr>
          <w:rFonts w:ascii="Times New Roman" w:hAnsi="Times New Roman" w:cs="Times New Roman"/>
          <w:color w:val="222222"/>
          <w:sz w:val="24"/>
          <w:szCs w:val="24"/>
          <w:shd w:val="clear" w:color="auto" w:fill="FFFFFF"/>
        </w:rPr>
        <w:t>chemogenetic inhibition of</w:t>
      </w:r>
      <w:r w:rsidRPr="0051508E">
        <w:rPr>
          <w:rFonts w:ascii="Times New Roman" w:eastAsiaTheme="minorHAnsi" w:hAnsi="Times New Roman" w:cs="Times New Roman"/>
          <w:color w:val="000000"/>
          <w:sz w:val="24"/>
          <w:szCs w:val="24"/>
          <w:lang w:eastAsia="en-US"/>
        </w:rPr>
        <w:t xml:space="preserve"> GABA</w:t>
      </w:r>
      <w:r w:rsidRPr="0051508E">
        <w:rPr>
          <w:rFonts w:ascii="Times New Roman" w:eastAsiaTheme="minorHAnsi" w:hAnsi="Times New Roman" w:cs="Times New Roman"/>
          <w:color w:val="000000"/>
          <w:sz w:val="24"/>
          <w:szCs w:val="24"/>
          <w:vertAlign w:val="superscript"/>
          <w:lang w:eastAsia="en-US"/>
        </w:rPr>
        <w:t>RVM</w:t>
      </w:r>
      <w:r w:rsidRPr="0051508E">
        <w:rPr>
          <w:rFonts w:ascii="Times New Roman" w:eastAsiaTheme="minorHAnsi" w:hAnsi="Times New Roman" w:cs="Times New Roman"/>
          <w:color w:val="000000"/>
          <w:sz w:val="24"/>
          <w:szCs w:val="24"/>
          <w:lang w:eastAsia="en-US"/>
        </w:rPr>
        <w:t xml:space="preserve"> neuron</w:t>
      </w:r>
      <w:r w:rsidRPr="0051508E">
        <w:rPr>
          <w:rFonts w:ascii="Times New Roman" w:eastAsiaTheme="minorHAnsi" w:hAnsi="Times New Roman" w:cs="Times New Roman"/>
          <w:color w:val="000000"/>
          <w:sz w:val="24"/>
          <w:szCs w:val="24"/>
        </w:rPr>
        <w:t xml:space="preserve"> on the average speed</w:t>
      </w:r>
      <w:bookmarkStart w:id="46" w:name="_Hlk167929824"/>
      <w:r w:rsidRPr="0051508E">
        <w:rPr>
          <w:rFonts w:ascii="Times New Roman" w:hAnsi="Times New Roman" w:cs="Times New Roman"/>
          <w:color w:val="222222"/>
          <w:sz w:val="24"/>
          <w:szCs w:val="24"/>
          <w:shd w:val="clear" w:color="auto" w:fill="FFFFFF"/>
        </w:rPr>
        <w:t xml:space="preserve"> </w:t>
      </w:r>
      <w:bookmarkStart w:id="47" w:name="_Hlk167928846"/>
      <w:r w:rsidRPr="0051508E">
        <w:rPr>
          <w:rFonts w:ascii="Times New Roman" w:eastAsiaTheme="minorHAnsi" w:hAnsi="Times New Roman" w:cs="Times New Roman"/>
          <w:color w:val="000000"/>
          <w:sz w:val="24"/>
          <w:szCs w:val="24"/>
        </w:rPr>
        <w:t>(O)</w:t>
      </w:r>
      <w:bookmarkEnd w:id="46"/>
      <w:bookmarkEnd w:id="47"/>
      <w:r w:rsidRPr="0051508E">
        <w:rPr>
          <w:rFonts w:ascii="Times New Roman" w:eastAsiaTheme="minorHAnsi" w:hAnsi="Times New Roman" w:cs="Times New Roman"/>
          <w:color w:val="000000"/>
          <w:sz w:val="24"/>
          <w:szCs w:val="24"/>
        </w:rPr>
        <w:t>,</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lang w:eastAsia="en-US"/>
        </w:rPr>
        <w:t>the ratio of time spent in the center</w:t>
      </w:r>
      <w:r w:rsidRPr="0051508E">
        <w:rPr>
          <w:rFonts w:ascii="Times New Roman" w:eastAsiaTheme="minorHAnsi" w:hAnsi="Times New Roman" w:cs="Times New Roman"/>
          <w:color w:val="000000"/>
          <w:sz w:val="24"/>
          <w:szCs w:val="24"/>
        </w:rPr>
        <w:t xml:space="preserve"> (P), the </w:t>
      </w:r>
      <w:r w:rsidRPr="0051508E">
        <w:rPr>
          <w:rFonts w:ascii="Times New Roman" w:eastAsiaTheme="minorHAnsi" w:hAnsi="Times New Roman" w:cs="Times New Roman"/>
          <w:color w:val="000000"/>
          <w:sz w:val="24"/>
          <w:szCs w:val="24"/>
          <w:lang w:eastAsia="en-US"/>
        </w:rPr>
        <w:t>total distance moved</w:t>
      </w:r>
      <w:r w:rsidRPr="0051508E">
        <w:rPr>
          <w:rFonts w:ascii="Times New Roman" w:eastAsiaTheme="minorHAnsi" w:hAnsi="Times New Roman" w:cs="Times New Roman"/>
          <w:color w:val="000000"/>
          <w:sz w:val="24"/>
          <w:szCs w:val="24"/>
        </w:rPr>
        <w:t xml:space="preserve"> (Q), and entries into the center (R) in </w:t>
      </w:r>
      <w:r w:rsidRPr="0051508E">
        <w:rPr>
          <w:rFonts w:ascii="Times New Roman" w:eastAsiaTheme="minorHAnsi" w:hAnsi="Times New Roman" w:cs="Times New Roman"/>
          <w:color w:val="000000"/>
          <w:sz w:val="24"/>
          <w:szCs w:val="24"/>
          <w:lang w:eastAsia="en-US"/>
        </w:rPr>
        <w:t>the open field</w:t>
      </w:r>
      <w:r w:rsidRPr="0051508E">
        <w:rPr>
          <w:rFonts w:ascii="Times New Roman" w:eastAsiaTheme="minorHAnsi" w:hAnsi="Times New Roman" w:cs="Times New Roman"/>
          <w:color w:val="000000"/>
          <w:sz w:val="24"/>
          <w:szCs w:val="24"/>
        </w:rPr>
        <w:t>,</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n = 12</w:t>
      </w:r>
      <w:r w:rsidR="001559F1" w:rsidRPr="0051508E">
        <w:rPr>
          <w:rFonts w:ascii="Times New Roman" w:eastAsiaTheme="minorHAnsi" w:hAnsi="Times New Roman" w:cs="Times New Roman"/>
          <w:color w:val="000000"/>
          <w:sz w:val="24"/>
          <w:szCs w:val="24"/>
        </w:rPr>
        <w:t xml:space="preserve"> mice per group</w:t>
      </w:r>
      <w:r w:rsidRPr="0051508E">
        <w:rPr>
          <w:rFonts w:ascii="Times New Roman" w:eastAsiaTheme="minorHAnsi" w:hAnsi="Times New Roman" w:cs="Times New Roman"/>
          <w:color w:val="000000"/>
          <w:sz w:val="24"/>
          <w:szCs w:val="24"/>
        </w:rPr>
        <w:t>. All data are shown as mean ± SEM.</w:t>
      </w:r>
    </w:p>
    <w:p w14:paraId="726DB2B8" w14:textId="3F54698F" w:rsidR="00F011B5" w:rsidRPr="0051508E" w:rsidRDefault="00906ED2">
      <w:pPr>
        <w:rPr>
          <w:rFonts w:ascii="Times New Roman" w:hAnsi="Times New Roman" w:cs="Times New Roman"/>
          <w:sz w:val="24"/>
          <w:szCs w:val="24"/>
        </w:rPr>
      </w:pPr>
      <w:r w:rsidRPr="0051508E">
        <w:rPr>
          <w:rFonts w:ascii="Times New Roman" w:hAnsi="Times New Roman" w:cs="Times New Roman"/>
          <w:noProof/>
        </w:rPr>
        <w:lastRenderedPageBreak/>
        <w:drawing>
          <wp:inline distT="0" distB="0" distL="0" distR="0" wp14:anchorId="03353A3F" wp14:editId="2FCBC354">
            <wp:extent cx="5274310" cy="6912610"/>
            <wp:effectExtent l="0" t="0" r="2540" b="2540"/>
            <wp:docPr id="9371526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6912610"/>
                    </a:xfrm>
                    <a:prstGeom prst="rect">
                      <a:avLst/>
                    </a:prstGeom>
                    <a:noFill/>
                    <a:ln>
                      <a:noFill/>
                    </a:ln>
                  </pic:spPr>
                </pic:pic>
              </a:graphicData>
            </a:graphic>
          </wp:inline>
        </w:drawing>
      </w:r>
    </w:p>
    <w:p w14:paraId="756E38C6" w14:textId="258503A5" w:rsidR="00F011B5" w:rsidRPr="0051508E" w:rsidRDefault="00000000">
      <w:pPr>
        <w:adjustRightInd w:val="0"/>
        <w:snapToGrid w:val="0"/>
        <w:spacing w:line="360" w:lineRule="auto"/>
        <w:rPr>
          <w:rFonts w:ascii="Times New Roman" w:eastAsiaTheme="minorHAnsi" w:hAnsi="Times New Roman" w:cs="Times New Roman"/>
          <w:b/>
          <w:bCs/>
          <w:color w:val="000000"/>
          <w:sz w:val="24"/>
          <w:szCs w:val="24"/>
        </w:rPr>
      </w:pPr>
      <w:r w:rsidRPr="0051508E">
        <w:rPr>
          <w:rFonts w:ascii="Times New Roman" w:eastAsiaTheme="minorHAnsi" w:hAnsi="Times New Roman" w:cs="Times New Roman"/>
          <w:b/>
          <w:bCs/>
          <w:color w:val="000000" w:themeColor="text1"/>
          <w:sz w:val="24"/>
          <w:szCs w:val="24"/>
        </w:rPr>
        <w:t xml:space="preserve">Supplementary </w:t>
      </w:r>
      <w:r w:rsidRPr="0051508E">
        <w:rPr>
          <w:rFonts w:ascii="Times New Roman" w:eastAsiaTheme="minorHAnsi" w:hAnsi="Times New Roman" w:cs="Times New Roman"/>
          <w:b/>
          <w:bCs/>
          <w:color w:val="000000" w:themeColor="text1"/>
          <w:sz w:val="24"/>
          <w:szCs w:val="24"/>
          <w:lang w:eastAsia="en-US"/>
        </w:rPr>
        <w:t xml:space="preserve">Fig. </w:t>
      </w:r>
      <w:r w:rsidR="00F05432">
        <w:rPr>
          <w:rFonts w:ascii="Times New Roman" w:eastAsiaTheme="minorHAnsi" w:hAnsi="Times New Roman" w:cs="Times New Roman" w:hint="eastAsia"/>
          <w:b/>
          <w:bCs/>
          <w:color w:val="000000" w:themeColor="text1"/>
          <w:sz w:val="24"/>
          <w:szCs w:val="24"/>
        </w:rPr>
        <w:t>4</w:t>
      </w:r>
      <w:r w:rsidR="001559F1"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sz w:val="24"/>
          <w:szCs w:val="24"/>
        </w:rPr>
        <w:t xml:space="preserve">Activation of </w:t>
      </w:r>
      <w:bookmarkStart w:id="48" w:name="_Hlk167931547"/>
      <w:r w:rsidRPr="0051508E">
        <w:rPr>
          <w:rFonts w:ascii="Times New Roman" w:eastAsiaTheme="minorHAnsi" w:hAnsi="Times New Roman" w:cs="Times New Roman"/>
          <w:b/>
          <w:bCs/>
          <w:color w:val="000000"/>
          <w:sz w:val="24"/>
          <w:szCs w:val="24"/>
        </w:rPr>
        <w:t>GABA</w:t>
      </w:r>
      <w:r w:rsidRPr="0051508E">
        <w:rPr>
          <w:rFonts w:ascii="Times New Roman" w:eastAsiaTheme="minorHAnsi" w:hAnsi="Times New Roman" w:cs="Times New Roman"/>
          <w:b/>
          <w:bCs/>
          <w:color w:val="000000"/>
          <w:sz w:val="24"/>
          <w:szCs w:val="24"/>
          <w:vertAlign w:val="superscript"/>
        </w:rPr>
        <w:t>RVM</w:t>
      </w:r>
      <w:bookmarkEnd w:id="48"/>
      <w:r w:rsidRPr="0051508E">
        <w:rPr>
          <w:rFonts w:ascii="Times New Roman" w:eastAsiaTheme="minorHAnsi" w:hAnsi="Times New Roman" w:cs="Times New Roman"/>
          <w:b/>
          <w:bCs/>
          <w:color w:val="000000"/>
          <w:sz w:val="24"/>
          <w:szCs w:val="24"/>
        </w:rPr>
        <w:t xml:space="preserve"> neurons induces hyperalgesia but not place </w:t>
      </w:r>
      <w:bookmarkStart w:id="49" w:name="_Hlk167931068"/>
      <w:r w:rsidRPr="0051508E">
        <w:rPr>
          <w:rFonts w:ascii="Times New Roman" w:eastAsiaTheme="minorHAnsi" w:hAnsi="Times New Roman" w:cs="Times New Roman"/>
          <w:b/>
          <w:bCs/>
          <w:color w:val="000000"/>
          <w:sz w:val="24"/>
          <w:szCs w:val="24"/>
        </w:rPr>
        <w:t>avoidance</w:t>
      </w:r>
      <w:bookmarkEnd w:id="49"/>
      <w:r w:rsidRPr="0051508E">
        <w:rPr>
          <w:rFonts w:ascii="Times New Roman" w:eastAsiaTheme="minorHAnsi" w:hAnsi="Times New Roman" w:cs="Times New Roman"/>
          <w:b/>
          <w:bCs/>
          <w:color w:val="000000"/>
          <w:sz w:val="24"/>
          <w:szCs w:val="24"/>
        </w:rPr>
        <w:t xml:space="preserve"> behavior</w:t>
      </w:r>
    </w:p>
    <w:p w14:paraId="2084EE8E" w14:textId="1C97C1C1" w:rsidR="00F011B5" w:rsidRPr="0051508E" w:rsidRDefault="00000000">
      <w:pPr>
        <w:adjustRightInd w:val="0"/>
        <w:snapToGrid w:val="0"/>
        <w:spacing w:line="360" w:lineRule="auto"/>
        <w:rPr>
          <w:rFonts w:ascii="Times New Roman" w:eastAsiaTheme="minorHAnsi" w:hAnsi="Times New Roman" w:cs="Times New Roman"/>
          <w:color w:val="000000"/>
          <w:sz w:val="24"/>
          <w:szCs w:val="24"/>
        </w:rPr>
      </w:pPr>
      <w:r w:rsidRPr="0051508E">
        <w:rPr>
          <w:rFonts w:ascii="Times New Roman" w:eastAsiaTheme="minorHAnsi" w:hAnsi="Times New Roman" w:cs="Times New Roman"/>
          <w:b/>
          <w:bCs/>
          <w:color w:val="000000"/>
          <w:sz w:val="24"/>
          <w:szCs w:val="24"/>
        </w:rPr>
        <w:t xml:space="preserve">(A) </w:t>
      </w:r>
      <w:r w:rsidRPr="0051508E">
        <w:rPr>
          <w:rFonts w:ascii="Times New Roman" w:eastAsiaTheme="minorHAnsi" w:hAnsi="Times New Roman" w:cs="Times New Roman"/>
          <w:color w:val="000000"/>
          <w:sz w:val="24"/>
          <w:szCs w:val="24"/>
        </w:rPr>
        <w:t>The diagram illustrating the stereotaxic injection of AAV-DIO-hM3Dq-mCherry or AAV-DIO-mCherry viruses into the RVM region of vgat-ires-cre mice.</w:t>
      </w:r>
      <w:r w:rsidRPr="0051508E">
        <w:rPr>
          <w:rFonts w:ascii="Times New Roman" w:hAnsi="Times New Roman" w:cs="Times New Roman"/>
          <w:b/>
          <w:bCs/>
          <w:color w:val="222222"/>
          <w:sz w:val="24"/>
          <w:szCs w:val="24"/>
          <w:shd w:val="clear" w:color="auto" w:fill="FFFFFF"/>
        </w:rPr>
        <w:t xml:space="preserve"> (B)</w:t>
      </w:r>
      <w:r w:rsidRPr="0051508E">
        <w:rPr>
          <w:rFonts w:ascii="Times New Roman" w:eastAsiaTheme="minorHAnsi" w:hAnsi="Times New Roman" w:cs="Times New Roman"/>
          <w:color w:val="000000" w:themeColor="text1"/>
          <w:sz w:val="24"/>
          <w:szCs w:val="24"/>
          <w:lang w:eastAsia="en-US"/>
        </w:rPr>
        <w:t xml:space="preserve"> Representative</w:t>
      </w:r>
      <w:r w:rsidRPr="0051508E">
        <w:rPr>
          <w:rFonts w:ascii="Times New Roman" w:hAnsi="Times New Roman" w:cs="Times New Roman"/>
          <w:color w:val="222222"/>
          <w:sz w:val="24"/>
          <w:szCs w:val="24"/>
          <w:shd w:val="clear" w:color="auto" w:fill="FFFFFF"/>
        </w:rPr>
        <w:t xml:space="preserve"> recording of spontaneous spikes and data showing </w:t>
      </w:r>
      <w:r w:rsidRPr="0051508E">
        <w:rPr>
          <w:rFonts w:ascii="Times New Roman" w:eastAsiaTheme="minorHAnsi" w:hAnsi="Times New Roman" w:cs="Times New Roman"/>
          <w:color w:val="000000"/>
          <w:sz w:val="24"/>
          <w:szCs w:val="24"/>
        </w:rPr>
        <w:t>GABA</w:t>
      </w:r>
      <w:r w:rsidRPr="0051508E">
        <w:rPr>
          <w:rFonts w:ascii="Times New Roman" w:eastAsiaTheme="minorHAnsi" w:hAnsi="Times New Roman" w:cs="Times New Roman"/>
          <w:color w:val="000000"/>
          <w:sz w:val="24"/>
          <w:szCs w:val="24"/>
          <w:vertAlign w:val="superscript"/>
        </w:rPr>
        <w:t>RVM</w:t>
      </w:r>
      <w:r w:rsidRPr="0051508E">
        <w:rPr>
          <w:rFonts w:ascii="Times New Roman" w:hAnsi="Times New Roman" w:cs="Times New Roman"/>
          <w:color w:val="222222"/>
          <w:sz w:val="24"/>
          <w:szCs w:val="24"/>
          <w:shd w:val="clear" w:color="auto" w:fill="FFFFFF"/>
        </w:rPr>
        <w:t xml:space="preserve"> neuronal firing rates in the </w:t>
      </w:r>
      <w:r w:rsidRPr="0051508E">
        <w:rPr>
          <w:rFonts w:ascii="Times New Roman" w:eastAsiaTheme="minorHAnsi" w:hAnsi="Times New Roman" w:cs="Times New Roman"/>
          <w:color w:val="000000" w:themeColor="text1"/>
          <w:sz w:val="24"/>
          <w:szCs w:val="24"/>
        </w:rPr>
        <w:t>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 xml:space="preserve">DIO-mCherry and vgat-cre::DIO-hM3Dq </w:t>
      </w:r>
      <w:r w:rsidRPr="0051508E">
        <w:rPr>
          <w:rFonts w:ascii="Times New Roman" w:hAnsi="Times New Roman" w:cs="Times New Roman"/>
          <w:color w:val="222222"/>
          <w:sz w:val="24"/>
          <w:szCs w:val="24"/>
          <w:shd w:val="clear" w:color="auto" w:fill="FFFFFF"/>
        </w:rPr>
        <w:t xml:space="preserve">mice treated with Saline or CNO (n = 13 cells from 3 mice for RVM:: mCherry+Saline; n = 13 cells from </w:t>
      </w:r>
      <w:r w:rsidRPr="0051508E">
        <w:rPr>
          <w:rFonts w:ascii="Times New Roman" w:hAnsi="Times New Roman" w:cs="Times New Roman"/>
          <w:color w:val="222222"/>
          <w:sz w:val="24"/>
          <w:szCs w:val="24"/>
          <w:shd w:val="clear" w:color="auto" w:fill="FFFFFF"/>
        </w:rPr>
        <w:lastRenderedPageBreak/>
        <w:t xml:space="preserve">3 mice for RVM:: mCherry+CNO; n = 13 cells from 3 mice for RVM:: hM3Dq+Saline; n = 13 cells from 3 mice for RVM:: hM3Dq+CNO). </w:t>
      </w:r>
      <w:r w:rsidRPr="0051508E">
        <w:rPr>
          <w:rFonts w:ascii="Times New Roman" w:eastAsiaTheme="minorHAnsi" w:hAnsi="Times New Roman" w:cs="Times New Roman"/>
          <w:color w:val="000000" w:themeColor="text1"/>
          <w:sz w:val="24"/>
          <w:szCs w:val="24"/>
          <w:lang w:eastAsia="en-US"/>
        </w:rPr>
        <w:t>Scale bars</w:t>
      </w:r>
      <w:r w:rsidRPr="0051508E">
        <w:rPr>
          <w:rFonts w:ascii="Times New Roman" w:eastAsiaTheme="minorHAnsi" w:hAnsi="Times New Roman" w:cs="Times New Roman"/>
          <w:color w:val="000000" w:themeColor="text1"/>
          <w:sz w:val="24"/>
          <w:szCs w:val="24"/>
        </w:rPr>
        <w:t xml:space="preserve"> = 250</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ms.</w:t>
      </w:r>
      <w:r w:rsidRPr="0051508E">
        <w:rPr>
          <w:rFonts w:ascii="Times New Roman" w:hAnsi="Times New Roman" w:cs="Times New Roman"/>
          <w:b/>
          <w:bCs/>
          <w:color w:val="222222"/>
          <w:sz w:val="24"/>
          <w:szCs w:val="24"/>
          <w:shd w:val="clear" w:color="auto" w:fill="FFFFFF"/>
        </w:rPr>
        <w:t xml:space="preserve"> (C) </w:t>
      </w:r>
      <w:r w:rsidRPr="0051508E">
        <w:rPr>
          <w:rFonts w:ascii="Times New Roman" w:hAnsi="Times New Roman" w:cs="Times New Roman"/>
          <w:color w:val="222222"/>
          <w:sz w:val="24"/>
          <w:szCs w:val="24"/>
          <w:shd w:val="clear" w:color="auto" w:fill="FFFFFF"/>
        </w:rPr>
        <w:t>The representative fluorescence image shows the injection site of the virus.</w:t>
      </w:r>
      <w:r w:rsidRPr="0051508E">
        <w:rPr>
          <w:rFonts w:ascii="Times New Roman" w:eastAsiaTheme="minorHAnsi" w:hAnsi="Times New Roman" w:cs="Times New Roman"/>
          <w:color w:val="000000"/>
          <w:sz w:val="24"/>
          <w:szCs w:val="24"/>
          <w:lang w:eastAsia="en-US"/>
        </w:rPr>
        <w:t xml:space="preserve"> Scale bars</w:t>
      </w:r>
      <w:r w:rsidRPr="0051508E">
        <w:rPr>
          <w:rFonts w:ascii="Times New Roman" w:eastAsiaTheme="minorHAnsi" w:hAnsi="Times New Roman" w:cs="Times New Roman"/>
          <w:color w:val="000000"/>
          <w:sz w:val="24"/>
          <w:szCs w:val="24"/>
        </w:rPr>
        <w:t xml:space="preserve"> = 500 </w:t>
      </w:r>
      <w:r w:rsidRPr="0051508E">
        <w:rPr>
          <w:rFonts w:ascii="Times New Roman" w:eastAsiaTheme="minorHAnsi" w:hAnsi="Times New Roman" w:cs="Times New Roman"/>
          <w:color w:val="000000"/>
          <w:sz w:val="24"/>
          <w:szCs w:val="24"/>
          <w:lang w:eastAsia="en-US"/>
        </w:rPr>
        <w:t>μm.</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b/>
          <w:bCs/>
          <w:color w:val="000000"/>
          <w:sz w:val="24"/>
          <w:szCs w:val="24"/>
        </w:rPr>
        <w:t>(D-E)</w:t>
      </w:r>
      <w:r w:rsidRPr="0051508E">
        <w:rPr>
          <w:rFonts w:ascii="Times New Roman" w:hAnsi="Times New Roman" w:cs="Times New Roman"/>
          <w:color w:val="222222"/>
          <w:sz w:val="24"/>
          <w:szCs w:val="24"/>
          <w:shd w:val="clear" w:color="auto" w:fill="FFFFFF"/>
        </w:rPr>
        <w:t xml:space="preserve"> The effect of chemogenetic activation of</w:t>
      </w:r>
      <w:r w:rsidRPr="0051508E">
        <w:rPr>
          <w:rFonts w:ascii="Times New Roman" w:eastAsiaTheme="minorHAnsi" w:hAnsi="Times New Roman" w:cs="Times New Roman"/>
          <w:b/>
          <w:bCs/>
          <w:color w:val="000000"/>
          <w:sz w:val="24"/>
          <w:szCs w:val="24"/>
          <w:lang w:eastAsia="en-US"/>
        </w:rPr>
        <w:t xml:space="preserve"> </w:t>
      </w:r>
      <w:r w:rsidRPr="0051508E">
        <w:rPr>
          <w:rFonts w:ascii="Times New Roman" w:eastAsiaTheme="minorHAnsi" w:hAnsi="Times New Roman" w:cs="Times New Roman"/>
          <w:color w:val="000000"/>
          <w:sz w:val="24"/>
          <w:szCs w:val="24"/>
          <w:lang w:eastAsia="en-US"/>
        </w:rPr>
        <w:t>GABA</w:t>
      </w:r>
      <w:r w:rsidRPr="0051508E">
        <w:rPr>
          <w:rFonts w:ascii="Times New Roman" w:eastAsiaTheme="minorHAnsi" w:hAnsi="Times New Roman" w:cs="Times New Roman"/>
          <w:color w:val="000000"/>
          <w:sz w:val="24"/>
          <w:szCs w:val="24"/>
          <w:vertAlign w:val="superscript"/>
          <w:lang w:eastAsia="en-US"/>
        </w:rPr>
        <w:t>RVM</w:t>
      </w:r>
      <w:r w:rsidRPr="0051508E">
        <w:rPr>
          <w:rFonts w:ascii="Times New Roman" w:eastAsiaTheme="minorHAnsi" w:hAnsi="Times New Roman" w:cs="Times New Roman"/>
          <w:color w:val="000000"/>
          <w:sz w:val="24"/>
          <w:szCs w:val="24"/>
          <w:lang w:eastAsia="en-US"/>
        </w:rPr>
        <w:t xml:space="preserve"> neurons</w:t>
      </w:r>
      <w:r w:rsidRPr="0051508E">
        <w:rPr>
          <w:rFonts w:ascii="Times New Roman" w:eastAsiaTheme="minorHAnsi" w:hAnsi="Times New Roman" w:cs="Times New Roman"/>
          <w:color w:val="000000"/>
          <w:sz w:val="24"/>
          <w:szCs w:val="24"/>
        </w:rPr>
        <w:t xml:space="preserve"> on the tactile withdrawal</w:t>
      </w:r>
      <w:r w:rsidRPr="0051508E">
        <w:rPr>
          <w:rFonts w:ascii="Times New Roman" w:eastAsiaTheme="minorHAnsi" w:hAnsi="Times New Roman" w:cs="Times New Roman"/>
          <w:color w:val="000000"/>
          <w:sz w:val="24"/>
          <w:szCs w:val="24"/>
          <w:lang w:eastAsia="en-US"/>
        </w:rPr>
        <w:t xml:space="preserve"> thresholds</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(D)</w:t>
      </w:r>
      <w:r w:rsidRPr="0051508E">
        <w:rPr>
          <w:rFonts w:ascii="Times New Roman" w:hAnsi="Times New Roman" w:cs="Times New Roman"/>
          <w:color w:val="222222"/>
          <w:sz w:val="24"/>
          <w:szCs w:val="24"/>
          <w:shd w:val="clear" w:color="auto" w:fill="FFFFFF"/>
        </w:rPr>
        <w:t xml:space="preserve"> and the </w:t>
      </w:r>
      <w:r w:rsidRPr="0051508E">
        <w:rPr>
          <w:rFonts w:ascii="Times New Roman" w:eastAsiaTheme="minorHAnsi" w:hAnsi="Times New Roman" w:cs="Times New Roman"/>
          <w:color w:val="000000"/>
          <w:sz w:val="24"/>
          <w:szCs w:val="24"/>
        </w:rPr>
        <w:t>thermal withdrawal latency</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(E), n = 6. For B, D-E,</w:t>
      </w:r>
      <w:bookmarkStart w:id="50" w:name="_Hlk167930975"/>
      <w:r w:rsidRPr="0051508E">
        <w:rPr>
          <w:rFonts w:ascii="Times New Roman" w:eastAsiaTheme="minorHAnsi" w:hAnsi="Times New Roman" w:cs="Times New Roman"/>
          <w:color w:val="000000"/>
          <w:sz w:val="24"/>
          <w:szCs w:val="24"/>
        </w:rPr>
        <w:t xml:space="preserv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i/>
          <w:iCs/>
          <w:color w:val="000000" w:themeColor="text1"/>
          <w:sz w:val="24"/>
          <w:szCs w:val="24"/>
          <w:lang w:eastAsia="en-US"/>
        </w:rPr>
        <w:t>p</w:t>
      </w:r>
      <w:r w:rsidRPr="0051508E">
        <w:rPr>
          <w:rFonts w:ascii="Times New Roman" w:eastAsiaTheme="minorHAnsi" w:hAnsi="Times New Roman" w:cs="Times New Roman"/>
          <w:color w:val="000000" w:themeColor="text1"/>
          <w:sz w:val="24"/>
          <w:szCs w:val="24"/>
          <w:lang w:eastAsia="en-US"/>
        </w:rPr>
        <w:t xml:space="preserve"> &lt; 0.0</w:t>
      </w:r>
      <w:r w:rsidRPr="0051508E">
        <w:rPr>
          <w:rFonts w:ascii="Times New Roman" w:eastAsiaTheme="minorHAnsi" w:hAnsi="Times New Roman" w:cs="Times New Roman"/>
          <w:color w:val="000000" w:themeColor="text1"/>
          <w:sz w:val="24"/>
          <w:szCs w:val="24"/>
        </w:rPr>
        <w:t>5,</w:t>
      </w:r>
      <w:r w:rsidRPr="0051508E">
        <w:rPr>
          <w:rFonts w:ascii="Times New Roman" w:eastAsiaTheme="minorHAnsi" w:hAnsi="Times New Roman" w:cs="Times New Roman"/>
          <w:color w:val="000000"/>
          <w:sz w:val="24"/>
          <w:szCs w:val="24"/>
        </w:rPr>
        <w:t xml:space="preserv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i/>
          <w:iCs/>
          <w:color w:val="000000" w:themeColor="text1"/>
          <w:sz w:val="24"/>
          <w:szCs w:val="24"/>
          <w:lang w:eastAsia="en-US"/>
        </w:rPr>
        <w:t>p</w:t>
      </w:r>
      <w:r w:rsidRPr="0051508E">
        <w:rPr>
          <w:rFonts w:ascii="Times New Roman" w:eastAsiaTheme="minorHAnsi" w:hAnsi="Times New Roman" w:cs="Times New Roman"/>
          <w:color w:val="000000" w:themeColor="text1"/>
          <w:sz w:val="24"/>
          <w:szCs w:val="24"/>
          <w:lang w:eastAsia="en-US"/>
        </w:rPr>
        <w:t xml:space="preserve"> &lt; 0.01</w:t>
      </w:r>
      <w:bookmarkEnd w:id="50"/>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and </w:t>
      </w:r>
      <w:r w:rsidRPr="0051508E">
        <w:rPr>
          <w:rFonts w:ascii="Times New Roman" w:eastAsiaTheme="minorHAnsi" w:hAnsi="Times New Roman" w:cs="Times New Roman"/>
          <w:color w:val="000000"/>
          <w:sz w:val="24"/>
          <w:szCs w:val="24"/>
        </w:rPr>
        <w:t>*</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i/>
          <w:iCs/>
          <w:color w:val="000000" w:themeColor="text1"/>
          <w:sz w:val="24"/>
          <w:szCs w:val="24"/>
          <w:lang w:eastAsia="en-US"/>
        </w:rPr>
        <w:t>p</w:t>
      </w:r>
      <w:r w:rsidRPr="0051508E">
        <w:rPr>
          <w:rFonts w:ascii="Times New Roman" w:eastAsiaTheme="minorHAnsi" w:hAnsi="Times New Roman" w:cs="Times New Roman"/>
          <w:color w:val="000000" w:themeColor="text1"/>
          <w:sz w:val="24"/>
          <w:szCs w:val="24"/>
          <w:lang w:eastAsia="en-US"/>
        </w:rPr>
        <w:t xml:space="preserve"> &lt; 0.0</w:t>
      </w:r>
      <w:r w:rsidRPr="0051508E">
        <w:rPr>
          <w:rFonts w:ascii="Times New Roman" w:eastAsiaTheme="minorHAnsi" w:hAnsi="Times New Roman" w:cs="Times New Roman"/>
          <w:color w:val="000000" w:themeColor="text1"/>
          <w:sz w:val="24"/>
          <w:szCs w:val="24"/>
        </w:rPr>
        <w:t>0</w:t>
      </w:r>
      <w:r w:rsidRPr="0051508E">
        <w:rPr>
          <w:rFonts w:ascii="Times New Roman" w:eastAsiaTheme="minorHAnsi" w:hAnsi="Times New Roman" w:cs="Times New Roman"/>
          <w:color w:val="000000" w:themeColor="text1"/>
          <w:sz w:val="24"/>
          <w:szCs w:val="24"/>
          <w:lang w:eastAsia="en-US"/>
        </w:rPr>
        <w:t>1</w:t>
      </w:r>
      <w:r w:rsidRPr="0051508E">
        <w:rPr>
          <w:rFonts w:ascii="Times New Roman" w:eastAsiaTheme="minorHAnsi" w:hAnsi="Times New Roman" w:cs="Times New Roman"/>
          <w:color w:val="000000" w:themeColor="text1"/>
          <w:sz w:val="24"/>
          <w:szCs w:val="24"/>
        </w:rPr>
        <w:t xml:space="preserve"> vs. saline treatment within mCherry or hM3Dq group, two</w:t>
      </w:r>
      <w:r w:rsidRPr="0051508E">
        <w:rPr>
          <w:rFonts w:ascii="Times New Roman" w:eastAsiaTheme="minorHAnsi" w:hAnsi="Times New Roman" w:cs="Times New Roman"/>
          <w:color w:val="000000" w:themeColor="text1"/>
          <w:sz w:val="24"/>
          <w:szCs w:val="24"/>
          <w:lang w:eastAsia="en-US"/>
        </w:rPr>
        <w:t xml:space="preserve">-way ANOVA followed by Bonferroni’s </w:t>
      </w:r>
      <w:r w:rsidRPr="0051508E">
        <w:rPr>
          <w:rFonts w:ascii="Times New Roman" w:eastAsiaTheme="minorHAnsi" w:hAnsi="Times New Roman" w:cs="Times New Roman"/>
          <w:i/>
          <w:iCs/>
          <w:color w:val="000000" w:themeColor="text1"/>
          <w:sz w:val="24"/>
          <w:szCs w:val="24"/>
          <w:lang w:eastAsia="en-US"/>
        </w:rPr>
        <w:t>post hoc</w:t>
      </w:r>
      <w:r w:rsidRPr="0051508E">
        <w:rPr>
          <w:rFonts w:ascii="Times New Roman" w:eastAsiaTheme="minorHAnsi" w:hAnsi="Times New Roman" w:cs="Times New Roman"/>
          <w:color w:val="000000" w:themeColor="text1"/>
          <w:sz w:val="24"/>
          <w:szCs w:val="24"/>
          <w:lang w:eastAsia="en-US"/>
        </w:rPr>
        <w:t xml:space="preserve"> tests.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F</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 s</w:t>
      </w:r>
      <w:r w:rsidRPr="0051508E">
        <w:rPr>
          <w:rFonts w:ascii="Times New Roman" w:eastAsiaTheme="minorHAnsi" w:hAnsi="Times New Roman" w:cs="Times New Roman"/>
          <w:color w:val="000000" w:themeColor="text1"/>
          <w:sz w:val="24"/>
          <w:szCs w:val="24"/>
          <w:lang w:eastAsia="en-US"/>
        </w:rPr>
        <w:t xml:space="preserve">chematic </w:t>
      </w:r>
      <w:r w:rsidRPr="0051508E">
        <w:rPr>
          <w:rFonts w:ascii="Times New Roman" w:eastAsiaTheme="minorHAnsi" w:hAnsi="Times New Roman" w:cs="Times New Roman"/>
          <w:color w:val="000000"/>
          <w:sz w:val="24"/>
          <w:szCs w:val="24"/>
          <w:lang w:eastAsia="en-US"/>
        </w:rPr>
        <w:t>diagram</w:t>
      </w:r>
      <w:r w:rsidRPr="0051508E">
        <w:rPr>
          <w:rFonts w:ascii="Times New Roman" w:eastAsiaTheme="minorHAnsi" w:hAnsi="Times New Roman" w:cs="Times New Roman"/>
          <w:color w:val="000000" w:themeColor="text1"/>
          <w:sz w:val="24"/>
          <w:szCs w:val="24"/>
          <w:lang w:eastAsia="en-US"/>
        </w:rPr>
        <w:t xml:space="preserve"> of the experiment design for the conditioned place </w:t>
      </w:r>
      <w:r w:rsidRPr="0051508E">
        <w:rPr>
          <w:rFonts w:ascii="Times New Roman" w:eastAsiaTheme="minorHAnsi" w:hAnsi="Times New Roman" w:cs="Times New Roman"/>
          <w:color w:val="000000" w:themeColor="text1"/>
          <w:sz w:val="24"/>
          <w:szCs w:val="24"/>
        </w:rPr>
        <w:t xml:space="preserve">avoidance </w:t>
      </w:r>
      <w:r w:rsidRPr="0051508E">
        <w:rPr>
          <w:rFonts w:ascii="Times New Roman" w:eastAsiaTheme="minorHAnsi" w:hAnsi="Times New Roman" w:cs="Times New Roman"/>
          <w:color w:val="000000" w:themeColor="text1"/>
          <w:sz w:val="24"/>
          <w:szCs w:val="24"/>
          <w:lang w:eastAsia="en-US"/>
        </w:rPr>
        <w:t>(CP</w:t>
      </w:r>
      <w:r w:rsidRPr="0051508E">
        <w:rPr>
          <w:rFonts w:ascii="Times New Roman" w:eastAsiaTheme="minorHAnsi" w:hAnsi="Times New Roman" w:cs="Times New Roman"/>
          <w:color w:val="000000" w:themeColor="text1"/>
          <w:sz w:val="24"/>
          <w:szCs w:val="24"/>
        </w:rPr>
        <w:t>A</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test.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G</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representative</w:t>
      </w:r>
      <w:r w:rsidRPr="0051508E">
        <w:rPr>
          <w:rFonts w:ascii="Times New Roman" w:eastAsiaTheme="minorHAnsi" w:hAnsi="Times New Roman" w:cs="Times New Roman"/>
          <w:color w:val="000000" w:themeColor="text1"/>
          <w:sz w:val="24"/>
          <w:szCs w:val="24"/>
          <w:lang w:eastAsia="en-US"/>
        </w:rPr>
        <w:t xml:space="preserve"> tracking maps</w:t>
      </w:r>
      <w:r w:rsidRPr="0051508E">
        <w:rPr>
          <w:rFonts w:ascii="Times New Roman" w:eastAsiaTheme="minorHAnsi" w:hAnsi="Times New Roman" w:cs="Times New Roman"/>
          <w:color w:val="000000" w:themeColor="text1"/>
          <w:sz w:val="24"/>
          <w:szCs w:val="24"/>
        </w:rPr>
        <w:t xml:space="preserve"> of 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mice</w:t>
      </w:r>
      <w:r w:rsidRPr="0051508E">
        <w:rPr>
          <w:rFonts w:ascii="Times New Roman" w:eastAsiaTheme="minorHAnsi" w:hAnsi="Times New Roman" w:cs="Times New Roman"/>
          <w:color w:val="000000" w:themeColor="text1"/>
          <w:sz w:val="24"/>
          <w:szCs w:val="24"/>
          <w:lang w:eastAsia="en-US"/>
        </w:rPr>
        <w:t xml:space="preserve"> in the CP</w:t>
      </w:r>
      <w:r w:rsidRPr="0051508E">
        <w:rPr>
          <w:rFonts w:ascii="Times New Roman" w:eastAsiaTheme="minorHAnsi" w:hAnsi="Times New Roman" w:cs="Times New Roman"/>
          <w:color w:val="000000" w:themeColor="text1"/>
          <w:sz w:val="24"/>
          <w:szCs w:val="24"/>
        </w:rPr>
        <w:t>P</w:t>
      </w:r>
      <w:r w:rsidRPr="0051508E">
        <w:rPr>
          <w:rFonts w:ascii="Times New Roman" w:eastAsiaTheme="minorHAnsi" w:hAnsi="Times New Roman" w:cs="Times New Roman"/>
          <w:color w:val="000000" w:themeColor="text1"/>
          <w:sz w:val="24"/>
          <w:szCs w:val="24"/>
          <w:lang w:eastAsia="en-US"/>
        </w:rPr>
        <w:t xml:space="preserve"> before and after</w:t>
      </w:r>
      <w:r w:rsidRPr="0051508E">
        <w:rPr>
          <w:rFonts w:ascii="Times New Roman" w:eastAsiaTheme="minorHAnsi" w:hAnsi="Times New Roman" w:cs="Times New Roman"/>
          <w:color w:val="000000" w:themeColor="text1"/>
          <w:sz w:val="24"/>
          <w:szCs w:val="24"/>
        </w:rPr>
        <w:t xml:space="preserve"> Saline- and CNO-condition</w:t>
      </w:r>
      <w:r w:rsidR="001559F1" w:rsidRPr="0051508E">
        <w:rPr>
          <w:rFonts w:ascii="Times New Roman" w:eastAsiaTheme="minorHAnsi" w:hAnsi="Times New Roman" w:cs="Times New Roman"/>
          <w:color w:val="000000" w:themeColor="text1"/>
          <w:sz w:val="24"/>
          <w:szCs w:val="24"/>
        </w:rPr>
        <w:t>ing</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b/>
          <w:bCs/>
          <w:color w:val="000000"/>
          <w:sz w:val="24"/>
          <w:szCs w:val="24"/>
        </w:rPr>
        <w:t xml:space="preserve">(H-I) </w:t>
      </w:r>
      <w:r w:rsidRPr="0051508E">
        <w:rPr>
          <w:rFonts w:ascii="Times New Roman" w:eastAsiaTheme="minorHAnsi" w:hAnsi="Times New Roman" w:cs="Times New Roman"/>
          <w:color w:val="000000" w:themeColor="text1"/>
          <w:sz w:val="24"/>
          <w:szCs w:val="24"/>
        </w:rPr>
        <w:t xml:space="preserve">The </w:t>
      </w:r>
      <w:r w:rsidRPr="0051508E">
        <w:rPr>
          <w:rFonts w:ascii="Times New Roman" w:eastAsiaTheme="minorHAnsi" w:hAnsi="Times New Roman" w:cs="Times New Roman"/>
          <w:color w:val="000000" w:themeColor="text1"/>
          <w:sz w:val="24"/>
          <w:szCs w:val="24"/>
          <w:lang w:eastAsia="en-US"/>
        </w:rPr>
        <w:t xml:space="preserve">time spent in the </w:t>
      </w:r>
      <w:r w:rsidRPr="0051508E">
        <w:rPr>
          <w:rFonts w:ascii="Times New Roman" w:eastAsiaTheme="minorHAnsi" w:hAnsi="Times New Roman" w:cs="Times New Roman"/>
          <w:color w:val="000000" w:themeColor="text1"/>
          <w:sz w:val="24"/>
          <w:szCs w:val="24"/>
        </w:rPr>
        <w:t>CNO-condition</w:t>
      </w:r>
      <w:r w:rsidR="001559F1" w:rsidRPr="0051508E">
        <w:rPr>
          <w:rFonts w:ascii="Times New Roman" w:eastAsiaTheme="minorHAnsi" w:hAnsi="Times New Roman" w:cs="Times New Roman"/>
          <w:color w:val="000000" w:themeColor="text1"/>
          <w:sz w:val="24"/>
          <w:szCs w:val="24"/>
        </w:rPr>
        <w:t>ed</w:t>
      </w:r>
      <w:r w:rsidRPr="0051508E">
        <w:rPr>
          <w:rFonts w:ascii="Times New Roman" w:eastAsiaTheme="minorHAnsi" w:hAnsi="Times New Roman" w:cs="Times New Roman"/>
          <w:color w:val="000000" w:themeColor="text1"/>
          <w:sz w:val="24"/>
          <w:szCs w:val="24"/>
          <w:lang w:eastAsia="en-US"/>
        </w:rPr>
        <w:t xml:space="preserve"> chamber</w:t>
      </w:r>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H</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 xml:space="preserve">and CPA score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I</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of 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mice.</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themeColor="text1"/>
          <w:sz w:val="24"/>
          <w:szCs w:val="24"/>
        </w:rPr>
        <w:t>J</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representative</w:t>
      </w:r>
      <w:r w:rsidRPr="0051508E">
        <w:rPr>
          <w:rFonts w:ascii="Times New Roman" w:eastAsiaTheme="minorHAnsi" w:hAnsi="Times New Roman" w:cs="Times New Roman"/>
          <w:color w:val="000000" w:themeColor="text1"/>
          <w:sz w:val="24"/>
          <w:szCs w:val="24"/>
          <w:lang w:eastAsia="en-US"/>
        </w:rPr>
        <w:t xml:space="preserve"> tracking maps</w:t>
      </w:r>
      <w:r w:rsidRPr="0051508E">
        <w:rPr>
          <w:rFonts w:ascii="Times New Roman" w:eastAsiaTheme="minorHAnsi" w:hAnsi="Times New Roman" w:cs="Times New Roman"/>
          <w:color w:val="000000" w:themeColor="text1"/>
          <w:sz w:val="24"/>
          <w:szCs w:val="24"/>
        </w:rPr>
        <w:t xml:space="preserve"> of 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DIO-hM3Dq mice</w:t>
      </w:r>
      <w:r w:rsidRPr="0051508E">
        <w:rPr>
          <w:rFonts w:ascii="Times New Roman" w:eastAsiaTheme="minorHAnsi" w:hAnsi="Times New Roman" w:cs="Times New Roman"/>
          <w:color w:val="000000" w:themeColor="text1"/>
          <w:sz w:val="24"/>
          <w:szCs w:val="24"/>
          <w:lang w:eastAsia="en-US"/>
        </w:rPr>
        <w:t xml:space="preserve"> in the CP</w:t>
      </w:r>
      <w:r w:rsidRPr="0051508E">
        <w:rPr>
          <w:rFonts w:ascii="Times New Roman" w:eastAsiaTheme="minorHAnsi" w:hAnsi="Times New Roman" w:cs="Times New Roman"/>
          <w:color w:val="000000" w:themeColor="text1"/>
          <w:sz w:val="24"/>
          <w:szCs w:val="24"/>
        </w:rPr>
        <w:t>A</w:t>
      </w:r>
      <w:r w:rsidRPr="0051508E">
        <w:rPr>
          <w:rFonts w:ascii="Times New Roman" w:eastAsiaTheme="minorHAnsi" w:hAnsi="Times New Roman" w:cs="Times New Roman"/>
          <w:color w:val="000000" w:themeColor="text1"/>
          <w:sz w:val="24"/>
          <w:szCs w:val="24"/>
          <w:lang w:eastAsia="en-US"/>
        </w:rPr>
        <w:t xml:space="preserve"> before and</w:t>
      </w:r>
      <w:r w:rsidRPr="0051508E">
        <w:rPr>
          <w:rFonts w:ascii="Times New Roman" w:eastAsiaTheme="minorHAnsi" w:hAnsi="Times New Roman" w:cs="Times New Roman"/>
          <w:color w:val="000000" w:themeColor="text1"/>
          <w:sz w:val="24"/>
          <w:szCs w:val="24"/>
        </w:rPr>
        <w:t xml:space="preserve"> after</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Saline- and CNO-condition</w:t>
      </w:r>
      <w:r w:rsidR="001559F1" w:rsidRPr="0051508E">
        <w:rPr>
          <w:rFonts w:ascii="Times New Roman" w:eastAsiaTheme="minorHAnsi" w:hAnsi="Times New Roman" w:cs="Times New Roman"/>
          <w:color w:val="000000" w:themeColor="text1"/>
          <w:sz w:val="24"/>
          <w:szCs w:val="24"/>
        </w:rPr>
        <w:t>ing</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b/>
          <w:bCs/>
          <w:color w:val="000000"/>
          <w:sz w:val="24"/>
          <w:szCs w:val="24"/>
        </w:rPr>
        <w:t xml:space="preserve">(K-L) </w:t>
      </w:r>
      <w:r w:rsidRPr="0051508E">
        <w:rPr>
          <w:rFonts w:ascii="Times New Roman" w:eastAsiaTheme="minorHAnsi" w:hAnsi="Times New Roman" w:cs="Times New Roman"/>
          <w:color w:val="000000" w:themeColor="text1"/>
          <w:sz w:val="24"/>
          <w:szCs w:val="24"/>
        </w:rPr>
        <w:t xml:space="preserve">The </w:t>
      </w:r>
      <w:r w:rsidRPr="0051508E">
        <w:rPr>
          <w:rFonts w:ascii="Times New Roman" w:eastAsiaTheme="minorHAnsi" w:hAnsi="Times New Roman" w:cs="Times New Roman"/>
          <w:color w:val="000000" w:themeColor="text1"/>
          <w:sz w:val="24"/>
          <w:szCs w:val="24"/>
          <w:lang w:eastAsia="en-US"/>
        </w:rPr>
        <w:t xml:space="preserve">time spent in the </w:t>
      </w:r>
      <w:r w:rsidRPr="0051508E">
        <w:rPr>
          <w:rFonts w:ascii="Times New Roman" w:eastAsiaTheme="minorHAnsi" w:hAnsi="Times New Roman" w:cs="Times New Roman"/>
          <w:color w:val="000000" w:themeColor="text1"/>
          <w:sz w:val="24"/>
          <w:szCs w:val="24"/>
        </w:rPr>
        <w:t>CNO-condition</w:t>
      </w:r>
      <w:r w:rsidR="001559F1" w:rsidRPr="0051508E">
        <w:rPr>
          <w:rFonts w:ascii="Times New Roman" w:eastAsiaTheme="minorHAnsi" w:hAnsi="Times New Roman" w:cs="Times New Roman"/>
          <w:color w:val="000000" w:themeColor="text1"/>
          <w:sz w:val="24"/>
          <w:szCs w:val="24"/>
        </w:rPr>
        <w:t>ed</w:t>
      </w:r>
      <w:r w:rsidRPr="0051508E">
        <w:rPr>
          <w:rFonts w:ascii="Times New Roman" w:eastAsiaTheme="minorHAnsi" w:hAnsi="Times New Roman" w:cs="Times New Roman"/>
          <w:color w:val="000000" w:themeColor="text1"/>
          <w:sz w:val="24"/>
          <w:szCs w:val="24"/>
          <w:lang w:eastAsia="en-US"/>
        </w:rPr>
        <w:t xml:space="preserve"> chamber</w:t>
      </w:r>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K</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 xml:space="preserve">and CPA score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L</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 xml:space="preserve"> of 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 xml:space="preserve">DIO-hM3Dq mice. </w:t>
      </w:r>
      <w:r w:rsidRPr="0051508E">
        <w:rPr>
          <w:rFonts w:ascii="Times New Roman" w:eastAsiaTheme="minorHAnsi" w:hAnsi="Times New Roman" w:cs="Times New Roman"/>
          <w:color w:val="000000"/>
          <w:sz w:val="24"/>
          <w:szCs w:val="24"/>
        </w:rPr>
        <w:t>n</w:t>
      </w:r>
      <w:r w:rsidRPr="0051508E">
        <w:rPr>
          <w:rFonts w:ascii="Times New Roman" w:eastAsiaTheme="minorHAnsi" w:hAnsi="Times New Roman" w:cs="Times New Roman"/>
          <w:color w:val="000000"/>
          <w:sz w:val="24"/>
          <w:szCs w:val="24"/>
          <w:lang w:eastAsia="en-US"/>
        </w:rPr>
        <w:t xml:space="preserve"> = 6</w:t>
      </w:r>
      <w:r w:rsidRPr="0051508E">
        <w:rPr>
          <w:rFonts w:ascii="Times New Roman" w:eastAsiaTheme="minorHAnsi" w:hAnsi="Times New Roman" w:cs="Times New Roman"/>
          <w:color w:val="000000"/>
          <w:sz w:val="24"/>
          <w:szCs w:val="24"/>
        </w:rPr>
        <w:t>.</w:t>
      </w:r>
      <w:r w:rsidRPr="0051508E">
        <w:rPr>
          <w:rFonts w:ascii="Times New Roman" w:hAnsi="Times New Roman" w:cs="Times New Roman"/>
          <w:sz w:val="24"/>
          <w:szCs w:val="24"/>
        </w:rPr>
        <w:t xml:space="preserve">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M</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 s</w:t>
      </w:r>
      <w:r w:rsidRPr="0051508E">
        <w:rPr>
          <w:rFonts w:ascii="Times New Roman" w:eastAsiaTheme="minorHAnsi" w:hAnsi="Times New Roman" w:cs="Times New Roman"/>
          <w:color w:val="000000" w:themeColor="text1"/>
          <w:sz w:val="24"/>
          <w:szCs w:val="24"/>
          <w:lang w:eastAsia="en-US"/>
        </w:rPr>
        <w:t xml:space="preserve">chematic </w:t>
      </w:r>
      <w:r w:rsidRPr="0051508E">
        <w:rPr>
          <w:rFonts w:ascii="Times New Roman" w:eastAsiaTheme="minorHAnsi" w:hAnsi="Times New Roman" w:cs="Times New Roman"/>
          <w:color w:val="000000"/>
          <w:sz w:val="24"/>
          <w:szCs w:val="24"/>
          <w:lang w:eastAsia="en-US"/>
        </w:rPr>
        <w:t>diagram</w:t>
      </w:r>
      <w:r w:rsidRPr="0051508E">
        <w:rPr>
          <w:rFonts w:ascii="Times New Roman" w:eastAsiaTheme="minorHAnsi" w:hAnsi="Times New Roman" w:cs="Times New Roman"/>
          <w:color w:val="000000" w:themeColor="text1"/>
          <w:sz w:val="24"/>
          <w:szCs w:val="24"/>
          <w:lang w:eastAsia="en-US"/>
        </w:rPr>
        <w:t xml:space="preserve"> of the experiment design for </w:t>
      </w:r>
      <w:r w:rsidRPr="0051508E">
        <w:rPr>
          <w:rFonts w:ascii="Times New Roman" w:eastAsiaTheme="minorHAnsi" w:hAnsi="Times New Roman" w:cs="Times New Roman"/>
          <w:color w:val="000000" w:themeColor="text1"/>
          <w:sz w:val="24"/>
          <w:szCs w:val="24"/>
        </w:rPr>
        <w:t xml:space="preserve">the open field test </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OFT</w:t>
      </w:r>
      <w:r w:rsidRPr="0051508E">
        <w:rPr>
          <w:rFonts w:ascii="Times New Roman" w:eastAsiaTheme="minorHAnsi" w:hAnsi="Times New Roman" w:cs="Times New Roman"/>
          <w:color w:val="000000" w:themeColor="text1"/>
          <w:sz w:val="24"/>
          <w:szCs w:val="24"/>
          <w:lang w:eastAsia="en-US"/>
        </w:rPr>
        <w:t>)</w:t>
      </w:r>
      <w:r w:rsidRPr="0051508E">
        <w:rPr>
          <w:rFonts w:ascii="Times New Roman" w:eastAsiaTheme="minorHAnsi" w:hAnsi="Times New Roman" w:cs="Times New Roman"/>
          <w:color w:val="000000" w:themeColor="text1"/>
          <w:sz w:val="24"/>
          <w:szCs w:val="24"/>
        </w:rPr>
        <w:t>.</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b/>
          <w:bCs/>
          <w:color w:val="000000" w:themeColor="text1"/>
          <w:sz w:val="24"/>
          <w:szCs w:val="24"/>
          <w:lang w:eastAsia="en-US"/>
        </w:rPr>
        <w:t>(</w:t>
      </w:r>
      <w:r w:rsidRPr="0051508E">
        <w:rPr>
          <w:rFonts w:ascii="Times New Roman" w:eastAsiaTheme="minorHAnsi" w:hAnsi="Times New Roman" w:cs="Times New Roman"/>
          <w:b/>
          <w:bCs/>
          <w:color w:val="000000" w:themeColor="text1"/>
          <w:sz w:val="24"/>
          <w:szCs w:val="24"/>
        </w:rPr>
        <w:t>N</w:t>
      </w:r>
      <w:r w:rsidRPr="0051508E">
        <w:rPr>
          <w:rFonts w:ascii="Times New Roman" w:eastAsiaTheme="minorHAnsi" w:hAnsi="Times New Roman" w:cs="Times New Roman"/>
          <w:b/>
          <w:bCs/>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The</w:t>
      </w:r>
      <w:r w:rsidRPr="0051508E">
        <w:rPr>
          <w:rFonts w:ascii="Times New Roman" w:eastAsiaTheme="minorHAnsi" w:hAnsi="Times New Roman" w:cs="Times New Roman"/>
          <w:b/>
          <w:bCs/>
          <w:color w:val="000000" w:themeColor="text1"/>
          <w:sz w:val="24"/>
          <w:szCs w:val="24"/>
        </w:rPr>
        <w:t xml:space="preserve"> </w:t>
      </w:r>
      <w:r w:rsidRPr="0051508E">
        <w:rPr>
          <w:rFonts w:ascii="Times New Roman" w:eastAsiaTheme="minorHAnsi" w:hAnsi="Times New Roman" w:cs="Times New Roman"/>
          <w:color w:val="000000" w:themeColor="text1"/>
          <w:sz w:val="24"/>
          <w:szCs w:val="24"/>
        </w:rPr>
        <w:t>representative</w:t>
      </w:r>
      <w:r w:rsidRPr="0051508E">
        <w:rPr>
          <w:rFonts w:ascii="Times New Roman" w:eastAsiaTheme="minorHAnsi" w:hAnsi="Times New Roman" w:cs="Times New Roman"/>
          <w:color w:val="000000" w:themeColor="text1"/>
          <w:sz w:val="24"/>
          <w:szCs w:val="24"/>
          <w:lang w:eastAsia="en-US"/>
        </w:rPr>
        <w:t xml:space="preserve"> tracking maps</w:t>
      </w:r>
      <w:r w:rsidRPr="0051508E">
        <w:rPr>
          <w:rFonts w:ascii="Times New Roman" w:eastAsiaTheme="minorHAnsi" w:hAnsi="Times New Roman" w:cs="Times New Roman"/>
          <w:color w:val="000000" w:themeColor="text1"/>
          <w:sz w:val="24"/>
          <w:szCs w:val="24"/>
        </w:rPr>
        <w:t xml:space="preserve"> of </w:t>
      </w:r>
      <w:bookmarkStart w:id="51" w:name="_Hlk167969180"/>
      <w:r w:rsidRPr="0051508E">
        <w:rPr>
          <w:rFonts w:ascii="Times New Roman" w:eastAsiaTheme="minorHAnsi" w:hAnsi="Times New Roman" w:cs="Times New Roman"/>
          <w:color w:val="000000" w:themeColor="text1"/>
          <w:sz w:val="24"/>
          <w:szCs w:val="24"/>
        </w:rPr>
        <w:t>vgat-</w:t>
      </w:r>
      <w:proofErr w:type="gramStart"/>
      <w:r w:rsidRPr="0051508E">
        <w:rPr>
          <w:rFonts w:ascii="Times New Roman" w:eastAsiaTheme="minorHAnsi" w:hAnsi="Times New Roman" w:cs="Times New Roman"/>
          <w:color w:val="000000" w:themeColor="text1"/>
          <w:sz w:val="24"/>
          <w:szCs w:val="24"/>
        </w:rPr>
        <w:t>cre::</w:t>
      </w:r>
      <w:proofErr w:type="gramEnd"/>
      <w:r w:rsidRPr="0051508E">
        <w:rPr>
          <w:rFonts w:ascii="Times New Roman" w:eastAsiaTheme="minorHAnsi" w:hAnsi="Times New Roman" w:cs="Times New Roman"/>
          <w:color w:val="000000" w:themeColor="text1"/>
          <w:sz w:val="24"/>
          <w:szCs w:val="24"/>
        </w:rPr>
        <w:t>DIO-mCherry and vgat-cre::DIO-hM3Dq mice</w:t>
      </w:r>
      <w:bookmarkEnd w:id="51"/>
      <w:r w:rsidRPr="0051508E">
        <w:rPr>
          <w:rFonts w:ascii="Times New Roman" w:eastAsiaTheme="minorHAnsi" w:hAnsi="Times New Roman" w:cs="Times New Roman"/>
          <w:color w:val="000000" w:themeColor="text1"/>
          <w:sz w:val="24"/>
          <w:szCs w:val="24"/>
        </w:rPr>
        <w:t xml:space="preserve"> </w:t>
      </w:r>
      <w:r w:rsidRPr="0051508E">
        <w:rPr>
          <w:rFonts w:ascii="Times New Roman" w:eastAsiaTheme="minorHAnsi" w:hAnsi="Times New Roman" w:cs="Times New Roman"/>
          <w:color w:val="000000" w:themeColor="text1"/>
          <w:sz w:val="24"/>
          <w:szCs w:val="24"/>
          <w:lang w:eastAsia="en-US"/>
        </w:rPr>
        <w:t xml:space="preserve">in the </w:t>
      </w:r>
      <w:r w:rsidRPr="0051508E">
        <w:rPr>
          <w:rFonts w:ascii="Times New Roman" w:eastAsiaTheme="minorHAnsi" w:hAnsi="Times New Roman" w:cs="Times New Roman"/>
          <w:color w:val="000000" w:themeColor="text1"/>
          <w:sz w:val="24"/>
          <w:szCs w:val="24"/>
        </w:rPr>
        <w:t>OFT</w:t>
      </w:r>
      <w:r w:rsidRPr="0051508E">
        <w:rPr>
          <w:rFonts w:ascii="Times New Roman" w:eastAsiaTheme="minorHAnsi" w:hAnsi="Times New Roman" w:cs="Times New Roman"/>
          <w:color w:val="000000" w:themeColor="text1"/>
          <w:sz w:val="24"/>
          <w:szCs w:val="24"/>
          <w:lang w:eastAsia="en-US"/>
        </w:rPr>
        <w:t xml:space="preserve"> before and after</w:t>
      </w:r>
      <w:r w:rsidRPr="0051508E">
        <w:rPr>
          <w:rFonts w:ascii="Times New Roman" w:eastAsiaTheme="minorHAnsi" w:hAnsi="Times New Roman" w:cs="Times New Roman"/>
          <w:color w:val="000000" w:themeColor="text1"/>
          <w:sz w:val="24"/>
          <w:szCs w:val="24"/>
        </w:rPr>
        <w:t xml:space="preserve"> CNO injection</w:t>
      </w:r>
      <w:r w:rsidRPr="0051508E">
        <w:rPr>
          <w:rFonts w:ascii="Times New Roman" w:eastAsiaTheme="minorHAnsi" w:hAnsi="Times New Roman" w:cs="Times New Roman"/>
          <w:color w:val="000000" w:themeColor="text1"/>
          <w:sz w:val="24"/>
          <w:szCs w:val="24"/>
          <w:lang w:eastAsia="en-US"/>
        </w:rPr>
        <w:t>.</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b/>
          <w:bCs/>
          <w:color w:val="000000"/>
          <w:sz w:val="24"/>
          <w:szCs w:val="24"/>
        </w:rPr>
        <w:t>(O-R)</w:t>
      </w:r>
      <w:r w:rsidRPr="0051508E">
        <w:rPr>
          <w:rFonts w:ascii="Times New Roman" w:eastAsiaTheme="minorHAnsi" w:hAnsi="Times New Roman" w:cs="Times New Roman"/>
          <w:color w:val="000000" w:themeColor="text1"/>
          <w:sz w:val="24"/>
          <w:szCs w:val="24"/>
          <w:lang w:eastAsia="en-US"/>
        </w:rPr>
        <w:t xml:space="preserve"> </w:t>
      </w:r>
      <w:r w:rsidRPr="0051508E">
        <w:rPr>
          <w:rFonts w:ascii="Times New Roman" w:eastAsiaTheme="minorHAnsi" w:hAnsi="Times New Roman" w:cs="Times New Roman"/>
          <w:color w:val="000000" w:themeColor="text1"/>
          <w:sz w:val="24"/>
          <w:szCs w:val="24"/>
        </w:rPr>
        <w:t xml:space="preserve">The effect of </w:t>
      </w:r>
      <w:r w:rsidRPr="0051508E">
        <w:rPr>
          <w:rFonts w:ascii="Times New Roman" w:hAnsi="Times New Roman" w:cs="Times New Roman"/>
          <w:color w:val="222222"/>
          <w:sz w:val="24"/>
          <w:szCs w:val="24"/>
          <w:shd w:val="clear" w:color="auto" w:fill="FFFFFF"/>
        </w:rPr>
        <w:t>chemogenetic activation of</w:t>
      </w:r>
      <w:r w:rsidRPr="0051508E">
        <w:rPr>
          <w:rFonts w:ascii="Times New Roman" w:eastAsiaTheme="minorHAnsi" w:hAnsi="Times New Roman" w:cs="Times New Roman"/>
          <w:color w:val="000000"/>
          <w:sz w:val="24"/>
          <w:szCs w:val="24"/>
          <w:lang w:eastAsia="en-US"/>
        </w:rPr>
        <w:t xml:space="preserve"> GABA</w:t>
      </w:r>
      <w:r w:rsidRPr="0051508E">
        <w:rPr>
          <w:rFonts w:ascii="Times New Roman" w:eastAsiaTheme="minorHAnsi" w:hAnsi="Times New Roman" w:cs="Times New Roman"/>
          <w:color w:val="000000"/>
          <w:sz w:val="24"/>
          <w:szCs w:val="24"/>
          <w:vertAlign w:val="superscript"/>
          <w:lang w:eastAsia="en-US"/>
        </w:rPr>
        <w:t>RVM</w:t>
      </w:r>
      <w:r w:rsidRPr="0051508E">
        <w:rPr>
          <w:rFonts w:ascii="Times New Roman" w:eastAsiaTheme="minorHAnsi" w:hAnsi="Times New Roman" w:cs="Times New Roman"/>
          <w:color w:val="000000"/>
          <w:sz w:val="24"/>
          <w:szCs w:val="24"/>
          <w:lang w:eastAsia="en-US"/>
        </w:rPr>
        <w:t xml:space="preserve"> neuron</w:t>
      </w:r>
      <w:r w:rsidRPr="0051508E">
        <w:rPr>
          <w:rFonts w:ascii="Times New Roman" w:eastAsiaTheme="minorHAnsi" w:hAnsi="Times New Roman" w:cs="Times New Roman"/>
          <w:color w:val="000000"/>
          <w:sz w:val="24"/>
          <w:szCs w:val="24"/>
        </w:rPr>
        <w:t xml:space="preserve"> on </w:t>
      </w:r>
      <w:r w:rsidRPr="0051508E">
        <w:rPr>
          <w:rFonts w:ascii="Times New Roman" w:eastAsiaTheme="minorHAnsi" w:hAnsi="Times New Roman" w:cs="Times New Roman"/>
          <w:color w:val="000000" w:themeColor="text1"/>
          <w:sz w:val="24"/>
          <w:szCs w:val="24"/>
        </w:rPr>
        <w:t>the total distance moved</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(O),</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lang w:eastAsia="en-US"/>
        </w:rPr>
        <w:t>the ratio of time spent in the center</w:t>
      </w:r>
      <w:r w:rsidRPr="0051508E">
        <w:rPr>
          <w:rFonts w:ascii="Times New Roman" w:eastAsiaTheme="minorHAnsi" w:hAnsi="Times New Roman" w:cs="Times New Roman"/>
          <w:color w:val="000000"/>
          <w:sz w:val="24"/>
          <w:szCs w:val="24"/>
        </w:rPr>
        <w:t xml:space="preserve"> (P), the entries into the center (Q), and the average speed (R) in </w:t>
      </w:r>
      <w:r w:rsidRPr="0051508E">
        <w:rPr>
          <w:rFonts w:ascii="Times New Roman" w:eastAsiaTheme="minorHAnsi" w:hAnsi="Times New Roman" w:cs="Times New Roman"/>
          <w:color w:val="000000"/>
          <w:sz w:val="24"/>
          <w:szCs w:val="24"/>
          <w:lang w:eastAsia="en-US"/>
        </w:rPr>
        <w:t>the open field</w:t>
      </w:r>
      <w:r w:rsidRPr="0051508E">
        <w:rPr>
          <w:rFonts w:ascii="Times New Roman" w:eastAsiaTheme="minorHAnsi" w:hAnsi="Times New Roman" w:cs="Times New Roman"/>
          <w:color w:val="000000"/>
          <w:sz w:val="24"/>
          <w:szCs w:val="24"/>
        </w:rPr>
        <w:t>,</w:t>
      </w:r>
      <w:r w:rsidRPr="0051508E">
        <w:rPr>
          <w:rFonts w:ascii="Times New Roman" w:hAnsi="Times New Roman" w:cs="Times New Roman"/>
          <w:color w:val="222222"/>
          <w:sz w:val="24"/>
          <w:szCs w:val="24"/>
          <w:shd w:val="clear" w:color="auto" w:fill="FFFFFF"/>
        </w:rPr>
        <w:t xml:space="preserve"> </w:t>
      </w:r>
      <w:r w:rsidRPr="0051508E">
        <w:rPr>
          <w:rFonts w:ascii="Times New Roman" w:eastAsiaTheme="minorHAnsi" w:hAnsi="Times New Roman" w:cs="Times New Roman"/>
          <w:color w:val="000000"/>
          <w:sz w:val="24"/>
          <w:szCs w:val="24"/>
        </w:rPr>
        <w:t>n = 12</w:t>
      </w:r>
      <w:r w:rsidR="001559F1" w:rsidRPr="0051508E">
        <w:rPr>
          <w:rFonts w:ascii="Times New Roman" w:eastAsiaTheme="minorHAnsi" w:hAnsi="Times New Roman" w:cs="Times New Roman"/>
          <w:color w:val="000000"/>
          <w:sz w:val="24"/>
          <w:szCs w:val="24"/>
        </w:rPr>
        <w:t xml:space="preserve"> mice per group</w:t>
      </w:r>
      <w:r w:rsidRPr="0051508E">
        <w:rPr>
          <w:rFonts w:ascii="Times New Roman" w:eastAsiaTheme="minorHAnsi" w:hAnsi="Times New Roman" w:cs="Times New Roman"/>
          <w:color w:val="000000"/>
          <w:sz w:val="24"/>
          <w:szCs w:val="24"/>
        </w:rPr>
        <w:t>. All data are shown as mean ± SEM.</w:t>
      </w:r>
    </w:p>
    <w:p w14:paraId="735610C9" w14:textId="77777777" w:rsidR="00EC0A4D" w:rsidRPr="0051508E" w:rsidRDefault="00EC0A4D">
      <w:pPr>
        <w:rPr>
          <w:rFonts w:ascii="Times New Roman" w:hAnsi="Times New Roman" w:cs="Times New Roman"/>
          <w:sz w:val="24"/>
          <w:szCs w:val="24"/>
        </w:rPr>
      </w:pPr>
    </w:p>
    <w:p w14:paraId="64C57D2E" w14:textId="624E235D" w:rsidR="00EC0A4D" w:rsidRPr="0051508E" w:rsidRDefault="0082432B">
      <w:pPr>
        <w:rPr>
          <w:rFonts w:ascii="Times New Roman" w:hAnsi="Times New Roman" w:cs="Times New Roman"/>
          <w:b/>
          <w:bCs/>
          <w:sz w:val="24"/>
          <w:szCs w:val="24"/>
        </w:rPr>
      </w:pPr>
      <w:r w:rsidRPr="0051508E">
        <w:rPr>
          <w:rFonts w:ascii="Times New Roman" w:hAnsi="Times New Roman" w:cs="Times New Roman"/>
          <w:b/>
          <w:bCs/>
          <w:sz w:val="24"/>
          <w:szCs w:val="24"/>
        </w:rPr>
        <w:t>Reference</w:t>
      </w:r>
    </w:p>
    <w:p w14:paraId="7885C82A" w14:textId="46A61DCB" w:rsidR="00EC0A4D" w:rsidRPr="0051508E" w:rsidRDefault="00EC0A4D" w:rsidP="0082432B">
      <w:pPr>
        <w:pStyle w:val="EndNoteBibliography"/>
        <w:spacing w:line="360" w:lineRule="auto"/>
        <w:rPr>
          <w:rFonts w:ascii="Times New Roman" w:hAnsi="Times New Roman" w:cs="Times New Roman"/>
          <w:sz w:val="24"/>
          <w:szCs w:val="24"/>
        </w:rPr>
      </w:pPr>
      <w:r w:rsidRPr="0051508E">
        <w:rPr>
          <w:rFonts w:ascii="Times New Roman" w:hAnsi="Times New Roman" w:cs="Times New Roman"/>
          <w:sz w:val="24"/>
          <w:szCs w:val="24"/>
        </w:rPr>
        <w:t>[1]</w:t>
      </w:r>
      <w:r w:rsidRPr="0051508E">
        <w:rPr>
          <w:rFonts w:ascii="Times New Roman" w:hAnsi="Times New Roman" w:cs="Times New Roman"/>
          <w:sz w:val="24"/>
          <w:szCs w:val="24"/>
        </w:rPr>
        <w:tab/>
        <w:t>Bennett GJ, Xie YK. A peripheral mononeuropathy in rat that produces disorders of pain sensation like those seen in man [J]. Pain, 1988, 33(1): 87-107.</w:t>
      </w:r>
    </w:p>
    <w:p w14:paraId="6807778D" w14:textId="77777777" w:rsidR="00EC0A4D" w:rsidRPr="0051508E" w:rsidRDefault="00EC0A4D" w:rsidP="0082432B">
      <w:pPr>
        <w:pStyle w:val="EndNoteBibliography"/>
        <w:spacing w:line="360" w:lineRule="auto"/>
        <w:rPr>
          <w:rFonts w:ascii="Times New Roman" w:hAnsi="Times New Roman" w:cs="Times New Roman"/>
          <w:sz w:val="24"/>
          <w:szCs w:val="24"/>
        </w:rPr>
      </w:pPr>
      <w:r w:rsidRPr="0051508E">
        <w:rPr>
          <w:rFonts w:ascii="Times New Roman" w:hAnsi="Times New Roman" w:cs="Times New Roman"/>
          <w:sz w:val="24"/>
          <w:szCs w:val="24"/>
        </w:rPr>
        <w:t>[2]</w:t>
      </w:r>
      <w:r w:rsidRPr="0051508E">
        <w:rPr>
          <w:rFonts w:ascii="Times New Roman" w:hAnsi="Times New Roman" w:cs="Times New Roman"/>
          <w:sz w:val="24"/>
          <w:szCs w:val="24"/>
        </w:rPr>
        <w:tab/>
        <w:t>Chaplan SR, Bach FW, Pogrel JW, et al. Quantitative assessment of tactile allodynia in the rat paw [J]. J Neurosci Methods, 1994, 53(1): 55-63.</w:t>
      </w:r>
    </w:p>
    <w:p w14:paraId="7DB0FAD7" w14:textId="77777777" w:rsidR="00EC0A4D" w:rsidRPr="0082432B" w:rsidRDefault="00EC0A4D" w:rsidP="0082432B">
      <w:pPr>
        <w:pStyle w:val="EndNoteBibliography"/>
        <w:spacing w:line="360" w:lineRule="auto"/>
        <w:rPr>
          <w:rFonts w:ascii="Times New Roman" w:hAnsi="Times New Roman" w:cs="Times New Roman"/>
          <w:sz w:val="24"/>
          <w:szCs w:val="24"/>
        </w:rPr>
      </w:pPr>
      <w:r w:rsidRPr="0051508E">
        <w:rPr>
          <w:rFonts w:ascii="Times New Roman" w:hAnsi="Times New Roman" w:cs="Times New Roman"/>
          <w:sz w:val="24"/>
          <w:szCs w:val="24"/>
        </w:rPr>
        <w:t>[3]</w:t>
      </w:r>
      <w:r w:rsidRPr="0051508E">
        <w:rPr>
          <w:rFonts w:ascii="Times New Roman" w:hAnsi="Times New Roman" w:cs="Times New Roman"/>
          <w:sz w:val="24"/>
          <w:szCs w:val="24"/>
        </w:rPr>
        <w:tab/>
        <w:t>Huang T, Lin SH, Malewicz NM, et al. Identifying the pathways required for coping behaviours associated with sustained pain [J]. Nature, 2019, 565(7737): 86-90.</w:t>
      </w:r>
    </w:p>
    <w:p w14:paraId="26C08359" w14:textId="0FE105BF" w:rsidR="00F011B5" w:rsidRPr="0082432B" w:rsidRDefault="00F011B5">
      <w:pPr>
        <w:rPr>
          <w:rFonts w:ascii="Times New Roman" w:hAnsi="Times New Roman" w:cs="Times New Roman"/>
          <w:sz w:val="24"/>
          <w:szCs w:val="24"/>
        </w:rPr>
      </w:pPr>
    </w:p>
    <w:sectPr w:rsidR="00F011B5" w:rsidRPr="008243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B6684" w14:textId="77777777" w:rsidR="00837318" w:rsidRDefault="00837318" w:rsidP="00E525B9">
      <w:pPr>
        <w:rPr>
          <w:rFonts w:hint="eastAsia"/>
        </w:rPr>
      </w:pPr>
      <w:r>
        <w:separator/>
      </w:r>
    </w:p>
  </w:endnote>
  <w:endnote w:type="continuationSeparator" w:id="0">
    <w:p w14:paraId="335E2A99" w14:textId="77777777" w:rsidR="00837318" w:rsidRDefault="00837318" w:rsidP="00E525B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dvGulliv-I">
    <w:altName w:val="Segoe Print"/>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E0C98" w14:textId="77777777" w:rsidR="00837318" w:rsidRDefault="00837318" w:rsidP="00E525B9">
      <w:pPr>
        <w:rPr>
          <w:rFonts w:hint="eastAsia"/>
        </w:rPr>
      </w:pPr>
      <w:r>
        <w:separator/>
      </w:r>
    </w:p>
  </w:footnote>
  <w:footnote w:type="continuationSeparator" w:id="0">
    <w:p w14:paraId="7E84A1F3" w14:textId="77777777" w:rsidR="00837318" w:rsidRDefault="00837318" w:rsidP="00E525B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A4EB4"/>
    <w:multiLevelType w:val="hybridMultilevel"/>
    <w:tmpl w:val="5DC007EA"/>
    <w:lvl w:ilvl="0" w:tplc="61BE45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02758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MwMTMwNzexNDQyNTRV0lEKTi0uzszPAykwrwUAfgBCWCwAAAA="/>
    <w:docVar w:name="EN.InstantFormat" w:val="&lt;ENInstantFormat&gt;&lt;Enabled&gt;1&lt;/Enabled&gt;&lt;ScanUnformatted&gt;1&lt;/ScanUnformatted&gt;&lt;ScanChanges&gt;1&lt;/ScanChanges&gt;&lt;Suspended&gt;0&lt;/Suspended&gt;&lt;/ENInstantFormat&gt;"/>
    <w:docVar w:name="EN.Layout" w:val="&lt;ENLayout&gt;&lt;Style&gt;国标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0zarvs7vppdceessu500wxx2r9rv0rz2ea&quot;&gt;My EndNote Library-Converted&lt;record-ids&gt;&lt;item&gt;200&lt;/item&gt;&lt;item&gt;201&lt;/item&gt;&lt;item&gt;202&lt;/item&gt;&lt;/record-ids&gt;&lt;/item&gt;&lt;/Libraries&gt;"/>
  </w:docVars>
  <w:rsids>
    <w:rsidRoot w:val="00A8197B"/>
    <w:rsid w:val="00003D25"/>
    <w:rsid w:val="00026B74"/>
    <w:rsid w:val="00093C16"/>
    <w:rsid w:val="000A2785"/>
    <w:rsid w:val="000B1880"/>
    <w:rsid w:val="001021FE"/>
    <w:rsid w:val="00120586"/>
    <w:rsid w:val="001559F1"/>
    <w:rsid w:val="002239A3"/>
    <w:rsid w:val="00236EC9"/>
    <w:rsid w:val="002C1166"/>
    <w:rsid w:val="00314DC7"/>
    <w:rsid w:val="00322426"/>
    <w:rsid w:val="00337E09"/>
    <w:rsid w:val="00391B74"/>
    <w:rsid w:val="003C1A8C"/>
    <w:rsid w:val="0041341C"/>
    <w:rsid w:val="004469D3"/>
    <w:rsid w:val="00502919"/>
    <w:rsid w:val="00502E4E"/>
    <w:rsid w:val="0051508E"/>
    <w:rsid w:val="00722FE4"/>
    <w:rsid w:val="00763290"/>
    <w:rsid w:val="0082432B"/>
    <w:rsid w:val="00837318"/>
    <w:rsid w:val="00877ACB"/>
    <w:rsid w:val="00906ED2"/>
    <w:rsid w:val="009A100D"/>
    <w:rsid w:val="009B1433"/>
    <w:rsid w:val="009E4EA9"/>
    <w:rsid w:val="00A721D5"/>
    <w:rsid w:val="00A8197B"/>
    <w:rsid w:val="00B04715"/>
    <w:rsid w:val="00B143BA"/>
    <w:rsid w:val="00B14701"/>
    <w:rsid w:val="00B37BA4"/>
    <w:rsid w:val="00BA5487"/>
    <w:rsid w:val="00BE6873"/>
    <w:rsid w:val="00BF59BE"/>
    <w:rsid w:val="00C34DF0"/>
    <w:rsid w:val="00C46FFB"/>
    <w:rsid w:val="00C51292"/>
    <w:rsid w:val="00DB1FAF"/>
    <w:rsid w:val="00E02013"/>
    <w:rsid w:val="00E525B9"/>
    <w:rsid w:val="00EC0A4D"/>
    <w:rsid w:val="00F011B5"/>
    <w:rsid w:val="00F05432"/>
    <w:rsid w:val="00F72BDB"/>
    <w:rsid w:val="18955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954608"/>
  <w14:defaultImageDpi w14:val="32767"/>
  <w15:docId w15:val="{E50BB86D-F932-4EDD-888B-96D25780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styleId="a7">
    <w:name w:val="Hyperlink"/>
    <w:basedOn w:val="a0"/>
    <w:uiPriority w:val="99"/>
    <w:unhideWhenUsed/>
    <w:qFormat/>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UnresolvedMention1">
    <w:name w:val="Unresolved Mention1"/>
    <w:basedOn w:val="a0"/>
    <w:uiPriority w:val="99"/>
    <w:semiHidden/>
    <w:unhideWhenUsed/>
    <w:qFormat/>
    <w:rPr>
      <w:color w:val="605E5C"/>
      <w:shd w:val="clear" w:color="auto" w:fill="E1DFDD"/>
    </w:rPr>
  </w:style>
  <w:style w:type="paragraph" w:styleId="a8">
    <w:name w:val="List Paragraph"/>
    <w:basedOn w:val="a"/>
    <w:uiPriority w:val="99"/>
    <w:unhideWhenUsed/>
    <w:rsid w:val="00C51292"/>
    <w:pPr>
      <w:ind w:firstLineChars="200" w:firstLine="420"/>
    </w:pPr>
  </w:style>
  <w:style w:type="paragraph" w:customStyle="1" w:styleId="EndNoteBibliographyTitle">
    <w:name w:val="EndNote Bibliography Title"/>
    <w:basedOn w:val="a"/>
    <w:link w:val="EndNoteBibliographyTitle0"/>
    <w:rsid w:val="00EC0A4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C0A4D"/>
    <w:rPr>
      <w:rFonts w:ascii="等线" w:eastAsia="等线" w:hAnsi="等线"/>
      <w:noProof/>
      <w:kern w:val="2"/>
      <w:szCs w:val="22"/>
      <w:lang w:eastAsia="zh-CN"/>
      <w14:ligatures w14:val="standardContextual"/>
    </w:rPr>
  </w:style>
  <w:style w:type="paragraph" w:customStyle="1" w:styleId="EndNoteBibliography">
    <w:name w:val="EndNote Bibliography"/>
    <w:basedOn w:val="a"/>
    <w:link w:val="EndNoteBibliography0"/>
    <w:rsid w:val="00EC0A4D"/>
    <w:rPr>
      <w:rFonts w:ascii="等线" w:eastAsia="等线" w:hAnsi="等线"/>
      <w:noProof/>
      <w:sz w:val="20"/>
    </w:rPr>
  </w:style>
  <w:style w:type="character" w:customStyle="1" w:styleId="EndNoteBibliography0">
    <w:name w:val="EndNote Bibliography 字符"/>
    <w:basedOn w:val="a0"/>
    <w:link w:val="EndNoteBibliography"/>
    <w:rsid w:val="00EC0A4D"/>
    <w:rPr>
      <w:rFonts w:ascii="等线" w:eastAsia="等线" w:hAnsi="等线"/>
      <w:noProof/>
      <w:kern w:val="2"/>
      <w:szCs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12</Pages>
  <Words>2487</Words>
  <Characters>14180</Characters>
  <Application>Microsoft Office Word</Application>
  <DocSecurity>0</DocSecurity>
  <Lines>118</Lines>
  <Paragraphs>33</Paragraphs>
  <ScaleCrop>false</ScaleCrop>
  <Company>M.D. Anderson Cancer Center</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admininator</dc:creator>
  <cp:lastModifiedBy>admininator</cp:lastModifiedBy>
  <cp:revision>17</cp:revision>
  <dcterms:created xsi:type="dcterms:W3CDTF">2024-07-21T14:34:00Z</dcterms:created>
  <dcterms:modified xsi:type="dcterms:W3CDTF">2025-01-09T17:04:00Z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7F8E09C139484062888B25A4CB8A660C</vt:lpwstr>
  </property>
</Properties>
</file>