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16B47" w14:textId="30A66220" w:rsidR="00B86616" w:rsidRPr="00CB78CB" w:rsidRDefault="00B96FBE">
      <w:pPr>
        <w:rPr>
          <w:rFonts w:ascii="Times New Roman" w:hAnsi="Times New Roman" w:cs="Times New Roman"/>
          <w:b/>
          <w:bCs/>
          <w:sz w:val="20"/>
          <w:szCs w:val="20"/>
          <w:lang w:val="en-US"/>
        </w:rPr>
      </w:pPr>
      <w:r w:rsidRPr="00CB78CB">
        <w:rPr>
          <w:rFonts w:ascii="Times New Roman" w:hAnsi="Times New Roman" w:cs="Times New Roman"/>
          <w:b/>
          <w:bCs/>
          <w:sz w:val="20"/>
          <w:szCs w:val="20"/>
          <w:lang w:val="en-US"/>
        </w:rPr>
        <w:t xml:space="preserve">Supplementary </w:t>
      </w:r>
      <w:r w:rsidR="00905FDF" w:rsidRPr="00CB78CB">
        <w:rPr>
          <w:rFonts w:ascii="Times New Roman" w:hAnsi="Times New Roman" w:cs="Times New Roman"/>
          <w:b/>
          <w:bCs/>
          <w:sz w:val="20"/>
          <w:szCs w:val="20"/>
          <w:lang w:val="en-US"/>
        </w:rPr>
        <w:t xml:space="preserve"> </w:t>
      </w:r>
      <w:r w:rsidR="00CB78CB" w:rsidRPr="00CB78CB">
        <w:rPr>
          <w:rFonts w:ascii="Times New Roman" w:hAnsi="Times New Roman" w:cs="Times New Roman"/>
          <w:b/>
          <w:bCs/>
          <w:sz w:val="20"/>
          <w:szCs w:val="20"/>
          <w:lang w:val="en-US"/>
        </w:rPr>
        <w:t>Information</w:t>
      </w:r>
      <w:r w:rsidR="00190DDA">
        <w:rPr>
          <w:rFonts w:ascii="Times New Roman" w:hAnsi="Times New Roman" w:cs="Times New Roman"/>
          <w:b/>
          <w:bCs/>
          <w:sz w:val="20"/>
          <w:szCs w:val="20"/>
          <w:lang w:val="en-US"/>
        </w:rPr>
        <w:t xml:space="preserve"> to Maradonna et al., </w:t>
      </w:r>
    </w:p>
    <w:p w14:paraId="4573F94A" w14:textId="0D2F5371" w:rsidR="00B96FBE" w:rsidRPr="00CB78CB" w:rsidRDefault="00B96FBE">
      <w:pPr>
        <w:rPr>
          <w:rFonts w:ascii="Times New Roman" w:hAnsi="Times New Roman" w:cs="Times New Roman"/>
          <w:sz w:val="20"/>
          <w:szCs w:val="20"/>
          <w:lang w:val="en-US"/>
        </w:rPr>
      </w:pPr>
    </w:p>
    <w:p w14:paraId="17E349D4" w14:textId="1619BE65" w:rsidR="00B96FBE" w:rsidRPr="00CB78CB" w:rsidRDefault="00F6798D" w:rsidP="00B96FBE">
      <w:pPr>
        <w:rPr>
          <w:rFonts w:ascii="Times New Roman" w:hAnsi="Times New Roman" w:cs="Times New Roman"/>
          <w:b/>
          <w:bCs/>
          <w:sz w:val="20"/>
          <w:szCs w:val="20"/>
          <w:lang w:val="en-US"/>
        </w:rPr>
      </w:pPr>
      <w:r w:rsidRPr="00CB78CB">
        <w:rPr>
          <w:rFonts w:ascii="Times New Roman" w:hAnsi="Times New Roman" w:cs="Times New Roman"/>
          <w:b/>
          <w:bCs/>
          <w:sz w:val="20"/>
          <w:szCs w:val="20"/>
          <w:lang w:val="en-US"/>
        </w:rPr>
        <w:t xml:space="preserve">Optimization </w:t>
      </w:r>
      <w:r w:rsidR="001C0E69" w:rsidRPr="00CB78CB">
        <w:rPr>
          <w:rFonts w:ascii="Times New Roman" w:hAnsi="Times New Roman" w:cs="Times New Roman"/>
          <w:b/>
          <w:bCs/>
          <w:sz w:val="20"/>
          <w:szCs w:val="20"/>
          <w:lang w:val="en-US"/>
        </w:rPr>
        <w:t xml:space="preserve"> of </w:t>
      </w:r>
      <w:r w:rsidR="00B80792" w:rsidRPr="00CB78CB">
        <w:rPr>
          <w:rFonts w:ascii="Times New Roman" w:hAnsi="Times New Roman" w:cs="Times New Roman"/>
          <w:b/>
          <w:bCs/>
          <w:sz w:val="20"/>
          <w:szCs w:val="20"/>
          <w:lang w:val="en-US"/>
        </w:rPr>
        <w:t xml:space="preserve">the optimal </w:t>
      </w:r>
      <w:r w:rsidR="00B96FBE" w:rsidRPr="00CB78CB">
        <w:rPr>
          <w:rFonts w:ascii="Times New Roman" w:hAnsi="Times New Roman" w:cs="Times New Roman"/>
          <w:b/>
          <w:bCs/>
          <w:sz w:val="20"/>
          <w:szCs w:val="20"/>
          <w:lang w:val="en-US"/>
        </w:rPr>
        <w:t xml:space="preserve"> cell number </w:t>
      </w:r>
      <w:r w:rsidR="00F02DC2" w:rsidRPr="00CB78CB">
        <w:rPr>
          <w:rFonts w:ascii="Times New Roman" w:hAnsi="Times New Roman" w:cs="Times New Roman"/>
          <w:b/>
          <w:bCs/>
          <w:sz w:val="20"/>
          <w:szCs w:val="20"/>
          <w:lang w:val="en-US"/>
        </w:rPr>
        <w:t xml:space="preserve"> for </w:t>
      </w:r>
      <w:r w:rsidR="00B80792" w:rsidRPr="00CB78CB">
        <w:rPr>
          <w:rFonts w:ascii="Times New Roman" w:hAnsi="Times New Roman" w:cs="Times New Roman"/>
          <w:b/>
          <w:bCs/>
          <w:sz w:val="20"/>
          <w:szCs w:val="20"/>
          <w:lang w:val="en-US"/>
        </w:rPr>
        <w:t>tra</w:t>
      </w:r>
      <w:r w:rsidR="00537405" w:rsidRPr="00CB78CB">
        <w:rPr>
          <w:rFonts w:ascii="Times New Roman" w:hAnsi="Times New Roman" w:cs="Times New Roman"/>
          <w:b/>
          <w:bCs/>
          <w:sz w:val="20"/>
          <w:szCs w:val="20"/>
          <w:lang w:val="en-US"/>
        </w:rPr>
        <w:t>nsplantation</w:t>
      </w:r>
      <w:r w:rsidR="00790712" w:rsidRPr="00CB78CB">
        <w:rPr>
          <w:rFonts w:ascii="Times New Roman" w:hAnsi="Times New Roman" w:cs="Times New Roman"/>
          <w:b/>
          <w:bCs/>
          <w:sz w:val="20"/>
          <w:szCs w:val="20"/>
          <w:lang w:val="en-US"/>
        </w:rPr>
        <w:t xml:space="preserve">  </w:t>
      </w:r>
    </w:p>
    <w:p w14:paraId="05940D28" w14:textId="4843BD5C" w:rsidR="00B96FBE" w:rsidRPr="00CB78CB" w:rsidRDefault="00B96FBE" w:rsidP="00B96FBE">
      <w:pPr>
        <w:rPr>
          <w:rFonts w:ascii="Times New Roman" w:hAnsi="Times New Roman" w:cs="Times New Roman"/>
          <w:sz w:val="20"/>
          <w:szCs w:val="20"/>
          <w:lang w:val="en-US"/>
        </w:rPr>
      </w:pPr>
      <w:r w:rsidRPr="00CB78CB">
        <w:rPr>
          <w:rFonts w:ascii="Times New Roman" w:hAnsi="Times New Roman" w:cs="Times New Roman"/>
          <w:sz w:val="20"/>
          <w:szCs w:val="20"/>
          <w:lang w:val="en-US"/>
        </w:rPr>
        <w:t xml:space="preserve">Preliminary experiments were </w:t>
      </w:r>
      <w:r w:rsidR="00B27678" w:rsidRPr="00CB78CB">
        <w:rPr>
          <w:rFonts w:ascii="Times New Roman" w:hAnsi="Times New Roman" w:cs="Times New Roman"/>
          <w:sz w:val="20"/>
          <w:szCs w:val="20"/>
          <w:lang w:val="en-US"/>
        </w:rPr>
        <w:t>performed</w:t>
      </w:r>
      <w:r w:rsidRPr="00CB78CB">
        <w:rPr>
          <w:rFonts w:ascii="Times New Roman" w:hAnsi="Times New Roman" w:cs="Times New Roman"/>
          <w:sz w:val="20"/>
          <w:szCs w:val="20"/>
          <w:lang w:val="en-US"/>
        </w:rPr>
        <w:t xml:space="preserve"> to identify the </w:t>
      </w:r>
      <w:r w:rsidR="00B27678" w:rsidRPr="00CB78CB">
        <w:rPr>
          <w:rFonts w:ascii="Times New Roman" w:hAnsi="Times New Roman" w:cs="Times New Roman"/>
          <w:sz w:val="20"/>
          <w:szCs w:val="20"/>
          <w:lang w:val="en-US"/>
        </w:rPr>
        <w:t xml:space="preserve">optimal </w:t>
      </w:r>
      <w:r w:rsidRPr="00CB78CB">
        <w:rPr>
          <w:rFonts w:ascii="Times New Roman" w:hAnsi="Times New Roman" w:cs="Times New Roman"/>
          <w:sz w:val="20"/>
          <w:szCs w:val="20"/>
          <w:lang w:val="en-US"/>
        </w:rPr>
        <w:t xml:space="preserve">number of HCT116 </w:t>
      </w:r>
      <w:r w:rsidR="00FE4C71" w:rsidRPr="00CB78CB">
        <w:rPr>
          <w:rFonts w:ascii="Times New Roman" w:hAnsi="Times New Roman" w:cs="Times New Roman"/>
          <w:sz w:val="20"/>
          <w:szCs w:val="20"/>
          <w:lang w:val="en-US"/>
        </w:rPr>
        <w:t>cells</w:t>
      </w:r>
      <w:r w:rsidRPr="00CB78CB">
        <w:rPr>
          <w:rFonts w:ascii="Times New Roman" w:hAnsi="Times New Roman" w:cs="Times New Roman"/>
          <w:sz w:val="20"/>
          <w:szCs w:val="20"/>
          <w:lang w:val="en-US"/>
        </w:rPr>
        <w:t xml:space="preserve"> to be used in </w:t>
      </w:r>
      <w:r w:rsidR="00FE4C71" w:rsidRPr="00CB78CB">
        <w:rPr>
          <w:rFonts w:ascii="Times New Roman" w:hAnsi="Times New Roman" w:cs="Times New Roman"/>
          <w:sz w:val="20"/>
          <w:szCs w:val="20"/>
          <w:lang w:val="en-US"/>
        </w:rPr>
        <w:t xml:space="preserve">the </w:t>
      </w:r>
      <w:r w:rsidRPr="00CB78CB">
        <w:rPr>
          <w:rFonts w:ascii="Times New Roman" w:hAnsi="Times New Roman" w:cs="Times New Roman"/>
          <w:sz w:val="20"/>
          <w:szCs w:val="20"/>
          <w:lang w:val="en-US"/>
        </w:rPr>
        <w:t>transplantation experiment.  Following previous studies</w:t>
      </w:r>
      <w:r w:rsidR="00541D09" w:rsidRPr="00CB78CB">
        <w:rPr>
          <w:rFonts w:ascii="Times New Roman" w:hAnsi="Times New Roman" w:cs="Times New Roman"/>
          <w:sz w:val="20"/>
          <w:szCs w:val="20"/>
          <w:lang w:val="en-US"/>
        </w:rPr>
        <w:t>,</w:t>
      </w:r>
      <w:r w:rsidRPr="00CB78CB">
        <w:rPr>
          <w:rFonts w:ascii="Times New Roman" w:hAnsi="Times New Roman" w:cs="Times New Roman"/>
          <w:sz w:val="20"/>
          <w:szCs w:val="20"/>
          <w:lang w:val="en-US"/>
        </w:rPr>
        <w:t xml:space="preserve"> embryo</w:t>
      </w:r>
      <w:r w:rsidR="00DD1E16" w:rsidRPr="00CB78CB">
        <w:rPr>
          <w:rFonts w:ascii="Times New Roman" w:hAnsi="Times New Roman" w:cs="Times New Roman"/>
          <w:sz w:val="20"/>
          <w:szCs w:val="20"/>
          <w:lang w:val="en-US"/>
        </w:rPr>
        <w:t>s</w:t>
      </w:r>
      <w:r w:rsidRPr="00CB78CB">
        <w:rPr>
          <w:rFonts w:ascii="Times New Roman" w:hAnsi="Times New Roman" w:cs="Times New Roman"/>
          <w:sz w:val="20"/>
          <w:szCs w:val="20"/>
          <w:lang w:val="en-US"/>
        </w:rPr>
        <w:t xml:space="preserve"> were injected</w:t>
      </w:r>
      <w:r w:rsidR="00DD1E16" w:rsidRPr="00CB78CB">
        <w:rPr>
          <w:rFonts w:ascii="Times New Roman" w:hAnsi="Times New Roman" w:cs="Times New Roman"/>
          <w:sz w:val="20"/>
          <w:szCs w:val="20"/>
          <w:lang w:val="en-US"/>
        </w:rPr>
        <w:t xml:space="preserve"> with </w:t>
      </w:r>
      <w:r w:rsidRPr="00CB78CB">
        <w:rPr>
          <w:rFonts w:ascii="Times New Roman" w:hAnsi="Times New Roman" w:cs="Times New Roman"/>
          <w:sz w:val="20"/>
          <w:szCs w:val="20"/>
          <w:lang w:val="en-US"/>
        </w:rPr>
        <w:t xml:space="preserve">200-400 or 500-1000 cells </w:t>
      </w:r>
      <w:r w:rsidR="00BF2EED" w:rsidRPr="00CB78CB">
        <w:rPr>
          <w:rFonts w:ascii="Times New Roman" w:hAnsi="Times New Roman" w:cs="Times New Roman"/>
          <w:sz w:val="20"/>
          <w:szCs w:val="20"/>
          <w:lang w:val="en-US"/>
        </w:rPr>
        <w:t xml:space="preserve"> </w:t>
      </w:r>
      <w:r w:rsidR="00263A4A">
        <w:rPr>
          <w:rFonts w:ascii="Times New Roman" w:hAnsi="Times New Roman" w:cs="Times New Roman"/>
          <w:sz w:val="20"/>
          <w:szCs w:val="20"/>
          <w:lang w:val="en-US"/>
        </w:rPr>
        <w:fldChar w:fldCharType="begin" w:fldLock="1"/>
      </w:r>
      <w:r w:rsidR="00190DDA">
        <w:rPr>
          <w:rFonts w:ascii="Times New Roman" w:hAnsi="Times New Roman" w:cs="Times New Roman"/>
          <w:sz w:val="20"/>
          <w:szCs w:val="20"/>
          <w:lang w:val="en-US"/>
        </w:rPr>
        <w:instrText>ADDIN CSL_CITATION {"citationItems":[{"id":"ITEM-1","itemData":{"DOI":"10.3390/ph13010001","ISSN":"14248247","abstract":"The xenograft of human cancer cells in model animals is a powerful tool for understanding tumor progression and metastatic potential. Mice represent a validated host, but their use is limited by the elevated experimental costs and low throughput. To overcome these restrictions, zebrafish larvae might represent a valuable alternative. Their small size and transparency allow the tracking of transplanted cells. Therefore, tumor growth and early steps of metastasis, which are difficult to evaluate in mice, can be addressed. In spite of its advantages, the use of this model has been hindered by lack of experimental homogeneity and validation. Considering these facts, the aim of our work was to standardize, automate, and validate a zebrafish larvae xenograft assay with increased translatability and higher drug screening throughput. The ZeOncoTest reliability is based on the optimization of different experimental parameters, such as cell labeling, injection site, automated individual sample image acquisition, and analysis. This workflow implementation finally allows a higher precision and experimental throughput increase, when compared to previous reports. The approach was validated with the breast cancer cell line MDA-MB-231, the colorectal cancer cells HCT116, and the prostate cancer cells PC3; and known drugs, respectively RKI-1447, Docetaxel, and Mitoxantrone. The results recapitulate growth and invasion for all tested tumor cells, along with expected efficacy of the compounds. Finally, the methodology has proven useful for understanding specific drugs mode of action. The insights gained bring a step further for zebrafish larvae xenografts to enter the regulated preclinical drug discovery path.","author":[{"dropping-particle":"","family":"Cornet","given":"Carles","non-dropping-particle":"","parse-names":false,"suffix":""},{"dropping-particle":"","family":"Dyballa","given":"Sylvia","non-dropping-particle":"","parse-names":false,"suffix":""},{"dropping-particle":"","family":"Terriente","given":"Javier","non-dropping-particle":"","parse-names":false,"suffix":""},{"dropping-particle":"","family":"Giacomo","given":"Valeria","non-dropping-particle":"Di","parse-names":false,"suffix":""}],"container-title":"Pharmaceuticals","id":"ITEM-1","issue":"1","issued":{"date-parts":[["2020"]]},"page":"1","title":"ZeOncoTest: Refining and automating the zebrafish xenograft model for drug discovery in cancer","type":"article-journal","volume":"13"},"uris":["http://www.mendeley.com/documents/?uuid=da76e0c9-b2dc-4bb4-807b-064ae7bd8908"]},{"id":"ITEM-2","itemData":{"DOI":"10.1158/1541-7786.MCR-19-0877","ISSN":"15573125","PMID":"31988250","abstract":"High-grade sarcomas are metastatic and pose a serious threat to patient survival. Undifferentiated pleomorphic sarcoma (UPS) is a particularly dangerous and relatively common sarcoma subtype diagnosed in adults. UPS contains large quantities of extracellular matrix (ECM) including hyaluronic acid (HA), which is linked to metastatic potential. Consistent with these observations, expression of the HA receptor, hyaluronan-mediated motility receptor (HMMR/RHAMM), is tightly controlled in normal tissues and upregulated in UPS. Moreover, HMMR expression correlates with poor clinical outcome in these patients. Deregulation of the tumorsuppressive Hippo pathway is also linked to poor outcome in these patients. YAP1, the transcriptional regulator and central effector of Hippo pathway, is aberrantly stabilized in UPS and was recently shown to control RHAMM expression in breast cancer cells. Interestingly, both YAP1 and RHAMM are linked to TGFb signaling. Therefore, we investigated crosstalk between YAP1 and TGFb resulting in enhanced RHAMM-mediated cell migration and invasion. We observed that HMMR expression is under the control of both YAP1 and TGFb and can be effectively targeted with smallmolecule approaches that inhibit these pathways. Furthermore, we found that RHAMM expression promotes tumor cell proliferation and migration/invasion. To test these observations in a robust and quantifiable in vivo system, we developed a zebrafish xenograft assay of metastasis, which is complimentary to our murine studies. Importantly, pharmacologic inhibition of the TGFb-YAP1- RHAMM axis prevents vascular migration of tumor cells to distant sites.","author":[{"dropping-particle":"","family":"Ye","given":"Shuai","non-dropping-particle":"","parse-names":false,"suffix":""},{"dropping-particle":"","family":"Liu","given":"Ying","non-dropping-particle":"","parse-names":false,"suffix":""},{"dropping-particle":"","family":"Fuller","given":"Ashley M.","non-dropping-particle":"","parse-names":false,"suffix":""},{"dropping-particle":"","family":"Katti","given":"Rohan","non-dropping-particle":"","parse-names":false,"suffix":""},{"dropping-particle":"","family":"Ciotti","given":"Gabrielle E.","non-dropping-particle":"","parse-names":false,"suffix":""},{"dropping-particle":"","family":"Chor","given":"Susan","non-dropping-particle":"","parse-names":false,"suffix":""},{"dropping-particle":"","family":"Alam","given":"Md Zahidul","non-dropping-particle":"","parse-names":false,"suffix":""},{"dropping-particle":"","family":"Devalaraja","given":"Samir","non-dropping-particle":"","parse-names":false,"suffix":""},{"dropping-particle":"","family":"Lorent","given":"Kristin","non-dropping-particle":"","parse-names":false,"suffix":""},{"dropping-particle":"","family":"Weber","given":"Kristy","non-dropping-particle":"","parse-names":false,"suffix":""},{"dropping-particle":"","family":"Haldar","given":"Malay","non-dropping-particle":"","parse-names":false,"suffix":""},{"dropping-particle":"","family":"Pack","given":"Michael A.","non-dropping-particle":"","parse-names":false,"suffix":""},{"dropping-particle":"","family":"Karin Eisinger-Mathason","given":"T. S.","non-dropping-particle":"","parse-names":false,"suffix":""}],"container-title":"Molecular Cancer Research","id":"ITEM-2","issue":"4","issued":{"date-parts":[["2020"]]},"page":"560-573","title":"TGFβ and hippo pathways cooperate to enhance sarcomagenesis and metastasis through the hyaluronan-mediated motility receptor (HMMR)","type":"article-journal","volume":"18"},"uris":["http://www.mendeley.com/documents/?uuid=89b9eb05-8942-4bb6-8873-b17ee5df7c44"]},{"id":"ITEM-3","itemData":{"DOI":"10.1073/pnas.1618389114","ISSN":"10916490","PMID":"28835536","abstract":"Cancer is as unique as the person fighting it. With the exception of a few biomarker-driven therapies, patients go through rounds of trial-and-error approaches to find the best treatment. Using patient-derived cell lines, we show that zebrafish larvae xenotransplants constitute a fast and highly sensitive in vivo model for differential therapy response, with resolution to reveal intratumor functional cancer heterogeneity. We screened international colorectal cancer therapeutic guidelines and determined distinct functional tumor behaviors (proliferation, metastasis, and angiogenesis) and differential sensitivities to standard therapy. We observed a general higher sensitivity to FOLFIRI [5-fluorouracil(FU)+irinotecan+folinic acid] than to FOLFOX (5-FU+oxaliplatin+folinic acid), not only between isogenic tumors but also within the same tumor. We directly compared zebrafish xenografts with mouse xenografts and show that relative sensitivities obtained in zebrafish are maintained in the rodent model. Our data also illustrate how KRAS mutations can provide proliferation advantages in relation to KRASWT and how chemotherapy can unbalance this advantage, selecting for a minor clone resistant to chemotherapy. Zebrafish xenografts provide remarkable resolution to measure Cetuximab sensitivity. Finally, we demonstrate the feasibility of using primary patient samples to generate zebrafish patient-derived xenografts (zPDX) and provide proof-of-concept experiments that compare response to chemotherapy and biological therapies between patients and zPDX. Altogether, our results suggest that zebrafish larvae xenografts constitute a promising fast assay for precision medicine, bridging the gap between genotype and phenotype in an in vivo setting.","author":[{"dropping-particle":"","family":"Fior","given":"Rita","non-dropping-particle":"","parse-names":false,"suffix":""},{"dropping-particle":"","family":"Póvoa","given":"Vanda","non-dropping-particle":"","parse-names":false,"suffix":""},{"dropping-particle":"V","family":"Mendes","given":"Raquel","non-dropping-particle":"","parse-names":false,"suffix":""},{"dropping-particle":"","family":"Carvalho","given":"Tânia","non-dropping-particle":"","parse-names":false,"suffix":""},{"dropping-particle":"","family":"Gomes","given":"António","non-dropping-particle":"","parse-names":false,"suffix":""},{"dropping-particle":"","family":"Figueiredo","given":"Nuno","non-dropping-particle":"","parse-names":false,"suffix":""},{"dropping-particle":"","family":"Ferreira","given":"Ferreira Rita","non-dropping-particle":"","parse-names":false,"suffix":""}],"container-title":"Proceedings of the National Academy of Sciences of the United States of America","id":"ITEM-3","issue":"39","issued":{"date-parts":[["2017"]]},"page":"E8234-E8243","publisher":"National Academy of Sciences","title":"Single-cell functional and chemosensitive profiling of combinatorial colorectal therapy in zebrafish xenografts","type":"article-journal","volume":"114"},"uris":["http://www.mendeley.com/documents/?uuid=fc90f780-7e12-4c5e-ab46-ba210b5baf68"]}],"mendeley":{"formattedCitation":"(1–3)","plainTextFormattedCitation":"(1–3)","previouslyFormattedCitation":"&lt;sup&gt;1–3&lt;/sup&gt;"},"properties":{"noteIndex":0},"schema":"https://github.com/citation-style-language/schema/raw/master/csl-citation.json"}</w:instrText>
      </w:r>
      <w:r w:rsidR="00263A4A">
        <w:rPr>
          <w:rFonts w:ascii="Times New Roman" w:hAnsi="Times New Roman" w:cs="Times New Roman"/>
          <w:sz w:val="20"/>
          <w:szCs w:val="20"/>
          <w:lang w:val="en-US"/>
        </w:rPr>
        <w:fldChar w:fldCharType="separate"/>
      </w:r>
      <w:r w:rsidR="00190DDA" w:rsidRPr="00190DDA">
        <w:rPr>
          <w:rFonts w:ascii="Times New Roman" w:hAnsi="Times New Roman" w:cs="Times New Roman"/>
          <w:noProof/>
          <w:sz w:val="20"/>
          <w:szCs w:val="20"/>
          <w:lang w:val="en-US"/>
        </w:rPr>
        <w:t>(1–3)</w:t>
      </w:r>
      <w:r w:rsidR="00263A4A">
        <w:rPr>
          <w:rFonts w:ascii="Times New Roman" w:hAnsi="Times New Roman" w:cs="Times New Roman"/>
          <w:sz w:val="20"/>
          <w:szCs w:val="20"/>
          <w:lang w:val="en-US"/>
        </w:rPr>
        <w:fldChar w:fldCharType="end"/>
      </w:r>
      <w:r w:rsidR="00263A4A">
        <w:rPr>
          <w:rFonts w:ascii="Times New Roman" w:hAnsi="Times New Roman" w:cs="Times New Roman"/>
          <w:sz w:val="20"/>
          <w:szCs w:val="20"/>
          <w:lang w:val="en-US"/>
        </w:rPr>
        <w:t>.</w:t>
      </w:r>
      <w:r w:rsidRPr="00CB78CB">
        <w:rPr>
          <w:rFonts w:ascii="Times New Roman" w:hAnsi="Times New Roman" w:cs="Times New Roman"/>
          <w:sz w:val="20"/>
          <w:szCs w:val="20"/>
          <w:lang w:val="en-US"/>
        </w:rPr>
        <w:t xml:space="preserve"> </w:t>
      </w:r>
    </w:p>
    <w:p w14:paraId="1BC9616B" w14:textId="112BD142" w:rsidR="00B96FBE" w:rsidRPr="00CB78CB" w:rsidRDefault="00B96FBE" w:rsidP="00B96FBE">
      <w:pPr>
        <w:rPr>
          <w:rFonts w:ascii="Times New Roman" w:hAnsi="Times New Roman" w:cs="Times New Roman"/>
          <w:sz w:val="20"/>
          <w:szCs w:val="20"/>
          <w:lang w:val="en-US"/>
        </w:rPr>
      </w:pPr>
      <w:r w:rsidRPr="00CB78CB">
        <w:rPr>
          <w:rFonts w:ascii="Times New Roman" w:hAnsi="Times New Roman" w:cs="Times New Roman"/>
          <w:sz w:val="20"/>
          <w:szCs w:val="20"/>
          <w:lang w:val="en-US"/>
        </w:rPr>
        <w:t>Results showed that</w:t>
      </w:r>
      <w:r w:rsidR="00537405" w:rsidRPr="00CB78CB">
        <w:rPr>
          <w:rFonts w:ascii="Times New Roman" w:hAnsi="Times New Roman" w:cs="Times New Roman"/>
          <w:sz w:val="20"/>
          <w:szCs w:val="20"/>
          <w:lang w:val="en-US"/>
        </w:rPr>
        <w:t xml:space="preserve"> only in fish </w:t>
      </w:r>
      <w:r w:rsidRPr="00CB78CB">
        <w:rPr>
          <w:rFonts w:ascii="Times New Roman" w:hAnsi="Times New Roman" w:cs="Times New Roman"/>
          <w:sz w:val="20"/>
          <w:szCs w:val="20"/>
          <w:lang w:val="en-US"/>
        </w:rPr>
        <w:t xml:space="preserve">transplanted </w:t>
      </w:r>
      <w:r w:rsidR="00537405" w:rsidRPr="00CB78CB">
        <w:rPr>
          <w:rFonts w:ascii="Times New Roman" w:hAnsi="Times New Roman" w:cs="Times New Roman"/>
          <w:sz w:val="20"/>
          <w:szCs w:val="20"/>
          <w:lang w:val="en-US"/>
        </w:rPr>
        <w:t xml:space="preserve">with 200-400 cell, AEA concentration </w:t>
      </w:r>
      <w:r w:rsidR="003D1667" w:rsidRPr="00CB78CB">
        <w:rPr>
          <w:rFonts w:ascii="Times New Roman" w:hAnsi="Times New Roman" w:cs="Times New Roman"/>
          <w:sz w:val="20"/>
          <w:szCs w:val="20"/>
          <w:lang w:val="en-US"/>
        </w:rPr>
        <w:t>significantly r</w:t>
      </w:r>
      <w:r w:rsidR="00537405" w:rsidRPr="00CB78CB">
        <w:rPr>
          <w:rFonts w:ascii="Times New Roman" w:hAnsi="Times New Roman" w:cs="Times New Roman"/>
          <w:sz w:val="20"/>
          <w:szCs w:val="20"/>
          <w:lang w:val="en-US"/>
        </w:rPr>
        <w:t>educe</w:t>
      </w:r>
      <w:r w:rsidR="003D1667" w:rsidRPr="00CB78CB">
        <w:rPr>
          <w:rFonts w:ascii="Times New Roman" w:hAnsi="Times New Roman" w:cs="Times New Roman"/>
          <w:sz w:val="20"/>
          <w:szCs w:val="20"/>
          <w:lang w:val="en-US"/>
        </w:rPr>
        <w:t>d</w:t>
      </w:r>
      <w:r w:rsidR="00537405" w:rsidRPr="00CB78CB">
        <w:rPr>
          <w:rFonts w:ascii="Times New Roman" w:hAnsi="Times New Roman" w:cs="Times New Roman"/>
          <w:sz w:val="20"/>
          <w:szCs w:val="20"/>
          <w:lang w:val="en-US"/>
        </w:rPr>
        <w:t xml:space="preserve"> tumor </w:t>
      </w:r>
      <w:r w:rsidR="003D1667" w:rsidRPr="00CB78CB">
        <w:rPr>
          <w:rFonts w:ascii="Times New Roman" w:hAnsi="Times New Roman" w:cs="Times New Roman"/>
          <w:sz w:val="20"/>
          <w:szCs w:val="20"/>
          <w:lang w:val="en-US"/>
        </w:rPr>
        <w:t>cell proliferation</w:t>
      </w:r>
      <w:r w:rsidR="00243B6E" w:rsidRPr="00CB78CB">
        <w:rPr>
          <w:rFonts w:ascii="Times New Roman" w:hAnsi="Times New Roman" w:cs="Times New Roman"/>
          <w:sz w:val="20"/>
          <w:szCs w:val="20"/>
          <w:lang w:val="en-US"/>
        </w:rPr>
        <w:t>, thus experiment</w:t>
      </w:r>
      <w:r w:rsidR="00164D72" w:rsidRPr="00CB78CB">
        <w:rPr>
          <w:rFonts w:ascii="Times New Roman" w:hAnsi="Times New Roman" w:cs="Times New Roman"/>
          <w:sz w:val="20"/>
          <w:szCs w:val="20"/>
          <w:lang w:val="en-US"/>
        </w:rPr>
        <w:t>s</w:t>
      </w:r>
      <w:r w:rsidR="00243B6E" w:rsidRPr="00CB78CB">
        <w:rPr>
          <w:rFonts w:ascii="Times New Roman" w:hAnsi="Times New Roman" w:cs="Times New Roman"/>
          <w:sz w:val="20"/>
          <w:szCs w:val="20"/>
          <w:lang w:val="en-US"/>
        </w:rPr>
        <w:t xml:space="preserve"> were performed using </w:t>
      </w:r>
      <w:r w:rsidR="00164D72" w:rsidRPr="00CB78CB">
        <w:rPr>
          <w:rFonts w:ascii="Times New Roman" w:hAnsi="Times New Roman" w:cs="Times New Roman"/>
          <w:sz w:val="20"/>
          <w:szCs w:val="20"/>
          <w:lang w:val="en-US"/>
        </w:rPr>
        <w:t xml:space="preserve">this cell number. </w:t>
      </w:r>
    </w:p>
    <w:p w14:paraId="4F30C8C2" w14:textId="1D9290DF" w:rsidR="003D1667" w:rsidRPr="00CB78CB" w:rsidRDefault="003D1667" w:rsidP="00B96FBE">
      <w:pPr>
        <w:rPr>
          <w:rFonts w:ascii="Times New Roman" w:hAnsi="Times New Roman" w:cs="Times New Roman"/>
          <w:sz w:val="20"/>
          <w:szCs w:val="20"/>
          <w:lang w:val="en-US"/>
        </w:rPr>
      </w:pPr>
    </w:p>
    <w:p w14:paraId="1ACC7F0D" w14:textId="27191127" w:rsidR="003D1667" w:rsidRPr="00CB78CB" w:rsidRDefault="00241374" w:rsidP="00B96FBE">
      <w:pPr>
        <w:rPr>
          <w:rFonts w:ascii="Times New Roman" w:hAnsi="Times New Roman" w:cs="Times New Roman"/>
          <w:sz w:val="20"/>
          <w:szCs w:val="20"/>
          <w:lang w:val="en-US"/>
        </w:rPr>
      </w:pPr>
      <w:r w:rsidRPr="00CB78CB">
        <w:rPr>
          <w:rFonts w:ascii="Times New Roman" w:hAnsi="Times New Roman" w:cs="Times New Roman"/>
          <w:noProof/>
          <w:sz w:val="20"/>
          <w:szCs w:val="20"/>
        </w:rPr>
        <w:drawing>
          <wp:inline distT="0" distB="0" distL="0" distR="0" wp14:anchorId="1B442D13" wp14:editId="4F205992">
            <wp:extent cx="4316730" cy="2461260"/>
            <wp:effectExtent l="0" t="0" r="7620" b="0"/>
            <wp:docPr id="8" name="Picture 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scatter ch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16730" cy="2461260"/>
                    </a:xfrm>
                    <a:prstGeom prst="rect">
                      <a:avLst/>
                    </a:prstGeom>
                    <a:noFill/>
                    <a:ln>
                      <a:noFill/>
                    </a:ln>
                  </pic:spPr>
                </pic:pic>
              </a:graphicData>
            </a:graphic>
          </wp:inline>
        </w:drawing>
      </w:r>
    </w:p>
    <w:p w14:paraId="2E104FF2" w14:textId="77777777" w:rsidR="00D55A7C" w:rsidRPr="00CB78CB" w:rsidRDefault="00D55A7C" w:rsidP="00B96FBE">
      <w:pPr>
        <w:rPr>
          <w:rFonts w:ascii="Times New Roman" w:hAnsi="Times New Roman" w:cs="Times New Roman"/>
          <w:sz w:val="20"/>
          <w:szCs w:val="20"/>
          <w:lang w:val="en-US"/>
        </w:rPr>
      </w:pPr>
    </w:p>
    <w:p w14:paraId="4067F804" w14:textId="693F86C7" w:rsidR="00C6004B" w:rsidRPr="00CB78CB" w:rsidRDefault="007D4F96" w:rsidP="00B96FBE">
      <w:pPr>
        <w:rPr>
          <w:rFonts w:ascii="Times New Roman" w:hAnsi="Times New Roman" w:cs="Times New Roman"/>
          <w:sz w:val="20"/>
          <w:szCs w:val="20"/>
          <w:lang w:val="en-US"/>
        </w:rPr>
      </w:pPr>
      <w:r w:rsidRPr="00CB78CB">
        <w:rPr>
          <w:rFonts w:ascii="Times New Roman" w:hAnsi="Times New Roman" w:cs="Times New Roman"/>
          <w:b/>
          <w:bCs/>
          <w:sz w:val="20"/>
          <w:szCs w:val="20"/>
          <w:lang w:val="en-US"/>
        </w:rPr>
        <w:t>Supplementary Fig</w:t>
      </w:r>
      <w:r w:rsidR="00414128" w:rsidRPr="00CB78CB">
        <w:rPr>
          <w:rFonts w:ascii="Times New Roman" w:hAnsi="Times New Roman" w:cs="Times New Roman"/>
          <w:b/>
          <w:bCs/>
          <w:sz w:val="20"/>
          <w:szCs w:val="20"/>
          <w:lang w:val="en-US"/>
        </w:rPr>
        <w:t>ure 1</w:t>
      </w:r>
      <w:r w:rsidR="00FE4C71" w:rsidRPr="00CB78CB">
        <w:rPr>
          <w:rFonts w:ascii="Times New Roman" w:hAnsi="Times New Roman" w:cs="Times New Roman"/>
          <w:sz w:val="20"/>
          <w:szCs w:val="20"/>
          <w:lang w:val="en-US"/>
        </w:rPr>
        <w:t>.</w:t>
      </w:r>
      <w:r w:rsidRPr="00CB78CB">
        <w:rPr>
          <w:rFonts w:ascii="Times New Roman" w:hAnsi="Times New Roman" w:cs="Times New Roman"/>
          <w:sz w:val="20"/>
          <w:szCs w:val="20"/>
          <w:lang w:val="en-US"/>
        </w:rPr>
        <w:t xml:space="preserve"> </w:t>
      </w:r>
      <w:r w:rsidRPr="00190DDA">
        <w:rPr>
          <w:rFonts w:ascii="Times New Roman" w:hAnsi="Times New Roman" w:cs="Times New Roman"/>
          <w:b/>
          <w:bCs/>
          <w:sz w:val="20"/>
          <w:szCs w:val="20"/>
          <w:lang w:val="en-US"/>
        </w:rPr>
        <w:t>HCT116 tumor size (3 dpi)</w:t>
      </w:r>
      <w:r w:rsidR="00FE4C71" w:rsidRPr="00190DDA">
        <w:rPr>
          <w:rFonts w:ascii="Times New Roman" w:hAnsi="Times New Roman" w:cs="Times New Roman"/>
          <w:b/>
          <w:bCs/>
          <w:sz w:val="20"/>
          <w:szCs w:val="20"/>
          <w:lang w:val="en-US"/>
        </w:rPr>
        <w:t xml:space="preserve"> in </w:t>
      </w:r>
      <w:r w:rsidRPr="00190DDA">
        <w:rPr>
          <w:rFonts w:ascii="Times New Roman" w:hAnsi="Times New Roman" w:cs="Times New Roman"/>
          <w:b/>
          <w:bCs/>
          <w:sz w:val="20"/>
          <w:szCs w:val="20"/>
          <w:lang w:val="en-US"/>
        </w:rPr>
        <w:t xml:space="preserve"> WT xenograft</w:t>
      </w:r>
      <w:r w:rsidR="00FE4C71" w:rsidRPr="00190DDA">
        <w:rPr>
          <w:rFonts w:ascii="Times New Roman" w:hAnsi="Times New Roman" w:cs="Times New Roman"/>
          <w:b/>
          <w:bCs/>
          <w:sz w:val="20"/>
          <w:szCs w:val="20"/>
          <w:lang w:val="en-US"/>
        </w:rPr>
        <w:t>s</w:t>
      </w:r>
      <w:r w:rsidRPr="00190DDA">
        <w:rPr>
          <w:rFonts w:ascii="Times New Roman" w:hAnsi="Times New Roman" w:cs="Times New Roman"/>
          <w:b/>
          <w:bCs/>
          <w:sz w:val="20"/>
          <w:szCs w:val="20"/>
          <w:lang w:val="en-US"/>
        </w:rPr>
        <w:t xml:space="preserve"> injected with 200-400 cells and 500-1000 cells</w:t>
      </w:r>
      <w:r w:rsidR="00814695" w:rsidRPr="00190DDA">
        <w:rPr>
          <w:rFonts w:ascii="Times New Roman" w:hAnsi="Times New Roman" w:cs="Times New Roman"/>
          <w:b/>
          <w:bCs/>
          <w:sz w:val="20"/>
          <w:szCs w:val="20"/>
          <w:lang w:val="en-US"/>
        </w:rPr>
        <w:t xml:space="preserve"> measured as </w:t>
      </w:r>
      <w:r w:rsidRPr="00190DDA">
        <w:rPr>
          <w:rFonts w:ascii="Times New Roman" w:hAnsi="Times New Roman" w:cs="Times New Roman"/>
          <w:b/>
          <w:bCs/>
          <w:sz w:val="20"/>
          <w:szCs w:val="20"/>
          <w:lang w:val="en-US"/>
        </w:rPr>
        <w:t xml:space="preserve">total </w:t>
      </w:r>
      <w:proofErr w:type="spellStart"/>
      <w:r w:rsidRPr="00190DDA">
        <w:rPr>
          <w:rFonts w:ascii="Times New Roman" w:hAnsi="Times New Roman" w:cs="Times New Roman"/>
          <w:b/>
          <w:bCs/>
          <w:sz w:val="20"/>
          <w:szCs w:val="20"/>
          <w:lang w:val="en-US"/>
        </w:rPr>
        <w:t>Dil</w:t>
      </w:r>
      <w:proofErr w:type="spellEnd"/>
      <w:r w:rsidRPr="00190DDA">
        <w:rPr>
          <w:rFonts w:ascii="Times New Roman" w:hAnsi="Times New Roman" w:cs="Times New Roman"/>
          <w:b/>
          <w:bCs/>
          <w:sz w:val="20"/>
          <w:szCs w:val="20"/>
          <w:lang w:val="en-US"/>
        </w:rPr>
        <w:t xml:space="preserve"> Vibrant Red fluorescence.</w:t>
      </w:r>
      <w:r w:rsidRPr="00CB78CB">
        <w:rPr>
          <w:rFonts w:ascii="Times New Roman" w:hAnsi="Times New Roman" w:cs="Times New Roman"/>
          <w:sz w:val="20"/>
          <w:szCs w:val="20"/>
          <w:lang w:val="en-US"/>
        </w:rPr>
        <w:t xml:space="preserve"> </w:t>
      </w:r>
      <w:r w:rsidR="00814695" w:rsidRPr="00CB78CB">
        <w:rPr>
          <w:rFonts w:ascii="Times New Roman" w:hAnsi="Times New Roman" w:cs="Times New Roman"/>
          <w:sz w:val="20"/>
          <w:szCs w:val="20"/>
          <w:lang w:val="en-US"/>
        </w:rPr>
        <w:t>Each trial consisted of a Ctrl and a AEA exposed group.</w:t>
      </w:r>
      <w:r w:rsidR="00263A4A">
        <w:rPr>
          <w:rFonts w:ascii="Times New Roman" w:hAnsi="Times New Roman" w:cs="Times New Roman"/>
          <w:sz w:val="20"/>
          <w:szCs w:val="20"/>
          <w:lang w:val="en-US"/>
        </w:rPr>
        <w:t xml:space="preserve"> </w:t>
      </w:r>
      <w:r w:rsidRPr="00CB78CB">
        <w:rPr>
          <w:rFonts w:ascii="Times New Roman" w:hAnsi="Times New Roman" w:cs="Times New Roman"/>
          <w:sz w:val="20"/>
          <w:szCs w:val="20"/>
          <w:lang w:val="en-US"/>
        </w:rPr>
        <w:t xml:space="preserve">The mean value of the tumor size in the Ctrl was settled as 100%. Error bar indicates SEM (200-400 cells, </w:t>
      </w:r>
      <w:r w:rsidR="00814695" w:rsidRPr="00CB78CB">
        <w:rPr>
          <w:rFonts w:ascii="Times New Roman" w:hAnsi="Times New Roman" w:cs="Times New Roman"/>
          <w:sz w:val="20"/>
          <w:szCs w:val="20"/>
          <w:lang w:val="en-US"/>
        </w:rPr>
        <w:t xml:space="preserve">Ctrl  </w:t>
      </w:r>
      <w:r w:rsidR="00263A4A">
        <w:rPr>
          <w:rFonts w:ascii="Times New Roman" w:hAnsi="Times New Roman" w:cs="Times New Roman"/>
          <w:sz w:val="20"/>
          <w:szCs w:val="20"/>
          <w:lang w:val="en-US"/>
        </w:rPr>
        <w:t>N</w:t>
      </w:r>
      <w:r w:rsidR="00814695" w:rsidRPr="00CB78CB">
        <w:rPr>
          <w:rFonts w:ascii="Times New Roman" w:hAnsi="Times New Roman" w:cs="Times New Roman"/>
          <w:sz w:val="20"/>
          <w:szCs w:val="20"/>
          <w:lang w:val="en-US"/>
        </w:rPr>
        <w:t xml:space="preserve"> = 17  AEA </w:t>
      </w:r>
      <w:r w:rsidR="00263A4A">
        <w:rPr>
          <w:rFonts w:ascii="Times New Roman" w:hAnsi="Times New Roman" w:cs="Times New Roman"/>
          <w:sz w:val="20"/>
          <w:szCs w:val="20"/>
          <w:lang w:val="en-US"/>
        </w:rPr>
        <w:t>N</w:t>
      </w:r>
      <w:r w:rsidRPr="00CB78CB">
        <w:rPr>
          <w:rFonts w:ascii="Times New Roman" w:hAnsi="Times New Roman" w:cs="Times New Roman"/>
          <w:sz w:val="20"/>
          <w:szCs w:val="20"/>
          <w:lang w:val="en-US"/>
        </w:rPr>
        <w:t xml:space="preserve"> = 12; 500-1000 cells, </w:t>
      </w:r>
      <w:r w:rsidR="00814695" w:rsidRPr="00CB78CB">
        <w:rPr>
          <w:rFonts w:ascii="Times New Roman" w:hAnsi="Times New Roman" w:cs="Times New Roman"/>
          <w:sz w:val="20"/>
          <w:szCs w:val="20"/>
          <w:lang w:val="en-US"/>
        </w:rPr>
        <w:t xml:space="preserve">Ctrl </w:t>
      </w:r>
      <w:r w:rsidR="00263A4A">
        <w:rPr>
          <w:rFonts w:ascii="Times New Roman" w:hAnsi="Times New Roman" w:cs="Times New Roman"/>
          <w:sz w:val="20"/>
          <w:szCs w:val="20"/>
          <w:lang w:val="en-US"/>
        </w:rPr>
        <w:t>N</w:t>
      </w:r>
      <w:r w:rsidR="00814695" w:rsidRPr="00CB78CB">
        <w:rPr>
          <w:rFonts w:ascii="Times New Roman" w:hAnsi="Times New Roman" w:cs="Times New Roman"/>
          <w:sz w:val="20"/>
          <w:szCs w:val="20"/>
          <w:lang w:val="en-US"/>
        </w:rPr>
        <w:t xml:space="preserve">= 11 AEA </w:t>
      </w:r>
      <w:r w:rsidR="008D6CC9">
        <w:rPr>
          <w:rFonts w:ascii="Times New Roman" w:hAnsi="Times New Roman" w:cs="Times New Roman"/>
          <w:sz w:val="20"/>
          <w:szCs w:val="20"/>
          <w:lang w:val="en-US"/>
        </w:rPr>
        <w:t>N</w:t>
      </w:r>
      <w:r w:rsidRPr="00CB78CB">
        <w:rPr>
          <w:rFonts w:ascii="Times New Roman" w:hAnsi="Times New Roman" w:cs="Times New Roman"/>
          <w:sz w:val="20"/>
          <w:szCs w:val="20"/>
          <w:lang w:val="en-US"/>
        </w:rPr>
        <w:t xml:space="preserve">=15). Statistical analysis was performed using </w:t>
      </w:r>
      <w:r w:rsidR="00814695" w:rsidRPr="00CB78CB">
        <w:rPr>
          <w:rFonts w:ascii="Times New Roman" w:hAnsi="Times New Roman" w:cs="Times New Roman"/>
          <w:sz w:val="20"/>
          <w:szCs w:val="20"/>
          <w:lang w:val="en-US"/>
        </w:rPr>
        <w:t>T-test analysis</w:t>
      </w:r>
      <w:r w:rsidRPr="00CB78CB">
        <w:rPr>
          <w:rFonts w:ascii="Times New Roman" w:hAnsi="Times New Roman" w:cs="Times New Roman"/>
          <w:sz w:val="20"/>
          <w:szCs w:val="20"/>
          <w:lang w:val="en-US"/>
        </w:rPr>
        <w:t xml:space="preserve"> . *, P &lt; 0.05.</w:t>
      </w:r>
    </w:p>
    <w:p w14:paraId="1E291E65" w14:textId="77777777" w:rsidR="00790712" w:rsidRPr="00CB78CB" w:rsidRDefault="00790712" w:rsidP="00B96FBE">
      <w:pPr>
        <w:rPr>
          <w:rFonts w:ascii="Times New Roman" w:hAnsi="Times New Roman" w:cs="Times New Roman"/>
          <w:sz w:val="20"/>
          <w:szCs w:val="20"/>
          <w:lang w:val="en-US"/>
        </w:rPr>
      </w:pPr>
    </w:p>
    <w:p w14:paraId="056D60BD" w14:textId="77777777" w:rsidR="00790712" w:rsidRPr="00CB78CB" w:rsidRDefault="00790712" w:rsidP="00B96FBE">
      <w:pPr>
        <w:rPr>
          <w:rFonts w:ascii="Times New Roman" w:hAnsi="Times New Roman" w:cs="Times New Roman"/>
          <w:sz w:val="20"/>
          <w:szCs w:val="20"/>
          <w:lang w:val="en-US"/>
        </w:rPr>
      </w:pPr>
    </w:p>
    <w:p w14:paraId="63C4DA4B" w14:textId="77777777" w:rsidR="00263A4A" w:rsidRDefault="00263A4A">
      <w:pPr>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469ED242" w14:textId="087DF8F7" w:rsidR="00C6004B" w:rsidRPr="00CB78CB" w:rsidRDefault="005F2097" w:rsidP="00B96FBE">
      <w:pPr>
        <w:rPr>
          <w:rFonts w:ascii="Times New Roman" w:hAnsi="Times New Roman" w:cs="Times New Roman"/>
          <w:sz w:val="20"/>
          <w:szCs w:val="20"/>
          <w:lang w:val="en-US"/>
        </w:rPr>
      </w:pPr>
      <w:r w:rsidRPr="00CB78CB">
        <w:rPr>
          <w:rFonts w:ascii="Times New Roman" w:hAnsi="Times New Roman" w:cs="Times New Roman"/>
          <w:b/>
          <w:bCs/>
          <w:sz w:val="20"/>
          <w:szCs w:val="20"/>
          <w:lang w:val="en-US"/>
        </w:rPr>
        <w:lastRenderedPageBreak/>
        <w:t>Macrophage quantification</w:t>
      </w:r>
      <w:r w:rsidRPr="00CB78CB">
        <w:rPr>
          <w:rFonts w:ascii="Times New Roman" w:hAnsi="Times New Roman" w:cs="Times New Roman"/>
          <w:sz w:val="20"/>
          <w:szCs w:val="20"/>
          <w:lang w:val="en-US"/>
        </w:rPr>
        <w:t xml:space="preserve"> </w:t>
      </w:r>
    </w:p>
    <w:p w14:paraId="353C62F6" w14:textId="17E272D0" w:rsidR="00C6004B" w:rsidRPr="00CB78CB" w:rsidRDefault="00C6004B" w:rsidP="00B96FBE">
      <w:pPr>
        <w:rPr>
          <w:rFonts w:ascii="Times New Roman" w:hAnsi="Times New Roman" w:cs="Times New Roman"/>
          <w:sz w:val="20"/>
          <w:szCs w:val="20"/>
          <w:lang w:val="en-US"/>
        </w:rPr>
      </w:pPr>
    </w:p>
    <w:p w14:paraId="035901BC" w14:textId="5D48CE95" w:rsidR="00C6004B" w:rsidRPr="00CB78CB" w:rsidRDefault="00C6004B" w:rsidP="00B96FBE">
      <w:pPr>
        <w:rPr>
          <w:rFonts w:ascii="Times New Roman" w:hAnsi="Times New Roman" w:cs="Times New Roman"/>
          <w:sz w:val="20"/>
          <w:szCs w:val="20"/>
          <w:lang w:val="en-US"/>
        </w:rPr>
      </w:pPr>
    </w:p>
    <w:p w14:paraId="4D2A2563" w14:textId="29D71C9F" w:rsidR="003B7369" w:rsidRPr="00CB78CB" w:rsidRDefault="00C31838" w:rsidP="00B96FBE">
      <w:pPr>
        <w:rPr>
          <w:rFonts w:ascii="Times New Roman" w:hAnsi="Times New Roman" w:cs="Times New Roman"/>
          <w:sz w:val="20"/>
          <w:szCs w:val="20"/>
          <w:lang w:val="en-US"/>
        </w:rPr>
      </w:pPr>
      <w:r w:rsidRPr="00CB78CB">
        <w:rPr>
          <w:rFonts w:ascii="Times New Roman" w:hAnsi="Times New Roman" w:cs="Times New Roman"/>
          <w:noProof/>
          <w:sz w:val="20"/>
          <w:szCs w:val="20"/>
          <w:lang w:val="en-US"/>
        </w:rPr>
        <w:drawing>
          <wp:inline distT="0" distB="0" distL="0" distR="0" wp14:anchorId="3C71C11A" wp14:editId="58D3D68A">
            <wp:extent cx="3776472" cy="24201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76472" cy="2420112"/>
                    </a:xfrm>
                    <a:prstGeom prst="rect">
                      <a:avLst/>
                    </a:prstGeom>
                  </pic:spPr>
                </pic:pic>
              </a:graphicData>
            </a:graphic>
          </wp:inline>
        </w:drawing>
      </w:r>
    </w:p>
    <w:p w14:paraId="299D4F96" w14:textId="2D330B7C" w:rsidR="00C6004B" w:rsidRPr="00CB78CB" w:rsidRDefault="00C6004B" w:rsidP="00B27678">
      <w:pPr>
        <w:jc w:val="both"/>
        <w:rPr>
          <w:rFonts w:ascii="Times New Roman" w:hAnsi="Times New Roman" w:cs="Times New Roman"/>
          <w:sz w:val="20"/>
          <w:szCs w:val="20"/>
          <w:lang w:val="en-GB"/>
        </w:rPr>
      </w:pPr>
      <w:r w:rsidRPr="00CB78CB">
        <w:rPr>
          <w:rFonts w:ascii="Times New Roman" w:hAnsi="Times New Roman" w:cs="Times New Roman"/>
          <w:b/>
          <w:bCs/>
          <w:sz w:val="20"/>
          <w:szCs w:val="20"/>
          <w:lang w:val="en-GB"/>
        </w:rPr>
        <w:t>Supplementary Fig</w:t>
      </w:r>
      <w:r w:rsidR="00414128" w:rsidRPr="00CB78CB">
        <w:rPr>
          <w:rFonts w:ascii="Times New Roman" w:hAnsi="Times New Roman" w:cs="Times New Roman"/>
          <w:b/>
          <w:bCs/>
          <w:sz w:val="20"/>
          <w:szCs w:val="20"/>
          <w:lang w:val="en-GB"/>
        </w:rPr>
        <w:t>ure</w:t>
      </w:r>
      <w:r w:rsidR="00011BD7" w:rsidRPr="00CB78CB">
        <w:rPr>
          <w:rFonts w:ascii="Times New Roman" w:hAnsi="Times New Roman" w:cs="Times New Roman"/>
          <w:b/>
          <w:bCs/>
          <w:sz w:val="20"/>
          <w:szCs w:val="20"/>
          <w:lang w:val="en-GB"/>
        </w:rPr>
        <w:t xml:space="preserve"> 2</w:t>
      </w:r>
      <w:r w:rsidR="00263A4A">
        <w:rPr>
          <w:rFonts w:ascii="Times New Roman" w:hAnsi="Times New Roman" w:cs="Times New Roman"/>
          <w:b/>
          <w:bCs/>
          <w:sz w:val="20"/>
          <w:szCs w:val="20"/>
          <w:lang w:val="en-GB"/>
        </w:rPr>
        <w:t>.</w:t>
      </w:r>
      <w:r w:rsidRPr="00CB78CB">
        <w:rPr>
          <w:rFonts w:ascii="Times New Roman" w:hAnsi="Times New Roman" w:cs="Times New Roman"/>
          <w:b/>
          <w:bCs/>
          <w:sz w:val="20"/>
          <w:szCs w:val="20"/>
          <w:lang w:val="en-GB"/>
        </w:rPr>
        <w:t xml:space="preserve"> </w:t>
      </w:r>
      <w:r w:rsidR="000F3191" w:rsidRPr="00CB78CB">
        <w:rPr>
          <w:rFonts w:ascii="Times New Roman" w:hAnsi="Times New Roman" w:cs="Times New Roman"/>
          <w:b/>
          <w:bCs/>
          <w:sz w:val="20"/>
          <w:szCs w:val="20"/>
          <w:lang w:val="en-GB"/>
        </w:rPr>
        <w:t>M</w:t>
      </w:r>
      <w:r w:rsidRPr="00CB78CB">
        <w:rPr>
          <w:rFonts w:ascii="Times New Roman" w:hAnsi="Times New Roman" w:cs="Times New Roman"/>
          <w:b/>
          <w:bCs/>
          <w:sz w:val="20"/>
          <w:szCs w:val="20"/>
          <w:lang w:val="en-GB"/>
        </w:rPr>
        <w:t>acrophage analysis</w:t>
      </w:r>
      <w:r w:rsidR="007377C7" w:rsidRPr="00CB78CB">
        <w:rPr>
          <w:rFonts w:ascii="Times New Roman" w:hAnsi="Times New Roman" w:cs="Times New Roman"/>
          <w:b/>
          <w:bCs/>
          <w:sz w:val="20"/>
          <w:szCs w:val="20"/>
          <w:lang w:val="en-GB"/>
        </w:rPr>
        <w:t xml:space="preserve"> </w:t>
      </w:r>
      <w:r w:rsidRPr="00CB78CB">
        <w:rPr>
          <w:rFonts w:ascii="Times New Roman" w:hAnsi="Times New Roman" w:cs="Times New Roman"/>
          <w:b/>
          <w:bCs/>
          <w:sz w:val="20"/>
          <w:szCs w:val="20"/>
          <w:lang w:val="en-GB"/>
        </w:rPr>
        <w:t xml:space="preserve">in </w:t>
      </w:r>
      <w:r w:rsidRPr="00CB78CB">
        <w:rPr>
          <w:rFonts w:ascii="Times New Roman" w:hAnsi="Times New Roman" w:cs="Times New Roman"/>
          <w:b/>
          <w:bCs/>
          <w:i/>
          <w:iCs/>
          <w:sz w:val="20"/>
          <w:szCs w:val="20"/>
          <w:lang w:val="en-GB"/>
        </w:rPr>
        <w:t>mpeg1</w:t>
      </w:r>
      <w:r w:rsidRPr="00CB78CB">
        <w:rPr>
          <w:rFonts w:ascii="Times New Roman" w:hAnsi="Times New Roman" w:cs="Times New Roman"/>
          <w:b/>
          <w:bCs/>
          <w:sz w:val="20"/>
          <w:szCs w:val="20"/>
          <w:lang w:val="en-GB"/>
        </w:rPr>
        <w:t>:EGFP larvae</w:t>
      </w:r>
      <w:r w:rsidR="00A15688" w:rsidRPr="00CB78CB">
        <w:rPr>
          <w:rFonts w:ascii="Times New Roman" w:hAnsi="Times New Roman" w:cs="Times New Roman"/>
          <w:b/>
          <w:bCs/>
          <w:sz w:val="20"/>
          <w:szCs w:val="20"/>
          <w:lang w:val="en-GB"/>
        </w:rPr>
        <w:t xml:space="preserve"> </w:t>
      </w:r>
      <w:r w:rsidR="000F3191" w:rsidRPr="00CB78CB">
        <w:rPr>
          <w:rFonts w:ascii="Times New Roman" w:hAnsi="Times New Roman" w:cs="Times New Roman"/>
          <w:b/>
          <w:bCs/>
          <w:sz w:val="20"/>
          <w:szCs w:val="20"/>
          <w:lang w:val="en-GB"/>
        </w:rPr>
        <w:t xml:space="preserve">(3 dpi) </w:t>
      </w:r>
      <w:r w:rsidRPr="00CB78CB">
        <w:rPr>
          <w:rFonts w:ascii="Times New Roman" w:hAnsi="Times New Roman" w:cs="Times New Roman"/>
          <w:b/>
          <w:bCs/>
          <w:sz w:val="20"/>
          <w:szCs w:val="20"/>
          <w:lang w:val="en-GB"/>
        </w:rPr>
        <w:t xml:space="preserve"> injected with HCT116 cells</w:t>
      </w:r>
      <w:r w:rsidRPr="00CB78CB">
        <w:rPr>
          <w:rFonts w:ascii="Times New Roman" w:hAnsi="Times New Roman" w:cs="Times New Roman"/>
          <w:sz w:val="20"/>
          <w:szCs w:val="20"/>
          <w:lang w:val="en-GB"/>
        </w:rPr>
        <w:t xml:space="preserve">. </w:t>
      </w:r>
      <w:r w:rsidR="009C5E22" w:rsidRPr="00CB78CB">
        <w:rPr>
          <w:rFonts w:ascii="Times New Roman" w:hAnsi="Times New Roman" w:cs="Times New Roman"/>
          <w:sz w:val="20"/>
          <w:szCs w:val="20"/>
          <w:lang w:val="en-GB"/>
        </w:rPr>
        <w:t xml:space="preserve">Quantification </w:t>
      </w:r>
      <w:r w:rsidR="00C55BEA" w:rsidRPr="00CB78CB">
        <w:rPr>
          <w:rFonts w:ascii="Times New Roman" w:hAnsi="Times New Roman" w:cs="Times New Roman"/>
          <w:sz w:val="20"/>
          <w:szCs w:val="20"/>
          <w:lang w:val="en-GB"/>
        </w:rPr>
        <w:t xml:space="preserve">of the number of macrophages (GFP-positive cells) in </w:t>
      </w:r>
      <w:r w:rsidR="00EA6C91" w:rsidRPr="00CB78CB">
        <w:rPr>
          <w:rFonts w:ascii="Times New Roman" w:hAnsi="Times New Roman" w:cs="Times New Roman"/>
          <w:sz w:val="20"/>
          <w:szCs w:val="20"/>
          <w:lang w:val="en-GB"/>
        </w:rPr>
        <w:t xml:space="preserve">a similar </w:t>
      </w:r>
      <w:r w:rsidR="000F1114" w:rsidRPr="00CB78CB">
        <w:rPr>
          <w:rFonts w:ascii="Times New Roman" w:hAnsi="Times New Roman" w:cs="Times New Roman"/>
          <w:sz w:val="20"/>
          <w:szCs w:val="20"/>
          <w:lang w:val="en-US"/>
        </w:rPr>
        <w:t>region of interest (ROI)</w:t>
      </w:r>
      <w:r w:rsidR="00CC02C3" w:rsidRPr="00CB78CB">
        <w:rPr>
          <w:rFonts w:ascii="Times New Roman" w:hAnsi="Times New Roman" w:cs="Times New Roman"/>
          <w:sz w:val="20"/>
          <w:szCs w:val="20"/>
          <w:lang w:val="en-US"/>
        </w:rPr>
        <w:t xml:space="preserve"> </w:t>
      </w:r>
      <w:r w:rsidR="0049206A" w:rsidRPr="00CB78CB">
        <w:rPr>
          <w:rFonts w:ascii="Times New Roman" w:hAnsi="Times New Roman" w:cs="Times New Roman"/>
          <w:sz w:val="20"/>
          <w:szCs w:val="20"/>
          <w:lang w:val="en-US"/>
        </w:rPr>
        <w:t xml:space="preserve">size. </w:t>
      </w:r>
      <w:r w:rsidRPr="00CB78CB">
        <w:rPr>
          <w:rFonts w:ascii="Times New Roman" w:hAnsi="Times New Roman" w:cs="Times New Roman"/>
          <w:sz w:val="20"/>
          <w:szCs w:val="20"/>
          <w:lang w:val="en-GB"/>
        </w:rPr>
        <w:t xml:space="preserve">The fluorescence of </w:t>
      </w:r>
      <w:r w:rsidR="00873A53" w:rsidRPr="00CB78CB">
        <w:rPr>
          <w:rFonts w:ascii="Times New Roman" w:hAnsi="Times New Roman" w:cs="Times New Roman"/>
          <w:sz w:val="20"/>
          <w:szCs w:val="20"/>
          <w:lang w:val="en-GB"/>
        </w:rPr>
        <w:t>each</w:t>
      </w:r>
      <w:r w:rsidRPr="00CB78CB">
        <w:rPr>
          <w:rFonts w:ascii="Times New Roman" w:hAnsi="Times New Roman" w:cs="Times New Roman"/>
          <w:sz w:val="20"/>
          <w:szCs w:val="20"/>
          <w:lang w:val="en-GB"/>
        </w:rPr>
        <w:t xml:space="preserve"> individual was normalized for their tumour volume. The mean </w:t>
      </w:r>
      <w:r w:rsidR="0049206A" w:rsidRPr="00CB78CB">
        <w:rPr>
          <w:rFonts w:ascii="Times New Roman" w:hAnsi="Times New Roman" w:cs="Times New Roman"/>
          <w:sz w:val="20"/>
          <w:szCs w:val="20"/>
          <w:lang w:val="en-GB"/>
        </w:rPr>
        <w:t>number of macrophages</w:t>
      </w:r>
      <w:r w:rsidRPr="00CB78CB">
        <w:rPr>
          <w:rFonts w:ascii="Times New Roman" w:hAnsi="Times New Roman" w:cs="Times New Roman"/>
          <w:sz w:val="20"/>
          <w:szCs w:val="20"/>
          <w:lang w:val="en-GB"/>
        </w:rPr>
        <w:t xml:space="preserve"> in </w:t>
      </w:r>
      <w:r w:rsidR="00890200" w:rsidRPr="00CB78CB">
        <w:rPr>
          <w:rFonts w:ascii="Times New Roman" w:hAnsi="Times New Roman" w:cs="Times New Roman"/>
          <w:sz w:val="20"/>
          <w:szCs w:val="20"/>
          <w:lang w:val="en-GB"/>
        </w:rPr>
        <w:t>Ctrl</w:t>
      </w:r>
      <w:r w:rsidRPr="00CB78CB">
        <w:rPr>
          <w:rFonts w:ascii="Times New Roman" w:hAnsi="Times New Roman" w:cs="Times New Roman"/>
          <w:sz w:val="20"/>
          <w:szCs w:val="20"/>
          <w:lang w:val="en-GB"/>
        </w:rPr>
        <w:t xml:space="preserve"> was se</w:t>
      </w:r>
      <w:r w:rsidR="00890200" w:rsidRPr="00CB78CB">
        <w:rPr>
          <w:rFonts w:ascii="Times New Roman" w:hAnsi="Times New Roman" w:cs="Times New Roman"/>
          <w:sz w:val="20"/>
          <w:szCs w:val="20"/>
          <w:lang w:val="en-GB"/>
        </w:rPr>
        <w:t>t</w:t>
      </w:r>
      <w:r w:rsidRPr="00CB78CB">
        <w:rPr>
          <w:rFonts w:ascii="Times New Roman" w:hAnsi="Times New Roman" w:cs="Times New Roman"/>
          <w:sz w:val="20"/>
          <w:szCs w:val="20"/>
          <w:lang w:val="en-GB"/>
        </w:rPr>
        <w:t xml:space="preserve"> as 100%. Error bar indicates SEM </w:t>
      </w:r>
      <w:bookmarkStart w:id="0" w:name="_Hlk111104714"/>
      <w:r w:rsidRPr="00CB78CB">
        <w:rPr>
          <w:rFonts w:ascii="Times New Roman" w:hAnsi="Times New Roman" w:cs="Times New Roman"/>
          <w:sz w:val="20"/>
          <w:szCs w:val="20"/>
          <w:lang w:val="en-GB"/>
        </w:rPr>
        <w:t>(C</w:t>
      </w:r>
      <w:r w:rsidR="00017322" w:rsidRPr="00CB78CB">
        <w:rPr>
          <w:rFonts w:ascii="Times New Roman" w:hAnsi="Times New Roman" w:cs="Times New Roman"/>
          <w:sz w:val="20"/>
          <w:szCs w:val="20"/>
          <w:lang w:val="en-GB"/>
        </w:rPr>
        <w:t>trl</w:t>
      </w:r>
      <w:r w:rsidRPr="00CB78CB">
        <w:rPr>
          <w:rFonts w:ascii="Times New Roman" w:hAnsi="Times New Roman" w:cs="Times New Roman"/>
          <w:sz w:val="20"/>
          <w:szCs w:val="20"/>
          <w:lang w:val="en-GB"/>
        </w:rPr>
        <w:t xml:space="preserve"> </w:t>
      </w:r>
      <w:r w:rsidR="00263A4A">
        <w:rPr>
          <w:rFonts w:ascii="Times New Roman" w:hAnsi="Times New Roman" w:cs="Times New Roman"/>
          <w:sz w:val="20"/>
          <w:szCs w:val="20"/>
          <w:lang w:val="en-GB"/>
        </w:rPr>
        <w:t>N</w:t>
      </w:r>
      <w:r w:rsidRPr="00CB78CB">
        <w:rPr>
          <w:rFonts w:ascii="Times New Roman" w:hAnsi="Times New Roman" w:cs="Times New Roman"/>
          <w:sz w:val="20"/>
          <w:szCs w:val="20"/>
          <w:lang w:val="en-GB"/>
        </w:rPr>
        <w:t xml:space="preserve"> = 1</w:t>
      </w:r>
      <w:r w:rsidR="00732B98" w:rsidRPr="00CB78CB">
        <w:rPr>
          <w:rFonts w:ascii="Times New Roman" w:hAnsi="Times New Roman" w:cs="Times New Roman"/>
          <w:sz w:val="20"/>
          <w:szCs w:val="20"/>
          <w:lang w:val="en-GB"/>
        </w:rPr>
        <w:t>0</w:t>
      </w:r>
      <w:r w:rsidRPr="00CB78CB">
        <w:rPr>
          <w:rFonts w:ascii="Times New Roman" w:hAnsi="Times New Roman" w:cs="Times New Roman"/>
          <w:sz w:val="20"/>
          <w:szCs w:val="20"/>
          <w:lang w:val="en-GB"/>
        </w:rPr>
        <w:t xml:space="preserve">; </w:t>
      </w:r>
      <w:r w:rsidR="00902049" w:rsidRPr="00CB78CB">
        <w:rPr>
          <w:rFonts w:ascii="Times New Roman" w:hAnsi="Times New Roman" w:cs="Times New Roman"/>
          <w:sz w:val="20"/>
          <w:szCs w:val="20"/>
          <w:lang w:val="en-GB"/>
        </w:rPr>
        <w:t xml:space="preserve">AEA </w:t>
      </w:r>
      <w:r w:rsidR="00263A4A">
        <w:rPr>
          <w:rFonts w:ascii="Times New Roman" w:hAnsi="Times New Roman" w:cs="Times New Roman"/>
          <w:sz w:val="20"/>
          <w:szCs w:val="20"/>
          <w:lang w:val="en-GB"/>
        </w:rPr>
        <w:t>N</w:t>
      </w:r>
      <w:r w:rsidR="00902049" w:rsidRPr="00CB78CB">
        <w:rPr>
          <w:rFonts w:ascii="Times New Roman" w:hAnsi="Times New Roman" w:cs="Times New Roman"/>
          <w:sz w:val="20"/>
          <w:szCs w:val="20"/>
          <w:lang w:val="en-GB"/>
        </w:rPr>
        <w:t>=</w:t>
      </w:r>
      <w:r w:rsidR="00732B98" w:rsidRPr="00CB78CB">
        <w:rPr>
          <w:rFonts w:ascii="Times New Roman" w:hAnsi="Times New Roman" w:cs="Times New Roman"/>
          <w:sz w:val="20"/>
          <w:szCs w:val="20"/>
          <w:lang w:val="en-GB"/>
        </w:rPr>
        <w:t>9</w:t>
      </w:r>
      <w:r w:rsidR="00902049" w:rsidRPr="00CB78CB">
        <w:rPr>
          <w:rFonts w:ascii="Times New Roman" w:hAnsi="Times New Roman" w:cs="Times New Roman"/>
          <w:sz w:val="20"/>
          <w:szCs w:val="20"/>
          <w:lang w:val="en-GB"/>
        </w:rPr>
        <w:t xml:space="preserve">; </w:t>
      </w:r>
      <w:r w:rsidRPr="00CB78CB">
        <w:rPr>
          <w:rFonts w:ascii="Times New Roman" w:hAnsi="Times New Roman" w:cs="Times New Roman"/>
          <w:sz w:val="20"/>
          <w:szCs w:val="20"/>
          <w:lang w:val="en-GB"/>
        </w:rPr>
        <w:t xml:space="preserve">AM251 </w:t>
      </w:r>
      <w:r w:rsidR="00263A4A">
        <w:rPr>
          <w:rFonts w:ascii="Times New Roman" w:hAnsi="Times New Roman" w:cs="Times New Roman"/>
          <w:sz w:val="20"/>
          <w:szCs w:val="20"/>
          <w:lang w:val="en-GB"/>
        </w:rPr>
        <w:t>N</w:t>
      </w:r>
      <w:r w:rsidRPr="00CB78CB">
        <w:rPr>
          <w:rFonts w:ascii="Times New Roman" w:hAnsi="Times New Roman" w:cs="Times New Roman"/>
          <w:sz w:val="20"/>
          <w:szCs w:val="20"/>
          <w:lang w:val="en-GB"/>
        </w:rPr>
        <w:t>=</w:t>
      </w:r>
      <w:r w:rsidR="00732B98" w:rsidRPr="00CB78CB">
        <w:rPr>
          <w:rFonts w:ascii="Times New Roman" w:hAnsi="Times New Roman" w:cs="Times New Roman"/>
          <w:sz w:val="20"/>
          <w:szCs w:val="20"/>
          <w:lang w:val="en-GB"/>
        </w:rPr>
        <w:t>8</w:t>
      </w:r>
      <w:r w:rsidRPr="00CB78CB">
        <w:rPr>
          <w:rFonts w:ascii="Times New Roman" w:hAnsi="Times New Roman" w:cs="Times New Roman"/>
          <w:sz w:val="20"/>
          <w:szCs w:val="20"/>
          <w:lang w:val="en-GB"/>
        </w:rPr>
        <w:t xml:space="preserve">; AEA + AM251 </w:t>
      </w:r>
      <w:r w:rsidR="00263A4A">
        <w:rPr>
          <w:rFonts w:ascii="Times New Roman" w:hAnsi="Times New Roman" w:cs="Times New Roman"/>
          <w:sz w:val="20"/>
          <w:szCs w:val="20"/>
          <w:lang w:val="en-GB"/>
        </w:rPr>
        <w:t>N</w:t>
      </w:r>
      <w:r w:rsidRPr="00CB78CB">
        <w:rPr>
          <w:rFonts w:ascii="Times New Roman" w:hAnsi="Times New Roman" w:cs="Times New Roman"/>
          <w:sz w:val="20"/>
          <w:szCs w:val="20"/>
          <w:lang w:val="en-GB"/>
        </w:rPr>
        <w:t>=1</w:t>
      </w:r>
      <w:r w:rsidR="00732B98" w:rsidRPr="00CB78CB">
        <w:rPr>
          <w:rFonts w:ascii="Times New Roman" w:hAnsi="Times New Roman" w:cs="Times New Roman"/>
          <w:sz w:val="20"/>
          <w:szCs w:val="20"/>
          <w:lang w:val="en-GB"/>
        </w:rPr>
        <w:t>1</w:t>
      </w:r>
      <w:r w:rsidRPr="00CB78CB">
        <w:rPr>
          <w:rFonts w:ascii="Times New Roman" w:hAnsi="Times New Roman" w:cs="Times New Roman"/>
          <w:sz w:val="20"/>
          <w:szCs w:val="20"/>
          <w:lang w:val="en-GB"/>
        </w:rPr>
        <w:t>).</w:t>
      </w:r>
      <w:bookmarkEnd w:id="0"/>
      <w:r w:rsidRPr="00CB78CB">
        <w:rPr>
          <w:rFonts w:ascii="Times New Roman" w:hAnsi="Times New Roman" w:cs="Times New Roman"/>
          <w:sz w:val="20"/>
          <w:szCs w:val="20"/>
          <w:lang w:val="en-GB"/>
        </w:rPr>
        <w:t xml:space="preserve"> Sample size derived from three independent experiments.</w:t>
      </w:r>
    </w:p>
    <w:p w14:paraId="05F88404" w14:textId="77777777" w:rsidR="009B280B" w:rsidRPr="00CB78CB" w:rsidRDefault="009B280B" w:rsidP="00C6004B">
      <w:pPr>
        <w:rPr>
          <w:rFonts w:ascii="Times New Roman" w:hAnsi="Times New Roman" w:cs="Times New Roman"/>
          <w:sz w:val="20"/>
          <w:szCs w:val="20"/>
          <w:lang w:val="en-US"/>
        </w:rPr>
      </w:pPr>
    </w:p>
    <w:p w14:paraId="1FED2768" w14:textId="4A856EA6" w:rsidR="00C6004B" w:rsidRPr="00CB78CB" w:rsidRDefault="00C6004B" w:rsidP="00B96FBE">
      <w:pPr>
        <w:rPr>
          <w:rFonts w:ascii="Times New Roman" w:hAnsi="Times New Roman" w:cs="Times New Roman"/>
          <w:sz w:val="20"/>
          <w:szCs w:val="20"/>
          <w:lang w:val="en-US"/>
        </w:rPr>
      </w:pPr>
    </w:p>
    <w:p w14:paraId="1F61272D" w14:textId="699AD1D7" w:rsidR="005229BB" w:rsidRPr="00CB78CB" w:rsidRDefault="005229BB" w:rsidP="00B96FBE">
      <w:pPr>
        <w:rPr>
          <w:rFonts w:ascii="Times New Roman" w:hAnsi="Times New Roman" w:cs="Times New Roman"/>
          <w:sz w:val="20"/>
          <w:szCs w:val="20"/>
          <w:lang w:val="en-US"/>
        </w:rPr>
      </w:pPr>
    </w:p>
    <w:p w14:paraId="737127B4" w14:textId="570D153B" w:rsidR="00B27678" w:rsidRPr="00CB78CB" w:rsidRDefault="00B27678" w:rsidP="00B96FBE">
      <w:pPr>
        <w:rPr>
          <w:rFonts w:ascii="Times New Roman" w:hAnsi="Times New Roman" w:cs="Times New Roman"/>
          <w:sz w:val="20"/>
          <w:szCs w:val="20"/>
          <w:lang w:val="en-US"/>
        </w:rPr>
      </w:pPr>
    </w:p>
    <w:p w14:paraId="2BF4678E" w14:textId="5A35745F" w:rsidR="00B27678" w:rsidRPr="00CB78CB" w:rsidRDefault="00B27678" w:rsidP="00B96FBE">
      <w:pPr>
        <w:rPr>
          <w:rFonts w:ascii="Times New Roman" w:hAnsi="Times New Roman" w:cs="Times New Roman"/>
          <w:sz w:val="20"/>
          <w:szCs w:val="20"/>
          <w:lang w:val="en-US"/>
        </w:rPr>
      </w:pPr>
    </w:p>
    <w:p w14:paraId="4FBE4CC8" w14:textId="5294808D" w:rsidR="00B27678" w:rsidRPr="00CB78CB" w:rsidRDefault="00B27678" w:rsidP="00B96FBE">
      <w:pPr>
        <w:rPr>
          <w:rFonts w:ascii="Times New Roman" w:hAnsi="Times New Roman" w:cs="Times New Roman"/>
          <w:sz w:val="20"/>
          <w:szCs w:val="20"/>
          <w:lang w:val="en-US"/>
        </w:rPr>
      </w:pPr>
    </w:p>
    <w:p w14:paraId="261490A5" w14:textId="7DFDC13C" w:rsidR="00B27678" w:rsidRPr="00CB78CB" w:rsidRDefault="00B27678" w:rsidP="00B96FBE">
      <w:pPr>
        <w:rPr>
          <w:rFonts w:ascii="Times New Roman" w:hAnsi="Times New Roman" w:cs="Times New Roman"/>
          <w:sz w:val="20"/>
          <w:szCs w:val="20"/>
          <w:lang w:val="en-US"/>
        </w:rPr>
      </w:pPr>
    </w:p>
    <w:p w14:paraId="0AEB1CF3" w14:textId="78C25D62" w:rsidR="00B27678" w:rsidRPr="00CB78CB" w:rsidRDefault="00B27678" w:rsidP="00B96FBE">
      <w:pPr>
        <w:rPr>
          <w:rFonts w:ascii="Times New Roman" w:hAnsi="Times New Roman" w:cs="Times New Roman"/>
          <w:sz w:val="20"/>
          <w:szCs w:val="20"/>
          <w:lang w:val="en-US"/>
        </w:rPr>
      </w:pPr>
    </w:p>
    <w:p w14:paraId="538560E7" w14:textId="3EE351C3" w:rsidR="00B27678" w:rsidRPr="00CB78CB" w:rsidRDefault="00B27678" w:rsidP="00B96FBE">
      <w:pPr>
        <w:rPr>
          <w:rFonts w:ascii="Times New Roman" w:hAnsi="Times New Roman" w:cs="Times New Roman"/>
          <w:sz w:val="20"/>
          <w:szCs w:val="20"/>
          <w:lang w:val="en-US"/>
        </w:rPr>
      </w:pPr>
    </w:p>
    <w:p w14:paraId="31C4897F" w14:textId="5BDB96F1" w:rsidR="00B27678" w:rsidRPr="00CB78CB" w:rsidRDefault="00B27678" w:rsidP="00B96FBE">
      <w:pPr>
        <w:rPr>
          <w:rFonts w:ascii="Times New Roman" w:hAnsi="Times New Roman" w:cs="Times New Roman"/>
          <w:sz w:val="20"/>
          <w:szCs w:val="20"/>
          <w:lang w:val="en-US"/>
        </w:rPr>
      </w:pPr>
    </w:p>
    <w:p w14:paraId="123A722C" w14:textId="673AB48F" w:rsidR="00B27678" w:rsidRPr="00CB78CB" w:rsidRDefault="00B27678" w:rsidP="00B96FBE">
      <w:pPr>
        <w:rPr>
          <w:rFonts w:ascii="Times New Roman" w:hAnsi="Times New Roman" w:cs="Times New Roman"/>
          <w:sz w:val="20"/>
          <w:szCs w:val="20"/>
          <w:lang w:val="en-US"/>
        </w:rPr>
      </w:pPr>
    </w:p>
    <w:p w14:paraId="460024B4" w14:textId="77777777" w:rsidR="008D6CC9" w:rsidRDefault="008D6CC9" w:rsidP="00B96FBE">
      <w:pPr>
        <w:rPr>
          <w:rFonts w:ascii="Times New Roman" w:hAnsi="Times New Roman" w:cs="Times New Roman"/>
          <w:sz w:val="20"/>
          <w:szCs w:val="20"/>
          <w:lang w:val="en-US"/>
        </w:rPr>
      </w:pPr>
    </w:p>
    <w:p w14:paraId="51109744" w14:textId="77777777" w:rsidR="008D6CC9" w:rsidRDefault="008D6CC9" w:rsidP="00B96FBE">
      <w:pPr>
        <w:rPr>
          <w:rFonts w:ascii="Times New Roman" w:hAnsi="Times New Roman" w:cs="Times New Roman"/>
          <w:sz w:val="20"/>
          <w:szCs w:val="20"/>
          <w:lang w:val="en-US"/>
        </w:rPr>
      </w:pPr>
    </w:p>
    <w:p w14:paraId="6CAEB4F8" w14:textId="77777777" w:rsidR="008D6CC9" w:rsidRDefault="008D6CC9" w:rsidP="00B96FBE">
      <w:pPr>
        <w:rPr>
          <w:rFonts w:ascii="Times New Roman" w:hAnsi="Times New Roman" w:cs="Times New Roman"/>
          <w:sz w:val="20"/>
          <w:szCs w:val="20"/>
          <w:lang w:val="en-US"/>
        </w:rPr>
      </w:pPr>
    </w:p>
    <w:p w14:paraId="05CBA2EA" w14:textId="77777777" w:rsidR="008D6CC9" w:rsidRDefault="008D6CC9" w:rsidP="00B96FBE">
      <w:pPr>
        <w:rPr>
          <w:rFonts w:ascii="Times New Roman" w:hAnsi="Times New Roman" w:cs="Times New Roman"/>
          <w:sz w:val="20"/>
          <w:szCs w:val="20"/>
          <w:lang w:val="en-US"/>
        </w:rPr>
      </w:pPr>
    </w:p>
    <w:p w14:paraId="568ECFE1" w14:textId="77777777" w:rsidR="008D6CC9" w:rsidRDefault="008D6CC9" w:rsidP="00B96FBE">
      <w:pPr>
        <w:rPr>
          <w:rFonts w:ascii="Times New Roman" w:hAnsi="Times New Roman" w:cs="Times New Roman"/>
          <w:sz w:val="20"/>
          <w:szCs w:val="20"/>
          <w:lang w:val="en-US"/>
        </w:rPr>
      </w:pPr>
    </w:p>
    <w:p w14:paraId="3ABAF11C" w14:textId="77777777" w:rsidR="008D6CC9" w:rsidRPr="008D6CC9" w:rsidRDefault="008D6CC9" w:rsidP="00B96FBE">
      <w:pPr>
        <w:rPr>
          <w:rFonts w:ascii="Times New Roman" w:hAnsi="Times New Roman" w:cs="Times New Roman"/>
          <w:i/>
          <w:iCs/>
          <w:sz w:val="20"/>
          <w:szCs w:val="20"/>
          <w:lang w:val="en-US"/>
        </w:rPr>
      </w:pPr>
    </w:p>
    <w:p w14:paraId="680B5623" w14:textId="77777777" w:rsidR="008D6CC9" w:rsidRDefault="008D6CC9" w:rsidP="00B96FBE">
      <w:pPr>
        <w:rPr>
          <w:rFonts w:ascii="Times New Roman" w:hAnsi="Times New Roman" w:cs="Times New Roman"/>
          <w:sz w:val="20"/>
          <w:szCs w:val="20"/>
          <w:lang w:val="en-US"/>
        </w:rPr>
      </w:pPr>
    </w:p>
    <w:p w14:paraId="5F4C5656" w14:textId="77777777" w:rsidR="008D6CC9" w:rsidRDefault="008D6CC9" w:rsidP="00B96FBE">
      <w:pPr>
        <w:rPr>
          <w:rFonts w:ascii="Times New Roman" w:hAnsi="Times New Roman" w:cs="Times New Roman"/>
          <w:sz w:val="20"/>
          <w:szCs w:val="20"/>
          <w:lang w:val="en-US"/>
        </w:rPr>
      </w:pPr>
    </w:p>
    <w:p w14:paraId="7BF2BBFB" w14:textId="15F47C2C" w:rsidR="00902049" w:rsidRPr="00CB78CB" w:rsidRDefault="00430976" w:rsidP="00B96FBE">
      <w:pPr>
        <w:rPr>
          <w:rFonts w:ascii="Times New Roman" w:hAnsi="Times New Roman" w:cs="Times New Roman"/>
          <w:b/>
          <w:bCs/>
          <w:sz w:val="20"/>
          <w:szCs w:val="20"/>
          <w:lang w:val="en-US"/>
        </w:rPr>
      </w:pPr>
      <w:r w:rsidRPr="00CB78CB">
        <w:rPr>
          <w:rFonts w:ascii="Times New Roman" w:hAnsi="Times New Roman" w:cs="Times New Roman"/>
          <w:b/>
          <w:bCs/>
          <w:sz w:val="20"/>
          <w:szCs w:val="20"/>
          <w:lang w:val="en-US"/>
        </w:rPr>
        <w:lastRenderedPageBreak/>
        <w:t>RNA-se</w:t>
      </w:r>
      <w:r w:rsidR="00246379" w:rsidRPr="00CB78CB">
        <w:rPr>
          <w:rFonts w:ascii="Times New Roman" w:hAnsi="Times New Roman" w:cs="Times New Roman"/>
          <w:b/>
          <w:bCs/>
          <w:sz w:val="20"/>
          <w:szCs w:val="20"/>
          <w:lang w:val="en-US"/>
        </w:rPr>
        <w:t>q</w:t>
      </w:r>
      <w:r w:rsidRPr="00CB78CB">
        <w:rPr>
          <w:rFonts w:ascii="Times New Roman" w:hAnsi="Times New Roman" w:cs="Times New Roman"/>
          <w:b/>
          <w:bCs/>
          <w:sz w:val="20"/>
          <w:szCs w:val="20"/>
          <w:lang w:val="en-US"/>
        </w:rPr>
        <w:t xml:space="preserve"> validation by RT-PCR</w:t>
      </w:r>
    </w:p>
    <w:p w14:paraId="4D23F21D" w14:textId="6CA8747F" w:rsidR="005C46FE" w:rsidRPr="00CB78CB" w:rsidRDefault="00303365" w:rsidP="00B96FBE">
      <w:pPr>
        <w:rPr>
          <w:rFonts w:ascii="Times New Roman" w:hAnsi="Times New Roman" w:cs="Times New Roman"/>
          <w:sz w:val="20"/>
          <w:szCs w:val="20"/>
          <w:lang w:val="en-US"/>
        </w:rPr>
      </w:pPr>
      <w:r w:rsidRPr="00CB78CB">
        <w:rPr>
          <w:rFonts w:ascii="Times New Roman" w:hAnsi="Times New Roman" w:cs="Times New Roman"/>
          <w:sz w:val="20"/>
          <w:szCs w:val="20"/>
          <w:lang w:val="en-US"/>
        </w:rPr>
        <w:t>DEGs of interest were quantified</w:t>
      </w:r>
      <w:r w:rsidR="00D90AE1" w:rsidRPr="00CB78CB">
        <w:rPr>
          <w:rFonts w:ascii="Times New Roman" w:hAnsi="Times New Roman" w:cs="Times New Roman"/>
          <w:sz w:val="20"/>
          <w:szCs w:val="20"/>
          <w:lang w:val="en-US"/>
        </w:rPr>
        <w:t xml:space="preserve"> </w:t>
      </w:r>
      <w:r w:rsidR="00D50B89" w:rsidRPr="00CB78CB">
        <w:rPr>
          <w:rFonts w:ascii="Times New Roman" w:hAnsi="Times New Roman" w:cs="Times New Roman"/>
          <w:sz w:val="20"/>
          <w:szCs w:val="20"/>
          <w:lang w:val="en-US"/>
        </w:rPr>
        <w:t xml:space="preserve">by Real Time PCR </w:t>
      </w:r>
      <w:r w:rsidRPr="00CB78CB">
        <w:rPr>
          <w:rFonts w:ascii="Times New Roman" w:hAnsi="Times New Roman" w:cs="Times New Roman"/>
          <w:sz w:val="20"/>
          <w:szCs w:val="20"/>
          <w:lang w:val="en-US"/>
        </w:rPr>
        <w:t>to validate RNA se</w:t>
      </w:r>
      <w:r w:rsidR="00D50B89" w:rsidRPr="00CB78CB">
        <w:rPr>
          <w:rFonts w:ascii="Times New Roman" w:hAnsi="Times New Roman" w:cs="Times New Roman"/>
          <w:sz w:val="20"/>
          <w:szCs w:val="20"/>
          <w:lang w:val="en-US"/>
        </w:rPr>
        <w:t xml:space="preserve">q results. </w:t>
      </w:r>
      <w:r w:rsidR="00B27678" w:rsidRPr="00CB78CB">
        <w:rPr>
          <w:rFonts w:ascii="Times New Roman" w:hAnsi="Times New Roman" w:cs="Times New Roman"/>
          <w:sz w:val="20"/>
          <w:szCs w:val="20"/>
          <w:lang w:val="en-US"/>
        </w:rPr>
        <w:t>c</w:t>
      </w:r>
      <w:r w:rsidR="00E74689" w:rsidRPr="00CB78CB">
        <w:rPr>
          <w:rFonts w:ascii="Times New Roman" w:hAnsi="Times New Roman" w:cs="Times New Roman"/>
          <w:sz w:val="20"/>
          <w:szCs w:val="20"/>
          <w:lang w:val="en-US"/>
        </w:rPr>
        <w:t>sf3b</w:t>
      </w:r>
      <w:r w:rsidR="0028780C" w:rsidRPr="00CB78CB">
        <w:rPr>
          <w:rFonts w:ascii="Times New Roman" w:hAnsi="Times New Roman" w:cs="Times New Roman"/>
          <w:sz w:val="20"/>
          <w:szCs w:val="20"/>
          <w:lang w:val="en-US"/>
        </w:rPr>
        <w:t xml:space="preserve">,  </w:t>
      </w:r>
      <w:r w:rsidR="00E74689" w:rsidRPr="00CB78CB">
        <w:rPr>
          <w:rFonts w:ascii="Times New Roman" w:hAnsi="Times New Roman" w:cs="Times New Roman"/>
          <w:sz w:val="20"/>
          <w:szCs w:val="20"/>
          <w:lang w:val="en-US"/>
        </w:rPr>
        <w:t xml:space="preserve"> </w:t>
      </w:r>
      <w:r w:rsidR="006B4FE7" w:rsidRPr="00CB78CB">
        <w:rPr>
          <w:rFonts w:ascii="Times New Roman" w:hAnsi="Times New Roman" w:cs="Times New Roman"/>
          <w:sz w:val="20"/>
          <w:szCs w:val="20"/>
          <w:lang w:val="en-US"/>
        </w:rPr>
        <w:t xml:space="preserve">il11, </w:t>
      </w:r>
      <w:r w:rsidR="0028780C" w:rsidRPr="00CB78CB">
        <w:rPr>
          <w:rFonts w:ascii="Times New Roman" w:hAnsi="Times New Roman" w:cs="Times New Roman"/>
          <w:sz w:val="20"/>
          <w:szCs w:val="20"/>
          <w:lang w:val="en-US"/>
        </w:rPr>
        <w:t xml:space="preserve"> </w:t>
      </w:r>
      <w:r w:rsidR="006B4FE7" w:rsidRPr="00CB78CB">
        <w:rPr>
          <w:rFonts w:ascii="Times New Roman" w:hAnsi="Times New Roman" w:cs="Times New Roman"/>
          <w:i/>
          <w:iCs/>
          <w:sz w:val="20"/>
          <w:szCs w:val="20"/>
          <w:lang w:val="en-US"/>
        </w:rPr>
        <w:t>s</w:t>
      </w:r>
      <w:r w:rsidR="00CA5644" w:rsidRPr="00CB78CB">
        <w:rPr>
          <w:rFonts w:ascii="Times New Roman" w:hAnsi="Times New Roman" w:cs="Times New Roman"/>
          <w:i/>
          <w:iCs/>
          <w:sz w:val="20"/>
          <w:szCs w:val="20"/>
          <w:lang w:val="en-US"/>
        </w:rPr>
        <w:t>ocs3</w:t>
      </w:r>
      <w:r w:rsidR="006B4FE7" w:rsidRPr="00CB78CB">
        <w:rPr>
          <w:rFonts w:ascii="Times New Roman" w:hAnsi="Times New Roman" w:cs="Times New Roman"/>
          <w:i/>
          <w:iCs/>
          <w:sz w:val="20"/>
          <w:szCs w:val="20"/>
          <w:lang w:val="en-US"/>
        </w:rPr>
        <w:t xml:space="preserve">, </w:t>
      </w:r>
      <w:r w:rsidR="0028780C" w:rsidRPr="00CB78CB">
        <w:rPr>
          <w:rFonts w:ascii="Times New Roman" w:hAnsi="Times New Roman" w:cs="Times New Roman"/>
          <w:i/>
          <w:iCs/>
          <w:sz w:val="20"/>
          <w:szCs w:val="20"/>
          <w:lang w:val="en-US"/>
        </w:rPr>
        <w:t xml:space="preserve"> </w:t>
      </w:r>
      <w:proofErr w:type="spellStart"/>
      <w:r w:rsidR="006B4FE7" w:rsidRPr="00CB78CB">
        <w:rPr>
          <w:rFonts w:ascii="Times New Roman" w:hAnsi="Times New Roman" w:cs="Times New Roman"/>
          <w:i/>
          <w:iCs/>
          <w:sz w:val="20"/>
          <w:szCs w:val="20"/>
          <w:lang w:val="en-US"/>
        </w:rPr>
        <w:t>mh</w:t>
      </w:r>
      <w:r w:rsidR="00FD655D" w:rsidRPr="00CB78CB">
        <w:rPr>
          <w:rFonts w:ascii="Times New Roman" w:hAnsi="Times New Roman" w:cs="Times New Roman"/>
          <w:i/>
          <w:iCs/>
          <w:sz w:val="20"/>
          <w:szCs w:val="20"/>
          <w:lang w:val="en-US"/>
        </w:rPr>
        <w:t>cluba</w:t>
      </w:r>
      <w:proofErr w:type="spellEnd"/>
      <w:r w:rsidR="00FD655D" w:rsidRPr="00CB78CB">
        <w:rPr>
          <w:rFonts w:ascii="Times New Roman" w:hAnsi="Times New Roman" w:cs="Times New Roman"/>
          <w:i/>
          <w:iCs/>
          <w:sz w:val="20"/>
          <w:szCs w:val="20"/>
          <w:lang w:val="en-US"/>
        </w:rPr>
        <w:t xml:space="preserve">, </w:t>
      </w:r>
      <w:r w:rsidR="00D90AE1" w:rsidRPr="00CB78CB">
        <w:rPr>
          <w:rFonts w:ascii="Times New Roman" w:hAnsi="Times New Roman" w:cs="Times New Roman"/>
          <w:sz w:val="20"/>
          <w:szCs w:val="20"/>
          <w:lang w:val="en-US"/>
        </w:rPr>
        <w:t>and</w:t>
      </w:r>
      <w:r w:rsidR="00D90AE1" w:rsidRPr="00CB78CB">
        <w:rPr>
          <w:rFonts w:ascii="Times New Roman" w:hAnsi="Times New Roman" w:cs="Times New Roman"/>
          <w:i/>
          <w:iCs/>
          <w:sz w:val="20"/>
          <w:szCs w:val="20"/>
          <w:lang w:val="en-US"/>
        </w:rPr>
        <w:t xml:space="preserve"> </w:t>
      </w:r>
      <w:r w:rsidR="0028780C" w:rsidRPr="00CB78CB">
        <w:rPr>
          <w:rFonts w:ascii="Times New Roman" w:hAnsi="Times New Roman" w:cs="Times New Roman"/>
          <w:i/>
          <w:iCs/>
          <w:sz w:val="20"/>
          <w:szCs w:val="20"/>
          <w:lang w:val="en-US"/>
        </w:rPr>
        <w:t xml:space="preserve"> </w:t>
      </w:r>
      <w:proofErr w:type="spellStart"/>
      <w:r w:rsidR="00FD655D" w:rsidRPr="00CB78CB">
        <w:rPr>
          <w:rFonts w:ascii="Times New Roman" w:hAnsi="Times New Roman" w:cs="Times New Roman"/>
          <w:i/>
          <w:iCs/>
          <w:sz w:val="20"/>
          <w:szCs w:val="20"/>
          <w:lang w:val="en-US"/>
        </w:rPr>
        <w:t>pcnp</w:t>
      </w:r>
      <w:proofErr w:type="spellEnd"/>
      <w:r w:rsidR="00D90AE1" w:rsidRPr="00CB78CB">
        <w:rPr>
          <w:rFonts w:ascii="Times New Roman" w:hAnsi="Times New Roman" w:cs="Times New Roman"/>
          <w:i/>
          <w:iCs/>
          <w:sz w:val="20"/>
          <w:szCs w:val="20"/>
          <w:lang w:val="en-US"/>
        </w:rPr>
        <w:t xml:space="preserve"> </w:t>
      </w:r>
      <w:r w:rsidR="00FD655D" w:rsidRPr="00CB78CB">
        <w:rPr>
          <w:rFonts w:ascii="Times New Roman" w:hAnsi="Times New Roman" w:cs="Times New Roman"/>
          <w:i/>
          <w:iCs/>
          <w:sz w:val="20"/>
          <w:szCs w:val="20"/>
          <w:lang w:val="en-US"/>
        </w:rPr>
        <w:t xml:space="preserve"> </w:t>
      </w:r>
      <w:r w:rsidR="00CA5644" w:rsidRPr="00CB78CB">
        <w:rPr>
          <w:rFonts w:ascii="Times New Roman" w:hAnsi="Times New Roman" w:cs="Times New Roman"/>
          <w:sz w:val="20"/>
          <w:szCs w:val="20"/>
          <w:lang w:val="en-US"/>
        </w:rPr>
        <w:t xml:space="preserve"> mRNA expression resulted signi</w:t>
      </w:r>
      <w:r w:rsidR="00D90AE1" w:rsidRPr="00CB78CB">
        <w:rPr>
          <w:rFonts w:ascii="Times New Roman" w:hAnsi="Times New Roman" w:cs="Times New Roman"/>
          <w:sz w:val="20"/>
          <w:szCs w:val="20"/>
          <w:lang w:val="en-US"/>
        </w:rPr>
        <w:t>ficant downregulated</w:t>
      </w:r>
      <w:r w:rsidR="00FE1DCD" w:rsidRPr="00CB78CB">
        <w:rPr>
          <w:rFonts w:ascii="Times New Roman" w:hAnsi="Times New Roman" w:cs="Times New Roman"/>
          <w:sz w:val="20"/>
          <w:szCs w:val="20"/>
          <w:lang w:val="en-US"/>
        </w:rPr>
        <w:t xml:space="preserve"> in xenografts exposed to AEA. </w:t>
      </w:r>
      <w:r w:rsidR="00D93DE2" w:rsidRPr="00CB78CB">
        <w:rPr>
          <w:rFonts w:ascii="Times New Roman" w:hAnsi="Times New Roman" w:cs="Times New Roman"/>
          <w:sz w:val="20"/>
          <w:szCs w:val="20"/>
          <w:lang w:val="en-US"/>
        </w:rPr>
        <w:t xml:space="preserve"> Both AM251 and AEA+AM251 groups </w:t>
      </w:r>
      <w:r w:rsidR="001716DE" w:rsidRPr="00CB78CB">
        <w:rPr>
          <w:rFonts w:ascii="Times New Roman" w:hAnsi="Times New Roman" w:cs="Times New Roman"/>
          <w:sz w:val="20"/>
          <w:szCs w:val="20"/>
          <w:lang w:val="en-US"/>
        </w:rPr>
        <w:t xml:space="preserve">presented mRNA levels similar to those measured in Ctrl </w:t>
      </w:r>
      <w:r w:rsidR="00680DFC" w:rsidRPr="00CB78CB">
        <w:rPr>
          <w:rFonts w:ascii="Times New Roman" w:hAnsi="Times New Roman" w:cs="Times New Roman"/>
          <w:sz w:val="20"/>
          <w:szCs w:val="20"/>
          <w:lang w:val="en-US"/>
        </w:rPr>
        <w:t xml:space="preserve">fish. Among selected genes, only </w:t>
      </w:r>
      <w:r w:rsidR="00680DFC" w:rsidRPr="008D6CC9">
        <w:rPr>
          <w:rFonts w:ascii="Times New Roman" w:hAnsi="Times New Roman" w:cs="Times New Roman"/>
          <w:i/>
          <w:iCs/>
          <w:sz w:val="20"/>
          <w:szCs w:val="20"/>
          <w:lang w:val="en-US"/>
        </w:rPr>
        <w:t>mep</w:t>
      </w:r>
      <w:r w:rsidR="0028780C" w:rsidRPr="008D6CC9">
        <w:rPr>
          <w:rFonts w:ascii="Times New Roman" w:hAnsi="Times New Roman" w:cs="Times New Roman"/>
          <w:i/>
          <w:iCs/>
          <w:sz w:val="20"/>
          <w:szCs w:val="20"/>
          <w:lang w:val="en-US"/>
        </w:rPr>
        <w:t>1b</w:t>
      </w:r>
      <w:r w:rsidR="0028780C" w:rsidRPr="00CB78CB">
        <w:rPr>
          <w:rFonts w:ascii="Times New Roman" w:hAnsi="Times New Roman" w:cs="Times New Roman"/>
          <w:sz w:val="20"/>
          <w:szCs w:val="20"/>
          <w:lang w:val="en-US"/>
        </w:rPr>
        <w:t xml:space="preserve"> </w:t>
      </w:r>
      <w:r w:rsidR="00FC6C72" w:rsidRPr="00CB78CB">
        <w:rPr>
          <w:rFonts w:ascii="Times New Roman" w:hAnsi="Times New Roman" w:cs="Times New Roman"/>
          <w:sz w:val="20"/>
          <w:szCs w:val="20"/>
          <w:lang w:val="en-US"/>
        </w:rPr>
        <w:t>expression resulted significantly upregulated in AEA exposed fish</w:t>
      </w:r>
      <w:r w:rsidR="005C46FE" w:rsidRPr="00CB78CB">
        <w:rPr>
          <w:rFonts w:ascii="Times New Roman" w:hAnsi="Times New Roman" w:cs="Times New Roman"/>
          <w:sz w:val="20"/>
          <w:szCs w:val="20"/>
          <w:lang w:val="en-US"/>
        </w:rPr>
        <w:t xml:space="preserve"> (S</w:t>
      </w:r>
      <w:r w:rsidR="00811D2E" w:rsidRPr="00CB78CB">
        <w:rPr>
          <w:rFonts w:ascii="Times New Roman" w:hAnsi="Times New Roman" w:cs="Times New Roman"/>
          <w:sz w:val="20"/>
          <w:szCs w:val="20"/>
          <w:lang w:val="en-US"/>
        </w:rPr>
        <w:t xml:space="preserve">upplementary </w:t>
      </w:r>
      <w:r w:rsidR="005C46FE" w:rsidRPr="00CB78CB">
        <w:rPr>
          <w:rFonts w:ascii="Times New Roman" w:hAnsi="Times New Roman" w:cs="Times New Roman"/>
          <w:sz w:val="20"/>
          <w:szCs w:val="20"/>
          <w:lang w:val="en-US"/>
        </w:rPr>
        <w:t xml:space="preserve"> Fig</w:t>
      </w:r>
      <w:r w:rsidR="00811D2E" w:rsidRPr="00CB78CB">
        <w:rPr>
          <w:rFonts w:ascii="Times New Roman" w:hAnsi="Times New Roman" w:cs="Times New Roman"/>
          <w:sz w:val="20"/>
          <w:szCs w:val="20"/>
          <w:lang w:val="en-US"/>
        </w:rPr>
        <w:t>ure</w:t>
      </w:r>
      <w:r w:rsidR="005C46FE" w:rsidRPr="00CB78CB">
        <w:rPr>
          <w:rFonts w:ascii="Times New Roman" w:hAnsi="Times New Roman" w:cs="Times New Roman"/>
          <w:sz w:val="20"/>
          <w:szCs w:val="20"/>
          <w:lang w:val="en-US"/>
        </w:rPr>
        <w:t xml:space="preserve"> </w:t>
      </w:r>
      <w:r w:rsidR="003134ED" w:rsidRPr="00CB78CB">
        <w:rPr>
          <w:rFonts w:ascii="Times New Roman" w:hAnsi="Times New Roman" w:cs="Times New Roman"/>
          <w:sz w:val="20"/>
          <w:szCs w:val="20"/>
          <w:lang w:val="en-US"/>
        </w:rPr>
        <w:t>3</w:t>
      </w:r>
      <w:r w:rsidR="005C46FE" w:rsidRPr="00CB78CB">
        <w:rPr>
          <w:rFonts w:ascii="Times New Roman" w:hAnsi="Times New Roman" w:cs="Times New Roman"/>
          <w:sz w:val="20"/>
          <w:szCs w:val="20"/>
          <w:lang w:val="en-US"/>
        </w:rPr>
        <w:t xml:space="preserve"> a-f).</w:t>
      </w:r>
      <w:r w:rsidR="008D6CC9">
        <w:rPr>
          <w:rFonts w:ascii="Times New Roman" w:hAnsi="Times New Roman" w:cs="Times New Roman"/>
          <w:sz w:val="20"/>
          <w:szCs w:val="20"/>
          <w:lang w:val="en-US"/>
        </w:rPr>
        <w:t xml:space="preserve"> Lack of</w:t>
      </w:r>
      <w:r w:rsidR="00EB1F19" w:rsidRPr="00CB78CB">
        <w:rPr>
          <w:rFonts w:ascii="Times New Roman" w:hAnsi="Times New Roman" w:cs="Times New Roman"/>
          <w:sz w:val="20"/>
          <w:szCs w:val="20"/>
          <w:lang w:val="en-US"/>
        </w:rPr>
        <w:t xml:space="preserve">  significant change was observed </w:t>
      </w:r>
      <w:r w:rsidR="00E7460C" w:rsidRPr="00CB78CB">
        <w:rPr>
          <w:rFonts w:ascii="Times New Roman" w:hAnsi="Times New Roman" w:cs="Times New Roman"/>
          <w:sz w:val="20"/>
          <w:szCs w:val="20"/>
          <w:lang w:val="en-US"/>
        </w:rPr>
        <w:t xml:space="preserve">concerning </w:t>
      </w:r>
      <w:r w:rsidR="00390305" w:rsidRPr="00CB78CB">
        <w:rPr>
          <w:rFonts w:ascii="Times New Roman" w:hAnsi="Times New Roman" w:cs="Times New Roman"/>
          <w:i/>
          <w:iCs/>
          <w:sz w:val="20"/>
          <w:szCs w:val="20"/>
          <w:lang w:val="en-US"/>
        </w:rPr>
        <w:t>casp3</w:t>
      </w:r>
      <w:r w:rsidR="00190DDA">
        <w:rPr>
          <w:rFonts w:ascii="Times New Roman" w:hAnsi="Times New Roman" w:cs="Times New Roman"/>
          <w:i/>
          <w:iCs/>
          <w:sz w:val="20"/>
          <w:szCs w:val="20"/>
          <w:lang w:val="en-US"/>
        </w:rPr>
        <w:t xml:space="preserve"> (Supplementary Figure 4a)</w:t>
      </w:r>
      <w:r w:rsidR="00390305" w:rsidRPr="00CB78CB">
        <w:rPr>
          <w:rFonts w:ascii="Times New Roman" w:hAnsi="Times New Roman" w:cs="Times New Roman"/>
          <w:i/>
          <w:iCs/>
          <w:sz w:val="20"/>
          <w:szCs w:val="20"/>
          <w:lang w:val="en-US"/>
        </w:rPr>
        <w:t xml:space="preserve">, </w:t>
      </w:r>
      <w:proofErr w:type="spellStart"/>
      <w:r w:rsidR="00390305" w:rsidRPr="00CB78CB">
        <w:rPr>
          <w:rFonts w:ascii="Times New Roman" w:hAnsi="Times New Roman" w:cs="Times New Roman"/>
          <w:i/>
          <w:iCs/>
          <w:sz w:val="20"/>
          <w:szCs w:val="20"/>
          <w:lang w:val="en-US"/>
        </w:rPr>
        <w:t>vegf</w:t>
      </w:r>
      <w:r w:rsidR="009C73BE" w:rsidRPr="00CB78CB">
        <w:rPr>
          <w:rFonts w:ascii="Times New Roman" w:hAnsi="Times New Roman" w:cs="Times New Roman"/>
          <w:i/>
          <w:iCs/>
          <w:sz w:val="20"/>
          <w:szCs w:val="20"/>
          <w:lang w:val="en-US"/>
        </w:rPr>
        <w:t>aa</w:t>
      </w:r>
      <w:proofErr w:type="spellEnd"/>
      <w:r w:rsidR="009C73BE" w:rsidRPr="00CB78CB">
        <w:rPr>
          <w:rFonts w:ascii="Times New Roman" w:hAnsi="Times New Roman" w:cs="Times New Roman"/>
          <w:i/>
          <w:iCs/>
          <w:sz w:val="20"/>
          <w:szCs w:val="20"/>
          <w:lang w:val="en-US"/>
        </w:rPr>
        <w:t xml:space="preserve">, </w:t>
      </w:r>
      <w:proofErr w:type="spellStart"/>
      <w:r w:rsidR="009C73BE" w:rsidRPr="00CB78CB">
        <w:rPr>
          <w:rFonts w:ascii="Times New Roman" w:hAnsi="Times New Roman" w:cs="Times New Roman"/>
          <w:i/>
          <w:iCs/>
          <w:sz w:val="20"/>
          <w:szCs w:val="20"/>
          <w:lang w:val="en-US"/>
        </w:rPr>
        <w:t>vegfab</w:t>
      </w:r>
      <w:proofErr w:type="spellEnd"/>
      <w:r w:rsidR="009C73BE" w:rsidRPr="00CB78CB">
        <w:rPr>
          <w:rFonts w:ascii="Times New Roman" w:hAnsi="Times New Roman" w:cs="Times New Roman"/>
          <w:i/>
          <w:iCs/>
          <w:sz w:val="20"/>
          <w:szCs w:val="20"/>
          <w:lang w:val="en-US"/>
        </w:rPr>
        <w:t xml:space="preserve"> and </w:t>
      </w:r>
      <w:proofErr w:type="spellStart"/>
      <w:r w:rsidR="009C73BE" w:rsidRPr="00CB78CB">
        <w:rPr>
          <w:rFonts w:ascii="Times New Roman" w:hAnsi="Times New Roman" w:cs="Times New Roman"/>
          <w:i/>
          <w:iCs/>
          <w:sz w:val="20"/>
          <w:szCs w:val="20"/>
          <w:lang w:val="en-US"/>
        </w:rPr>
        <w:t>vegfc</w:t>
      </w:r>
      <w:proofErr w:type="spellEnd"/>
      <w:r w:rsidR="0091698B" w:rsidRPr="00CB78CB">
        <w:rPr>
          <w:rFonts w:ascii="Times New Roman" w:hAnsi="Times New Roman" w:cs="Times New Roman"/>
          <w:sz w:val="20"/>
          <w:szCs w:val="20"/>
          <w:lang w:val="en-US"/>
        </w:rPr>
        <w:t xml:space="preserve"> </w:t>
      </w:r>
      <w:r w:rsidR="00EB1F19" w:rsidRPr="00CB78CB">
        <w:rPr>
          <w:rFonts w:ascii="Times New Roman" w:hAnsi="Times New Roman" w:cs="Times New Roman"/>
          <w:sz w:val="20"/>
          <w:szCs w:val="20"/>
          <w:lang w:val="en-US"/>
        </w:rPr>
        <w:t xml:space="preserve">mRNA </w:t>
      </w:r>
      <w:r w:rsidR="00E7460C" w:rsidRPr="00CB78CB">
        <w:rPr>
          <w:rFonts w:ascii="Times New Roman" w:hAnsi="Times New Roman" w:cs="Times New Roman"/>
          <w:sz w:val="20"/>
          <w:szCs w:val="20"/>
          <w:lang w:val="en-US"/>
        </w:rPr>
        <w:t xml:space="preserve">levels, according the RNA seq analysis. Nevertheless, </w:t>
      </w:r>
      <w:r w:rsidR="0017541C" w:rsidRPr="00CB78CB">
        <w:rPr>
          <w:rFonts w:ascii="Times New Roman" w:hAnsi="Times New Roman" w:cs="Times New Roman"/>
          <w:sz w:val="20"/>
          <w:szCs w:val="20"/>
          <w:lang w:val="en-US"/>
        </w:rPr>
        <w:t xml:space="preserve">although not </w:t>
      </w:r>
      <w:r w:rsidR="00732EFC" w:rsidRPr="00CB78CB">
        <w:rPr>
          <w:rFonts w:ascii="Times New Roman" w:hAnsi="Times New Roman" w:cs="Times New Roman"/>
          <w:sz w:val="20"/>
          <w:szCs w:val="20"/>
          <w:lang w:val="en-US"/>
        </w:rPr>
        <w:t xml:space="preserve">statistically </w:t>
      </w:r>
      <w:r w:rsidR="0017541C" w:rsidRPr="00CB78CB">
        <w:rPr>
          <w:rFonts w:ascii="Times New Roman" w:hAnsi="Times New Roman" w:cs="Times New Roman"/>
          <w:sz w:val="20"/>
          <w:szCs w:val="20"/>
          <w:lang w:val="en-US"/>
        </w:rPr>
        <w:t xml:space="preserve">significant, </w:t>
      </w:r>
      <w:proofErr w:type="spellStart"/>
      <w:r w:rsidR="0017541C" w:rsidRPr="00CB78CB">
        <w:rPr>
          <w:rFonts w:ascii="Times New Roman" w:hAnsi="Times New Roman" w:cs="Times New Roman"/>
          <w:sz w:val="20"/>
          <w:szCs w:val="20"/>
          <w:lang w:val="en-US"/>
        </w:rPr>
        <w:t>vegfs</w:t>
      </w:r>
      <w:proofErr w:type="spellEnd"/>
      <w:r w:rsidR="0017541C" w:rsidRPr="00CB78CB">
        <w:rPr>
          <w:rFonts w:ascii="Times New Roman" w:hAnsi="Times New Roman" w:cs="Times New Roman"/>
          <w:sz w:val="20"/>
          <w:szCs w:val="20"/>
          <w:lang w:val="en-US"/>
        </w:rPr>
        <w:t xml:space="preserve">  </w:t>
      </w:r>
      <w:r w:rsidR="00732EFC" w:rsidRPr="00CB78CB">
        <w:rPr>
          <w:rFonts w:ascii="Times New Roman" w:hAnsi="Times New Roman" w:cs="Times New Roman"/>
          <w:sz w:val="20"/>
          <w:szCs w:val="20"/>
          <w:lang w:val="en-US"/>
        </w:rPr>
        <w:t xml:space="preserve">mRNA </w:t>
      </w:r>
      <w:r w:rsidR="00CE4455" w:rsidRPr="00CB78CB">
        <w:rPr>
          <w:rFonts w:ascii="Times New Roman" w:hAnsi="Times New Roman" w:cs="Times New Roman"/>
          <w:sz w:val="20"/>
          <w:szCs w:val="20"/>
          <w:lang w:val="en-US"/>
        </w:rPr>
        <w:t>resulted downregulated by AEA treatment (</w:t>
      </w:r>
      <w:r w:rsidR="00D51214" w:rsidRPr="00CB78CB">
        <w:rPr>
          <w:rFonts w:ascii="Times New Roman" w:hAnsi="Times New Roman" w:cs="Times New Roman"/>
          <w:sz w:val="20"/>
          <w:szCs w:val="20"/>
          <w:lang w:val="en-US"/>
        </w:rPr>
        <w:t xml:space="preserve">Supplementary </w:t>
      </w:r>
      <w:r w:rsidR="00CE4455" w:rsidRPr="00CB78CB">
        <w:rPr>
          <w:rFonts w:ascii="Times New Roman" w:hAnsi="Times New Roman" w:cs="Times New Roman"/>
          <w:sz w:val="20"/>
          <w:szCs w:val="20"/>
          <w:lang w:val="en-US"/>
        </w:rPr>
        <w:t>Fig</w:t>
      </w:r>
      <w:r w:rsidR="00811D2E" w:rsidRPr="00CB78CB">
        <w:rPr>
          <w:rFonts w:ascii="Times New Roman" w:hAnsi="Times New Roman" w:cs="Times New Roman"/>
          <w:sz w:val="20"/>
          <w:szCs w:val="20"/>
          <w:lang w:val="en-US"/>
        </w:rPr>
        <w:t xml:space="preserve">ure </w:t>
      </w:r>
      <w:r w:rsidR="003134ED" w:rsidRPr="00CB78CB">
        <w:rPr>
          <w:rFonts w:ascii="Times New Roman" w:hAnsi="Times New Roman" w:cs="Times New Roman"/>
          <w:sz w:val="20"/>
          <w:szCs w:val="20"/>
          <w:lang w:val="en-US"/>
        </w:rPr>
        <w:t>4</w:t>
      </w:r>
      <w:r w:rsidR="002B0635" w:rsidRPr="00CB78CB">
        <w:rPr>
          <w:rFonts w:ascii="Times New Roman" w:hAnsi="Times New Roman" w:cs="Times New Roman"/>
          <w:sz w:val="20"/>
          <w:szCs w:val="20"/>
          <w:lang w:val="en-US"/>
        </w:rPr>
        <w:t xml:space="preserve"> </w:t>
      </w:r>
      <w:r w:rsidR="00190DDA">
        <w:rPr>
          <w:rFonts w:ascii="Times New Roman" w:hAnsi="Times New Roman" w:cs="Times New Roman"/>
          <w:sz w:val="20"/>
          <w:szCs w:val="20"/>
          <w:lang w:val="en-US"/>
        </w:rPr>
        <w:t>b</w:t>
      </w:r>
      <w:r w:rsidR="002B0635" w:rsidRPr="00CB78CB">
        <w:rPr>
          <w:rFonts w:ascii="Times New Roman" w:hAnsi="Times New Roman" w:cs="Times New Roman"/>
          <w:sz w:val="20"/>
          <w:szCs w:val="20"/>
          <w:lang w:val="en-US"/>
        </w:rPr>
        <w:t>-</w:t>
      </w:r>
      <w:r w:rsidR="00CD273B" w:rsidRPr="00CB78CB">
        <w:rPr>
          <w:rFonts w:ascii="Times New Roman" w:hAnsi="Times New Roman" w:cs="Times New Roman"/>
          <w:sz w:val="20"/>
          <w:szCs w:val="20"/>
          <w:lang w:val="en-US"/>
        </w:rPr>
        <w:t>d).</w:t>
      </w:r>
    </w:p>
    <w:p w14:paraId="2A1701E7" w14:textId="5128DDF3" w:rsidR="00C23381" w:rsidRPr="00CB78CB" w:rsidRDefault="00C31838" w:rsidP="00B96FBE">
      <w:pPr>
        <w:rPr>
          <w:rFonts w:ascii="Times New Roman" w:hAnsi="Times New Roman" w:cs="Times New Roman"/>
          <w:sz w:val="20"/>
          <w:szCs w:val="20"/>
          <w:lang w:val="en-US"/>
        </w:rPr>
      </w:pPr>
      <w:r w:rsidRPr="00CB78CB">
        <w:rPr>
          <w:rFonts w:ascii="Times New Roman" w:hAnsi="Times New Roman" w:cs="Times New Roman"/>
          <w:noProof/>
          <w:sz w:val="20"/>
          <w:szCs w:val="20"/>
          <w:lang w:val="en-US"/>
        </w:rPr>
        <w:drawing>
          <wp:inline distT="0" distB="0" distL="0" distR="0" wp14:anchorId="27D7962F" wp14:editId="74E9C706">
            <wp:extent cx="4928180" cy="6605847"/>
            <wp:effectExtent l="0" t="0" r="635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37331" cy="6618113"/>
                    </a:xfrm>
                    <a:prstGeom prst="rect">
                      <a:avLst/>
                    </a:prstGeom>
                  </pic:spPr>
                </pic:pic>
              </a:graphicData>
            </a:graphic>
          </wp:inline>
        </w:drawing>
      </w:r>
    </w:p>
    <w:p w14:paraId="3C3B328C" w14:textId="2B7B91E4" w:rsidR="001C0E69" w:rsidRPr="00CB78CB" w:rsidRDefault="0088382D" w:rsidP="008B378A">
      <w:pPr>
        <w:rPr>
          <w:rFonts w:ascii="Times New Roman" w:hAnsi="Times New Roman" w:cs="Times New Roman"/>
          <w:sz w:val="20"/>
          <w:szCs w:val="20"/>
          <w:lang w:val="en-US"/>
        </w:rPr>
      </w:pPr>
      <w:r w:rsidRPr="008D6CC9">
        <w:rPr>
          <w:rFonts w:ascii="Times New Roman" w:hAnsi="Times New Roman" w:cs="Times New Roman"/>
          <w:b/>
          <w:bCs/>
          <w:sz w:val="20"/>
          <w:szCs w:val="20"/>
          <w:lang w:val="en-US"/>
        </w:rPr>
        <w:t>Supplementary Fig</w:t>
      </w:r>
      <w:r w:rsidR="003134ED" w:rsidRPr="008D6CC9">
        <w:rPr>
          <w:rFonts w:ascii="Times New Roman" w:hAnsi="Times New Roman" w:cs="Times New Roman"/>
          <w:b/>
          <w:bCs/>
          <w:sz w:val="20"/>
          <w:szCs w:val="20"/>
          <w:lang w:val="en-US"/>
        </w:rPr>
        <w:t xml:space="preserve">ure </w:t>
      </w:r>
      <w:r w:rsidR="00566B68" w:rsidRPr="008D6CC9">
        <w:rPr>
          <w:rFonts w:ascii="Times New Roman" w:hAnsi="Times New Roman" w:cs="Times New Roman"/>
          <w:b/>
          <w:bCs/>
          <w:sz w:val="20"/>
          <w:szCs w:val="20"/>
          <w:lang w:val="en-US"/>
        </w:rPr>
        <w:t xml:space="preserve"> </w:t>
      </w:r>
      <w:r w:rsidR="003134ED" w:rsidRPr="008D6CC9">
        <w:rPr>
          <w:rFonts w:ascii="Times New Roman" w:hAnsi="Times New Roman" w:cs="Times New Roman"/>
          <w:b/>
          <w:bCs/>
          <w:sz w:val="20"/>
          <w:szCs w:val="20"/>
          <w:lang w:val="en-US"/>
        </w:rPr>
        <w:t>3</w:t>
      </w:r>
      <w:r w:rsidR="008D6CC9">
        <w:rPr>
          <w:rFonts w:ascii="Times New Roman" w:hAnsi="Times New Roman" w:cs="Times New Roman"/>
          <w:sz w:val="20"/>
          <w:szCs w:val="20"/>
          <w:lang w:val="en-US"/>
        </w:rPr>
        <w:t>.</w:t>
      </w:r>
      <w:r w:rsidR="008B378A" w:rsidRPr="00CB78CB">
        <w:rPr>
          <w:rFonts w:ascii="Times New Roman" w:hAnsi="Times New Roman" w:cs="Times New Roman"/>
          <w:sz w:val="20"/>
          <w:szCs w:val="20"/>
          <w:lang w:val="en-US"/>
        </w:rPr>
        <w:t xml:space="preserve"> </w:t>
      </w:r>
      <w:r w:rsidR="008D6CC9" w:rsidRPr="008D6CC9">
        <w:rPr>
          <w:rFonts w:ascii="Times New Roman" w:hAnsi="Times New Roman" w:cs="Times New Roman"/>
          <w:b/>
          <w:bCs/>
          <w:sz w:val="20"/>
          <w:szCs w:val="20"/>
          <w:lang w:val="en-US"/>
        </w:rPr>
        <w:t>Real time PCR analysis on selected DEGs</w:t>
      </w:r>
      <w:r w:rsidR="008D6CC9">
        <w:rPr>
          <w:rFonts w:ascii="Times New Roman" w:hAnsi="Times New Roman" w:cs="Times New Roman"/>
          <w:sz w:val="20"/>
          <w:szCs w:val="20"/>
          <w:lang w:val="en-US"/>
        </w:rPr>
        <w:t xml:space="preserve">. </w:t>
      </w:r>
      <w:r w:rsidR="008B378A" w:rsidRPr="00CB78CB">
        <w:rPr>
          <w:rFonts w:ascii="Times New Roman" w:hAnsi="Times New Roman" w:cs="Times New Roman"/>
          <w:i/>
          <w:iCs/>
          <w:sz w:val="20"/>
          <w:szCs w:val="20"/>
          <w:lang w:val="en-US"/>
        </w:rPr>
        <w:t xml:space="preserve">Soc3 </w:t>
      </w:r>
      <w:r w:rsidR="008B378A" w:rsidRPr="00CB78CB">
        <w:rPr>
          <w:rFonts w:ascii="Times New Roman" w:hAnsi="Times New Roman" w:cs="Times New Roman"/>
          <w:sz w:val="20"/>
          <w:szCs w:val="20"/>
          <w:lang w:val="en-US"/>
        </w:rPr>
        <w:t>(</w:t>
      </w:r>
      <w:r w:rsidR="008B378A" w:rsidRPr="00CB78CB">
        <w:rPr>
          <w:rFonts w:ascii="Times New Roman" w:hAnsi="Times New Roman" w:cs="Times New Roman"/>
          <w:b/>
          <w:bCs/>
          <w:sz w:val="20"/>
          <w:szCs w:val="20"/>
          <w:lang w:val="en-US"/>
        </w:rPr>
        <w:t>a</w:t>
      </w:r>
      <w:r w:rsidR="008B378A" w:rsidRPr="00CB78CB">
        <w:rPr>
          <w:rFonts w:ascii="Times New Roman" w:hAnsi="Times New Roman" w:cs="Times New Roman"/>
          <w:sz w:val="20"/>
          <w:szCs w:val="20"/>
          <w:lang w:val="en-US"/>
        </w:rPr>
        <w:t xml:space="preserve">), </w:t>
      </w:r>
      <w:r w:rsidR="008B378A" w:rsidRPr="00CB78CB">
        <w:rPr>
          <w:rFonts w:ascii="Times New Roman" w:hAnsi="Times New Roman" w:cs="Times New Roman"/>
          <w:i/>
          <w:iCs/>
          <w:sz w:val="20"/>
          <w:szCs w:val="20"/>
          <w:lang w:val="en-US"/>
        </w:rPr>
        <w:t xml:space="preserve">csf3b </w:t>
      </w:r>
      <w:r w:rsidR="008B378A" w:rsidRPr="00CB78CB">
        <w:rPr>
          <w:rFonts w:ascii="Times New Roman" w:hAnsi="Times New Roman" w:cs="Times New Roman"/>
          <w:sz w:val="20"/>
          <w:szCs w:val="20"/>
          <w:lang w:val="en-US"/>
        </w:rPr>
        <w:t>(</w:t>
      </w:r>
      <w:r w:rsidR="008B378A" w:rsidRPr="00CB78CB">
        <w:rPr>
          <w:rFonts w:ascii="Times New Roman" w:hAnsi="Times New Roman" w:cs="Times New Roman"/>
          <w:b/>
          <w:bCs/>
          <w:sz w:val="20"/>
          <w:szCs w:val="20"/>
          <w:lang w:val="en-US"/>
        </w:rPr>
        <w:t>b</w:t>
      </w:r>
      <w:r w:rsidR="008B378A" w:rsidRPr="00CB78CB">
        <w:rPr>
          <w:rFonts w:ascii="Times New Roman" w:hAnsi="Times New Roman" w:cs="Times New Roman"/>
          <w:sz w:val="20"/>
          <w:szCs w:val="20"/>
          <w:lang w:val="en-US"/>
        </w:rPr>
        <w:t xml:space="preserve">), </w:t>
      </w:r>
      <w:proofErr w:type="spellStart"/>
      <w:r w:rsidR="008B378A" w:rsidRPr="00CB78CB">
        <w:rPr>
          <w:rFonts w:ascii="Times New Roman" w:hAnsi="Times New Roman" w:cs="Times New Roman"/>
          <w:i/>
          <w:iCs/>
          <w:sz w:val="20"/>
          <w:szCs w:val="20"/>
          <w:lang w:val="en-US"/>
        </w:rPr>
        <w:t>mhcIuba</w:t>
      </w:r>
      <w:proofErr w:type="spellEnd"/>
      <w:r w:rsidR="008B378A" w:rsidRPr="00CB78CB">
        <w:rPr>
          <w:rFonts w:ascii="Times New Roman" w:hAnsi="Times New Roman" w:cs="Times New Roman"/>
          <w:i/>
          <w:iCs/>
          <w:sz w:val="20"/>
          <w:szCs w:val="20"/>
          <w:lang w:val="en-US"/>
        </w:rPr>
        <w:t xml:space="preserve"> </w:t>
      </w:r>
      <w:r w:rsidR="008B378A" w:rsidRPr="00CB78CB">
        <w:rPr>
          <w:rFonts w:ascii="Times New Roman" w:hAnsi="Times New Roman" w:cs="Times New Roman"/>
          <w:sz w:val="20"/>
          <w:szCs w:val="20"/>
          <w:lang w:val="en-US"/>
        </w:rPr>
        <w:t>(</w:t>
      </w:r>
      <w:r w:rsidR="008B378A" w:rsidRPr="00CB78CB">
        <w:rPr>
          <w:rFonts w:ascii="Times New Roman" w:hAnsi="Times New Roman" w:cs="Times New Roman"/>
          <w:b/>
          <w:bCs/>
          <w:sz w:val="20"/>
          <w:szCs w:val="20"/>
          <w:lang w:val="en-US"/>
        </w:rPr>
        <w:t>c</w:t>
      </w:r>
      <w:r w:rsidR="008B378A" w:rsidRPr="00CB78CB">
        <w:rPr>
          <w:rFonts w:ascii="Times New Roman" w:hAnsi="Times New Roman" w:cs="Times New Roman"/>
          <w:sz w:val="20"/>
          <w:szCs w:val="20"/>
          <w:lang w:val="en-US"/>
        </w:rPr>
        <w:t xml:space="preserve">), </w:t>
      </w:r>
      <w:r w:rsidR="008B378A" w:rsidRPr="00CB78CB">
        <w:rPr>
          <w:rFonts w:ascii="Times New Roman" w:hAnsi="Times New Roman" w:cs="Times New Roman"/>
          <w:i/>
          <w:iCs/>
          <w:sz w:val="20"/>
          <w:szCs w:val="20"/>
          <w:lang w:val="en-US"/>
        </w:rPr>
        <w:t xml:space="preserve">mep1b </w:t>
      </w:r>
      <w:r w:rsidR="008B378A" w:rsidRPr="00CB78CB">
        <w:rPr>
          <w:rFonts w:ascii="Times New Roman" w:hAnsi="Times New Roman" w:cs="Times New Roman"/>
          <w:sz w:val="20"/>
          <w:szCs w:val="20"/>
          <w:lang w:val="en-US"/>
        </w:rPr>
        <w:t>(</w:t>
      </w:r>
      <w:r w:rsidR="008B378A" w:rsidRPr="00CB78CB">
        <w:rPr>
          <w:rFonts w:ascii="Times New Roman" w:hAnsi="Times New Roman" w:cs="Times New Roman"/>
          <w:b/>
          <w:bCs/>
          <w:sz w:val="20"/>
          <w:szCs w:val="20"/>
          <w:lang w:val="en-US"/>
        </w:rPr>
        <w:t>d</w:t>
      </w:r>
      <w:r w:rsidR="008B378A" w:rsidRPr="00CB78CB">
        <w:rPr>
          <w:rFonts w:ascii="Times New Roman" w:hAnsi="Times New Roman" w:cs="Times New Roman"/>
          <w:sz w:val="20"/>
          <w:szCs w:val="20"/>
          <w:lang w:val="en-US"/>
        </w:rPr>
        <w:t xml:space="preserve">), </w:t>
      </w:r>
      <w:proofErr w:type="spellStart"/>
      <w:r w:rsidR="008B378A" w:rsidRPr="008D6CC9">
        <w:rPr>
          <w:rFonts w:ascii="Times New Roman" w:hAnsi="Times New Roman" w:cs="Times New Roman"/>
          <w:i/>
          <w:iCs/>
          <w:sz w:val="20"/>
          <w:szCs w:val="20"/>
          <w:lang w:val="en-US"/>
        </w:rPr>
        <w:t>pcnp</w:t>
      </w:r>
      <w:proofErr w:type="spellEnd"/>
      <w:r w:rsidR="008B378A" w:rsidRPr="00CB78CB">
        <w:rPr>
          <w:rFonts w:ascii="Times New Roman" w:hAnsi="Times New Roman" w:cs="Times New Roman"/>
          <w:sz w:val="20"/>
          <w:szCs w:val="20"/>
          <w:lang w:val="en-US"/>
        </w:rPr>
        <w:t xml:space="preserve"> (</w:t>
      </w:r>
      <w:r w:rsidR="008B378A" w:rsidRPr="00CB78CB">
        <w:rPr>
          <w:rFonts w:ascii="Times New Roman" w:hAnsi="Times New Roman" w:cs="Times New Roman"/>
          <w:b/>
          <w:bCs/>
          <w:sz w:val="20"/>
          <w:szCs w:val="20"/>
          <w:lang w:val="en-US"/>
        </w:rPr>
        <w:t>e</w:t>
      </w:r>
      <w:r w:rsidR="008B378A" w:rsidRPr="00CB78CB">
        <w:rPr>
          <w:rFonts w:ascii="Times New Roman" w:hAnsi="Times New Roman" w:cs="Times New Roman"/>
          <w:sz w:val="20"/>
          <w:szCs w:val="20"/>
          <w:lang w:val="en-US"/>
        </w:rPr>
        <w:t>),</w:t>
      </w:r>
      <w:r w:rsidR="008B378A" w:rsidRPr="008D6CC9">
        <w:rPr>
          <w:rFonts w:ascii="Times New Roman" w:hAnsi="Times New Roman" w:cs="Times New Roman"/>
          <w:i/>
          <w:iCs/>
          <w:sz w:val="20"/>
          <w:szCs w:val="20"/>
          <w:lang w:val="en-US"/>
        </w:rPr>
        <w:t xml:space="preserve"> il11a</w:t>
      </w:r>
      <w:r w:rsidR="008B378A" w:rsidRPr="00CB78CB">
        <w:rPr>
          <w:rFonts w:ascii="Times New Roman" w:hAnsi="Times New Roman" w:cs="Times New Roman"/>
          <w:sz w:val="20"/>
          <w:szCs w:val="20"/>
          <w:lang w:val="en-US"/>
        </w:rPr>
        <w:t xml:space="preserve"> (</w:t>
      </w:r>
      <w:r w:rsidR="008B378A" w:rsidRPr="008D6CC9">
        <w:rPr>
          <w:rFonts w:ascii="Times New Roman" w:hAnsi="Times New Roman" w:cs="Times New Roman"/>
          <w:b/>
          <w:bCs/>
          <w:sz w:val="20"/>
          <w:szCs w:val="20"/>
          <w:lang w:val="en-US"/>
        </w:rPr>
        <w:t>f</w:t>
      </w:r>
      <w:r w:rsidR="008B378A" w:rsidRPr="00CB78CB">
        <w:rPr>
          <w:rFonts w:ascii="Times New Roman" w:hAnsi="Times New Roman" w:cs="Times New Roman"/>
          <w:sz w:val="20"/>
          <w:szCs w:val="20"/>
          <w:lang w:val="en-US"/>
        </w:rPr>
        <w:t xml:space="preserve">) mRNA levels xenograft, normalized against </w:t>
      </w:r>
      <w:r w:rsidR="003A232D" w:rsidRPr="00CB78CB">
        <w:rPr>
          <w:rFonts w:ascii="Times New Roman" w:hAnsi="Times New Roman" w:cs="Times New Roman"/>
          <w:i/>
          <w:iCs/>
          <w:sz w:val="20"/>
          <w:szCs w:val="20"/>
          <w:lang w:val="en-US"/>
        </w:rPr>
        <w:t>rplp0</w:t>
      </w:r>
      <w:r w:rsidR="003A232D" w:rsidRPr="00CB78CB">
        <w:rPr>
          <w:rFonts w:ascii="Times New Roman" w:hAnsi="Times New Roman" w:cs="Times New Roman"/>
          <w:sz w:val="20"/>
          <w:szCs w:val="20"/>
          <w:lang w:val="en-US"/>
        </w:rPr>
        <w:t xml:space="preserve"> and </w:t>
      </w:r>
      <w:r w:rsidR="003A232D" w:rsidRPr="00CB78CB">
        <w:rPr>
          <w:rFonts w:ascii="Times New Roman" w:hAnsi="Times New Roman" w:cs="Times New Roman"/>
          <w:i/>
          <w:iCs/>
          <w:sz w:val="20"/>
          <w:szCs w:val="20"/>
          <w:lang w:val="en-US"/>
        </w:rPr>
        <w:t>rpl13a</w:t>
      </w:r>
      <w:r w:rsidR="008B378A" w:rsidRPr="00CB78CB">
        <w:rPr>
          <w:rFonts w:ascii="Times New Roman" w:hAnsi="Times New Roman" w:cs="Times New Roman"/>
          <w:sz w:val="20"/>
          <w:szCs w:val="20"/>
          <w:lang w:val="en-US"/>
        </w:rPr>
        <w:t>. Data are shown as mean ± SD (</w:t>
      </w:r>
      <w:r w:rsidR="008B378A" w:rsidRPr="00CB78CB">
        <w:rPr>
          <w:rFonts w:ascii="Times New Roman" w:hAnsi="Times New Roman" w:cs="Times New Roman"/>
          <w:i/>
          <w:iCs/>
          <w:sz w:val="20"/>
          <w:szCs w:val="20"/>
          <w:lang w:val="en-US"/>
        </w:rPr>
        <w:t xml:space="preserve">N </w:t>
      </w:r>
      <w:r w:rsidR="008B378A" w:rsidRPr="00CB78CB">
        <w:rPr>
          <w:rFonts w:ascii="Times New Roman" w:hAnsi="Times New Roman" w:cs="Times New Roman"/>
          <w:sz w:val="20"/>
          <w:szCs w:val="20"/>
          <w:lang w:val="en-US"/>
        </w:rPr>
        <w:t>= 5). Asterisk * above each column denote significant differences among the experimental groups (</w:t>
      </w:r>
      <w:r w:rsidR="00190DDA">
        <w:rPr>
          <w:rFonts w:ascii="Times New Roman" w:hAnsi="Times New Roman" w:cs="Times New Roman"/>
          <w:i/>
          <w:iCs/>
          <w:sz w:val="20"/>
          <w:szCs w:val="20"/>
          <w:lang w:val="en-US"/>
        </w:rPr>
        <w:t>P</w:t>
      </w:r>
      <w:r w:rsidR="008B378A" w:rsidRPr="00CB78CB">
        <w:rPr>
          <w:rFonts w:ascii="Times New Roman" w:hAnsi="Times New Roman" w:cs="Times New Roman"/>
          <w:i/>
          <w:iCs/>
          <w:sz w:val="20"/>
          <w:szCs w:val="20"/>
          <w:lang w:val="en-US"/>
        </w:rPr>
        <w:t xml:space="preserve"> </w:t>
      </w:r>
      <w:r w:rsidR="008B378A" w:rsidRPr="00CB78CB">
        <w:rPr>
          <w:rFonts w:ascii="Times New Roman" w:hAnsi="Times New Roman" w:cs="Times New Roman"/>
          <w:sz w:val="20"/>
          <w:szCs w:val="20"/>
          <w:lang w:val="en-US"/>
        </w:rPr>
        <w:t xml:space="preserve">&lt; 0.05), which have been analyzed by one-way ANOVA followed by Tukey’s multiple comparison test. </w:t>
      </w:r>
    </w:p>
    <w:p w14:paraId="46FAB9F6" w14:textId="7558F693" w:rsidR="001C0E69" w:rsidRPr="00CB78CB" w:rsidRDefault="00566B68" w:rsidP="00B96FBE">
      <w:pPr>
        <w:rPr>
          <w:rFonts w:ascii="Times New Roman" w:hAnsi="Times New Roman" w:cs="Times New Roman"/>
          <w:sz w:val="20"/>
          <w:szCs w:val="20"/>
        </w:rPr>
      </w:pPr>
      <w:r w:rsidRPr="00CB78CB">
        <w:rPr>
          <w:rFonts w:ascii="Times New Roman" w:hAnsi="Times New Roman" w:cs="Times New Roman"/>
          <w:noProof/>
          <w:sz w:val="20"/>
          <w:szCs w:val="20"/>
        </w:rPr>
        <w:lastRenderedPageBreak/>
        <w:drawing>
          <wp:inline distT="0" distB="0" distL="0" distR="0" wp14:anchorId="286AB64B" wp14:editId="02CD3D0A">
            <wp:extent cx="4798895" cy="4975654"/>
            <wp:effectExtent l="0" t="0" r="190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06491" cy="4983530"/>
                    </a:xfrm>
                    <a:prstGeom prst="rect">
                      <a:avLst/>
                    </a:prstGeom>
                  </pic:spPr>
                </pic:pic>
              </a:graphicData>
            </a:graphic>
          </wp:inline>
        </w:drawing>
      </w:r>
    </w:p>
    <w:p w14:paraId="70F86201" w14:textId="03D4C344" w:rsidR="00566B68" w:rsidRPr="00CB78CB" w:rsidRDefault="00566B68" w:rsidP="00B96FBE">
      <w:pPr>
        <w:rPr>
          <w:rFonts w:ascii="Times New Roman" w:hAnsi="Times New Roman" w:cs="Times New Roman"/>
          <w:sz w:val="20"/>
          <w:szCs w:val="20"/>
        </w:rPr>
      </w:pPr>
    </w:p>
    <w:p w14:paraId="4145BA8A" w14:textId="0143F18D" w:rsidR="008B378A" w:rsidRPr="00CB78CB" w:rsidRDefault="008B378A" w:rsidP="008B378A">
      <w:pPr>
        <w:rPr>
          <w:rFonts w:ascii="Times New Roman" w:hAnsi="Times New Roman" w:cs="Times New Roman"/>
          <w:sz w:val="20"/>
          <w:szCs w:val="20"/>
          <w:lang w:val="en-US"/>
        </w:rPr>
      </w:pPr>
      <w:r w:rsidRPr="008D6CC9">
        <w:rPr>
          <w:rFonts w:ascii="Times New Roman" w:hAnsi="Times New Roman" w:cs="Times New Roman"/>
          <w:b/>
          <w:bCs/>
          <w:sz w:val="20"/>
          <w:szCs w:val="20"/>
          <w:lang w:val="en-US"/>
        </w:rPr>
        <w:t>Supplementary Fig</w:t>
      </w:r>
      <w:r w:rsidR="003134ED" w:rsidRPr="008D6CC9">
        <w:rPr>
          <w:rFonts w:ascii="Times New Roman" w:hAnsi="Times New Roman" w:cs="Times New Roman"/>
          <w:b/>
          <w:bCs/>
          <w:sz w:val="20"/>
          <w:szCs w:val="20"/>
          <w:lang w:val="en-US"/>
        </w:rPr>
        <w:t>ure</w:t>
      </w:r>
      <w:r w:rsidRPr="008D6CC9">
        <w:rPr>
          <w:rFonts w:ascii="Times New Roman" w:hAnsi="Times New Roman" w:cs="Times New Roman"/>
          <w:b/>
          <w:bCs/>
          <w:sz w:val="20"/>
          <w:szCs w:val="20"/>
          <w:lang w:val="en-US"/>
        </w:rPr>
        <w:t xml:space="preserve"> </w:t>
      </w:r>
      <w:r w:rsidR="003134ED" w:rsidRPr="008D6CC9">
        <w:rPr>
          <w:rFonts w:ascii="Times New Roman" w:hAnsi="Times New Roman" w:cs="Times New Roman"/>
          <w:b/>
          <w:bCs/>
          <w:sz w:val="20"/>
          <w:szCs w:val="20"/>
          <w:lang w:val="en-US"/>
        </w:rPr>
        <w:t>4</w:t>
      </w:r>
      <w:r w:rsidR="008D6CC9" w:rsidRPr="008D6CC9">
        <w:rPr>
          <w:rFonts w:ascii="Times New Roman" w:hAnsi="Times New Roman" w:cs="Times New Roman"/>
          <w:b/>
          <w:bCs/>
          <w:sz w:val="20"/>
          <w:szCs w:val="20"/>
          <w:lang w:val="en-US"/>
        </w:rPr>
        <w:t>.</w:t>
      </w:r>
      <w:r w:rsidRPr="00CB78CB">
        <w:rPr>
          <w:rFonts w:ascii="Times New Roman" w:hAnsi="Times New Roman" w:cs="Times New Roman"/>
          <w:sz w:val="20"/>
          <w:szCs w:val="20"/>
          <w:lang w:val="en-US"/>
        </w:rPr>
        <w:t xml:space="preserve"> </w:t>
      </w:r>
      <w:r w:rsidRPr="008D6CC9">
        <w:rPr>
          <w:rFonts w:ascii="Times New Roman" w:hAnsi="Times New Roman" w:cs="Times New Roman"/>
          <w:i/>
          <w:iCs/>
          <w:sz w:val="20"/>
          <w:szCs w:val="20"/>
          <w:lang w:val="en-US"/>
        </w:rPr>
        <w:t>cas</w:t>
      </w:r>
      <w:r w:rsidR="00414128" w:rsidRPr="008D6CC9">
        <w:rPr>
          <w:rFonts w:ascii="Times New Roman" w:hAnsi="Times New Roman" w:cs="Times New Roman"/>
          <w:i/>
          <w:iCs/>
          <w:sz w:val="20"/>
          <w:szCs w:val="20"/>
          <w:lang w:val="en-US"/>
        </w:rPr>
        <w:t>p</w:t>
      </w:r>
      <w:r w:rsidRPr="008D6CC9">
        <w:rPr>
          <w:rFonts w:ascii="Times New Roman" w:hAnsi="Times New Roman" w:cs="Times New Roman"/>
          <w:i/>
          <w:iCs/>
          <w:sz w:val="20"/>
          <w:szCs w:val="20"/>
          <w:lang w:val="en-US"/>
        </w:rPr>
        <w:t>3</w:t>
      </w:r>
      <w:r w:rsidRPr="00CB78CB">
        <w:rPr>
          <w:rFonts w:ascii="Times New Roman" w:hAnsi="Times New Roman" w:cs="Times New Roman"/>
          <w:i/>
          <w:iCs/>
          <w:sz w:val="20"/>
          <w:szCs w:val="20"/>
          <w:lang w:val="en-US"/>
        </w:rPr>
        <w:t xml:space="preserve"> </w:t>
      </w:r>
      <w:r w:rsidRPr="00CB78CB">
        <w:rPr>
          <w:rFonts w:ascii="Times New Roman" w:hAnsi="Times New Roman" w:cs="Times New Roman"/>
          <w:sz w:val="20"/>
          <w:szCs w:val="20"/>
          <w:lang w:val="en-US"/>
        </w:rPr>
        <w:t>(</w:t>
      </w:r>
      <w:r w:rsidRPr="00CB78CB">
        <w:rPr>
          <w:rFonts w:ascii="Times New Roman" w:hAnsi="Times New Roman" w:cs="Times New Roman"/>
          <w:b/>
          <w:bCs/>
          <w:sz w:val="20"/>
          <w:szCs w:val="20"/>
          <w:lang w:val="en-US"/>
        </w:rPr>
        <w:t>a</w:t>
      </w:r>
      <w:r w:rsidRPr="00CB78CB">
        <w:rPr>
          <w:rFonts w:ascii="Times New Roman" w:hAnsi="Times New Roman" w:cs="Times New Roman"/>
          <w:sz w:val="20"/>
          <w:szCs w:val="20"/>
          <w:lang w:val="en-US"/>
        </w:rPr>
        <w:t xml:space="preserve">), </w:t>
      </w:r>
      <w:proofErr w:type="spellStart"/>
      <w:r w:rsidRPr="00CB78CB">
        <w:rPr>
          <w:rFonts w:ascii="Times New Roman" w:hAnsi="Times New Roman" w:cs="Times New Roman"/>
          <w:i/>
          <w:iCs/>
          <w:sz w:val="20"/>
          <w:szCs w:val="20"/>
          <w:lang w:val="en-US"/>
        </w:rPr>
        <w:t>vegfaa</w:t>
      </w:r>
      <w:proofErr w:type="spellEnd"/>
      <w:r w:rsidRPr="00CB78CB">
        <w:rPr>
          <w:rFonts w:ascii="Times New Roman" w:hAnsi="Times New Roman" w:cs="Times New Roman"/>
          <w:i/>
          <w:iCs/>
          <w:sz w:val="20"/>
          <w:szCs w:val="20"/>
          <w:lang w:val="en-US"/>
        </w:rPr>
        <w:t xml:space="preserve"> </w:t>
      </w:r>
      <w:r w:rsidRPr="00CB78CB">
        <w:rPr>
          <w:rFonts w:ascii="Times New Roman" w:hAnsi="Times New Roman" w:cs="Times New Roman"/>
          <w:sz w:val="20"/>
          <w:szCs w:val="20"/>
          <w:lang w:val="en-US"/>
        </w:rPr>
        <w:t>(</w:t>
      </w:r>
      <w:r w:rsidRPr="00CB78CB">
        <w:rPr>
          <w:rFonts w:ascii="Times New Roman" w:hAnsi="Times New Roman" w:cs="Times New Roman"/>
          <w:b/>
          <w:bCs/>
          <w:sz w:val="20"/>
          <w:szCs w:val="20"/>
          <w:lang w:val="en-US"/>
        </w:rPr>
        <w:t>b</w:t>
      </w:r>
      <w:r w:rsidRPr="00CB78CB">
        <w:rPr>
          <w:rFonts w:ascii="Times New Roman" w:hAnsi="Times New Roman" w:cs="Times New Roman"/>
          <w:sz w:val="20"/>
          <w:szCs w:val="20"/>
          <w:lang w:val="en-US"/>
        </w:rPr>
        <w:t xml:space="preserve">), </w:t>
      </w:r>
      <w:proofErr w:type="spellStart"/>
      <w:r w:rsidRPr="00CB78CB">
        <w:rPr>
          <w:rFonts w:ascii="Times New Roman" w:hAnsi="Times New Roman" w:cs="Times New Roman"/>
          <w:i/>
          <w:iCs/>
          <w:sz w:val="20"/>
          <w:szCs w:val="20"/>
          <w:lang w:val="en-US"/>
        </w:rPr>
        <w:t>vegfab</w:t>
      </w:r>
      <w:proofErr w:type="spellEnd"/>
      <w:r w:rsidRPr="00CB78CB">
        <w:rPr>
          <w:rFonts w:ascii="Times New Roman" w:hAnsi="Times New Roman" w:cs="Times New Roman"/>
          <w:i/>
          <w:iCs/>
          <w:sz w:val="20"/>
          <w:szCs w:val="20"/>
          <w:lang w:val="en-US"/>
        </w:rPr>
        <w:t xml:space="preserve"> </w:t>
      </w:r>
      <w:r w:rsidRPr="00CB78CB">
        <w:rPr>
          <w:rFonts w:ascii="Times New Roman" w:hAnsi="Times New Roman" w:cs="Times New Roman"/>
          <w:sz w:val="20"/>
          <w:szCs w:val="20"/>
          <w:lang w:val="en-US"/>
        </w:rPr>
        <w:t>(</w:t>
      </w:r>
      <w:r w:rsidRPr="00CB78CB">
        <w:rPr>
          <w:rFonts w:ascii="Times New Roman" w:hAnsi="Times New Roman" w:cs="Times New Roman"/>
          <w:b/>
          <w:bCs/>
          <w:sz w:val="20"/>
          <w:szCs w:val="20"/>
          <w:lang w:val="en-US"/>
        </w:rPr>
        <w:t>c</w:t>
      </w:r>
      <w:r w:rsidRPr="00CB78CB">
        <w:rPr>
          <w:rFonts w:ascii="Times New Roman" w:hAnsi="Times New Roman" w:cs="Times New Roman"/>
          <w:sz w:val="20"/>
          <w:szCs w:val="20"/>
          <w:lang w:val="en-US"/>
        </w:rPr>
        <w:t xml:space="preserve">), </w:t>
      </w:r>
      <w:proofErr w:type="spellStart"/>
      <w:r w:rsidRPr="00CB78CB">
        <w:rPr>
          <w:rFonts w:ascii="Times New Roman" w:hAnsi="Times New Roman" w:cs="Times New Roman"/>
          <w:i/>
          <w:iCs/>
          <w:sz w:val="20"/>
          <w:szCs w:val="20"/>
          <w:lang w:val="en-US"/>
        </w:rPr>
        <w:t>vegfd</w:t>
      </w:r>
      <w:proofErr w:type="spellEnd"/>
      <w:r w:rsidRPr="00CB78CB">
        <w:rPr>
          <w:rFonts w:ascii="Times New Roman" w:hAnsi="Times New Roman" w:cs="Times New Roman"/>
          <w:i/>
          <w:iCs/>
          <w:sz w:val="20"/>
          <w:szCs w:val="20"/>
          <w:lang w:val="en-US"/>
        </w:rPr>
        <w:t xml:space="preserve"> </w:t>
      </w:r>
      <w:r w:rsidRPr="00CB78CB">
        <w:rPr>
          <w:rFonts w:ascii="Times New Roman" w:hAnsi="Times New Roman" w:cs="Times New Roman"/>
          <w:sz w:val="20"/>
          <w:szCs w:val="20"/>
          <w:lang w:val="en-US"/>
        </w:rPr>
        <w:t>(</w:t>
      </w:r>
      <w:r w:rsidRPr="00CB78CB">
        <w:rPr>
          <w:rFonts w:ascii="Times New Roman" w:hAnsi="Times New Roman" w:cs="Times New Roman"/>
          <w:b/>
          <w:bCs/>
          <w:sz w:val="20"/>
          <w:szCs w:val="20"/>
          <w:lang w:val="en-US"/>
        </w:rPr>
        <w:t>d</w:t>
      </w:r>
      <w:r w:rsidRPr="00CB78CB">
        <w:rPr>
          <w:rFonts w:ascii="Times New Roman" w:hAnsi="Times New Roman" w:cs="Times New Roman"/>
          <w:sz w:val="20"/>
          <w:szCs w:val="20"/>
          <w:lang w:val="en-US"/>
        </w:rPr>
        <w:t xml:space="preserve">) mRNA levels </w:t>
      </w:r>
      <w:r w:rsidR="00190DDA">
        <w:rPr>
          <w:rFonts w:ascii="Times New Roman" w:hAnsi="Times New Roman" w:cs="Times New Roman"/>
          <w:sz w:val="20"/>
          <w:szCs w:val="20"/>
          <w:lang w:val="en-US"/>
        </w:rPr>
        <w:t xml:space="preserve">in </w:t>
      </w:r>
      <w:r w:rsidRPr="00CB78CB">
        <w:rPr>
          <w:rFonts w:ascii="Times New Roman" w:hAnsi="Times New Roman" w:cs="Times New Roman"/>
          <w:sz w:val="20"/>
          <w:szCs w:val="20"/>
          <w:lang w:val="en-US"/>
        </w:rPr>
        <w:t xml:space="preserve">xenograft, normalized against </w:t>
      </w:r>
      <w:r w:rsidRPr="00CB78CB">
        <w:rPr>
          <w:rFonts w:ascii="Times New Roman" w:hAnsi="Times New Roman" w:cs="Times New Roman"/>
          <w:i/>
          <w:iCs/>
          <w:sz w:val="20"/>
          <w:szCs w:val="20"/>
          <w:lang w:val="en-US"/>
        </w:rPr>
        <w:t>rplp0</w:t>
      </w:r>
      <w:r w:rsidRPr="00CB78CB">
        <w:rPr>
          <w:rFonts w:ascii="Times New Roman" w:hAnsi="Times New Roman" w:cs="Times New Roman"/>
          <w:sz w:val="20"/>
          <w:szCs w:val="20"/>
          <w:lang w:val="en-US"/>
        </w:rPr>
        <w:t xml:space="preserve"> and </w:t>
      </w:r>
      <w:r w:rsidR="003A232D" w:rsidRPr="00CB78CB">
        <w:rPr>
          <w:rFonts w:ascii="Times New Roman" w:hAnsi="Times New Roman" w:cs="Times New Roman"/>
          <w:i/>
          <w:iCs/>
          <w:sz w:val="20"/>
          <w:szCs w:val="20"/>
          <w:lang w:val="en-US"/>
        </w:rPr>
        <w:t>rpl13a</w:t>
      </w:r>
      <w:r w:rsidRPr="00CB78CB">
        <w:rPr>
          <w:rFonts w:ascii="Times New Roman" w:hAnsi="Times New Roman" w:cs="Times New Roman"/>
          <w:i/>
          <w:iCs/>
          <w:sz w:val="20"/>
          <w:szCs w:val="20"/>
          <w:lang w:val="en-US"/>
        </w:rPr>
        <w:t>.</w:t>
      </w:r>
      <w:r w:rsidRPr="00CB78CB">
        <w:rPr>
          <w:rFonts w:ascii="Times New Roman" w:hAnsi="Times New Roman" w:cs="Times New Roman"/>
          <w:sz w:val="20"/>
          <w:szCs w:val="20"/>
          <w:lang w:val="en-US"/>
        </w:rPr>
        <w:t xml:space="preserve"> Data are shown as mean ± SD (</w:t>
      </w:r>
      <w:r w:rsidRPr="00CB78CB">
        <w:rPr>
          <w:rFonts w:ascii="Times New Roman" w:hAnsi="Times New Roman" w:cs="Times New Roman"/>
          <w:i/>
          <w:iCs/>
          <w:sz w:val="20"/>
          <w:szCs w:val="20"/>
          <w:lang w:val="en-US"/>
        </w:rPr>
        <w:t xml:space="preserve">N </w:t>
      </w:r>
      <w:r w:rsidRPr="00CB78CB">
        <w:rPr>
          <w:rFonts w:ascii="Times New Roman" w:hAnsi="Times New Roman" w:cs="Times New Roman"/>
          <w:sz w:val="20"/>
          <w:szCs w:val="20"/>
          <w:lang w:val="en-US"/>
        </w:rPr>
        <w:t>= 5). Asterisk * above each column denote significant differences among the experimental groups (</w:t>
      </w:r>
      <w:r w:rsidR="00190DDA">
        <w:rPr>
          <w:rFonts w:ascii="Times New Roman" w:hAnsi="Times New Roman" w:cs="Times New Roman"/>
          <w:i/>
          <w:iCs/>
          <w:sz w:val="20"/>
          <w:szCs w:val="20"/>
          <w:lang w:val="en-US"/>
        </w:rPr>
        <w:t>P</w:t>
      </w:r>
      <w:r w:rsidRPr="00CB78CB">
        <w:rPr>
          <w:rFonts w:ascii="Times New Roman" w:hAnsi="Times New Roman" w:cs="Times New Roman"/>
          <w:i/>
          <w:iCs/>
          <w:sz w:val="20"/>
          <w:szCs w:val="20"/>
          <w:lang w:val="en-US"/>
        </w:rPr>
        <w:t xml:space="preserve"> </w:t>
      </w:r>
      <w:r w:rsidRPr="00CB78CB">
        <w:rPr>
          <w:rFonts w:ascii="Times New Roman" w:hAnsi="Times New Roman" w:cs="Times New Roman"/>
          <w:sz w:val="20"/>
          <w:szCs w:val="20"/>
          <w:lang w:val="en-US"/>
        </w:rPr>
        <w:t xml:space="preserve">&lt; 0.05), which have been analyzed by one-way ANOVA followed by Tukey’s multiple comparison test. </w:t>
      </w:r>
    </w:p>
    <w:p w14:paraId="43FCD23F" w14:textId="4D7D33E1" w:rsidR="00943E00" w:rsidRPr="00CB78CB" w:rsidRDefault="00943E00" w:rsidP="00B96FBE">
      <w:pPr>
        <w:rPr>
          <w:rFonts w:ascii="Times New Roman" w:hAnsi="Times New Roman" w:cs="Times New Roman"/>
          <w:sz w:val="20"/>
          <w:szCs w:val="20"/>
          <w:lang w:val="en-US"/>
        </w:rPr>
      </w:pPr>
    </w:p>
    <w:p w14:paraId="573C19ED" w14:textId="37BB751C" w:rsidR="0034158C" w:rsidRPr="00CB78CB" w:rsidRDefault="0034158C" w:rsidP="00B96FBE">
      <w:pPr>
        <w:rPr>
          <w:rFonts w:ascii="Times New Roman" w:hAnsi="Times New Roman" w:cs="Times New Roman"/>
          <w:sz w:val="20"/>
          <w:szCs w:val="20"/>
          <w:lang w:val="en-US"/>
        </w:rPr>
      </w:pPr>
    </w:p>
    <w:p w14:paraId="2D888F1C" w14:textId="6105149B" w:rsidR="0034158C" w:rsidRPr="00CB78CB" w:rsidRDefault="0034158C" w:rsidP="00B96FBE">
      <w:pPr>
        <w:rPr>
          <w:rFonts w:ascii="Times New Roman" w:hAnsi="Times New Roman" w:cs="Times New Roman"/>
          <w:sz w:val="20"/>
          <w:szCs w:val="20"/>
          <w:lang w:val="en-US"/>
        </w:rPr>
      </w:pPr>
    </w:p>
    <w:p w14:paraId="1AF4632A" w14:textId="2C8D0878" w:rsidR="0034158C" w:rsidRPr="00CB78CB" w:rsidRDefault="0034158C" w:rsidP="00B96FBE">
      <w:pPr>
        <w:rPr>
          <w:rFonts w:ascii="Times New Roman" w:hAnsi="Times New Roman" w:cs="Times New Roman"/>
          <w:sz w:val="20"/>
          <w:szCs w:val="20"/>
          <w:lang w:val="en-US"/>
        </w:rPr>
      </w:pPr>
    </w:p>
    <w:p w14:paraId="398A9EA3" w14:textId="53C54CCE" w:rsidR="0034158C" w:rsidRDefault="0034158C" w:rsidP="00B96FBE">
      <w:pPr>
        <w:rPr>
          <w:rFonts w:ascii="Times New Roman" w:hAnsi="Times New Roman" w:cs="Times New Roman"/>
          <w:sz w:val="20"/>
          <w:szCs w:val="20"/>
          <w:lang w:val="en-US"/>
        </w:rPr>
      </w:pPr>
    </w:p>
    <w:p w14:paraId="53204F94" w14:textId="77777777" w:rsidR="00C716DF" w:rsidRPr="00CB78CB" w:rsidRDefault="00C716DF" w:rsidP="00B96FBE">
      <w:pPr>
        <w:rPr>
          <w:rFonts w:ascii="Times New Roman" w:hAnsi="Times New Roman" w:cs="Times New Roman"/>
          <w:sz w:val="20"/>
          <w:szCs w:val="20"/>
          <w:lang w:val="en-US"/>
        </w:rPr>
      </w:pPr>
    </w:p>
    <w:p w14:paraId="67633AF6" w14:textId="64D9E36E" w:rsidR="0034158C" w:rsidRPr="00CB78CB" w:rsidRDefault="0034158C" w:rsidP="00B96FBE">
      <w:pPr>
        <w:rPr>
          <w:rFonts w:ascii="Times New Roman" w:hAnsi="Times New Roman" w:cs="Times New Roman"/>
          <w:sz w:val="20"/>
          <w:szCs w:val="20"/>
          <w:lang w:val="en-US"/>
        </w:rPr>
      </w:pPr>
    </w:p>
    <w:p w14:paraId="15F6DAAA" w14:textId="3A2F6E38" w:rsidR="0034158C" w:rsidRPr="00CB78CB" w:rsidRDefault="0034158C" w:rsidP="00B96FBE">
      <w:pPr>
        <w:rPr>
          <w:rFonts w:ascii="Times New Roman" w:hAnsi="Times New Roman" w:cs="Times New Roman"/>
          <w:sz w:val="20"/>
          <w:szCs w:val="20"/>
          <w:lang w:val="en-US"/>
        </w:rPr>
      </w:pPr>
    </w:p>
    <w:p w14:paraId="48A4389A" w14:textId="5F1C591D" w:rsidR="0034158C" w:rsidRPr="00CB78CB" w:rsidRDefault="0034158C" w:rsidP="00B96FBE">
      <w:pPr>
        <w:rPr>
          <w:rFonts w:ascii="Times New Roman" w:hAnsi="Times New Roman" w:cs="Times New Roman"/>
          <w:sz w:val="20"/>
          <w:szCs w:val="20"/>
          <w:lang w:val="en-US"/>
        </w:rPr>
      </w:pPr>
    </w:p>
    <w:p w14:paraId="5D93A053" w14:textId="037A747C" w:rsidR="0034158C" w:rsidRPr="00CB78CB" w:rsidRDefault="0034158C" w:rsidP="00B96FBE">
      <w:pPr>
        <w:rPr>
          <w:rFonts w:ascii="Times New Roman" w:hAnsi="Times New Roman" w:cs="Times New Roman"/>
          <w:sz w:val="20"/>
          <w:szCs w:val="20"/>
          <w:lang w:val="en-US"/>
        </w:rPr>
      </w:pPr>
    </w:p>
    <w:p w14:paraId="0BD374D8" w14:textId="4A3633FF" w:rsidR="0034158C" w:rsidRPr="00CB78CB" w:rsidRDefault="0034158C" w:rsidP="00B96FBE">
      <w:pPr>
        <w:rPr>
          <w:rFonts w:ascii="Times New Roman" w:hAnsi="Times New Roman" w:cs="Times New Roman"/>
          <w:sz w:val="20"/>
          <w:szCs w:val="20"/>
          <w:lang w:val="en-US"/>
        </w:rPr>
      </w:pPr>
    </w:p>
    <w:p w14:paraId="684DE56B" w14:textId="77777777" w:rsidR="00117898" w:rsidRPr="00CB78CB" w:rsidRDefault="00117898" w:rsidP="00B96FBE">
      <w:pPr>
        <w:rPr>
          <w:rFonts w:ascii="Times New Roman" w:hAnsi="Times New Roman" w:cs="Times New Roman"/>
          <w:sz w:val="20"/>
          <w:szCs w:val="20"/>
          <w:lang w:val="en-US"/>
        </w:rPr>
      </w:pPr>
    </w:p>
    <w:p w14:paraId="1C17340F" w14:textId="64D55C96" w:rsidR="0034158C" w:rsidRPr="00CB78CB" w:rsidRDefault="00117898" w:rsidP="00B96FBE">
      <w:pPr>
        <w:rPr>
          <w:rFonts w:ascii="Times New Roman" w:hAnsi="Times New Roman" w:cs="Times New Roman"/>
          <w:sz w:val="20"/>
          <w:szCs w:val="20"/>
          <w:lang w:val="en-US"/>
        </w:rPr>
      </w:pPr>
      <w:r w:rsidRPr="00CB78CB">
        <w:rPr>
          <w:rFonts w:ascii="Times New Roman" w:hAnsi="Times New Roman" w:cs="Times New Roman"/>
          <w:i/>
          <w:iCs/>
          <w:sz w:val="20"/>
          <w:szCs w:val="20"/>
          <w:lang w:val="en-US"/>
        </w:rPr>
        <w:t>In vitro</w:t>
      </w:r>
      <w:r w:rsidRPr="00CB78CB">
        <w:rPr>
          <w:rFonts w:ascii="Times New Roman" w:hAnsi="Times New Roman" w:cs="Times New Roman"/>
          <w:sz w:val="20"/>
          <w:szCs w:val="20"/>
          <w:lang w:val="en-US"/>
        </w:rPr>
        <w:t xml:space="preserve"> viability of cell exposed to grade concentration of AEA</w:t>
      </w:r>
    </w:p>
    <w:p w14:paraId="78B70A81" w14:textId="15C22137" w:rsidR="00943E00" w:rsidRPr="009B4E4D" w:rsidRDefault="009B4E4D" w:rsidP="00B96FBE">
      <w:pPr>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14:anchorId="6E878376" wp14:editId="079557DD">
            <wp:extent cx="4007048" cy="2606778"/>
            <wp:effectExtent l="0" t="0" r="0" b="317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5938" cy="2612562"/>
                    </a:xfrm>
                    <a:prstGeom prst="rect">
                      <a:avLst/>
                    </a:prstGeom>
                    <a:noFill/>
                  </pic:spPr>
                </pic:pic>
              </a:graphicData>
            </a:graphic>
          </wp:inline>
        </w:drawing>
      </w:r>
    </w:p>
    <w:p w14:paraId="76F9D77F" w14:textId="06DC9583" w:rsidR="002411F9" w:rsidRPr="00CB78CB" w:rsidRDefault="00790712" w:rsidP="002411F9">
      <w:pPr>
        <w:spacing w:line="360" w:lineRule="auto"/>
        <w:jc w:val="both"/>
        <w:rPr>
          <w:rFonts w:ascii="Times New Roman" w:hAnsi="Times New Roman" w:cs="Times New Roman"/>
          <w:sz w:val="20"/>
          <w:szCs w:val="20"/>
          <w:lang w:val="en-US"/>
        </w:rPr>
      </w:pPr>
      <w:r w:rsidRPr="00CB78CB">
        <w:rPr>
          <w:rFonts w:ascii="Times New Roman" w:hAnsi="Times New Roman" w:cs="Times New Roman"/>
          <w:b/>
          <w:bCs/>
          <w:sz w:val="20"/>
          <w:szCs w:val="20"/>
          <w:lang w:val="en-US"/>
        </w:rPr>
        <w:t xml:space="preserve">Supplementary </w:t>
      </w:r>
      <w:r w:rsidR="002411F9" w:rsidRPr="00CB78CB">
        <w:rPr>
          <w:rFonts w:ascii="Times New Roman" w:hAnsi="Times New Roman" w:cs="Times New Roman"/>
          <w:b/>
          <w:bCs/>
          <w:sz w:val="20"/>
          <w:szCs w:val="20"/>
          <w:lang w:val="en-US"/>
        </w:rPr>
        <w:t xml:space="preserve">Figure </w:t>
      </w:r>
      <w:r w:rsidR="008D6CC9">
        <w:rPr>
          <w:rFonts w:ascii="Times New Roman" w:hAnsi="Times New Roman" w:cs="Times New Roman"/>
          <w:b/>
          <w:bCs/>
          <w:sz w:val="20"/>
          <w:szCs w:val="20"/>
          <w:lang w:val="en-US"/>
        </w:rPr>
        <w:t>5</w:t>
      </w:r>
      <w:r w:rsidRPr="00CB78CB">
        <w:rPr>
          <w:rFonts w:ascii="Times New Roman" w:hAnsi="Times New Roman" w:cs="Times New Roman"/>
          <w:b/>
          <w:bCs/>
          <w:sz w:val="20"/>
          <w:szCs w:val="20"/>
          <w:lang w:val="en-US"/>
        </w:rPr>
        <w:t>.</w:t>
      </w:r>
      <w:r w:rsidR="002411F9" w:rsidRPr="00CB78CB">
        <w:rPr>
          <w:rFonts w:ascii="Times New Roman" w:hAnsi="Times New Roman" w:cs="Times New Roman"/>
          <w:i/>
          <w:iCs/>
          <w:sz w:val="20"/>
          <w:szCs w:val="20"/>
          <w:lang w:val="en-US"/>
        </w:rPr>
        <w:t xml:space="preserve"> </w:t>
      </w:r>
      <w:r w:rsidR="002411F9" w:rsidRPr="00CB78CB">
        <w:rPr>
          <w:rFonts w:ascii="Times New Roman" w:hAnsi="Times New Roman" w:cs="Times New Roman"/>
          <w:b/>
          <w:bCs/>
          <w:sz w:val="20"/>
          <w:szCs w:val="20"/>
          <w:lang w:val="en-US"/>
        </w:rPr>
        <w:t>AEA does not affect HTC116 cell viability in vitro</w:t>
      </w:r>
      <w:r w:rsidR="002411F9" w:rsidRPr="00CB78CB">
        <w:rPr>
          <w:rFonts w:ascii="Times New Roman" w:hAnsi="Times New Roman" w:cs="Times New Roman"/>
          <w:sz w:val="20"/>
          <w:szCs w:val="20"/>
          <w:lang w:val="en-US"/>
        </w:rPr>
        <w:t>. Bar plot showing cell proliferation in HCT116 cells exposed to different AEA concentration</w:t>
      </w:r>
      <w:r w:rsidR="00190DDA">
        <w:rPr>
          <w:rFonts w:ascii="Times New Roman" w:hAnsi="Times New Roman" w:cs="Times New Roman"/>
          <w:sz w:val="20"/>
          <w:szCs w:val="20"/>
          <w:lang w:val="en-US"/>
        </w:rPr>
        <w:t xml:space="preserve">. The same letter (a) </w:t>
      </w:r>
      <w:r w:rsidR="00190DDA" w:rsidRPr="00CB78CB">
        <w:rPr>
          <w:rFonts w:ascii="Times New Roman" w:hAnsi="Times New Roman" w:cs="Times New Roman"/>
          <w:sz w:val="20"/>
          <w:szCs w:val="20"/>
          <w:lang w:val="en-US"/>
        </w:rPr>
        <w:t>above each column denote</w:t>
      </w:r>
      <w:r w:rsidR="00190DDA">
        <w:rPr>
          <w:rFonts w:ascii="Times New Roman" w:hAnsi="Times New Roman" w:cs="Times New Roman"/>
          <w:sz w:val="20"/>
          <w:szCs w:val="20"/>
          <w:lang w:val="en-US"/>
        </w:rPr>
        <w:t>s any significant difference among experimental groups (P&gt;0.05)</w:t>
      </w:r>
    </w:p>
    <w:p w14:paraId="2E686BBC" w14:textId="69CD18EC" w:rsidR="002411F9" w:rsidRPr="00CB78CB" w:rsidRDefault="002411F9" w:rsidP="00B96FBE">
      <w:pPr>
        <w:rPr>
          <w:rFonts w:ascii="Times New Roman" w:hAnsi="Times New Roman" w:cs="Times New Roman"/>
          <w:sz w:val="20"/>
          <w:szCs w:val="20"/>
          <w:lang w:val="en-US"/>
        </w:rPr>
      </w:pPr>
    </w:p>
    <w:p w14:paraId="7C420440" w14:textId="6AE6FA23" w:rsidR="002411F9" w:rsidRPr="00CB78CB" w:rsidRDefault="002411F9" w:rsidP="00B96FBE">
      <w:pPr>
        <w:rPr>
          <w:rFonts w:ascii="Times New Roman" w:hAnsi="Times New Roman" w:cs="Times New Roman"/>
          <w:sz w:val="20"/>
          <w:szCs w:val="20"/>
          <w:lang w:val="en-US"/>
        </w:rPr>
      </w:pPr>
    </w:p>
    <w:p w14:paraId="3A17102B" w14:textId="21D41A6A" w:rsidR="0034158C" w:rsidRPr="00CB78CB" w:rsidRDefault="0034158C" w:rsidP="00B96FBE">
      <w:pPr>
        <w:rPr>
          <w:rFonts w:ascii="Times New Roman" w:hAnsi="Times New Roman" w:cs="Times New Roman"/>
          <w:sz w:val="20"/>
          <w:szCs w:val="20"/>
          <w:lang w:val="en-US"/>
        </w:rPr>
      </w:pPr>
    </w:p>
    <w:p w14:paraId="61061159" w14:textId="40D4700E" w:rsidR="0034158C" w:rsidRPr="00CB78CB" w:rsidRDefault="0034158C" w:rsidP="00B96FBE">
      <w:pPr>
        <w:rPr>
          <w:rFonts w:ascii="Times New Roman" w:hAnsi="Times New Roman" w:cs="Times New Roman"/>
          <w:sz w:val="20"/>
          <w:szCs w:val="20"/>
          <w:lang w:val="en-US"/>
        </w:rPr>
      </w:pPr>
    </w:p>
    <w:p w14:paraId="69EBECA1" w14:textId="2D23D104" w:rsidR="003B071F" w:rsidRDefault="003B071F" w:rsidP="00136669">
      <w:pPr>
        <w:tabs>
          <w:tab w:val="left" w:pos="1017"/>
        </w:tabs>
        <w:rPr>
          <w:rFonts w:ascii="Times New Roman" w:hAnsi="Times New Roman" w:cs="Times New Roman"/>
          <w:sz w:val="20"/>
          <w:szCs w:val="20"/>
          <w:lang w:val="en-US"/>
        </w:rPr>
      </w:pPr>
      <w:r w:rsidRPr="00CB78CB">
        <w:rPr>
          <w:rFonts w:ascii="Times New Roman" w:hAnsi="Times New Roman" w:cs="Times New Roman"/>
          <w:sz w:val="20"/>
          <w:szCs w:val="20"/>
          <w:lang w:val="en-US"/>
        </w:rPr>
        <w:tab/>
      </w:r>
    </w:p>
    <w:p w14:paraId="741B87EE" w14:textId="5F3A9DC2" w:rsidR="00136669" w:rsidRDefault="00136669" w:rsidP="003B071F">
      <w:pPr>
        <w:tabs>
          <w:tab w:val="left" w:pos="1017"/>
        </w:tabs>
        <w:rPr>
          <w:rFonts w:ascii="Times New Roman" w:hAnsi="Times New Roman" w:cs="Times New Roman"/>
          <w:sz w:val="20"/>
          <w:szCs w:val="20"/>
          <w:lang w:val="en-US"/>
        </w:rPr>
      </w:pPr>
    </w:p>
    <w:p w14:paraId="66C315AF" w14:textId="6523BE3A" w:rsidR="00136669" w:rsidRDefault="00136669" w:rsidP="003B071F">
      <w:pPr>
        <w:tabs>
          <w:tab w:val="left" w:pos="1017"/>
        </w:tabs>
        <w:rPr>
          <w:rFonts w:ascii="Times New Roman" w:hAnsi="Times New Roman" w:cs="Times New Roman"/>
          <w:sz w:val="20"/>
          <w:szCs w:val="20"/>
          <w:lang w:val="en-US"/>
        </w:rPr>
      </w:pPr>
    </w:p>
    <w:p w14:paraId="2745A73D" w14:textId="362DA5C7" w:rsidR="00136669" w:rsidRDefault="00136669" w:rsidP="003B071F">
      <w:pPr>
        <w:tabs>
          <w:tab w:val="left" w:pos="1017"/>
        </w:tabs>
        <w:rPr>
          <w:rFonts w:ascii="Times New Roman" w:hAnsi="Times New Roman" w:cs="Times New Roman"/>
          <w:sz w:val="20"/>
          <w:szCs w:val="20"/>
          <w:lang w:val="en-US"/>
        </w:rPr>
      </w:pPr>
    </w:p>
    <w:p w14:paraId="103D9C3C" w14:textId="269F7494" w:rsidR="00136669" w:rsidRDefault="00136669" w:rsidP="003B071F">
      <w:pPr>
        <w:tabs>
          <w:tab w:val="left" w:pos="1017"/>
        </w:tabs>
        <w:rPr>
          <w:rFonts w:ascii="Times New Roman" w:hAnsi="Times New Roman" w:cs="Times New Roman"/>
          <w:sz w:val="20"/>
          <w:szCs w:val="20"/>
          <w:lang w:val="en-US"/>
        </w:rPr>
      </w:pPr>
    </w:p>
    <w:p w14:paraId="4E480FE1" w14:textId="3D961AD5" w:rsidR="00136669" w:rsidRDefault="00136669" w:rsidP="003B071F">
      <w:pPr>
        <w:tabs>
          <w:tab w:val="left" w:pos="1017"/>
        </w:tabs>
        <w:rPr>
          <w:rFonts w:ascii="Times New Roman" w:hAnsi="Times New Roman" w:cs="Times New Roman"/>
          <w:sz w:val="20"/>
          <w:szCs w:val="20"/>
          <w:lang w:val="en-US"/>
        </w:rPr>
      </w:pPr>
    </w:p>
    <w:p w14:paraId="42902D07" w14:textId="521657AD" w:rsidR="00136669" w:rsidRDefault="00136669" w:rsidP="003B071F">
      <w:pPr>
        <w:tabs>
          <w:tab w:val="left" w:pos="1017"/>
        </w:tabs>
        <w:rPr>
          <w:rFonts w:ascii="Times New Roman" w:hAnsi="Times New Roman" w:cs="Times New Roman"/>
          <w:sz w:val="20"/>
          <w:szCs w:val="20"/>
          <w:lang w:val="en-US"/>
        </w:rPr>
      </w:pPr>
    </w:p>
    <w:p w14:paraId="3E2E5DCA" w14:textId="13D0F556" w:rsidR="00136669" w:rsidRDefault="00136669" w:rsidP="003B071F">
      <w:pPr>
        <w:tabs>
          <w:tab w:val="left" w:pos="1017"/>
        </w:tabs>
        <w:rPr>
          <w:rFonts w:ascii="Times New Roman" w:hAnsi="Times New Roman" w:cs="Times New Roman"/>
          <w:sz w:val="20"/>
          <w:szCs w:val="20"/>
          <w:lang w:val="en-US"/>
        </w:rPr>
      </w:pPr>
    </w:p>
    <w:p w14:paraId="5260ADBF" w14:textId="61F6597E" w:rsidR="00136669" w:rsidRDefault="00136669" w:rsidP="003B071F">
      <w:pPr>
        <w:tabs>
          <w:tab w:val="left" w:pos="1017"/>
        </w:tabs>
        <w:rPr>
          <w:rFonts w:ascii="Times New Roman" w:hAnsi="Times New Roman" w:cs="Times New Roman"/>
          <w:sz w:val="20"/>
          <w:szCs w:val="20"/>
          <w:lang w:val="en-US"/>
        </w:rPr>
      </w:pPr>
    </w:p>
    <w:p w14:paraId="42D42033" w14:textId="5EE40DCE" w:rsidR="00136669" w:rsidRDefault="00136669" w:rsidP="003B071F">
      <w:pPr>
        <w:tabs>
          <w:tab w:val="left" w:pos="1017"/>
        </w:tabs>
        <w:rPr>
          <w:rFonts w:ascii="Times New Roman" w:hAnsi="Times New Roman" w:cs="Times New Roman"/>
          <w:sz w:val="20"/>
          <w:szCs w:val="20"/>
          <w:lang w:val="en-US"/>
        </w:rPr>
      </w:pPr>
    </w:p>
    <w:p w14:paraId="6DF28A66" w14:textId="0CB460D8" w:rsidR="00136669" w:rsidRDefault="00136669" w:rsidP="003B071F">
      <w:pPr>
        <w:tabs>
          <w:tab w:val="left" w:pos="1017"/>
        </w:tabs>
        <w:rPr>
          <w:rFonts w:ascii="Times New Roman" w:hAnsi="Times New Roman" w:cs="Times New Roman"/>
          <w:sz w:val="20"/>
          <w:szCs w:val="20"/>
          <w:lang w:val="en-US"/>
        </w:rPr>
      </w:pPr>
    </w:p>
    <w:p w14:paraId="7EF4069F" w14:textId="72AEFEE4" w:rsidR="00136669" w:rsidRDefault="00136669" w:rsidP="003B071F">
      <w:pPr>
        <w:tabs>
          <w:tab w:val="left" w:pos="1017"/>
        </w:tabs>
        <w:rPr>
          <w:rFonts w:ascii="Times New Roman" w:hAnsi="Times New Roman" w:cs="Times New Roman"/>
          <w:sz w:val="20"/>
          <w:szCs w:val="20"/>
          <w:lang w:val="en-US"/>
        </w:rPr>
      </w:pPr>
    </w:p>
    <w:p w14:paraId="3E7557DB" w14:textId="1A0F2491" w:rsidR="00136669" w:rsidRDefault="00136669" w:rsidP="003B071F">
      <w:pPr>
        <w:tabs>
          <w:tab w:val="left" w:pos="1017"/>
        </w:tabs>
        <w:rPr>
          <w:rFonts w:ascii="Times New Roman" w:hAnsi="Times New Roman" w:cs="Times New Roman"/>
          <w:sz w:val="20"/>
          <w:szCs w:val="20"/>
          <w:lang w:val="en-US"/>
        </w:rPr>
      </w:pPr>
    </w:p>
    <w:p w14:paraId="51FA9435" w14:textId="77777777" w:rsidR="008D7C78" w:rsidRDefault="008D7C78" w:rsidP="003B071F">
      <w:pPr>
        <w:tabs>
          <w:tab w:val="left" w:pos="1017"/>
        </w:tabs>
        <w:rPr>
          <w:rFonts w:ascii="Times New Roman" w:hAnsi="Times New Roman" w:cs="Times New Roman"/>
          <w:sz w:val="20"/>
          <w:szCs w:val="20"/>
          <w:lang w:val="en-US"/>
        </w:rPr>
      </w:pPr>
    </w:p>
    <w:p w14:paraId="550D18C3" w14:textId="727BD684" w:rsidR="00136669" w:rsidRDefault="00136669" w:rsidP="003B071F">
      <w:pPr>
        <w:tabs>
          <w:tab w:val="left" w:pos="1017"/>
        </w:tabs>
        <w:rPr>
          <w:rFonts w:ascii="Times New Roman" w:hAnsi="Times New Roman" w:cs="Times New Roman"/>
          <w:sz w:val="20"/>
          <w:szCs w:val="20"/>
          <w:lang w:val="en-US"/>
        </w:rPr>
      </w:pPr>
    </w:p>
    <w:p w14:paraId="13E17274" w14:textId="77777777" w:rsidR="00136669" w:rsidRPr="00CB78CB" w:rsidRDefault="00136669" w:rsidP="003B071F">
      <w:pPr>
        <w:tabs>
          <w:tab w:val="left" w:pos="1017"/>
        </w:tabs>
        <w:rPr>
          <w:rFonts w:ascii="Times New Roman" w:hAnsi="Times New Roman" w:cs="Times New Roman"/>
          <w:sz w:val="20"/>
          <w:szCs w:val="20"/>
          <w:lang w:val="en-US"/>
        </w:rPr>
      </w:pPr>
    </w:p>
    <w:tbl>
      <w:tblPr>
        <w:tblStyle w:val="Grigliatabella"/>
        <w:tblW w:w="9822" w:type="dxa"/>
        <w:tblLook w:val="04A0" w:firstRow="1" w:lastRow="0" w:firstColumn="1" w:lastColumn="0" w:noHBand="0" w:noVBand="1"/>
      </w:tblPr>
      <w:tblGrid>
        <w:gridCol w:w="1169"/>
        <w:gridCol w:w="2465"/>
        <w:gridCol w:w="3395"/>
        <w:gridCol w:w="2793"/>
      </w:tblGrid>
      <w:tr w:rsidR="00273528" w:rsidRPr="00827728" w14:paraId="696CDB17" w14:textId="77777777" w:rsidTr="00273528">
        <w:trPr>
          <w:trHeight w:val="489"/>
        </w:trPr>
        <w:tc>
          <w:tcPr>
            <w:tcW w:w="1177" w:type="dxa"/>
          </w:tcPr>
          <w:p w14:paraId="69327AC4" w14:textId="5C40ADBE" w:rsidR="00273528" w:rsidRPr="00190DDA" w:rsidRDefault="00827728" w:rsidP="00273528">
            <w:pPr>
              <w:rPr>
                <w:rFonts w:ascii="Times New Roman" w:hAnsi="Times New Roman" w:cs="Times New Roman"/>
                <w:b/>
                <w:bCs/>
                <w:color w:val="000000" w:themeColor="text1"/>
              </w:rPr>
            </w:pPr>
            <w:r w:rsidRPr="00190DDA">
              <w:rPr>
                <w:rFonts w:ascii="Times New Roman" w:hAnsi="Times New Roman" w:cs="Times New Roman"/>
                <w:b/>
                <w:bCs/>
                <w:color w:val="000000" w:themeColor="text1"/>
              </w:rPr>
              <w:lastRenderedPageBreak/>
              <w:t>G</w:t>
            </w:r>
            <w:r w:rsidR="00273528" w:rsidRPr="00190DDA">
              <w:rPr>
                <w:rFonts w:ascii="Times New Roman" w:hAnsi="Times New Roman" w:cs="Times New Roman"/>
                <w:b/>
                <w:bCs/>
                <w:color w:val="000000" w:themeColor="text1"/>
              </w:rPr>
              <w:t>ene</w:t>
            </w:r>
            <w:r w:rsidRPr="00190DDA">
              <w:rPr>
                <w:rFonts w:ascii="Times New Roman" w:hAnsi="Times New Roman" w:cs="Times New Roman"/>
                <w:b/>
                <w:bCs/>
                <w:color w:val="000000" w:themeColor="text1"/>
              </w:rPr>
              <w:t xml:space="preserve"> </w:t>
            </w:r>
            <w:r w:rsidR="00273528" w:rsidRPr="00190DDA">
              <w:rPr>
                <w:rFonts w:ascii="Times New Roman" w:hAnsi="Times New Roman" w:cs="Times New Roman"/>
                <w:b/>
                <w:bCs/>
                <w:color w:val="000000" w:themeColor="text1"/>
              </w:rPr>
              <w:t>name</w:t>
            </w:r>
          </w:p>
          <w:p w14:paraId="509CA2CB" w14:textId="77777777" w:rsidR="00273528" w:rsidRPr="00190DDA" w:rsidRDefault="00273528" w:rsidP="00273528">
            <w:pPr>
              <w:rPr>
                <w:rFonts w:ascii="Times New Roman" w:hAnsi="Times New Roman" w:cs="Times New Roman"/>
                <w:b/>
                <w:bCs/>
                <w:color w:val="000000" w:themeColor="text1"/>
                <w:lang w:val="en-US"/>
              </w:rPr>
            </w:pPr>
          </w:p>
        </w:tc>
        <w:tc>
          <w:tcPr>
            <w:tcW w:w="2314" w:type="dxa"/>
          </w:tcPr>
          <w:p w14:paraId="06F3AAEC" w14:textId="7103CBA6" w:rsidR="00273528" w:rsidRPr="00190DDA" w:rsidRDefault="00273528" w:rsidP="00273528">
            <w:pPr>
              <w:rPr>
                <w:rFonts w:ascii="Times New Roman" w:hAnsi="Times New Roman" w:cs="Times New Roman"/>
                <w:b/>
                <w:bCs/>
                <w:color w:val="000000" w:themeColor="text1"/>
                <w:lang w:val="en-US"/>
              </w:rPr>
            </w:pPr>
            <w:proofErr w:type="spellStart"/>
            <w:r w:rsidRPr="00190DDA">
              <w:rPr>
                <w:rFonts w:ascii="Times New Roman" w:hAnsi="Times New Roman" w:cs="Times New Roman"/>
                <w:b/>
                <w:bCs/>
                <w:color w:val="000000" w:themeColor="text1"/>
                <w:lang w:val="en-US"/>
              </w:rPr>
              <w:t>geneid</w:t>
            </w:r>
            <w:proofErr w:type="spellEnd"/>
          </w:p>
        </w:tc>
        <w:tc>
          <w:tcPr>
            <w:tcW w:w="3450" w:type="dxa"/>
          </w:tcPr>
          <w:p w14:paraId="241E2DAC" w14:textId="0B4C3E03" w:rsidR="00273528" w:rsidRPr="00190DDA" w:rsidRDefault="00273528" w:rsidP="00273528">
            <w:pPr>
              <w:rPr>
                <w:rFonts w:ascii="Times New Roman" w:hAnsi="Times New Roman" w:cs="Times New Roman"/>
                <w:b/>
                <w:bCs/>
                <w:color w:val="000000" w:themeColor="text1"/>
                <w:lang w:val="en-US"/>
              </w:rPr>
            </w:pPr>
            <w:r w:rsidRPr="00190DDA">
              <w:rPr>
                <w:rFonts w:ascii="Times New Roman" w:hAnsi="Times New Roman" w:cs="Times New Roman"/>
                <w:b/>
                <w:bCs/>
                <w:color w:val="000000" w:themeColor="text1"/>
                <w:lang w:val="en-US"/>
              </w:rPr>
              <w:t>description</w:t>
            </w:r>
          </w:p>
        </w:tc>
        <w:tc>
          <w:tcPr>
            <w:tcW w:w="2881" w:type="dxa"/>
          </w:tcPr>
          <w:p w14:paraId="34CAF6DA" w14:textId="701970DC" w:rsidR="00273528" w:rsidRPr="00190DDA" w:rsidRDefault="00273528" w:rsidP="00273528">
            <w:pPr>
              <w:rPr>
                <w:rFonts w:ascii="Times New Roman" w:hAnsi="Times New Roman" w:cs="Times New Roman"/>
                <w:b/>
                <w:bCs/>
                <w:color w:val="000000" w:themeColor="text1"/>
                <w:lang w:val="en-US"/>
              </w:rPr>
            </w:pPr>
            <w:r w:rsidRPr="00190DDA">
              <w:rPr>
                <w:rFonts w:ascii="Times New Roman" w:hAnsi="Times New Roman" w:cs="Times New Roman"/>
                <w:b/>
                <w:bCs/>
                <w:color w:val="000000" w:themeColor="text1"/>
                <w:lang w:val="en-US"/>
              </w:rPr>
              <w:t xml:space="preserve">Kegg </w:t>
            </w:r>
            <w:r w:rsidR="00DB5110" w:rsidRPr="00190DDA">
              <w:rPr>
                <w:rFonts w:ascii="Times New Roman" w:hAnsi="Times New Roman" w:cs="Times New Roman"/>
                <w:b/>
                <w:bCs/>
                <w:color w:val="000000" w:themeColor="text1"/>
                <w:lang w:val="en-US"/>
              </w:rPr>
              <w:t>pathway</w:t>
            </w:r>
          </w:p>
        </w:tc>
      </w:tr>
      <w:tr w:rsidR="00273528" w:rsidRPr="00190DDA" w14:paraId="0CAB0C42" w14:textId="77777777" w:rsidTr="00273528">
        <w:trPr>
          <w:trHeight w:val="985"/>
        </w:trPr>
        <w:tc>
          <w:tcPr>
            <w:tcW w:w="1177" w:type="dxa"/>
          </w:tcPr>
          <w:p w14:paraId="677F9B87" w14:textId="77777777" w:rsidR="00273528" w:rsidRPr="00190DDA" w:rsidRDefault="00273528" w:rsidP="00273528">
            <w:pPr>
              <w:rPr>
                <w:rFonts w:ascii="Times New Roman" w:hAnsi="Times New Roman" w:cs="Times New Roman"/>
                <w:i/>
                <w:iCs/>
                <w:color w:val="000000" w:themeColor="text1"/>
                <w:lang w:val="en-US"/>
              </w:rPr>
            </w:pPr>
            <w:bookmarkStart w:id="1" w:name="_Hlk119245862"/>
            <w:proofErr w:type="spellStart"/>
            <w:r w:rsidRPr="00190DDA">
              <w:rPr>
                <w:rFonts w:ascii="Times New Roman" w:hAnsi="Times New Roman" w:cs="Times New Roman"/>
                <w:i/>
                <w:iCs/>
                <w:color w:val="000000" w:themeColor="text1"/>
              </w:rPr>
              <w:t>pcnp</w:t>
            </w:r>
            <w:proofErr w:type="spellEnd"/>
          </w:p>
        </w:tc>
        <w:tc>
          <w:tcPr>
            <w:tcW w:w="2314" w:type="dxa"/>
          </w:tcPr>
          <w:p w14:paraId="388005F6" w14:textId="39A89E3C"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rPr>
              <w:t>ENSDARG00000116774</w:t>
            </w:r>
          </w:p>
        </w:tc>
        <w:tc>
          <w:tcPr>
            <w:tcW w:w="3450" w:type="dxa"/>
          </w:tcPr>
          <w:p w14:paraId="257E7D49" w14:textId="16B4FDF9"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PEST proteolytic signal-containing nuclear protein-like [</w:t>
            </w:r>
            <w:proofErr w:type="spellStart"/>
            <w:r w:rsidRPr="00190DDA">
              <w:rPr>
                <w:rFonts w:ascii="Times New Roman" w:hAnsi="Times New Roman" w:cs="Times New Roman"/>
                <w:color w:val="000000" w:themeColor="text1"/>
                <w:lang w:val="en-US"/>
              </w:rPr>
              <w:t>Source:NCBI</w:t>
            </w:r>
            <w:proofErr w:type="spellEnd"/>
            <w:r w:rsidRPr="00190DDA">
              <w:rPr>
                <w:rFonts w:ascii="Times New Roman" w:hAnsi="Times New Roman" w:cs="Times New Roman"/>
                <w:color w:val="000000" w:themeColor="text1"/>
                <w:lang w:val="en-US"/>
              </w:rPr>
              <w:t xml:space="preserve"> gene;Acc:110437793]</w:t>
            </w:r>
          </w:p>
        </w:tc>
        <w:tc>
          <w:tcPr>
            <w:tcW w:w="2881" w:type="dxa"/>
          </w:tcPr>
          <w:p w14:paraId="00991AF0" w14:textId="77777777"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 xml:space="preserve">NF-kappa B signaling pathway  </w:t>
            </w:r>
          </w:p>
        </w:tc>
      </w:tr>
      <w:tr w:rsidR="00273528" w:rsidRPr="00827728" w14:paraId="312980CF" w14:textId="77777777" w:rsidTr="00273528">
        <w:trPr>
          <w:trHeight w:val="985"/>
        </w:trPr>
        <w:tc>
          <w:tcPr>
            <w:tcW w:w="1177" w:type="dxa"/>
          </w:tcPr>
          <w:p w14:paraId="7AF105CB" w14:textId="77777777" w:rsidR="00273528" w:rsidRPr="00190DDA" w:rsidRDefault="00273528" w:rsidP="00273528">
            <w:pPr>
              <w:rPr>
                <w:rFonts w:ascii="Times New Roman" w:hAnsi="Times New Roman" w:cs="Times New Roman"/>
                <w:i/>
                <w:iCs/>
                <w:color w:val="000000" w:themeColor="text1"/>
                <w:lang w:val="en-US"/>
              </w:rPr>
            </w:pPr>
            <w:r w:rsidRPr="00190DDA">
              <w:rPr>
                <w:rFonts w:ascii="Times New Roman" w:hAnsi="Times New Roman" w:cs="Times New Roman"/>
                <w:i/>
                <w:iCs/>
                <w:color w:val="000000" w:themeColor="text1"/>
              </w:rPr>
              <w:t>socs3a</w:t>
            </w:r>
          </w:p>
        </w:tc>
        <w:tc>
          <w:tcPr>
            <w:tcW w:w="2314" w:type="dxa"/>
          </w:tcPr>
          <w:p w14:paraId="5C51E436" w14:textId="14CB3240"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rPr>
              <w:t>ENSDARG00000025428</w:t>
            </w:r>
          </w:p>
        </w:tc>
        <w:tc>
          <w:tcPr>
            <w:tcW w:w="3450" w:type="dxa"/>
          </w:tcPr>
          <w:p w14:paraId="0B783AAB" w14:textId="2C5537FE"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suppressor of cytokine signaling 3a [Source:ZFIN;Acc:ZDB-GENE-030131-7349]</w:t>
            </w:r>
          </w:p>
        </w:tc>
        <w:tc>
          <w:tcPr>
            <w:tcW w:w="2881" w:type="dxa"/>
          </w:tcPr>
          <w:p w14:paraId="1E6F5C02" w14:textId="77777777"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sz w:val="21"/>
                <w:szCs w:val="21"/>
                <w:shd w:val="clear" w:color="auto" w:fill="FFFFFF"/>
                <w:lang w:val="en-US"/>
              </w:rPr>
              <w:t>TNF signaling pathway</w:t>
            </w:r>
          </w:p>
        </w:tc>
      </w:tr>
      <w:tr w:rsidR="00273528" w:rsidRPr="00827728" w14:paraId="515D306A" w14:textId="77777777" w:rsidTr="00273528">
        <w:trPr>
          <w:trHeight w:val="737"/>
        </w:trPr>
        <w:tc>
          <w:tcPr>
            <w:tcW w:w="1177" w:type="dxa"/>
          </w:tcPr>
          <w:p w14:paraId="38ACA5A3" w14:textId="77777777" w:rsidR="00273528" w:rsidRPr="00190DDA" w:rsidRDefault="00273528" w:rsidP="00273528">
            <w:pPr>
              <w:rPr>
                <w:rFonts w:ascii="Times New Roman" w:hAnsi="Times New Roman" w:cs="Times New Roman"/>
                <w:i/>
                <w:iCs/>
                <w:color w:val="000000" w:themeColor="text1"/>
                <w:lang w:val="en-US"/>
              </w:rPr>
            </w:pPr>
            <w:r w:rsidRPr="00190DDA">
              <w:rPr>
                <w:rFonts w:ascii="Times New Roman" w:hAnsi="Times New Roman" w:cs="Times New Roman"/>
                <w:i/>
                <w:iCs/>
                <w:color w:val="000000" w:themeColor="text1"/>
              </w:rPr>
              <w:t>mep1b</w:t>
            </w:r>
          </w:p>
        </w:tc>
        <w:tc>
          <w:tcPr>
            <w:tcW w:w="2314" w:type="dxa"/>
          </w:tcPr>
          <w:p w14:paraId="0CF4EDF3" w14:textId="52537B8B"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rPr>
              <w:t>ENSDARG00000037533</w:t>
            </w:r>
          </w:p>
        </w:tc>
        <w:tc>
          <w:tcPr>
            <w:tcW w:w="3450" w:type="dxa"/>
          </w:tcPr>
          <w:p w14:paraId="525B2060" w14:textId="2A189ABC" w:rsidR="00273528" w:rsidRPr="00190DDA" w:rsidRDefault="00273528" w:rsidP="00273528">
            <w:pPr>
              <w:rPr>
                <w:rFonts w:ascii="Times New Roman" w:hAnsi="Times New Roman" w:cs="Times New Roman"/>
                <w:color w:val="000000" w:themeColor="text1"/>
                <w:lang w:val="en-US"/>
              </w:rPr>
            </w:pPr>
            <w:proofErr w:type="spellStart"/>
            <w:r w:rsidRPr="00190DDA">
              <w:rPr>
                <w:rFonts w:ascii="Times New Roman" w:hAnsi="Times New Roman" w:cs="Times New Roman"/>
                <w:color w:val="000000" w:themeColor="text1"/>
                <w:lang w:val="en-US"/>
              </w:rPr>
              <w:t>meprin</w:t>
            </w:r>
            <w:proofErr w:type="spellEnd"/>
            <w:r w:rsidRPr="00190DDA">
              <w:rPr>
                <w:rFonts w:ascii="Times New Roman" w:hAnsi="Times New Roman" w:cs="Times New Roman"/>
                <w:color w:val="000000" w:themeColor="text1"/>
                <w:lang w:val="en-US"/>
              </w:rPr>
              <w:t xml:space="preserve"> A, beta [Source:ZFIN;Acc:ZDB-GENE-041014-209]</w:t>
            </w:r>
          </w:p>
        </w:tc>
        <w:tc>
          <w:tcPr>
            <w:tcW w:w="2881" w:type="dxa"/>
          </w:tcPr>
          <w:p w14:paraId="0CF5EBA1" w14:textId="77777777"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 xml:space="preserve">Protein digestion and absorption  </w:t>
            </w:r>
          </w:p>
        </w:tc>
      </w:tr>
      <w:tr w:rsidR="00273528" w:rsidRPr="00827728" w14:paraId="4DA50EBE" w14:textId="77777777" w:rsidTr="00273528">
        <w:trPr>
          <w:trHeight w:val="732"/>
        </w:trPr>
        <w:tc>
          <w:tcPr>
            <w:tcW w:w="1177" w:type="dxa"/>
          </w:tcPr>
          <w:p w14:paraId="3A90DB87" w14:textId="77777777" w:rsidR="00273528" w:rsidRPr="00190DDA" w:rsidRDefault="00273528" w:rsidP="00273528">
            <w:pPr>
              <w:rPr>
                <w:rFonts w:ascii="Times New Roman" w:hAnsi="Times New Roman" w:cs="Times New Roman"/>
                <w:i/>
                <w:iCs/>
                <w:color w:val="000000" w:themeColor="text1"/>
                <w:lang w:val="en-US"/>
              </w:rPr>
            </w:pPr>
            <w:r w:rsidRPr="00190DDA">
              <w:rPr>
                <w:rFonts w:ascii="Times New Roman" w:hAnsi="Times New Roman" w:cs="Times New Roman"/>
                <w:i/>
                <w:iCs/>
                <w:color w:val="000000" w:themeColor="text1"/>
              </w:rPr>
              <w:t>il11a</w:t>
            </w:r>
          </w:p>
        </w:tc>
        <w:tc>
          <w:tcPr>
            <w:tcW w:w="2314" w:type="dxa"/>
          </w:tcPr>
          <w:p w14:paraId="1C968E17" w14:textId="67B76979"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rPr>
              <w:t>ENSDARG00000037859</w:t>
            </w:r>
          </w:p>
        </w:tc>
        <w:tc>
          <w:tcPr>
            <w:tcW w:w="3450" w:type="dxa"/>
          </w:tcPr>
          <w:p w14:paraId="62428B9A" w14:textId="611FD0B5"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interleukin 11a [Source:ZFIN;Acc:ZDB-GENE-051019-1]</w:t>
            </w:r>
          </w:p>
        </w:tc>
        <w:tc>
          <w:tcPr>
            <w:tcW w:w="2881" w:type="dxa"/>
          </w:tcPr>
          <w:p w14:paraId="2DF290AD" w14:textId="77777777"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Cytokine-cytokine receptor interaction</w:t>
            </w:r>
          </w:p>
        </w:tc>
      </w:tr>
      <w:tr w:rsidR="00273528" w:rsidRPr="00190DDA" w14:paraId="1D2381DD" w14:textId="77777777" w:rsidTr="00273528">
        <w:trPr>
          <w:trHeight w:val="985"/>
        </w:trPr>
        <w:tc>
          <w:tcPr>
            <w:tcW w:w="1177" w:type="dxa"/>
          </w:tcPr>
          <w:p w14:paraId="625B74A6" w14:textId="77777777" w:rsidR="00273528" w:rsidRPr="00190DDA" w:rsidRDefault="00273528" w:rsidP="00273528">
            <w:pPr>
              <w:rPr>
                <w:rFonts w:ascii="Times New Roman" w:hAnsi="Times New Roman" w:cs="Times New Roman"/>
                <w:i/>
                <w:iCs/>
                <w:color w:val="000000" w:themeColor="text1"/>
              </w:rPr>
            </w:pPr>
            <w:r w:rsidRPr="00190DDA">
              <w:rPr>
                <w:rFonts w:ascii="Times New Roman" w:hAnsi="Times New Roman" w:cs="Times New Roman"/>
                <w:i/>
                <w:iCs/>
                <w:color w:val="000000" w:themeColor="text1"/>
              </w:rPr>
              <w:t>mhc1uba</w:t>
            </w:r>
          </w:p>
        </w:tc>
        <w:tc>
          <w:tcPr>
            <w:tcW w:w="2314" w:type="dxa"/>
          </w:tcPr>
          <w:p w14:paraId="554945EE" w14:textId="025628F8"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rPr>
              <w:t>ENSDARG00000075963</w:t>
            </w:r>
          </w:p>
        </w:tc>
        <w:tc>
          <w:tcPr>
            <w:tcW w:w="3450" w:type="dxa"/>
          </w:tcPr>
          <w:p w14:paraId="6996F78B" w14:textId="4EC777BC"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major histocompatibility complex class I UBA [Source:ZFIN;Acc:ZDB-GENE-990415-145]</w:t>
            </w:r>
          </w:p>
        </w:tc>
        <w:tc>
          <w:tcPr>
            <w:tcW w:w="2881" w:type="dxa"/>
          </w:tcPr>
          <w:p w14:paraId="5FA37745" w14:textId="77777777"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Natural killer cell mediated cytotoxicity</w:t>
            </w:r>
          </w:p>
        </w:tc>
      </w:tr>
      <w:tr w:rsidR="00273528" w:rsidRPr="00827728" w14:paraId="53ACA227" w14:textId="77777777" w:rsidTr="00273528">
        <w:trPr>
          <w:trHeight w:val="985"/>
        </w:trPr>
        <w:tc>
          <w:tcPr>
            <w:tcW w:w="1177" w:type="dxa"/>
          </w:tcPr>
          <w:p w14:paraId="1DFDBFFF" w14:textId="77777777" w:rsidR="00273528" w:rsidRPr="00190DDA" w:rsidRDefault="00273528" w:rsidP="00273528">
            <w:pPr>
              <w:rPr>
                <w:rFonts w:ascii="Times New Roman" w:hAnsi="Times New Roman" w:cs="Times New Roman"/>
                <w:i/>
                <w:iCs/>
                <w:color w:val="000000" w:themeColor="text1"/>
                <w:lang w:val="en-US"/>
              </w:rPr>
            </w:pPr>
            <w:r w:rsidRPr="00190DDA">
              <w:rPr>
                <w:rFonts w:ascii="Times New Roman" w:hAnsi="Times New Roman" w:cs="Times New Roman"/>
                <w:i/>
                <w:iCs/>
                <w:color w:val="000000" w:themeColor="text1"/>
              </w:rPr>
              <w:t>csf3b</w:t>
            </w:r>
          </w:p>
        </w:tc>
        <w:tc>
          <w:tcPr>
            <w:tcW w:w="2314" w:type="dxa"/>
          </w:tcPr>
          <w:p w14:paraId="607048C2" w14:textId="3E6E55AF"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rPr>
              <w:t>ENSDARG00000098752</w:t>
            </w:r>
          </w:p>
        </w:tc>
        <w:tc>
          <w:tcPr>
            <w:tcW w:w="3450" w:type="dxa"/>
          </w:tcPr>
          <w:p w14:paraId="2ABB62B2" w14:textId="626BE655"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colony stimulating factor 3 (granulocyte) b [Source:ZFIN;Acc:ZDB-GENE-141212-221]</w:t>
            </w:r>
          </w:p>
        </w:tc>
        <w:tc>
          <w:tcPr>
            <w:tcW w:w="2881" w:type="dxa"/>
          </w:tcPr>
          <w:p w14:paraId="71C5FDF5" w14:textId="77777777" w:rsidR="00273528" w:rsidRPr="00190DDA" w:rsidRDefault="00273528" w:rsidP="00273528">
            <w:pPr>
              <w:rPr>
                <w:rFonts w:ascii="Times New Roman" w:hAnsi="Times New Roman" w:cs="Times New Roman"/>
                <w:color w:val="000000" w:themeColor="text1"/>
                <w:lang w:val="en-US"/>
              </w:rPr>
            </w:pPr>
            <w:r w:rsidRPr="00190DDA">
              <w:rPr>
                <w:rFonts w:ascii="Times New Roman" w:eastAsia="Times New Roman" w:hAnsi="Times New Roman" w:cs="Times New Roman"/>
                <w:color w:val="000000" w:themeColor="text1"/>
                <w:sz w:val="21"/>
                <w:szCs w:val="21"/>
                <w:lang w:val="en-US" w:eastAsia="it-IT"/>
              </w:rPr>
              <w:t xml:space="preserve">IL-17 signaling pathway  </w:t>
            </w:r>
          </w:p>
        </w:tc>
      </w:tr>
      <w:tr w:rsidR="00273528" w:rsidRPr="00827728" w14:paraId="59E48458" w14:textId="77777777" w:rsidTr="00273528">
        <w:trPr>
          <w:trHeight w:val="985"/>
        </w:trPr>
        <w:tc>
          <w:tcPr>
            <w:tcW w:w="1177" w:type="dxa"/>
          </w:tcPr>
          <w:p w14:paraId="216B53CD" w14:textId="77777777" w:rsidR="00273528" w:rsidRPr="00190DDA" w:rsidRDefault="00273528" w:rsidP="00273528">
            <w:pPr>
              <w:rPr>
                <w:rFonts w:ascii="Times New Roman" w:hAnsi="Times New Roman" w:cs="Times New Roman"/>
                <w:i/>
                <w:iCs/>
                <w:color w:val="000000" w:themeColor="text1"/>
              </w:rPr>
            </w:pPr>
            <w:proofErr w:type="spellStart"/>
            <w:r w:rsidRPr="00190DDA">
              <w:rPr>
                <w:rFonts w:ascii="Times New Roman" w:hAnsi="Times New Roman" w:cs="Times New Roman"/>
                <w:i/>
                <w:iCs/>
                <w:color w:val="000000" w:themeColor="text1"/>
              </w:rPr>
              <w:t>vegfaa</w:t>
            </w:r>
            <w:proofErr w:type="spellEnd"/>
          </w:p>
        </w:tc>
        <w:tc>
          <w:tcPr>
            <w:tcW w:w="2314" w:type="dxa"/>
          </w:tcPr>
          <w:p w14:paraId="29D9FF22" w14:textId="77777777" w:rsidR="00273528" w:rsidRPr="00190DDA" w:rsidRDefault="00273528" w:rsidP="00273528">
            <w:pPr>
              <w:rPr>
                <w:rFonts w:ascii="Times New Roman" w:hAnsi="Times New Roman" w:cs="Times New Roman"/>
                <w:color w:val="000000" w:themeColor="text1"/>
              </w:rPr>
            </w:pPr>
            <w:r w:rsidRPr="00190DDA">
              <w:rPr>
                <w:rFonts w:ascii="Times New Roman" w:hAnsi="Times New Roman" w:cs="Times New Roman"/>
                <w:color w:val="000000" w:themeColor="text1"/>
              </w:rPr>
              <w:t>ENSDARG00000103542</w:t>
            </w:r>
          </w:p>
          <w:p w14:paraId="21DCF968" w14:textId="77777777" w:rsidR="00273528" w:rsidRPr="00190DDA" w:rsidRDefault="00273528" w:rsidP="00273528">
            <w:pPr>
              <w:rPr>
                <w:rFonts w:ascii="Times New Roman" w:hAnsi="Times New Roman" w:cs="Times New Roman"/>
                <w:color w:val="000000" w:themeColor="text1"/>
                <w:lang w:val="en-US"/>
              </w:rPr>
            </w:pPr>
          </w:p>
        </w:tc>
        <w:tc>
          <w:tcPr>
            <w:tcW w:w="3450" w:type="dxa"/>
          </w:tcPr>
          <w:p w14:paraId="2D7A9CC4" w14:textId="6B1864B9"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vascular endothelial growth factor Aa [</w:t>
            </w:r>
            <w:proofErr w:type="spellStart"/>
            <w:r w:rsidRPr="00190DDA">
              <w:rPr>
                <w:rFonts w:ascii="Times New Roman" w:hAnsi="Times New Roman" w:cs="Times New Roman"/>
                <w:color w:val="000000" w:themeColor="text1"/>
                <w:lang w:val="en-US"/>
              </w:rPr>
              <w:t>Source:NCBI</w:t>
            </w:r>
            <w:proofErr w:type="spellEnd"/>
            <w:r w:rsidRPr="00190DDA">
              <w:rPr>
                <w:rFonts w:ascii="Times New Roman" w:hAnsi="Times New Roman" w:cs="Times New Roman"/>
                <w:color w:val="000000" w:themeColor="text1"/>
                <w:lang w:val="en-US"/>
              </w:rPr>
              <w:t xml:space="preserve"> gene;Acc:30682]</w:t>
            </w:r>
          </w:p>
        </w:tc>
        <w:tc>
          <w:tcPr>
            <w:tcW w:w="2881" w:type="dxa"/>
          </w:tcPr>
          <w:p w14:paraId="53DCD502" w14:textId="77777777"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VEGF signaling pathway</w:t>
            </w:r>
          </w:p>
        </w:tc>
      </w:tr>
      <w:tr w:rsidR="00273528" w:rsidRPr="00827728" w14:paraId="35DCB544" w14:textId="77777777" w:rsidTr="00273528">
        <w:trPr>
          <w:trHeight w:val="979"/>
        </w:trPr>
        <w:tc>
          <w:tcPr>
            <w:tcW w:w="1177" w:type="dxa"/>
          </w:tcPr>
          <w:p w14:paraId="16B4416D" w14:textId="77777777" w:rsidR="00273528" w:rsidRPr="00190DDA" w:rsidRDefault="00273528" w:rsidP="00273528">
            <w:pPr>
              <w:rPr>
                <w:rFonts w:ascii="Times New Roman" w:hAnsi="Times New Roman" w:cs="Times New Roman"/>
                <w:i/>
                <w:iCs/>
                <w:color w:val="000000" w:themeColor="text1"/>
              </w:rPr>
            </w:pPr>
            <w:proofErr w:type="spellStart"/>
            <w:r w:rsidRPr="00190DDA">
              <w:rPr>
                <w:rFonts w:ascii="Times New Roman" w:hAnsi="Times New Roman" w:cs="Times New Roman"/>
                <w:i/>
                <w:iCs/>
                <w:color w:val="000000" w:themeColor="text1"/>
              </w:rPr>
              <w:t>vegfab</w:t>
            </w:r>
            <w:proofErr w:type="spellEnd"/>
          </w:p>
        </w:tc>
        <w:tc>
          <w:tcPr>
            <w:tcW w:w="2314" w:type="dxa"/>
          </w:tcPr>
          <w:p w14:paraId="0610E0E7" w14:textId="2B1D7CB1"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rPr>
              <w:t>ENSDARG00000034700</w:t>
            </w:r>
          </w:p>
        </w:tc>
        <w:tc>
          <w:tcPr>
            <w:tcW w:w="3450" w:type="dxa"/>
          </w:tcPr>
          <w:p w14:paraId="1C3EB0B7" w14:textId="3AEBE083"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vascular endothelial growth factor Ab [Source:ZFIN;Acc:ZDB-GENE-030131-4605]</w:t>
            </w:r>
          </w:p>
        </w:tc>
        <w:tc>
          <w:tcPr>
            <w:tcW w:w="2881" w:type="dxa"/>
          </w:tcPr>
          <w:p w14:paraId="2C0E2636" w14:textId="77777777"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VEGF signaling pathway</w:t>
            </w:r>
          </w:p>
        </w:tc>
      </w:tr>
      <w:tr w:rsidR="00273528" w:rsidRPr="00827728" w14:paraId="25CBFEF0" w14:textId="77777777" w:rsidTr="00273528">
        <w:trPr>
          <w:trHeight w:val="985"/>
        </w:trPr>
        <w:tc>
          <w:tcPr>
            <w:tcW w:w="1177" w:type="dxa"/>
          </w:tcPr>
          <w:p w14:paraId="2562FF9C" w14:textId="77777777" w:rsidR="00273528" w:rsidRPr="00190DDA" w:rsidRDefault="00273528" w:rsidP="00273528">
            <w:pPr>
              <w:rPr>
                <w:rFonts w:ascii="Times New Roman" w:hAnsi="Times New Roman" w:cs="Times New Roman"/>
                <w:i/>
                <w:iCs/>
                <w:color w:val="000000" w:themeColor="text1"/>
              </w:rPr>
            </w:pPr>
            <w:proofErr w:type="spellStart"/>
            <w:r w:rsidRPr="00190DDA">
              <w:rPr>
                <w:rFonts w:ascii="Times New Roman" w:hAnsi="Times New Roman" w:cs="Times New Roman"/>
                <w:i/>
                <w:iCs/>
                <w:color w:val="000000" w:themeColor="text1"/>
              </w:rPr>
              <w:t>vegfd</w:t>
            </w:r>
            <w:proofErr w:type="spellEnd"/>
          </w:p>
        </w:tc>
        <w:tc>
          <w:tcPr>
            <w:tcW w:w="2314" w:type="dxa"/>
          </w:tcPr>
          <w:p w14:paraId="34FE1F71" w14:textId="254554C4"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rPr>
              <w:t>ENSDARG00000056624</w:t>
            </w:r>
          </w:p>
        </w:tc>
        <w:tc>
          <w:tcPr>
            <w:tcW w:w="3450" w:type="dxa"/>
          </w:tcPr>
          <w:p w14:paraId="61F4C562" w14:textId="145C538E"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vascular endothelial growth factor D [Source:ZFIN;Acc:ZDB-GENE-070810-6]</w:t>
            </w:r>
          </w:p>
        </w:tc>
        <w:tc>
          <w:tcPr>
            <w:tcW w:w="2881" w:type="dxa"/>
          </w:tcPr>
          <w:p w14:paraId="064525E9" w14:textId="77777777"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VEGF signaling pathway</w:t>
            </w:r>
          </w:p>
        </w:tc>
      </w:tr>
      <w:tr w:rsidR="00273528" w:rsidRPr="00827728" w14:paraId="462A5BEA" w14:textId="77777777" w:rsidTr="00273528">
        <w:trPr>
          <w:trHeight w:val="1227"/>
        </w:trPr>
        <w:tc>
          <w:tcPr>
            <w:tcW w:w="1177" w:type="dxa"/>
          </w:tcPr>
          <w:p w14:paraId="01EDF6D6" w14:textId="77777777" w:rsidR="00273528" w:rsidRPr="00190DDA" w:rsidRDefault="00273528" w:rsidP="00273528">
            <w:pPr>
              <w:rPr>
                <w:rFonts w:ascii="Times New Roman" w:hAnsi="Times New Roman" w:cs="Times New Roman"/>
                <w:i/>
                <w:iCs/>
                <w:color w:val="000000" w:themeColor="text1"/>
              </w:rPr>
            </w:pPr>
            <w:r w:rsidRPr="00190DDA">
              <w:rPr>
                <w:rFonts w:ascii="Times New Roman" w:hAnsi="Times New Roman" w:cs="Times New Roman"/>
                <w:i/>
                <w:iCs/>
                <w:color w:val="000000" w:themeColor="text1"/>
              </w:rPr>
              <w:t>casp3a</w:t>
            </w:r>
          </w:p>
        </w:tc>
        <w:tc>
          <w:tcPr>
            <w:tcW w:w="2314" w:type="dxa"/>
          </w:tcPr>
          <w:p w14:paraId="05851BD9" w14:textId="6FD19B19"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rPr>
              <w:t>ENSDARG00000017905</w:t>
            </w:r>
          </w:p>
        </w:tc>
        <w:tc>
          <w:tcPr>
            <w:tcW w:w="3450" w:type="dxa"/>
          </w:tcPr>
          <w:p w14:paraId="21231369" w14:textId="49816ED1"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caspase 3, apoptosis-related cysteine peptidase a [Source:ZFIN;Acc:ZDB-GENE-011210-1]</w:t>
            </w:r>
          </w:p>
        </w:tc>
        <w:tc>
          <w:tcPr>
            <w:tcW w:w="2881" w:type="dxa"/>
          </w:tcPr>
          <w:p w14:paraId="59AC684E" w14:textId="77777777" w:rsidR="00273528" w:rsidRPr="00190DDA" w:rsidRDefault="00273528" w:rsidP="00273528">
            <w:pPr>
              <w:rPr>
                <w:rFonts w:ascii="Times New Roman" w:hAnsi="Times New Roman" w:cs="Times New Roman"/>
                <w:color w:val="000000" w:themeColor="text1"/>
                <w:lang w:val="en-US"/>
              </w:rPr>
            </w:pPr>
            <w:r w:rsidRPr="00190DDA">
              <w:rPr>
                <w:rFonts w:ascii="Times New Roman" w:hAnsi="Times New Roman" w:cs="Times New Roman"/>
                <w:color w:val="000000" w:themeColor="text1"/>
                <w:lang w:val="en-US"/>
              </w:rPr>
              <w:t>apoptosis</w:t>
            </w:r>
          </w:p>
        </w:tc>
      </w:tr>
      <w:bookmarkEnd w:id="1"/>
    </w:tbl>
    <w:p w14:paraId="76DC4085" w14:textId="67FC6F8F" w:rsidR="003B071F" w:rsidRPr="00827728" w:rsidRDefault="003B071F" w:rsidP="003B071F">
      <w:pPr>
        <w:tabs>
          <w:tab w:val="left" w:pos="1017"/>
        </w:tabs>
        <w:rPr>
          <w:rFonts w:ascii="Times New Roman" w:hAnsi="Times New Roman" w:cs="Times New Roman"/>
          <w:color w:val="FF0000"/>
          <w:sz w:val="20"/>
          <w:szCs w:val="20"/>
          <w:lang w:val="en-US"/>
        </w:rPr>
      </w:pPr>
    </w:p>
    <w:p w14:paraId="5A50B71C" w14:textId="658D982B" w:rsidR="00273528" w:rsidRPr="00827728" w:rsidRDefault="00273528" w:rsidP="003B071F">
      <w:pPr>
        <w:tabs>
          <w:tab w:val="left" w:pos="1017"/>
        </w:tabs>
        <w:rPr>
          <w:rFonts w:ascii="Times New Roman" w:hAnsi="Times New Roman" w:cs="Times New Roman"/>
          <w:color w:val="FF0000"/>
          <w:sz w:val="20"/>
          <w:szCs w:val="20"/>
          <w:lang w:val="en-US"/>
        </w:rPr>
      </w:pPr>
    </w:p>
    <w:p w14:paraId="04139226" w14:textId="3009EA21" w:rsidR="00273528" w:rsidRPr="00190DDA" w:rsidRDefault="00273528" w:rsidP="003B071F">
      <w:pPr>
        <w:tabs>
          <w:tab w:val="left" w:pos="1017"/>
        </w:tabs>
        <w:rPr>
          <w:rFonts w:ascii="Times New Roman" w:hAnsi="Times New Roman" w:cs="Times New Roman"/>
          <w:color w:val="000000" w:themeColor="text1"/>
          <w:sz w:val="20"/>
          <w:szCs w:val="20"/>
          <w:lang w:val="en-US"/>
        </w:rPr>
      </w:pPr>
      <w:r w:rsidRPr="00EF2FF1">
        <w:rPr>
          <w:rFonts w:ascii="Times New Roman" w:hAnsi="Times New Roman" w:cs="Times New Roman"/>
          <w:b/>
          <w:bCs/>
          <w:color w:val="000000" w:themeColor="text1"/>
          <w:sz w:val="20"/>
          <w:szCs w:val="20"/>
          <w:lang w:val="en-US"/>
        </w:rPr>
        <w:t xml:space="preserve">Supplementary </w:t>
      </w:r>
      <w:r w:rsidR="00EF2FF1" w:rsidRPr="00EF2FF1">
        <w:rPr>
          <w:rFonts w:ascii="Times New Roman" w:hAnsi="Times New Roman" w:cs="Times New Roman"/>
          <w:b/>
          <w:bCs/>
          <w:color w:val="000000" w:themeColor="text1"/>
          <w:sz w:val="20"/>
          <w:szCs w:val="20"/>
          <w:lang w:val="en-US"/>
        </w:rPr>
        <w:t>T</w:t>
      </w:r>
      <w:r w:rsidRPr="00EF2FF1">
        <w:rPr>
          <w:rFonts w:ascii="Times New Roman" w:hAnsi="Times New Roman" w:cs="Times New Roman"/>
          <w:b/>
          <w:bCs/>
          <w:color w:val="000000" w:themeColor="text1"/>
          <w:sz w:val="20"/>
          <w:szCs w:val="20"/>
          <w:lang w:val="en-US"/>
        </w:rPr>
        <w:t>able 1</w:t>
      </w:r>
      <w:r w:rsidRPr="00190DDA">
        <w:rPr>
          <w:rFonts w:ascii="Times New Roman" w:hAnsi="Times New Roman" w:cs="Times New Roman"/>
          <w:color w:val="000000" w:themeColor="text1"/>
          <w:sz w:val="20"/>
          <w:szCs w:val="20"/>
          <w:lang w:val="en-US"/>
        </w:rPr>
        <w:t xml:space="preserve">.  Gene identification, description and related Kegg </w:t>
      </w:r>
      <w:r w:rsidR="00DB5110" w:rsidRPr="00190DDA">
        <w:rPr>
          <w:rFonts w:ascii="Times New Roman" w:hAnsi="Times New Roman" w:cs="Times New Roman"/>
          <w:color w:val="000000" w:themeColor="text1"/>
          <w:sz w:val="20"/>
          <w:szCs w:val="20"/>
          <w:lang w:val="en-US"/>
        </w:rPr>
        <w:t>pathway</w:t>
      </w:r>
    </w:p>
    <w:p w14:paraId="4227F518" w14:textId="11F264BA" w:rsidR="00273528" w:rsidRDefault="00273528" w:rsidP="003B071F">
      <w:pPr>
        <w:tabs>
          <w:tab w:val="left" w:pos="1017"/>
        </w:tabs>
        <w:rPr>
          <w:rFonts w:ascii="Times New Roman" w:hAnsi="Times New Roman" w:cs="Times New Roman"/>
          <w:sz w:val="20"/>
          <w:szCs w:val="20"/>
          <w:lang w:val="en-US"/>
        </w:rPr>
      </w:pPr>
    </w:p>
    <w:p w14:paraId="1B0EE03B" w14:textId="24BCF4CD" w:rsidR="00273528" w:rsidRDefault="00273528" w:rsidP="003B071F">
      <w:pPr>
        <w:tabs>
          <w:tab w:val="left" w:pos="1017"/>
        </w:tabs>
        <w:rPr>
          <w:rFonts w:ascii="Times New Roman" w:hAnsi="Times New Roman" w:cs="Times New Roman"/>
          <w:sz w:val="20"/>
          <w:szCs w:val="20"/>
          <w:lang w:val="en-US"/>
        </w:rPr>
      </w:pPr>
    </w:p>
    <w:p w14:paraId="00082D40" w14:textId="54BC9C62" w:rsidR="00273528" w:rsidRDefault="00273528" w:rsidP="003B071F">
      <w:pPr>
        <w:tabs>
          <w:tab w:val="left" w:pos="1017"/>
        </w:tabs>
        <w:rPr>
          <w:rFonts w:ascii="Times New Roman" w:hAnsi="Times New Roman" w:cs="Times New Roman"/>
          <w:sz w:val="20"/>
          <w:szCs w:val="20"/>
          <w:lang w:val="en-US"/>
        </w:rPr>
      </w:pPr>
    </w:p>
    <w:p w14:paraId="62C834EA" w14:textId="35A2F044" w:rsidR="00273528" w:rsidRDefault="00273528" w:rsidP="003B071F">
      <w:pPr>
        <w:tabs>
          <w:tab w:val="left" w:pos="1017"/>
        </w:tabs>
        <w:rPr>
          <w:rFonts w:ascii="Times New Roman" w:hAnsi="Times New Roman" w:cs="Times New Roman"/>
          <w:sz w:val="20"/>
          <w:szCs w:val="20"/>
          <w:lang w:val="en-US"/>
        </w:rPr>
      </w:pPr>
    </w:p>
    <w:p w14:paraId="46E832D3" w14:textId="54F2A57D" w:rsidR="00273528" w:rsidRDefault="00273528" w:rsidP="003B071F">
      <w:pPr>
        <w:tabs>
          <w:tab w:val="left" w:pos="1017"/>
        </w:tabs>
        <w:rPr>
          <w:rFonts w:ascii="Times New Roman" w:hAnsi="Times New Roman" w:cs="Times New Roman"/>
          <w:sz w:val="20"/>
          <w:szCs w:val="20"/>
          <w:lang w:val="en-US"/>
        </w:rPr>
      </w:pPr>
    </w:p>
    <w:p w14:paraId="7BC38845" w14:textId="174FB36F" w:rsidR="00273528" w:rsidRDefault="00273528" w:rsidP="003B071F">
      <w:pPr>
        <w:tabs>
          <w:tab w:val="left" w:pos="1017"/>
        </w:tabs>
        <w:rPr>
          <w:rFonts w:ascii="Times New Roman" w:hAnsi="Times New Roman" w:cs="Times New Roman"/>
          <w:sz w:val="20"/>
          <w:szCs w:val="20"/>
          <w:lang w:val="en-US"/>
        </w:rPr>
      </w:pPr>
    </w:p>
    <w:p w14:paraId="4E669BE8" w14:textId="5177F97C" w:rsidR="00273528" w:rsidRDefault="00273528" w:rsidP="003B071F">
      <w:pPr>
        <w:tabs>
          <w:tab w:val="left" w:pos="1017"/>
        </w:tabs>
        <w:rPr>
          <w:rFonts w:ascii="Times New Roman" w:hAnsi="Times New Roman" w:cs="Times New Roman"/>
          <w:sz w:val="20"/>
          <w:szCs w:val="20"/>
          <w:lang w:val="en-US"/>
        </w:rPr>
      </w:pPr>
    </w:p>
    <w:p w14:paraId="02AADA99" w14:textId="6F90DD2C" w:rsidR="00273528" w:rsidRDefault="00273528" w:rsidP="003B071F">
      <w:pPr>
        <w:tabs>
          <w:tab w:val="left" w:pos="1017"/>
        </w:tabs>
        <w:rPr>
          <w:rFonts w:ascii="Times New Roman" w:hAnsi="Times New Roman" w:cs="Times New Roman"/>
          <w:sz w:val="20"/>
          <w:szCs w:val="20"/>
          <w:lang w:val="en-US"/>
        </w:rPr>
      </w:pPr>
    </w:p>
    <w:p w14:paraId="2381C6AB" w14:textId="77777777" w:rsidR="00273528" w:rsidRPr="00CB78CB" w:rsidRDefault="00273528" w:rsidP="003B071F">
      <w:pPr>
        <w:tabs>
          <w:tab w:val="left" w:pos="1017"/>
        </w:tabs>
        <w:rPr>
          <w:rFonts w:ascii="Times New Roman" w:hAnsi="Times New Roman" w:cs="Times New Roman"/>
          <w:sz w:val="20"/>
          <w:szCs w:val="20"/>
          <w:lang w:val="en-US"/>
        </w:rPr>
      </w:pPr>
    </w:p>
    <w:tbl>
      <w:tblPr>
        <w:tblW w:w="0" w:type="auto"/>
        <w:jc w:val="center"/>
        <w:tblCellMar>
          <w:left w:w="70" w:type="dxa"/>
          <w:right w:w="70" w:type="dxa"/>
        </w:tblCellMar>
        <w:tblLook w:val="04A0" w:firstRow="1" w:lastRow="0" w:firstColumn="1" w:lastColumn="0" w:noHBand="0" w:noVBand="1"/>
      </w:tblPr>
      <w:tblGrid>
        <w:gridCol w:w="1381"/>
        <w:gridCol w:w="1875"/>
        <w:gridCol w:w="2878"/>
        <w:gridCol w:w="2718"/>
      </w:tblGrid>
      <w:tr w:rsidR="00136669" w:rsidRPr="00190DDA" w14:paraId="255E0675" w14:textId="77777777" w:rsidTr="00136669">
        <w:trPr>
          <w:jc w:val="center"/>
        </w:trPr>
        <w:tc>
          <w:tcPr>
            <w:tcW w:w="1381"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03B0D0C" w14:textId="77777777" w:rsidR="00136669" w:rsidRPr="00190DDA" w:rsidRDefault="00136669" w:rsidP="00136669">
            <w:pPr>
              <w:spacing w:after="0" w:line="240" w:lineRule="auto"/>
              <w:jc w:val="center"/>
              <w:rPr>
                <w:rFonts w:ascii="Times New Roman" w:eastAsia="Times New Roman" w:hAnsi="Times New Roman" w:cs="Times New Roman"/>
                <w:b/>
                <w:bCs/>
                <w:color w:val="000000"/>
                <w:sz w:val="16"/>
                <w:szCs w:val="16"/>
                <w:lang w:eastAsia="it-IT"/>
              </w:rPr>
            </w:pPr>
            <w:r w:rsidRPr="00190DDA">
              <w:rPr>
                <w:rFonts w:ascii="Times New Roman" w:eastAsia="Times New Roman" w:hAnsi="Times New Roman" w:cs="Times New Roman"/>
                <w:b/>
                <w:bCs/>
                <w:color w:val="000000"/>
                <w:sz w:val="16"/>
                <w:szCs w:val="16"/>
                <w:lang w:eastAsia="it-IT"/>
              </w:rPr>
              <w:t xml:space="preserve">Gene </w:t>
            </w:r>
            <w:proofErr w:type="spellStart"/>
            <w:r w:rsidRPr="00190DDA">
              <w:rPr>
                <w:rFonts w:ascii="Times New Roman" w:eastAsia="Times New Roman" w:hAnsi="Times New Roman" w:cs="Times New Roman"/>
                <w:b/>
                <w:bCs/>
                <w:color w:val="000000"/>
                <w:sz w:val="16"/>
                <w:szCs w:val="16"/>
                <w:lang w:eastAsia="it-IT"/>
              </w:rPr>
              <w:t>Acronym</w:t>
            </w:r>
            <w:proofErr w:type="spellEnd"/>
            <w:r w:rsidRPr="00190DDA">
              <w:rPr>
                <w:rFonts w:ascii="Times New Roman" w:eastAsia="Times New Roman" w:hAnsi="Times New Roman" w:cs="Times New Roman"/>
                <w:b/>
                <w:bCs/>
                <w:color w:val="000000"/>
                <w:sz w:val="16"/>
                <w:szCs w:val="16"/>
                <w:lang w:eastAsia="it-IT"/>
              </w:rPr>
              <w:t xml:space="preserve"> </w:t>
            </w:r>
          </w:p>
        </w:tc>
        <w:tc>
          <w:tcPr>
            <w:tcW w:w="1875" w:type="dxa"/>
            <w:tcBorders>
              <w:top w:val="single" w:sz="4" w:space="0" w:color="auto"/>
              <w:left w:val="nil"/>
              <w:bottom w:val="single" w:sz="4" w:space="0" w:color="auto"/>
              <w:right w:val="single" w:sz="4" w:space="0" w:color="auto"/>
            </w:tcBorders>
            <w:shd w:val="clear" w:color="000000" w:fill="BFBFBF"/>
            <w:noWrap/>
            <w:vAlign w:val="bottom"/>
            <w:hideMark/>
          </w:tcPr>
          <w:p w14:paraId="54707F44" w14:textId="77777777" w:rsidR="00136669" w:rsidRPr="00190DDA" w:rsidRDefault="00136669" w:rsidP="00136669">
            <w:pPr>
              <w:spacing w:after="0" w:line="240" w:lineRule="auto"/>
              <w:jc w:val="center"/>
              <w:rPr>
                <w:rFonts w:ascii="Times New Roman" w:eastAsia="Times New Roman" w:hAnsi="Times New Roman" w:cs="Times New Roman"/>
                <w:b/>
                <w:bCs/>
                <w:color w:val="000000"/>
                <w:sz w:val="16"/>
                <w:szCs w:val="16"/>
                <w:lang w:eastAsia="it-IT"/>
              </w:rPr>
            </w:pPr>
            <w:r w:rsidRPr="00190DDA">
              <w:rPr>
                <w:rFonts w:ascii="Times New Roman" w:eastAsia="Times New Roman" w:hAnsi="Times New Roman" w:cs="Times New Roman"/>
                <w:b/>
                <w:bCs/>
                <w:color w:val="000000"/>
                <w:sz w:val="16"/>
                <w:szCs w:val="16"/>
                <w:lang w:eastAsia="it-IT"/>
              </w:rPr>
              <w:t xml:space="preserve">NCBI gene </w:t>
            </w:r>
            <w:proofErr w:type="spellStart"/>
            <w:r w:rsidRPr="00190DDA">
              <w:rPr>
                <w:rFonts w:ascii="Times New Roman" w:eastAsia="Times New Roman" w:hAnsi="Times New Roman" w:cs="Times New Roman"/>
                <w:b/>
                <w:bCs/>
                <w:color w:val="000000"/>
                <w:sz w:val="16"/>
                <w:szCs w:val="16"/>
                <w:lang w:eastAsia="it-IT"/>
              </w:rPr>
              <w:t>accession</w:t>
            </w:r>
            <w:proofErr w:type="spellEnd"/>
            <w:r w:rsidRPr="00190DDA">
              <w:rPr>
                <w:rFonts w:ascii="Times New Roman" w:eastAsia="Times New Roman" w:hAnsi="Times New Roman" w:cs="Times New Roman"/>
                <w:b/>
                <w:bCs/>
                <w:color w:val="000000"/>
                <w:sz w:val="16"/>
                <w:szCs w:val="16"/>
                <w:lang w:eastAsia="it-IT"/>
              </w:rPr>
              <w:t xml:space="preserve"> no. </w:t>
            </w:r>
          </w:p>
        </w:tc>
        <w:tc>
          <w:tcPr>
            <w:tcW w:w="2409" w:type="dxa"/>
            <w:tcBorders>
              <w:top w:val="single" w:sz="4" w:space="0" w:color="auto"/>
              <w:left w:val="nil"/>
              <w:bottom w:val="single" w:sz="4" w:space="0" w:color="auto"/>
              <w:right w:val="single" w:sz="4" w:space="0" w:color="auto"/>
            </w:tcBorders>
            <w:shd w:val="clear" w:color="000000" w:fill="BFBFBF"/>
            <w:noWrap/>
            <w:vAlign w:val="bottom"/>
            <w:hideMark/>
          </w:tcPr>
          <w:p w14:paraId="7ACF41D8" w14:textId="77777777" w:rsidR="00136669" w:rsidRPr="00190DDA" w:rsidRDefault="00136669" w:rsidP="00136669">
            <w:pPr>
              <w:spacing w:after="0" w:line="240" w:lineRule="auto"/>
              <w:jc w:val="center"/>
              <w:rPr>
                <w:rFonts w:ascii="Times New Roman" w:eastAsia="Times New Roman" w:hAnsi="Times New Roman" w:cs="Times New Roman"/>
                <w:b/>
                <w:bCs/>
                <w:color w:val="000000"/>
                <w:sz w:val="16"/>
                <w:szCs w:val="16"/>
                <w:lang w:eastAsia="it-IT"/>
              </w:rPr>
            </w:pPr>
            <w:proofErr w:type="spellStart"/>
            <w:r w:rsidRPr="00190DDA">
              <w:rPr>
                <w:rFonts w:ascii="Times New Roman" w:eastAsia="Times New Roman" w:hAnsi="Times New Roman" w:cs="Times New Roman"/>
                <w:b/>
                <w:bCs/>
                <w:color w:val="000000"/>
                <w:sz w:val="16"/>
                <w:szCs w:val="16"/>
                <w:lang w:eastAsia="it-IT"/>
              </w:rPr>
              <w:t>Forward</w:t>
            </w:r>
            <w:proofErr w:type="spellEnd"/>
            <w:r w:rsidRPr="00190DDA">
              <w:rPr>
                <w:rFonts w:ascii="Times New Roman" w:eastAsia="Times New Roman" w:hAnsi="Times New Roman" w:cs="Times New Roman"/>
                <w:b/>
                <w:bCs/>
                <w:color w:val="000000"/>
                <w:sz w:val="16"/>
                <w:szCs w:val="16"/>
                <w:lang w:eastAsia="it-IT"/>
              </w:rPr>
              <w:t xml:space="preserve"> </w:t>
            </w:r>
          </w:p>
        </w:tc>
        <w:tc>
          <w:tcPr>
            <w:tcW w:w="2410" w:type="dxa"/>
            <w:tcBorders>
              <w:top w:val="single" w:sz="4" w:space="0" w:color="auto"/>
              <w:left w:val="nil"/>
              <w:bottom w:val="single" w:sz="4" w:space="0" w:color="auto"/>
              <w:right w:val="single" w:sz="4" w:space="0" w:color="auto"/>
            </w:tcBorders>
            <w:shd w:val="clear" w:color="000000" w:fill="BFBFBF"/>
            <w:noWrap/>
            <w:vAlign w:val="bottom"/>
            <w:hideMark/>
          </w:tcPr>
          <w:p w14:paraId="7C1DFC1E" w14:textId="77777777" w:rsidR="00136669" w:rsidRPr="00190DDA" w:rsidRDefault="00136669" w:rsidP="00136669">
            <w:pPr>
              <w:spacing w:after="0" w:line="240" w:lineRule="auto"/>
              <w:jc w:val="center"/>
              <w:rPr>
                <w:rFonts w:ascii="Times New Roman" w:eastAsia="Times New Roman" w:hAnsi="Times New Roman" w:cs="Times New Roman"/>
                <w:b/>
                <w:bCs/>
                <w:color w:val="000000"/>
                <w:sz w:val="16"/>
                <w:szCs w:val="16"/>
                <w:lang w:eastAsia="it-IT"/>
              </w:rPr>
            </w:pPr>
            <w:r w:rsidRPr="00190DDA">
              <w:rPr>
                <w:rFonts w:ascii="Times New Roman" w:eastAsia="Times New Roman" w:hAnsi="Times New Roman" w:cs="Times New Roman"/>
                <w:b/>
                <w:bCs/>
                <w:color w:val="000000"/>
                <w:sz w:val="16"/>
                <w:szCs w:val="16"/>
                <w:lang w:eastAsia="it-IT"/>
              </w:rPr>
              <w:t>Reverse</w:t>
            </w:r>
          </w:p>
        </w:tc>
      </w:tr>
      <w:tr w:rsidR="00136669" w:rsidRPr="00190DDA" w14:paraId="291BF73F" w14:textId="77777777" w:rsidTr="00136669">
        <w:trPr>
          <w:jc w:val="center"/>
        </w:trPr>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232A7E36" w14:textId="77777777" w:rsidR="00136669" w:rsidRPr="00190DDA" w:rsidRDefault="00136669" w:rsidP="00136669">
            <w:pPr>
              <w:spacing w:after="0" w:line="240" w:lineRule="auto"/>
              <w:rPr>
                <w:rFonts w:ascii="Times New Roman" w:eastAsia="Times New Roman" w:hAnsi="Times New Roman" w:cs="Times New Roman"/>
                <w:b/>
                <w:bCs/>
                <w:i/>
                <w:iCs/>
                <w:color w:val="000000"/>
                <w:sz w:val="16"/>
                <w:szCs w:val="16"/>
                <w:lang w:eastAsia="it-IT"/>
              </w:rPr>
            </w:pPr>
            <w:r w:rsidRPr="00190DDA">
              <w:rPr>
                <w:rFonts w:ascii="Times New Roman" w:eastAsia="Times New Roman" w:hAnsi="Times New Roman" w:cs="Times New Roman"/>
                <w:b/>
                <w:bCs/>
                <w:i/>
                <w:iCs/>
                <w:color w:val="000000"/>
                <w:sz w:val="16"/>
                <w:szCs w:val="16"/>
                <w:lang w:eastAsia="it-IT"/>
              </w:rPr>
              <w:t>rpl13a</w:t>
            </w:r>
          </w:p>
        </w:tc>
        <w:tc>
          <w:tcPr>
            <w:tcW w:w="1875" w:type="dxa"/>
            <w:tcBorders>
              <w:top w:val="nil"/>
              <w:left w:val="nil"/>
              <w:bottom w:val="single" w:sz="4" w:space="0" w:color="auto"/>
              <w:right w:val="single" w:sz="4" w:space="0" w:color="auto"/>
            </w:tcBorders>
            <w:shd w:val="clear" w:color="000000" w:fill="FFFFFF"/>
            <w:noWrap/>
            <w:vAlign w:val="bottom"/>
            <w:hideMark/>
          </w:tcPr>
          <w:p w14:paraId="3038B0F0"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NM_212784.1</w:t>
            </w:r>
          </w:p>
        </w:tc>
        <w:tc>
          <w:tcPr>
            <w:tcW w:w="2409" w:type="dxa"/>
            <w:tcBorders>
              <w:top w:val="nil"/>
              <w:left w:val="nil"/>
              <w:bottom w:val="single" w:sz="4" w:space="0" w:color="auto"/>
              <w:right w:val="single" w:sz="4" w:space="0" w:color="auto"/>
            </w:tcBorders>
            <w:shd w:val="clear" w:color="000000" w:fill="FFFFFF"/>
            <w:noWrap/>
            <w:vAlign w:val="bottom"/>
            <w:hideMark/>
          </w:tcPr>
          <w:p w14:paraId="09E8C06E"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TCTGGAGGACTGTAAGAGGTATGC</w:t>
            </w:r>
          </w:p>
        </w:tc>
        <w:tc>
          <w:tcPr>
            <w:tcW w:w="2410" w:type="dxa"/>
            <w:tcBorders>
              <w:top w:val="nil"/>
              <w:left w:val="nil"/>
              <w:bottom w:val="single" w:sz="4" w:space="0" w:color="auto"/>
              <w:right w:val="single" w:sz="4" w:space="0" w:color="auto"/>
            </w:tcBorders>
            <w:shd w:val="clear" w:color="000000" w:fill="FFFFFF"/>
            <w:noWrap/>
            <w:vAlign w:val="bottom"/>
            <w:hideMark/>
          </w:tcPr>
          <w:p w14:paraId="412AFC40"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AGACGCACAATCTTGAGAGCAG</w:t>
            </w:r>
          </w:p>
        </w:tc>
      </w:tr>
      <w:tr w:rsidR="00136669" w:rsidRPr="00190DDA" w14:paraId="47A18456" w14:textId="77777777" w:rsidTr="00136669">
        <w:trPr>
          <w:jc w:val="center"/>
        </w:trPr>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30E8F71E" w14:textId="77777777" w:rsidR="00136669" w:rsidRPr="00190DDA" w:rsidRDefault="00136669" w:rsidP="00136669">
            <w:pPr>
              <w:spacing w:after="0" w:line="240" w:lineRule="auto"/>
              <w:rPr>
                <w:rFonts w:ascii="Times New Roman" w:eastAsia="Times New Roman" w:hAnsi="Times New Roman" w:cs="Times New Roman"/>
                <w:b/>
                <w:bCs/>
                <w:i/>
                <w:iCs/>
                <w:color w:val="000000"/>
                <w:sz w:val="16"/>
                <w:szCs w:val="16"/>
                <w:lang w:eastAsia="it-IT"/>
              </w:rPr>
            </w:pPr>
            <w:r w:rsidRPr="00190DDA">
              <w:rPr>
                <w:rFonts w:ascii="Times New Roman" w:eastAsia="Times New Roman" w:hAnsi="Times New Roman" w:cs="Times New Roman"/>
                <w:b/>
                <w:bCs/>
                <w:i/>
                <w:iCs/>
                <w:color w:val="000000"/>
                <w:sz w:val="16"/>
                <w:szCs w:val="16"/>
                <w:lang w:eastAsia="it-IT"/>
              </w:rPr>
              <w:t>rplp0</w:t>
            </w:r>
          </w:p>
        </w:tc>
        <w:tc>
          <w:tcPr>
            <w:tcW w:w="1875" w:type="dxa"/>
            <w:tcBorders>
              <w:top w:val="nil"/>
              <w:left w:val="nil"/>
              <w:bottom w:val="single" w:sz="4" w:space="0" w:color="auto"/>
              <w:right w:val="single" w:sz="4" w:space="0" w:color="auto"/>
            </w:tcBorders>
            <w:shd w:val="clear" w:color="000000" w:fill="FFFFFF"/>
            <w:noWrap/>
            <w:vAlign w:val="bottom"/>
            <w:hideMark/>
          </w:tcPr>
          <w:p w14:paraId="745CFB75"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NM_131580.2</w:t>
            </w:r>
          </w:p>
        </w:tc>
        <w:tc>
          <w:tcPr>
            <w:tcW w:w="2409" w:type="dxa"/>
            <w:tcBorders>
              <w:top w:val="nil"/>
              <w:left w:val="nil"/>
              <w:bottom w:val="single" w:sz="4" w:space="0" w:color="auto"/>
              <w:right w:val="single" w:sz="4" w:space="0" w:color="auto"/>
            </w:tcBorders>
            <w:shd w:val="clear" w:color="000000" w:fill="FFFFFF"/>
            <w:noWrap/>
            <w:vAlign w:val="bottom"/>
            <w:hideMark/>
          </w:tcPr>
          <w:p w14:paraId="2E27B53C"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CTGAACATCTCGCCCTTCTC</w:t>
            </w:r>
          </w:p>
        </w:tc>
        <w:tc>
          <w:tcPr>
            <w:tcW w:w="2410" w:type="dxa"/>
            <w:tcBorders>
              <w:top w:val="nil"/>
              <w:left w:val="nil"/>
              <w:bottom w:val="single" w:sz="4" w:space="0" w:color="auto"/>
              <w:right w:val="single" w:sz="4" w:space="0" w:color="auto"/>
            </w:tcBorders>
            <w:shd w:val="clear" w:color="000000" w:fill="FFFFFF"/>
            <w:noWrap/>
            <w:vAlign w:val="bottom"/>
            <w:hideMark/>
          </w:tcPr>
          <w:p w14:paraId="446090D8"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TAGCCGATCTGCAGACACAC</w:t>
            </w:r>
          </w:p>
        </w:tc>
      </w:tr>
      <w:tr w:rsidR="00136669" w:rsidRPr="00190DDA" w14:paraId="0587501B" w14:textId="77777777" w:rsidTr="00136669">
        <w:trPr>
          <w:jc w:val="center"/>
        </w:trPr>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1A5EB73A" w14:textId="77777777" w:rsidR="00136669" w:rsidRPr="00190DDA" w:rsidRDefault="00136669" w:rsidP="00136669">
            <w:pPr>
              <w:spacing w:after="0" w:line="240" w:lineRule="auto"/>
              <w:rPr>
                <w:rFonts w:ascii="Times New Roman" w:eastAsia="Times New Roman" w:hAnsi="Times New Roman" w:cs="Times New Roman"/>
                <w:b/>
                <w:bCs/>
                <w:i/>
                <w:iCs/>
                <w:color w:val="000000"/>
                <w:sz w:val="16"/>
                <w:szCs w:val="16"/>
                <w:lang w:eastAsia="it-IT"/>
              </w:rPr>
            </w:pPr>
            <w:r w:rsidRPr="00190DDA">
              <w:rPr>
                <w:rFonts w:ascii="Times New Roman" w:eastAsia="Times New Roman" w:hAnsi="Times New Roman" w:cs="Times New Roman"/>
                <w:b/>
                <w:bCs/>
                <w:i/>
                <w:iCs/>
                <w:color w:val="000000"/>
                <w:sz w:val="16"/>
                <w:szCs w:val="16"/>
                <w:lang w:eastAsia="it-IT"/>
              </w:rPr>
              <w:t>csf3b</w:t>
            </w:r>
          </w:p>
        </w:tc>
        <w:tc>
          <w:tcPr>
            <w:tcW w:w="1875" w:type="dxa"/>
            <w:tcBorders>
              <w:top w:val="nil"/>
              <w:left w:val="nil"/>
              <w:bottom w:val="single" w:sz="4" w:space="0" w:color="auto"/>
              <w:right w:val="single" w:sz="4" w:space="0" w:color="auto"/>
            </w:tcBorders>
            <w:shd w:val="clear" w:color="000000" w:fill="FFFFFF"/>
            <w:noWrap/>
            <w:vAlign w:val="bottom"/>
            <w:hideMark/>
          </w:tcPr>
          <w:p w14:paraId="3EA7F9B2"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NM_001143754.2</w:t>
            </w:r>
          </w:p>
        </w:tc>
        <w:tc>
          <w:tcPr>
            <w:tcW w:w="2409" w:type="dxa"/>
            <w:tcBorders>
              <w:top w:val="nil"/>
              <w:left w:val="nil"/>
              <w:bottom w:val="single" w:sz="4" w:space="0" w:color="auto"/>
              <w:right w:val="single" w:sz="4" w:space="0" w:color="auto"/>
            </w:tcBorders>
            <w:shd w:val="clear" w:color="000000" w:fill="FFFFFF"/>
            <w:noWrap/>
            <w:vAlign w:val="bottom"/>
            <w:hideMark/>
          </w:tcPr>
          <w:p w14:paraId="4D230265"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ACACGCGGTGCAGTGTTTTT</w:t>
            </w:r>
          </w:p>
        </w:tc>
        <w:tc>
          <w:tcPr>
            <w:tcW w:w="2410" w:type="dxa"/>
            <w:tcBorders>
              <w:top w:val="nil"/>
              <w:left w:val="nil"/>
              <w:bottom w:val="single" w:sz="4" w:space="0" w:color="auto"/>
              <w:right w:val="single" w:sz="4" w:space="0" w:color="auto"/>
            </w:tcBorders>
            <w:shd w:val="clear" w:color="000000" w:fill="FFFFFF"/>
            <w:noWrap/>
            <w:vAlign w:val="bottom"/>
            <w:hideMark/>
          </w:tcPr>
          <w:p w14:paraId="531FC9A3"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GCCTGATTGTTCAACTGGGG</w:t>
            </w:r>
          </w:p>
        </w:tc>
      </w:tr>
      <w:tr w:rsidR="00136669" w:rsidRPr="00190DDA" w14:paraId="5C8DC2E9" w14:textId="77777777" w:rsidTr="00136669">
        <w:trPr>
          <w:jc w:val="center"/>
        </w:trPr>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3318BFC6" w14:textId="77777777" w:rsidR="00136669" w:rsidRPr="00190DDA" w:rsidRDefault="00136669" w:rsidP="00136669">
            <w:pPr>
              <w:spacing w:after="0" w:line="240" w:lineRule="auto"/>
              <w:rPr>
                <w:rFonts w:ascii="Times New Roman" w:eastAsia="Times New Roman" w:hAnsi="Times New Roman" w:cs="Times New Roman"/>
                <w:b/>
                <w:bCs/>
                <w:i/>
                <w:iCs/>
                <w:color w:val="000000"/>
                <w:sz w:val="16"/>
                <w:szCs w:val="16"/>
                <w:lang w:eastAsia="it-IT"/>
              </w:rPr>
            </w:pPr>
            <w:proofErr w:type="spellStart"/>
            <w:r w:rsidRPr="00190DDA">
              <w:rPr>
                <w:rFonts w:ascii="Times New Roman" w:eastAsia="Times New Roman" w:hAnsi="Times New Roman" w:cs="Times New Roman"/>
                <w:b/>
                <w:bCs/>
                <w:i/>
                <w:iCs/>
                <w:color w:val="000000"/>
                <w:sz w:val="16"/>
                <w:szCs w:val="16"/>
                <w:lang w:eastAsia="it-IT"/>
              </w:rPr>
              <w:t>pcnp</w:t>
            </w:r>
            <w:proofErr w:type="spellEnd"/>
          </w:p>
        </w:tc>
        <w:tc>
          <w:tcPr>
            <w:tcW w:w="1875" w:type="dxa"/>
            <w:tcBorders>
              <w:top w:val="nil"/>
              <w:left w:val="nil"/>
              <w:bottom w:val="single" w:sz="4" w:space="0" w:color="auto"/>
              <w:right w:val="single" w:sz="4" w:space="0" w:color="auto"/>
            </w:tcBorders>
            <w:shd w:val="clear" w:color="000000" w:fill="FFFFFF"/>
            <w:noWrap/>
            <w:vAlign w:val="bottom"/>
            <w:hideMark/>
          </w:tcPr>
          <w:p w14:paraId="5781EFF6"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NM_001326716.1 </w:t>
            </w:r>
          </w:p>
        </w:tc>
        <w:tc>
          <w:tcPr>
            <w:tcW w:w="2409" w:type="dxa"/>
            <w:tcBorders>
              <w:top w:val="nil"/>
              <w:left w:val="nil"/>
              <w:bottom w:val="single" w:sz="4" w:space="0" w:color="auto"/>
              <w:right w:val="single" w:sz="4" w:space="0" w:color="auto"/>
            </w:tcBorders>
            <w:shd w:val="clear" w:color="000000" w:fill="FFFFFF"/>
            <w:noWrap/>
            <w:vAlign w:val="bottom"/>
            <w:hideMark/>
          </w:tcPr>
          <w:p w14:paraId="2EDF92D3"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TAGACTCAACAGCGTCTCTCTG</w:t>
            </w:r>
          </w:p>
        </w:tc>
        <w:tc>
          <w:tcPr>
            <w:tcW w:w="2410" w:type="dxa"/>
            <w:tcBorders>
              <w:top w:val="nil"/>
              <w:left w:val="nil"/>
              <w:bottom w:val="single" w:sz="4" w:space="0" w:color="auto"/>
              <w:right w:val="single" w:sz="4" w:space="0" w:color="auto"/>
            </w:tcBorders>
            <w:shd w:val="clear" w:color="000000" w:fill="FFFFFF"/>
            <w:noWrap/>
            <w:vAlign w:val="bottom"/>
            <w:hideMark/>
          </w:tcPr>
          <w:p w14:paraId="5210760D"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TGAGCGACTGATGCCTTGG</w:t>
            </w:r>
          </w:p>
        </w:tc>
      </w:tr>
      <w:tr w:rsidR="00136669" w:rsidRPr="00190DDA" w14:paraId="7D778CE8" w14:textId="77777777" w:rsidTr="00136669">
        <w:trPr>
          <w:jc w:val="center"/>
        </w:trPr>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457B5DF4" w14:textId="77777777" w:rsidR="00136669" w:rsidRPr="00190DDA" w:rsidRDefault="00136669" w:rsidP="00136669">
            <w:pPr>
              <w:spacing w:after="0" w:line="240" w:lineRule="auto"/>
              <w:rPr>
                <w:rFonts w:ascii="Times New Roman" w:eastAsia="Times New Roman" w:hAnsi="Times New Roman" w:cs="Times New Roman"/>
                <w:b/>
                <w:bCs/>
                <w:i/>
                <w:iCs/>
                <w:color w:val="000000"/>
                <w:sz w:val="16"/>
                <w:szCs w:val="16"/>
                <w:lang w:eastAsia="it-IT"/>
              </w:rPr>
            </w:pPr>
            <w:proofErr w:type="spellStart"/>
            <w:r w:rsidRPr="00190DDA">
              <w:rPr>
                <w:rFonts w:ascii="Times New Roman" w:eastAsia="Times New Roman" w:hAnsi="Times New Roman" w:cs="Times New Roman"/>
                <w:b/>
                <w:bCs/>
                <w:i/>
                <w:iCs/>
                <w:color w:val="000000"/>
                <w:sz w:val="16"/>
                <w:szCs w:val="16"/>
                <w:lang w:eastAsia="it-IT"/>
              </w:rPr>
              <w:t>mhcIuba</w:t>
            </w:r>
            <w:proofErr w:type="spellEnd"/>
          </w:p>
        </w:tc>
        <w:tc>
          <w:tcPr>
            <w:tcW w:w="1875" w:type="dxa"/>
            <w:tcBorders>
              <w:top w:val="nil"/>
              <w:left w:val="nil"/>
              <w:bottom w:val="single" w:sz="4" w:space="0" w:color="auto"/>
              <w:right w:val="single" w:sz="4" w:space="0" w:color="auto"/>
            </w:tcBorders>
            <w:shd w:val="clear" w:color="000000" w:fill="FFFFFF"/>
            <w:noWrap/>
            <w:vAlign w:val="bottom"/>
            <w:hideMark/>
          </w:tcPr>
          <w:p w14:paraId="28D03667"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NM_131471.1 </w:t>
            </w:r>
          </w:p>
        </w:tc>
        <w:tc>
          <w:tcPr>
            <w:tcW w:w="2409" w:type="dxa"/>
            <w:tcBorders>
              <w:top w:val="nil"/>
              <w:left w:val="nil"/>
              <w:bottom w:val="single" w:sz="4" w:space="0" w:color="auto"/>
              <w:right w:val="single" w:sz="4" w:space="0" w:color="auto"/>
            </w:tcBorders>
            <w:shd w:val="clear" w:color="000000" w:fill="FFFFFF"/>
            <w:noWrap/>
            <w:vAlign w:val="bottom"/>
            <w:hideMark/>
          </w:tcPr>
          <w:p w14:paraId="56C3E250"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ACCTGGACTGCTGCTAATTCT</w:t>
            </w:r>
          </w:p>
        </w:tc>
        <w:tc>
          <w:tcPr>
            <w:tcW w:w="2410" w:type="dxa"/>
            <w:tcBorders>
              <w:top w:val="nil"/>
              <w:left w:val="nil"/>
              <w:bottom w:val="single" w:sz="4" w:space="0" w:color="auto"/>
              <w:right w:val="single" w:sz="4" w:space="0" w:color="auto"/>
            </w:tcBorders>
            <w:shd w:val="clear" w:color="000000" w:fill="FFFFFF"/>
            <w:noWrap/>
            <w:vAlign w:val="bottom"/>
            <w:hideMark/>
          </w:tcPr>
          <w:p w14:paraId="33CDE92F"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TAGCCCACATACTTCTGCACC</w:t>
            </w:r>
          </w:p>
        </w:tc>
      </w:tr>
      <w:tr w:rsidR="00136669" w:rsidRPr="00190DDA" w14:paraId="3A33F931" w14:textId="77777777" w:rsidTr="00136669">
        <w:trPr>
          <w:jc w:val="center"/>
        </w:trPr>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6E65A281" w14:textId="77777777" w:rsidR="00136669" w:rsidRPr="00190DDA" w:rsidRDefault="00136669" w:rsidP="00136669">
            <w:pPr>
              <w:spacing w:after="0" w:line="240" w:lineRule="auto"/>
              <w:rPr>
                <w:rFonts w:ascii="Times New Roman" w:eastAsia="Times New Roman" w:hAnsi="Times New Roman" w:cs="Times New Roman"/>
                <w:b/>
                <w:bCs/>
                <w:i/>
                <w:iCs/>
                <w:color w:val="000000"/>
                <w:sz w:val="16"/>
                <w:szCs w:val="16"/>
                <w:lang w:eastAsia="it-IT"/>
              </w:rPr>
            </w:pPr>
            <w:r w:rsidRPr="00190DDA">
              <w:rPr>
                <w:rFonts w:ascii="Times New Roman" w:eastAsia="Times New Roman" w:hAnsi="Times New Roman" w:cs="Times New Roman"/>
                <w:b/>
                <w:bCs/>
                <w:i/>
                <w:iCs/>
                <w:color w:val="000000"/>
                <w:sz w:val="16"/>
                <w:szCs w:val="16"/>
                <w:lang w:eastAsia="it-IT"/>
              </w:rPr>
              <w:t>il11a</w:t>
            </w:r>
          </w:p>
        </w:tc>
        <w:tc>
          <w:tcPr>
            <w:tcW w:w="1875" w:type="dxa"/>
            <w:tcBorders>
              <w:top w:val="nil"/>
              <w:left w:val="nil"/>
              <w:bottom w:val="single" w:sz="4" w:space="0" w:color="auto"/>
              <w:right w:val="single" w:sz="4" w:space="0" w:color="auto"/>
            </w:tcBorders>
            <w:shd w:val="clear" w:color="000000" w:fill="FFFFFF"/>
            <w:noWrap/>
            <w:vAlign w:val="bottom"/>
            <w:hideMark/>
          </w:tcPr>
          <w:p w14:paraId="4C182360"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XM_693882.9</w:t>
            </w:r>
          </w:p>
        </w:tc>
        <w:tc>
          <w:tcPr>
            <w:tcW w:w="2409" w:type="dxa"/>
            <w:tcBorders>
              <w:top w:val="nil"/>
              <w:left w:val="nil"/>
              <w:bottom w:val="single" w:sz="4" w:space="0" w:color="auto"/>
              <w:right w:val="single" w:sz="4" w:space="0" w:color="auto"/>
            </w:tcBorders>
            <w:shd w:val="clear" w:color="000000" w:fill="FFFFFF"/>
            <w:noWrap/>
            <w:vAlign w:val="bottom"/>
            <w:hideMark/>
          </w:tcPr>
          <w:p w14:paraId="55120519"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GGGAGATGGTTCAGACCTCT</w:t>
            </w:r>
          </w:p>
        </w:tc>
        <w:tc>
          <w:tcPr>
            <w:tcW w:w="2410" w:type="dxa"/>
            <w:tcBorders>
              <w:top w:val="nil"/>
              <w:left w:val="nil"/>
              <w:bottom w:val="single" w:sz="4" w:space="0" w:color="auto"/>
              <w:right w:val="single" w:sz="4" w:space="0" w:color="auto"/>
            </w:tcBorders>
            <w:shd w:val="clear" w:color="000000" w:fill="FFFFFF"/>
            <w:noWrap/>
            <w:vAlign w:val="bottom"/>
            <w:hideMark/>
          </w:tcPr>
          <w:p w14:paraId="2F5A6726"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GATGTCCCGGTGCTTCCTA</w:t>
            </w:r>
          </w:p>
        </w:tc>
      </w:tr>
      <w:tr w:rsidR="00136669" w:rsidRPr="00190DDA" w14:paraId="7D99C477" w14:textId="77777777" w:rsidTr="00136669">
        <w:trPr>
          <w:jc w:val="center"/>
        </w:trPr>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76EBA537" w14:textId="77777777" w:rsidR="00136669" w:rsidRPr="00190DDA" w:rsidRDefault="00136669" w:rsidP="00136669">
            <w:pPr>
              <w:spacing w:after="0" w:line="240" w:lineRule="auto"/>
              <w:rPr>
                <w:rFonts w:ascii="Times New Roman" w:eastAsia="Times New Roman" w:hAnsi="Times New Roman" w:cs="Times New Roman"/>
                <w:b/>
                <w:bCs/>
                <w:i/>
                <w:iCs/>
                <w:color w:val="000000"/>
                <w:sz w:val="16"/>
                <w:szCs w:val="16"/>
                <w:lang w:eastAsia="it-IT"/>
              </w:rPr>
            </w:pPr>
            <w:r w:rsidRPr="00190DDA">
              <w:rPr>
                <w:rFonts w:ascii="Times New Roman" w:eastAsia="Times New Roman" w:hAnsi="Times New Roman" w:cs="Times New Roman"/>
                <w:b/>
                <w:bCs/>
                <w:i/>
                <w:iCs/>
                <w:color w:val="000000"/>
                <w:sz w:val="16"/>
                <w:szCs w:val="16"/>
                <w:lang w:eastAsia="it-IT"/>
              </w:rPr>
              <w:t>mep1b</w:t>
            </w:r>
          </w:p>
        </w:tc>
        <w:tc>
          <w:tcPr>
            <w:tcW w:w="1875" w:type="dxa"/>
            <w:tcBorders>
              <w:top w:val="nil"/>
              <w:left w:val="nil"/>
              <w:bottom w:val="single" w:sz="4" w:space="0" w:color="auto"/>
              <w:right w:val="single" w:sz="4" w:space="0" w:color="auto"/>
            </w:tcBorders>
            <w:shd w:val="clear" w:color="000000" w:fill="FFFFFF"/>
            <w:noWrap/>
            <w:vAlign w:val="bottom"/>
            <w:hideMark/>
          </w:tcPr>
          <w:p w14:paraId="492E15B5"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NM_001076621.2 </w:t>
            </w:r>
          </w:p>
        </w:tc>
        <w:tc>
          <w:tcPr>
            <w:tcW w:w="2409" w:type="dxa"/>
            <w:tcBorders>
              <w:top w:val="nil"/>
              <w:left w:val="nil"/>
              <w:bottom w:val="single" w:sz="4" w:space="0" w:color="auto"/>
              <w:right w:val="single" w:sz="4" w:space="0" w:color="auto"/>
            </w:tcBorders>
            <w:shd w:val="clear" w:color="000000" w:fill="FFFFFF"/>
            <w:noWrap/>
            <w:vAlign w:val="bottom"/>
            <w:hideMark/>
          </w:tcPr>
          <w:p w14:paraId="08039BCC"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ACTTGATCTGGTGGAAGGAGACATT</w:t>
            </w:r>
          </w:p>
        </w:tc>
        <w:tc>
          <w:tcPr>
            <w:tcW w:w="2410" w:type="dxa"/>
            <w:tcBorders>
              <w:top w:val="nil"/>
              <w:left w:val="nil"/>
              <w:bottom w:val="single" w:sz="4" w:space="0" w:color="auto"/>
              <w:right w:val="single" w:sz="4" w:space="0" w:color="auto"/>
            </w:tcBorders>
            <w:shd w:val="clear" w:color="000000" w:fill="FFFFFF"/>
            <w:noWrap/>
            <w:vAlign w:val="bottom"/>
            <w:hideMark/>
          </w:tcPr>
          <w:p w14:paraId="0D7C88D3"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AAGAAGTACGGCACAGTGGTAGG</w:t>
            </w:r>
          </w:p>
        </w:tc>
      </w:tr>
      <w:tr w:rsidR="00136669" w:rsidRPr="00190DDA" w14:paraId="73EB92A4" w14:textId="77777777" w:rsidTr="00136669">
        <w:trPr>
          <w:jc w:val="center"/>
        </w:trPr>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0F1303D1" w14:textId="77777777" w:rsidR="00136669" w:rsidRPr="00190DDA" w:rsidRDefault="00136669" w:rsidP="00136669">
            <w:pPr>
              <w:spacing w:after="0" w:line="240" w:lineRule="auto"/>
              <w:rPr>
                <w:rFonts w:ascii="Times New Roman" w:eastAsia="Times New Roman" w:hAnsi="Times New Roman" w:cs="Times New Roman"/>
                <w:b/>
                <w:bCs/>
                <w:i/>
                <w:iCs/>
                <w:color w:val="000000"/>
                <w:sz w:val="16"/>
                <w:szCs w:val="16"/>
                <w:lang w:eastAsia="it-IT"/>
              </w:rPr>
            </w:pPr>
            <w:r w:rsidRPr="00190DDA">
              <w:rPr>
                <w:rFonts w:ascii="Times New Roman" w:eastAsia="Times New Roman" w:hAnsi="Times New Roman" w:cs="Times New Roman"/>
                <w:b/>
                <w:bCs/>
                <w:i/>
                <w:iCs/>
                <w:color w:val="000000"/>
                <w:sz w:val="16"/>
                <w:szCs w:val="16"/>
                <w:lang w:eastAsia="it-IT"/>
              </w:rPr>
              <w:t>socs3a</w:t>
            </w:r>
          </w:p>
        </w:tc>
        <w:tc>
          <w:tcPr>
            <w:tcW w:w="1875" w:type="dxa"/>
            <w:tcBorders>
              <w:top w:val="nil"/>
              <w:left w:val="nil"/>
              <w:bottom w:val="single" w:sz="4" w:space="0" w:color="auto"/>
              <w:right w:val="single" w:sz="4" w:space="0" w:color="auto"/>
            </w:tcBorders>
            <w:shd w:val="clear" w:color="000000" w:fill="FFFFFF"/>
            <w:noWrap/>
            <w:vAlign w:val="bottom"/>
            <w:hideMark/>
          </w:tcPr>
          <w:p w14:paraId="678622B2"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NM_199950.1</w:t>
            </w:r>
          </w:p>
        </w:tc>
        <w:tc>
          <w:tcPr>
            <w:tcW w:w="2409" w:type="dxa"/>
            <w:tcBorders>
              <w:top w:val="nil"/>
              <w:left w:val="nil"/>
              <w:bottom w:val="single" w:sz="4" w:space="0" w:color="auto"/>
              <w:right w:val="single" w:sz="4" w:space="0" w:color="auto"/>
            </w:tcBorders>
            <w:shd w:val="clear" w:color="000000" w:fill="FFFFFF"/>
            <w:noWrap/>
            <w:vAlign w:val="bottom"/>
            <w:hideMark/>
          </w:tcPr>
          <w:p w14:paraId="1FEDE23B"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GGAAGACAAGAGCCGAGACT</w:t>
            </w:r>
          </w:p>
        </w:tc>
        <w:tc>
          <w:tcPr>
            <w:tcW w:w="2410" w:type="dxa"/>
            <w:tcBorders>
              <w:top w:val="nil"/>
              <w:left w:val="nil"/>
              <w:bottom w:val="single" w:sz="4" w:space="0" w:color="auto"/>
              <w:right w:val="single" w:sz="4" w:space="0" w:color="auto"/>
            </w:tcBorders>
            <w:shd w:val="clear" w:color="000000" w:fill="FFFFFF"/>
            <w:noWrap/>
            <w:vAlign w:val="bottom"/>
            <w:hideMark/>
          </w:tcPr>
          <w:p w14:paraId="040CA391"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GCGATACACACCAAACCCTG</w:t>
            </w:r>
          </w:p>
        </w:tc>
      </w:tr>
      <w:tr w:rsidR="00136669" w:rsidRPr="00190DDA" w14:paraId="0BF04080" w14:textId="77777777" w:rsidTr="00136669">
        <w:trPr>
          <w:jc w:val="center"/>
        </w:trPr>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2F659AC9" w14:textId="6E1979BF" w:rsidR="00136669" w:rsidRPr="00190DDA" w:rsidRDefault="00136669" w:rsidP="00136669">
            <w:pPr>
              <w:spacing w:after="0" w:line="240" w:lineRule="auto"/>
              <w:rPr>
                <w:rFonts w:ascii="Times New Roman" w:eastAsia="Times New Roman" w:hAnsi="Times New Roman" w:cs="Times New Roman"/>
                <w:b/>
                <w:bCs/>
                <w:i/>
                <w:iCs/>
                <w:color w:val="000000"/>
                <w:sz w:val="16"/>
                <w:szCs w:val="16"/>
                <w:lang w:eastAsia="it-IT"/>
              </w:rPr>
            </w:pPr>
            <w:r w:rsidRPr="00190DDA">
              <w:rPr>
                <w:rFonts w:ascii="Times New Roman" w:eastAsia="Times New Roman" w:hAnsi="Times New Roman" w:cs="Times New Roman"/>
                <w:b/>
                <w:bCs/>
                <w:i/>
                <w:iCs/>
                <w:color w:val="000000"/>
                <w:sz w:val="16"/>
                <w:szCs w:val="16"/>
                <w:lang w:eastAsia="it-IT"/>
              </w:rPr>
              <w:t>casp3</w:t>
            </w:r>
            <w:r w:rsidR="00C716DF" w:rsidRPr="00190DDA">
              <w:rPr>
                <w:rFonts w:ascii="Times New Roman" w:eastAsia="Times New Roman" w:hAnsi="Times New Roman" w:cs="Times New Roman"/>
                <w:b/>
                <w:bCs/>
                <w:i/>
                <w:iCs/>
                <w:color w:val="000000"/>
                <w:sz w:val="16"/>
                <w:szCs w:val="16"/>
                <w:lang w:eastAsia="it-IT"/>
              </w:rPr>
              <w:t>a</w:t>
            </w:r>
          </w:p>
        </w:tc>
        <w:tc>
          <w:tcPr>
            <w:tcW w:w="1875" w:type="dxa"/>
            <w:tcBorders>
              <w:top w:val="nil"/>
              <w:left w:val="nil"/>
              <w:bottom w:val="single" w:sz="4" w:space="0" w:color="auto"/>
              <w:right w:val="single" w:sz="4" w:space="0" w:color="auto"/>
            </w:tcBorders>
            <w:shd w:val="clear" w:color="000000" w:fill="FFFFFF"/>
            <w:noWrap/>
            <w:vAlign w:val="bottom"/>
            <w:hideMark/>
          </w:tcPr>
          <w:p w14:paraId="67EFD893"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NM_131877.3 </w:t>
            </w:r>
          </w:p>
        </w:tc>
        <w:tc>
          <w:tcPr>
            <w:tcW w:w="2409" w:type="dxa"/>
            <w:tcBorders>
              <w:top w:val="nil"/>
              <w:left w:val="nil"/>
              <w:bottom w:val="single" w:sz="4" w:space="0" w:color="auto"/>
              <w:right w:val="single" w:sz="4" w:space="0" w:color="auto"/>
            </w:tcBorders>
            <w:shd w:val="clear" w:color="000000" w:fill="FFFFFF"/>
            <w:noWrap/>
            <w:vAlign w:val="bottom"/>
            <w:hideMark/>
          </w:tcPr>
          <w:p w14:paraId="77546B25"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ACAGCAGTAACGCCACATTT</w:t>
            </w:r>
          </w:p>
        </w:tc>
        <w:tc>
          <w:tcPr>
            <w:tcW w:w="2410" w:type="dxa"/>
            <w:tcBorders>
              <w:top w:val="nil"/>
              <w:left w:val="nil"/>
              <w:bottom w:val="single" w:sz="4" w:space="0" w:color="auto"/>
              <w:right w:val="single" w:sz="4" w:space="0" w:color="auto"/>
            </w:tcBorders>
            <w:shd w:val="clear" w:color="000000" w:fill="FFFFFF"/>
            <w:noWrap/>
            <w:vAlign w:val="bottom"/>
            <w:hideMark/>
          </w:tcPr>
          <w:p w14:paraId="7C9F7248"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AGTTTGGGCTTTCCCACCAG</w:t>
            </w:r>
          </w:p>
        </w:tc>
      </w:tr>
      <w:tr w:rsidR="00136669" w:rsidRPr="00190DDA" w14:paraId="1B0F2C64" w14:textId="77777777" w:rsidTr="00136669">
        <w:trPr>
          <w:jc w:val="center"/>
        </w:trPr>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1AE72A38" w14:textId="77777777" w:rsidR="00136669" w:rsidRPr="00190DDA" w:rsidRDefault="00136669" w:rsidP="00136669">
            <w:pPr>
              <w:spacing w:after="0" w:line="240" w:lineRule="auto"/>
              <w:rPr>
                <w:rFonts w:ascii="Times New Roman" w:eastAsia="Times New Roman" w:hAnsi="Times New Roman" w:cs="Times New Roman"/>
                <w:b/>
                <w:bCs/>
                <w:i/>
                <w:iCs/>
                <w:color w:val="000000"/>
                <w:sz w:val="16"/>
                <w:szCs w:val="16"/>
                <w:lang w:eastAsia="it-IT"/>
              </w:rPr>
            </w:pPr>
            <w:proofErr w:type="spellStart"/>
            <w:r w:rsidRPr="00190DDA">
              <w:rPr>
                <w:rFonts w:ascii="Times New Roman" w:eastAsia="Times New Roman" w:hAnsi="Times New Roman" w:cs="Times New Roman"/>
                <w:b/>
                <w:bCs/>
                <w:i/>
                <w:iCs/>
                <w:color w:val="000000"/>
                <w:sz w:val="16"/>
                <w:szCs w:val="16"/>
                <w:lang w:eastAsia="it-IT"/>
              </w:rPr>
              <w:t>vegfaa</w:t>
            </w:r>
            <w:proofErr w:type="spellEnd"/>
          </w:p>
        </w:tc>
        <w:tc>
          <w:tcPr>
            <w:tcW w:w="1875" w:type="dxa"/>
            <w:tcBorders>
              <w:top w:val="nil"/>
              <w:left w:val="nil"/>
              <w:bottom w:val="single" w:sz="4" w:space="0" w:color="auto"/>
              <w:right w:val="single" w:sz="4" w:space="0" w:color="auto"/>
            </w:tcBorders>
            <w:shd w:val="clear" w:color="000000" w:fill="FFFFFF"/>
            <w:noWrap/>
            <w:vAlign w:val="bottom"/>
            <w:hideMark/>
          </w:tcPr>
          <w:p w14:paraId="314B7744"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NM_001110349.2 </w:t>
            </w:r>
          </w:p>
        </w:tc>
        <w:tc>
          <w:tcPr>
            <w:tcW w:w="2409" w:type="dxa"/>
            <w:tcBorders>
              <w:top w:val="nil"/>
              <w:left w:val="nil"/>
              <w:bottom w:val="single" w:sz="4" w:space="0" w:color="auto"/>
              <w:right w:val="single" w:sz="4" w:space="0" w:color="auto"/>
            </w:tcBorders>
            <w:shd w:val="clear" w:color="000000" w:fill="FFFFFF"/>
            <w:noWrap/>
            <w:vAlign w:val="bottom"/>
            <w:hideMark/>
          </w:tcPr>
          <w:p w14:paraId="372B4C23"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GACGTTTCGTGTCTCTGTCG</w:t>
            </w:r>
          </w:p>
        </w:tc>
        <w:tc>
          <w:tcPr>
            <w:tcW w:w="2410" w:type="dxa"/>
            <w:tcBorders>
              <w:top w:val="nil"/>
              <w:left w:val="nil"/>
              <w:bottom w:val="single" w:sz="4" w:space="0" w:color="auto"/>
              <w:right w:val="single" w:sz="4" w:space="0" w:color="auto"/>
            </w:tcBorders>
            <w:shd w:val="clear" w:color="000000" w:fill="FFFFFF"/>
            <w:noWrap/>
            <w:vAlign w:val="bottom"/>
            <w:hideMark/>
          </w:tcPr>
          <w:p w14:paraId="1314ABCA"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AAAAGAGTGCGTGCAAGACC</w:t>
            </w:r>
          </w:p>
        </w:tc>
      </w:tr>
      <w:tr w:rsidR="00136669" w:rsidRPr="00190DDA" w14:paraId="10D6380B" w14:textId="77777777" w:rsidTr="00136669">
        <w:trPr>
          <w:jc w:val="center"/>
        </w:trPr>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3026C129" w14:textId="77777777" w:rsidR="00136669" w:rsidRPr="00190DDA" w:rsidRDefault="00136669" w:rsidP="00136669">
            <w:pPr>
              <w:spacing w:after="0" w:line="240" w:lineRule="auto"/>
              <w:rPr>
                <w:rFonts w:ascii="Times New Roman" w:eastAsia="Times New Roman" w:hAnsi="Times New Roman" w:cs="Times New Roman"/>
                <w:b/>
                <w:bCs/>
                <w:i/>
                <w:iCs/>
                <w:color w:val="000000"/>
                <w:sz w:val="16"/>
                <w:szCs w:val="16"/>
                <w:lang w:eastAsia="it-IT"/>
              </w:rPr>
            </w:pPr>
            <w:proofErr w:type="spellStart"/>
            <w:r w:rsidRPr="00190DDA">
              <w:rPr>
                <w:rFonts w:ascii="Times New Roman" w:eastAsia="Times New Roman" w:hAnsi="Times New Roman" w:cs="Times New Roman"/>
                <w:b/>
                <w:bCs/>
                <w:i/>
                <w:iCs/>
                <w:color w:val="000000"/>
                <w:sz w:val="16"/>
                <w:szCs w:val="16"/>
                <w:lang w:eastAsia="it-IT"/>
              </w:rPr>
              <w:t>vegfab</w:t>
            </w:r>
            <w:proofErr w:type="spellEnd"/>
          </w:p>
        </w:tc>
        <w:tc>
          <w:tcPr>
            <w:tcW w:w="1875" w:type="dxa"/>
            <w:tcBorders>
              <w:top w:val="nil"/>
              <w:left w:val="nil"/>
              <w:bottom w:val="single" w:sz="4" w:space="0" w:color="auto"/>
              <w:right w:val="single" w:sz="4" w:space="0" w:color="auto"/>
            </w:tcBorders>
            <w:shd w:val="clear" w:color="000000" w:fill="FFFFFF"/>
            <w:noWrap/>
            <w:vAlign w:val="bottom"/>
            <w:hideMark/>
          </w:tcPr>
          <w:p w14:paraId="59CD0AA6"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NM_001328597.1</w:t>
            </w:r>
          </w:p>
        </w:tc>
        <w:tc>
          <w:tcPr>
            <w:tcW w:w="2409" w:type="dxa"/>
            <w:tcBorders>
              <w:top w:val="nil"/>
              <w:left w:val="nil"/>
              <w:bottom w:val="single" w:sz="4" w:space="0" w:color="auto"/>
              <w:right w:val="single" w:sz="4" w:space="0" w:color="auto"/>
            </w:tcBorders>
            <w:shd w:val="clear" w:color="000000" w:fill="FFFFFF"/>
            <w:noWrap/>
            <w:vAlign w:val="bottom"/>
            <w:hideMark/>
          </w:tcPr>
          <w:p w14:paraId="2A1E6A75"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GGACCTGCAGATGTGACAAA</w:t>
            </w:r>
          </w:p>
        </w:tc>
        <w:tc>
          <w:tcPr>
            <w:tcW w:w="2410" w:type="dxa"/>
            <w:tcBorders>
              <w:top w:val="nil"/>
              <w:left w:val="nil"/>
              <w:bottom w:val="single" w:sz="4" w:space="0" w:color="auto"/>
              <w:right w:val="single" w:sz="4" w:space="0" w:color="auto"/>
            </w:tcBorders>
            <w:shd w:val="clear" w:color="000000" w:fill="FFFFFF"/>
            <w:noWrap/>
            <w:vAlign w:val="bottom"/>
            <w:hideMark/>
          </w:tcPr>
          <w:p w14:paraId="6BE6D069"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ATCAAATCCTGTGCTCCGAG</w:t>
            </w:r>
          </w:p>
        </w:tc>
      </w:tr>
      <w:tr w:rsidR="00136669" w:rsidRPr="00190DDA" w14:paraId="2D0F2BC1" w14:textId="77777777" w:rsidTr="00136669">
        <w:trPr>
          <w:jc w:val="center"/>
        </w:trPr>
        <w:tc>
          <w:tcPr>
            <w:tcW w:w="1381" w:type="dxa"/>
            <w:tcBorders>
              <w:top w:val="nil"/>
              <w:left w:val="single" w:sz="4" w:space="0" w:color="auto"/>
              <w:bottom w:val="single" w:sz="4" w:space="0" w:color="auto"/>
              <w:right w:val="single" w:sz="4" w:space="0" w:color="auto"/>
            </w:tcBorders>
            <w:shd w:val="clear" w:color="000000" w:fill="FFFFFF"/>
            <w:noWrap/>
            <w:vAlign w:val="bottom"/>
            <w:hideMark/>
          </w:tcPr>
          <w:p w14:paraId="0530C70E" w14:textId="77777777" w:rsidR="00136669" w:rsidRPr="00190DDA" w:rsidRDefault="00136669" w:rsidP="00136669">
            <w:pPr>
              <w:spacing w:after="0" w:line="240" w:lineRule="auto"/>
              <w:rPr>
                <w:rFonts w:ascii="Times New Roman" w:eastAsia="Times New Roman" w:hAnsi="Times New Roman" w:cs="Times New Roman"/>
                <w:b/>
                <w:bCs/>
                <w:i/>
                <w:iCs/>
                <w:color w:val="000000"/>
                <w:sz w:val="16"/>
                <w:szCs w:val="16"/>
                <w:lang w:eastAsia="it-IT"/>
              </w:rPr>
            </w:pPr>
            <w:proofErr w:type="spellStart"/>
            <w:r w:rsidRPr="00190DDA">
              <w:rPr>
                <w:rFonts w:ascii="Times New Roman" w:eastAsia="Times New Roman" w:hAnsi="Times New Roman" w:cs="Times New Roman"/>
                <w:b/>
                <w:bCs/>
                <w:i/>
                <w:iCs/>
                <w:color w:val="000000"/>
                <w:sz w:val="16"/>
                <w:szCs w:val="16"/>
                <w:lang w:eastAsia="it-IT"/>
              </w:rPr>
              <w:t>vegfd</w:t>
            </w:r>
            <w:proofErr w:type="spellEnd"/>
          </w:p>
        </w:tc>
        <w:tc>
          <w:tcPr>
            <w:tcW w:w="1875" w:type="dxa"/>
            <w:tcBorders>
              <w:top w:val="nil"/>
              <w:left w:val="nil"/>
              <w:bottom w:val="single" w:sz="4" w:space="0" w:color="auto"/>
              <w:right w:val="single" w:sz="4" w:space="0" w:color="auto"/>
            </w:tcBorders>
            <w:shd w:val="clear" w:color="000000" w:fill="FFFFFF"/>
            <w:noWrap/>
            <w:vAlign w:val="bottom"/>
            <w:hideMark/>
          </w:tcPr>
          <w:p w14:paraId="3B511B62"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NM_001040178.1 </w:t>
            </w:r>
          </w:p>
        </w:tc>
        <w:tc>
          <w:tcPr>
            <w:tcW w:w="2409" w:type="dxa"/>
            <w:tcBorders>
              <w:top w:val="nil"/>
              <w:left w:val="nil"/>
              <w:bottom w:val="single" w:sz="4" w:space="0" w:color="auto"/>
              <w:right w:val="single" w:sz="4" w:space="0" w:color="auto"/>
            </w:tcBorders>
            <w:shd w:val="clear" w:color="000000" w:fill="FFFFFF"/>
            <w:noWrap/>
            <w:vAlign w:val="bottom"/>
            <w:hideMark/>
          </w:tcPr>
          <w:p w14:paraId="31945A64"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CTCAGTTCCTGCTCCCACTT</w:t>
            </w:r>
          </w:p>
        </w:tc>
        <w:tc>
          <w:tcPr>
            <w:tcW w:w="2410" w:type="dxa"/>
            <w:tcBorders>
              <w:top w:val="nil"/>
              <w:left w:val="nil"/>
              <w:bottom w:val="single" w:sz="4" w:space="0" w:color="auto"/>
              <w:right w:val="single" w:sz="4" w:space="0" w:color="auto"/>
            </w:tcBorders>
            <w:shd w:val="clear" w:color="000000" w:fill="FFFFFF"/>
            <w:noWrap/>
            <w:vAlign w:val="bottom"/>
            <w:hideMark/>
          </w:tcPr>
          <w:p w14:paraId="235C755D" w14:textId="77777777" w:rsidR="00136669" w:rsidRPr="00190DDA" w:rsidRDefault="00136669" w:rsidP="00136669">
            <w:pPr>
              <w:spacing w:after="0" w:line="240" w:lineRule="auto"/>
              <w:rPr>
                <w:rFonts w:ascii="Times New Roman" w:eastAsia="Times New Roman" w:hAnsi="Times New Roman" w:cs="Times New Roman"/>
                <w:color w:val="000000"/>
                <w:sz w:val="16"/>
                <w:szCs w:val="16"/>
                <w:lang w:eastAsia="it-IT"/>
              </w:rPr>
            </w:pPr>
            <w:r w:rsidRPr="00190DDA">
              <w:rPr>
                <w:rFonts w:ascii="Times New Roman" w:eastAsia="Times New Roman" w:hAnsi="Times New Roman" w:cs="Times New Roman"/>
                <w:color w:val="000000"/>
                <w:sz w:val="16"/>
                <w:szCs w:val="16"/>
                <w:lang w:eastAsia="it-IT"/>
              </w:rPr>
              <w:t>GGCCTCAACAGAGCTTCAAC</w:t>
            </w:r>
          </w:p>
        </w:tc>
      </w:tr>
    </w:tbl>
    <w:p w14:paraId="07153C04" w14:textId="77777777" w:rsidR="003B071F" w:rsidRPr="00190DDA" w:rsidRDefault="003B071F" w:rsidP="003B071F">
      <w:pPr>
        <w:tabs>
          <w:tab w:val="left" w:pos="1017"/>
        </w:tabs>
        <w:rPr>
          <w:rFonts w:ascii="Times New Roman" w:hAnsi="Times New Roman" w:cs="Times New Roman"/>
          <w:sz w:val="20"/>
          <w:szCs w:val="20"/>
          <w:lang w:val="en-US"/>
        </w:rPr>
      </w:pPr>
    </w:p>
    <w:p w14:paraId="1D80608F" w14:textId="77777777" w:rsidR="0034158C" w:rsidRPr="00CB78CB" w:rsidRDefault="0034158C" w:rsidP="00B96FBE">
      <w:pPr>
        <w:rPr>
          <w:rFonts w:ascii="Times New Roman" w:hAnsi="Times New Roman" w:cs="Times New Roman"/>
          <w:sz w:val="20"/>
          <w:szCs w:val="20"/>
          <w:lang w:val="en-US"/>
        </w:rPr>
      </w:pPr>
    </w:p>
    <w:p w14:paraId="15105845" w14:textId="77777777" w:rsidR="002411F9" w:rsidRPr="00CB78CB" w:rsidRDefault="002411F9" w:rsidP="00B96FBE">
      <w:pPr>
        <w:rPr>
          <w:rFonts w:ascii="Times New Roman" w:hAnsi="Times New Roman" w:cs="Times New Roman"/>
          <w:sz w:val="20"/>
          <w:szCs w:val="20"/>
          <w:lang w:val="en-US"/>
        </w:rPr>
      </w:pPr>
    </w:p>
    <w:p w14:paraId="7524EA29" w14:textId="4120D95C" w:rsidR="001C0E69" w:rsidRDefault="001C0E69" w:rsidP="00B96FBE">
      <w:pPr>
        <w:rPr>
          <w:rFonts w:ascii="Times New Roman" w:hAnsi="Times New Roman" w:cs="Times New Roman"/>
          <w:sz w:val="20"/>
          <w:szCs w:val="20"/>
          <w:lang w:val="en-US"/>
        </w:rPr>
      </w:pPr>
      <w:r w:rsidRPr="008D6CC9">
        <w:rPr>
          <w:rFonts w:ascii="Times New Roman" w:hAnsi="Times New Roman" w:cs="Times New Roman"/>
          <w:b/>
          <w:bCs/>
          <w:sz w:val="20"/>
          <w:szCs w:val="20"/>
          <w:lang w:val="en-US"/>
        </w:rPr>
        <w:t>S</w:t>
      </w:r>
      <w:r w:rsidR="0088382D" w:rsidRPr="008D6CC9">
        <w:rPr>
          <w:rFonts w:ascii="Times New Roman" w:hAnsi="Times New Roman" w:cs="Times New Roman"/>
          <w:b/>
          <w:bCs/>
          <w:sz w:val="20"/>
          <w:szCs w:val="20"/>
          <w:lang w:val="en-US"/>
        </w:rPr>
        <w:t xml:space="preserve">upplementary </w:t>
      </w:r>
      <w:r w:rsidR="00EF2FF1">
        <w:rPr>
          <w:rFonts w:ascii="Times New Roman" w:hAnsi="Times New Roman" w:cs="Times New Roman"/>
          <w:b/>
          <w:bCs/>
          <w:sz w:val="20"/>
          <w:szCs w:val="20"/>
          <w:lang w:val="en-US"/>
        </w:rPr>
        <w:t>T</w:t>
      </w:r>
      <w:r w:rsidRPr="008D6CC9">
        <w:rPr>
          <w:rFonts w:ascii="Times New Roman" w:hAnsi="Times New Roman" w:cs="Times New Roman"/>
          <w:b/>
          <w:bCs/>
          <w:sz w:val="20"/>
          <w:szCs w:val="20"/>
          <w:lang w:val="en-US"/>
        </w:rPr>
        <w:t xml:space="preserve">able </w:t>
      </w:r>
      <w:r w:rsidR="00273528">
        <w:rPr>
          <w:rFonts w:ascii="Times New Roman" w:hAnsi="Times New Roman" w:cs="Times New Roman"/>
          <w:b/>
          <w:bCs/>
          <w:sz w:val="20"/>
          <w:szCs w:val="20"/>
          <w:lang w:val="en-US"/>
        </w:rPr>
        <w:t>2</w:t>
      </w:r>
      <w:r w:rsidR="008D6CC9" w:rsidRPr="008D6CC9">
        <w:rPr>
          <w:rFonts w:ascii="Times New Roman" w:hAnsi="Times New Roman" w:cs="Times New Roman"/>
          <w:b/>
          <w:bCs/>
          <w:sz w:val="20"/>
          <w:szCs w:val="20"/>
          <w:lang w:val="en-US"/>
        </w:rPr>
        <w:t>.</w:t>
      </w:r>
      <w:r w:rsidRPr="00CB78CB">
        <w:rPr>
          <w:rFonts w:ascii="Times New Roman" w:hAnsi="Times New Roman" w:cs="Times New Roman"/>
          <w:sz w:val="20"/>
          <w:szCs w:val="20"/>
          <w:lang w:val="en-US"/>
        </w:rPr>
        <w:t xml:space="preserve">  Primer list</w:t>
      </w:r>
    </w:p>
    <w:p w14:paraId="0773A10A" w14:textId="1999CB51" w:rsidR="00136669" w:rsidRDefault="00136669" w:rsidP="00B96FBE">
      <w:pPr>
        <w:rPr>
          <w:rFonts w:ascii="Times New Roman" w:hAnsi="Times New Roman" w:cs="Times New Roman"/>
          <w:sz w:val="20"/>
          <w:szCs w:val="20"/>
          <w:lang w:val="en-US"/>
        </w:rPr>
      </w:pPr>
    </w:p>
    <w:p w14:paraId="3C19A124" w14:textId="3E47BD31" w:rsidR="00C716DF" w:rsidRDefault="00C716DF" w:rsidP="00B96FBE">
      <w:pPr>
        <w:rPr>
          <w:rFonts w:ascii="Times New Roman" w:hAnsi="Times New Roman" w:cs="Times New Roman"/>
          <w:sz w:val="20"/>
          <w:szCs w:val="20"/>
          <w:lang w:val="en-US"/>
        </w:rPr>
      </w:pPr>
    </w:p>
    <w:p w14:paraId="6131D5D8" w14:textId="77C841EB" w:rsidR="00C716DF" w:rsidRDefault="00C716DF" w:rsidP="00B96FBE">
      <w:pPr>
        <w:rPr>
          <w:rFonts w:ascii="Times New Roman" w:hAnsi="Times New Roman" w:cs="Times New Roman"/>
          <w:sz w:val="20"/>
          <w:szCs w:val="20"/>
          <w:lang w:val="en-US"/>
        </w:rPr>
      </w:pPr>
    </w:p>
    <w:p w14:paraId="5895C8E2" w14:textId="241BC4BB" w:rsidR="00C716DF" w:rsidRDefault="00C716DF" w:rsidP="00B96FBE">
      <w:pPr>
        <w:rPr>
          <w:rFonts w:ascii="Times New Roman" w:hAnsi="Times New Roman" w:cs="Times New Roman"/>
          <w:sz w:val="20"/>
          <w:szCs w:val="20"/>
          <w:lang w:val="en-US"/>
        </w:rPr>
      </w:pPr>
    </w:p>
    <w:p w14:paraId="58571259" w14:textId="77777777" w:rsidR="00C716DF" w:rsidRDefault="00C716DF" w:rsidP="00B96FBE">
      <w:pPr>
        <w:rPr>
          <w:rFonts w:ascii="Times New Roman" w:hAnsi="Times New Roman" w:cs="Times New Roman"/>
          <w:sz w:val="20"/>
          <w:szCs w:val="20"/>
          <w:lang w:val="en-US"/>
        </w:rPr>
      </w:pPr>
    </w:p>
    <w:p w14:paraId="622FAB4E" w14:textId="59CBCBA4" w:rsidR="00136669" w:rsidRDefault="00136669" w:rsidP="00B96FBE">
      <w:pPr>
        <w:rPr>
          <w:rFonts w:ascii="Times New Roman" w:hAnsi="Times New Roman" w:cs="Times New Roman"/>
          <w:sz w:val="20"/>
          <w:szCs w:val="20"/>
          <w:lang w:val="en-US"/>
        </w:rPr>
      </w:pPr>
    </w:p>
    <w:p w14:paraId="72BBDFE8" w14:textId="77777777" w:rsidR="00136669" w:rsidRPr="00CB78CB" w:rsidRDefault="00136669" w:rsidP="00136669">
      <w:pPr>
        <w:tabs>
          <w:tab w:val="left" w:pos="1017"/>
        </w:tabs>
        <w:rPr>
          <w:rFonts w:ascii="Times New Roman" w:hAnsi="Times New Roman" w:cs="Times New Roman"/>
          <w:sz w:val="20"/>
          <w:szCs w:val="20"/>
          <w:lang w:val="en-US"/>
        </w:rPr>
      </w:pPr>
      <w:r w:rsidRPr="00CB78CB">
        <w:rPr>
          <w:rFonts w:ascii="Times New Roman" w:hAnsi="Times New Roman" w:cs="Times New Roman"/>
          <w:sz w:val="20"/>
          <w:szCs w:val="20"/>
          <w:lang w:val="en-US"/>
        </w:rPr>
        <w:t>References</w:t>
      </w:r>
    </w:p>
    <w:p w14:paraId="7DD0A90E" w14:textId="79C24C63" w:rsidR="00190DDA" w:rsidRPr="00190DDA" w:rsidRDefault="00136669" w:rsidP="00190DDA">
      <w:pPr>
        <w:widowControl w:val="0"/>
        <w:autoSpaceDE w:val="0"/>
        <w:autoSpaceDN w:val="0"/>
        <w:adjustRightInd w:val="0"/>
        <w:spacing w:line="240" w:lineRule="auto"/>
        <w:ind w:left="640" w:hanging="640"/>
        <w:rPr>
          <w:rFonts w:ascii="Times New Roman" w:hAnsi="Times New Roman" w:cs="Times New Roman"/>
          <w:noProof/>
          <w:sz w:val="20"/>
          <w:szCs w:val="24"/>
        </w:rPr>
      </w:pPr>
      <w:r>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 xml:space="preserve">ADDIN Mendeley Bibliography CSL_BIBLIOGRAPHY </w:instrText>
      </w:r>
      <w:r>
        <w:rPr>
          <w:rFonts w:ascii="Times New Roman" w:hAnsi="Times New Roman" w:cs="Times New Roman"/>
          <w:sz w:val="20"/>
          <w:szCs w:val="20"/>
          <w:lang w:val="en-US"/>
        </w:rPr>
        <w:fldChar w:fldCharType="separate"/>
      </w:r>
      <w:r w:rsidR="00190DDA" w:rsidRPr="00190DDA">
        <w:rPr>
          <w:rFonts w:ascii="Times New Roman" w:hAnsi="Times New Roman" w:cs="Times New Roman"/>
          <w:noProof/>
          <w:sz w:val="20"/>
          <w:szCs w:val="24"/>
        </w:rPr>
        <w:t xml:space="preserve">1. </w:t>
      </w:r>
      <w:r w:rsidR="00190DDA" w:rsidRPr="00190DDA">
        <w:rPr>
          <w:rFonts w:ascii="Times New Roman" w:hAnsi="Times New Roman" w:cs="Times New Roman"/>
          <w:noProof/>
          <w:sz w:val="20"/>
          <w:szCs w:val="24"/>
        </w:rPr>
        <w:tab/>
        <w:t xml:space="preserve">Cornet C, Dyballa S, Terriente J, Di Giacomo V. ZeOncoTest: Refining and automating the zebrafish xenograft model for drug discovery in cancer. Pharmaceuticals. 2020;13(1):1. </w:t>
      </w:r>
    </w:p>
    <w:p w14:paraId="48F266FC" w14:textId="77777777" w:rsidR="00190DDA" w:rsidRPr="00190DDA" w:rsidRDefault="00190DDA" w:rsidP="00190DDA">
      <w:pPr>
        <w:widowControl w:val="0"/>
        <w:autoSpaceDE w:val="0"/>
        <w:autoSpaceDN w:val="0"/>
        <w:adjustRightInd w:val="0"/>
        <w:spacing w:line="240" w:lineRule="auto"/>
        <w:ind w:left="640" w:hanging="640"/>
        <w:rPr>
          <w:rFonts w:ascii="Times New Roman" w:hAnsi="Times New Roman" w:cs="Times New Roman"/>
          <w:noProof/>
          <w:sz w:val="20"/>
          <w:szCs w:val="24"/>
        </w:rPr>
      </w:pPr>
      <w:r w:rsidRPr="00190DDA">
        <w:rPr>
          <w:rFonts w:ascii="Times New Roman" w:hAnsi="Times New Roman" w:cs="Times New Roman"/>
          <w:noProof/>
          <w:sz w:val="20"/>
          <w:szCs w:val="24"/>
        </w:rPr>
        <w:t xml:space="preserve">2. </w:t>
      </w:r>
      <w:r w:rsidRPr="00190DDA">
        <w:rPr>
          <w:rFonts w:ascii="Times New Roman" w:hAnsi="Times New Roman" w:cs="Times New Roman"/>
          <w:noProof/>
          <w:sz w:val="20"/>
          <w:szCs w:val="24"/>
        </w:rPr>
        <w:tab/>
        <w:t xml:space="preserve">Ye S, Liu Y, Fuller AM, Katti R, Ciotti GE, Chor S, et al. TGFβ and hippo pathways cooperate to enhance sarcomagenesis and metastasis through the hyaluronan-mediated motility receptor (HMMR). Mol Cancer Res. 2020;18(4):560–73. </w:t>
      </w:r>
    </w:p>
    <w:p w14:paraId="1665B6C7" w14:textId="77777777" w:rsidR="00190DDA" w:rsidRPr="00190DDA" w:rsidRDefault="00190DDA" w:rsidP="00190DDA">
      <w:pPr>
        <w:widowControl w:val="0"/>
        <w:autoSpaceDE w:val="0"/>
        <w:autoSpaceDN w:val="0"/>
        <w:adjustRightInd w:val="0"/>
        <w:spacing w:line="240" w:lineRule="auto"/>
        <w:ind w:left="640" w:hanging="640"/>
        <w:rPr>
          <w:rFonts w:ascii="Times New Roman" w:hAnsi="Times New Roman" w:cs="Times New Roman"/>
          <w:noProof/>
          <w:sz w:val="20"/>
        </w:rPr>
      </w:pPr>
      <w:r w:rsidRPr="00190DDA">
        <w:rPr>
          <w:rFonts w:ascii="Times New Roman" w:hAnsi="Times New Roman" w:cs="Times New Roman"/>
          <w:noProof/>
          <w:sz w:val="20"/>
          <w:szCs w:val="24"/>
        </w:rPr>
        <w:t xml:space="preserve">3. </w:t>
      </w:r>
      <w:r w:rsidRPr="00190DDA">
        <w:rPr>
          <w:rFonts w:ascii="Times New Roman" w:hAnsi="Times New Roman" w:cs="Times New Roman"/>
          <w:noProof/>
          <w:sz w:val="20"/>
          <w:szCs w:val="24"/>
        </w:rPr>
        <w:tab/>
        <w:t xml:space="preserve">Fior R, Póvoa V, Mendes R V, Carvalho T, Gomes A, Figueiredo N, et al. Single-cell functional and chemosensitive profiling of combinatorial colorectal therapy in zebrafish xenografts. Proc Natl Acad Sci U S A. 2017;114(39):E8234–43. </w:t>
      </w:r>
    </w:p>
    <w:p w14:paraId="45681EC9" w14:textId="77777777" w:rsidR="00136669" w:rsidRPr="00CB78CB" w:rsidRDefault="00136669" w:rsidP="00136669">
      <w:pPr>
        <w:ind w:left="284" w:hanging="284"/>
        <w:jc w:val="both"/>
        <w:rPr>
          <w:rFonts w:ascii="Times New Roman" w:hAnsi="Times New Roman" w:cs="Times New Roman"/>
          <w:sz w:val="20"/>
          <w:szCs w:val="20"/>
          <w:lang w:val="en-US"/>
        </w:rPr>
      </w:pPr>
      <w:r>
        <w:rPr>
          <w:rFonts w:ascii="Times New Roman" w:hAnsi="Times New Roman" w:cs="Times New Roman"/>
          <w:sz w:val="20"/>
          <w:szCs w:val="20"/>
          <w:lang w:val="en-US"/>
        </w:rPr>
        <w:fldChar w:fldCharType="end"/>
      </w:r>
    </w:p>
    <w:p w14:paraId="4671D15F" w14:textId="77777777" w:rsidR="00136669" w:rsidRDefault="00136669" w:rsidP="00136669">
      <w:pPr>
        <w:tabs>
          <w:tab w:val="left" w:pos="1017"/>
        </w:tabs>
        <w:rPr>
          <w:rFonts w:ascii="Times New Roman" w:hAnsi="Times New Roman" w:cs="Times New Roman"/>
          <w:sz w:val="20"/>
          <w:szCs w:val="20"/>
          <w:lang w:val="en-US"/>
        </w:rPr>
      </w:pPr>
    </w:p>
    <w:p w14:paraId="7A503987" w14:textId="77777777" w:rsidR="00136669" w:rsidRPr="00CB78CB" w:rsidRDefault="00136669" w:rsidP="00B96FBE">
      <w:pPr>
        <w:rPr>
          <w:rFonts w:ascii="Times New Roman" w:hAnsi="Times New Roman" w:cs="Times New Roman"/>
          <w:sz w:val="20"/>
          <w:szCs w:val="20"/>
          <w:lang w:val="en-US"/>
        </w:rPr>
      </w:pPr>
    </w:p>
    <w:sectPr w:rsidR="00136669" w:rsidRPr="00CB78C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FBE"/>
    <w:rsid w:val="0000693D"/>
    <w:rsid w:val="00011BD7"/>
    <w:rsid w:val="00017322"/>
    <w:rsid w:val="00045196"/>
    <w:rsid w:val="000F1114"/>
    <w:rsid w:val="000F3191"/>
    <w:rsid w:val="00111F4E"/>
    <w:rsid w:val="00117898"/>
    <w:rsid w:val="00136669"/>
    <w:rsid w:val="00164D72"/>
    <w:rsid w:val="001716DE"/>
    <w:rsid w:val="0017541C"/>
    <w:rsid w:val="00183203"/>
    <w:rsid w:val="00190DDA"/>
    <w:rsid w:val="001914A4"/>
    <w:rsid w:val="001C0E69"/>
    <w:rsid w:val="001F6E81"/>
    <w:rsid w:val="002411F9"/>
    <w:rsid w:val="00241374"/>
    <w:rsid w:val="00243B6E"/>
    <w:rsid w:val="00246379"/>
    <w:rsid w:val="00252A3C"/>
    <w:rsid w:val="00263A4A"/>
    <w:rsid w:val="002708A7"/>
    <w:rsid w:val="00271B18"/>
    <w:rsid w:val="00273528"/>
    <w:rsid w:val="0028780C"/>
    <w:rsid w:val="00297DB7"/>
    <w:rsid w:val="002B0635"/>
    <w:rsid w:val="002C0BB0"/>
    <w:rsid w:val="002D1D66"/>
    <w:rsid w:val="00303365"/>
    <w:rsid w:val="00310A95"/>
    <w:rsid w:val="003134ED"/>
    <w:rsid w:val="00314C19"/>
    <w:rsid w:val="0034158C"/>
    <w:rsid w:val="00390305"/>
    <w:rsid w:val="00390AEF"/>
    <w:rsid w:val="003A232D"/>
    <w:rsid w:val="003B071F"/>
    <w:rsid w:val="003B7369"/>
    <w:rsid w:val="003D1667"/>
    <w:rsid w:val="00414128"/>
    <w:rsid w:val="00424BCE"/>
    <w:rsid w:val="00430976"/>
    <w:rsid w:val="004341D2"/>
    <w:rsid w:val="0049206A"/>
    <w:rsid w:val="004A0BBF"/>
    <w:rsid w:val="004C584B"/>
    <w:rsid w:val="004E27DA"/>
    <w:rsid w:val="0050195E"/>
    <w:rsid w:val="005229BB"/>
    <w:rsid w:val="00537405"/>
    <w:rsid w:val="00541D09"/>
    <w:rsid w:val="00543805"/>
    <w:rsid w:val="00543A3D"/>
    <w:rsid w:val="00566B68"/>
    <w:rsid w:val="00581F31"/>
    <w:rsid w:val="005C05A3"/>
    <w:rsid w:val="005C46FE"/>
    <w:rsid w:val="005F2097"/>
    <w:rsid w:val="005F33BA"/>
    <w:rsid w:val="00657A2E"/>
    <w:rsid w:val="00680DFC"/>
    <w:rsid w:val="006B4FE7"/>
    <w:rsid w:val="006B77D4"/>
    <w:rsid w:val="007074E3"/>
    <w:rsid w:val="00732B98"/>
    <w:rsid w:val="00732EFC"/>
    <w:rsid w:val="007377C7"/>
    <w:rsid w:val="00790712"/>
    <w:rsid w:val="007A47D5"/>
    <w:rsid w:val="007D3D27"/>
    <w:rsid w:val="007D4F96"/>
    <w:rsid w:val="00811D2E"/>
    <w:rsid w:val="00814695"/>
    <w:rsid w:val="00827728"/>
    <w:rsid w:val="00863439"/>
    <w:rsid w:val="00873A53"/>
    <w:rsid w:val="0088382D"/>
    <w:rsid w:val="00890200"/>
    <w:rsid w:val="008B378A"/>
    <w:rsid w:val="008D6CC9"/>
    <w:rsid w:val="008D7C78"/>
    <w:rsid w:val="00902049"/>
    <w:rsid w:val="00905FDF"/>
    <w:rsid w:val="0091698B"/>
    <w:rsid w:val="00943E00"/>
    <w:rsid w:val="00952D50"/>
    <w:rsid w:val="009B280B"/>
    <w:rsid w:val="009B4E4D"/>
    <w:rsid w:val="009C5E22"/>
    <w:rsid w:val="009C73BE"/>
    <w:rsid w:val="009E0618"/>
    <w:rsid w:val="00A15688"/>
    <w:rsid w:val="00A61682"/>
    <w:rsid w:val="00A616C1"/>
    <w:rsid w:val="00A7618C"/>
    <w:rsid w:val="00A82389"/>
    <w:rsid w:val="00B27678"/>
    <w:rsid w:val="00B80792"/>
    <w:rsid w:val="00B86616"/>
    <w:rsid w:val="00B96FBE"/>
    <w:rsid w:val="00BE6DD9"/>
    <w:rsid w:val="00BF2EED"/>
    <w:rsid w:val="00C075FB"/>
    <w:rsid w:val="00C23381"/>
    <w:rsid w:val="00C2381D"/>
    <w:rsid w:val="00C31838"/>
    <w:rsid w:val="00C55BEA"/>
    <w:rsid w:val="00C6004B"/>
    <w:rsid w:val="00C716DF"/>
    <w:rsid w:val="00CA5644"/>
    <w:rsid w:val="00CB78CB"/>
    <w:rsid w:val="00CC02C3"/>
    <w:rsid w:val="00CC7CC1"/>
    <w:rsid w:val="00CD273B"/>
    <w:rsid w:val="00CD32CD"/>
    <w:rsid w:val="00CE0D79"/>
    <w:rsid w:val="00CE4455"/>
    <w:rsid w:val="00D23126"/>
    <w:rsid w:val="00D31FE0"/>
    <w:rsid w:val="00D50B89"/>
    <w:rsid w:val="00D51214"/>
    <w:rsid w:val="00D55A7C"/>
    <w:rsid w:val="00D90AE1"/>
    <w:rsid w:val="00D93DE2"/>
    <w:rsid w:val="00DB5110"/>
    <w:rsid w:val="00DD1E16"/>
    <w:rsid w:val="00DF1A19"/>
    <w:rsid w:val="00DF3360"/>
    <w:rsid w:val="00E7460C"/>
    <w:rsid w:val="00E74689"/>
    <w:rsid w:val="00EA6C91"/>
    <w:rsid w:val="00EB1F19"/>
    <w:rsid w:val="00EF2FF1"/>
    <w:rsid w:val="00F01272"/>
    <w:rsid w:val="00F02DC2"/>
    <w:rsid w:val="00F12454"/>
    <w:rsid w:val="00F3550E"/>
    <w:rsid w:val="00F37E53"/>
    <w:rsid w:val="00F6798D"/>
    <w:rsid w:val="00FC6C72"/>
    <w:rsid w:val="00FD4C48"/>
    <w:rsid w:val="00FD655D"/>
    <w:rsid w:val="00FE1DCD"/>
    <w:rsid w:val="00FE4C71"/>
    <w:rsid w:val="00FF53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DFCB5"/>
  <w15:chartTrackingRefBased/>
  <w15:docId w15:val="{3F314066-0418-42D4-B3BE-B6F3BEF13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A15688"/>
    <w:rPr>
      <w:sz w:val="16"/>
      <w:szCs w:val="16"/>
    </w:rPr>
  </w:style>
  <w:style w:type="paragraph" w:styleId="Testocommento">
    <w:name w:val="annotation text"/>
    <w:basedOn w:val="Normale"/>
    <w:link w:val="TestocommentoCarattere"/>
    <w:uiPriority w:val="99"/>
    <w:unhideWhenUsed/>
    <w:rsid w:val="00A15688"/>
    <w:pPr>
      <w:spacing w:line="240" w:lineRule="auto"/>
    </w:pPr>
    <w:rPr>
      <w:sz w:val="20"/>
      <w:szCs w:val="20"/>
    </w:rPr>
  </w:style>
  <w:style w:type="character" w:customStyle="1" w:styleId="TestocommentoCarattere">
    <w:name w:val="Testo commento Carattere"/>
    <w:basedOn w:val="Carpredefinitoparagrafo"/>
    <w:link w:val="Testocommento"/>
    <w:uiPriority w:val="99"/>
    <w:rsid w:val="00A15688"/>
    <w:rPr>
      <w:sz w:val="20"/>
      <w:szCs w:val="20"/>
    </w:rPr>
  </w:style>
  <w:style w:type="paragraph" w:styleId="Soggettocommento">
    <w:name w:val="annotation subject"/>
    <w:basedOn w:val="Testocommento"/>
    <w:next w:val="Testocommento"/>
    <w:link w:val="SoggettocommentoCarattere"/>
    <w:uiPriority w:val="99"/>
    <w:semiHidden/>
    <w:unhideWhenUsed/>
    <w:rsid w:val="00A15688"/>
    <w:rPr>
      <w:b/>
      <w:bCs/>
    </w:rPr>
  </w:style>
  <w:style w:type="character" w:customStyle="1" w:styleId="SoggettocommentoCarattere">
    <w:name w:val="Soggetto commento Carattere"/>
    <w:basedOn w:val="TestocommentoCarattere"/>
    <w:link w:val="Soggettocommento"/>
    <w:uiPriority w:val="99"/>
    <w:semiHidden/>
    <w:rsid w:val="00A15688"/>
    <w:rPr>
      <w:b/>
      <w:bCs/>
      <w:sz w:val="20"/>
      <w:szCs w:val="20"/>
    </w:rPr>
  </w:style>
  <w:style w:type="paragraph" w:styleId="Revisione">
    <w:name w:val="Revision"/>
    <w:hidden/>
    <w:uiPriority w:val="99"/>
    <w:semiHidden/>
    <w:rsid w:val="00246379"/>
    <w:pPr>
      <w:spacing w:after="0" w:line="240" w:lineRule="auto"/>
    </w:pPr>
  </w:style>
  <w:style w:type="table" w:styleId="Grigliatabella">
    <w:name w:val="Table Grid"/>
    <w:basedOn w:val="Tabellanormale"/>
    <w:uiPriority w:val="39"/>
    <w:rsid w:val="00C71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975296">
      <w:bodyDiv w:val="1"/>
      <w:marLeft w:val="0"/>
      <w:marRight w:val="0"/>
      <w:marTop w:val="0"/>
      <w:marBottom w:val="0"/>
      <w:divBdr>
        <w:top w:val="none" w:sz="0" w:space="0" w:color="auto"/>
        <w:left w:val="none" w:sz="0" w:space="0" w:color="auto"/>
        <w:bottom w:val="none" w:sz="0" w:space="0" w:color="auto"/>
        <w:right w:val="none" w:sz="0" w:space="0" w:color="auto"/>
      </w:divBdr>
    </w:div>
    <w:div w:id="1061903720">
      <w:bodyDiv w:val="1"/>
      <w:marLeft w:val="0"/>
      <w:marRight w:val="0"/>
      <w:marTop w:val="0"/>
      <w:marBottom w:val="0"/>
      <w:divBdr>
        <w:top w:val="none" w:sz="0" w:space="0" w:color="auto"/>
        <w:left w:val="none" w:sz="0" w:space="0" w:color="auto"/>
        <w:bottom w:val="none" w:sz="0" w:space="0" w:color="auto"/>
        <w:right w:val="none" w:sz="0" w:space="0" w:color="auto"/>
      </w:divBdr>
    </w:div>
    <w:div w:id="1222207083">
      <w:bodyDiv w:val="1"/>
      <w:marLeft w:val="0"/>
      <w:marRight w:val="0"/>
      <w:marTop w:val="0"/>
      <w:marBottom w:val="0"/>
      <w:divBdr>
        <w:top w:val="none" w:sz="0" w:space="0" w:color="auto"/>
        <w:left w:val="none" w:sz="0" w:space="0" w:color="auto"/>
        <w:bottom w:val="none" w:sz="0" w:space="0" w:color="auto"/>
        <w:right w:val="none" w:sz="0" w:space="0" w:color="auto"/>
      </w:divBdr>
    </w:div>
    <w:div w:id="1770081380">
      <w:bodyDiv w:val="1"/>
      <w:marLeft w:val="0"/>
      <w:marRight w:val="0"/>
      <w:marTop w:val="0"/>
      <w:marBottom w:val="0"/>
      <w:divBdr>
        <w:top w:val="none" w:sz="0" w:space="0" w:color="auto"/>
        <w:left w:val="none" w:sz="0" w:space="0" w:color="auto"/>
        <w:bottom w:val="none" w:sz="0" w:space="0" w:color="auto"/>
        <w:right w:val="none" w:sz="0" w:space="0" w:color="auto"/>
      </w:divBdr>
    </w:div>
    <w:div w:id="1942566421">
      <w:bodyDiv w:val="1"/>
      <w:marLeft w:val="0"/>
      <w:marRight w:val="0"/>
      <w:marTop w:val="0"/>
      <w:marBottom w:val="0"/>
      <w:divBdr>
        <w:top w:val="none" w:sz="0" w:space="0" w:color="auto"/>
        <w:left w:val="none" w:sz="0" w:space="0" w:color="auto"/>
        <w:bottom w:val="none" w:sz="0" w:space="0" w:color="auto"/>
        <w:right w:val="none" w:sz="0" w:space="0" w:color="auto"/>
      </w:divBdr>
    </w:div>
    <w:div w:id="202474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Relationship Id="rId3" Type="http://schemas.openxmlformats.org/officeDocument/2006/relationships/settings" Target="settings.xml"/><Relationship Id="rId7" Type="http://schemas.openxmlformats.org/officeDocument/2006/relationships/image" Target="media/image3.t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A403A-656D-41DD-8E14-4F77DBE7E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2432</Words>
  <Characters>13867</Characters>
  <Application>Microsoft Office Word</Application>
  <DocSecurity>0</DocSecurity>
  <Lines>115</Lines>
  <Paragraphs>32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MARADONNA</dc:creator>
  <cp:keywords/>
  <dc:description/>
  <cp:lastModifiedBy>FRANCESCA MARADONNA</cp:lastModifiedBy>
  <cp:revision>2</cp:revision>
  <dcterms:created xsi:type="dcterms:W3CDTF">2022-12-07T21:50:00Z</dcterms:created>
  <dcterms:modified xsi:type="dcterms:W3CDTF">2022-12-07T21:50:00Z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http://www.zotero.org/styles/aquatic-toxicology</vt:lpwstr>
  </property>
  <property fmtid="{D5CDD505-2E9C-101B-9397-08002B2CF9AE}" pid="3" name="Mendeley Recent Style Name 0_1">
    <vt:lpwstr>Aquatic Toxicology</vt:lpwstr>
  </property>
  <property fmtid="{D5CDD505-2E9C-101B-9397-08002B2CF9AE}" pid="4" name="Mendeley Recent Style Id 1_1">
    <vt:lpwstr>http://www.zotero.org/styles/cell-death-and-disease</vt:lpwstr>
  </property>
  <property fmtid="{D5CDD505-2E9C-101B-9397-08002B2CF9AE}" pid="5" name="Mendeley Recent Style Name 1_1">
    <vt:lpwstr>Cell Death and Disease</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http://www.zotero.org/styles/molecular-cell</vt:lpwstr>
  </property>
  <property fmtid="{D5CDD505-2E9C-101B-9397-08002B2CF9AE}" pid="17" name="Mendeley Recent Style Name 7_1">
    <vt:lpwstr>Molecular Cell</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0674f370-be09-3fbc-ba5c-79338e694c5f</vt:lpwstr>
  </property>
  <property fmtid="{D5CDD505-2E9C-101B-9397-08002B2CF9AE}" pid="24" name="Mendeley Citation Style_1">
    <vt:lpwstr>http://www.zotero.org/styles/vancouver</vt:lpwstr>
  </property>
  <property fmtid="{D5CDD505-2E9C-101B-9397-08002B2CF9AE}" pid="25" name="GrammarlyDocumentId">
    <vt:lpwstr>33692f6c6a36c84ca4ed3773ec4bafc48ba8e5b2181065fff2bfee413ed70d90</vt:lpwstr>
  </property>
</Properties>
</file>