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DE2" w:rsidRPr="00413EFB" w:rsidRDefault="00364DE2" w:rsidP="00364DE2">
      <w:pPr>
        <w:rPr>
          <w:rFonts w:ascii="Arial" w:hAnsi="Arial" w:cs="Arial"/>
          <w:b/>
          <w:bCs/>
        </w:rPr>
      </w:pPr>
      <w:r w:rsidRPr="00413EFB">
        <w:rPr>
          <w:rFonts w:ascii="Arial" w:hAnsi="Arial" w:cs="Arial"/>
          <w:b/>
          <w:bCs/>
        </w:rPr>
        <w:t>Supplemental table 1. Annotator guide</w:t>
      </w:r>
    </w:p>
    <w:tbl>
      <w:tblPr>
        <w:tblStyle w:val="TableGrid"/>
        <w:tblW w:w="0" w:type="auto"/>
        <w:tblLayout w:type="fixed"/>
        <w:tblLook w:val="04A0" w:firstRow="1" w:lastRow="0" w:firstColumn="1" w:lastColumn="0" w:noHBand="0" w:noVBand="1"/>
      </w:tblPr>
      <w:tblGrid>
        <w:gridCol w:w="1632"/>
        <w:gridCol w:w="2049"/>
        <w:gridCol w:w="5335"/>
      </w:tblGrid>
      <w:tr w:rsidR="00364DE2" w:rsidTr="00201576">
        <w:tc>
          <w:tcPr>
            <w:tcW w:w="1632" w:type="dxa"/>
          </w:tcPr>
          <w:p w:rsidR="00364DE2" w:rsidRPr="00C97F1F" w:rsidRDefault="00364DE2" w:rsidP="00201576">
            <w:pPr>
              <w:rPr>
                <w:rFonts w:cs="Arial"/>
                <w:b/>
                <w:bCs/>
                <w:szCs w:val="22"/>
              </w:rPr>
            </w:pPr>
            <w:r w:rsidRPr="00C97F1F">
              <w:rPr>
                <w:rFonts w:cs="Arial"/>
                <w:b/>
                <w:bCs/>
                <w:szCs w:val="22"/>
              </w:rPr>
              <w:t>Variable</w:t>
            </w:r>
          </w:p>
        </w:tc>
        <w:tc>
          <w:tcPr>
            <w:tcW w:w="2049" w:type="dxa"/>
          </w:tcPr>
          <w:p w:rsidR="00364DE2" w:rsidRPr="00C97F1F" w:rsidRDefault="00364DE2" w:rsidP="00201576">
            <w:pPr>
              <w:rPr>
                <w:rFonts w:cs="Arial"/>
                <w:b/>
                <w:bCs/>
                <w:szCs w:val="22"/>
              </w:rPr>
            </w:pPr>
            <w:r w:rsidRPr="00C97F1F">
              <w:rPr>
                <w:rFonts w:cs="Arial"/>
                <w:b/>
                <w:bCs/>
                <w:szCs w:val="22"/>
              </w:rPr>
              <w:t>Values</w:t>
            </w:r>
          </w:p>
        </w:tc>
        <w:tc>
          <w:tcPr>
            <w:tcW w:w="5335" w:type="dxa"/>
          </w:tcPr>
          <w:p w:rsidR="00364DE2" w:rsidRPr="00C97F1F" w:rsidRDefault="00364DE2" w:rsidP="00201576">
            <w:pPr>
              <w:rPr>
                <w:rFonts w:cs="Arial"/>
                <w:b/>
                <w:bCs/>
                <w:szCs w:val="22"/>
              </w:rPr>
            </w:pPr>
            <w:r w:rsidRPr="00C97F1F">
              <w:rPr>
                <w:rFonts w:cs="Arial"/>
                <w:b/>
                <w:bCs/>
                <w:szCs w:val="22"/>
              </w:rPr>
              <w:t>Description</w:t>
            </w:r>
          </w:p>
        </w:tc>
      </w:tr>
      <w:tr w:rsidR="00364DE2" w:rsidTr="00201576">
        <w:tc>
          <w:tcPr>
            <w:tcW w:w="1632" w:type="dxa"/>
          </w:tcPr>
          <w:p w:rsidR="00364DE2" w:rsidRPr="00413EFB" w:rsidRDefault="00364DE2" w:rsidP="00201576">
            <w:pPr>
              <w:rPr>
                <w:rFonts w:cs="Arial"/>
                <w:szCs w:val="22"/>
              </w:rPr>
            </w:pPr>
            <w:r>
              <w:rPr>
                <w:rFonts w:cs="Arial"/>
                <w:szCs w:val="22"/>
              </w:rPr>
              <w:t>Injecting drug use</w:t>
            </w:r>
            <w:r w:rsidRPr="00413EFB">
              <w:rPr>
                <w:rFonts w:cs="Arial"/>
                <w:szCs w:val="22"/>
              </w:rPr>
              <w:t xml:space="preserve"> (dichotomous)</w:t>
            </w:r>
          </w:p>
        </w:tc>
        <w:tc>
          <w:tcPr>
            <w:tcW w:w="2049" w:type="dxa"/>
          </w:tcPr>
          <w:p w:rsidR="00364DE2" w:rsidRPr="00413EFB" w:rsidRDefault="00364DE2" w:rsidP="00201576">
            <w:pPr>
              <w:rPr>
                <w:rFonts w:cs="Arial"/>
                <w:szCs w:val="22"/>
              </w:rPr>
            </w:pPr>
            <w:r w:rsidRPr="00413EFB">
              <w:rPr>
                <w:rFonts w:cs="Arial"/>
                <w:szCs w:val="22"/>
              </w:rPr>
              <w:t>Yes</w:t>
            </w:r>
          </w:p>
        </w:tc>
        <w:tc>
          <w:tcPr>
            <w:tcW w:w="5335" w:type="dxa"/>
          </w:tcPr>
          <w:p w:rsidR="00364DE2" w:rsidRPr="00413EFB" w:rsidRDefault="00364DE2" w:rsidP="00201576">
            <w:pPr>
              <w:rPr>
                <w:rFonts w:cs="Arial"/>
                <w:szCs w:val="22"/>
              </w:rPr>
            </w:pPr>
            <w:r w:rsidRPr="00413EFB">
              <w:rPr>
                <w:rFonts w:cs="Arial"/>
                <w:szCs w:val="22"/>
              </w:rPr>
              <w:t xml:space="preserve">There is a mention that the case injected drugs or has a history of </w:t>
            </w:r>
            <w:r>
              <w:rPr>
                <w:rFonts w:cs="Arial"/>
                <w:szCs w:val="22"/>
              </w:rPr>
              <w:t>injecting drug use</w:t>
            </w:r>
            <w:r w:rsidRPr="00413EFB">
              <w:rPr>
                <w:rFonts w:cs="Arial"/>
                <w:szCs w:val="22"/>
              </w:rPr>
              <w:t xml:space="preserve">. Terms may include: injection illicit drug use, injection ____ [specify drug], [specify drug] injector, IVDU, IVDA, PWID, IDU, intravenous drug user, intravenous drug abuser, injection drug user, skin popping, muscle popping. Key areas to look are in the History of Present Illness (HPI), social history, physical exam, and assessment and plan. </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No</w:t>
            </w:r>
          </w:p>
        </w:tc>
        <w:tc>
          <w:tcPr>
            <w:tcW w:w="5335" w:type="dxa"/>
          </w:tcPr>
          <w:p w:rsidR="00364DE2" w:rsidRPr="00413EFB" w:rsidRDefault="00364DE2" w:rsidP="00201576">
            <w:pPr>
              <w:rPr>
                <w:rFonts w:cs="Arial"/>
                <w:szCs w:val="22"/>
              </w:rPr>
            </w:pPr>
            <w:r w:rsidRPr="00413EFB">
              <w:rPr>
                <w:rFonts w:cs="Arial"/>
                <w:szCs w:val="22"/>
              </w:rPr>
              <w:t xml:space="preserve">There is no mention that the case injected drugs. </w:t>
            </w:r>
          </w:p>
        </w:tc>
      </w:tr>
      <w:tr w:rsidR="00364DE2" w:rsidTr="00201576">
        <w:trPr>
          <w:trHeight w:val="703"/>
        </w:trPr>
        <w:tc>
          <w:tcPr>
            <w:tcW w:w="1632" w:type="dxa"/>
            <w:vMerge w:val="restart"/>
          </w:tcPr>
          <w:p w:rsidR="00364DE2" w:rsidRPr="00413EFB" w:rsidRDefault="00364DE2" w:rsidP="00201576">
            <w:pPr>
              <w:rPr>
                <w:rFonts w:cs="Arial"/>
                <w:szCs w:val="22"/>
              </w:rPr>
            </w:pPr>
            <w:r w:rsidRPr="00413EFB">
              <w:rPr>
                <w:rFonts w:cs="Arial"/>
                <w:szCs w:val="22"/>
              </w:rPr>
              <w:t>Chronicity</w:t>
            </w:r>
          </w:p>
          <w:p w:rsidR="00364DE2" w:rsidRPr="00413EFB" w:rsidRDefault="00364DE2" w:rsidP="00201576">
            <w:pPr>
              <w:rPr>
                <w:rFonts w:cs="Arial"/>
                <w:szCs w:val="22"/>
              </w:rPr>
            </w:pPr>
            <w:r w:rsidRPr="00413EFB">
              <w:rPr>
                <w:rFonts w:cs="Arial"/>
                <w:szCs w:val="22"/>
              </w:rPr>
              <w:t>(categorical)</w:t>
            </w:r>
          </w:p>
        </w:tc>
        <w:tc>
          <w:tcPr>
            <w:tcW w:w="2049" w:type="dxa"/>
          </w:tcPr>
          <w:p w:rsidR="00364DE2" w:rsidRPr="00413EFB" w:rsidRDefault="00364DE2" w:rsidP="00201576">
            <w:pPr>
              <w:rPr>
                <w:rFonts w:cs="Arial"/>
                <w:szCs w:val="22"/>
              </w:rPr>
            </w:pPr>
            <w:r w:rsidRPr="00413EFB">
              <w:rPr>
                <w:rFonts w:cs="Arial"/>
                <w:bCs/>
                <w:szCs w:val="22"/>
              </w:rPr>
              <w:t>Current</w:t>
            </w:r>
            <w:r w:rsidRPr="00413EFB">
              <w:rPr>
                <w:rFonts w:cs="Arial"/>
                <w:szCs w:val="22"/>
              </w:rPr>
              <w:t xml:space="preserve">: </w:t>
            </w:r>
          </w:p>
        </w:tc>
        <w:tc>
          <w:tcPr>
            <w:tcW w:w="5335" w:type="dxa"/>
          </w:tcPr>
          <w:p w:rsidR="00364DE2" w:rsidRPr="00413EFB" w:rsidRDefault="00364DE2" w:rsidP="00201576">
            <w:pPr>
              <w:rPr>
                <w:rFonts w:cs="Arial"/>
                <w:b/>
                <w:bCs/>
                <w:szCs w:val="22"/>
              </w:rPr>
            </w:pPr>
            <w:r w:rsidRPr="00413EFB">
              <w:rPr>
                <w:rFonts w:cs="Arial"/>
                <w:szCs w:val="22"/>
              </w:rPr>
              <w:t xml:space="preserve">Note reports that the case has </w:t>
            </w:r>
            <w:r>
              <w:rPr>
                <w:rFonts w:cs="Arial"/>
                <w:szCs w:val="22"/>
              </w:rPr>
              <w:t>injected</w:t>
            </w:r>
            <w:r w:rsidRPr="00413EFB">
              <w:rPr>
                <w:rFonts w:cs="Arial"/>
                <w:szCs w:val="22"/>
              </w:rPr>
              <w:t xml:space="preserve"> an illicit substance within the last 30 days</w:t>
            </w:r>
          </w:p>
        </w:tc>
      </w:tr>
      <w:tr w:rsidR="00364DE2" w:rsidTr="00201576">
        <w:trPr>
          <w:trHeight w:val="703"/>
        </w:trPr>
        <w:tc>
          <w:tcPr>
            <w:tcW w:w="1632" w:type="dxa"/>
            <w:vMerge/>
          </w:tcPr>
          <w:p w:rsidR="00364DE2" w:rsidRPr="00413EFB" w:rsidRDefault="00364DE2" w:rsidP="00201576">
            <w:pPr>
              <w:rPr>
                <w:rFonts w:cs="Arial"/>
                <w:szCs w:val="22"/>
              </w:rPr>
            </w:pPr>
          </w:p>
        </w:tc>
        <w:tc>
          <w:tcPr>
            <w:tcW w:w="2049" w:type="dxa"/>
          </w:tcPr>
          <w:p w:rsidR="00364DE2" w:rsidRPr="00413EFB" w:rsidRDefault="00364DE2" w:rsidP="00201576">
            <w:pPr>
              <w:rPr>
                <w:rFonts w:cs="Arial"/>
                <w:bCs/>
                <w:szCs w:val="22"/>
              </w:rPr>
            </w:pPr>
            <w:r w:rsidRPr="00413EFB">
              <w:rPr>
                <w:rFonts w:cs="Arial"/>
                <w:bCs/>
                <w:szCs w:val="22"/>
              </w:rPr>
              <w:t>Historical:</w:t>
            </w:r>
          </w:p>
        </w:tc>
        <w:tc>
          <w:tcPr>
            <w:tcW w:w="5335" w:type="dxa"/>
          </w:tcPr>
          <w:p w:rsidR="00364DE2" w:rsidRPr="00413EFB" w:rsidRDefault="00364DE2" w:rsidP="00201576">
            <w:pPr>
              <w:rPr>
                <w:rFonts w:cs="Arial"/>
                <w:szCs w:val="22"/>
              </w:rPr>
            </w:pPr>
            <w:r w:rsidRPr="00413EFB">
              <w:rPr>
                <w:rFonts w:cs="Arial"/>
                <w:szCs w:val="22"/>
              </w:rPr>
              <w:t xml:space="preserve">Note reports that the case has </w:t>
            </w:r>
            <w:r>
              <w:rPr>
                <w:rFonts w:cs="Arial"/>
                <w:szCs w:val="22"/>
              </w:rPr>
              <w:t>injected</w:t>
            </w:r>
            <w:r w:rsidRPr="00413EFB">
              <w:rPr>
                <w:rFonts w:cs="Arial"/>
                <w:szCs w:val="22"/>
              </w:rPr>
              <w:t xml:space="preserve"> an illicit substance more than 30 days ago or has a history of using a </w:t>
            </w:r>
            <w:r>
              <w:rPr>
                <w:rFonts w:cs="Arial"/>
                <w:szCs w:val="22"/>
              </w:rPr>
              <w:t>injecting a drug without a current mention</w:t>
            </w:r>
          </w:p>
        </w:tc>
      </w:tr>
      <w:tr w:rsidR="00364DE2" w:rsidTr="00201576">
        <w:tc>
          <w:tcPr>
            <w:tcW w:w="1632" w:type="dxa"/>
          </w:tcPr>
          <w:p w:rsidR="00364DE2" w:rsidRPr="00413EFB" w:rsidRDefault="00364DE2" w:rsidP="00201576">
            <w:pPr>
              <w:rPr>
                <w:rFonts w:cs="Arial"/>
                <w:szCs w:val="22"/>
              </w:rPr>
            </w:pPr>
            <w:r w:rsidRPr="00413EFB">
              <w:rPr>
                <w:rFonts w:cs="Arial"/>
                <w:szCs w:val="22"/>
              </w:rPr>
              <w:t>Type</w:t>
            </w:r>
          </w:p>
          <w:p w:rsidR="00364DE2" w:rsidRPr="00413EFB" w:rsidRDefault="00364DE2" w:rsidP="00201576">
            <w:pPr>
              <w:rPr>
                <w:rFonts w:cs="Arial"/>
                <w:szCs w:val="22"/>
              </w:rPr>
            </w:pPr>
            <w:r w:rsidRPr="00413EFB">
              <w:rPr>
                <w:rFonts w:cs="Arial"/>
                <w:szCs w:val="22"/>
              </w:rPr>
              <w:t>(categorical, multiple selection)</w:t>
            </w:r>
          </w:p>
        </w:tc>
        <w:tc>
          <w:tcPr>
            <w:tcW w:w="2049" w:type="dxa"/>
          </w:tcPr>
          <w:p w:rsidR="00364DE2" w:rsidRPr="00413EFB" w:rsidRDefault="00364DE2" w:rsidP="00201576">
            <w:pPr>
              <w:rPr>
                <w:rFonts w:cs="Arial"/>
                <w:szCs w:val="22"/>
              </w:rPr>
            </w:pPr>
            <w:r w:rsidRPr="00413EFB">
              <w:rPr>
                <w:rFonts w:cs="Arial"/>
                <w:szCs w:val="22"/>
              </w:rPr>
              <w:t>Heroin</w:t>
            </w:r>
          </w:p>
        </w:tc>
        <w:tc>
          <w:tcPr>
            <w:tcW w:w="5335" w:type="dxa"/>
          </w:tcPr>
          <w:p w:rsidR="00364DE2" w:rsidRPr="00413EFB" w:rsidRDefault="00364DE2" w:rsidP="00201576">
            <w:pPr>
              <w:rPr>
                <w:rFonts w:cs="Arial"/>
                <w:szCs w:val="22"/>
              </w:rPr>
            </w:pPr>
            <w:r w:rsidRPr="00413EFB">
              <w:rPr>
                <w:rFonts w:cs="Arial"/>
                <w:szCs w:val="22"/>
              </w:rPr>
              <w:t xml:space="preserve">Specified use of “heroin”. Other terms include “black tar”, “powder heroin”, “china white”, “dope”, “smack”, </w:t>
            </w:r>
            <w:proofErr w:type="gramStart"/>
            <w:r w:rsidRPr="00413EFB">
              <w:rPr>
                <w:rFonts w:cs="Arial"/>
                <w:szCs w:val="22"/>
              </w:rPr>
              <w:t>“</w:t>
            </w:r>
            <w:proofErr w:type="gramEnd"/>
            <w:r w:rsidRPr="00413EFB">
              <w:rPr>
                <w:rFonts w:cs="Arial"/>
                <w:szCs w:val="22"/>
              </w:rPr>
              <w:t xml:space="preserve">horse”. </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Prescription opioid</w:t>
            </w:r>
          </w:p>
        </w:tc>
        <w:tc>
          <w:tcPr>
            <w:tcW w:w="5335" w:type="dxa"/>
          </w:tcPr>
          <w:p w:rsidR="00364DE2" w:rsidRPr="00413EFB" w:rsidRDefault="00364DE2" w:rsidP="00201576">
            <w:pPr>
              <w:rPr>
                <w:rFonts w:cs="Arial"/>
                <w:szCs w:val="22"/>
              </w:rPr>
            </w:pPr>
            <w:r w:rsidRPr="00413EFB">
              <w:rPr>
                <w:rFonts w:cs="Arial"/>
                <w:szCs w:val="22"/>
              </w:rPr>
              <w:t xml:space="preserve">Specified illicit use of a prescription opioid. Examples include oxycodone, </w:t>
            </w:r>
            <w:proofErr w:type="spellStart"/>
            <w:r w:rsidRPr="00413EFB">
              <w:rPr>
                <w:rFonts w:cs="Arial"/>
                <w:szCs w:val="22"/>
              </w:rPr>
              <w:t>oxymorphone</w:t>
            </w:r>
            <w:proofErr w:type="spellEnd"/>
            <w:r w:rsidRPr="00413EFB">
              <w:rPr>
                <w:rFonts w:cs="Arial"/>
                <w:szCs w:val="22"/>
              </w:rPr>
              <w:t xml:space="preserve">, hydrocodone, hydromorphone, </w:t>
            </w:r>
            <w:proofErr w:type="spellStart"/>
            <w:r w:rsidRPr="00413EFB">
              <w:rPr>
                <w:rFonts w:cs="Arial"/>
                <w:szCs w:val="22"/>
              </w:rPr>
              <w:t>Dilaudid</w:t>
            </w:r>
            <w:proofErr w:type="spellEnd"/>
            <w:r w:rsidRPr="00413EFB">
              <w:rPr>
                <w:rFonts w:cs="Arial"/>
                <w:szCs w:val="22"/>
              </w:rPr>
              <w:t xml:space="preserve">, </w:t>
            </w:r>
            <w:proofErr w:type="spellStart"/>
            <w:r w:rsidRPr="00413EFB">
              <w:rPr>
                <w:rFonts w:cs="Arial"/>
                <w:szCs w:val="22"/>
              </w:rPr>
              <w:t>Opana</w:t>
            </w:r>
            <w:proofErr w:type="spellEnd"/>
            <w:r w:rsidRPr="00413EFB">
              <w:rPr>
                <w:rFonts w:cs="Arial"/>
                <w:szCs w:val="22"/>
              </w:rPr>
              <w:t xml:space="preserve">, Norco, Percocet, Vicodin, </w:t>
            </w:r>
            <w:proofErr w:type="spellStart"/>
            <w:r w:rsidRPr="00413EFB">
              <w:rPr>
                <w:rFonts w:cs="Arial"/>
                <w:szCs w:val="22"/>
              </w:rPr>
              <w:t>oxys</w:t>
            </w:r>
            <w:proofErr w:type="spellEnd"/>
            <w:r w:rsidRPr="00413EFB">
              <w:rPr>
                <w:rFonts w:cs="Arial"/>
                <w:szCs w:val="22"/>
              </w:rPr>
              <w:t xml:space="preserve">, methadone, buprenorphine. Fentanyl use </w:t>
            </w:r>
            <w:proofErr w:type="gramStart"/>
            <w:r w:rsidRPr="00413EFB">
              <w:rPr>
                <w:rFonts w:cs="Arial"/>
                <w:szCs w:val="22"/>
              </w:rPr>
              <w:t>should be classified</w:t>
            </w:r>
            <w:proofErr w:type="gramEnd"/>
            <w:r w:rsidRPr="00413EFB">
              <w:rPr>
                <w:rFonts w:cs="Arial"/>
                <w:szCs w:val="22"/>
              </w:rPr>
              <w:t xml:space="preserve"> with its own label. </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Fentanyl</w:t>
            </w:r>
          </w:p>
        </w:tc>
        <w:tc>
          <w:tcPr>
            <w:tcW w:w="5335" w:type="dxa"/>
          </w:tcPr>
          <w:p w:rsidR="00364DE2" w:rsidRPr="00413EFB" w:rsidRDefault="00364DE2" w:rsidP="00201576">
            <w:pPr>
              <w:rPr>
                <w:rFonts w:cs="Arial"/>
                <w:szCs w:val="22"/>
              </w:rPr>
            </w:pPr>
            <w:r w:rsidRPr="00413EFB">
              <w:rPr>
                <w:rFonts w:cs="Arial"/>
                <w:szCs w:val="22"/>
              </w:rPr>
              <w:t>Specified injection, smoking or snorting of “fentanyl”.</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Cocaine or crack</w:t>
            </w:r>
          </w:p>
        </w:tc>
        <w:tc>
          <w:tcPr>
            <w:tcW w:w="5335" w:type="dxa"/>
          </w:tcPr>
          <w:p w:rsidR="00364DE2" w:rsidRPr="00413EFB" w:rsidRDefault="00364DE2" w:rsidP="00201576">
            <w:pPr>
              <w:rPr>
                <w:rFonts w:cs="Arial"/>
                <w:szCs w:val="22"/>
              </w:rPr>
            </w:pPr>
            <w:r w:rsidRPr="00413EFB">
              <w:rPr>
                <w:rFonts w:cs="Arial"/>
                <w:szCs w:val="22"/>
              </w:rPr>
              <w:t xml:space="preserve">Specified injection, smoking, or snorting of “cocaine”, “crack” or “crack cocaine”. </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Methamphetamine/amphetamine</w:t>
            </w:r>
          </w:p>
        </w:tc>
        <w:tc>
          <w:tcPr>
            <w:tcW w:w="5335" w:type="dxa"/>
          </w:tcPr>
          <w:p w:rsidR="00364DE2" w:rsidRPr="00413EFB" w:rsidRDefault="00364DE2" w:rsidP="00201576">
            <w:pPr>
              <w:rPr>
                <w:rFonts w:cs="Arial"/>
                <w:szCs w:val="22"/>
              </w:rPr>
            </w:pPr>
            <w:r w:rsidRPr="00413EFB">
              <w:rPr>
                <w:rFonts w:cs="Arial"/>
                <w:szCs w:val="22"/>
              </w:rPr>
              <w:t>Specified injection, smoking, or snorting of methamphetamine or amphetamines. Example terms include “meth”, “methamphetamine”, “amphetamine”, “speed”, “ice”, “</w:t>
            </w:r>
            <w:proofErr w:type="gramStart"/>
            <w:r w:rsidRPr="00413EFB">
              <w:rPr>
                <w:rFonts w:cs="Arial"/>
                <w:szCs w:val="22"/>
              </w:rPr>
              <w:t>crystal</w:t>
            </w:r>
            <w:proofErr w:type="gramEnd"/>
            <w:r w:rsidRPr="00413EFB">
              <w:rPr>
                <w:rFonts w:cs="Arial"/>
                <w:szCs w:val="22"/>
              </w:rPr>
              <w:t xml:space="preserve">”. Notes may specify that the case used methamphetamine but not injected it. </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Benzodiazepines</w:t>
            </w:r>
          </w:p>
        </w:tc>
        <w:tc>
          <w:tcPr>
            <w:tcW w:w="5335" w:type="dxa"/>
          </w:tcPr>
          <w:p w:rsidR="00364DE2" w:rsidRPr="00413EFB" w:rsidRDefault="00364DE2" w:rsidP="00201576">
            <w:pPr>
              <w:rPr>
                <w:rFonts w:cs="Arial"/>
                <w:szCs w:val="22"/>
              </w:rPr>
            </w:pPr>
            <w:r w:rsidRPr="00413EFB">
              <w:rPr>
                <w:rFonts w:cs="Arial"/>
                <w:szCs w:val="22"/>
              </w:rPr>
              <w:t xml:space="preserve">Specified illicit use of benzos, benzodiazepines, diazepam, </w:t>
            </w:r>
            <w:proofErr w:type="spellStart"/>
            <w:r w:rsidRPr="00413EFB">
              <w:rPr>
                <w:rFonts w:cs="Arial"/>
                <w:szCs w:val="22"/>
              </w:rPr>
              <w:t>valium</w:t>
            </w:r>
            <w:proofErr w:type="spellEnd"/>
            <w:r w:rsidRPr="00413EFB">
              <w:rPr>
                <w:rFonts w:cs="Arial"/>
                <w:szCs w:val="22"/>
              </w:rPr>
              <w:t xml:space="preserve">, alprazolam, </w:t>
            </w:r>
            <w:proofErr w:type="spellStart"/>
            <w:r w:rsidRPr="00413EFB">
              <w:rPr>
                <w:rFonts w:cs="Arial"/>
                <w:szCs w:val="22"/>
              </w:rPr>
              <w:t>zanax</w:t>
            </w:r>
            <w:proofErr w:type="spellEnd"/>
            <w:r w:rsidRPr="00413EFB">
              <w:rPr>
                <w:rFonts w:cs="Arial"/>
                <w:szCs w:val="22"/>
              </w:rPr>
              <w:t xml:space="preserve">, clonazepam, </w:t>
            </w:r>
            <w:proofErr w:type="spellStart"/>
            <w:r w:rsidRPr="00413EFB">
              <w:rPr>
                <w:rFonts w:cs="Arial"/>
                <w:szCs w:val="22"/>
              </w:rPr>
              <w:t>konipin</w:t>
            </w:r>
            <w:proofErr w:type="spellEnd"/>
            <w:r w:rsidRPr="00413EFB">
              <w:rPr>
                <w:rFonts w:cs="Arial"/>
                <w:szCs w:val="22"/>
              </w:rPr>
              <w:t xml:space="preserve"> </w:t>
            </w:r>
          </w:p>
        </w:tc>
      </w:tr>
      <w:tr w:rsidR="00364DE2" w:rsidTr="00201576">
        <w:tc>
          <w:tcPr>
            <w:tcW w:w="1632" w:type="dxa"/>
          </w:tcPr>
          <w:p w:rsidR="00364DE2" w:rsidRPr="00413EFB" w:rsidRDefault="00364DE2" w:rsidP="00201576">
            <w:pPr>
              <w:rPr>
                <w:rFonts w:cs="Arial"/>
                <w:szCs w:val="22"/>
              </w:rPr>
            </w:pPr>
          </w:p>
        </w:tc>
        <w:tc>
          <w:tcPr>
            <w:tcW w:w="2049" w:type="dxa"/>
          </w:tcPr>
          <w:p w:rsidR="00364DE2" w:rsidRPr="00413EFB" w:rsidRDefault="00364DE2" w:rsidP="00201576">
            <w:pPr>
              <w:rPr>
                <w:rFonts w:cs="Arial"/>
                <w:szCs w:val="22"/>
              </w:rPr>
            </w:pPr>
            <w:r w:rsidRPr="00413EFB">
              <w:rPr>
                <w:rFonts w:cs="Arial"/>
                <w:szCs w:val="22"/>
              </w:rPr>
              <w:t>Cannabis/</w:t>
            </w:r>
          </w:p>
          <w:p w:rsidR="00364DE2" w:rsidRPr="00413EFB" w:rsidRDefault="00364DE2" w:rsidP="00201576">
            <w:pPr>
              <w:rPr>
                <w:rFonts w:cs="Arial"/>
                <w:szCs w:val="22"/>
              </w:rPr>
            </w:pPr>
            <w:r w:rsidRPr="00413EFB">
              <w:rPr>
                <w:rFonts w:cs="Arial"/>
                <w:szCs w:val="22"/>
              </w:rPr>
              <w:t>marijuana</w:t>
            </w:r>
          </w:p>
        </w:tc>
        <w:tc>
          <w:tcPr>
            <w:tcW w:w="5335" w:type="dxa"/>
          </w:tcPr>
          <w:p w:rsidR="00364DE2" w:rsidRPr="00413EFB" w:rsidRDefault="00364DE2" w:rsidP="00201576">
            <w:pPr>
              <w:rPr>
                <w:rFonts w:cs="Arial"/>
                <w:szCs w:val="22"/>
              </w:rPr>
            </w:pPr>
            <w:r w:rsidRPr="00413EFB">
              <w:rPr>
                <w:rFonts w:cs="Arial"/>
                <w:szCs w:val="22"/>
              </w:rPr>
              <w:t>Specified use of cannabis, marijuana, THC, pot.</w:t>
            </w:r>
          </w:p>
        </w:tc>
      </w:tr>
    </w:tbl>
    <w:p w:rsidR="00364DE2" w:rsidRPr="00413EFB" w:rsidRDefault="00364DE2" w:rsidP="00364DE2">
      <w:pPr>
        <w:rPr>
          <w:rFonts w:ascii="Arial" w:hAnsi="Arial" w:cs="Arial"/>
          <w:b/>
          <w:bCs/>
        </w:rPr>
      </w:pPr>
    </w:p>
    <w:p w:rsidR="00364DE2" w:rsidRDefault="00364DE2" w:rsidP="00364DE2">
      <w:pPr>
        <w:rPr>
          <w:rFonts w:ascii="Arial" w:hAnsi="Arial" w:cs="Arial"/>
          <w:b/>
          <w:bCs/>
        </w:rPr>
        <w:sectPr w:rsidR="00364DE2">
          <w:pgSz w:w="11906" w:h="16838"/>
          <w:pgMar w:top="1440" w:right="1440" w:bottom="1440" w:left="1440" w:header="708" w:footer="708" w:gutter="0"/>
          <w:cols w:space="708"/>
          <w:docGrid w:linePitch="360"/>
        </w:sectPr>
      </w:pPr>
    </w:p>
    <w:p w:rsidR="00364DE2" w:rsidRDefault="00364DE2" w:rsidP="00364DE2">
      <w:pPr>
        <w:rPr>
          <w:rFonts w:ascii="Arial" w:hAnsi="Arial" w:cs="Arial"/>
          <w:b/>
          <w:bCs/>
        </w:rPr>
      </w:pPr>
      <w:r>
        <w:rPr>
          <w:rFonts w:ascii="Arial" w:hAnsi="Arial" w:cs="Arial"/>
          <w:b/>
          <w:bCs/>
        </w:rPr>
        <w:lastRenderedPageBreak/>
        <w:t>Supplemental table 2. Model characteristics</w:t>
      </w:r>
    </w:p>
    <w:p w:rsidR="00364DE2" w:rsidRDefault="00364DE2" w:rsidP="00364DE2">
      <w:pPr>
        <w:rPr>
          <w:rFonts w:ascii="Arial" w:hAnsi="Arial" w:cs="Arial"/>
          <w:b/>
          <w:bCs/>
        </w:rPr>
      </w:pPr>
    </w:p>
    <w:tbl>
      <w:tblPr>
        <w:tblStyle w:val="TableGrid"/>
        <w:tblW w:w="0" w:type="auto"/>
        <w:tblLook w:val="04A0" w:firstRow="1" w:lastRow="0" w:firstColumn="1" w:lastColumn="0" w:noHBand="0" w:noVBand="1"/>
      </w:tblPr>
      <w:tblGrid>
        <w:gridCol w:w="2221"/>
        <w:gridCol w:w="1722"/>
        <w:gridCol w:w="1072"/>
        <w:gridCol w:w="1293"/>
        <w:gridCol w:w="1390"/>
        <w:gridCol w:w="1549"/>
        <w:gridCol w:w="1452"/>
      </w:tblGrid>
      <w:tr w:rsidR="00364DE2" w:rsidTr="00201576">
        <w:tc>
          <w:tcPr>
            <w:tcW w:w="2221" w:type="dxa"/>
          </w:tcPr>
          <w:p w:rsidR="00364DE2" w:rsidRPr="00C97F1F" w:rsidRDefault="00364DE2" w:rsidP="00201576">
            <w:pPr>
              <w:rPr>
                <w:b/>
                <w:bCs/>
              </w:rPr>
            </w:pPr>
            <w:r w:rsidRPr="00C97F1F">
              <w:rPr>
                <w:b/>
                <w:bCs/>
              </w:rPr>
              <w:t>Model Name</w:t>
            </w:r>
          </w:p>
        </w:tc>
        <w:tc>
          <w:tcPr>
            <w:tcW w:w="1722" w:type="dxa"/>
          </w:tcPr>
          <w:p w:rsidR="00364DE2" w:rsidRPr="00C97F1F" w:rsidRDefault="00364DE2" w:rsidP="00201576">
            <w:pPr>
              <w:rPr>
                <w:b/>
                <w:bCs/>
              </w:rPr>
            </w:pPr>
            <w:r w:rsidRPr="00C97F1F">
              <w:rPr>
                <w:b/>
                <w:bCs/>
              </w:rPr>
              <w:t>Domain</w:t>
            </w:r>
          </w:p>
        </w:tc>
        <w:tc>
          <w:tcPr>
            <w:tcW w:w="1072" w:type="dxa"/>
          </w:tcPr>
          <w:p w:rsidR="00364DE2" w:rsidRPr="00C97F1F" w:rsidRDefault="00364DE2" w:rsidP="00201576">
            <w:pPr>
              <w:rPr>
                <w:b/>
                <w:bCs/>
              </w:rPr>
            </w:pPr>
            <w:r w:rsidRPr="00C97F1F">
              <w:rPr>
                <w:b/>
                <w:bCs/>
              </w:rPr>
              <w:t>Family</w:t>
            </w:r>
          </w:p>
        </w:tc>
        <w:tc>
          <w:tcPr>
            <w:tcW w:w="1244" w:type="dxa"/>
          </w:tcPr>
          <w:p w:rsidR="00364DE2" w:rsidRPr="00C97F1F" w:rsidRDefault="00364DE2" w:rsidP="00201576">
            <w:pPr>
              <w:rPr>
                <w:b/>
                <w:bCs/>
              </w:rPr>
            </w:pPr>
            <w:r w:rsidRPr="00C97F1F">
              <w:rPr>
                <w:b/>
                <w:bCs/>
              </w:rPr>
              <w:t>Parameter size (billions)</w:t>
            </w:r>
          </w:p>
        </w:tc>
        <w:tc>
          <w:tcPr>
            <w:tcW w:w="1305" w:type="dxa"/>
          </w:tcPr>
          <w:p w:rsidR="00364DE2" w:rsidRPr="00C97F1F" w:rsidRDefault="00364DE2" w:rsidP="00201576">
            <w:pPr>
              <w:rPr>
                <w:b/>
                <w:bCs/>
              </w:rPr>
            </w:pPr>
            <w:r w:rsidRPr="00C97F1F">
              <w:rPr>
                <w:b/>
                <w:bCs/>
              </w:rPr>
              <w:t>Size (gigabytes)</w:t>
            </w:r>
          </w:p>
        </w:tc>
        <w:tc>
          <w:tcPr>
            <w:tcW w:w="1452" w:type="dxa"/>
          </w:tcPr>
          <w:p w:rsidR="00364DE2" w:rsidRPr="00C97F1F" w:rsidRDefault="00364DE2" w:rsidP="00201576">
            <w:pPr>
              <w:rPr>
                <w:b/>
                <w:bCs/>
              </w:rPr>
            </w:pPr>
            <w:r w:rsidRPr="00C97F1F">
              <w:rPr>
                <w:b/>
                <w:bCs/>
              </w:rPr>
              <w:t>Quantization</w:t>
            </w:r>
          </w:p>
        </w:tc>
        <w:tc>
          <w:tcPr>
            <w:tcW w:w="1452" w:type="dxa"/>
          </w:tcPr>
          <w:p w:rsidR="00364DE2" w:rsidRPr="00C97F1F" w:rsidRDefault="00364DE2" w:rsidP="00201576">
            <w:pPr>
              <w:rPr>
                <w:b/>
                <w:bCs/>
              </w:rPr>
            </w:pPr>
            <w:r w:rsidRPr="00C97F1F">
              <w:rPr>
                <w:b/>
                <w:bCs/>
              </w:rPr>
              <w:t>Average time per note (seconds)</w:t>
            </w:r>
          </w:p>
        </w:tc>
      </w:tr>
      <w:tr w:rsidR="00364DE2" w:rsidTr="00201576">
        <w:tc>
          <w:tcPr>
            <w:tcW w:w="2221" w:type="dxa"/>
          </w:tcPr>
          <w:p w:rsidR="00364DE2" w:rsidRDefault="00364DE2" w:rsidP="00201576">
            <w:r>
              <w:t>phi4</w:t>
            </w:r>
          </w:p>
        </w:tc>
        <w:tc>
          <w:tcPr>
            <w:tcW w:w="1722" w:type="dxa"/>
          </w:tcPr>
          <w:p w:rsidR="00364DE2" w:rsidRDefault="00364DE2" w:rsidP="00201576">
            <w:r>
              <w:t>General</w:t>
            </w:r>
          </w:p>
        </w:tc>
        <w:tc>
          <w:tcPr>
            <w:tcW w:w="1072" w:type="dxa"/>
          </w:tcPr>
          <w:p w:rsidR="00364DE2" w:rsidRDefault="00364DE2" w:rsidP="00201576">
            <w:r>
              <w:t>phi3</w:t>
            </w:r>
          </w:p>
        </w:tc>
        <w:tc>
          <w:tcPr>
            <w:tcW w:w="1244" w:type="dxa"/>
          </w:tcPr>
          <w:p w:rsidR="00364DE2" w:rsidRDefault="00364DE2" w:rsidP="00201576">
            <w:r>
              <w:t>14.7</w:t>
            </w:r>
          </w:p>
        </w:tc>
        <w:tc>
          <w:tcPr>
            <w:tcW w:w="1305" w:type="dxa"/>
          </w:tcPr>
          <w:p w:rsidR="00364DE2" w:rsidRDefault="00364DE2" w:rsidP="00201576">
            <w:r>
              <w:t>9.05 GB</w:t>
            </w:r>
          </w:p>
        </w:tc>
        <w:tc>
          <w:tcPr>
            <w:tcW w:w="1452" w:type="dxa"/>
          </w:tcPr>
          <w:p w:rsidR="00364DE2" w:rsidRDefault="00364DE2" w:rsidP="00201576">
            <w:r>
              <w:t>Q4_K_M</w:t>
            </w:r>
          </w:p>
        </w:tc>
        <w:tc>
          <w:tcPr>
            <w:tcW w:w="1452" w:type="dxa"/>
          </w:tcPr>
          <w:p w:rsidR="00364DE2" w:rsidRDefault="00364DE2" w:rsidP="00201576">
            <w:r>
              <w:t>7.6</w:t>
            </w:r>
          </w:p>
        </w:tc>
      </w:tr>
      <w:tr w:rsidR="00364DE2" w:rsidTr="00201576">
        <w:tc>
          <w:tcPr>
            <w:tcW w:w="2221" w:type="dxa"/>
          </w:tcPr>
          <w:p w:rsidR="00364DE2" w:rsidRDefault="00364DE2" w:rsidP="00201576">
            <w:r>
              <w:t>mistral</w:t>
            </w:r>
          </w:p>
        </w:tc>
        <w:tc>
          <w:tcPr>
            <w:tcW w:w="1722" w:type="dxa"/>
          </w:tcPr>
          <w:p w:rsidR="00364DE2" w:rsidRDefault="00364DE2" w:rsidP="00201576">
            <w:r>
              <w:t>General</w:t>
            </w:r>
          </w:p>
        </w:tc>
        <w:tc>
          <w:tcPr>
            <w:tcW w:w="1072" w:type="dxa"/>
          </w:tcPr>
          <w:p w:rsidR="00364DE2" w:rsidRDefault="00364DE2" w:rsidP="00201576">
            <w:r>
              <w:t>llama</w:t>
            </w:r>
          </w:p>
        </w:tc>
        <w:tc>
          <w:tcPr>
            <w:tcW w:w="1244" w:type="dxa"/>
          </w:tcPr>
          <w:p w:rsidR="00364DE2" w:rsidRDefault="00364DE2" w:rsidP="00201576">
            <w:r>
              <w:t>7.2</w:t>
            </w:r>
          </w:p>
        </w:tc>
        <w:tc>
          <w:tcPr>
            <w:tcW w:w="1305" w:type="dxa"/>
          </w:tcPr>
          <w:p w:rsidR="00364DE2" w:rsidRDefault="00364DE2" w:rsidP="00201576">
            <w:r>
              <w:t>4.11 GB</w:t>
            </w:r>
          </w:p>
        </w:tc>
        <w:tc>
          <w:tcPr>
            <w:tcW w:w="1452" w:type="dxa"/>
          </w:tcPr>
          <w:p w:rsidR="00364DE2" w:rsidRDefault="00364DE2" w:rsidP="00201576">
            <w:r>
              <w:t>Q4_0</w:t>
            </w:r>
          </w:p>
        </w:tc>
        <w:tc>
          <w:tcPr>
            <w:tcW w:w="1452" w:type="dxa"/>
          </w:tcPr>
          <w:p w:rsidR="00364DE2" w:rsidRDefault="00364DE2" w:rsidP="00201576">
            <w:r>
              <w:t>4.6</w:t>
            </w:r>
          </w:p>
        </w:tc>
      </w:tr>
      <w:tr w:rsidR="00364DE2" w:rsidTr="00201576">
        <w:tc>
          <w:tcPr>
            <w:tcW w:w="2221" w:type="dxa"/>
          </w:tcPr>
          <w:p w:rsidR="00364DE2" w:rsidRDefault="00364DE2" w:rsidP="00201576">
            <w:r>
              <w:t>gemma3</w:t>
            </w:r>
          </w:p>
        </w:tc>
        <w:tc>
          <w:tcPr>
            <w:tcW w:w="1722" w:type="dxa"/>
          </w:tcPr>
          <w:p w:rsidR="00364DE2" w:rsidRDefault="00364DE2" w:rsidP="00201576">
            <w:r>
              <w:t>General</w:t>
            </w:r>
          </w:p>
        </w:tc>
        <w:tc>
          <w:tcPr>
            <w:tcW w:w="1072" w:type="dxa"/>
          </w:tcPr>
          <w:p w:rsidR="00364DE2" w:rsidRDefault="00364DE2" w:rsidP="00201576">
            <w:r>
              <w:t>gemma3</w:t>
            </w:r>
          </w:p>
        </w:tc>
        <w:tc>
          <w:tcPr>
            <w:tcW w:w="1244" w:type="dxa"/>
          </w:tcPr>
          <w:p w:rsidR="00364DE2" w:rsidRDefault="00364DE2" w:rsidP="00201576">
            <w:r>
              <w:t>4.3</w:t>
            </w:r>
          </w:p>
        </w:tc>
        <w:tc>
          <w:tcPr>
            <w:tcW w:w="1305" w:type="dxa"/>
          </w:tcPr>
          <w:p w:rsidR="00364DE2" w:rsidRDefault="00364DE2" w:rsidP="00201576">
            <w:r>
              <w:t>3.34 GB</w:t>
            </w:r>
          </w:p>
        </w:tc>
        <w:tc>
          <w:tcPr>
            <w:tcW w:w="1452" w:type="dxa"/>
          </w:tcPr>
          <w:p w:rsidR="00364DE2" w:rsidRDefault="00364DE2" w:rsidP="00201576">
            <w:r>
              <w:t>Q4_K_M</w:t>
            </w:r>
          </w:p>
        </w:tc>
        <w:tc>
          <w:tcPr>
            <w:tcW w:w="1452" w:type="dxa"/>
          </w:tcPr>
          <w:p w:rsidR="00364DE2" w:rsidRDefault="00364DE2" w:rsidP="00201576">
            <w:r>
              <w:t>3.2</w:t>
            </w:r>
          </w:p>
        </w:tc>
      </w:tr>
      <w:tr w:rsidR="00364DE2" w:rsidTr="00201576">
        <w:tc>
          <w:tcPr>
            <w:tcW w:w="2221" w:type="dxa"/>
          </w:tcPr>
          <w:p w:rsidR="00364DE2" w:rsidRDefault="00364DE2" w:rsidP="00201576">
            <w:r>
              <w:t>llama3.3</w:t>
            </w:r>
          </w:p>
        </w:tc>
        <w:tc>
          <w:tcPr>
            <w:tcW w:w="1722" w:type="dxa"/>
          </w:tcPr>
          <w:p w:rsidR="00364DE2" w:rsidRDefault="00364DE2" w:rsidP="00201576">
            <w:r>
              <w:t>General</w:t>
            </w:r>
          </w:p>
        </w:tc>
        <w:tc>
          <w:tcPr>
            <w:tcW w:w="1072" w:type="dxa"/>
          </w:tcPr>
          <w:p w:rsidR="00364DE2" w:rsidRDefault="00364DE2" w:rsidP="00201576">
            <w:r>
              <w:t>llama</w:t>
            </w:r>
          </w:p>
        </w:tc>
        <w:tc>
          <w:tcPr>
            <w:tcW w:w="1244" w:type="dxa"/>
          </w:tcPr>
          <w:p w:rsidR="00364DE2" w:rsidRDefault="00364DE2" w:rsidP="00201576">
            <w:r>
              <w:t>70</w:t>
            </w:r>
          </w:p>
        </w:tc>
        <w:tc>
          <w:tcPr>
            <w:tcW w:w="1305" w:type="dxa"/>
          </w:tcPr>
          <w:p w:rsidR="00364DE2" w:rsidRDefault="00364DE2" w:rsidP="00201576">
            <w:r>
              <w:t>42.52 GB</w:t>
            </w:r>
          </w:p>
        </w:tc>
        <w:tc>
          <w:tcPr>
            <w:tcW w:w="1452" w:type="dxa"/>
          </w:tcPr>
          <w:p w:rsidR="00364DE2" w:rsidRDefault="00364DE2" w:rsidP="00201576">
            <w:r>
              <w:t>Q4_K_M</w:t>
            </w:r>
          </w:p>
        </w:tc>
        <w:tc>
          <w:tcPr>
            <w:tcW w:w="1452" w:type="dxa"/>
          </w:tcPr>
          <w:p w:rsidR="00364DE2" w:rsidRDefault="00364DE2" w:rsidP="00201576">
            <w:r>
              <w:t>33.5</w:t>
            </w:r>
          </w:p>
        </w:tc>
      </w:tr>
      <w:tr w:rsidR="00364DE2" w:rsidTr="00201576">
        <w:tc>
          <w:tcPr>
            <w:tcW w:w="2221" w:type="dxa"/>
          </w:tcPr>
          <w:p w:rsidR="00364DE2" w:rsidRDefault="00364DE2" w:rsidP="00201576">
            <w:proofErr w:type="spellStart"/>
            <w:r>
              <w:t>thewindmom</w:t>
            </w:r>
            <w:proofErr w:type="spellEnd"/>
            <w:r>
              <w:t>/</w:t>
            </w:r>
          </w:p>
          <w:p w:rsidR="00364DE2" w:rsidRDefault="00364DE2" w:rsidP="00201576">
            <w:r>
              <w:t>llama3-med42-70b</w:t>
            </w:r>
          </w:p>
        </w:tc>
        <w:tc>
          <w:tcPr>
            <w:tcW w:w="1722" w:type="dxa"/>
          </w:tcPr>
          <w:p w:rsidR="00364DE2" w:rsidRDefault="00364DE2" w:rsidP="00201576">
            <w:r>
              <w:t>Medical</w:t>
            </w:r>
          </w:p>
        </w:tc>
        <w:tc>
          <w:tcPr>
            <w:tcW w:w="1072" w:type="dxa"/>
          </w:tcPr>
          <w:p w:rsidR="00364DE2" w:rsidRDefault="00364DE2" w:rsidP="00201576">
            <w:r>
              <w:t>llama</w:t>
            </w:r>
          </w:p>
        </w:tc>
        <w:tc>
          <w:tcPr>
            <w:tcW w:w="1244" w:type="dxa"/>
          </w:tcPr>
          <w:p w:rsidR="00364DE2" w:rsidRDefault="00364DE2" w:rsidP="00201576">
            <w:r>
              <w:t>70</w:t>
            </w:r>
          </w:p>
        </w:tc>
        <w:tc>
          <w:tcPr>
            <w:tcW w:w="1305" w:type="dxa"/>
          </w:tcPr>
          <w:p w:rsidR="00364DE2" w:rsidRDefault="00364DE2" w:rsidP="00201576">
            <w:r>
              <w:t>42.52 GB</w:t>
            </w:r>
          </w:p>
        </w:tc>
        <w:tc>
          <w:tcPr>
            <w:tcW w:w="1452" w:type="dxa"/>
          </w:tcPr>
          <w:p w:rsidR="00364DE2" w:rsidRDefault="00364DE2" w:rsidP="00201576">
            <w:r>
              <w:t>Q4_K_M</w:t>
            </w:r>
          </w:p>
        </w:tc>
        <w:tc>
          <w:tcPr>
            <w:tcW w:w="1452" w:type="dxa"/>
          </w:tcPr>
          <w:p w:rsidR="00364DE2" w:rsidRDefault="00364DE2" w:rsidP="00201576">
            <w:r>
              <w:t>34.6</w:t>
            </w:r>
          </w:p>
        </w:tc>
      </w:tr>
      <w:tr w:rsidR="00364DE2" w:rsidTr="00201576">
        <w:tc>
          <w:tcPr>
            <w:tcW w:w="2221" w:type="dxa"/>
          </w:tcPr>
          <w:p w:rsidR="00364DE2" w:rsidRDefault="00364DE2" w:rsidP="00201576">
            <w:proofErr w:type="spellStart"/>
            <w:r>
              <w:t>thewindmom</w:t>
            </w:r>
            <w:proofErr w:type="spellEnd"/>
            <w:r>
              <w:t>/</w:t>
            </w:r>
          </w:p>
          <w:p w:rsidR="00364DE2" w:rsidRDefault="00364DE2" w:rsidP="00201576">
            <w:r>
              <w:t>llama3-med42-8b</w:t>
            </w:r>
          </w:p>
        </w:tc>
        <w:tc>
          <w:tcPr>
            <w:tcW w:w="1722" w:type="dxa"/>
          </w:tcPr>
          <w:p w:rsidR="00364DE2" w:rsidRDefault="00364DE2" w:rsidP="00201576">
            <w:r>
              <w:t>Medical</w:t>
            </w:r>
          </w:p>
        </w:tc>
        <w:tc>
          <w:tcPr>
            <w:tcW w:w="1072" w:type="dxa"/>
          </w:tcPr>
          <w:p w:rsidR="00364DE2" w:rsidRDefault="00364DE2" w:rsidP="00201576">
            <w:r>
              <w:t>llama</w:t>
            </w:r>
          </w:p>
        </w:tc>
        <w:tc>
          <w:tcPr>
            <w:tcW w:w="1244" w:type="dxa"/>
          </w:tcPr>
          <w:p w:rsidR="00364DE2" w:rsidRDefault="00364DE2" w:rsidP="00201576">
            <w:r>
              <w:t>8</w:t>
            </w:r>
          </w:p>
        </w:tc>
        <w:tc>
          <w:tcPr>
            <w:tcW w:w="1305" w:type="dxa"/>
          </w:tcPr>
          <w:p w:rsidR="00364DE2" w:rsidRDefault="00364DE2" w:rsidP="00201576">
            <w:r>
              <w:t>8.54 GB</w:t>
            </w:r>
          </w:p>
        </w:tc>
        <w:tc>
          <w:tcPr>
            <w:tcW w:w="1452" w:type="dxa"/>
          </w:tcPr>
          <w:p w:rsidR="00364DE2" w:rsidRDefault="00364DE2" w:rsidP="00201576">
            <w:r>
              <w:t>Q8_0</w:t>
            </w:r>
          </w:p>
        </w:tc>
        <w:tc>
          <w:tcPr>
            <w:tcW w:w="1452" w:type="dxa"/>
          </w:tcPr>
          <w:p w:rsidR="00364DE2" w:rsidRDefault="00364DE2" w:rsidP="00201576">
            <w:r>
              <w:t>4.8</w:t>
            </w:r>
          </w:p>
        </w:tc>
      </w:tr>
      <w:tr w:rsidR="00364DE2" w:rsidTr="00201576">
        <w:tc>
          <w:tcPr>
            <w:tcW w:w="2221" w:type="dxa"/>
          </w:tcPr>
          <w:p w:rsidR="00364DE2" w:rsidRDefault="00364DE2" w:rsidP="00201576">
            <w:proofErr w:type="spellStart"/>
            <w:r>
              <w:t>PrunaAI</w:t>
            </w:r>
            <w:proofErr w:type="spellEnd"/>
            <w:r>
              <w:t>/</w:t>
            </w:r>
          </w:p>
          <w:p w:rsidR="00364DE2" w:rsidRDefault="00364DE2" w:rsidP="00201576">
            <w:r>
              <w:t>OpenBioLLM-Llama3-70B</w:t>
            </w:r>
          </w:p>
        </w:tc>
        <w:tc>
          <w:tcPr>
            <w:tcW w:w="1722" w:type="dxa"/>
          </w:tcPr>
          <w:p w:rsidR="00364DE2" w:rsidRDefault="00364DE2" w:rsidP="00201576">
            <w:r>
              <w:t>Medical</w:t>
            </w:r>
          </w:p>
        </w:tc>
        <w:tc>
          <w:tcPr>
            <w:tcW w:w="1072" w:type="dxa"/>
          </w:tcPr>
          <w:p w:rsidR="00364DE2" w:rsidRDefault="00364DE2" w:rsidP="00201576">
            <w:r>
              <w:t>llama</w:t>
            </w:r>
          </w:p>
        </w:tc>
        <w:tc>
          <w:tcPr>
            <w:tcW w:w="1244" w:type="dxa"/>
          </w:tcPr>
          <w:p w:rsidR="00364DE2" w:rsidRDefault="00364DE2" w:rsidP="00201576">
            <w:r>
              <w:t>70</w:t>
            </w:r>
          </w:p>
        </w:tc>
        <w:tc>
          <w:tcPr>
            <w:tcW w:w="1305" w:type="dxa"/>
          </w:tcPr>
          <w:p w:rsidR="00364DE2" w:rsidRDefault="00364DE2" w:rsidP="00201576">
            <w:r>
              <w:t>49.95 GB</w:t>
            </w:r>
          </w:p>
        </w:tc>
        <w:tc>
          <w:tcPr>
            <w:tcW w:w="1452" w:type="dxa"/>
          </w:tcPr>
          <w:p w:rsidR="00364DE2" w:rsidRDefault="00364DE2" w:rsidP="00201576">
            <w:r>
              <w:t>Q5_K_M</w:t>
            </w:r>
          </w:p>
        </w:tc>
        <w:tc>
          <w:tcPr>
            <w:tcW w:w="1452" w:type="dxa"/>
          </w:tcPr>
          <w:p w:rsidR="00364DE2" w:rsidRDefault="00364DE2" w:rsidP="00201576">
            <w:r>
              <w:t>36.3</w:t>
            </w:r>
          </w:p>
        </w:tc>
      </w:tr>
      <w:tr w:rsidR="00364DE2" w:rsidTr="00201576">
        <w:tc>
          <w:tcPr>
            <w:tcW w:w="2221" w:type="dxa"/>
          </w:tcPr>
          <w:p w:rsidR="00364DE2" w:rsidRDefault="00364DE2" w:rsidP="00201576">
            <w:proofErr w:type="spellStart"/>
            <w:r>
              <w:t>electricalgorithm</w:t>
            </w:r>
            <w:proofErr w:type="spellEnd"/>
            <w:r>
              <w:t>/</w:t>
            </w:r>
          </w:p>
          <w:p w:rsidR="00364DE2" w:rsidRDefault="00364DE2" w:rsidP="00201576">
            <w:proofErr w:type="spellStart"/>
            <w:r>
              <w:t>hippomistral</w:t>
            </w:r>
            <w:proofErr w:type="spellEnd"/>
          </w:p>
        </w:tc>
        <w:tc>
          <w:tcPr>
            <w:tcW w:w="1722" w:type="dxa"/>
          </w:tcPr>
          <w:p w:rsidR="00364DE2" w:rsidRDefault="00364DE2" w:rsidP="00201576">
            <w:r>
              <w:t>Medical</w:t>
            </w:r>
          </w:p>
        </w:tc>
        <w:tc>
          <w:tcPr>
            <w:tcW w:w="1072" w:type="dxa"/>
          </w:tcPr>
          <w:p w:rsidR="00364DE2" w:rsidRDefault="00364DE2" w:rsidP="00201576">
            <w:r>
              <w:t>Llama</w:t>
            </w:r>
          </w:p>
        </w:tc>
        <w:tc>
          <w:tcPr>
            <w:tcW w:w="1244" w:type="dxa"/>
          </w:tcPr>
          <w:p w:rsidR="00364DE2" w:rsidRDefault="00364DE2" w:rsidP="00201576">
            <w:r>
              <w:t>7</w:t>
            </w:r>
          </w:p>
        </w:tc>
        <w:tc>
          <w:tcPr>
            <w:tcW w:w="1305" w:type="dxa"/>
          </w:tcPr>
          <w:p w:rsidR="00364DE2" w:rsidRDefault="00364DE2" w:rsidP="00201576">
            <w:r>
              <w:t>4.11 GB</w:t>
            </w:r>
          </w:p>
        </w:tc>
        <w:tc>
          <w:tcPr>
            <w:tcW w:w="1452" w:type="dxa"/>
          </w:tcPr>
          <w:p w:rsidR="00364DE2" w:rsidRDefault="00364DE2" w:rsidP="00201576">
            <w:r>
              <w:t>Q4_0</w:t>
            </w:r>
          </w:p>
        </w:tc>
        <w:tc>
          <w:tcPr>
            <w:tcW w:w="1452" w:type="dxa"/>
          </w:tcPr>
          <w:p w:rsidR="00364DE2" w:rsidRDefault="00364DE2" w:rsidP="00201576">
            <w:r>
              <w:t>4.1</w:t>
            </w:r>
          </w:p>
        </w:tc>
      </w:tr>
      <w:tr w:rsidR="00364DE2" w:rsidTr="00201576">
        <w:tc>
          <w:tcPr>
            <w:tcW w:w="10468" w:type="dxa"/>
            <w:gridSpan w:val="7"/>
          </w:tcPr>
          <w:p w:rsidR="00364DE2" w:rsidRDefault="00364DE2" w:rsidP="00201576">
            <w:r>
              <w:t xml:space="preserve">Note: All models listed above are in GGUF format and </w:t>
            </w:r>
            <w:proofErr w:type="gramStart"/>
            <w:r>
              <w:t>were run</w:t>
            </w:r>
            <w:proofErr w:type="gramEnd"/>
            <w:r>
              <w:t xml:space="preserve"> locally using the </w:t>
            </w:r>
            <w:proofErr w:type="spellStart"/>
            <w:r>
              <w:t>Ollama</w:t>
            </w:r>
            <w:proofErr w:type="spellEnd"/>
            <w:r>
              <w:t xml:space="preserve"> framework.</w:t>
            </w:r>
          </w:p>
        </w:tc>
      </w:tr>
    </w:tbl>
    <w:p w:rsidR="00364DE2" w:rsidRDefault="00364DE2" w:rsidP="00364DE2">
      <w:pPr>
        <w:rPr>
          <w:rFonts w:ascii="Arial" w:hAnsi="Arial" w:cs="Arial"/>
          <w:b/>
          <w:bCs/>
        </w:rPr>
        <w:sectPr w:rsidR="00364DE2" w:rsidSect="000E3CD8">
          <w:pgSz w:w="16838" w:h="11906" w:orient="landscape"/>
          <w:pgMar w:top="1440" w:right="1440" w:bottom="1440" w:left="1440" w:header="708" w:footer="708" w:gutter="0"/>
          <w:cols w:space="708"/>
          <w:docGrid w:linePitch="360"/>
        </w:sectPr>
      </w:pPr>
    </w:p>
    <w:p w:rsidR="00364DE2" w:rsidRPr="00413EFB" w:rsidRDefault="00364DE2" w:rsidP="00364DE2">
      <w:pPr>
        <w:rPr>
          <w:rFonts w:ascii="Arial" w:hAnsi="Arial" w:cs="Arial"/>
          <w:b/>
          <w:bCs/>
        </w:rPr>
      </w:pPr>
      <w:r w:rsidRPr="00413EFB">
        <w:rPr>
          <w:rFonts w:ascii="Arial" w:hAnsi="Arial" w:cs="Arial"/>
          <w:b/>
          <w:bCs/>
        </w:rPr>
        <w:lastRenderedPageBreak/>
        <w:t xml:space="preserve">Supplemental table </w:t>
      </w:r>
      <w:r>
        <w:rPr>
          <w:rFonts w:ascii="Arial" w:hAnsi="Arial" w:cs="Arial"/>
          <w:b/>
          <w:bCs/>
        </w:rPr>
        <w:t>3</w:t>
      </w:r>
      <w:r w:rsidRPr="00413EFB">
        <w:rPr>
          <w:rFonts w:ascii="Arial" w:hAnsi="Arial" w:cs="Arial"/>
          <w:b/>
          <w:bCs/>
        </w:rPr>
        <w:t>. Prompt used to classify discharge summaries</w:t>
      </w:r>
      <w:r>
        <w:rPr>
          <w:rFonts w:ascii="Arial" w:hAnsi="Arial" w:cs="Arial"/>
          <w:b/>
          <w:bCs/>
        </w:rPr>
        <w:t xml:space="preserve"> by large language models</w:t>
      </w:r>
    </w:p>
    <w:tbl>
      <w:tblPr>
        <w:tblStyle w:val="TableGrid"/>
        <w:tblW w:w="0" w:type="auto"/>
        <w:tblLook w:val="04A0" w:firstRow="1" w:lastRow="0" w:firstColumn="1" w:lastColumn="0" w:noHBand="0" w:noVBand="1"/>
      </w:tblPr>
      <w:tblGrid>
        <w:gridCol w:w="1573"/>
        <w:gridCol w:w="7443"/>
      </w:tblGrid>
      <w:tr w:rsidR="00364DE2" w:rsidTr="00201576">
        <w:tc>
          <w:tcPr>
            <w:tcW w:w="1555" w:type="dxa"/>
          </w:tcPr>
          <w:p w:rsidR="00364DE2" w:rsidRPr="00254963" w:rsidRDefault="00364DE2" w:rsidP="00201576">
            <w:pPr>
              <w:rPr>
                <w:rFonts w:cs="Arial"/>
                <w:b/>
                <w:bCs/>
              </w:rPr>
            </w:pPr>
            <w:r>
              <w:rPr>
                <w:rFonts w:cs="Arial"/>
                <w:b/>
                <w:bCs/>
              </w:rPr>
              <w:t>Prompt development</w:t>
            </w:r>
          </w:p>
        </w:tc>
        <w:tc>
          <w:tcPr>
            <w:tcW w:w="7461" w:type="dxa"/>
          </w:tcPr>
          <w:p w:rsidR="00364DE2" w:rsidRPr="00F80DD5" w:rsidRDefault="00364DE2" w:rsidP="00201576">
            <w:pPr>
              <w:rPr>
                <w:rFonts w:cs="Arial"/>
              </w:rPr>
            </w:pPr>
            <w:r w:rsidRPr="00F80DD5">
              <w:rPr>
                <w:rFonts w:cs="Arial"/>
              </w:rPr>
              <w:t xml:space="preserve">Large language models </w:t>
            </w:r>
            <w:proofErr w:type="gramStart"/>
            <w:r w:rsidRPr="00F80DD5">
              <w:rPr>
                <w:rFonts w:cs="Arial"/>
              </w:rPr>
              <w:t>were evaluated</w:t>
            </w:r>
            <w:proofErr w:type="gramEnd"/>
            <w:r w:rsidRPr="00F80DD5">
              <w:rPr>
                <w:rFonts w:cs="Arial"/>
              </w:rPr>
              <w:t xml:space="preserve"> using a zero-shot classification framework with a fixed, task-specific prompt. Prompt development was informed by concurrent work conducted in the United States on LLM-based substance use detection in clinical notes (</w:t>
            </w:r>
            <w:proofErr w:type="spellStart"/>
            <w:r w:rsidRPr="00F80DD5">
              <w:rPr>
                <w:rFonts w:cs="Arial"/>
              </w:rPr>
              <w:t>Harel</w:t>
            </w:r>
            <w:proofErr w:type="spellEnd"/>
            <w:r w:rsidRPr="00F80DD5">
              <w:rPr>
                <w:rFonts w:cs="Arial"/>
              </w:rPr>
              <w:t xml:space="preserve">-Canada et al., 2025), which evaluated similar classification targets and exclusion criteria, and by the </w:t>
            </w:r>
            <w:proofErr w:type="spellStart"/>
            <w:r w:rsidRPr="00F80DD5">
              <w:rPr>
                <w:rFonts w:cs="Arial"/>
              </w:rPr>
              <w:t>prespecified</w:t>
            </w:r>
            <w:proofErr w:type="spellEnd"/>
            <w:r w:rsidRPr="00F80DD5">
              <w:rPr>
                <w:rFonts w:cs="Arial"/>
              </w:rPr>
              <w:t xml:space="preserve"> annotator guide used for manual gold-standard review in the present study.</w:t>
            </w:r>
          </w:p>
          <w:p w:rsidR="00364DE2" w:rsidRDefault="00364DE2" w:rsidP="00201576">
            <w:pPr>
              <w:rPr>
                <w:rFonts w:cs="Arial"/>
              </w:rPr>
            </w:pPr>
          </w:p>
          <w:p w:rsidR="00364DE2" w:rsidRPr="00F80DD5" w:rsidRDefault="00364DE2" w:rsidP="00201576">
            <w:pPr>
              <w:rPr>
                <w:rFonts w:cs="Arial"/>
              </w:rPr>
            </w:pPr>
            <w:r w:rsidRPr="00F80DD5">
              <w:rPr>
                <w:rFonts w:cs="Arial"/>
              </w:rPr>
              <w:t xml:space="preserve">The initial prompt structure and label definitions were adapted from this prior work and translated to align with the variables of interest in our study, including injection drug use, specific substances, temporality of use, and opioid agonist therapy. The prompt </w:t>
            </w:r>
            <w:proofErr w:type="gramStart"/>
            <w:r w:rsidRPr="00F80DD5">
              <w:rPr>
                <w:rFonts w:cs="Arial"/>
              </w:rPr>
              <w:t>was then tailored</w:t>
            </w:r>
            <w:proofErr w:type="gramEnd"/>
            <w:r w:rsidRPr="00F80DD5">
              <w:rPr>
                <w:rFonts w:cs="Arial"/>
              </w:rPr>
              <w:t xml:space="preserve"> to the Australian clinical context, incorporating locally relevant terminology, abbreviations, and documentation conventions (e.g., references to methamphetamine as “ice” or “CMA”).</w:t>
            </w:r>
          </w:p>
          <w:p w:rsidR="00364DE2" w:rsidRDefault="00364DE2" w:rsidP="00201576">
            <w:pPr>
              <w:rPr>
                <w:rFonts w:cs="Arial"/>
              </w:rPr>
            </w:pPr>
          </w:p>
          <w:p w:rsidR="00364DE2" w:rsidRPr="00F80DD5" w:rsidRDefault="00364DE2" w:rsidP="00201576">
            <w:pPr>
              <w:rPr>
                <w:rFonts w:cs="Arial"/>
              </w:rPr>
            </w:pPr>
            <w:r w:rsidRPr="00F80DD5">
              <w:rPr>
                <w:rFonts w:cs="Arial"/>
              </w:rPr>
              <w:t xml:space="preserve">Prompt development followed an iterative, expert-driven process. Approximately </w:t>
            </w:r>
            <w:r>
              <w:rPr>
                <w:rFonts w:cs="Arial"/>
              </w:rPr>
              <w:t>3-4</w:t>
            </w:r>
            <w:r w:rsidRPr="00F80DD5">
              <w:rPr>
                <w:rFonts w:cs="Arial"/>
              </w:rPr>
              <w:t xml:space="preserve"> candidate prompt variants </w:t>
            </w:r>
            <w:proofErr w:type="gramStart"/>
            <w:r w:rsidRPr="00F80DD5">
              <w:rPr>
                <w:rFonts w:cs="Arial"/>
              </w:rPr>
              <w:t>were evaluated</w:t>
            </w:r>
            <w:proofErr w:type="gramEnd"/>
            <w:r w:rsidRPr="00F80DD5">
              <w:rPr>
                <w:rFonts w:cs="Arial"/>
              </w:rPr>
              <w:t xml:space="preserve"> during pilot testing on a small subset of de-identified discharge summaries. Variants differed in the level of clinical specificity, explicit exclusion rules (e.g., prescribed versus illicit medication use), and handling of temporal language. Prompt variants </w:t>
            </w:r>
            <w:proofErr w:type="gramStart"/>
            <w:r w:rsidRPr="00F80DD5">
              <w:rPr>
                <w:rFonts w:cs="Arial"/>
              </w:rPr>
              <w:t>were assessed</w:t>
            </w:r>
            <w:proofErr w:type="gramEnd"/>
            <w:r w:rsidRPr="00F80DD5">
              <w:rPr>
                <w:rFonts w:cs="Arial"/>
              </w:rPr>
              <w:t xml:space="preserve"> qualitatively based on face validity, interpretability, and observed error patterns rather than quantitative optimization.</w:t>
            </w:r>
          </w:p>
          <w:p w:rsidR="00364DE2" w:rsidRDefault="00364DE2" w:rsidP="00201576">
            <w:pPr>
              <w:rPr>
                <w:rFonts w:cs="Arial"/>
              </w:rPr>
            </w:pPr>
          </w:p>
          <w:p w:rsidR="00364DE2" w:rsidRPr="00F80DD5" w:rsidRDefault="00364DE2" w:rsidP="00201576">
            <w:pPr>
              <w:rPr>
                <w:rFonts w:cs="Arial"/>
              </w:rPr>
            </w:pPr>
            <w:r w:rsidRPr="00F80DD5">
              <w:rPr>
                <w:rFonts w:cs="Arial"/>
              </w:rPr>
              <w:t xml:space="preserve">The final prompt </w:t>
            </w:r>
            <w:proofErr w:type="gramStart"/>
            <w:r w:rsidRPr="00F80DD5">
              <w:rPr>
                <w:rFonts w:cs="Arial"/>
              </w:rPr>
              <w:t>was selected prior to model evaluation and applied unchanged across all models</w:t>
            </w:r>
            <w:proofErr w:type="gramEnd"/>
            <w:r w:rsidRPr="00F80DD5">
              <w:rPr>
                <w:rFonts w:cs="Arial"/>
              </w:rPr>
              <w:t xml:space="preserve">. No prompt tuning, prompt </w:t>
            </w:r>
            <w:proofErr w:type="spellStart"/>
            <w:r w:rsidRPr="00F80DD5">
              <w:rPr>
                <w:rFonts w:cs="Arial"/>
              </w:rPr>
              <w:t>ensembling</w:t>
            </w:r>
            <w:proofErr w:type="spellEnd"/>
            <w:r w:rsidRPr="00F80DD5">
              <w:rPr>
                <w:rFonts w:cs="Arial"/>
              </w:rPr>
              <w:t xml:space="preserve">, or model-specific prompt customization </w:t>
            </w:r>
            <w:proofErr w:type="gramStart"/>
            <w:r w:rsidRPr="00F80DD5">
              <w:rPr>
                <w:rFonts w:cs="Arial"/>
              </w:rPr>
              <w:t>was performed</w:t>
            </w:r>
            <w:proofErr w:type="gramEnd"/>
            <w:r w:rsidRPr="00F80DD5">
              <w:rPr>
                <w:rFonts w:cs="Arial"/>
              </w:rPr>
              <w:t xml:space="preserve">. </w:t>
            </w:r>
          </w:p>
          <w:p w:rsidR="00364DE2" w:rsidRPr="00413EFB" w:rsidRDefault="00364DE2" w:rsidP="00201576">
            <w:pPr>
              <w:rPr>
                <w:rFonts w:cs="Arial"/>
              </w:rPr>
            </w:pPr>
          </w:p>
        </w:tc>
      </w:tr>
      <w:tr w:rsidR="00364DE2" w:rsidTr="00201576">
        <w:tc>
          <w:tcPr>
            <w:tcW w:w="1555" w:type="dxa"/>
          </w:tcPr>
          <w:p w:rsidR="00364DE2" w:rsidRPr="00413EFB" w:rsidRDefault="00364DE2" w:rsidP="00201576">
            <w:pPr>
              <w:rPr>
                <w:rFonts w:cs="Arial"/>
                <w:b/>
                <w:bCs/>
                <w:szCs w:val="22"/>
              </w:rPr>
            </w:pPr>
            <w:r w:rsidRPr="00413EFB">
              <w:rPr>
                <w:rFonts w:cs="Arial"/>
                <w:b/>
                <w:bCs/>
                <w:szCs w:val="22"/>
              </w:rPr>
              <w:t>Context</w:t>
            </w:r>
          </w:p>
        </w:tc>
        <w:tc>
          <w:tcPr>
            <w:tcW w:w="7461" w:type="dxa"/>
          </w:tcPr>
          <w:p w:rsidR="00364DE2" w:rsidRPr="00413EFB" w:rsidRDefault="00364DE2" w:rsidP="00201576">
            <w:pPr>
              <w:rPr>
                <w:rFonts w:cs="Arial"/>
                <w:szCs w:val="22"/>
              </w:rPr>
            </w:pPr>
            <w:r w:rsidRPr="00413EFB">
              <w:rPr>
                <w:rFonts w:cs="Arial"/>
                <w:szCs w:val="22"/>
              </w:rPr>
              <w:t>You are a medical expert conducting important research where accuracy is essential.</w:t>
            </w:r>
          </w:p>
        </w:tc>
      </w:tr>
      <w:tr w:rsidR="00364DE2" w:rsidTr="00201576">
        <w:tc>
          <w:tcPr>
            <w:tcW w:w="1555" w:type="dxa"/>
          </w:tcPr>
          <w:p w:rsidR="00364DE2" w:rsidRPr="00413EFB" w:rsidRDefault="00364DE2" w:rsidP="00201576">
            <w:pPr>
              <w:rPr>
                <w:rFonts w:cs="Arial"/>
                <w:b/>
                <w:bCs/>
                <w:szCs w:val="22"/>
              </w:rPr>
            </w:pPr>
            <w:r w:rsidRPr="00413EFB">
              <w:rPr>
                <w:rFonts w:cs="Arial"/>
                <w:b/>
                <w:bCs/>
                <w:szCs w:val="22"/>
              </w:rPr>
              <w:t>Task Description</w:t>
            </w:r>
          </w:p>
        </w:tc>
        <w:tc>
          <w:tcPr>
            <w:tcW w:w="7461" w:type="dxa"/>
          </w:tcPr>
          <w:p w:rsidR="00364DE2" w:rsidRPr="00413EFB" w:rsidRDefault="00364DE2" w:rsidP="00201576">
            <w:pPr>
              <w:rPr>
                <w:rFonts w:cs="Arial"/>
                <w:szCs w:val="22"/>
              </w:rPr>
            </w:pPr>
            <w:r w:rsidRPr="00413EFB">
              <w:rPr>
                <w:rFonts w:cs="Arial"/>
                <w:szCs w:val="22"/>
              </w:rPr>
              <w:t>Determine whether the medical text contains reference to illicit drug use.</w:t>
            </w:r>
          </w:p>
          <w:p w:rsidR="00364DE2" w:rsidRPr="00413EFB" w:rsidRDefault="00364DE2" w:rsidP="00201576">
            <w:pPr>
              <w:rPr>
                <w:rFonts w:cs="Arial"/>
                <w:szCs w:val="22"/>
              </w:rPr>
            </w:pPr>
          </w:p>
          <w:p w:rsidR="00364DE2" w:rsidRPr="00413EFB" w:rsidRDefault="00364DE2" w:rsidP="00201576">
            <w:pPr>
              <w:rPr>
                <w:rFonts w:cs="Arial"/>
                <w:szCs w:val="22"/>
              </w:rPr>
            </w:pPr>
            <w:r w:rsidRPr="00413EFB">
              <w:rPr>
                <w:rFonts w:cs="Arial"/>
                <w:szCs w:val="22"/>
              </w:rPr>
              <w:t>Specifically look for mentions of the following drugs:</w:t>
            </w:r>
          </w:p>
          <w:p w:rsidR="00364DE2" w:rsidRPr="00413EFB" w:rsidRDefault="00364DE2" w:rsidP="00201576">
            <w:pPr>
              <w:rPr>
                <w:rFonts w:cs="Arial"/>
                <w:szCs w:val="22"/>
              </w:rPr>
            </w:pPr>
            <w:r w:rsidRPr="00413EFB">
              <w:rPr>
                <w:rFonts w:cs="Arial"/>
                <w:szCs w:val="22"/>
              </w:rPr>
              <w:t xml:space="preserve">Injection Drugs: Injection drug use (IDU, IVDA, </w:t>
            </w:r>
            <w:proofErr w:type="gramStart"/>
            <w:r w:rsidRPr="00413EFB">
              <w:rPr>
                <w:rFonts w:cs="Arial"/>
                <w:szCs w:val="22"/>
              </w:rPr>
              <w:t>IVDU</w:t>
            </w:r>
            <w:proofErr w:type="gramEnd"/>
            <w:r w:rsidRPr="00413EFB">
              <w:rPr>
                <w:rFonts w:cs="Arial"/>
                <w:szCs w:val="22"/>
              </w:rPr>
              <w:t>) refers to the use of illicit drugs administered via needles, often associated with higher risks of infectious diseases.</w:t>
            </w:r>
          </w:p>
          <w:p w:rsidR="00364DE2" w:rsidRPr="00413EFB" w:rsidRDefault="00364DE2" w:rsidP="00201576">
            <w:pPr>
              <w:rPr>
                <w:rFonts w:cs="Arial"/>
                <w:szCs w:val="22"/>
              </w:rPr>
            </w:pPr>
            <w:r w:rsidRPr="00413EFB">
              <w:rPr>
                <w:rFonts w:cs="Arial"/>
                <w:szCs w:val="22"/>
              </w:rPr>
              <w:t>General Drugs: General drug use refers to the use of any illegal or illicit substances.</w:t>
            </w:r>
          </w:p>
          <w:p w:rsidR="00364DE2" w:rsidRPr="00413EFB" w:rsidRDefault="00364DE2" w:rsidP="00201576">
            <w:pPr>
              <w:rPr>
                <w:rFonts w:cs="Arial"/>
                <w:szCs w:val="22"/>
              </w:rPr>
            </w:pPr>
            <w:r w:rsidRPr="00413EFB">
              <w:rPr>
                <w:rFonts w:cs="Arial"/>
                <w:szCs w:val="22"/>
              </w:rPr>
              <w:t>Heroin: Heroin is an illegal opioid drug known for its high potential for addiction and overdose.</w:t>
            </w:r>
          </w:p>
          <w:p w:rsidR="00364DE2" w:rsidRPr="00413EFB" w:rsidRDefault="00364DE2" w:rsidP="00201576">
            <w:pPr>
              <w:rPr>
                <w:rFonts w:cs="Arial"/>
                <w:szCs w:val="22"/>
              </w:rPr>
            </w:pPr>
            <w:r w:rsidRPr="00413EFB">
              <w:rPr>
                <w:rFonts w:cs="Arial"/>
                <w:szCs w:val="22"/>
              </w:rPr>
              <w:t xml:space="preserve">Cocaine: Cocaine is a powerful stimulant drug that </w:t>
            </w:r>
            <w:proofErr w:type="gramStart"/>
            <w:r w:rsidRPr="00413EFB">
              <w:rPr>
                <w:rFonts w:cs="Arial"/>
                <w:szCs w:val="22"/>
              </w:rPr>
              <w:t>is often abused</w:t>
            </w:r>
            <w:proofErr w:type="gramEnd"/>
            <w:r w:rsidRPr="00413EFB">
              <w:rPr>
                <w:rFonts w:cs="Arial"/>
                <w:szCs w:val="22"/>
              </w:rPr>
              <w:t xml:space="preserve"> for its euphoric effects.</w:t>
            </w:r>
          </w:p>
          <w:p w:rsidR="00364DE2" w:rsidRPr="00413EFB" w:rsidRDefault="00364DE2" w:rsidP="00201576">
            <w:pPr>
              <w:rPr>
                <w:rFonts w:cs="Arial"/>
                <w:szCs w:val="22"/>
              </w:rPr>
            </w:pPr>
            <w:r w:rsidRPr="00413EFB">
              <w:rPr>
                <w:rFonts w:cs="Arial"/>
                <w:szCs w:val="22"/>
              </w:rPr>
              <w:t xml:space="preserve">Methamphetamine: Methamphetamine (including illicit amphetamine use, but not prescribed amphetamines for ADHD) is a potent central nervous system stimulant that is highly addictive. In Australia, doctors use the acronym </w:t>
            </w:r>
            <w:proofErr w:type="spellStart"/>
            <w:r w:rsidRPr="00413EFB">
              <w:rPr>
                <w:rFonts w:cs="Arial"/>
                <w:szCs w:val="22"/>
              </w:rPr>
              <w:t>CMA|cma</w:t>
            </w:r>
            <w:proofErr w:type="spellEnd"/>
            <w:r w:rsidRPr="00413EFB">
              <w:rPr>
                <w:rFonts w:cs="Arial"/>
                <w:szCs w:val="22"/>
              </w:rPr>
              <w:t xml:space="preserve"> to denote methamphetamine use. </w:t>
            </w:r>
          </w:p>
          <w:p w:rsidR="00364DE2" w:rsidRPr="00413EFB" w:rsidRDefault="00364DE2" w:rsidP="00201576">
            <w:pPr>
              <w:rPr>
                <w:rFonts w:cs="Arial"/>
                <w:szCs w:val="22"/>
              </w:rPr>
            </w:pPr>
            <w:r w:rsidRPr="00413EFB">
              <w:rPr>
                <w:rFonts w:cs="Arial"/>
                <w:szCs w:val="22"/>
              </w:rPr>
              <w:t xml:space="preserve">Benzodiazepine: Benzodiazepines (only if being </w:t>
            </w:r>
            <w:proofErr w:type="gramStart"/>
            <w:r w:rsidRPr="00413EFB">
              <w:rPr>
                <w:rFonts w:cs="Arial"/>
                <w:szCs w:val="22"/>
              </w:rPr>
              <w:t>misused</w:t>
            </w:r>
            <w:proofErr w:type="gramEnd"/>
            <w:r w:rsidRPr="00413EFB">
              <w:rPr>
                <w:rFonts w:cs="Arial"/>
                <w:szCs w:val="22"/>
              </w:rPr>
              <w:t xml:space="preserve"> or used illicitly, not if taken as prescribed) are a class of psychoactive drugs commonly prescribed for anxiety, insomnia, and other conditions but can be abused for their sedative effects. Some examples are diazepam (</w:t>
            </w:r>
            <w:proofErr w:type="spellStart"/>
            <w:r w:rsidRPr="00413EFB">
              <w:rPr>
                <w:rFonts w:cs="Arial"/>
                <w:szCs w:val="22"/>
              </w:rPr>
              <w:t>valium</w:t>
            </w:r>
            <w:proofErr w:type="spellEnd"/>
            <w:r w:rsidRPr="00413EFB">
              <w:rPr>
                <w:rFonts w:cs="Arial"/>
                <w:szCs w:val="22"/>
              </w:rPr>
              <w:t>), clonazepam (</w:t>
            </w:r>
            <w:proofErr w:type="spellStart"/>
            <w:r w:rsidRPr="00413EFB">
              <w:rPr>
                <w:rFonts w:cs="Arial"/>
                <w:szCs w:val="22"/>
              </w:rPr>
              <w:t>klonipin</w:t>
            </w:r>
            <w:proofErr w:type="spellEnd"/>
            <w:r w:rsidRPr="00413EFB">
              <w:rPr>
                <w:rFonts w:cs="Arial"/>
                <w:szCs w:val="22"/>
              </w:rPr>
              <w:t>), alprazolam (</w:t>
            </w:r>
            <w:proofErr w:type="spellStart"/>
            <w:r w:rsidRPr="00413EFB">
              <w:rPr>
                <w:rFonts w:cs="Arial"/>
                <w:szCs w:val="22"/>
              </w:rPr>
              <w:t>xanax</w:t>
            </w:r>
            <w:proofErr w:type="spellEnd"/>
            <w:r w:rsidRPr="00413EFB">
              <w:rPr>
                <w:rFonts w:cs="Arial"/>
                <w:szCs w:val="22"/>
              </w:rPr>
              <w:t xml:space="preserve">). If a benzodiazepine </w:t>
            </w:r>
            <w:proofErr w:type="gramStart"/>
            <w:r w:rsidRPr="00413EFB">
              <w:rPr>
                <w:rFonts w:cs="Arial"/>
                <w:szCs w:val="22"/>
              </w:rPr>
              <w:t>is</w:t>
            </w:r>
            <w:proofErr w:type="gramEnd"/>
            <w:r w:rsidRPr="00413EFB">
              <w:rPr>
                <w:rFonts w:cs="Arial"/>
                <w:szCs w:val="22"/>
              </w:rPr>
              <w:t xml:space="preserve"> being </w:t>
            </w:r>
            <w:r w:rsidRPr="00413EFB">
              <w:rPr>
                <w:rFonts w:cs="Arial"/>
                <w:szCs w:val="22"/>
              </w:rPr>
              <w:lastRenderedPageBreak/>
              <w:t xml:space="preserve">prescribed for alcohol withdrawal or treatment of seizure this is not an example of illicit use and should be marked false. </w:t>
            </w:r>
          </w:p>
          <w:p w:rsidR="00364DE2" w:rsidRPr="00413EFB" w:rsidRDefault="00364DE2" w:rsidP="00201576">
            <w:pPr>
              <w:rPr>
                <w:rFonts w:cs="Arial"/>
                <w:szCs w:val="22"/>
              </w:rPr>
            </w:pPr>
            <w:r w:rsidRPr="00413EFB">
              <w:rPr>
                <w:rFonts w:cs="Arial"/>
                <w:szCs w:val="22"/>
              </w:rPr>
              <w:t xml:space="preserve">Prescription Opioids: Prescription opioids (only if being </w:t>
            </w:r>
            <w:proofErr w:type="gramStart"/>
            <w:r w:rsidRPr="00413EFB">
              <w:rPr>
                <w:rFonts w:cs="Arial"/>
                <w:szCs w:val="22"/>
              </w:rPr>
              <w:t>misused</w:t>
            </w:r>
            <w:proofErr w:type="gramEnd"/>
            <w:r w:rsidRPr="00413EFB">
              <w:rPr>
                <w:rFonts w:cs="Arial"/>
                <w:szCs w:val="22"/>
              </w:rPr>
              <w:t xml:space="preserve"> or used illicitly, not if taken as prescribed) are medications typically prescribed for pain relief but can be highly addictive when misused. </w:t>
            </w:r>
            <w:proofErr w:type="gramStart"/>
            <w:r w:rsidRPr="00413EFB">
              <w:rPr>
                <w:rFonts w:cs="Arial"/>
                <w:szCs w:val="22"/>
              </w:rPr>
              <w:t>Don't</w:t>
            </w:r>
            <w:proofErr w:type="gramEnd"/>
            <w:r w:rsidRPr="00413EFB">
              <w:rPr>
                <w:rFonts w:cs="Arial"/>
                <w:szCs w:val="22"/>
              </w:rPr>
              <w:t xml:space="preserve"> confuse prescribed mentions of methadone or buprenorphine (e.g. </w:t>
            </w:r>
            <w:proofErr w:type="spellStart"/>
            <w:r w:rsidRPr="00413EFB">
              <w:rPr>
                <w:rFonts w:cs="Arial"/>
                <w:szCs w:val="22"/>
              </w:rPr>
              <w:t>suboxone</w:t>
            </w:r>
            <w:proofErr w:type="spellEnd"/>
            <w:r w:rsidRPr="00413EFB">
              <w:rPr>
                <w:rFonts w:cs="Arial"/>
                <w:szCs w:val="22"/>
              </w:rPr>
              <w:t xml:space="preserve">) in this category. In Australia, a common one is misused prescription opioid is Endone and buprenorphine. If an opioid </w:t>
            </w:r>
            <w:proofErr w:type="gramStart"/>
            <w:r w:rsidRPr="00413EFB">
              <w:rPr>
                <w:rFonts w:cs="Arial"/>
                <w:szCs w:val="22"/>
              </w:rPr>
              <w:t>is prescribed</w:t>
            </w:r>
            <w:proofErr w:type="gramEnd"/>
            <w:r w:rsidRPr="00413EFB">
              <w:rPr>
                <w:rFonts w:cs="Arial"/>
                <w:szCs w:val="22"/>
              </w:rPr>
              <w:t xml:space="preserve"> for pain management this is not illicit use, and should be marked false. </w:t>
            </w:r>
          </w:p>
          <w:p w:rsidR="00364DE2" w:rsidRPr="00413EFB" w:rsidRDefault="00364DE2" w:rsidP="00201576">
            <w:pPr>
              <w:rPr>
                <w:rFonts w:cs="Arial"/>
                <w:szCs w:val="22"/>
              </w:rPr>
            </w:pPr>
            <w:r w:rsidRPr="00413EFB">
              <w:rPr>
                <w:rFonts w:cs="Arial"/>
                <w:szCs w:val="22"/>
              </w:rPr>
              <w:t>Fentanyl: A high potency opioid responsible for many deaths.</w:t>
            </w:r>
          </w:p>
          <w:p w:rsidR="00364DE2" w:rsidRPr="00413EFB" w:rsidRDefault="00364DE2" w:rsidP="00201576">
            <w:pPr>
              <w:rPr>
                <w:rFonts w:cs="Arial"/>
                <w:szCs w:val="22"/>
              </w:rPr>
            </w:pPr>
            <w:r w:rsidRPr="00413EFB">
              <w:rPr>
                <w:rFonts w:cs="Arial"/>
                <w:szCs w:val="22"/>
              </w:rPr>
              <w:t xml:space="preserve">Cannabis: Cannabis, also known as marijuana, </w:t>
            </w:r>
            <w:proofErr w:type="gramStart"/>
            <w:r w:rsidRPr="00413EFB">
              <w:rPr>
                <w:rFonts w:cs="Arial"/>
                <w:szCs w:val="22"/>
              </w:rPr>
              <w:t>is often used</w:t>
            </w:r>
            <w:proofErr w:type="gramEnd"/>
            <w:r w:rsidRPr="00413EFB">
              <w:rPr>
                <w:rFonts w:cs="Arial"/>
                <w:szCs w:val="22"/>
              </w:rPr>
              <w:t xml:space="preserve"> recreationally or medicinally but can be illegal depending on the jurisdiction. Look for abbreviations like THC. </w:t>
            </w:r>
          </w:p>
          <w:p w:rsidR="00364DE2" w:rsidRPr="00413EFB" w:rsidRDefault="00364DE2" w:rsidP="00201576">
            <w:pPr>
              <w:rPr>
                <w:rFonts w:cs="Arial"/>
                <w:szCs w:val="22"/>
              </w:rPr>
            </w:pPr>
            <w:r w:rsidRPr="00413EFB">
              <w:rPr>
                <w:rFonts w:cs="Arial"/>
                <w:szCs w:val="22"/>
              </w:rPr>
              <w:t>Snorting: If there is a mention that the illicit drug is being used via snorting by nose or inhalation</w:t>
            </w:r>
          </w:p>
          <w:p w:rsidR="00364DE2" w:rsidRPr="00413EFB" w:rsidRDefault="00364DE2" w:rsidP="00201576">
            <w:pPr>
              <w:rPr>
                <w:rFonts w:cs="Arial"/>
                <w:szCs w:val="22"/>
              </w:rPr>
            </w:pPr>
            <w:r w:rsidRPr="00413EFB">
              <w:rPr>
                <w:rFonts w:cs="Arial"/>
                <w:szCs w:val="22"/>
              </w:rPr>
              <w:t>Smoking: If there is mention that the illicit drug is being used via smoking</w:t>
            </w:r>
          </w:p>
          <w:p w:rsidR="00364DE2" w:rsidRPr="00413EFB" w:rsidRDefault="00364DE2" w:rsidP="00201576">
            <w:pPr>
              <w:rPr>
                <w:rFonts w:cs="Arial"/>
                <w:szCs w:val="22"/>
              </w:rPr>
            </w:pPr>
            <w:r w:rsidRPr="00413EFB">
              <w:rPr>
                <w:rFonts w:cs="Arial"/>
                <w:szCs w:val="22"/>
              </w:rPr>
              <w:t xml:space="preserve">Current: This only qualifies injection drug use. Is there mention that the person has recently injected </w:t>
            </w:r>
            <w:proofErr w:type="gramStart"/>
            <w:r w:rsidRPr="00413EFB">
              <w:rPr>
                <w:rFonts w:cs="Arial"/>
                <w:szCs w:val="22"/>
              </w:rPr>
              <w:t>drugs.</w:t>
            </w:r>
            <w:proofErr w:type="gramEnd"/>
            <w:r w:rsidRPr="00413EFB">
              <w:rPr>
                <w:rFonts w:cs="Arial"/>
                <w:szCs w:val="22"/>
              </w:rPr>
              <w:t xml:space="preserve"> Words that denote current injection drug use include 'secondary', 'background', 'after', 'recently'.</w:t>
            </w:r>
          </w:p>
          <w:p w:rsidR="00364DE2" w:rsidRPr="00413EFB" w:rsidRDefault="00364DE2" w:rsidP="00201576">
            <w:pPr>
              <w:rPr>
                <w:rFonts w:cs="Arial"/>
                <w:szCs w:val="22"/>
              </w:rPr>
            </w:pPr>
            <w:r w:rsidRPr="00413EFB">
              <w:rPr>
                <w:rFonts w:cs="Arial"/>
                <w:szCs w:val="22"/>
              </w:rPr>
              <w:t xml:space="preserve">Historical: This only qualifies injection drug use. Is there mention that the person has injected drugs but not </w:t>
            </w:r>
            <w:proofErr w:type="gramStart"/>
            <w:r w:rsidRPr="00413EFB">
              <w:rPr>
                <w:rFonts w:cs="Arial"/>
                <w:szCs w:val="22"/>
              </w:rPr>
              <w:t>currently.</w:t>
            </w:r>
            <w:proofErr w:type="gramEnd"/>
            <w:r w:rsidRPr="00413EFB">
              <w:rPr>
                <w:rFonts w:cs="Arial"/>
                <w:szCs w:val="22"/>
              </w:rPr>
              <w:t xml:space="preserve"> This is clearly in the past. Words that denote historical include 'history', 'ex'. </w:t>
            </w:r>
          </w:p>
          <w:p w:rsidR="00364DE2" w:rsidRPr="00413EFB" w:rsidRDefault="00364DE2" w:rsidP="00201576">
            <w:pPr>
              <w:rPr>
                <w:rFonts w:cs="Arial"/>
                <w:szCs w:val="22"/>
              </w:rPr>
            </w:pPr>
            <w:proofErr w:type="spellStart"/>
            <w:r w:rsidRPr="00413EFB">
              <w:rPr>
                <w:rFonts w:cs="Arial"/>
                <w:szCs w:val="22"/>
              </w:rPr>
              <w:t>Buprenoprhine</w:t>
            </w:r>
            <w:proofErr w:type="spellEnd"/>
            <w:r w:rsidRPr="00413EFB">
              <w:rPr>
                <w:rFonts w:cs="Arial"/>
                <w:szCs w:val="22"/>
              </w:rPr>
              <w:t xml:space="preserve">: Is there mention that the doctors prescribed buprenorphine (or </w:t>
            </w:r>
            <w:proofErr w:type="spellStart"/>
            <w:r w:rsidRPr="00413EFB">
              <w:rPr>
                <w:rFonts w:cs="Arial"/>
                <w:szCs w:val="22"/>
              </w:rPr>
              <w:t>suboxone</w:t>
            </w:r>
            <w:proofErr w:type="spellEnd"/>
            <w:r w:rsidRPr="00413EFB">
              <w:rPr>
                <w:rFonts w:cs="Arial"/>
                <w:szCs w:val="22"/>
              </w:rPr>
              <w:t>/</w:t>
            </w:r>
            <w:proofErr w:type="spellStart"/>
            <w:r w:rsidRPr="00413EFB">
              <w:rPr>
                <w:rFonts w:cs="Arial"/>
                <w:szCs w:val="22"/>
              </w:rPr>
              <w:t>subutex</w:t>
            </w:r>
            <w:proofErr w:type="spellEnd"/>
            <w:r w:rsidRPr="00413EFB">
              <w:rPr>
                <w:rFonts w:cs="Arial"/>
                <w:szCs w:val="22"/>
              </w:rPr>
              <w:t>/</w:t>
            </w:r>
            <w:proofErr w:type="spellStart"/>
            <w:r w:rsidRPr="00413EFB">
              <w:rPr>
                <w:rFonts w:cs="Arial"/>
                <w:szCs w:val="22"/>
              </w:rPr>
              <w:t>buvidal</w:t>
            </w:r>
            <w:proofErr w:type="spellEnd"/>
            <w:r w:rsidRPr="00413EFB">
              <w:rPr>
                <w:rFonts w:cs="Arial"/>
                <w:szCs w:val="22"/>
              </w:rPr>
              <w:t>/</w:t>
            </w:r>
            <w:proofErr w:type="spellStart"/>
            <w:r w:rsidRPr="00413EFB">
              <w:rPr>
                <w:rFonts w:cs="Arial"/>
                <w:szCs w:val="22"/>
              </w:rPr>
              <w:t>sublocade</w:t>
            </w:r>
            <w:proofErr w:type="spellEnd"/>
            <w:r w:rsidRPr="00413EFB">
              <w:rPr>
                <w:rFonts w:cs="Arial"/>
                <w:szCs w:val="22"/>
              </w:rPr>
              <w:t xml:space="preserve">) for treatment of opioid use disorder. If used illicitly this is false. Do not confuse with methadone. </w:t>
            </w:r>
          </w:p>
          <w:p w:rsidR="00364DE2" w:rsidRPr="00413EFB" w:rsidRDefault="00364DE2" w:rsidP="00201576">
            <w:pPr>
              <w:rPr>
                <w:rFonts w:cs="Arial"/>
                <w:szCs w:val="22"/>
              </w:rPr>
            </w:pPr>
            <w:r w:rsidRPr="00413EFB">
              <w:rPr>
                <w:rFonts w:cs="Arial"/>
                <w:szCs w:val="22"/>
              </w:rPr>
              <w:t>Methadone: Is there mention that the doctors prescribed methadone for treatment of opioid use disorder. If used illicitly this is false. Do not confuse with buprenorphine/</w:t>
            </w:r>
            <w:proofErr w:type="spellStart"/>
            <w:r w:rsidRPr="00413EFB">
              <w:rPr>
                <w:rFonts w:cs="Arial"/>
                <w:szCs w:val="22"/>
              </w:rPr>
              <w:t>suboxone</w:t>
            </w:r>
            <w:proofErr w:type="spellEnd"/>
            <w:r w:rsidRPr="00413EFB">
              <w:rPr>
                <w:rFonts w:cs="Arial"/>
                <w:szCs w:val="22"/>
              </w:rPr>
              <w:t>.</w:t>
            </w:r>
          </w:p>
        </w:tc>
      </w:tr>
      <w:tr w:rsidR="00364DE2" w:rsidTr="00201576">
        <w:tc>
          <w:tcPr>
            <w:tcW w:w="1555" w:type="dxa"/>
          </w:tcPr>
          <w:p w:rsidR="00364DE2" w:rsidRPr="00413EFB" w:rsidRDefault="00364DE2" w:rsidP="00201576">
            <w:pPr>
              <w:rPr>
                <w:rFonts w:cs="Arial"/>
                <w:b/>
                <w:bCs/>
                <w:szCs w:val="22"/>
              </w:rPr>
            </w:pPr>
            <w:r w:rsidRPr="00413EFB">
              <w:rPr>
                <w:rFonts w:cs="Arial"/>
                <w:b/>
                <w:bCs/>
                <w:szCs w:val="22"/>
              </w:rPr>
              <w:lastRenderedPageBreak/>
              <w:t>Special notes</w:t>
            </w:r>
          </w:p>
        </w:tc>
        <w:tc>
          <w:tcPr>
            <w:tcW w:w="7461" w:type="dxa"/>
          </w:tcPr>
          <w:p w:rsidR="00364DE2" w:rsidRPr="00413EFB" w:rsidRDefault="00364DE2" w:rsidP="00201576">
            <w:pPr>
              <w:rPr>
                <w:rFonts w:cs="Arial"/>
                <w:szCs w:val="22"/>
              </w:rPr>
            </w:pPr>
            <w:r w:rsidRPr="00413EFB">
              <w:rPr>
                <w:rFonts w:cs="Arial"/>
                <w:szCs w:val="22"/>
              </w:rPr>
              <w:t xml:space="preserve">1. The mere mention of a drug is not sufficient. You are only looking for illicit use of the drug in the medical note. Do not assume that a drug </w:t>
            </w:r>
            <w:proofErr w:type="gramStart"/>
            <w:r w:rsidRPr="00413EFB">
              <w:rPr>
                <w:rFonts w:cs="Arial"/>
                <w:szCs w:val="22"/>
              </w:rPr>
              <w:t>is being used</w:t>
            </w:r>
            <w:proofErr w:type="gramEnd"/>
            <w:r w:rsidRPr="00413EFB">
              <w:rPr>
                <w:rFonts w:cs="Arial"/>
                <w:szCs w:val="22"/>
              </w:rPr>
              <w:t xml:space="preserve"> illicitly without some evidence.</w:t>
            </w:r>
          </w:p>
          <w:p w:rsidR="00364DE2" w:rsidRPr="00413EFB" w:rsidRDefault="00364DE2" w:rsidP="00201576">
            <w:pPr>
              <w:rPr>
                <w:rFonts w:cs="Arial"/>
                <w:szCs w:val="22"/>
              </w:rPr>
            </w:pPr>
            <w:r w:rsidRPr="00413EFB">
              <w:rPr>
                <w:rFonts w:cs="Arial"/>
                <w:szCs w:val="22"/>
              </w:rPr>
              <w:t xml:space="preserve">2. If the text warns against the use of a particular </w:t>
            </w:r>
            <w:proofErr w:type="gramStart"/>
            <w:r w:rsidRPr="00413EFB">
              <w:rPr>
                <w:rFonts w:cs="Arial"/>
                <w:szCs w:val="22"/>
              </w:rPr>
              <w:t>drug, that</w:t>
            </w:r>
            <w:proofErr w:type="gramEnd"/>
            <w:r w:rsidRPr="00413EFB">
              <w:rPr>
                <w:rFonts w:cs="Arial"/>
                <w:szCs w:val="22"/>
              </w:rPr>
              <w:t xml:space="preserve"> does not mean the patient is actually using the drug.</w:t>
            </w:r>
          </w:p>
          <w:p w:rsidR="00364DE2" w:rsidRPr="00413EFB" w:rsidRDefault="00364DE2" w:rsidP="00201576">
            <w:pPr>
              <w:rPr>
                <w:rFonts w:cs="Arial"/>
                <w:szCs w:val="22"/>
              </w:rPr>
            </w:pPr>
            <w:r w:rsidRPr="00413EFB">
              <w:rPr>
                <w:rFonts w:cs="Arial"/>
                <w:szCs w:val="22"/>
              </w:rPr>
              <w:t xml:space="preserve">3. If family drug use is present, that is not relevant to the patient and </w:t>
            </w:r>
            <w:proofErr w:type="gramStart"/>
            <w:r w:rsidRPr="00413EFB">
              <w:rPr>
                <w:rFonts w:cs="Arial"/>
                <w:szCs w:val="22"/>
              </w:rPr>
              <w:t>should not be flagged</w:t>
            </w:r>
            <w:proofErr w:type="gramEnd"/>
            <w:r w:rsidRPr="00413EFB">
              <w:rPr>
                <w:rFonts w:cs="Arial"/>
                <w:szCs w:val="22"/>
              </w:rPr>
              <w:t>.</w:t>
            </w:r>
          </w:p>
          <w:p w:rsidR="00364DE2" w:rsidRPr="00413EFB" w:rsidRDefault="00364DE2" w:rsidP="00201576">
            <w:pPr>
              <w:rPr>
                <w:rFonts w:cs="Arial"/>
                <w:szCs w:val="22"/>
              </w:rPr>
            </w:pPr>
            <w:r w:rsidRPr="00413EFB">
              <w:rPr>
                <w:rFonts w:cs="Arial"/>
                <w:szCs w:val="22"/>
              </w:rPr>
              <w:t>4. If the patient denies using a particular drug, do not mark that drug as being present. For example, if the note says 'patient denied using heroin', then the label should be False.</w:t>
            </w:r>
          </w:p>
          <w:p w:rsidR="00364DE2" w:rsidRPr="00413EFB" w:rsidRDefault="00364DE2" w:rsidP="00201576">
            <w:pPr>
              <w:rPr>
                <w:rFonts w:cs="Arial"/>
                <w:szCs w:val="22"/>
              </w:rPr>
            </w:pPr>
            <w:r w:rsidRPr="00413EFB">
              <w:rPr>
                <w:rFonts w:cs="Arial"/>
                <w:szCs w:val="22"/>
              </w:rPr>
              <w:t xml:space="preserve">5. Many opioids and benzodiazepines are appropriately used and </w:t>
            </w:r>
            <w:proofErr w:type="gramStart"/>
            <w:r w:rsidRPr="00413EFB">
              <w:rPr>
                <w:rFonts w:cs="Arial"/>
                <w:szCs w:val="22"/>
              </w:rPr>
              <w:t>should not be noted</w:t>
            </w:r>
            <w:proofErr w:type="gramEnd"/>
            <w:r w:rsidRPr="00413EFB">
              <w:rPr>
                <w:rFonts w:cs="Arial"/>
                <w:szCs w:val="22"/>
              </w:rPr>
              <w:t xml:space="preserve">. We only want you to identify cases where the patient is not using them appropriately. For example, if they are taking </w:t>
            </w:r>
            <w:proofErr w:type="spellStart"/>
            <w:r w:rsidRPr="00413EFB">
              <w:rPr>
                <w:rFonts w:cs="Arial"/>
                <w:szCs w:val="22"/>
              </w:rPr>
              <w:t>Percocets</w:t>
            </w:r>
            <w:proofErr w:type="spellEnd"/>
            <w:r w:rsidRPr="00413EFB">
              <w:rPr>
                <w:rFonts w:cs="Arial"/>
                <w:szCs w:val="22"/>
              </w:rPr>
              <w:t xml:space="preserve"> or Xanax acquired from friends or from the streets, this </w:t>
            </w:r>
            <w:proofErr w:type="gramStart"/>
            <w:r w:rsidRPr="00413EFB">
              <w:rPr>
                <w:rFonts w:cs="Arial"/>
                <w:szCs w:val="22"/>
              </w:rPr>
              <w:t>would be considered</w:t>
            </w:r>
            <w:proofErr w:type="gramEnd"/>
            <w:r w:rsidRPr="00413EFB">
              <w:rPr>
                <w:rFonts w:cs="Arial"/>
                <w:szCs w:val="22"/>
              </w:rPr>
              <w:t xml:space="preserve"> illicit misuse.</w:t>
            </w:r>
          </w:p>
          <w:p w:rsidR="00364DE2" w:rsidRPr="00413EFB" w:rsidRDefault="00364DE2" w:rsidP="00201576">
            <w:pPr>
              <w:rPr>
                <w:rFonts w:cs="Arial"/>
                <w:b/>
                <w:bCs/>
                <w:szCs w:val="22"/>
              </w:rPr>
            </w:pPr>
            <w:r w:rsidRPr="00413EFB">
              <w:rPr>
                <w:rFonts w:cs="Arial"/>
                <w:szCs w:val="22"/>
              </w:rPr>
              <w:t>6. Medical recommendations about drugs do not mean the patient is actually using the drug.</w:t>
            </w:r>
          </w:p>
        </w:tc>
      </w:tr>
    </w:tbl>
    <w:p w:rsidR="00364DE2" w:rsidRDefault="00364DE2" w:rsidP="00364DE2">
      <w:pPr>
        <w:rPr>
          <w:rFonts w:ascii="Arial" w:hAnsi="Arial" w:cs="Arial"/>
          <w:b/>
          <w:bCs/>
        </w:rPr>
        <w:sectPr w:rsidR="00364DE2">
          <w:pgSz w:w="11906" w:h="16838"/>
          <w:pgMar w:top="1440" w:right="1440" w:bottom="1440" w:left="1440" w:header="708" w:footer="708" w:gutter="0"/>
          <w:cols w:space="708"/>
          <w:docGrid w:linePitch="360"/>
        </w:sectPr>
      </w:pPr>
    </w:p>
    <w:p w:rsidR="00364DE2" w:rsidRDefault="00364DE2" w:rsidP="00364DE2">
      <w:pPr>
        <w:rPr>
          <w:rFonts w:ascii="Arial" w:hAnsi="Arial" w:cs="Arial"/>
          <w:b/>
          <w:bCs/>
        </w:rPr>
      </w:pPr>
      <w:r w:rsidRPr="00DB596C">
        <w:rPr>
          <w:rFonts w:ascii="Arial" w:hAnsi="Arial" w:cs="Arial"/>
          <w:b/>
          <w:bCs/>
        </w:rPr>
        <w:lastRenderedPageBreak/>
        <w:t xml:space="preserve">Supplementary Table </w:t>
      </w:r>
      <w:r>
        <w:rPr>
          <w:rFonts w:ascii="Arial" w:hAnsi="Arial" w:cs="Arial"/>
          <w:b/>
          <w:bCs/>
        </w:rPr>
        <w:t>4</w:t>
      </w:r>
      <w:r w:rsidRPr="00DB596C">
        <w:rPr>
          <w:rFonts w:ascii="Arial" w:hAnsi="Arial" w:cs="Arial"/>
          <w:b/>
          <w:bCs/>
        </w:rPr>
        <w:t>. Fairness metrics used in the analysis</w:t>
      </w:r>
    </w:p>
    <w:tbl>
      <w:tblPr>
        <w:tblStyle w:val="PlainTable1"/>
        <w:tblW w:w="0" w:type="auto"/>
        <w:tblLook w:val="04A0" w:firstRow="1" w:lastRow="0" w:firstColumn="1" w:lastColumn="0" w:noHBand="0" w:noVBand="1"/>
      </w:tblPr>
      <w:tblGrid>
        <w:gridCol w:w="2619"/>
        <w:gridCol w:w="4231"/>
        <w:gridCol w:w="4152"/>
        <w:gridCol w:w="2946"/>
      </w:tblGrid>
      <w:tr w:rsidR="00364DE2" w:rsidTr="002015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64DE2" w:rsidRPr="00DB596C" w:rsidRDefault="00364DE2" w:rsidP="00201576">
            <w:pPr>
              <w:spacing w:after="160" w:line="259" w:lineRule="auto"/>
              <w:rPr>
                <w:rFonts w:ascii="Arial" w:hAnsi="Arial" w:cs="Arial"/>
              </w:rPr>
            </w:pPr>
            <w:r w:rsidRPr="00DB596C">
              <w:rPr>
                <w:rFonts w:ascii="Arial" w:hAnsi="Arial" w:cs="Arial"/>
              </w:rPr>
              <w:t>Metric</w:t>
            </w:r>
          </w:p>
        </w:tc>
        <w:tc>
          <w:tcPr>
            <w:tcW w:w="0" w:type="auto"/>
            <w:hideMark/>
          </w:tcPr>
          <w:p w:rsidR="00364DE2" w:rsidRPr="00DB596C" w:rsidRDefault="00364DE2" w:rsidP="0020157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Fairness principle</w:t>
            </w:r>
          </w:p>
        </w:tc>
        <w:tc>
          <w:tcPr>
            <w:tcW w:w="0" w:type="auto"/>
            <w:hideMark/>
          </w:tcPr>
          <w:p w:rsidR="00364DE2" w:rsidRPr="00DB596C" w:rsidRDefault="00364DE2" w:rsidP="0020157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Operational definition</w:t>
            </w:r>
          </w:p>
        </w:tc>
        <w:tc>
          <w:tcPr>
            <w:tcW w:w="0" w:type="auto"/>
            <w:hideMark/>
          </w:tcPr>
          <w:p w:rsidR="00364DE2" w:rsidRPr="00DB596C" w:rsidRDefault="00364DE2" w:rsidP="00201576">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Formula</w:t>
            </w:r>
          </w:p>
        </w:tc>
      </w:tr>
      <w:tr w:rsidR="00364DE2" w:rsidTr="00201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64DE2" w:rsidRPr="00DB596C" w:rsidRDefault="00364DE2" w:rsidP="00201576">
            <w:pPr>
              <w:spacing w:after="160" w:line="259" w:lineRule="auto"/>
              <w:rPr>
                <w:rFonts w:ascii="Arial" w:hAnsi="Arial" w:cs="Arial"/>
              </w:rPr>
            </w:pPr>
            <w:r w:rsidRPr="00DB596C">
              <w:rPr>
                <w:rFonts w:ascii="Arial" w:hAnsi="Arial" w:cs="Arial"/>
              </w:rPr>
              <w:t xml:space="preserve">Demographic parity </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B596C">
              <w:rPr>
                <w:rFonts w:ascii="Arial" w:hAnsi="Arial" w:cs="Arial"/>
              </w:rPr>
              <w:t>Independence: predictions independent of group membership</w:t>
            </w:r>
            <w:r>
              <w:rPr>
                <w:rFonts w:ascii="Arial" w:hAnsi="Arial" w:cs="Arial"/>
              </w:rPr>
              <w:t>.</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B596C">
              <w:rPr>
                <w:rFonts w:ascii="Arial" w:hAnsi="Arial" w:cs="Arial"/>
              </w:rPr>
              <w:t>Equal predicted positive rates (proportion of individuals classified positive) across groups</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F27AC7">
              <w:rPr>
                <w:rFonts w:ascii="Arial" w:hAnsi="Arial" w:cs="Arial"/>
                <w:b/>
                <w:bCs/>
                <w:noProof/>
                <w:lang w:val="en-US"/>
              </w:rPr>
              <w:drawing>
                <wp:inline distT="0" distB="0" distL="0" distR="0" wp14:anchorId="05A1D61F" wp14:editId="2CA006A1">
                  <wp:extent cx="1724266" cy="371527"/>
                  <wp:effectExtent l="0" t="0" r="9525" b="9525"/>
                  <wp:docPr id="17280858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85806" name=""/>
                          <pic:cNvPicPr/>
                        </pic:nvPicPr>
                        <pic:blipFill>
                          <a:blip r:embed="rId4"/>
                          <a:stretch>
                            <a:fillRect/>
                          </a:stretch>
                        </pic:blipFill>
                        <pic:spPr>
                          <a:xfrm>
                            <a:off x="0" y="0"/>
                            <a:ext cx="1724266" cy="371527"/>
                          </a:xfrm>
                          <a:prstGeom prst="rect">
                            <a:avLst/>
                          </a:prstGeom>
                        </pic:spPr>
                      </pic:pic>
                    </a:graphicData>
                  </a:graphic>
                </wp:inline>
              </w:drawing>
            </w:r>
          </w:p>
        </w:tc>
      </w:tr>
      <w:tr w:rsidR="00364DE2" w:rsidTr="00201576">
        <w:tc>
          <w:tcPr>
            <w:cnfStyle w:val="001000000000" w:firstRow="0" w:lastRow="0" w:firstColumn="1" w:lastColumn="0" w:oddVBand="0" w:evenVBand="0" w:oddHBand="0" w:evenHBand="0" w:firstRowFirstColumn="0" w:firstRowLastColumn="0" w:lastRowFirstColumn="0" w:lastRowLastColumn="0"/>
            <w:tcW w:w="0" w:type="auto"/>
            <w:hideMark/>
          </w:tcPr>
          <w:p w:rsidR="00364DE2" w:rsidRPr="00DB596C" w:rsidRDefault="00364DE2" w:rsidP="00201576">
            <w:pPr>
              <w:spacing w:after="160" w:line="259" w:lineRule="auto"/>
              <w:rPr>
                <w:rFonts w:ascii="Arial" w:hAnsi="Arial" w:cs="Arial"/>
              </w:rPr>
            </w:pPr>
            <w:r w:rsidRPr="00DB596C">
              <w:rPr>
                <w:rFonts w:ascii="Arial" w:hAnsi="Arial" w:cs="Arial"/>
              </w:rPr>
              <w:t>Equality of opportunity</w:t>
            </w:r>
          </w:p>
        </w:tc>
        <w:tc>
          <w:tcPr>
            <w:tcW w:w="0" w:type="auto"/>
            <w:hideMark/>
          </w:tcPr>
          <w:p w:rsidR="00364DE2" w:rsidRPr="00DB596C"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Separation: predictions independent of group membership conditional on true outcome</w:t>
            </w:r>
            <w:r>
              <w:rPr>
                <w:rFonts w:ascii="Arial" w:hAnsi="Arial" w:cs="Arial"/>
              </w:rPr>
              <w:t>.</w:t>
            </w:r>
          </w:p>
        </w:tc>
        <w:tc>
          <w:tcPr>
            <w:tcW w:w="0" w:type="auto"/>
            <w:hideMark/>
          </w:tcPr>
          <w:p w:rsidR="00364DE2" w:rsidRPr="00DB596C"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Equal true positive rates (TPR) (sensitivity) across groups</w:t>
            </w:r>
          </w:p>
        </w:tc>
        <w:tc>
          <w:tcPr>
            <w:tcW w:w="0" w:type="auto"/>
            <w:hideMark/>
          </w:tcPr>
          <w:p w:rsidR="00364DE2" w:rsidRPr="00DB596C"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652F80">
              <w:rPr>
                <w:rFonts w:ascii="Arial" w:hAnsi="Arial" w:cs="Arial"/>
                <w:b/>
                <w:bCs/>
                <w:noProof/>
                <w:lang w:val="en-US"/>
              </w:rPr>
              <w:drawing>
                <wp:inline distT="0" distB="0" distL="0" distR="0" wp14:anchorId="122B1E24" wp14:editId="1B3001C7">
                  <wp:extent cx="1638529" cy="390580"/>
                  <wp:effectExtent l="0" t="0" r="0" b="9525"/>
                  <wp:docPr id="2014176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76379" name=""/>
                          <pic:cNvPicPr/>
                        </pic:nvPicPr>
                        <pic:blipFill>
                          <a:blip r:embed="rId5"/>
                          <a:stretch>
                            <a:fillRect/>
                          </a:stretch>
                        </pic:blipFill>
                        <pic:spPr>
                          <a:xfrm>
                            <a:off x="0" y="0"/>
                            <a:ext cx="1638529" cy="390580"/>
                          </a:xfrm>
                          <a:prstGeom prst="rect">
                            <a:avLst/>
                          </a:prstGeom>
                        </pic:spPr>
                      </pic:pic>
                    </a:graphicData>
                  </a:graphic>
                </wp:inline>
              </w:drawing>
            </w:r>
          </w:p>
        </w:tc>
      </w:tr>
      <w:tr w:rsidR="00364DE2" w:rsidTr="00201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64DE2" w:rsidRPr="00DB596C" w:rsidRDefault="00364DE2" w:rsidP="00201576">
            <w:pPr>
              <w:spacing w:after="160" w:line="259" w:lineRule="auto"/>
              <w:rPr>
                <w:rFonts w:ascii="Arial" w:hAnsi="Arial" w:cs="Arial"/>
              </w:rPr>
            </w:pPr>
            <w:r w:rsidRPr="00DB596C">
              <w:rPr>
                <w:rFonts w:ascii="Arial" w:hAnsi="Arial" w:cs="Arial"/>
              </w:rPr>
              <w:t>Equalized odds</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B596C">
              <w:rPr>
                <w:rFonts w:ascii="Arial" w:hAnsi="Arial" w:cs="Arial"/>
              </w:rPr>
              <w:t>Separation: predictions independent of group membership conditional on true outcome</w:t>
            </w:r>
            <w:r>
              <w:rPr>
                <w:rFonts w:ascii="Arial" w:hAnsi="Arial" w:cs="Arial"/>
              </w:rPr>
              <w:t>.</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B596C">
              <w:rPr>
                <w:rFonts w:ascii="Arial" w:hAnsi="Arial" w:cs="Arial"/>
              </w:rPr>
              <w:t>Equal TPR and true negative rates (TNR, specificity) across groups</w:t>
            </w:r>
          </w:p>
        </w:tc>
        <w:tc>
          <w:tcPr>
            <w:tcW w:w="0" w:type="auto"/>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652F80">
              <w:rPr>
                <w:rFonts w:ascii="Arial" w:hAnsi="Arial" w:cs="Arial"/>
                <w:b/>
                <w:bCs/>
                <w:noProof/>
                <w:lang w:val="en-US"/>
              </w:rPr>
              <w:drawing>
                <wp:inline distT="0" distB="0" distL="0" distR="0" wp14:anchorId="1BC0F9B3" wp14:editId="553809AA">
                  <wp:extent cx="1419423" cy="342948"/>
                  <wp:effectExtent l="0" t="0" r="0" b="0"/>
                  <wp:docPr id="467099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99169" name=""/>
                          <pic:cNvPicPr/>
                        </pic:nvPicPr>
                        <pic:blipFill>
                          <a:blip r:embed="rId6"/>
                          <a:stretch>
                            <a:fillRect/>
                          </a:stretch>
                        </pic:blipFill>
                        <pic:spPr>
                          <a:xfrm>
                            <a:off x="0" y="0"/>
                            <a:ext cx="1419423" cy="342948"/>
                          </a:xfrm>
                          <a:prstGeom prst="rect">
                            <a:avLst/>
                          </a:prstGeom>
                        </pic:spPr>
                      </pic:pic>
                    </a:graphicData>
                  </a:graphic>
                </wp:inline>
              </w:drawing>
            </w:r>
          </w:p>
        </w:tc>
      </w:tr>
      <w:tr w:rsidR="00364DE2" w:rsidTr="00201576">
        <w:tc>
          <w:tcPr>
            <w:cnfStyle w:val="001000000000" w:firstRow="0" w:lastRow="0" w:firstColumn="1" w:lastColumn="0" w:oddVBand="0" w:evenVBand="0" w:oddHBand="0" w:evenHBand="0" w:firstRowFirstColumn="0" w:firstRowLastColumn="0" w:lastRowFirstColumn="0" w:lastRowLastColumn="0"/>
            <w:tcW w:w="0" w:type="auto"/>
            <w:hideMark/>
          </w:tcPr>
          <w:p w:rsidR="00364DE2" w:rsidRPr="00DB596C" w:rsidRDefault="00364DE2" w:rsidP="00201576">
            <w:pPr>
              <w:spacing w:after="160" w:line="259" w:lineRule="auto"/>
              <w:rPr>
                <w:rFonts w:ascii="Arial" w:hAnsi="Arial" w:cs="Arial"/>
              </w:rPr>
            </w:pPr>
            <w:r w:rsidRPr="00DB596C">
              <w:rPr>
                <w:rFonts w:ascii="Arial" w:hAnsi="Arial" w:cs="Arial"/>
              </w:rPr>
              <w:t xml:space="preserve">Predictive parity </w:t>
            </w:r>
          </w:p>
        </w:tc>
        <w:tc>
          <w:tcPr>
            <w:tcW w:w="0" w:type="auto"/>
            <w:hideMark/>
          </w:tcPr>
          <w:p w:rsidR="00364DE2" w:rsidRPr="00DB596C"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Sufficiency: outcome independent of group membership conditional on prediction</w:t>
            </w:r>
            <w:r>
              <w:rPr>
                <w:rFonts w:ascii="Arial" w:hAnsi="Arial" w:cs="Arial"/>
              </w:rPr>
              <w:t>.</w:t>
            </w:r>
          </w:p>
        </w:tc>
        <w:tc>
          <w:tcPr>
            <w:tcW w:w="0" w:type="auto"/>
            <w:hideMark/>
          </w:tcPr>
          <w:p w:rsidR="00364DE2" w:rsidRPr="00DB596C"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DB596C">
              <w:rPr>
                <w:rFonts w:ascii="Arial" w:hAnsi="Arial" w:cs="Arial"/>
              </w:rPr>
              <w:t>Equal predictive values across groups</w:t>
            </w:r>
          </w:p>
        </w:tc>
        <w:tc>
          <w:tcPr>
            <w:tcW w:w="0" w:type="auto"/>
            <w:hideMark/>
          </w:tcPr>
          <w:p w:rsidR="00364DE2"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97C13">
              <w:rPr>
                <w:rFonts w:ascii="Arial" w:hAnsi="Arial" w:cs="Arial"/>
                <w:b/>
                <w:bCs/>
                <w:noProof/>
                <w:lang w:val="en-US"/>
              </w:rPr>
              <w:drawing>
                <wp:inline distT="0" distB="0" distL="0" distR="0" wp14:anchorId="61D79D17" wp14:editId="27B26F7F">
                  <wp:extent cx="1457528" cy="352474"/>
                  <wp:effectExtent l="0" t="0" r="9525" b="9525"/>
                  <wp:docPr id="139789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97308" name=""/>
                          <pic:cNvPicPr/>
                        </pic:nvPicPr>
                        <pic:blipFill>
                          <a:blip r:embed="rId7"/>
                          <a:stretch>
                            <a:fillRect/>
                          </a:stretch>
                        </pic:blipFill>
                        <pic:spPr>
                          <a:xfrm>
                            <a:off x="0" y="0"/>
                            <a:ext cx="1457528" cy="352474"/>
                          </a:xfrm>
                          <a:prstGeom prst="rect">
                            <a:avLst/>
                          </a:prstGeom>
                        </pic:spPr>
                      </pic:pic>
                    </a:graphicData>
                  </a:graphic>
                </wp:inline>
              </w:drawing>
            </w:r>
          </w:p>
          <w:p w:rsidR="00364DE2" w:rsidRPr="00DB596C" w:rsidRDefault="00364DE2" w:rsidP="00201576">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720B34">
              <w:rPr>
                <w:rFonts w:ascii="Arial" w:hAnsi="Arial" w:cs="Arial"/>
                <w:b/>
                <w:bCs/>
                <w:noProof/>
                <w:lang w:val="en-US"/>
              </w:rPr>
              <w:drawing>
                <wp:inline distT="0" distB="0" distL="0" distR="0" wp14:anchorId="036C2372" wp14:editId="66988AC1">
                  <wp:extent cx="1495634" cy="342948"/>
                  <wp:effectExtent l="0" t="0" r="9525" b="0"/>
                  <wp:docPr id="489695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95829" name=""/>
                          <pic:cNvPicPr/>
                        </pic:nvPicPr>
                        <pic:blipFill>
                          <a:blip r:embed="rId8"/>
                          <a:stretch>
                            <a:fillRect/>
                          </a:stretch>
                        </pic:blipFill>
                        <pic:spPr>
                          <a:xfrm>
                            <a:off x="0" y="0"/>
                            <a:ext cx="1495634" cy="342948"/>
                          </a:xfrm>
                          <a:prstGeom prst="rect">
                            <a:avLst/>
                          </a:prstGeom>
                        </pic:spPr>
                      </pic:pic>
                    </a:graphicData>
                  </a:graphic>
                </wp:inline>
              </w:drawing>
            </w:r>
          </w:p>
        </w:tc>
      </w:tr>
      <w:tr w:rsidR="00364DE2" w:rsidTr="002015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rsidR="00364DE2" w:rsidRPr="00DB596C" w:rsidRDefault="00364DE2" w:rsidP="00201576">
            <w:pPr>
              <w:spacing w:after="160" w:line="259" w:lineRule="auto"/>
              <w:rPr>
                <w:rFonts w:ascii="Arial" w:hAnsi="Arial" w:cs="Arial"/>
              </w:rPr>
            </w:pPr>
            <w:r w:rsidRPr="00DB596C">
              <w:rPr>
                <w:rFonts w:ascii="Arial" w:hAnsi="Arial" w:cs="Arial"/>
              </w:rPr>
              <w:t>Matthews Correlation Coefficient (MCC)</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B596C">
              <w:rPr>
                <w:rFonts w:ascii="Arial" w:hAnsi="Arial" w:cs="Arial"/>
              </w:rPr>
              <w:t>Balanced performance (all 4 confusion matrix cells)</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DB596C">
              <w:rPr>
                <w:rFonts w:ascii="Arial" w:hAnsi="Arial" w:cs="Arial"/>
              </w:rPr>
              <w:t>Summary measure of classification quality for each group</w:t>
            </w:r>
          </w:p>
        </w:tc>
        <w:tc>
          <w:tcPr>
            <w:tcW w:w="0" w:type="auto"/>
            <w:hideMark/>
          </w:tcPr>
          <w:p w:rsidR="00364DE2" w:rsidRPr="00DB596C" w:rsidRDefault="00364DE2" w:rsidP="00201576">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D97C13">
              <w:rPr>
                <w:rFonts w:ascii="Arial" w:hAnsi="Arial" w:cs="Arial"/>
                <w:b/>
                <w:bCs/>
                <w:noProof/>
                <w:lang w:val="en-US"/>
              </w:rPr>
              <w:drawing>
                <wp:inline distT="0" distB="0" distL="0" distR="0" wp14:anchorId="050FECC0" wp14:editId="4EFA4509">
                  <wp:extent cx="1552792" cy="362001"/>
                  <wp:effectExtent l="0" t="0" r="0" b="0"/>
                  <wp:docPr id="234993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93523" name=""/>
                          <pic:cNvPicPr/>
                        </pic:nvPicPr>
                        <pic:blipFill>
                          <a:blip r:embed="rId9"/>
                          <a:stretch>
                            <a:fillRect/>
                          </a:stretch>
                        </pic:blipFill>
                        <pic:spPr>
                          <a:xfrm>
                            <a:off x="0" y="0"/>
                            <a:ext cx="1552792" cy="362001"/>
                          </a:xfrm>
                          <a:prstGeom prst="rect">
                            <a:avLst/>
                          </a:prstGeom>
                        </pic:spPr>
                      </pic:pic>
                    </a:graphicData>
                  </a:graphic>
                </wp:inline>
              </w:drawing>
            </w:r>
          </w:p>
        </w:tc>
      </w:tr>
    </w:tbl>
    <w:p w:rsidR="00364DE2" w:rsidRDefault="00364DE2" w:rsidP="00364DE2">
      <w:pPr>
        <w:rPr>
          <w:rFonts w:ascii="Arial" w:hAnsi="Arial" w:cs="Arial"/>
          <w:b/>
          <w:bCs/>
        </w:rPr>
      </w:pPr>
    </w:p>
    <w:p w:rsidR="00364DE2" w:rsidRDefault="00364DE2" w:rsidP="00364DE2">
      <w:pPr>
        <w:rPr>
          <w:rFonts w:ascii="Arial" w:hAnsi="Arial" w:cs="Arial"/>
          <w:b/>
          <w:bCs/>
        </w:rPr>
        <w:sectPr w:rsidR="00364DE2" w:rsidSect="00DB596C">
          <w:pgSz w:w="16838" w:h="11906" w:orient="landscape"/>
          <w:pgMar w:top="1440" w:right="1440" w:bottom="1440" w:left="1440" w:header="708" w:footer="708" w:gutter="0"/>
          <w:cols w:space="708"/>
          <w:docGrid w:linePitch="360"/>
        </w:sectPr>
      </w:pPr>
    </w:p>
    <w:p w:rsidR="00364DE2" w:rsidRPr="00413EFB" w:rsidRDefault="00364DE2" w:rsidP="00364DE2">
      <w:pPr>
        <w:rPr>
          <w:rFonts w:ascii="Arial" w:hAnsi="Arial" w:cs="Arial"/>
          <w:b/>
          <w:bCs/>
        </w:rPr>
      </w:pPr>
      <w:r w:rsidRPr="00413EFB">
        <w:rPr>
          <w:rFonts w:ascii="Arial" w:hAnsi="Arial" w:cs="Arial"/>
          <w:b/>
          <w:bCs/>
        </w:rPr>
        <w:lastRenderedPageBreak/>
        <w:t xml:space="preserve">Supplemental table </w:t>
      </w:r>
      <w:r>
        <w:rPr>
          <w:rFonts w:ascii="Arial" w:hAnsi="Arial" w:cs="Arial"/>
          <w:b/>
          <w:bCs/>
        </w:rPr>
        <w:t>5.</w:t>
      </w:r>
      <w:r w:rsidRPr="00413EFB">
        <w:rPr>
          <w:rFonts w:ascii="Arial" w:hAnsi="Arial" w:cs="Arial"/>
          <w:b/>
          <w:bCs/>
        </w:rPr>
        <w:t xml:space="preserve"> </w:t>
      </w:r>
      <w:r>
        <w:rPr>
          <w:rFonts w:ascii="Arial" w:hAnsi="Arial" w:cs="Arial"/>
          <w:b/>
          <w:bCs/>
        </w:rPr>
        <w:t>F1-score and 95% confidence intervals for selected models.</w:t>
      </w:r>
    </w:p>
    <w:p w:rsidR="00364DE2" w:rsidRDefault="00364DE2" w:rsidP="00364DE2">
      <w:pPr>
        <w:rPr>
          <w:rFonts w:ascii="Arial" w:hAnsi="Arial" w:cs="Arial"/>
          <w:b/>
          <w:bCs/>
        </w:rPr>
      </w:pPr>
    </w:p>
    <w:tbl>
      <w:tblPr>
        <w:tblStyle w:val="Table"/>
        <w:tblW w:w="0" w:type="auto"/>
        <w:jc w:val="center"/>
        <w:tblCellMar>
          <w:left w:w="60" w:type="dxa"/>
          <w:right w:w="60" w:type="dxa"/>
        </w:tblCellMar>
        <w:tblLook w:val="0000" w:firstRow="0" w:lastRow="0" w:firstColumn="0" w:lastColumn="0" w:noHBand="0" w:noVBand="0"/>
      </w:tblPr>
      <w:tblGrid>
        <w:gridCol w:w="2595"/>
        <w:gridCol w:w="2162"/>
        <w:gridCol w:w="2121"/>
        <w:gridCol w:w="2121"/>
      </w:tblGrid>
      <w:tr w:rsidR="00364DE2" w:rsidTr="00201576">
        <w:trPr>
          <w:cantSplit/>
          <w:tblHeader/>
          <w:jc w:val="center"/>
        </w:trPr>
        <w:tc>
          <w:tcPr>
            <w:tcW w:w="2571" w:type="dxa"/>
            <w:tcBorders>
              <w:top w:val="single" w:sz="16" w:space="0" w:color="D3D3D3"/>
              <w:left w:val="single" w:sz="0" w:space="0" w:color="D3D3D3"/>
              <w:bottom w:val="single" w:sz="16" w:space="0" w:color="D3D3D3"/>
            </w:tcBorders>
          </w:tcPr>
          <w:p w:rsidR="00364DE2" w:rsidRPr="00AC1336" w:rsidRDefault="00364DE2" w:rsidP="00201576">
            <w:pPr>
              <w:keepNext/>
              <w:spacing w:after="60"/>
              <w:rPr>
                <w:rFonts w:ascii="Arial" w:hAnsi="Arial" w:cs="Arial"/>
                <w:b/>
                <w:bCs/>
                <w:sz w:val="22"/>
                <w:szCs w:val="22"/>
              </w:rPr>
            </w:pPr>
            <w:r w:rsidRPr="00AC1336">
              <w:rPr>
                <w:rFonts w:ascii="Arial" w:hAnsi="Arial" w:cs="Arial"/>
                <w:b/>
                <w:bCs/>
                <w:sz w:val="22"/>
                <w:szCs w:val="22"/>
              </w:rPr>
              <w:t>Variable</w:t>
            </w:r>
          </w:p>
        </w:tc>
        <w:tc>
          <w:tcPr>
            <w:tcW w:w="2143" w:type="dxa"/>
            <w:tcBorders>
              <w:top w:val="single" w:sz="16" w:space="0" w:color="D3D3D3"/>
              <w:bottom w:val="single" w:sz="16" w:space="0" w:color="D3D3D3"/>
            </w:tcBorders>
          </w:tcPr>
          <w:p w:rsidR="00364DE2" w:rsidRPr="00AC1336" w:rsidRDefault="00364DE2" w:rsidP="00201576">
            <w:pPr>
              <w:keepNext/>
              <w:spacing w:after="60"/>
              <w:rPr>
                <w:rFonts w:ascii="Arial" w:hAnsi="Arial" w:cs="Arial"/>
                <w:b/>
                <w:bCs/>
                <w:sz w:val="22"/>
                <w:szCs w:val="22"/>
              </w:rPr>
            </w:pPr>
            <w:r w:rsidRPr="00AC1336">
              <w:rPr>
                <w:rFonts w:ascii="Arial" w:hAnsi="Arial" w:cs="Arial"/>
                <w:b/>
                <w:bCs/>
                <w:sz w:val="22"/>
                <w:szCs w:val="22"/>
              </w:rPr>
              <w:t>Llama3.3</w:t>
            </w:r>
          </w:p>
        </w:tc>
        <w:tc>
          <w:tcPr>
            <w:tcW w:w="0" w:type="auto"/>
            <w:tcBorders>
              <w:top w:val="single" w:sz="16" w:space="0" w:color="D3D3D3"/>
              <w:bottom w:val="single" w:sz="16" w:space="0" w:color="D3D3D3"/>
            </w:tcBorders>
          </w:tcPr>
          <w:p w:rsidR="00364DE2" w:rsidRPr="00AC1336" w:rsidRDefault="00364DE2" w:rsidP="00201576">
            <w:pPr>
              <w:keepNext/>
              <w:spacing w:after="60"/>
              <w:rPr>
                <w:rFonts w:ascii="Arial" w:hAnsi="Arial" w:cs="Arial"/>
                <w:b/>
                <w:bCs/>
              </w:rPr>
            </w:pPr>
            <w:r w:rsidRPr="00AC1336">
              <w:rPr>
                <w:rFonts w:ascii="Arial" w:hAnsi="Arial" w:cs="Arial"/>
                <w:b/>
                <w:bCs/>
                <w:sz w:val="22"/>
                <w:szCs w:val="22"/>
              </w:rPr>
              <w:t>Llama3med42</w:t>
            </w:r>
          </w:p>
        </w:tc>
        <w:tc>
          <w:tcPr>
            <w:tcW w:w="0" w:type="auto"/>
            <w:tcBorders>
              <w:top w:val="single" w:sz="16" w:space="0" w:color="D3D3D3"/>
              <w:bottom w:val="single" w:sz="16" w:space="0" w:color="D3D3D3"/>
            </w:tcBorders>
          </w:tcPr>
          <w:p w:rsidR="00364DE2" w:rsidRPr="00AC1336" w:rsidRDefault="00364DE2" w:rsidP="00201576">
            <w:pPr>
              <w:keepNext/>
              <w:spacing w:after="60"/>
              <w:rPr>
                <w:rFonts w:ascii="Arial" w:hAnsi="Arial" w:cs="Arial"/>
                <w:b/>
                <w:bCs/>
                <w:sz w:val="22"/>
                <w:szCs w:val="22"/>
              </w:rPr>
            </w:pPr>
            <w:r w:rsidRPr="00AC1336">
              <w:rPr>
                <w:rFonts w:ascii="Arial" w:hAnsi="Arial" w:cs="Arial"/>
                <w:b/>
                <w:bCs/>
                <w:sz w:val="22"/>
                <w:szCs w:val="22"/>
              </w:rPr>
              <w:t>Mistral</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6B5121" w:rsidRDefault="00364DE2" w:rsidP="00201576">
            <w:pPr>
              <w:keepNext/>
              <w:spacing w:after="60"/>
              <w:rPr>
                <w:rFonts w:ascii="Arial" w:hAnsi="Arial" w:cs="Arial"/>
                <w:b/>
                <w:bCs/>
                <w:sz w:val="22"/>
                <w:szCs w:val="22"/>
              </w:rPr>
            </w:pPr>
            <w:r>
              <w:rPr>
                <w:rFonts w:ascii="Arial" w:hAnsi="Arial" w:cs="Arial"/>
                <w:b/>
                <w:bCs/>
                <w:sz w:val="22"/>
                <w:szCs w:val="22"/>
              </w:rPr>
              <w:t>Injecting drug use</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0.897 (0.855</w:t>
            </w:r>
            <w:r>
              <w:rPr>
                <w:rFonts w:ascii="Arial" w:hAnsi="Arial" w:cs="Arial"/>
                <w:sz w:val="22"/>
                <w:szCs w:val="22"/>
              </w:rPr>
              <w:t xml:space="preserve">, </w:t>
            </w:r>
            <w:r w:rsidRPr="00154F95">
              <w:rPr>
                <w:rFonts w:ascii="Arial" w:hAnsi="Arial" w:cs="Arial"/>
                <w:sz w:val="22"/>
                <w:szCs w:val="22"/>
              </w:rPr>
              <w:t>0.934)</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0.951 (0.925</w:t>
            </w:r>
            <w:r>
              <w:rPr>
                <w:rFonts w:ascii="Arial" w:hAnsi="Arial" w:cs="Arial"/>
                <w:sz w:val="22"/>
                <w:szCs w:val="22"/>
              </w:rPr>
              <w:t xml:space="preserve">, </w:t>
            </w:r>
            <w:r w:rsidRPr="00154F95">
              <w:rPr>
                <w:rFonts w:ascii="Arial" w:hAnsi="Arial" w:cs="Arial"/>
                <w:sz w:val="22"/>
                <w:szCs w:val="22"/>
              </w:rPr>
              <w:t>0.974)</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0.947 (0.917</w:t>
            </w:r>
            <w:r>
              <w:rPr>
                <w:rFonts w:ascii="Arial" w:hAnsi="Arial" w:cs="Arial"/>
                <w:sz w:val="22"/>
                <w:szCs w:val="22"/>
              </w:rPr>
              <w:t xml:space="preserve">, </w:t>
            </w:r>
            <w:r w:rsidRPr="00154F95">
              <w:rPr>
                <w:rFonts w:ascii="Arial" w:hAnsi="Arial" w:cs="Arial"/>
                <w:sz w:val="22"/>
                <w:szCs w:val="22"/>
              </w:rPr>
              <w:t>0.970)</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Current</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0.702 (0.639</w:t>
            </w:r>
            <w:r>
              <w:rPr>
                <w:rFonts w:ascii="Arial" w:hAnsi="Arial" w:cs="Arial"/>
                <w:sz w:val="22"/>
                <w:szCs w:val="22"/>
              </w:rPr>
              <w:t xml:space="preserve">, </w:t>
            </w:r>
            <w:r w:rsidRPr="00154F95">
              <w:rPr>
                <w:rFonts w:ascii="Arial" w:hAnsi="Arial" w:cs="Arial"/>
                <w:sz w:val="22"/>
                <w:szCs w:val="22"/>
              </w:rPr>
              <w:t>0.760)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0.591 (0.526</w:t>
            </w:r>
            <w:r>
              <w:rPr>
                <w:rFonts w:ascii="Arial" w:hAnsi="Arial" w:cs="Arial"/>
                <w:sz w:val="22"/>
                <w:szCs w:val="22"/>
              </w:rPr>
              <w:t xml:space="preserve">, </w:t>
            </w:r>
            <w:r w:rsidRPr="00154F95">
              <w:rPr>
                <w:rFonts w:ascii="Arial" w:hAnsi="Arial" w:cs="Arial"/>
                <w:sz w:val="22"/>
                <w:szCs w:val="22"/>
              </w:rPr>
              <w:t>0.650)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0.716 (0.645</w:t>
            </w:r>
            <w:r>
              <w:rPr>
                <w:rFonts w:ascii="Arial" w:hAnsi="Arial" w:cs="Arial"/>
                <w:sz w:val="22"/>
                <w:szCs w:val="22"/>
              </w:rPr>
              <w:t xml:space="preserve">, </w:t>
            </w:r>
            <w:r w:rsidRPr="00154F95">
              <w:rPr>
                <w:rFonts w:ascii="Arial" w:hAnsi="Arial" w:cs="Arial"/>
                <w:sz w:val="22"/>
                <w:szCs w:val="22"/>
              </w:rPr>
              <w:t>0.788)</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Historical</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0.505 (0.375</w:t>
            </w:r>
            <w:r>
              <w:rPr>
                <w:rFonts w:ascii="Arial" w:hAnsi="Arial" w:cs="Arial"/>
                <w:sz w:val="22"/>
                <w:szCs w:val="22"/>
              </w:rPr>
              <w:t xml:space="preserve">, </w:t>
            </w:r>
            <w:r w:rsidRPr="00154F95">
              <w:rPr>
                <w:rFonts w:ascii="Arial" w:hAnsi="Arial" w:cs="Arial"/>
                <w:sz w:val="22"/>
                <w:szCs w:val="22"/>
              </w:rPr>
              <w:t>0.614)</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0.378 (0.261</w:t>
            </w:r>
            <w:r>
              <w:rPr>
                <w:rFonts w:ascii="Arial" w:hAnsi="Arial" w:cs="Arial"/>
                <w:sz w:val="22"/>
                <w:szCs w:val="22"/>
              </w:rPr>
              <w:t xml:space="preserve">, </w:t>
            </w:r>
            <w:r w:rsidRPr="00154F95">
              <w:rPr>
                <w:rFonts w:ascii="Arial" w:hAnsi="Arial" w:cs="Arial"/>
                <w:sz w:val="22"/>
                <w:szCs w:val="22"/>
              </w:rPr>
              <w:t>0.476)</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0.454 (0.324</w:t>
            </w:r>
            <w:r>
              <w:rPr>
                <w:rFonts w:ascii="Arial" w:hAnsi="Arial" w:cs="Arial"/>
                <w:sz w:val="22"/>
                <w:szCs w:val="22"/>
              </w:rPr>
              <w:t xml:space="preserve">, </w:t>
            </w:r>
            <w:r w:rsidRPr="00154F95">
              <w:rPr>
                <w:rFonts w:ascii="Arial" w:hAnsi="Arial" w:cs="Arial"/>
                <w:sz w:val="22"/>
                <w:szCs w:val="22"/>
              </w:rPr>
              <w:t>0.571)</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6B5121" w:rsidRDefault="00364DE2" w:rsidP="00201576">
            <w:pPr>
              <w:keepNext/>
              <w:spacing w:after="60"/>
              <w:rPr>
                <w:rFonts w:ascii="Arial" w:hAnsi="Arial" w:cs="Arial"/>
                <w:b/>
                <w:bCs/>
              </w:rPr>
            </w:pPr>
            <w:r w:rsidRPr="006B5121">
              <w:rPr>
                <w:rFonts w:ascii="Arial" w:hAnsi="Arial" w:cs="Arial"/>
                <w:b/>
                <w:bCs/>
              </w:rPr>
              <w:t>Substances</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Heroin</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0.973 (0.929</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0.881 (0.795</w:t>
            </w:r>
            <w:r>
              <w:rPr>
                <w:rFonts w:ascii="Arial" w:hAnsi="Arial" w:cs="Arial"/>
                <w:sz w:val="22"/>
                <w:szCs w:val="22"/>
              </w:rPr>
              <w:t xml:space="preserve">, </w:t>
            </w:r>
            <w:r w:rsidRPr="00154F95">
              <w:rPr>
                <w:rFonts w:ascii="Arial" w:hAnsi="Arial" w:cs="Arial"/>
                <w:sz w:val="22"/>
                <w:szCs w:val="22"/>
              </w:rPr>
              <w:t>0.944)</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0.866 (0.772</w:t>
            </w:r>
            <w:r>
              <w:rPr>
                <w:rFonts w:ascii="Arial" w:hAnsi="Arial" w:cs="Arial"/>
                <w:sz w:val="22"/>
                <w:szCs w:val="22"/>
              </w:rPr>
              <w:t xml:space="preserve">, </w:t>
            </w:r>
            <w:r w:rsidRPr="00154F95">
              <w:rPr>
                <w:rFonts w:ascii="Arial" w:hAnsi="Arial" w:cs="Arial"/>
                <w:sz w:val="22"/>
                <w:szCs w:val="22"/>
              </w:rPr>
              <w:t>0.943)</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Prescription Opioids</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0.400 (0.213</w:t>
            </w:r>
            <w:r>
              <w:rPr>
                <w:rFonts w:ascii="Arial" w:hAnsi="Arial" w:cs="Arial"/>
                <w:sz w:val="22"/>
                <w:szCs w:val="22"/>
              </w:rPr>
              <w:t xml:space="preserve">, </w:t>
            </w:r>
            <w:r w:rsidRPr="00154F95">
              <w:rPr>
                <w:rFonts w:ascii="Arial" w:hAnsi="Arial" w:cs="Arial"/>
                <w:sz w:val="22"/>
                <w:szCs w:val="22"/>
              </w:rPr>
              <w:t>0.556)</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0.286 (0.125</w:t>
            </w:r>
            <w:r>
              <w:rPr>
                <w:rFonts w:ascii="Arial" w:hAnsi="Arial" w:cs="Arial"/>
                <w:sz w:val="22"/>
                <w:szCs w:val="22"/>
              </w:rPr>
              <w:t xml:space="preserve">, </w:t>
            </w:r>
            <w:r w:rsidRPr="00154F95">
              <w:rPr>
                <w:rFonts w:ascii="Arial" w:hAnsi="Arial" w:cs="Arial"/>
                <w:sz w:val="22"/>
                <w:szCs w:val="22"/>
              </w:rPr>
              <w:t>0.431)</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0.256 (0.141</w:t>
            </w:r>
            <w:r>
              <w:rPr>
                <w:rFonts w:ascii="Arial" w:hAnsi="Arial" w:cs="Arial"/>
                <w:sz w:val="22"/>
                <w:szCs w:val="22"/>
              </w:rPr>
              <w:t xml:space="preserve">, </w:t>
            </w:r>
            <w:r w:rsidRPr="00154F95">
              <w:rPr>
                <w:rFonts w:ascii="Arial" w:hAnsi="Arial" w:cs="Arial"/>
                <w:sz w:val="22"/>
                <w:szCs w:val="22"/>
              </w:rPr>
              <w:t>0.374)</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Fentanyl</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0.857 (0.000</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0.857 (0.400</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1.000 (1.000</w:t>
            </w:r>
            <w:r>
              <w:rPr>
                <w:rFonts w:ascii="Arial" w:hAnsi="Arial" w:cs="Arial"/>
                <w:sz w:val="22"/>
                <w:szCs w:val="22"/>
              </w:rPr>
              <w:t xml:space="preserve">, </w:t>
            </w:r>
            <w:r w:rsidRPr="00154F95">
              <w:rPr>
                <w:rFonts w:ascii="Arial" w:hAnsi="Arial" w:cs="Arial"/>
                <w:sz w:val="22"/>
                <w:szCs w:val="22"/>
              </w:rPr>
              <w:t>1.000)</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Cocaine</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1.000 (1.000</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1.000 (1.000</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0.333 (0.000</w:t>
            </w:r>
            <w:r>
              <w:rPr>
                <w:rFonts w:ascii="Arial" w:hAnsi="Arial" w:cs="Arial"/>
                <w:sz w:val="22"/>
                <w:szCs w:val="22"/>
              </w:rPr>
              <w:t xml:space="preserve">, </w:t>
            </w:r>
            <w:r w:rsidRPr="00154F95">
              <w:rPr>
                <w:rFonts w:ascii="Arial" w:hAnsi="Arial" w:cs="Arial"/>
                <w:sz w:val="22"/>
                <w:szCs w:val="22"/>
              </w:rPr>
              <w:t>0.800)</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Methamphetamine</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0.992 (0.972</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0.992 (0.971</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0.765 (0.666</w:t>
            </w:r>
            <w:r>
              <w:rPr>
                <w:rFonts w:ascii="Arial" w:hAnsi="Arial" w:cs="Arial"/>
                <w:sz w:val="22"/>
                <w:szCs w:val="22"/>
              </w:rPr>
              <w:t xml:space="preserve">, </w:t>
            </w:r>
            <w:r w:rsidRPr="00154F95">
              <w:rPr>
                <w:rFonts w:ascii="Arial" w:hAnsi="Arial" w:cs="Arial"/>
                <w:sz w:val="22"/>
                <w:szCs w:val="22"/>
              </w:rPr>
              <w:t>0.852)</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Cannabis</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0.974 (0.903</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0.950 (0.870</w:t>
            </w:r>
            <w:r>
              <w:rPr>
                <w:rFonts w:ascii="Arial" w:hAnsi="Arial" w:cs="Arial"/>
                <w:sz w:val="22"/>
                <w:szCs w:val="22"/>
              </w:rPr>
              <w:t xml:space="preserve">, </w:t>
            </w:r>
            <w:r w:rsidRPr="00154F95">
              <w:rPr>
                <w:rFonts w:ascii="Arial" w:hAnsi="Arial" w:cs="Arial"/>
                <w:sz w:val="22"/>
                <w:szCs w:val="22"/>
              </w:rPr>
              <w:t>1.000)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0.621 (0.375</w:t>
            </w:r>
            <w:r>
              <w:rPr>
                <w:rFonts w:ascii="Arial" w:hAnsi="Arial" w:cs="Arial"/>
                <w:sz w:val="22"/>
                <w:szCs w:val="22"/>
              </w:rPr>
              <w:t xml:space="preserve">, </w:t>
            </w:r>
            <w:r w:rsidRPr="00154F95">
              <w:rPr>
                <w:rFonts w:ascii="Arial" w:hAnsi="Arial" w:cs="Arial"/>
                <w:sz w:val="22"/>
                <w:szCs w:val="22"/>
              </w:rPr>
              <w:t>0.800)</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Benzodiazepine</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0.606 (0.456</w:t>
            </w:r>
            <w:r>
              <w:rPr>
                <w:rFonts w:ascii="Arial" w:hAnsi="Arial" w:cs="Arial"/>
                <w:sz w:val="22"/>
                <w:szCs w:val="22"/>
              </w:rPr>
              <w:t xml:space="preserve">, </w:t>
            </w:r>
            <w:r w:rsidRPr="00154F95">
              <w:rPr>
                <w:rFonts w:ascii="Arial" w:hAnsi="Arial" w:cs="Arial"/>
                <w:sz w:val="22"/>
                <w:szCs w:val="22"/>
              </w:rPr>
              <w:t>0.750)</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0.618 (0.471</w:t>
            </w:r>
            <w:r>
              <w:rPr>
                <w:rFonts w:ascii="Arial" w:hAnsi="Arial" w:cs="Arial"/>
                <w:sz w:val="22"/>
                <w:szCs w:val="22"/>
              </w:rPr>
              <w:t xml:space="preserve">, </w:t>
            </w:r>
            <w:r w:rsidRPr="00154F95">
              <w:rPr>
                <w:rFonts w:ascii="Arial" w:hAnsi="Arial" w:cs="Arial"/>
                <w:sz w:val="22"/>
                <w:szCs w:val="22"/>
              </w:rPr>
              <w:t>0.742)</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0.538 (0.393</w:t>
            </w:r>
            <w:r>
              <w:rPr>
                <w:rFonts w:ascii="Arial" w:hAnsi="Arial" w:cs="Arial"/>
                <w:sz w:val="22"/>
                <w:szCs w:val="22"/>
              </w:rPr>
              <w:t xml:space="preserve">, </w:t>
            </w:r>
            <w:r w:rsidRPr="00154F95">
              <w:rPr>
                <w:rFonts w:ascii="Arial" w:hAnsi="Arial" w:cs="Arial"/>
                <w:sz w:val="22"/>
                <w:szCs w:val="22"/>
              </w:rPr>
              <w:t>0.667)</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6B5121" w:rsidRDefault="00364DE2" w:rsidP="00201576">
            <w:pPr>
              <w:keepNext/>
              <w:spacing w:after="60"/>
              <w:rPr>
                <w:rFonts w:ascii="Arial" w:hAnsi="Arial" w:cs="Arial"/>
                <w:b/>
                <w:bCs/>
              </w:rPr>
            </w:pPr>
            <w:r w:rsidRPr="006B5121">
              <w:rPr>
                <w:rFonts w:ascii="Arial" w:hAnsi="Arial" w:cs="Arial"/>
                <w:b/>
                <w:bCs/>
              </w:rPr>
              <w:t>Opioid agonist therapy</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Methadone</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0.962 (0.929</w:t>
            </w:r>
            <w:r>
              <w:rPr>
                <w:rFonts w:ascii="Arial" w:hAnsi="Arial" w:cs="Arial"/>
                <w:sz w:val="22"/>
                <w:szCs w:val="22"/>
              </w:rPr>
              <w:t xml:space="preserve">, </w:t>
            </w:r>
            <w:r w:rsidRPr="00154F95">
              <w:rPr>
                <w:rFonts w:ascii="Arial" w:hAnsi="Arial" w:cs="Arial"/>
                <w:sz w:val="22"/>
                <w:szCs w:val="22"/>
              </w:rPr>
              <w:t>0.988)</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0.961 (0.928</w:t>
            </w:r>
            <w:r>
              <w:rPr>
                <w:rFonts w:ascii="Arial" w:hAnsi="Arial" w:cs="Arial"/>
                <w:sz w:val="22"/>
                <w:szCs w:val="22"/>
              </w:rPr>
              <w:t xml:space="preserve">, </w:t>
            </w:r>
            <w:r w:rsidRPr="00154F95">
              <w:rPr>
                <w:rFonts w:ascii="Arial" w:hAnsi="Arial" w:cs="Arial"/>
                <w:sz w:val="22"/>
                <w:szCs w:val="22"/>
              </w:rPr>
              <w:t>0.988)</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0.831 (0.763</w:t>
            </w:r>
            <w:r>
              <w:rPr>
                <w:rFonts w:ascii="Arial" w:hAnsi="Arial" w:cs="Arial"/>
                <w:sz w:val="22"/>
                <w:szCs w:val="22"/>
              </w:rPr>
              <w:t xml:space="preserve">, </w:t>
            </w:r>
            <w:r w:rsidRPr="00154F95">
              <w:rPr>
                <w:rFonts w:ascii="Arial" w:hAnsi="Arial" w:cs="Arial"/>
                <w:sz w:val="22"/>
                <w:szCs w:val="22"/>
              </w:rPr>
              <w:t>0.889)</w:t>
            </w:r>
          </w:p>
        </w:tc>
      </w:tr>
      <w:tr w:rsidR="00364DE2" w:rsidTr="00201576">
        <w:trPr>
          <w:cantSplit/>
          <w:jc w:val="center"/>
        </w:trPr>
        <w:tc>
          <w:tcPr>
            <w:tcW w:w="2571"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ind w:left="224"/>
              <w:rPr>
                <w:rFonts w:ascii="Arial" w:hAnsi="Arial" w:cs="Arial"/>
                <w:sz w:val="22"/>
                <w:szCs w:val="22"/>
              </w:rPr>
            </w:pPr>
            <w:r w:rsidRPr="00154F95">
              <w:rPr>
                <w:rFonts w:ascii="Arial" w:hAnsi="Arial" w:cs="Arial"/>
                <w:sz w:val="22"/>
                <w:szCs w:val="22"/>
              </w:rPr>
              <w:t>Buprenorphine</w:t>
            </w:r>
          </w:p>
        </w:tc>
        <w:tc>
          <w:tcPr>
            <w:tcW w:w="2143" w:type="dxa"/>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0.833 (0.667</w:t>
            </w:r>
            <w:r>
              <w:rPr>
                <w:rFonts w:ascii="Arial" w:hAnsi="Arial" w:cs="Arial"/>
                <w:sz w:val="22"/>
                <w:szCs w:val="22"/>
              </w:rPr>
              <w:t xml:space="preserve">, </w:t>
            </w:r>
            <w:r w:rsidRPr="00154F95">
              <w:rPr>
                <w:rFonts w:ascii="Arial" w:hAnsi="Arial" w:cs="Arial"/>
                <w:sz w:val="22"/>
                <w:szCs w:val="22"/>
              </w:rPr>
              <w:t>0.947)</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rPr>
            </w:pPr>
            <w:r w:rsidRPr="00154F95">
              <w:rPr>
                <w:rFonts w:ascii="Arial" w:hAnsi="Arial" w:cs="Arial"/>
                <w:sz w:val="22"/>
                <w:szCs w:val="22"/>
              </w:rPr>
              <w:t>0.291 (0.176</w:t>
            </w:r>
            <w:r>
              <w:rPr>
                <w:rFonts w:ascii="Arial" w:hAnsi="Arial" w:cs="Arial"/>
                <w:sz w:val="22"/>
                <w:szCs w:val="22"/>
              </w:rPr>
              <w:t xml:space="preserve">, </w:t>
            </w:r>
            <w:r w:rsidRPr="00154F95">
              <w:rPr>
                <w:rFonts w:ascii="Arial" w:hAnsi="Arial" w:cs="Arial"/>
                <w:sz w:val="22"/>
                <w:szCs w:val="22"/>
              </w:rPr>
              <w:t>0.407)</w:t>
            </w:r>
          </w:p>
        </w:tc>
        <w:tc>
          <w:tcPr>
            <w:tcW w:w="0" w:type="auto"/>
            <w:tcBorders>
              <w:top w:val="single" w:sz="0" w:space="0" w:color="D3D3D3"/>
              <w:left w:val="single" w:sz="0" w:space="0" w:color="D3D3D3"/>
              <w:bottom w:val="single" w:sz="0" w:space="0" w:color="D3D3D3"/>
              <w:right w:val="single" w:sz="0" w:space="0" w:color="D3D3D3"/>
            </w:tcBorders>
          </w:tcPr>
          <w:p w:rsidR="00364DE2" w:rsidRPr="00154F95" w:rsidRDefault="00364DE2" w:rsidP="00201576">
            <w:pPr>
              <w:keepNext/>
              <w:spacing w:after="60"/>
              <w:rPr>
                <w:rFonts w:ascii="Arial" w:hAnsi="Arial" w:cs="Arial"/>
                <w:sz w:val="22"/>
                <w:szCs w:val="22"/>
              </w:rPr>
            </w:pPr>
            <w:r w:rsidRPr="00154F95">
              <w:rPr>
                <w:rFonts w:ascii="Arial" w:hAnsi="Arial" w:cs="Arial"/>
                <w:sz w:val="22"/>
                <w:szCs w:val="22"/>
              </w:rPr>
              <w:t>0.475 (0.314</w:t>
            </w:r>
            <w:r>
              <w:rPr>
                <w:rFonts w:ascii="Arial" w:hAnsi="Arial" w:cs="Arial"/>
                <w:sz w:val="22"/>
                <w:szCs w:val="22"/>
              </w:rPr>
              <w:t xml:space="preserve">, </w:t>
            </w:r>
            <w:r w:rsidRPr="00154F95">
              <w:rPr>
                <w:rFonts w:ascii="Arial" w:hAnsi="Arial" w:cs="Arial"/>
                <w:sz w:val="22"/>
                <w:szCs w:val="22"/>
              </w:rPr>
              <w:t>0.613)</w:t>
            </w:r>
          </w:p>
        </w:tc>
      </w:tr>
      <w:tr w:rsidR="00364DE2" w:rsidTr="00201576">
        <w:trPr>
          <w:cantSplit/>
          <w:jc w:val="center"/>
        </w:trPr>
        <w:tc>
          <w:tcPr>
            <w:tcW w:w="0" w:type="auto"/>
            <w:gridSpan w:val="4"/>
            <w:tcBorders>
              <w:top w:val="single" w:sz="0" w:space="0" w:color="D3D3D3"/>
              <w:left w:val="single" w:sz="0" w:space="0" w:color="D3D3D3"/>
              <w:bottom w:val="single" w:sz="0" w:space="0" w:color="D3D3D3"/>
              <w:right w:val="single" w:sz="0" w:space="0" w:color="D3D3D3"/>
            </w:tcBorders>
          </w:tcPr>
          <w:p w:rsidR="00364DE2" w:rsidRPr="00C2323A" w:rsidRDefault="00364DE2" w:rsidP="00201576">
            <w:pPr>
              <w:keepNext/>
              <w:spacing w:after="60"/>
              <w:rPr>
                <w:rFonts w:ascii="Arial" w:hAnsi="Arial" w:cs="Arial"/>
                <w:sz w:val="22"/>
                <w:szCs w:val="22"/>
              </w:rPr>
            </w:pPr>
            <w:r w:rsidRPr="00C2323A">
              <w:rPr>
                <w:rFonts w:ascii="Arial" w:hAnsi="Arial" w:cs="Arial"/>
                <w:sz w:val="22"/>
                <w:szCs w:val="22"/>
              </w:rPr>
              <w:t>Numbers denote point estimates with 95% bootstrap confidence intervals (1,000 iterations).</w:t>
            </w:r>
          </w:p>
        </w:tc>
      </w:tr>
    </w:tbl>
    <w:p w:rsidR="00364DE2" w:rsidRDefault="00364DE2" w:rsidP="00364DE2">
      <w:pPr>
        <w:rPr>
          <w:rFonts w:ascii="Arial" w:hAnsi="Arial" w:cs="Arial"/>
          <w:b/>
          <w:bCs/>
        </w:rPr>
      </w:pPr>
    </w:p>
    <w:p w:rsidR="00364DE2" w:rsidRDefault="00364DE2" w:rsidP="00364DE2">
      <w:pPr>
        <w:rPr>
          <w:rFonts w:ascii="Arial" w:hAnsi="Arial" w:cs="Arial"/>
          <w:b/>
          <w:bCs/>
        </w:rPr>
      </w:pPr>
      <w:r>
        <w:rPr>
          <w:rFonts w:ascii="Arial" w:hAnsi="Arial" w:cs="Arial"/>
          <w:b/>
          <w:bCs/>
        </w:rPr>
        <w:br w:type="page"/>
      </w:r>
    </w:p>
    <w:p w:rsidR="00364DE2" w:rsidRPr="00413EFB" w:rsidRDefault="00364DE2" w:rsidP="00364DE2">
      <w:pPr>
        <w:rPr>
          <w:rFonts w:ascii="Arial" w:hAnsi="Arial" w:cs="Arial"/>
          <w:b/>
          <w:bCs/>
        </w:rPr>
      </w:pPr>
      <w:r w:rsidRPr="00413EFB">
        <w:rPr>
          <w:rFonts w:ascii="Arial" w:hAnsi="Arial" w:cs="Arial"/>
          <w:b/>
          <w:bCs/>
        </w:rPr>
        <w:lastRenderedPageBreak/>
        <w:t xml:space="preserve">Supplemental table </w:t>
      </w:r>
      <w:r>
        <w:rPr>
          <w:rFonts w:ascii="Arial" w:hAnsi="Arial" w:cs="Arial"/>
          <w:b/>
          <w:bCs/>
        </w:rPr>
        <w:t>6.</w:t>
      </w:r>
      <w:r w:rsidRPr="00413EFB">
        <w:rPr>
          <w:rFonts w:ascii="Arial" w:hAnsi="Arial" w:cs="Arial"/>
          <w:b/>
          <w:bCs/>
        </w:rPr>
        <w:t xml:space="preserve"> </w:t>
      </w:r>
      <w:r>
        <w:rPr>
          <w:rFonts w:ascii="Arial" w:hAnsi="Arial" w:cs="Arial"/>
          <w:b/>
          <w:bCs/>
        </w:rPr>
        <w:t>Error analysis</w:t>
      </w:r>
    </w:p>
    <w:tbl>
      <w:tblPr>
        <w:tblStyle w:val="TableGrid"/>
        <w:tblW w:w="0" w:type="auto"/>
        <w:tblLook w:val="04A0" w:firstRow="1" w:lastRow="0" w:firstColumn="1" w:lastColumn="0" w:noHBand="0" w:noVBand="1"/>
      </w:tblPr>
      <w:tblGrid>
        <w:gridCol w:w="2830"/>
        <w:gridCol w:w="3489"/>
        <w:gridCol w:w="1441"/>
        <w:gridCol w:w="1256"/>
      </w:tblGrid>
      <w:tr w:rsidR="00364DE2" w:rsidTr="00201576">
        <w:tc>
          <w:tcPr>
            <w:tcW w:w="2830" w:type="dxa"/>
          </w:tcPr>
          <w:p w:rsidR="00364DE2" w:rsidRPr="00335BB7" w:rsidRDefault="00364DE2" w:rsidP="00201576">
            <w:pPr>
              <w:rPr>
                <w:b/>
                <w:bCs/>
              </w:rPr>
            </w:pPr>
            <w:r>
              <w:rPr>
                <w:b/>
                <w:bCs/>
              </w:rPr>
              <w:t>Error category</w:t>
            </w:r>
          </w:p>
        </w:tc>
        <w:tc>
          <w:tcPr>
            <w:tcW w:w="3489" w:type="dxa"/>
          </w:tcPr>
          <w:p w:rsidR="00364DE2" w:rsidRPr="00335BB7" w:rsidRDefault="00364DE2" w:rsidP="00201576">
            <w:pPr>
              <w:rPr>
                <w:b/>
                <w:bCs/>
              </w:rPr>
            </w:pPr>
            <w:r w:rsidRPr="00335BB7">
              <w:rPr>
                <w:b/>
                <w:bCs/>
              </w:rPr>
              <w:t>Categorized Reason</w:t>
            </w:r>
          </w:p>
        </w:tc>
        <w:tc>
          <w:tcPr>
            <w:tcW w:w="1441" w:type="dxa"/>
          </w:tcPr>
          <w:p w:rsidR="00364DE2" w:rsidRPr="00335BB7" w:rsidRDefault="00364DE2" w:rsidP="00201576">
            <w:pPr>
              <w:rPr>
                <w:b/>
                <w:bCs/>
              </w:rPr>
            </w:pPr>
            <w:r w:rsidRPr="00335BB7">
              <w:rPr>
                <w:b/>
                <w:bCs/>
              </w:rPr>
              <w:t xml:space="preserve">False Positives </w:t>
            </w:r>
          </w:p>
        </w:tc>
        <w:tc>
          <w:tcPr>
            <w:tcW w:w="1256" w:type="dxa"/>
          </w:tcPr>
          <w:p w:rsidR="00364DE2" w:rsidRPr="00335BB7" w:rsidRDefault="00364DE2" w:rsidP="00201576">
            <w:pPr>
              <w:rPr>
                <w:b/>
                <w:bCs/>
              </w:rPr>
            </w:pPr>
            <w:r w:rsidRPr="00335BB7">
              <w:rPr>
                <w:b/>
                <w:bCs/>
              </w:rPr>
              <w:t xml:space="preserve">False Negatives </w:t>
            </w:r>
          </w:p>
        </w:tc>
      </w:tr>
      <w:tr w:rsidR="00364DE2" w:rsidTr="00201576">
        <w:tc>
          <w:tcPr>
            <w:tcW w:w="9016" w:type="dxa"/>
            <w:gridSpan w:val="4"/>
          </w:tcPr>
          <w:p w:rsidR="00364DE2" w:rsidRPr="00335BB7" w:rsidRDefault="00364DE2" w:rsidP="00201576">
            <w:pPr>
              <w:jc w:val="center"/>
              <w:rPr>
                <w:b/>
                <w:bCs/>
              </w:rPr>
            </w:pPr>
            <w:r>
              <w:rPr>
                <w:b/>
                <w:bCs/>
              </w:rPr>
              <w:t>Injecting drug use</w:t>
            </w:r>
          </w:p>
        </w:tc>
      </w:tr>
      <w:tr w:rsidR="00364DE2" w:rsidTr="00201576">
        <w:tc>
          <w:tcPr>
            <w:tcW w:w="2830" w:type="dxa"/>
          </w:tcPr>
          <w:p w:rsidR="00364DE2" w:rsidRDefault="00364DE2" w:rsidP="00201576">
            <w:r w:rsidRPr="001716A2">
              <w:t>Missed documentation</w:t>
            </w:r>
          </w:p>
        </w:tc>
        <w:tc>
          <w:tcPr>
            <w:tcW w:w="3489" w:type="dxa"/>
          </w:tcPr>
          <w:p w:rsidR="00364DE2" w:rsidRDefault="00364DE2" w:rsidP="00201576">
            <w:r>
              <w:t>Missed history of injecting drug use</w:t>
            </w:r>
          </w:p>
        </w:tc>
        <w:tc>
          <w:tcPr>
            <w:tcW w:w="1441" w:type="dxa"/>
          </w:tcPr>
          <w:p w:rsidR="00364DE2" w:rsidRDefault="00364DE2" w:rsidP="00201576">
            <w:r>
              <w:t>0</w:t>
            </w:r>
          </w:p>
        </w:tc>
        <w:tc>
          <w:tcPr>
            <w:tcW w:w="1256" w:type="dxa"/>
          </w:tcPr>
          <w:p w:rsidR="00364DE2" w:rsidRDefault="00364DE2" w:rsidP="00201576">
            <w:r>
              <w:t>17</w:t>
            </w:r>
          </w:p>
        </w:tc>
      </w:tr>
      <w:tr w:rsidR="00364DE2" w:rsidTr="00201576">
        <w:tc>
          <w:tcPr>
            <w:tcW w:w="2830" w:type="dxa"/>
          </w:tcPr>
          <w:p w:rsidR="00364DE2" w:rsidRDefault="00364DE2" w:rsidP="00201576">
            <w:r w:rsidRPr="001716A2">
              <w:t>Missed documentation</w:t>
            </w:r>
          </w:p>
        </w:tc>
        <w:tc>
          <w:tcPr>
            <w:tcW w:w="3489" w:type="dxa"/>
          </w:tcPr>
          <w:p w:rsidR="00364DE2" w:rsidRDefault="00364DE2" w:rsidP="00201576">
            <w:r>
              <w:t>Missed current injecting drug use</w:t>
            </w:r>
          </w:p>
        </w:tc>
        <w:tc>
          <w:tcPr>
            <w:tcW w:w="1441" w:type="dxa"/>
          </w:tcPr>
          <w:p w:rsidR="00364DE2" w:rsidRDefault="00364DE2" w:rsidP="00201576">
            <w:r>
              <w:t>0</w:t>
            </w:r>
          </w:p>
        </w:tc>
        <w:tc>
          <w:tcPr>
            <w:tcW w:w="1256" w:type="dxa"/>
          </w:tcPr>
          <w:p w:rsidR="00364DE2" w:rsidRDefault="00364DE2" w:rsidP="00201576">
            <w:r>
              <w:t>10</w:t>
            </w:r>
          </w:p>
        </w:tc>
      </w:tr>
      <w:tr w:rsidR="00364DE2" w:rsidTr="00201576">
        <w:tc>
          <w:tcPr>
            <w:tcW w:w="2830" w:type="dxa"/>
          </w:tcPr>
          <w:p w:rsidR="00364DE2" w:rsidRDefault="00364DE2" w:rsidP="00201576">
            <w:r>
              <w:t>Human annotation error</w:t>
            </w:r>
          </w:p>
        </w:tc>
        <w:tc>
          <w:tcPr>
            <w:tcW w:w="3489" w:type="dxa"/>
          </w:tcPr>
          <w:p w:rsidR="00364DE2" w:rsidRDefault="00364DE2" w:rsidP="00201576">
            <w:r>
              <w:t>Human error</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 xml:space="preserve">Current </w:t>
            </w:r>
            <w:r>
              <w:rPr>
                <w:b/>
                <w:bCs/>
              </w:rPr>
              <w:t>Injecting drug use</w:t>
            </w:r>
          </w:p>
        </w:tc>
      </w:tr>
      <w:tr w:rsidR="00364DE2" w:rsidTr="00201576">
        <w:tc>
          <w:tcPr>
            <w:tcW w:w="2830" w:type="dxa"/>
          </w:tcPr>
          <w:p w:rsidR="00364DE2" w:rsidRDefault="00364DE2" w:rsidP="00201576">
            <w:r w:rsidRPr="005330AB">
              <w:t>Temporal misclassification</w:t>
            </w:r>
          </w:p>
        </w:tc>
        <w:tc>
          <w:tcPr>
            <w:tcW w:w="3489" w:type="dxa"/>
          </w:tcPr>
          <w:p w:rsidR="00364DE2" w:rsidRDefault="00364DE2" w:rsidP="00201576">
            <w:r>
              <w:t>No explicit mention of current</w:t>
            </w:r>
          </w:p>
        </w:tc>
        <w:tc>
          <w:tcPr>
            <w:tcW w:w="1441" w:type="dxa"/>
          </w:tcPr>
          <w:p w:rsidR="00364DE2" w:rsidRDefault="00364DE2" w:rsidP="00201576">
            <w:r>
              <w:t>71</w:t>
            </w:r>
          </w:p>
        </w:tc>
        <w:tc>
          <w:tcPr>
            <w:tcW w:w="1256" w:type="dxa"/>
          </w:tcPr>
          <w:p w:rsidR="00364DE2" w:rsidRDefault="00364DE2" w:rsidP="00201576">
            <w:r>
              <w:t>0</w:t>
            </w:r>
          </w:p>
        </w:tc>
      </w:tr>
      <w:tr w:rsidR="00364DE2" w:rsidTr="00201576">
        <w:tc>
          <w:tcPr>
            <w:tcW w:w="2830" w:type="dxa"/>
          </w:tcPr>
          <w:p w:rsidR="00364DE2" w:rsidRDefault="00364DE2" w:rsidP="00201576">
            <w:r w:rsidRPr="005330AB">
              <w:t>Missed documentation</w:t>
            </w:r>
          </w:p>
        </w:tc>
        <w:tc>
          <w:tcPr>
            <w:tcW w:w="3489" w:type="dxa"/>
          </w:tcPr>
          <w:p w:rsidR="00364DE2" w:rsidRDefault="00364DE2" w:rsidP="00201576">
            <w:r>
              <w:t>Missed background of IVDU</w:t>
            </w:r>
          </w:p>
        </w:tc>
        <w:tc>
          <w:tcPr>
            <w:tcW w:w="1441" w:type="dxa"/>
          </w:tcPr>
          <w:p w:rsidR="00364DE2" w:rsidRDefault="00364DE2" w:rsidP="00201576">
            <w:r>
              <w:t>0</w:t>
            </w:r>
          </w:p>
        </w:tc>
        <w:tc>
          <w:tcPr>
            <w:tcW w:w="1256" w:type="dxa"/>
          </w:tcPr>
          <w:p w:rsidR="00364DE2" w:rsidRDefault="00364DE2" w:rsidP="00201576">
            <w:r>
              <w:t>4</w:t>
            </w:r>
          </w:p>
        </w:tc>
      </w:tr>
      <w:tr w:rsidR="00364DE2" w:rsidTr="00201576">
        <w:tc>
          <w:tcPr>
            <w:tcW w:w="2830" w:type="dxa"/>
          </w:tcPr>
          <w:p w:rsidR="00364DE2" w:rsidRDefault="00364DE2" w:rsidP="00201576">
            <w:r>
              <w:t>Human annotation error</w:t>
            </w:r>
          </w:p>
        </w:tc>
        <w:tc>
          <w:tcPr>
            <w:tcW w:w="3489" w:type="dxa"/>
          </w:tcPr>
          <w:p w:rsidR="00364DE2" w:rsidRDefault="00364DE2" w:rsidP="00201576">
            <w:r>
              <w:t>Human error</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rsidRPr="005330AB">
              <w:t>Temporal misclassification</w:t>
            </w:r>
          </w:p>
        </w:tc>
        <w:tc>
          <w:tcPr>
            <w:tcW w:w="3489" w:type="dxa"/>
          </w:tcPr>
          <w:p w:rsidR="00364DE2" w:rsidRDefault="00364DE2" w:rsidP="00201576">
            <w:r>
              <w:t>Missed 6 months without current use</w:t>
            </w:r>
          </w:p>
        </w:tc>
        <w:tc>
          <w:tcPr>
            <w:tcW w:w="1441" w:type="dxa"/>
          </w:tcPr>
          <w:p w:rsidR="00364DE2" w:rsidRDefault="00364DE2" w:rsidP="00201576">
            <w:r>
              <w:t>0</w:t>
            </w:r>
          </w:p>
        </w:tc>
        <w:tc>
          <w:tcPr>
            <w:tcW w:w="1256" w:type="dxa"/>
          </w:tcPr>
          <w:p w:rsidR="00364DE2" w:rsidRDefault="00364DE2" w:rsidP="00201576">
            <w:r>
              <w:t>1</w:t>
            </w:r>
          </w:p>
        </w:tc>
      </w:tr>
      <w:tr w:rsidR="00364DE2" w:rsidTr="00201576">
        <w:tc>
          <w:tcPr>
            <w:tcW w:w="2830" w:type="dxa"/>
          </w:tcPr>
          <w:p w:rsidR="00364DE2" w:rsidRDefault="00364DE2" w:rsidP="00201576">
            <w:r w:rsidRPr="005330AB">
              <w:t>Temporal misclassification</w:t>
            </w:r>
          </w:p>
        </w:tc>
        <w:tc>
          <w:tcPr>
            <w:tcW w:w="3489" w:type="dxa"/>
          </w:tcPr>
          <w:p w:rsidR="00364DE2" w:rsidRDefault="00364DE2" w:rsidP="00201576">
            <w:r>
              <w:t>Missed relapse</w:t>
            </w:r>
          </w:p>
        </w:tc>
        <w:tc>
          <w:tcPr>
            <w:tcW w:w="1441" w:type="dxa"/>
          </w:tcPr>
          <w:p w:rsidR="00364DE2" w:rsidRDefault="00364DE2" w:rsidP="00201576">
            <w:r>
              <w:t>0</w:t>
            </w:r>
          </w:p>
        </w:tc>
        <w:tc>
          <w:tcPr>
            <w:tcW w:w="1256" w:type="dxa"/>
          </w:tcPr>
          <w:p w:rsidR="00364DE2" w:rsidRDefault="00364DE2" w:rsidP="00201576">
            <w:r>
              <w:t>1</w:t>
            </w:r>
          </w:p>
        </w:tc>
      </w:tr>
      <w:tr w:rsidR="00364DE2" w:rsidTr="00201576">
        <w:tc>
          <w:tcPr>
            <w:tcW w:w="9016" w:type="dxa"/>
            <w:gridSpan w:val="4"/>
          </w:tcPr>
          <w:p w:rsidR="00364DE2" w:rsidRPr="00335BB7" w:rsidRDefault="00364DE2" w:rsidP="00201576">
            <w:pPr>
              <w:jc w:val="center"/>
              <w:rPr>
                <w:b/>
                <w:bCs/>
              </w:rPr>
            </w:pPr>
            <w:r w:rsidRPr="00335BB7">
              <w:rPr>
                <w:b/>
                <w:bCs/>
              </w:rPr>
              <w:t>Historical</w:t>
            </w:r>
            <w:r>
              <w:rPr>
                <w:b/>
                <w:bCs/>
              </w:rPr>
              <w:t xml:space="preserve"> Injecting drug use</w:t>
            </w:r>
          </w:p>
        </w:tc>
      </w:tr>
      <w:tr w:rsidR="00364DE2" w:rsidTr="00201576">
        <w:tc>
          <w:tcPr>
            <w:tcW w:w="2830" w:type="dxa"/>
          </w:tcPr>
          <w:p w:rsidR="00364DE2" w:rsidRDefault="00364DE2" w:rsidP="00201576">
            <w:r w:rsidRPr="005330AB">
              <w:t>Temporal misclassification</w:t>
            </w:r>
          </w:p>
        </w:tc>
        <w:tc>
          <w:tcPr>
            <w:tcW w:w="3489" w:type="dxa"/>
          </w:tcPr>
          <w:p w:rsidR="00364DE2" w:rsidRDefault="00364DE2" w:rsidP="00201576">
            <w:r>
              <w:t>Missed word suggesting current</w:t>
            </w:r>
          </w:p>
        </w:tc>
        <w:tc>
          <w:tcPr>
            <w:tcW w:w="1441" w:type="dxa"/>
          </w:tcPr>
          <w:p w:rsidR="00364DE2" w:rsidRDefault="00364DE2" w:rsidP="00201576">
            <w:r>
              <w:t>24</w:t>
            </w:r>
          </w:p>
        </w:tc>
        <w:tc>
          <w:tcPr>
            <w:tcW w:w="1256" w:type="dxa"/>
          </w:tcPr>
          <w:p w:rsidR="00364DE2" w:rsidRDefault="00364DE2" w:rsidP="00201576">
            <w:r>
              <w:t>0</w:t>
            </w:r>
          </w:p>
        </w:tc>
      </w:tr>
      <w:tr w:rsidR="00364DE2" w:rsidTr="00201576">
        <w:tc>
          <w:tcPr>
            <w:tcW w:w="2830" w:type="dxa"/>
          </w:tcPr>
          <w:p w:rsidR="00364DE2" w:rsidRDefault="00364DE2" w:rsidP="00201576">
            <w:r w:rsidRPr="009E1F0B">
              <w:t>Missed documentation</w:t>
            </w:r>
          </w:p>
        </w:tc>
        <w:tc>
          <w:tcPr>
            <w:tcW w:w="3489" w:type="dxa"/>
          </w:tcPr>
          <w:p w:rsidR="00364DE2" w:rsidRDefault="00364DE2" w:rsidP="00201576">
            <w:r>
              <w:t>No mention of injecting drug use</w:t>
            </w:r>
          </w:p>
        </w:tc>
        <w:tc>
          <w:tcPr>
            <w:tcW w:w="1441" w:type="dxa"/>
          </w:tcPr>
          <w:p w:rsidR="00364DE2" w:rsidRDefault="00364DE2" w:rsidP="00201576">
            <w:r>
              <w:t>9</w:t>
            </w:r>
          </w:p>
        </w:tc>
        <w:tc>
          <w:tcPr>
            <w:tcW w:w="1256" w:type="dxa"/>
          </w:tcPr>
          <w:p w:rsidR="00364DE2" w:rsidRDefault="00364DE2" w:rsidP="00201576">
            <w:r>
              <w:t>0</w:t>
            </w:r>
          </w:p>
        </w:tc>
      </w:tr>
      <w:tr w:rsidR="00364DE2" w:rsidTr="00201576">
        <w:tc>
          <w:tcPr>
            <w:tcW w:w="2830" w:type="dxa"/>
          </w:tcPr>
          <w:p w:rsidR="00364DE2" w:rsidRDefault="00364DE2" w:rsidP="00201576">
            <w:r w:rsidRPr="009E1F0B">
              <w:t>Contextual misinterpretation</w:t>
            </w:r>
          </w:p>
        </w:tc>
        <w:tc>
          <w:tcPr>
            <w:tcW w:w="3489" w:type="dxa"/>
          </w:tcPr>
          <w:p w:rsidR="00364DE2" w:rsidRDefault="00364DE2" w:rsidP="00201576">
            <w:r>
              <w:t>May have confused HCV</w:t>
            </w:r>
          </w:p>
        </w:tc>
        <w:tc>
          <w:tcPr>
            <w:tcW w:w="1441" w:type="dxa"/>
          </w:tcPr>
          <w:p w:rsidR="00364DE2" w:rsidRDefault="00364DE2" w:rsidP="00201576">
            <w:r>
              <w:t>6</w:t>
            </w:r>
          </w:p>
        </w:tc>
        <w:tc>
          <w:tcPr>
            <w:tcW w:w="1256" w:type="dxa"/>
          </w:tcPr>
          <w:p w:rsidR="00364DE2" w:rsidRDefault="00364DE2" w:rsidP="00201576">
            <w:r>
              <w:t>0</w:t>
            </w:r>
          </w:p>
        </w:tc>
      </w:tr>
      <w:tr w:rsidR="00364DE2" w:rsidTr="00201576">
        <w:tc>
          <w:tcPr>
            <w:tcW w:w="2830" w:type="dxa"/>
          </w:tcPr>
          <w:p w:rsidR="00364DE2" w:rsidRDefault="00364DE2" w:rsidP="00201576">
            <w:r w:rsidRPr="009E1F0B">
              <w:t>Missed documentation</w:t>
            </w:r>
          </w:p>
        </w:tc>
        <w:tc>
          <w:tcPr>
            <w:tcW w:w="3489" w:type="dxa"/>
          </w:tcPr>
          <w:p w:rsidR="00364DE2" w:rsidRDefault="00364DE2" w:rsidP="00201576">
            <w:r>
              <w:t>No mention of historical</w:t>
            </w:r>
          </w:p>
        </w:tc>
        <w:tc>
          <w:tcPr>
            <w:tcW w:w="1441" w:type="dxa"/>
          </w:tcPr>
          <w:p w:rsidR="00364DE2" w:rsidRDefault="00364DE2" w:rsidP="00201576">
            <w:r>
              <w:t>6</w:t>
            </w:r>
          </w:p>
        </w:tc>
        <w:tc>
          <w:tcPr>
            <w:tcW w:w="1256" w:type="dxa"/>
          </w:tcPr>
          <w:p w:rsidR="00364DE2" w:rsidRDefault="00364DE2" w:rsidP="00201576">
            <w:r>
              <w:t>0</w:t>
            </w:r>
          </w:p>
        </w:tc>
      </w:tr>
      <w:tr w:rsidR="00364DE2" w:rsidTr="00201576">
        <w:tc>
          <w:tcPr>
            <w:tcW w:w="2830" w:type="dxa"/>
          </w:tcPr>
          <w:p w:rsidR="00364DE2" w:rsidRDefault="00364DE2" w:rsidP="00201576">
            <w:r>
              <w:t>Human annotation error</w:t>
            </w:r>
          </w:p>
        </w:tc>
        <w:tc>
          <w:tcPr>
            <w:tcW w:w="3489" w:type="dxa"/>
          </w:tcPr>
          <w:p w:rsidR="00364DE2" w:rsidRDefault="00364DE2" w:rsidP="00201576">
            <w:r>
              <w:t>Human error</w:t>
            </w:r>
          </w:p>
        </w:tc>
        <w:tc>
          <w:tcPr>
            <w:tcW w:w="1441" w:type="dxa"/>
          </w:tcPr>
          <w:p w:rsidR="00364DE2" w:rsidRDefault="00364DE2" w:rsidP="00201576">
            <w:r>
              <w:t>2</w:t>
            </w:r>
          </w:p>
        </w:tc>
        <w:tc>
          <w:tcPr>
            <w:tcW w:w="1256" w:type="dxa"/>
          </w:tcPr>
          <w:p w:rsidR="00364DE2" w:rsidRDefault="00364DE2" w:rsidP="00201576">
            <w:r>
              <w:t>0</w:t>
            </w:r>
          </w:p>
        </w:tc>
      </w:tr>
      <w:tr w:rsidR="00364DE2" w:rsidTr="00201576">
        <w:tc>
          <w:tcPr>
            <w:tcW w:w="2830" w:type="dxa"/>
          </w:tcPr>
          <w:p w:rsidR="00364DE2" w:rsidRDefault="00364DE2" w:rsidP="00201576">
            <w:r w:rsidRPr="009E1F0B">
              <w:t>Temporal misclassification</w:t>
            </w:r>
          </w:p>
        </w:tc>
        <w:tc>
          <w:tcPr>
            <w:tcW w:w="3489" w:type="dxa"/>
          </w:tcPr>
          <w:p w:rsidR="00364DE2" w:rsidRDefault="00364DE2" w:rsidP="00201576">
            <w:r>
              <w:t>Missed mention of history or in the past</w:t>
            </w:r>
          </w:p>
        </w:tc>
        <w:tc>
          <w:tcPr>
            <w:tcW w:w="1441" w:type="dxa"/>
          </w:tcPr>
          <w:p w:rsidR="00364DE2" w:rsidRDefault="00364DE2" w:rsidP="00201576">
            <w:r>
              <w:t>0</w:t>
            </w:r>
          </w:p>
        </w:tc>
        <w:tc>
          <w:tcPr>
            <w:tcW w:w="1256" w:type="dxa"/>
          </w:tcPr>
          <w:p w:rsidR="00364DE2" w:rsidRDefault="00364DE2" w:rsidP="00201576">
            <w:r>
              <w:t>2</w:t>
            </w:r>
          </w:p>
        </w:tc>
      </w:tr>
      <w:tr w:rsidR="00364DE2" w:rsidTr="00201576">
        <w:tc>
          <w:tcPr>
            <w:tcW w:w="2830" w:type="dxa"/>
          </w:tcPr>
          <w:p w:rsidR="00364DE2" w:rsidRDefault="00364DE2" w:rsidP="00201576">
            <w:r w:rsidRPr="009E1F0B">
              <w:t>Temporal misclassification</w:t>
            </w:r>
          </w:p>
        </w:tc>
        <w:tc>
          <w:tcPr>
            <w:tcW w:w="3489" w:type="dxa"/>
          </w:tcPr>
          <w:p w:rsidR="00364DE2" w:rsidRDefault="00364DE2" w:rsidP="00201576">
            <w:r>
              <w:t>No explicit mention of historical</w:t>
            </w:r>
          </w:p>
        </w:tc>
        <w:tc>
          <w:tcPr>
            <w:tcW w:w="1441" w:type="dxa"/>
          </w:tcPr>
          <w:p w:rsidR="00364DE2" w:rsidRDefault="00364DE2" w:rsidP="00201576">
            <w:r>
              <w:t>2</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Heroin</w:t>
            </w:r>
          </w:p>
        </w:tc>
      </w:tr>
      <w:tr w:rsidR="00364DE2" w:rsidTr="00201576">
        <w:tc>
          <w:tcPr>
            <w:tcW w:w="2830" w:type="dxa"/>
          </w:tcPr>
          <w:p w:rsidR="00364DE2" w:rsidRDefault="00364DE2" w:rsidP="00201576">
            <w:r w:rsidRPr="00084EBB">
              <w:t>Missed documentation</w:t>
            </w:r>
          </w:p>
        </w:tc>
        <w:tc>
          <w:tcPr>
            <w:tcW w:w="3489" w:type="dxa"/>
          </w:tcPr>
          <w:p w:rsidR="00364DE2" w:rsidRDefault="00364DE2" w:rsidP="00201576">
            <w:r>
              <w:t>Missed heroin</w:t>
            </w:r>
          </w:p>
        </w:tc>
        <w:tc>
          <w:tcPr>
            <w:tcW w:w="1441" w:type="dxa"/>
          </w:tcPr>
          <w:p w:rsidR="00364DE2" w:rsidRDefault="00364DE2" w:rsidP="00201576">
            <w:r>
              <w:t>0</w:t>
            </w:r>
          </w:p>
        </w:tc>
        <w:tc>
          <w:tcPr>
            <w:tcW w:w="1256" w:type="dxa"/>
          </w:tcPr>
          <w:p w:rsidR="00364DE2" w:rsidRDefault="00364DE2" w:rsidP="00201576">
            <w:r>
              <w:t>1</w:t>
            </w:r>
          </w:p>
        </w:tc>
      </w:tr>
      <w:tr w:rsidR="00364DE2" w:rsidTr="00201576">
        <w:tc>
          <w:tcPr>
            <w:tcW w:w="2830" w:type="dxa"/>
          </w:tcPr>
          <w:p w:rsidR="00364DE2" w:rsidRDefault="00364DE2" w:rsidP="00201576">
            <w:r>
              <w:t>Human annotation error</w:t>
            </w:r>
          </w:p>
        </w:tc>
        <w:tc>
          <w:tcPr>
            <w:tcW w:w="3489" w:type="dxa"/>
          </w:tcPr>
          <w:p w:rsidR="00364DE2" w:rsidRDefault="00364DE2" w:rsidP="00201576">
            <w:r>
              <w:t>Human error</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Prescription opioids</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Identified opioids, but was for pain</w:t>
            </w:r>
          </w:p>
        </w:tc>
        <w:tc>
          <w:tcPr>
            <w:tcW w:w="1441" w:type="dxa"/>
          </w:tcPr>
          <w:p w:rsidR="00364DE2" w:rsidRDefault="00364DE2" w:rsidP="00201576">
            <w:r>
              <w:t>27</w:t>
            </w:r>
          </w:p>
        </w:tc>
        <w:tc>
          <w:tcPr>
            <w:tcW w:w="1256" w:type="dxa"/>
          </w:tcPr>
          <w:p w:rsidR="00364DE2" w:rsidRDefault="00364DE2" w:rsidP="00201576">
            <w:r>
              <w:t>0</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Identified discussion about opioids</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Identified the prescription of naloxone for overdose prevention</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 xml:space="preserve">Misidentified </w:t>
            </w:r>
            <w:proofErr w:type="spellStart"/>
            <w:r>
              <w:t>pregabalin</w:t>
            </w:r>
            <w:proofErr w:type="spellEnd"/>
            <w:r>
              <w:t xml:space="preserve"> abuse as an opioid</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rsidRPr="00B05487">
              <w:t>Missed documentation</w:t>
            </w:r>
          </w:p>
        </w:tc>
        <w:tc>
          <w:tcPr>
            <w:tcW w:w="3489" w:type="dxa"/>
          </w:tcPr>
          <w:p w:rsidR="00364DE2" w:rsidRDefault="00364DE2" w:rsidP="00201576">
            <w:r>
              <w:t>Missed injecting buprenorphine</w:t>
            </w:r>
          </w:p>
        </w:tc>
        <w:tc>
          <w:tcPr>
            <w:tcW w:w="1441" w:type="dxa"/>
          </w:tcPr>
          <w:p w:rsidR="00364DE2" w:rsidRDefault="00364DE2" w:rsidP="00201576">
            <w:r>
              <w:t>0</w:t>
            </w:r>
          </w:p>
        </w:tc>
        <w:tc>
          <w:tcPr>
            <w:tcW w:w="1256" w:type="dxa"/>
          </w:tcPr>
          <w:p w:rsidR="00364DE2" w:rsidRDefault="00364DE2" w:rsidP="00201576">
            <w:r>
              <w:t>1</w:t>
            </w:r>
          </w:p>
        </w:tc>
      </w:tr>
      <w:tr w:rsidR="00364DE2" w:rsidTr="00201576">
        <w:tc>
          <w:tcPr>
            <w:tcW w:w="2830" w:type="dxa"/>
          </w:tcPr>
          <w:p w:rsidR="00364DE2" w:rsidRDefault="00364DE2" w:rsidP="00201576">
            <w:r w:rsidRPr="00B05487">
              <w:t>Missed documentation</w:t>
            </w:r>
          </w:p>
        </w:tc>
        <w:tc>
          <w:tcPr>
            <w:tcW w:w="3489" w:type="dxa"/>
          </w:tcPr>
          <w:p w:rsidR="00364DE2" w:rsidRDefault="00364DE2" w:rsidP="00201576">
            <w:r>
              <w:t>No mention of prescription opioids</w:t>
            </w:r>
          </w:p>
        </w:tc>
        <w:tc>
          <w:tcPr>
            <w:tcW w:w="1441" w:type="dxa"/>
          </w:tcPr>
          <w:p w:rsidR="00364DE2" w:rsidRDefault="00364DE2" w:rsidP="00201576">
            <w:r>
              <w:t>2</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Fentanyl</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Fentanyl for pain, not illicit</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Methamphetamine</w:t>
            </w:r>
          </w:p>
        </w:tc>
      </w:tr>
      <w:tr w:rsidR="00364DE2" w:rsidTr="00201576">
        <w:tc>
          <w:tcPr>
            <w:tcW w:w="2830" w:type="dxa"/>
          </w:tcPr>
          <w:p w:rsidR="00364DE2" w:rsidRDefault="00364DE2" w:rsidP="00201576">
            <w:r w:rsidRPr="00B05487">
              <w:t>Missed documentation</w:t>
            </w:r>
          </w:p>
        </w:tc>
        <w:tc>
          <w:tcPr>
            <w:tcW w:w="3489" w:type="dxa"/>
          </w:tcPr>
          <w:p w:rsidR="00364DE2" w:rsidRDefault="00364DE2" w:rsidP="00201576">
            <w:r>
              <w:t>Missed patient was referred to stimulant treatment services</w:t>
            </w:r>
          </w:p>
        </w:tc>
        <w:tc>
          <w:tcPr>
            <w:tcW w:w="1441" w:type="dxa"/>
          </w:tcPr>
          <w:p w:rsidR="00364DE2" w:rsidRDefault="00364DE2" w:rsidP="00201576">
            <w:r>
              <w:t>0</w:t>
            </w:r>
          </w:p>
        </w:tc>
        <w:tc>
          <w:tcPr>
            <w:tcW w:w="1256" w:type="dxa"/>
          </w:tcPr>
          <w:p w:rsidR="00364DE2" w:rsidRDefault="00364DE2" w:rsidP="00201576">
            <w:r>
              <w:t>1</w:t>
            </w:r>
          </w:p>
        </w:tc>
      </w:tr>
      <w:tr w:rsidR="00364DE2" w:rsidTr="00201576">
        <w:tc>
          <w:tcPr>
            <w:tcW w:w="9016" w:type="dxa"/>
            <w:gridSpan w:val="4"/>
          </w:tcPr>
          <w:p w:rsidR="00364DE2" w:rsidRPr="00335BB7" w:rsidRDefault="00364DE2" w:rsidP="00201576">
            <w:pPr>
              <w:jc w:val="center"/>
              <w:rPr>
                <w:b/>
                <w:bCs/>
              </w:rPr>
            </w:pPr>
            <w:r w:rsidRPr="00335BB7">
              <w:rPr>
                <w:b/>
                <w:bCs/>
              </w:rPr>
              <w:t>Benzodiazepines</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Identified benzodiazepine, but not illicit</w:t>
            </w:r>
          </w:p>
        </w:tc>
        <w:tc>
          <w:tcPr>
            <w:tcW w:w="1441" w:type="dxa"/>
          </w:tcPr>
          <w:p w:rsidR="00364DE2" w:rsidRDefault="00364DE2" w:rsidP="00201576">
            <w:r>
              <w:t>24</w:t>
            </w:r>
          </w:p>
        </w:tc>
        <w:tc>
          <w:tcPr>
            <w:tcW w:w="1256" w:type="dxa"/>
          </w:tcPr>
          <w:p w:rsidR="00364DE2" w:rsidRDefault="00364DE2" w:rsidP="00201576">
            <w:r>
              <w:t>0</w:t>
            </w:r>
          </w:p>
        </w:tc>
      </w:tr>
      <w:tr w:rsidR="00364DE2" w:rsidTr="00201576">
        <w:tc>
          <w:tcPr>
            <w:tcW w:w="2830" w:type="dxa"/>
          </w:tcPr>
          <w:p w:rsidR="00364DE2" w:rsidRDefault="00364DE2" w:rsidP="00201576"/>
        </w:tc>
        <w:tc>
          <w:tcPr>
            <w:tcW w:w="3489" w:type="dxa"/>
          </w:tcPr>
          <w:p w:rsidR="00364DE2" w:rsidRDefault="00364DE2" w:rsidP="00201576">
            <w:r>
              <w:t>Missed illicit diazepam use</w:t>
            </w:r>
          </w:p>
        </w:tc>
        <w:tc>
          <w:tcPr>
            <w:tcW w:w="1441" w:type="dxa"/>
          </w:tcPr>
          <w:p w:rsidR="00364DE2" w:rsidRDefault="00364DE2" w:rsidP="00201576">
            <w:r>
              <w:t>0</w:t>
            </w:r>
          </w:p>
        </w:tc>
        <w:tc>
          <w:tcPr>
            <w:tcW w:w="1256" w:type="dxa"/>
          </w:tcPr>
          <w:p w:rsidR="00364DE2" w:rsidRDefault="00364DE2" w:rsidP="00201576">
            <w:r>
              <w:t>1</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Identified urine benzodiazepines but no mention of illicit use</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rsidRPr="00B05487">
              <w:lastRenderedPageBreak/>
              <w:t>Temporal misclassification</w:t>
            </w:r>
          </w:p>
        </w:tc>
        <w:tc>
          <w:tcPr>
            <w:tcW w:w="3489" w:type="dxa"/>
          </w:tcPr>
          <w:p w:rsidR="00364DE2" w:rsidRDefault="00364DE2" w:rsidP="00201576">
            <w:r>
              <w:t>Previous benzodiazepine use</w:t>
            </w:r>
          </w:p>
        </w:tc>
        <w:tc>
          <w:tcPr>
            <w:tcW w:w="1441" w:type="dxa"/>
          </w:tcPr>
          <w:p w:rsidR="00364DE2" w:rsidRDefault="00364DE2" w:rsidP="00201576">
            <w:r>
              <w:t>2</w:t>
            </w:r>
          </w:p>
        </w:tc>
        <w:tc>
          <w:tcPr>
            <w:tcW w:w="1256" w:type="dxa"/>
          </w:tcPr>
          <w:p w:rsidR="00364DE2" w:rsidRDefault="00364DE2" w:rsidP="00201576">
            <w:r>
              <w:t>0</w:t>
            </w:r>
          </w:p>
        </w:tc>
      </w:tr>
      <w:tr w:rsidR="00364DE2" w:rsidTr="00201576">
        <w:tc>
          <w:tcPr>
            <w:tcW w:w="2830" w:type="dxa"/>
          </w:tcPr>
          <w:p w:rsidR="00364DE2" w:rsidRDefault="00364DE2" w:rsidP="00201576">
            <w:r>
              <w:t>Human annotation error</w:t>
            </w:r>
          </w:p>
        </w:tc>
        <w:tc>
          <w:tcPr>
            <w:tcW w:w="3489" w:type="dxa"/>
          </w:tcPr>
          <w:p w:rsidR="00364DE2" w:rsidRDefault="00364DE2" w:rsidP="00201576">
            <w:r>
              <w:t>Human error</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Buprenorphine</w:t>
            </w:r>
          </w:p>
        </w:tc>
      </w:tr>
      <w:tr w:rsidR="00364DE2" w:rsidTr="00201576">
        <w:tc>
          <w:tcPr>
            <w:tcW w:w="2830" w:type="dxa"/>
          </w:tcPr>
          <w:p w:rsidR="00364DE2" w:rsidRDefault="00364DE2" w:rsidP="00201576">
            <w:r w:rsidRPr="00084EBB">
              <w:t>Contextual misinterpretation</w:t>
            </w:r>
          </w:p>
        </w:tc>
        <w:tc>
          <w:tcPr>
            <w:tcW w:w="3489" w:type="dxa"/>
          </w:tcPr>
          <w:p w:rsidR="00364DE2" w:rsidRDefault="00364DE2" w:rsidP="00201576">
            <w:r>
              <w:t>Identified suggestion for future buprenorphine use</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rsidRPr="00B05487">
              <w:t>Contextual misinterpretation</w:t>
            </w:r>
          </w:p>
        </w:tc>
        <w:tc>
          <w:tcPr>
            <w:tcW w:w="3489" w:type="dxa"/>
          </w:tcPr>
          <w:p w:rsidR="00364DE2" w:rsidRDefault="00364DE2" w:rsidP="00201576">
            <w:r>
              <w:t>Illicit buprenorphine use</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pPr>
              <w:tabs>
                <w:tab w:val="left" w:pos="1779"/>
              </w:tabs>
            </w:pPr>
            <w:r w:rsidRPr="00B05487">
              <w:t>Temporal misclassification</w:t>
            </w:r>
          </w:p>
        </w:tc>
        <w:tc>
          <w:tcPr>
            <w:tcW w:w="3489" w:type="dxa"/>
          </w:tcPr>
          <w:p w:rsidR="00364DE2" w:rsidRDefault="00364DE2" w:rsidP="00201576">
            <w:r>
              <w:t xml:space="preserve">Previous </w:t>
            </w:r>
            <w:proofErr w:type="spellStart"/>
            <w:r>
              <w:t>Buvidal</w:t>
            </w:r>
            <w:proofErr w:type="spellEnd"/>
            <w:r>
              <w:t xml:space="preserve"> use</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2830" w:type="dxa"/>
          </w:tcPr>
          <w:p w:rsidR="00364DE2" w:rsidRDefault="00364DE2" w:rsidP="00201576">
            <w:r>
              <w:t>Human annotation error</w:t>
            </w:r>
          </w:p>
        </w:tc>
        <w:tc>
          <w:tcPr>
            <w:tcW w:w="3489" w:type="dxa"/>
          </w:tcPr>
          <w:p w:rsidR="00364DE2" w:rsidRDefault="00364DE2" w:rsidP="00201576">
            <w:r>
              <w:t>Human error</w:t>
            </w:r>
          </w:p>
        </w:tc>
        <w:tc>
          <w:tcPr>
            <w:tcW w:w="1441" w:type="dxa"/>
          </w:tcPr>
          <w:p w:rsidR="00364DE2" w:rsidRDefault="00364DE2" w:rsidP="00201576">
            <w:r>
              <w:t>1</w:t>
            </w:r>
          </w:p>
        </w:tc>
        <w:tc>
          <w:tcPr>
            <w:tcW w:w="1256" w:type="dxa"/>
          </w:tcPr>
          <w:p w:rsidR="00364DE2" w:rsidRDefault="00364DE2" w:rsidP="00201576">
            <w:r>
              <w:t>0</w:t>
            </w:r>
          </w:p>
        </w:tc>
      </w:tr>
      <w:tr w:rsidR="00364DE2" w:rsidTr="00201576">
        <w:tc>
          <w:tcPr>
            <w:tcW w:w="9016" w:type="dxa"/>
            <w:gridSpan w:val="4"/>
          </w:tcPr>
          <w:p w:rsidR="00364DE2" w:rsidRPr="00335BB7" w:rsidRDefault="00364DE2" w:rsidP="00201576">
            <w:pPr>
              <w:jc w:val="center"/>
              <w:rPr>
                <w:b/>
                <w:bCs/>
              </w:rPr>
            </w:pPr>
            <w:r w:rsidRPr="00335BB7">
              <w:rPr>
                <w:b/>
                <w:bCs/>
              </w:rPr>
              <w:t>Methadone</w:t>
            </w:r>
          </w:p>
        </w:tc>
      </w:tr>
      <w:tr w:rsidR="00364DE2" w:rsidTr="00201576">
        <w:tc>
          <w:tcPr>
            <w:tcW w:w="2830" w:type="dxa"/>
          </w:tcPr>
          <w:p w:rsidR="00364DE2" w:rsidRDefault="00364DE2" w:rsidP="00201576">
            <w:r w:rsidRPr="001716A2">
              <w:t>Contextual misinterpretation</w:t>
            </w:r>
          </w:p>
        </w:tc>
        <w:tc>
          <w:tcPr>
            <w:tcW w:w="3489" w:type="dxa"/>
          </w:tcPr>
          <w:p w:rsidR="00364DE2" w:rsidRDefault="00364DE2" w:rsidP="00201576">
            <w:r>
              <w:t>Patient declined methadone</w:t>
            </w:r>
          </w:p>
        </w:tc>
        <w:tc>
          <w:tcPr>
            <w:tcW w:w="1441" w:type="dxa"/>
          </w:tcPr>
          <w:p w:rsidR="00364DE2" w:rsidRDefault="00364DE2" w:rsidP="00201576">
            <w:r>
              <w:t>5</w:t>
            </w:r>
          </w:p>
        </w:tc>
        <w:tc>
          <w:tcPr>
            <w:tcW w:w="1256" w:type="dxa"/>
          </w:tcPr>
          <w:p w:rsidR="00364DE2" w:rsidRDefault="00364DE2" w:rsidP="00201576">
            <w:r>
              <w:t>0</w:t>
            </w:r>
          </w:p>
        </w:tc>
      </w:tr>
      <w:tr w:rsidR="00364DE2" w:rsidTr="00201576">
        <w:tc>
          <w:tcPr>
            <w:tcW w:w="2830" w:type="dxa"/>
          </w:tcPr>
          <w:p w:rsidR="00364DE2" w:rsidRDefault="00364DE2" w:rsidP="00201576">
            <w:r w:rsidRPr="001716A2">
              <w:t>Temporal misclassification</w:t>
            </w:r>
          </w:p>
        </w:tc>
        <w:tc>
          <w:tcPr>
            <w:tcW w:w="3489" w:type="dxa"/>
          </w:tcPr>
          <w:p w:rsidR="00364DE2" w:rsidRDefault="00364DE2" w:rsidP="00201576">
            <w:r>
              <w:t>Previous methadone use</w:t>
            </w:r>
          </w:p>
        </w:tc>
        <w:tc>
          <w:tcPr>
            <w:tcW w:w="1441" w:type="dxa"/>
          </w:tcPr>
          <w:p w:rsidR="00364DE2" w:rsidRDefault="00364DE2" w:rsidP="00201576">
            <w:r>
              <w:t>2</w:t>
            </w:r>
          </w:p>
        </w:tc>
        <w:tc>
          <w:tcPr>
            <w:tcW w:w="1256" w:type="dxa"/>
          </w:tcPr>
          <w:p w:rsidR="00364DE2" w:rsidRDefault="00364DE2" w:rsidP="00201576">
            <w:r>
              <w:t>0</w:t>
            </w:r>
          </w:p>
        </w:tc>
      </w:tr>
    </w:tbl>
    <w:p w:rsidR="00364DE2" w:rsidRDefault="00364DE2" w:rsidP="00364DE2">
      <w:pPr>
        <w:rPr>
          <w:rFonts w:ascii="Arial" w:hAnsi="Arial" w:cs="Arial"/>
          <w:b/>
          <w:bCs/>
        </w:rPr>
        <w:sectPr w:rsidR="00364DE2" w:rsidSect="00720B34">
          <w:pgSz w:w="11906" w:h="16838"/>
          <w:pgMar w:top="1440" w:right="1440" w:bottom="1440" w:left="1440" w:header="708" w:footer="708" w:gutter="0"/>
          <w:cols w:space="708"/>
          <w:docGrid w:linePitch="360"/>
        </w:sectPr>
      </w:pPr>
    </w:p>
    <w:p w:rsidR="00835A27" w:rsidRDefault="00835A27">
      <w:bookmarkStart w:id="0" w:name="_GoBack"/>
      <w:bookmarkEnd w:id="0"/>
    </w:p>
    <w:sectPr w:rsidR="00835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DE2"/>
    <w:rsid w:val="00364DE2"/>
    <w:rsid w:val="00835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EEA1DB-07A2-4542-94C6-6A314AA29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DE2"/>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semiHidden/>
    <w:unhideWhenUsed/>
    <w:qFormat/>
    <w:rsid w:val="00364DE2"/>
    <w:pPr>
      <w:spacing w:after="200" w:line="240" w:lineRule="auto"/>
    </w:pPr>
    <w:rPr>
      <w:sz w:val="24"/>
      <w:szCs w:val="24"/>
      <w:lang w:eastAsia="en-AU"/>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styleId="TableGrid">
    <w:name w:val="Table Grid"/>
    <w:basedOn w:val="TableNormal"/>
    <w:uiPriority w:val="59"/>
    <w:rsid w:val="00364DE2"/>
    <w:pPr>
      <w:spacing w:after="0" w:line="240" w:lineRule="auto"/>
    </w:pPr>
    <w:rPr>
      <w:rFonts w:ascii="Arial" w:hAnsi="Arial" w:cs="Times New Roman (Body CS)"/>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64DE2"/>
    <w:pPr>
      <w:spacing w:after="0" w:line="240" w:lineRule="auto"/>
    </w:pPr>
    <w:rPr>
      <w:lang w:val="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1960</Words>
  <Characters>11175</Characters>
  <Application>Microsoft Office Word</Application>
  <DocSecurity>0</DocSecurity>
  <Lines>93</Lines>
  <Paragraphs>26</Paragraphs>
  <ScaleCrop>false</ScaleCrop>
  <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Nivash  Neelakandan</dc:creator>
  <cp:keywords/>
  <dc:description/>
  <cp:lastModifiedBy>Nivash  Neelakandan</cp:lastModifiedBy>
  <cp:revision>1</cp:revision>
  <dcterms:created xsi:type="dcterms:W3CDTF">2026-05-01T08:53:00Z</dcterms:created>
  <dcterms:modified xsi:type="dcterms:W3CDTF">2026-05-01T08:53:00Z</dcterms:modified>
</cp:coreProperties>
</file>