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6A5" w:rsidRPr="0044586D" w:rsidRDefault="005E36A5" w:rsidP="005E36A5">
      <w:pPr>
        <w:rPr>
          <w:b/>
          <w:bCs/>
          <w:i/>
          <w:iCs/>
          <w:color w:val="002060"/>
          <w:sz w:val="18"/>
          <w:szCs w:val="18"/>
        </w:rPr>
      </w:pPr>
      <w:r w:rsidRPr="00095C99">
        <w:rPr>
          <w:rFonts w:cstheme="minorHAnsi"/>
          <w:b/>
          <w:bCs/>
        </w:rPr>
        <w:t>SUPPLEMENTARY MATERIALS</w:t>
      </w:r>
    </w:p>
    <w:p w:rsidR="005E36A5" w:rsidRDefault="005E36A5" w:rsidP="005D1807">
      <w:pPr>
        <w:pStyle w:val="Caption"/>
      </w:pPr>
      <w:r>
        <w:rPr>
          <w:rFonts w:cstheme="minorHAnsi"/>
        </w:rPr>
        <w:t>Supplementary T</w:t>
      </w:r>
      <w:r w:rsidRPr="00AF373F">
        <w:rPr>
          <w:rFonts w:cstheme="minorHAnsi"/>
        </w:rPr>
        <w:t xml:space="preserve">able </w:t>
      </w:r>
      <w:r w:rsidR="005D1807">
        <w:rPr>
          <w:rFonts w:cstheme="minorHAnsi"/>
        </w:rPr>
        <w:t>1</w:t>
      </w:r>
      <w:bookmarkStart w:id="0" w:name="_GoBack"/>
      <w:bookmarkEnd w:id="0"/>
      <w:r w:rsidRPr="00AF373F">
        <w:rPr>
          <w:rFonts w:cstheme="minorHAnsi"/>
        </w:rPr>
        <w:t xml:space="preserve">. </w:t>
      </w:r>
      <w:r>
        <w:t>Sensitivity analysis using the number of chronic conditions for the predictive model estimates and statistics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97"/>
        <w:gridCol w:w="924"/>
        <w:gridCol w:w="1413"/>
        <w:gridCol w:w="880"/>
        <w:gridCol w:w="1027"/>
        <w:gridCol w:w="712"/>
        <w:gridCol w:w="476"/>
        <w:gridCol w:w="1082"/>
        <w:gridCol w:w="1214"/>
        <w:gridCol w:w="880"/>
        <w:gridCol w:w="952"/>
        <w:gridCol w:w="883"/>
      </w:tblGrid>
      <w:tr w:rsidR="005E36A5" w:rsidRPr="00F44252" w:rsidTr="005E36A5">
        <w:trPr>
          <w:trHeight w:val="222"/>
        </w:trPr>
        <w:tc>
          <w:tcPr>
            <w:tcW w:w="965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15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Apparent model</w:t>
            </w:r>
          </w:p>
        </w:tc>
        <w:tc>
          <w:tcPr>
            <w:tcW w:w="18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37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Bootstrap shrinkage adjusted model 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 xml:space="preserve">Parameter estimate </w:t>
            </w:r>
          </w:p>
        </w:tc>
        <w:tc>
          <w:tcPr>
            <w:tcW w:w="54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(95%CI)</w:t>
            </w:r>
          </w:p>
        </w:tc>
        <w:tc>
          <w:tcPr>
            <w:tcW w:w="34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Odds Ratio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274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Parameter estimate</w:t>
            </w:r>
          </w:p>
        </w:tc>
        <w:tc>
          <w:tcPr>
            <w:tcW w:w="469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(95% CI)</w:t>
            </w:r>
          </w:p>
        </w:tc>
        <w:tc>
          <w:tcPr>
            <w:tcW w:w="340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Odds Ratio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341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P-value</w:t>
            </w:r>
          </w:p>
        </w:tc>
      </w:tr>
      <w:tr w:rsidR="005E36A5" w:rsidRPr="00F44252" w:rsidTr="005E36A5">
        <w:trPr>
          <w:trHeight w:val="222"/>
        </w:trPr>
        <w:tc>
          <w:tcPr>
            <w:tcW w:w="9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5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4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7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1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Age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[-0.03-0.00]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[0.97-1.00]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-0.01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(-0.03-0.001)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(0.97-1.00)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0.09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Number of chronic conditions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[-0.04-0.63]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[0.96-1.88]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(-0.03-0.54)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(0.97-1.72)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0.082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 or more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0.77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[0.44-1.10]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2.16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[1.55-3.00]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(0.38-0.95)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1.94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(1.46-2.58)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&lt;0.001</w:t>
            </w:r>
          </w:p>
        </w:tc>
      </w:tr>
      <w:tr w:rsidR="005E36A5" w:rsidRPr="00F44252" w:rsidTr="005E36A5">
        <w:trPr>
          <w:trHeight w:val="338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FIES Categorical household food insecurity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Food secure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Mild to moderate 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[-0.06-1.10]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[0.94-3.01]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0.45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(-0.05-0.95)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(0.95-2.59)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0.078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Severe food insecurity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[0.61-1.78]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3.3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[1.84-5.92]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1.03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(0.53-1.53)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2.80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(1.69-4.64)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&lt;0.001</w:t>
            </w:r>
          </w:p>
        </w:tc>
      </w:tr>
      <w:tr w:rsidR="005E36A5" w:rsidRPr="00F44252" w:rsidTr="005E36A5">
        <w:trPr>
          <w:trHeight w:val="338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Receipt of cash or voucher assistance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Yes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No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[0.03-0.53]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[1.03-1.70]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(0.03-0.46)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(1.03-1.58)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0.027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370"/>
        </w:trPr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Intercept</w:t>
            </w:r>
          </w:p>
        </w:tc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-1.85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[-2.96 - -0.74]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0.16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[0.05-0.48]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36A5" w:rsidRPr="00F44252" w:rsidRDefault="005E36A5" w:rsidP="00C76E4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-1.79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(-1.90 - 1.67)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(0.15-0.19)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&lt;0.001</w:t>
            </w:r>
          </w:p>
        </w:tc>
      </w:tr>
      <w:tr w:rsidR="005E36A5" w:rsidRPr="00F44252" w:rsidTr="005E36A5">
        <w:trPr>
          <w:trHeight w:val="222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Calibration and d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iscrimin</w:t>
            </w:r>
            <w:r w:rsidRPr="00F442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ation of models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95% CI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>C-statistic /Area under the curve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0.6523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(0.621-0.683)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0.633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(0.602-0.662)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11"/>
        </w:trPr>
        <w:tc>
          <w:tcPr>
            <w:tcW w:w="965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</w:rPr>
              <w:t xml:space="preserve">C-slope 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(-0.118-0.118)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0.863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(0.710-1.064)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5E36A5" w:rsidRPr="00F44252" w:rsidTr="005E36A5">
        <w:trPr>
          <w:trHeight w:val="222"/>
        </w:trPr>
        <w:tc>
          <w:tcPr>
            <w:tcW w:w="965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Calibration in the large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(0.778-1.222)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(-0.106-1.26)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E36A5" w:rsidRPr="00F44252" w:rsidRDefault="005E36A5" w:rsidP="00C76E4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</w:pPr>
            <w:r w:rsidRPr="00F4425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</w:tbl>
    <w:p w:rsidR="005E36A5" w:rsidRDefault="005E36A5"/>
    <w:sectPr w:rsidR="005E36A5" w:rsidSect="005E36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NjI3MTcyNTA3NrdQ0lEKTi0uzszPAykwrAUAqd+EqywAAAA="/>
  </w:docVars>
  <w:rsids>
    <w:rsidRoot w:val="0017396F"/>
    <w:rsid w:val="0017396F"/>
    <w:rsid w:val="002C2C16"/>
    <w:rsid w:val="005D1807"/>
    <w:rsid w:val="005E36A5"/>
    <w:rsid w:val="00B67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B6208"/>
  <w15:chartTrackingRefBased/>
  <w15:docId w15:val="{8D3BAF4E-8D2F-4E89-AFF1-743FE5A50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6A5"/>
    <w:pPr>
      <w:spacing w:line="360" w:lineRule="auto"/>
    </w:pPr>
    <w:rPr>
      <w:rFonts w:asciiTheme="majorBidi" w:hAnsi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E36A5"/>
    <w:pPr>
      <w:spacing w:after="200" w:line="240" w:lineRule="auto"/>
    </w:pPr>
    <w:rPr>
      <w:i/>
      <w:iCs/>
      <w:color w:val="44546A" w:themeColor="text2"/>
      <w:sz w:val="20"/>
      <w:szCs w:val="18"/>
    </w:rPr>
  </w:style>
  <w:style w:type="table" w:styleId="TableGrid">
    <w:name w:val="Table Grid"/>
    <w:basedOn w:val="TableNormal"/>
    <w:uiPriority w:val="39"/>
    <w:rsid w:val="005E3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 Khoury</dc:creator>
  <cp:keywords/>
  <dc:description/>
  <cp:lastModifiedBy>Steve Mccall</cp:lastModifiedBy>
  <cp:revision>3</cp:revision>
  <dcterms:created xsi:type="dcterms:W3CDTF">2022-04-07T09:15:00Z</dcterms:created>
  <dcterms:modified xsi:type="dcterms:W3CDTF">2022-04-12T10:26:00Z</dcterms:modified>
</cp:coreProperties>
</file>