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2BE17" w14:textId="76BECBAB" w:rsidR="00857D8E" w:rsidRDefault="006D5639" w:rsidP="0072191A">
      <w:pPr>
        <w:ind w:left="-90"/>
        <w:rPr>
          <w:rFonts w:ascii="Arial" w:hAnsi="Arial" w:cs="Arial"/>
          <w:b/>
          <w:bCs/>
          <w:sz w:val="24"/>
          <w:szCs w:val="24"/>
        </w:rPr>
      </w:pPr>
      <w:r w:rsidRPr="006D5639">
        <w:rPr>
          <w:rFonts w:ascii="Arial" w:hAnsi="Arial" w:cs="Arial"/>
          <w:b/>
          <w:bCs/>
          <w:sz w:val="24"/>
          <w:szCs w:val="24"/>
        </w:rPr>
        <w:t>Supplementary table 1</w:t>
      </w:r>
      <w:r>
        <w:rPr>
          <w:rFonts w:ascii="Arial" w:hAnsi="Arial" w:cs="Arial"/>
          <w:b/>
          <w:bCs/>
          <w:sz w:val="24"/>
          <w:szCs w:val="24"/>
        </w:rPr>
        <w:t>: List of strains used in the study</w:t>
      </w:r>
    </w:p>
    <w:tbl>
      <w:tblPr>
        <w:tblStyle w:val="TableGrid"/>
        <w:tblW w:w="9990" w:type="dxa"/>
        <w:tblInd w:w="-72" w:type="dxa"/>
        <w:tblLook w:val="04A0" w:firstRow="1" w:lastRow="0" w:firstColumn="1" w:lastColumn="0" w:noHBand="0" w:noVBand="1"/>
      </w:tblPr>
      <w:tblGrid>
        <w:gridCol w:w="900"/>
        <w:gridCol w:w="2250"/>
        <w:gridCol w:w="4500"/>
        <w:gridCol w:w="2340"/>
      </w:tblGrid>
      <w:tr w:rsidR="0072191A" w14:paraId="14E649AA" w14:textId="77777777" w:rsidTr="0073701A">
        <w:tc>
          <w:tcPr>
            <w:tcW w:w="900" w:type="dxa"/>
          </w:tcPr>
          <w:p w14:paraId="0ACD1B1A" w14:textId="19CC83DD" w:rsidR="0072191A" w:rsidRDefault="0072191A">
            <w:pPr>
              <w:rPr>
                <w:rFonts w:ascii="Arial" w:hAnsi="Arial" w:cs="Arial"/>
                <w:b/>
                <w:bCs/>
                <w:sz w:val="24"/>
                <w:szCs w:val="24"/>
              </w:rPr>
            </w:pPr>
            <w:r>
              <w:rPr>
                <w:rFonts w:ascii="Arial" w:hAnsi="Arial" w:cs="Arial"/>
                <w:b/>
                <w:bCs/>
                <w:sz w:val="24"/>
                <w:szCs w:val="24"/>
              </w:rPr>
              <w:t>S. No.</w:t>
            </w:r>
          </w:p>
        </w:tc>
        <w:tc>
          <w:tcPr>
            <w:tcW w:w="2250" w:type="dxa"/>
          </w:tcPr>
          <w:p w14:paraId="7995703C" w14:textId="6D85FCD4" w:rsidR="0072191A" w:rsidRDefault="0072191A">
            <w:pPr>
              <w:rPr>
                <w:rFonts w:ascii="Arial" w:hAnsi="Arial" w:cs="Arial"/>
                <w:b/>
                <w:bCs/>
                <w:sz w:val="24"/>
                <w:szCs w:val="24"/>
              </w:rPr>
            </w:pPr>
            <w:r>
              <w:rPr>
                <w:rFonts w:ascii="Arial" w:hAnsi="Arial" w:cs="Arial"/>
                <w:b/>
                <w:bCs/>
                <w:sz w:val="24"/>
                <w:szCs w:val="24"/>
              </w:rPr>
              <w:t>Strain ID</w:t>
            </w:r>
          </w:p>
        </w:tc>
        <w:tc>
          <w:tcPr>
            <w:tcW w:w="4500" w:type="dxa"/>
          </w:tcPr>
          <w:p w14:paraId="74FFAC0C" w14:textId="31679605" w:rsidR="0072191A" w:rsidRDefault="0072191A">
            <w:pPr>
              <w:rPr>
                <w:rFonts w:ascii="Arial" w:hAnsi="Arial" w:cs="Arial"/>
                <w:b/>
                <w:bCs/>
                <w:sz w:val="24"/>
                <w:szCs w:val="24"/>
              </w:rPr>
            </w:pPr>
            <w:r>
              <w:rPr>
                <w:rFonts w:ascii="Arial" w:hAnsi="Arial" w:cs="Arial"/>
                <w:b/>
                <w:bCs/>
                <w:sz w:val="24"/>
                <w:szCs w:val="24"/>
              </w:rPr>
              <w:t>Description</w:t>
            </w:r>
          </w:p>
        </w:tc>
        <w:tc>
          <w:tcPr>
            <w:tcW w:w="2340" w:type="dxa"/>
          </w:tcPr>
          <w:p w14:paraId="0F784B1D" w14:textId="5825EF0A" w:rsidR="0072191A" w:rsidRDefault="0072191A">
            <w:pPr>
              <w:rPr>
                <w:rFonts w:ascii="Arial" w:hAnsi="Arial" w:cs="Arial"/>
                <w:b/>
                <w:bCs/>
                <w:sz w:val="24"/>
                <w:szCs w:val="24"/>
              </w:rPr>
            </w:pPr>
            <w:r>
              <w:rPr>
                <w:rFonts w:ascii="Arial" w:hAnsi="Arial" w:cs="Arial"/>
                <w:b/>
                <w:bCs/>
                <w:sz w:val="24"/>
                <w:szCs w:val="24"/>
              </w:rPr>
              <w:t>Reference</w:t>
            </w:r>
          </w:p>
        </w:tc>
      </w:tr>
      <w:tr w:rsidR="0072191A" w14:paraId="7D7EE676" w14:textId="77777777" w:rsidTr="0073701A">
        <w:tc>
          <w:tcPr>
            <w:tcW w:w="900" w:type="dxa"/>
          </w:tcPr>
          <w:p w14:paraId="61A4C616" w14:textId="47787D09" w:rsidR="0072191A" w:rsidRPr="0072191A" w:rsidRDefault="0072191A" w:rsidP="0072191A">
            <w:pPr>
              <w:rPr>
                <w:rFonts w:ascii="Arial" w:hAnsi="Arial" w:cs="Arial"/>
                <w:sz w:val="24"/>
                <w:szCs w:val="24"/>
              </w:rPr>
            </w:pPr>
            <w:r w:rsidRPr="0072191A">
              <w:rPr>
                <w:rFonts w:ascii="Arial" w:hAnsi="Arial" w:cs="Arial"/>
                <w:sz w:val="24"/>
                <w:szCs w:val="24"/>
              </w:rPr>
              <w:t>1.</w:t>
            </w:r>
          </w:p>
        </w:tc>
        <w:tc>
          <w:tcPr>
            <w:tcW w:w="2250" w:type="dxa"/>
          </w:tcPr>
          <w:p w14:paraId="09503733" w14:textId="504A0790" w:rsidR="0072191A" w:rsidRPr="0072191A" w:rsidRDefault="0072191A" w:rsidP="0072191A">
            <w:pPr>
              <w:rPr>
                <w:rFonts w:ascii="Arial" w:hAnsi="Arial" w:cs="Arial"/>
                <w:sz w:val="24"/>
                <w:szCs w:val="24"/>
              </w:rPr>
            </w:pPr>
            <w:r w:rsidRPr="0072191A">
              <w:rPr>
                <w:rFonts w:ascii="Arial" w:hAnsi="Arial" w:cs="Arial"/>
                <w:sz w:val="24"/>
                <w:szCs w:val="24"/>
              </w:rPr>
              <w:t>CBS10913T</w:t>
            </w:r>
          </w:p>
        </w:tc>
        <w:tc>
          <w:tcPr>
            <w:tcW w:w="4500" w:type="dxa"/>
          </w:tcPr>
          <w:p w14:paraId="65626702" w14:textId="4F02F7DF" w:rsidR="0072191A" w:rsidRPr="0072191A" w:rsidRDefault="00AC106F" w:rsidP="0072191A">
            <w:pPr>
              <w:rPr>
                <w:rFonts w:ascii="Arial" w:hAnsi="Arial" w:cs="Arial"/>
                <w:sz w:val="24"/>
                <w:szCs w:val="24"/>
              </w:rPr>
            </w:pPr>
            <w:r>
              <w:rPr>
                <w:rFonts w:ascii="Arial" w:hAnsi="Arial" w:cs="Arial"/>
                <w:sz w:val="24"/>
                <w:szCs w:val="24"/>
              </w:rPr>
              <w:t>Clinical isolate</w:t>
            </w:r>
          </w:p>
        </w:tc>
        <w:tc>
          <w:tcPr>
            <w:tcW w:w="2340" w:type="dxa"/>
          </w:tcPr>
          <w:p w14:paraId="0B169C82" w14:textId="5ED9A7A6" w:rsidR="0072191A" w:rsidRPr="0072191A" w:rsidRDefault="00AC106F" w:rsidP="0072191A">
            <w:pPr>
              <w:rPr>
                <w:rFonts w:ascii="Arial" w:hAnsi="Arial" w:cs="Arial"/>
                <w:sz w:val="24"/>
                <w:szCs w:val="24"/>
              </w:rPr>
            </w:pPr>
            <w:r>
              <w:rPr>
                <w:rFonts w:ascii="Arial" w:hAnsi="Arial" w:cs="Arial"/>
                <w:sz w:val="24"/>
                <w:szCs w:val="24"/>
              </w:rPr>
              <w:fldChar w:fldCharType="begin" w:fldLock="1"/>
            </w:r>
            <w:r w:rsidR="00C7015F">
              <w:rPr>
                <w:rFonts w:ascii="Arial" w:hAnsi="Arial" w:cs="Arial"/>
                <w:sz w:val="24"/>
                <w:szCs w:val="24"/>
              </w:rPr>
              <w:instrText>ADDIN CSL_CITATION {"citationItems":[{"id":"ITEM-1","itemData":{"DOI":"10.3389/fmicb.2019.01445","ISSN":"1664-302X","abstract":"ATP-binding cassette (ABC) superfamily members have a key role as nutrient importers and exporters in bacteria. However, their role as drug exporters in eukaryotes brought this superfamily member to even greater prominence. The capacity of ABC transporters to efflux a broad spectrum of xenobiotics represents one of the major mechanisms of clinical multidrug resistance in pathogenic fungi including Candida species. Candida auris, a newly emerged multidrug-resistant fungal pathogen of humans, has been responsible for multiple outbreaks of drug-resistant infections in hospitals around the globe. Our study has analyzed the entire complement of ABC superfamily transporters to assess whether these play a major role in drug resistance mechanisms of C. auris. Our bioinformatics analyses identified 28 putative ABC proteins encoded in the genome of the C. auris type-strain CBS 10913T; 20 of which contain transmembrane domains (TMDs). Quantitative real-time PCR confirmed the expression of all 20 TMD transporters, underlining their potential in contributing to the C. auris drug-resistant phenotype. Changes in transcript levels after short-term exposure of drugs and in drug-resistant C. auris isolates suggested their importance in the drug resistance phenotype of this pathogen. CAUR_02725 orthologous to CDR1, a major multidrug exporter in other yeasts, showed consistently higher expression in multidrug-resistant strains of C. auris. Homologs of other ABC transporter genes, such as CDR4, CDR6, and SNQ2, also displayed raised expression in a sub-set of clinical isolates. Together, our analysis supports the involvement of these transporters in multidrug resistance in C. auris.","author":[{"dropping-particle":"","family":"Wasi","given":"Mohd","non-dropping-particle":"","parse-names":false,"suffix":""},{"dropping-particle":"","family":"Khandelwal","given":"Nitesh Kumar","non-dropping-particle":"","parse-names":false,"suffix":""},{"dropping-particle":"","family":"Moorhouse","given":"Alexander J","non-dropping-particle":"","parse-names":false,"suffix":""},{"dropping-particle":"","family":"Nair","given":"Remya","non-dropping-particle":"","parse-names":false,"suffix":""},{"dropping-particle":"","family":"Vishwakarma","given":"Poonam","non-dropping-particle":"","parse-names":false,"suffix":""},{"dropping-particle":"","family":"Bravo Ruiz","given":"Gustavo","non-dropping-particle":"","parse-names":false,"suffix":""},{"dropping-particle":"","family":"Ross","given":"Zoe K","non-dropping-particle":"","parse-names":false,"suffix":""},{"dropping-particle":"","family":"Lorenz","given":"Alexander","non-dropping-particle":"","parse-names":false,"suffix":""},{"dropping-particle":"","family":"Rudramurthy","given":"Shivaprakash M","non-dropping-particle":"","parse-names":false,"suffix":""},{"dropping-particle":"","family":"Chakrabarti","given":"Arunaloke","non-dropping-particle":"","parse-names":false,"suffix":""},{"dropping-particle":"","family":"Lynn","given":"Andrew M","non-dropping-particle":"","parse-names":false,"suffix":""},{"dropping-particle":"","family":"Mondal","given":"Alok K","non-dropping-particle":"","parse-names":false,"suffix":""},{"dropping-particle":"","family":"Gow","given":"Neil A R","non-dropping-particle":"","parse-names":false,"suffix":""},{"dropping-particle":"","family":"Prasad","given":"Rajendra","non-dropping-particle":"","parse-names":false,"suffix":""}],"container-title":"Frontiers in Microbiology","id":"ITEM-1","issued":{"date-parts":[["2019"]]},"page":"1445","title":"ABC Transporter Genes Show Upregulated Expression in Drug-Resistant Clinical Isolates of Candida auris: A Genome-Wide Characterization of ATP-Binding Cassette (ABC) Transporter Genes","type":"article-journal","volume":"10"},"uris":["http://www.mendeley.com/documents/?uuid=00c1fa5b-a903-4274-b153-dde82781eb24"]}],"mendeley":{"formattedCitation":"(Wasi et al., 2019)","plainTextFormattedCitation":"(Wasi et al., 2019)","previouslyFormattedCitation":"(Wasi et al., 2019)"},"properties":{"noteIndex":0},"schema":"https://github.com/citation-style-language/schema/raw/master/csl-citation.json"}</w:instrText>
            </w:r>
            <w:r>
              <w:rPr>
                <w:rFonts w:ascii="Arial" w:hAnsi="Arial" w:cs="Arial"/>
                <w:sz w:val="24"/>
                <w:szCs w:val="24"/>
              </w:rPr>
              <w:fldChar w:fldCharType="separate"/>
            </w:r>
            <w:r w:rsidRPr="00AC106F">
              <w:rPr>
                <w:rFonts w:ascii="Arial" w:hAnsi="Arial" w:cs="Arial"/>
                <w:noProof/>
                <w:sz w:val="24"/>
                <w:szCs w:val="24"/>
              </w:rPr>
              <w:t>(Wasi et al., 2019)</w:t>
            </w:r>
            <w:r>
              <w:rPr>
                <w:rFonts w:ascii="Arial" w:hAnsi="Arial" w:cs="Arial"/>
                <w:sz w:val="24"/>
                <w:szCs w:val="24"/>
              </w:rPr>
              <w:fldChar w:fldCharType="end"/>
            </w:r>
          </w:p>
        </w:tc>
      </w:tr>
      <w:tr w:rsidR="0072191A" w14:paraId="78C3F628" w14:textId="77777777" w:rsidTr="0073701A">
        <w:tc>
          <w:tcPr>
            <w:tcW w:w="900" w:type="dxa"/>
          </w:tcPr>
          <w:p w14:paraId="085C48C3" w14:textId="61DC56C1" w:rsidR="0072191A" w:rsidRPr="0072191A" w:rsidRDefault="0072191A" w:rsidP="0072191A">
            <w:pPr>
              <w:rPr>
                <w:rFonts w:ascii="Arial" w:hAnsi="Arial" w:cs="Arial"/>
                <w:sz w:val="24"/>
                <w:szCs w:val="24"/>
              </w:rPr>
            </w:pPr>
            <w:r w:rsidRPr="0072191A">
              <w:rPr>
                <w:rFonts w:ascii="Arial" w:hAnsi="Arial" w:cs="Arial"/>
                <w:sz w:val="24"/>
                <w:szCs w:val="24"/>
              </w:rPr>
              <w:t>2.</w:t>
            </w:r>
          </w:p>
        </w:tc>
        <w:tc>
          <w:tcPr>
            <w:tcW w:w="2250" w:type="dxa"/>
          </w:tcPr>
          <w:p w14:paraId="5760191C" w14:textId="4310EE23" w:rsidR="0072191A" w:rsidRPr="0072191A" w:rsidRDefault="0072191A" w:rsidP="0072191A">
            <w:pPr>
              <w:rPr>
                <w:rFonts w:ascii="Arial" w:hAnsi="Arial" w:cs="Arial"/>
                <w:sz w:val="24"/>
                <w:szCs w:val="24"/>
              </w:rPr>
            </w:pPr>
            <w:r w:rsidRPr="0072191A">
              <w:rPr>
                <w:rFonts w:ascii="Arial" w:hAnsi="Arial" w:cs="Arial"/>
                <w:i/>
                <w:iCs/>
                <w:sz w:val="24"/>
                <w:szCs w:val="24"/>
              </w:rPr>
              <w:t>MDR1</w:t>
            </w:r>
            <w:r w:rsidRPr="0072191A">
              <w:rPr>
                <w:rFonts w:ascii="Arial" w:hAnsi="Arial" w:cs="Arial"/>
                <w:sz w:val="24"/>
                <w:szCs w:val="24"/>
                <w:lang w:val="el-GR"/>
              </w:rPr>
              <w:t>Δ</w:t>
            </w:r>
          </w:p>
        </w:tc>
        <w:tc>
          <w:tcPr>
            <w:tcW w:w="4500" w:type="dxa"/>
          </w:tcPr>
          <w:p w14:paraId="1CB030D3" w14:textId="77427B2E" w:rsidR="0072191A" w:rsidRPr="0072191A" w:rsidRDefault="00AC106F" w:rsidP="0072191A">
            <w:pPr>
              <w:rPr>
                <w:rFonts w:ascii="Arial" w:hAnsi="Arial" w:cs="Arial"/>
                <w:sz w:val="24"/>
                <w:szCs w:val="24"/>
              </w:rPr>
            </w:pPr>
            <w:r w:rsidRPr="00AC106F">
              <w:rPr>
                <w:rFonts w:ascii="Arial" w:hAnsi="Arial" w:cs="Arial"/>
                <w:i/>
                <w:iCs/>
                <w:sz w:val="24"/>
                <w:szCs w:val="24"/>
              </w:rPr>
              <w:t>MDR1</w:t>
            </w:r>
            <w:r>
              <w:rPr>
                <w:rFonts w:ascii="Arial" w:hAnsi="Arial" w:cs="Arial"/>
                <w:sz w:val="24"/>
                <w:szCs w:val="24"/>
              </w:rPr>
              <w:t xml:space="preserve"> gene deleted from CBS10913T and replaced with NAT</w:t>
            </w:r>
          </w:p>
        </w:tc>
        <w:tc>
          <w:tcPr>
            <w:tcW w:w="2340" w:type="dxa"/>
          </w:tcPr>
          <w:p w14:paraId="2E4DC67A" w14:textId="4DEBD57D" w:rsidR="0072191A" w:rsidRPr="0072191A" w:rsidRDefault="00AC106F" w:rsidP="0072191A">
            <w:pPr>
              <w:rPr>
                <w:rFonts w:ascii="Arial" w:hAnsi="Arial" w:cs="Arial"/>
                <w:sz w:val="24"/>
                <w:szCs w:val="24"/>
              </w:rPr>
            </w:pPr>
            <w:r>
              <w:rPr>
                <w:rFonts w:ascii="Arial" w:hAnsi="Arial" w:cs="Arial"/>
                <w:sz w:val="24"/>
                <w:szCs w:val="24"/>
              </w:rPr>
              <w:t>This study</w:t>
            </w:r>
          </w:p>
        </w:tc>
      </w:tr>
      <w:tr w:rsidR="00AC106F" w14:paraId="6C4AA6A1" w14:textId="77777777" w:rsidTr="0073701A">
        <w:tc>
          <w:tcPr>
            <w:tcW w:w="900" w:type="dxa"/>
          </w:tcPr>
          <w:p w14:paraId="10C75372" w14:textId="58F3EF7C" w:rsidR="00AC106F" w:rsidRPr="0072191A" w:rsidRDefault="00AC106F" w:rsidP="00AC106F">
            <w:pPr>
              <w:rPr>
                <w:rFonts w:ascii="Arial" w:hAnsi="Arial" w:cs="Arial"/>
                <w:sz w:val="24"/>
                <w:szCs w:val="24"/>
              </w:rPr>
            </w:pPr>
            <w:r w:rsidRPr="0072191A">
              <w:rPr>
                <w:rFonts w:ascii="Arial" w:hAnsi="Arial" w:cs="Arial"/>
                <w:sz w:val="24"/>
                <w:szCs w:val="24"/>
              </w:rPr>
              <w:t>3.</w:t>
            </w:r>
          </w:p>
        </w:tc>
        <w:tc>
          <w:tcPr>
            <w:tcW w:w="2250" w:type="dxa"/>
          </w:tcPr>
          <w:p w14:paraId="49D8FA14" w14:textId="6A8F8C76" w:rsidR="00AC106F" w:rsidRPr="00AC106F" w:rsidRDefault="00AC106F" w:rsidP="00AC106F">
            <w:pPr>
              <w:rPr>
                <w:rFonts w:ascii="Arial" w:hAnsi="Arial" w:cs="Arial"/>
                <w:sz w:val="24"/>
                <w:szCs w:val="24"/>
              </w:rPr>
            </w:pPr>
            <w:r w:rsidRPr="00AC106F">
              <w:rPr>
                <w:rFonts w:ascii="Arial" w:hAnsi="Arial" w:cs="Arial"/>
                <w:sz w:val="24"/>
                <w:szCs w:val="24"/>
              </w:rPr>
              <w:t>AD1-8u</w:t>
            </w:r>
            <w:r w:rsidRPr="00AC106F">
              <w:rPr>
                <w:rFonts w:ascii="Arial" w:hAnsi="Arial" w:cs="Arial"/>
                <w:sz w:val="24"/>
                <w:szCs w:val="24"/>
                <w:vertAlign w:val="superscript"/>
              </w:rPr>
              <w:t>-</w:t>
            </w:r>
          </w:p>
        </w:tc>
        <w:tc>
          <w:tcPr>
            <w:tcW w:w="4500" w:type="dxa"/>
          </w:tcPr>
          <w:p w14:paraId="23FEBDEA" w14:textId="531CA740" w:rsidR="00AC106F" w:rsidRPr="0072191A" w:rsidRDefault="00AC106F" w:rsidP="00AC106F">
            <w:pPr>
              <w:rPr>
                <w:rFonts w:ascii="Arial" w:hAnsi="Arial" w:cs="Arial"/>
                <w:sz w:val="24"/>
                <w:szCs w:val="24"/>
              </w:rPr>
            </w:pPr>
            <w:r w:rsidRPr="00AC106F">
              <w:rPr>
                <w:rFonts w:ascii="Arial" w:hAnsi="Arial" w:cs="Arial"/>
                <w:sz w:val="24"/>
                <w:szCs w:val="24"/>
              </w:rPr>
              <w:t>MATα PDR1–3 ura3 his1 Δyor1::hisG Δsnq2::hisG Δpdr10::hisG Δpdr11::hisG Δycf1::hisG Δpdr3::hisG  Δpdr5::hisG  Δpdr15::hisG</w:t>
            </w:r>
          </w:p>
        </w:tc>
        <w:tc>
          <w:tcPr>
            <w:tcW w:w="2340" w:type="dxa"/>
          </w:tcPr>
          <w:p w14:paraId="7EC87C04" w14:textId="781AD039" w:rsidR="00AC106F" w:rsidRPr="0072191A" w:rsidRDefault="00C7015F" w:rsidP="00AC106F">
            <w:pPr>
              <w:rPr>
                <w:rFonts w:ascii="Arial" w:hAnsi="Arial" w:cs="Arial"/>
                <w:sz w:val="24"/>
                <w:szCs w:val="24"/>
              </w:rPr>
            </w:pPr>
            <w:r>
              <w:rPr>
                <w:rFonts w:ascii="Arial" w:hAnsi="Arial" w:cs="Arial"/>
                <w:sz w:val="24"/>
                <w:szCs w:val="24"/>
              </w:rPr>
              <w:fldChar w:fldCharType="begin" w:fldLock="1"/>
            </w:r>
            <w:r w:rsidR="003465A4">
              <w:rPr>
                <w:rFonts w:ascii="Arial" w:hAnsi="Arial" w:cs="Arial"/>
                <w:sz w:val="24"/>
                <w:szCs w:val="24"/>
              </w:rPr>
              <w:instrText>ADDIN CSL_CITATION {"citationItems":[{"id":"ITEM-1","itemData":{"DOI":"10.1128/EC.00091-07","ISSN":"1535-9778","PMID":"17513564","abstract":"The study of eukaryotic membrane proteins has been hampered by a paucity of systems that achieve consistent high-level functional protein expression. We report the use of a modified membrane protein hyperexpression system to characterize three classes of fungal membrane proteins (ABC transporters Pdr5p, CaCdr1p, CaCdr2p, CgCdr1p, CgPdh1p, CkAbc1p, and CneMdr1p, the major facilitator superfamily transporter CaMdr1p, and the cytochrome P450 enzyme CaErg11p) that contribute to the drug resistance phenotypes of five pathogenic fungi and to express human P glycoprotein (HsAbcb1p). The hyperexpression system consists of a set of plasmids that direct the stable integration of a single copy of the expression cassette at the chromosomal PDR5 locus of a modified host Saccharomyces cerevisiae strain, ADDelta. Overexpression of heterologous proteins at levels of up to 29% of plasma membrane protein was achieved. Membrane proteins were expressed with or without green fluorescent protein (GFP), monomeric red fluorescent protein, His, FLAG/His, Cys, or His/Cys tags. Most GFP-tagged proteins tested were correctly trafficked within the cell, and His-tagged proteins could be affinity purified. Kinetic analysis of ABC transporters indicated that the apparent K(m) value and the V(max) value of ATPase activities were not significantly affected by the addition of His tags. The efflux properties of seven fungal drug pumps were characterized by their substrate specificities and their unique patterns of inhibition by eight xenobiotics that chemosensitized S. cerevisiae strains overexpressing ABC drug pumps to fluconazole. The modified hyperexpression system has wide application for the study of eukaryotic membrane proteins and could also be used in the pharmaceutical industry for drug screening.","author":[{"dropping-particle":"","family":"Lamping","given":"Erwin","non-dropping-particle":"","parse-names":false,"suffix":""},{"dropping-particle":"","family":"Monk","given":"Brian C.","non-dropping-particle":"","parse-names":false,"suffix":""},{"dropping-particle":"","family":"Niimi","given":"Kyoko","non-dropping-particle":"","parse-names":false,"suffix":""},{"dropping-particle":"","family":"Holmes","given":"Ann R.","non-dropping-particle":"","parse-names":false,"suffix":""},{"dropping-particle":"","family":"Tsao","given":"Sarah","non-dropping-particle":"","parse-names":false,"suffix":""},{"dropping-particle":"","family":"Tanabe","given":"Koichi","non-dropping-particle":"","parse-names":false,"suffix":""},{"dropping-particle":"","family":"Niimi","given":"Masakazu","non-dropping-particle":"","parse-names":false,"suffix":""},{"dropping-particle":"","family":"Uehara","given":"Yoshimasa","non-dropping-particle":"","parse-names":false,"suffix":""},{"dropping-particle":"","family":"Cannon","given":"Richard D.","non-dropping-particle":"","parse-names":false,"suffix":""}],"container-title":"Eukaryotic Cell","id":"ITEM-1","issue":"7","issued":{"date-parts":[["2007","7"]]},"page":"1150-1165","title":"Characterization of three classes of membrane proteins involved in fungal azole resistance by functional hyperexpression in Saccharomyces cerevisiae.","type":"article-journal","volume":"6"},"uris":["http://www.mendeley.com/documents/?uuid=99dff5db-684f-43f5-8453-50d94edabff9"]}],"mendeley":{"formattedCitation":"(Lamping et al., 2007)","plainTextFormattedCitation":"(Lamping et al., 2007)","previouslyFormattedCitation":"(Lamping et al., 2007)"},"properties":{"noteIndex":0},"schema":"https://github.com/citation-style-language/schema/raw/master/csl-citation.json"}</w:instrText>
            </w:r>
            <w:r>
              <w:rPr>
                <w:rFonts w:ascii="Arial" w:hAnsi="Arial" w:cs="Arial"/>
                <w:sz w:val="24"/>
                <w:szCs w:val="24"/>
              </w:rPr>
              <w:fldChar w:fldCharType="separate"/>
            </w:r>
            <w:r w:rsidRPr="00C7015F">
              <w:rPr>
                <w:rFonts w:ascii="Arial" w:hAnsi="Arial" w:cs="Arial"/>
                <w:noProof/>
                <w:sz w:val="24"/>
                <w:szCs w:val="24"/>
              </w:rPr>
              <w:t>(Lamping et al., 2007)</w:t>
            </w:r>
            <w:r>
              <w:rPr>
                <w:rFonts w:ascii="Arial" w:hAnsi="Arial" w:cs="Arial"/>
                <w:sz w:val="24"/>
                <w:szCs w:val="24"/>
              </w:rPr>
              <w:fldChar w:fldCharType="end"/>
            </w:r>
          </w:p>
        </w:tc>
      </w:tr>
      <w:tr w:rsidR="0072191A" w14:paraId="60D22743" w14:textId="77777777" w:rsidTr="0073701A">
        <w:tc>
          <w:tcPr>
            <w:tcW w:w="900" w:type="dxa"/>
          </w:tcPr>
          <w:p w14:paraId="06E74E07" w14:textId="5EE4BEC6" w:rsidR="0072191A" w:rsidRPr="0072191A" w:rsidRDefault="0072191A" w:rsidP="0072191A">
            <w:pPr>
              <w:rPr>
                <w:rFonts w:ascii="Arial" w:hAnsi="Arial" w:cs="Arial"/>
                <w:sz w:val="24"/>
                <w:szCs w:val="24"/>
              </w:rPr>
            </w:pPr>
            <w:r w:rsidRPr="0072191A">
              <w:rPr>
                <w:rFonts w:ascii="Arial" w:hAnsi="Arial" w:cs="Arial"/>
                <w:sz w:val="24"/>
                <w:szCs w:val="24"/>
              </w:rPr>
              <w:t>4.</w:t>
            </w:r>
          </w:p>
        </w:tc>
        <w:tc>
          <w:tcPr>
            <w:tcW w:w="2250" w:type="dxa"/>
          </w:tcPr>
          <w:p w14:paraId="12F1ED3C" w14:textId="617F4D25" w:rsidR="00C7015F" w:rsidRPr="00C7015F" w:rsidRDefault="00C7015F" w:rsidP="00C7015F">
            <w:pPr>
              <w:rPr>
                <w:rFonts w:ascii="Arial" w:hAnsi="Arial" w:cs="Arial"/>
                <w:sz w:val="24"/>
                <w:szCs w:val="24"/>
              </w:rPr>
            </w:pPr>
            <w:r w:rsidRPr="00C7015F">
              <w:rPr>
                <w:rFonts w:ascii="Arial" w:hAnsi="Arial" w:cs="Arial"/>
                <w:sz w:val="24"/>
                <w:szCs w:val="24"/>
              </w:rPr>
              <w:t>AD-</w:t>
            </w:r>
            <w:r w:rsidRPr="00C7015F">
              <w:rPr>
                <w:rFonts w:ascii="Arial" w:hAnsi="Arial" w:cs="Arial"/>
                <w:i/>
                <w:iCs/>
                <w:sz w:val="24"/>
                <w:szCs w:val="24"/>
              </w:rPr>
              <w:t>Cau</w:t>
            </w:r>
            <w:r w:rsidRPr="00C7015F">
              <w:rPr>
                <w:rFonts w:ascii="Arial" w:hAnsi="Arial" w:cs="Arial"/>
                <w:sz w:val="24"/>
                <w:szCs w:val="24"/>
              </w:rPr>
              <w:t>Mdr1</w:t>
            </w:r>
            <w:r w:rsidR="0073701A">
              <w:rPr>
                <w:rFonts w:ascii="Arial" w:hAnsi="Arial" w:cs="Arial"/>
                <w:sz w:val="24"/>
                <w:szCs w:val="24"/>
              </w:rPr>
              <w:t>-GFP</w:t>
            </w:r>
          </w:p>
          <w:p w14:paraId="72A9066E" w14:textId="77777777" w:rsidR="0072191A" w:rsidRPr="0072191A" w:rsidRDefault="0072191A" w:rsidP="0072191A">
            <w:pPr>
              <w:rPr>
                <w:rFonts w:ascii="Arial" w:hAnsi="Arial" w:cs="Arial"/>
                <w:sz w:val="24"/>
                <w:szCs w:val="24"/>
              </w:rPr>
            </w:pPr>
          </w:p>
        </w:tc>
        <w:tc>
          <w:tcPr>
            <w:tcW w:w="4500" w:type="dxa"/>
          </w:tcPr>
          <w:p w14:paraId="5968AA63" w14:textId="70FFFF7D" w:rsidR="0072191A" w:rsidRPr="0072191A" w:rsidRDefault="0073701A" w:rsidP="0072191A">
            <w:pPr>
              <w:rPr>
                <w:rFonts w:ascii="Arial" w:hAnsi="Arial" w:cs="Arial"/>
                <w:sz w:val="24"/>
                <w:szCs w:val="24"/>
              </w:rPr>
            </w:pPr>
            <w:r w:rsidRPr="0073701A">
              <w:rPr>
                <w:rFonts w:ascii="Arial" w:hAnsi="Arial" w:cs="Arial"/>
                <w:sz w:val="24"/>
                <w:szCs w:val="24"/>
              </w:rPr>
              <w:t>AD1-8</w:t>
            </w:r>
            <w:r w:rsidRPr="00AC106F">
              <w:rPr>
                <w:rFonts w:ascii="Arial" w:hAnsi="Arial" w:cs="Arial"/>
                <w:sz w:val="24"/>
                <w:szCs w:val="24"/>
              </w:rPr>
              <w:t>u</w:t>
            </w:r>
            <w:r w:rsidRPr="00AC106F">
              <w:rPr>
                <w:rFonts w:ascii="Arial" w:hAnsi="Arial" w:cs="Arial"/>
                <w:sz w:val="24"/>
                <w:szCs w:val="24"/>
                <w:vertAlign w:val="superscript"/>
              </w:rPr>
              <w:t>-</w:t>
            </w:r>
            <w:r w:rsidRPr="0073701A">
              <w:rPr>
                <w:rFonts w:ascii="Arial" w:hAnsi="Arial" w:cs="Arial"/>
                <w:sz w:val="24"/>
                <w:szCs w:val="24"/>
              </w:rPr>
              <w:t xml:space="preserve">, </w:t>
            </w:r>
            <w:r w:rsidRPr="00AC106F">
              <w:rPr>
                <w:rFonts w:ascii="Arial" w:hAnsi="Arial" w:cs="Arial"/>
                <w:sz w:val="24"/>
                <w:szCs w:val="24"/>
              </w:rPr>
              <w:t>Δ</w:t>
            </w:r>
            <w:r w:rsidRPr="0073701A">
              <w:rPr>
                <w:rFonts w:ascii="Arial" w:hAnsi="Arial" w:cs="Arial"/>
                <w:sz w:val="24"/>
                <w:szCs w:val="24"/>
              </w:rPr>
              <w:t>pdr5::pABC3-</w:t>
            </w:r>
            <w:r w:rsidRPr="0073701A">
              <w:rPr>
                <w:rFonts w:ascii="Arial" w:hAnsi="Arial" w:cs="Arial"/>
                <w:i/>
                <w:iCs/>
                <w:sz w:val="24"/>
                <w:szCs w:val="24"/>
              </w:rPr>
              <w:t>Ca</w:t>
            </w:r>
            <w:r w:rsidRPr="0073701A">
              <w:rPr>
                <w:rFonts w:ascii="Arial" w:hAnsi="Arial" w:cs="Arial"/>
                <w:i/>
                <w:iCs/>
                <w:sz w:val="24"/>
                <w:szCs w:val="24"/>
              </w:rPr>
              <w:t>u</w:t>
            </w:r>
            <w:r w:rsidRPr="0073701A">
              <w:rPr>
                <w:rFonts w:ascii="Arial" w:hAnsi="Arial" w:cs="Arial"/>
                <w:sz w:val="24"/>
                <w:szCs w:val="24"/>
              </w:rPr>
              <w:t>Mdr1</w:t>
            </w:r>
            <w:r w:rsidRPr="0073701A">
              <w:rPr>
                <w:rFonts w:ascii="Arial" w:hAnsi="Arial" w:cs="Arial"/>
                <w:sz w:val="24"/>
                <w:szCs w:val="24"/>
              </w:rPr>
              <w:t>-GFP</w:t>
            </w:r>
          </w:p>
        </w:tc>
        <w:tc>
          <w:tcPr>
            <w:tcW w:w="2340" w:type="dxa"/>
          </w:tcPr>
          <w:p w14:paraId="1F5D7EB2" w14:textId="2FFF3E49" w:rsidR="0072191A" w:rsidRPr="0072191A" w:rsidRDefault="00C7015F" w:rsidP="0072191A">
            <w:pPr>
              <w:rPr>
                <w:rFonts w:ascii="Arial" w:hAnsi="Arial" w:cs="Arial"/>
                <w:sz w:val="24"/>
                <w:szCs w:val="24"/>
              </w:rPr>
            </w:pPr>
            <w:r>
              <w:rPr>
                <w:rFonts w:ascii="Arial" w:hAnsi="Arial" w:cs="Arial"/>
                <w:sz w:val="24"/>
                <w:szCs w:val="24"/>
              </w:rPr>
              <w:t>This study</w:t>
            </w:r>
          </w:p>
        </w:tc>
      </w:tr>
      <w:tr w:rsidR="0073701A" w14:paraId="05768000" w14:textId="77777777" w:rsidTr="0073701A">
        <w:tc>
          <w:tcPr>
            <w:tcW w:w="900" w:type="dxa"/>
          </w:tcPr>
          <w:p w14:paraId="1D66D3AA" w14:textId="1AB2C025" w:rsidR="0073701A" w:rsidRPr="0072191A" w:rsidRDefault="0073701A" w:rsidP="0073701A">
            <w:pPr>
              <w:rPr>
                <w:rFonts w:ascii="Arial" w:hAnsi="Arial" w:cs="Arial"/>
                <w:sz w:val="24"/>
                <w:szCs w:val="24"/>
              </w:rPr>
            </w:pPr>
            <w:r>
              <w:rPr>
                <w:rFonts w:ascii="Arial" w:hAnsi="Arial" w:cs="Arial"/>
                <w:sz w:val="24"/>
                <w:szCs w:val="24"/>
              </w:rPr>
              <w:t>5.</w:t>
            </w:r>
          </w:p>
        </w:tc>
        <w:tc>
          <w:tcPr>
            <w:tcW w:w="2250" w:type="dxa"/>
          </w:tcPr>
          <w:p w14:paraId="7F3BC69B" w14:textId="73DD91A7" w:rsidR="0073701A" w:rsidRPr="00C7015F" w:rsidRDefault="0073701A" w:rsidP="0073701A">
            <w:pPr>
              <w:rPr>
                <w:rFonts w:ascii="Arial" w:hAnsi="Arial" w:cs="Arial"/>
                <w:sz w:val="24"/>
                <w:szCs w:val="24"/>
              </w:rPr>
            </w:pPr>
            <w:r w:rsidRPr="00C7015F">
              <w:rPr>
                <w:rFonts w:ascii="Arial" w:hAnsi="Arial" w:cs="Arial"/>
                <w:sz w:val="24"/>
                <w:szCs w:val="24"/>
              </w:rPr>
              <w:t>AD-</w:t>
            </w:r>
            <w:r w:rsidRPr="00C7015F">
              <w:rPr>
                <w:rFonts w:ascii="Arial" w:hAnsi="Arial" w:cs="Arial"/>
                <w:i/>
                <w:iCs/>
                <w:sz w:val="24"/>
                <w:szCs w:val="24"/>
              </w:rPr>
              <w:t>Cau</w:t>
            </w:r>
            <w:r w:rsidRPr="00C7015F">
              <w:rPr>
                <w:rFonts w:ascii="Arial" w:hAnsi="Arial" w:cs="Arial"/>
                <w:sz w:val="24"/>
                <w:szCs w:val="24"/>
              </w:rPr>
              <w:t>Mdr1</w:t>
            </w:r>
            <w:r>
              <w:rPr>
                <w:rFonts w:ascii="Arial" w:hAnsi="Arial" w:cs="Arial"/>
                <w:sz w:val="24"/>
                <w:szCs w:val="24"/>
              </w:rPr>
              <w:t>-</w:t>
            </w:r>
            <w:r>
              <w:rPr>
                <w:rFonts w:ascii="Arial" w:hAnsi="Arial" w:cs="Arial"/>
                <w:sz w:val="24"/>
                <w:szCs w:val="24"/>
              </w:rPr>
              <w:t>His</w:t>
            </w:r>
          </w:p>
          <w:p w14:paraId="0CD2DFC7" w14:textId="77777777" w:rsidR="0073701A" w:rsidRPr="00C7015F" w:rsidRDefault="0073701A" w:rsidP="0073701A">
            <w:pPr>
              <w:rPr>
                <w:rFonts w:ascii="Arial" w:hAnsi="Arial" w:cs="Arial"/>
                <w:sz w:val="24"/>
                <w:szCs w:val="24"/>
              </w:rPr>
            </w:pPr>
          </w:p>
        </w:tc>
        <w:tc>
          <w:tcPr>
            <w:tcW w:w="4500" w:type="dxa"/>
          </w:tcPr>
          <w:p w14:paraId="10DF7F8E" w14:textId="56FDCAD6" w:rsidR="0073701A" w:rsidRPr="0073701A" w:rsidRDefault="0073701A" w:rsidP="0073701A">
            <w:pPr>
              <w:rPr>
                <w:rFonts w:ascii="Arial" w:hAnsi="Arial" w:cs="Arial"/>
                <w:sz w:val="24"/>
                <w:szCs w:val="24"/>
              </w:rPr>
            </w:pPr>
            <w:r w:rsidRPr="0073701A">
              <w:rPr>
                <w:rFonts w:ascii="Arial" w:hAnsi="Arial" w:cs="Arial"/>
                <w:sz w:val="24"/>
                <w:szCs w:val="24"/>
              </w:rPr>
              <w:t>AD1-8</w:t>
            </w:r>
            <w:r w:rsidRPr="00AC106F">
              <w:rPr>
                <w:rFonts w:ascii="Arial" w:hAnsi="Arial" w:cs="Arial"/>
                <w:sz w:val="24"/>
                <w:szCs w:val="24"/>
              </w:rPr>
              <w:t>u</w:t>
            </w:r>
            <w:r w:rsidRPr="00AC106F">
              <w:rPr>
                <w:rFonts w:ascii="Arial" w:hAnsi="Arial" w:cs="Arial"/>
                <w:sz w:val="24"/>
                <w:szCs w:val="24"/>
                <w:vertAlign w:val="superscript"/>
              </w:rPr>
              <w:t>-</w:t>
            </w:r>
            <w:r w:rsidRPr="0073701A">
              <w:rPr>
                <w:rFonts w:ascii="Arial" w:hAnsi="Arial" w:cs="Arial"/>
                <w:sz w:val="24"/>
                <w:szCs w:val="24"/>
              </w:rPr>
              <w:t xml:space="preserve">, </w:t>
            </w:r>
            <w:r w:rsidRPr="00AC106F">
              <w:rPr>
                <w:rFonts w:ascii="Arial" w:hAnsi="Arial" w:cs="Arial"/>
                <w:sz w:val="24"/>
                <w:szCs w:val="24"/>
              </w:rPr>
              <w:t>Δ</w:t>
            </w:r>
            <w:r w:rsidRPr="0073701A">
              <w:rPr>
                <w:rFonts w:ascii="Arial" w:hAnsi="Arial" w:cs="Arial"/>
                <w:sz w:val="24"/>
                <w:szCs w:val="24"/>
              </w:rPr>
              <w:t>pdr5::pABC3-</w:t>
            </w:r>
            <w:r w:rsidRPr="0073701A">
              <w:rPr>
                <w:rFonts w:ascii="Arial" w:hAnsi="Arial" w:cs="Arial"/>
                <w:i/>
                <w:iCs/>
                <w:sz w:val="24"/>
                <w:szCs w:val="24"/>
              </w:rPr>
              <w:t>Cau</w:t>
            </w:r>
            <w:r w:rsidRPr="0073701A">
              <w:rPr>
                <w:rFonts w:ascii="Arial" w:hAnsi="Arial" w:cs="Arial"/>
                <w:sz w:val="24"/>
                <w:szCs w:val="24"/>
              </w:rPr>
              <w:t>Mdr1-</w:t>
            </w:r>
            <w:r>
              <w:rPr>
                <w:rFonts w:ascii="Arial" w:hAnsi="Arial" w:cs="Arial"/>
                <w:sz w:val="24"/>
                <w:szCs w:val="24"/>
              </w:rPr>
              <w:t>His</w:t>
            </w:r>
          </w:p>
        </w:tc>
        <w:tc>
          <w:tcPr>
            <w:tcW w:w="2340" w:type="dxa"/>
          </w:tcPr>
          <w:p w14:paraId="692D2F25" w14:textId="159B0273" w:rsidR="0073701A" w:rsidRDefault="0073701A" w:rsidP="0073701A">
            <w:pPr>
              <w:rPr>
                <w:rFonts w:ascii="Arial" w:hAnsi="Arial" w:cs="Arial"/>
                <w:sz w:val="24"/>
                <w:szCs w:val="24"/>
              </w:rPr>
            </w:pPr>
            <w:r>
              <w:rPr>
                <w:rFonts w:ascii="Arial" w:hAnsi="Arial" w:cs="Arial"/>
                <w:sz w:val="24"/>
                <w:szCs w:val="24"/>
              </w:rPr>
              <w:t>This study</w:t>
            </w:r>
          </w:p>
        </w:tc>
      </w:tr>
    </w:tbl>
    <w:p w14:paraId="10985104" w14:textId="1B922968" w:rsidR="006D5639" w:rsidRDefault="006D5639">
      <w:pPr>
        <w:rPr>
          <w:rFonts w:ascii="Arial" w:hAnsi="Arial" w:cs="Arial"/>
          <w:b/>
          <w:bCs/>
          <w:sz w:val="24"/>
          <w:szCs w:val="24"/>
        </w:rPr>
      </w:pPr>
    </w:p>
    <w:p w14:paraId="508FF9BA" w14:textId="00D50967" w:rsidR="00173EFF" w:rsidRDefault="00173EFF" w:rsidP="00173EFF">
      <w:pPr>
        <w:ind w:left="-90"/>
        <w:rPr>
          <w:rFonts w:ascii="Arial" w:hAnsi="Arial" w:cs="Arial"/>
          <w:b/>
          <w:bCs/>
          <w:sz w:val="24"/>
          <w:szCs w:val="24"/>
        </w:rPr>
      </w:pPr>
      <w:r w:rsidRPr="006D5639">
        <w:rPr>
          <w:rFonts w:ascii="Arial" w:hAnsi="Arial" w:cs="Arial"/>
          <w:b/>
          <w:bCs/>
          <w:sz w:val="24"/>
          <w:szCs w:val="24"/>
        </w:rPr>
        <w:t xml:space="preserve">Supplementary table </w:t>
      </w:r>
      <w:r>
        <w:rPr>
          <w:rFonts w:ascii="Arial" w:hAnsi="Arial" w:cs="Arial"/>
          <w:b/>
          <w:bCs/>
          <w:sz w:val="24"/>
          <w:szCs w:val="24"/>
        </w:rPr>
        <w:t>2: List of oligonucleotides used in the study</w:t>
      </w:r>
    </w:p>
    <w:tbl>
      <w:tblPr>
        <w:tblStyle w:val="TableGrid"/>
        <w:tblW w:w="9996" w:type="dxa"/>
        <w:tblInd w:w="-90" w:type="dxa"/>
        <w:tblLook w:val="04A0" w:firstRow="1" w:lastRow="0" w:firstColumn="1" w:lastColumn="0" w:noHBand="0" w:noVBand="1"/>
      </w:tblPr>
      <w:tblGrid>
        <w:gridCol w:w="603"/>
        <w:gridCol w:w="1670"/>
        <w:gridCol w:w="7723"/>
      </w:tblGrid>
      <w:tr w:rsidR="00173EFF" w14:paraId="4D6BABFA" w14:textId="77777777" w:rsidTr="005F2DEC">
        <w:tc>
          <w:tcPr>
            <w:tcW w:w="603" w:type="dxa"/>
          </w:tcPr>
          <w:p w14:paraId="44CCA5E8" w14:textId="7C260E1B" w:rsidR="00173EFF" w:rsidRPr="004174E8" w:rsidRDefault="00173EFF" w:rsidP="00173EFF">
            <w:pPr>
              <w:rPr>
                <w:rFonts w:ascii="Arial" w:hAnsi="Arial" w:cs="Arial"/>
                <w:b/>
                <w:bCs/>
                <w:sz w:val="24"/>
                <w:szCs w:val="24"/>
              </w:rPr>
            </w:pPr>
            <w:r w:rsidRPr="004174E8">
              <w:rPr>
                <w:rFonts w:ascii="Arial" w:hAnsi="Arial" w:cs="Arial"/>
                <w:b/>
                <w:bCs/>
                <w:sz w:val="24"/>
                <w:szCs w:val="24"/>
              </w:rPr>
              <w:t>S. No.</w:t>
            </w:r>
          </w:p>
        </w:tc>
        <w:tc>
          <w:tcPr>
            <w:tcW w:w="1670" w:type="dxa"/>
          </w:tcPr>
          <w:p w14:paraId="7A059231" w14:textId="27E82001" w:rsidR="00173EFF" w:rsidRPr="004174E8" w:rsidRDefault="00173EFF" w:rsidP="00173EFF">
            <w:pPr>
              <w:rPr>
                <w:rFonts w:ascii="Arial" w:hAnsi="Arial" w:cs="Arial"/>
                <w:b/>
                <w:bCs/>
                <w:sz w:val="24"/>
                <w:szCs w:val="24"/>
              </w:rPr>
            </w:pPr>
            <w:r w:rsidRPr="004174E8">
              <w:rPr>
                <w:rFonts w:ascii="Arial" w:hAnsi="Arial" w:cs="Arial"/>
                <w:b/>
                <w:bCs/>
                <w:sz w:val="24"/>
                <w:szCs w:val="24"/>
              </w:rPr>
              <w:t>Primer ID</w:t>
            </w:r>
          </w:p>
        </w:tc>
        <w:tc>
          <w:tcPr>
            <w:tcW w:w="7723" w:type="dxa"/>
          </w:tcPr>
          <w:p w14:paraId="42C65305" w14:textId="0C405918" w:rsidR="00173EFF" w:rsidRPr="004174E8" w:rsidRDefault="00173EFF" w:rsidP="00173EFF">
            <w:pPr>
              <w:rPr>
                <w:rFonts w:ascii="Arial" w:hAnsi="Arial" w:cs="Arial"/>
                <w:b/>
                <w:bCs/>
                <w:sz w:val="24"/>
                <w:szCs w:val="24"/>
              </w:rPr>
            </w:pPr>
            <w:r w:rsidRPr="004174E8">
              <w:rPr>
                <w:rFonts w:ascii="Arial" w:hAnsi="Arial" w:cs="Arial"/>
                <w:b/>
                <w:bCs/>
                <w:sz w:val="24"/>
                <w:szCs w:val="24"/>
              </w:rPr>
              <w:t>Sequence (5'-3')</w:t>
            </w:r>
          </w:p>
        </w:tc>
      </w:tr>
      <w:tr w:rsidR="00173EFF" w14:paraId="3367FE03" w14:textId="77777777" w:rsidTr="005F2DEC">
        <w:tc>
          <w:tcPr>
            <w:tcW w:w="9996" w:type="dxa"/>
            <w:gridSpan w:val="3"/>
          </w:tcPr>
          <w:p w14:paraId="23FCC6EB" w14:textId="560BB900" w:rsidR="00173EFF" w:rsidRPr="004174E8" w:rsidRDefault="00173EFF" w:rsidP="00173EFF">
            <w:pPr>
              <w:jc w:val="center"/>
              <w:rPr>
                <w:rFonts w:ascii="Arial" w:hAnsi="Arial" w:cs="Arial"/>
                <w:b/>
                <w:bCs/>
                <w:sz w:val="24"/>
                <w:szCs w:val="24"/>
              </w:rPr>
            </w:pPr>
            <w:r w:rsidRPr="004174E8">
              <w:rPr>
                <w:rFonts w:ascii="Arial" w:hAnsi="Arial" w:cs="Arial"/>
                <w:b/>
                <w:bCs/>
                <w:sz w:val="24"/>
                <w:szCs w:val="24"/>
              </w:rPr>
              <w:t>Gene deletion and confirmation primers</w:t>
            </w:r>
          </w:p>
        </w:tc>
      </w:tr>
      <w:tr w:rsidR="00173EFF" w:rsidRPr="00173EFF" w14:paraId="179CEDE2" w14:textId="77777777" w:rsidTr="005F2DEC">
        <w:tc>
          <w:tcPr>
            <w:tcW w:w="603" w:type="dxa"/>
          </w:tcPr>
          <w:p w14:paraId="37888E5C" w14:textId="2F375959" w:rsidR="00173EFF" w:rsidRPr="004174E8" w:rsidRDefault="00173EFF" w:rsidP="00173EFF">
            <w:pPr>
              <w:rPr>
                <w:rFonts w:ascii="Arial" w:hAnsi="Arial" w:cs="Arial"/>
                <w:sz w:val="24"/>
                <w:szCs w:val="24"/>
              </w:rPr>
            </w:pPr>
            <w:r w:rsidRPr="004174E8">
              <w:rPr>
                <w:rFonts w:ascii="Arial" w:hAnsi="Arial" w:cs="Arial"/>
                <w:sz w:val="24"/>
                <w:szCs w:val="24"/>
              </w:rPr>
              <w:t>1.</w:t>
            </w:r>
          </w:p>
        </w:tc>
        <w:tc>
          <w:tcPr>
            <w:tcW w:w="1670" w:type="dxa"/>
            <w:vAlign w:val="bottom"/>
          </w:tcPr>
          <w:p w14:paraId="0CCA2E06" w14:textId="659F0463" w:rsidR="00173EFF" w:rsidRPr="004174E8" w:rsidRDefault="00173EFF" w:rsidP="00173EFF">
            <w:pPr>
              <w:rPr>
                <w:rFonts w:ascii="Arial" w:hAnsi="Arial" w:cs="Arial"/>
                <w:sz w:val="24"/>
                <w:szCs w:val="24"/>
              </w:rPr>
            </w:pPr>
            <w:r w:rsidRPr="004174E8">
              <w:rPr>
                <w:rFonts w:ascii="Arial" w:hAnsi="Arial" w:cs="Arial"/>
                <w:sz w:val="24"/>
                <w:szCs w:val="24"/>
              </w:rPr>
              <w:t>MDR1_P1</w:t>
            </w:r>
          </w:p>
        </w:tc>
        <w:tc>
          <w:tcPr>
            <w:tcW w:w="7723" w:type="dxa"/>
          </w:tcPr>
          <w:p w14:paraId="43546469" w14:textId="2D1AC98E" w:rsidR="00173EFF" w:rsidRPr="004174E8" w:rsidRDefault="00173EFF" w:rsidP="00173EFF">
            <w:pPr>
              <w:rPr>
                <w:rFonts w:ascii="Arial" w:hAnsi="Arial" w:cs="Arial"/>
                <w:sz w:val="24"/>
                <w:szCs w:val="24"/>
              </w:rPr>
            </w:pPr>
            <w:r w:rsidRPr="004174E8">
              <w:rPr>
                <w:rFonts w:ascii="Arial" w:hAnsi="Arial" w:cs="Arial"/>
                <w:sz w:val="24"/>
                <w:szCs w:val="24"/>
              </w:rPr>
              <w:t>GAGCCACAACTTCCCTATTCATTG</w:t>
            </w:r>
          </w:p>
        </w:tc>
      </w:tr>
      <w:tr w:rsidR="00173EFF" w:rsidRPr="00173EFF" w14:paraId="3FC2587E" w14:textId="77777777" w:rsidTr="005F2DEC">
        <w:tc>
          <w:tcPr>
            <w:tcW w:w="603" w:type="dxa"/>
          </w:tcPr>
          <w:p w14:paraId="7A5EB37E" w14:textId="2CEC3A24" w:rsidR="00173EFF" w:rsidRPr="004174E8" w:rsidRDefault="00173EFF" w:rsidP="00173EFF">
            <w:pPr>
              <w:rPr>
                <w:rFonts w:ascii="Arial" w:hAnsi="Arial" w:cs="Arial"/>
                <w:sz w:val="24"/>
                <w:szCs w:val="24"/>
              </w:rPr>
            </w:pPr>
            <w:r w:rsidRPr="004174E8">
              <w:rPr>
                <w:rFonts w:ascii="Arial" w:hAnsi="Arial" w:cs="Arial"/>
                <w:sz w:val="24"/>
                <w:szCs w:val="24"/>
              </w:rPr>
              <w:t>2.</w:t>
            </w:r>
          </w:p>
        </w:tc>
        <w:tc>
          <w:tcPr>
            <w:tcW w:w="1670" w:type="dxa"/>
            <w:vAlign w:val="bottom"/>
          </w:tcPr>
          <w:p w14:paraId="1E18D20D" w14:textId="207834F7" w:rsidR="00173EFF" w:rsidRPr="004174E8" w:rsidRDefault="00173EFF" w:rsidP="00173EFF">
            <w:pPr>
              <w:rPr>
                <w:rFonts w:ascii="Arial" w:hAnsi="Arial" w:cs="Arial"/>
                <w:sz w:val="24"/>
                <w:szCs w:val="24"/>
              </w:rPr>
            </w:pPr>
            <w:r w:rsidRPr="004174E8">
              <w:rPr>
                <w:rFonts w:ascii="Arial" w:hAnsi="Arial" w:cs="Arial"/>
                <w:color w:val="000000"/>
                <w:sz w:val="24"/>
                <w:szCs w:val="24"/>
              </w:rPr>
              <w:t>MDR1_P4</w:t>
            </w:r>
          </w:p>
        </w:tc>
        <w:tc>
          <w:tcPr>
            <w:tcW w:w="7723" w:type="dxa"/>
          </w:tcPr>
          <w:p w14:paraId="393EF824" w14:textId="77B31E2E" w:rsidR="00173EFF" w:rsidRPr="004174E8" w:rsidRDefault="00173EFF" w:rsidP="00173EFF">
            <w:pPr>
              <w:rPr>
                <w:rFonts w:ascii="Arial" w:hAnsi="Arial" w:cs="Arial"/>
                <w:sz w:val="24"/>
                <w:szCs w:val="24"/>
              </w:rPr>
            </w:pPr>
            <w:r w:rsidRPr="004174E8">
              <w:rPr>
                <w:rFonts w:ascii="Arial" w:hAnsi="Arial" w:cs="Arial"/>
                <w:sz w:val="24"/>
                <w:szCs w:val="24"/>
              </w:rPr>
              <w:t>CAGCCAAGGAAGCTACTGCCGCTAAC</w:t>
            </w:r>
          </w:p>
        </w:tc>
      </w:tr>
      <w:tr w:rsidR="00173EFF" w:rsidRPr="00173EFF" w14:paraId="45077C4D" w14:textId="77777777" w:rsidTr="005F2DEC">
        <w:tc>
          <w:tcPr>
            <w:tcW w:w="603" w:type="dxa"/>
          </w:tcPr>
          <w:p w14:paraId="1DC9A454" w14:textId="15CC3604" w:rsidR="00173EFF" w:rsidRPr="004174E8" w:rsidRDefault="00173EFF" w:rsidP="00173EFF">
            <w:pPr>
              <w:rPr>
                <w:rFonts w:ascii="Arial" w:hAnsi="Arial" w:cs="Arial"/>
                <w:sz w:val="24"/>
                <w:szCs w:val="24"/>
              </w:rPr>
            </w:pPr>
            <w:r w:rsidRPr="004174E8">
              <w:rPr>
                <w:rFonts w:ascii="Arial" w:hAnsi="Arial" w:cs="Arial"/>
                <w:sz w:val="24"/>
                <w:szCs w:val="24"/>
              </w:rPr>
              <w:t>3.</w:t>
            </w:r>
          </w:p>
        </w:tc>
        <w:tc>
          <w:tcPr>
            <w:tcW w:w="1670" w:type="dxa"/>
            <w:vAlign w:val="bottom"/>
          </w:tcPr>
          <w:p w14:paraId="5BB1FA17" w14:textId="3E94A9E4" w:rsidR="00173EFF" w:rsidRPr="004174E8" w:rsidRDefault="00173EFF" w:rsidP="00173EFF">
            <w:pPr>
              <w:rPr>
                <w:rFonts w:ascii="Arial" w:hAnsi="Arial" w:cs="Arial"/>
                <w:sz w:val="24"/>
                <w:szCs w:val="24"/>
              </w:rPr>
            </w:pPr>
            <w:r w:rsidRPr="004174E8">
              <w:rPr>
                <w:rFonts w:ascii="Arial" w:hAnsi="Arial" w:cs="Arial"/>
                <w:color w:val="000000"/>
                <w:sz w:val="24"/>
                <w:szCs w:val="24"/>
              </w:rPr>
              <w:t>MDR1_P5</w:t>
            </w:r>
          </w:p>
        </w:tc>
        <w:tc>
          <w:tcPr>
            <w:tcW w:w="7723" w:type="dxa"/>
          </w:tcPr>
          <w:p w14:paraId="55D41A72" w14:textId="2D99C37F" w:rsidR="00173EFF" w:rsidRPr="004174E8" w:rsidRDefault="00173EFF" w:rsidP="00173EFF">
            <w:pPr>
              <w:rPr>
                <w:rFonts w:ascii="Arial" w:hAnsi="Arial" w:cs="Arial"/>
                <w:sz w:val="24"/>
                <w:szCs w:val="24"/>
              </w:rPr>
            </w:pPr>
            <w:r w:rsidRPr="004174E8">
              <w:rPr>
                <w:rFonts w:ascii="Arial" w:hAnsi="Arial" w:cs="Arial"/>
                <w:sz w:val="24"/>
                <w:szCs w:val="24"/>
              </w:rPr>
              <w:t>GGAGCACACTTCCGAAGATACGGCC</w:t>
            </w:r>
          </w:p>
        </w:tc>
      </w:tr>
      <w:tr w:rsidR="00173EFF" w:rsidRPr="00173EFF" w14:paraId="2CEB8FF9" w14:textId="77777777" w:rsidTr="005F2DEC">
        <w:tc>
          <w:tcPr>
            <w:tcW w:w="603" w:type="dxa"/>
          </w:tcPr>
          <w:p w14:paraId="4B387D99" w14:textId="13D1FA84" w:rsidR="00173EFF" w:rsidRPr="004174E8" w:rsidRDefault="00173EFF" w:rsidP="00173EFF">
            <w:pPr>
              <w:rPr>
                <w:rFonts w:ascii="Arial" w:hAnsi="Arial" w:cs="Arial"/>
                <w:sz w:val="24"/>
                <w:szCs w:val="24"/>
              </w:rPr>
            </w:pPr>
            <w:r w:rsidRPr="004174E8">
              <w:rPr>
                <w:rFonts w:ascii="Arial" w:hAnsi="Arial" w:cs="Arial"/>
                <w:sz w:val="24"/>
                <w:szCs w:val="24"/>
              </w:rPr>
              <w:t>4.</w:t>
            </w:r>
          </w:p>
        </w:tc>
        <w:tc>
          <w:tcPr>
            <w:tcW w:w="1670" w:type="dxa"/>
            <w:vAlign w:val="bottom"/>
          </w:tcPr>
          <w:p w14:paraId="51373870" w14:textId="68467893" w:rsidR="00173EFF" w:rsidRPr="004174E8" w:rsidRDefault="00173EFF" w:rsidP="00173EFF">
            <w:pPr>
              <w:ind w:right="-60"/>
              <w:rPr>
                <w:rFonts w:ascii="Arial" w:hAnsi="Arial" w:cs="Arial"/>
                <w:sz w:val="24"/>
                <w:szCs w:val="24"/>
              </w:rPr>
            </w:pPr>
            <w:r w:rsidRPr="004174E8">
              <w:rPr>
                <w:rFonts w:ascii="Arial" w:hAnsi="Arial" w:cs="Arial"/>
                <w:color w:val="000000"/>
                <w:sz w:val="24"/>
                <w:szCs w:val="24"/>
              </w:rPr>
              <w:t>MDR1_P6</w:t>
            </w:r>
          </w:p>
        </w:tc>
        <w:tc>
          <w:tcPr>
            <w:tcW w:w="7723" w:type="dxa"/>
          </w:tcPr>
          <w:p w14:paraId="4E7D0311" w14:textId="7EEDB17B" w:rsidR="00173EFF" w:rsidRPr="004174E8" w:rsidRDefault="00173EFF" w:rsidP="00173EFF">
            <w:pPr>
              <w:rPr>
                <w:rFonts w:ascii="Arial" w:hAnsi="Arial" w:cs="Arial"/>
                <w:sz w:val="24"/>
                <w:szCs w:val="24"/>
              </w:rPr>
            </w:pPr>
            <w:r w:rsidRPr="004174E8">
              <w:rPr>
                <w:rFonts w:ascii="Arial" w:hAnsi="Arial" w:cs="Arial"/>
                <w:sz w:val="24"/>
                <w:szCs w:val="24"/>
              </w:rPr>
              <w:t>GCGTCGACCTGCAGCGTACGATGTGGAGATTGAAGATGCGTTG</w:t>
            </w:r>
          </w:p>
        </w:tc>
      </w:tr>
      <w:tr w:rsidR="00173EFF" w:rsidRPr="00173EFF" w14:paraId="1B56D352" w14:textId="77777777" w:rsidTr="005F2DEC">
        <w:tc>
          <w:tcPr>
            <w:tcW w:w="603" w:type="dxa"/>
          </w:tcPr>
          <w:p w14:paraId="63FF1367" w14:textId="637E87ED" w:rsidR="00173EFF" w:rsidRPr="004174E8" w:rsidRDefault="00173EFF" w:rsidP="00173EFF">
            <w:pPr>
              <w:rPr>
                <w:rFonts w:ascii="Arial" w:hAnsi="Arial" w:cs="Arial"/>
                <w:sz w:val="24"/>
                <w:szCs w:val="24"/>
              </w:rPr>
            </w:pPr>
            <w:r w:rsidRPr="004174E8">
              <w:rPr>
                <w:rFonts w:ascii="Arial" w:hAnsi="Arial" w:cs="Arial"/>
                <w:sz w:val="24"/>
                <w:szCs w:val="24"/>
              </w:rPr>
              <w:t>5.</w:t>
            </w:r>
          </w:p>
        </w:tc>
        <w:tc>
          <w:tcPr>
            <w:tcW w:w="1670" w:type="dxa"/>
            <w:vAlign w:val="bottom"/>
          </w:tcPr>
          <w:p w14:paraId="4B984F5A" w14:textId="728C9D0E" w:rsidR="00173EFF" w:rsidRPr="004174E8" w:rsidRDefault="00173EFF" w:rsidP="00173EFF">
            <w:pPr>
              <w:rPr>
                <w:rFonts w:ascii="Arial" w:hAnsi="Arial" w:cs="Arial"/>
                <w:sz w:val="24"/>
                <w:szCs w:val="24"/>
              </w:rPr>
            </w:pPr>
            <w:r w:rsidRPr="004174E8">
              <w:rPr>
                <w:rFonts w:ascii="Arial" w:hAnsi="Arial" w:cs="Arial"/>
                <w:color w:val="000000"/>
                <w:sz w:val="24"/>
                <w:szCs w:val="24"/>
              </w:rPr>
              <w:t>MDR1_P7</w:t>
            </w:r>
          </w:p>
        </w:tc>
        <w:tc>
          <w:tcPr>
            <w:tcW w:w="7723" w:type="dxa"/>
          </w:tcPr>
          <w:p w14:paraId="2D290FFB" w14:textId="7FBEAD6C" w:rsidR="00173EFF" w:rsidRPr="004174E8" w:rsidRDefault="00173EFF" w:rsidP="00173EFF">
            <w:pPr>
              <w:rPr>
                <w:rFonts w:ascii="Arial" w:hAnsi="Arial" w:cs="Arial"/>
                <w:sz w:val="24"/>
                <w:szCs w:val="24"/>
              </w:rPr>
            </w:pPr>
            <w:r w:rsidRPr="004174E8">
              <w:rPr>
                <w:rFonts w:ascii="Arial" w:hAnsi="Arial" w:cs="Arial"/>
                <w:sz w:val="24"/>
                <w:szCs w:val="24"/>
              </w:rPr>
              <w:t xml:space="preserve">CGACGGTGTCGGTCTCGTAGGATCCAAGTACGCTGGAGCAGGTG </w:t>
            </w:r>
          </w:p>
        </w:tc>
      </w:tr>
      <w:tr w:rsidR="00173EFF" w:rsidRPr="00173EFF" w14:paraId="65D89E88" w14:textId="77777777" w:rsidTr="005F2DEC">
        <w:tc>
          <w:tcPr>
            <w:tcW w:w="603" w:type="dxa"/>
          </w:tcPr>
          <w:p w14:paraId="6CF5C109" w14:textId="6AEF8CB8" w:rsidR="00173EFF" w:rsidRPr="004174E8" w:rsidRDefault="00173EFF" w:rsidP="00173EFF">
            <w:pPr>
              <w:rPr>
                <w:rFonts w:ascii="Arial" w:hAnsi="Arial" w:cs="Arial"/>
                <w:sz w:val="24"/>
                <w:szCs w:val="24"/>
              </w:rPr>
            </w:pPr>
            <w:r w:rsidRPr="004174E8">
              <w:rPr>
                <w:rFonts w:ascii="Arial" w:hAnsi="Arial" w:cs="Arial"/>
                <w:sz w:val="24"/>
                <w:szCs w:val="24"/>
              </w:rPr>
              <w:t>6.</w:t>
            </w:r>
          </w:p>
        </w:tc>
        <w:tc>
          <w:tcPr>
            <w:tcW w:w="1670" w:type="dxa"/>
            <w:vAlign w:val="bottom"/>
          </w:tcPr>
          <w:p w14:paraId="2AFB64B7" w14:textId="17721361" w:rsidR="00173EFF" w:rsidRPr="004174E8" w:rsidRDefault="00173EFF" w:rsidP="00173EFF">
            <w:pPr>
              <w:rPr>
                <w:rFonts w:ascii="Arial" w:hAnsi="Arial" w:cs="Arial"/>
                <w:sz w:val="24"/>
                <w:szCs w:val="24"/>
              </w:rPr>
            </w:pPr>
            <w:r w:rsidRPr="004174E8">
              <w:rPr>
                <w:rFonts w:ascii="Arial" w:hAnsi="Arial" w:cs="Arial"/>
                <w:sz w:val="24"/>
                <w:szCs w:val="24"/>
              </w:rPr>
              <w:t>MDR1_P8</w:t>
            </w:r>
          </w:p>
        </w:tc>
        <w:tc>
          <w:tcPr>
            <w:tcW w:w="7723" w:type="dxa"/>
          </w:tcPr>
          <w:p w14:paraId="0953906F" w14:textId="510FFE3F" w:rsidR="00173EFF" w:rsidRPr="004174E8" w:rsidRDefault="00173EFF" w:rsidP="00173EFF">
            <w:pPr>
              <w:rPr>
                <w:rFonts w:ascii="Arial" w:hAnsi="Arial" w:cs="Arial"/>
                <w:sz w:val="24"/>
                <w:szCs w:val="24"/>
              </w:rPr>
            </w:pPr>
            <w:r w:rsidRPr="004174E8">
              <w:rPr>
                <w:rFonts w:ascii="Arial" w:hAnsi="Arial" w:cs="Arial"/>
                <w:sz w:val="24"/>
                <w:szCs w:val="24"/>
              </w:rPr>
              <w:t>GTACAGTGAGCGGAGCCAACAATTTC</w:t>
            </w:r>
          </w:p>
        </w:tc>
      </w:tr>
      <w:tr w:rsidR="00173EFF" w:rsidRPr="00173EFF" w14:paraId="24B267C8" w14:textId="77777777" w:rsidTr="005F2DEC">
        <w:tc>
          <w:tcPr>
            <w:tcW w:w="603" w:type="dxa"/>
          </w:tcPr>
          <w:p w14:paraId="6786A8AE" w14:textId="4079CEDA" w:rsidR="00173EFF" w:rsidRPr="004174E8" w:rsidRDefault="00173EFF" w:rsidP="00173EFF">
            <w:pPr>
              <w:rPr>
                <w:rFonts w:ascii="Arial" w:hAnsi="Arial" w:cs="Arial"/>
                <w:sz w:val="24"/>
                <w:szCs w:val="24"/>
              </w:rPr>
            </w:pPr>
            <w:r w:rsidRPr="004174E8">
              <w:rPr>
                <w:rFonts w:ascii="Arial" w:hAnsi="Arial" w:cs="Arial"/>
                <w:sz w:val="24"/>
                <w:szCs w:val="24"/>
              </w:rPr>
              <w:t>7.</w:t>
            </w:r>
          </w:p>
        </w:tc>
        <w:tc>
          <w:tcPr>
            <w:tcW w:w="1670" w:type="dxa"/>
          </w:tcPr>
          <w:p w14:paraId="34020922" w14:textId="582627B7" w:rsidR="00173EFF" w:rsidRPr="004174E8" w:rsidRDefault="00173EFF" w:rsidP="00173EFF">
            <w:pPr>
              <w:rPr>
                <w:rFonts w:ascii="Arial" w:hAnsi="Arial" w:cs="Arial"/>
                <w:sz w:val="24"/>
                <w:szCs w:val="24"/>
              </w:rPr>
            </w:pPr>
            <w:r w:rsidRPr="004174E8">
              <w:rPr>
                <w:rFonts w:ascii="Arial" w:hAnsi="Arial" w:cs="Arial"/>
                <w:sz w:val="24"/>
                <w:szCs w:val="24"/>
              </w:rPr>
              <w:t>MDR1_P13</w:t>
            </w:r>
          </w:p>
        </w:tc>
        <w:tc>
          <w:tcPr>
            <w:tcW w:w="7723" w:type="dxa"/>
          </w:tcPr>
          <w:p w14:paraId="4D2522BC" w14:textId="6D999405" w:rsidR="00173EFF" w:rsidRPr="004174E8" w:rsidRDefault="00173EFF" w:rsidP="00173EFF">
            <w:pPr>
              <w:rPr>
                <w:rFonts w:ascii="Arial" w:hAnsi="Arial" w:cs="Arial"/>
                <w:sz w:val="24"/>
                <w:szCs w:val="24"/>
              </w:rPr>
            </w:pPr>
            <w:r w:rsidRPr="004174E8">
              <w:rPr>
                <w:rFonts w:ascii="Arial" w:hAnsi="Arial" w:cs="Arial"/>
                <w:sz w:val="24"/>
                <w:szCs w:val="24"/>
              </w:rPr>
              <w:t>GGTGTTTTCGCCGCTTTCGGAAAATGCC</w:t>
            </w:r>
          </w:p>
        </w:tc>
      </w:tr>
      <w:tr w:rsidR="00173EFF" w:rsidRPr="00173EFF" w14:paraId="67A455F5" w14:textId="77777777" w:rsidTr="005F2DEC">
        <w:tc>
          <w:tcPr>
            <w:tcW w:w="603" w:type="dxa"/>
          </w:tcPr>
          <w:p w14:paraId="475DED92" w14:textId="7A593917" w:rsidR="00173EFF" w:rsidRPr="004174E8" w:rsidRDefault="00173EFF" w:rsidP="00173EFF">
            <w:pPr>
              <w:rPr>
                <w:rFonts w:ascii="Arial" w:hAnsi="Arial" w:cs="Arial"/>
                <w:sz w:val="24"/>
                <w:szCs w:val="24"/>
              </w:rPr>
            </w:pPr>
            <w:r w:rsidRPr="004174E8">
              <w:rPr>
                <w:rFonts w:ascii="Arial" w:hAnsi="Arial" w:cs="Arial"/>
                <w:sz w:val="24"/>
                <w:szCs w:val="24"/>
              </w:rPr>
              <w:t>8.</w:t>
            </w:r>
          </w:p>
        </w:tc>
        <w:tc>
          <w:tcPr>
            <w:tcW w:w="1670" w:type="dxa"/>
          </w:tcPr>
          <w:p w14:paraId="796FC1D1" w14:textId="4ACE7058" w:rsidR="00173EFF" w:rsidRPr="004174E8" w:rsidRDefault="00173EFF" w:rsidP="00173EFF">
            <w:pPr>
              <w:rPr>
                <w:rFonts w:ascii="Arial" w:hAnsi="Arial" w:cs="Arial"/>
                <w:sz w:val="24"/>
                <w:szCs w:val="24"/>
              </w:rPr>
            </w:pPr>
            <w:r w:rsidRPr="004174E8">
              <w:rPr>
                <w:rFonts w:ascii="Arial" w:hAnsi="Arial" w:cs="Arial"/>
                <w:sz w:val="24"/>
                <w:szCs w:val="24"/>
              </w:rPr>
              <w:t>MDR1_P14</w:t>
            </w:r>
          </w:p>
        </w:tc>
        <w:tc>
          <w:tcPr>
            <w:tcW w:w="7723" w:type="dxa"/>
          </w:tcPr>
          <w:p w14:paraId="4F6B6F94" w14:textId="37D07B8D" w:rsidR="00173EFF" w:rsidRPr="004174E8" w:rsidRDefault="00173EFF" w:rsidP="00173EFF">
            <w:pPr>
              <w:rPr>
                <w:rFonts w:ascii="Arial" w:hAnsi="Arial" w:cs="Arial"/>
                <w:sz w:val="24"/>
                <w:szCs w:val="24"/>
              </w:rPr>
            </w:pPr>
            <w:r w:rsidRPr="004174E8">
              <w:rPr>
                <w:rFonts w:ascii="Arial" w:hAnsi="Arial" w:cs="Arial"/>
                <w:sz w:val="24"/>
                <w:szCs w:val="24"/>
              </w:rPr>
              <w:t>CAACAATAGCCATGGGAATGAAGAC</w:t>
            </w:r>
          </w:p>
        </w:tc>
      </w:tr>
      <w:tr w:rsidR="005F2DEC" w:rsidRPr="00173EFF" w14:paraId="00094B7E" w14:textId="77777777" w:rsidTr="005F2DEC">
        <w:tc>
          <w:tcPr>
            <w:tcW w:w="603" w:type="dxa"/>
          </w:tcPr>
          <w:p w14:paraId="40040FD3" w14:textId="206B538B" w:rsidR="005F2DEC" w:rsidRPr="004174E8" w:rsidRDefault="005F2DEC" w:rsidP="005F2DEC">
            <w:pPr>
              <w:rPr>
                <w:rFonts w:ascii="Arial" w:hAnsi="Arial" w:cs="Arial"/>
                <w:sz w:val="24"/>
                <w:szCs w:val="24"/>
              </w:rPr>
            </w:pPr>
            <w:r w:rsidRPr="004174E8">
              <w:rPr>
                <w:rFonts w:ascii="Arial" w:hAnsi="Arial" w:cs="Arial"/>
                <w:sz w:val="24"/>
                <w:szCs w:val="24"/>
              </w:rPr>
              <w:t>9.</w:t>
            </w:r>
          </w:p>
        </w:tc>
        <w:tc>
          <w:tcPr>
            <w:tcW w:w="1670" w:type="dxa"/>
          </w:tcPr>
          <w:p w14:paraId="76DFEDD0" w14:textId="050EF78C" w:rsidR="005F2DEC" w:rsidRPr="004174E8" w:rsidRDefault="005F2DEC" w:rsidP="005F2DEC">
            <w:pPr>
              <w:rPr>
                <w:rFonts w:ascii="Arial" w:hAnsi="Arial" w:cs="Arial"/>
                <w:sz w:val="24"/>
                <w:szCs w:val="24"/>
              </w:rPr>
            </w:pPr>
            <w:r w:rsidRPr="004174E8">
              <w:rPr>
                <w:rFonts w:ascii="Arial" w:hAnsi="Arial" w:cs="Arial"/>
                <w:sz w:val="24"/>
                <w:szCs w:val="24"/>
              </w:rPr>
              <w:t>NAT_P2</w:t>
            </w:r>
          </w:p>
        </w:tc>
        <w:tc>
          <w:tcPr>
            <w:tcW w:w="7723" w:type="dxa"/>
          </w:tcPr>
          <w:p w14:paraId="07B32E71" w14:textId="5BB6E258" w:rsidR="005F2DEC" w:rsidRPr="004174E8" w:rsidRDefault="005F2DEC" w:rsidP="005F2DEC">
            <w:pPr>
              <w:rPr>
                <w:rFonts w:ascii="Arial" w:hAnsi="Arial" w:cs="Arial"/>
                <w:sz w:val="24"/>
                <w:szCs w:val="24"/>
              </w:rPr>
            </w:pPr>
            <w:r w:rsidRPr="004174E8">
              <w:rPr>
                <w:rFonts w:ascii="Arial" w:hAnsi="Arial" w:cs="Arial"/>
                <w:sz w:val="24"/>
                <w:szCs w:val="24"/>
              </w:rPr>
              <w:t>TGCGCACGTCAAGACTGTCAAGG</w:t>
            </w:r>
          </w:p>
        </w:tc>
      </w:tr>
      <w:tr w:rsidR="005F2DEC" w:rsidRPr="00173EFF" w14:paraId="5B24D596" w14:textId="77777777" w:rsidTr="005F2DEC">
        <w:tc>
          <w:tcPr>
            <w:tcW w:w="603" w:type="dxa"/>
          </w:tcPr>
          <w:p w14:paraId="67AF8C1D" w14:textId="5070B45E" w:rsidR="005F2DEC" w:rsidRPr="004174E8" w:rsidRDefault="005F2DEC" w:rsidP="005F2DEC">
            <w:pPr>
              <w:rPr>
                <w:rFonts w:ascii="Arial" w:hAnsi="Arial" w:cs="Arial"/>
                <w:sz w:val="24"/>
                <w:szCs w:val="24"/>
              </w:rPr>
            </w:pPr>
            <w:r w:rsidRPr="004174E8">
              <w:rPr>
                <w:rFonts w:ascii="Arial" w:hAnsi="Arial" w:cs="Arial"/>
                <w:sz w:val="24"/>
                <w:szCs w:val="24"/>
              </w:rPr>
              <w:t>10.</w:t>
            </w:r>
          </w:p>
        </w:tc>
        <w:tc>
          <w:tcPr>
            <w:tcW w:w="1670" w:type="dxa"/>
          </w:tcPr>
          <w:p w14:paraId="549F2620" w14:textId="41A4382D" w:rsidR="005F2DEC" w:rsidRPr="004174E8" w:rsidRDefault="005F2DEC" w:rsidP="005F2DEC">
            <w:pPr>
              <w:rPr>
                <w:rFonts w:ascii="Arial" w:hAnsi="Arial" w:cs="Arial"/>
                <w:sz w:val="24"/>
                <w:szCs w:val="24"/>
              </w:rPr>
            </w:pPr>
            <w:r w:rsidRPr="004174E8">
              <w:rPr>
                <w:rFonts w:ascii="Arial" w:hAnsi="Arial" w:cs="Arial"/>
                <w:sz w:val="24"/>
                <w:szCs w:val="24"/>
              </w:rPr>
              <w:t>NAT_P3</w:t>
            </w:r>
          </w:p>
        </w:tc>
        <w:tc>
          <w:tcPr>
            <w:tcW w:w="7723" w:type="dxa"/>
          </w:tcPr>
          <w:p w14:paraId="7886818C" w14:textId="7693B764" w:rsidR="005F2DEC" w:rsidRPr="004174E8" w:rsidRDefault="005F2DEC" w:rsidP="005F2DEC">
            <w:pPr>
              <w:rPr>
                <w:rFonts w:ascii="Arial" w:hAnsi="Arial" w:cs="Arial"/>
                <w:sz w:val="24"/>
                <w:szCs w:val="24"/>
              </w:rPr>
            </w:pPr>
            <w:r w:rsidRPr="004174E8">
              <w:rPr>
                <w:rFonts w:ascii="Arial" w:hAnsi="Arial" w:cs="Arial"/>
                <w:sz w:val="24"/>
                <w:szCs w:val="24"/>
              </w:rPr>
              <w:t>TGTGAATGCTGGTCGCTATACTGC</w:t>
            </w:r>
          </w:p>
        </w:tc>
      </w:tr>
      <w:tr w:rsidR="005F2DEC" w:rsidRPr="00173EFF" w14:paraId="3316014C" w14:textId="77777777" w:rsidTr="005F2DEC">
        <w:tc>
          <w:tcPr>
            <w:tcW w:w="603" w:type="dxa"/>
          </w:tcPr>
          <w:p w14:paraId="3395E98D" w14:textId="38CAF717" w:rsidR="005F2DEC" w:rsidRPr="004174E8" w:rsidRDefault="005F2DEC" w:rsidP="005F2DEC">
            <w:pPr>
              <w:rPr>
                <w:rFonts w:ascii="Arial" w:hAnsi="Arial" w:cs="Arial"/>
                <w:sz w:val="24"/>
                <w:szCs w:val="24"/>
              </w:rPr>
            </w:pPr>
            <w:bookmarkStart w:id="0" w:name="_Hlk95832983"/>
            <w:r w:rsidRPr="004174E8">
              <w:rPr>
                <w:rFonts w:ascii="Arial" w:hAnsi="Arial" w:cs="Arial"/>
                <w:sz w:val="24"/>
                <w:szCs w:val="24"/>
              </w:rPr>
              <w:t>11.</w:t>
            </w:r>
          </w:p>
        </w:tc>
        <w:tc>
          <w:tcPr>
            <w:tcW w:w="1670" w:type="dxa"/>
          </w:tcPr>
          <w:p w14:paraId="192D9ECA" w14:textId="69C22AD5" w:rsidR="005F2DEC" w:rsidRPr="004174E8" w:rsidRDefault="005F2DEC" w:rsidP="005F2DEC">
            <w:pPr>
              <w:rPr>
                <w:rFonts w:ascii="Arial" w:hAnsi="Arial" w:cs="Arial"/>
                <w:sz w:val="24"/>
                <w:szCs w:val="24"/>
              </w:rPr>
            </w:pPr>
            <w:r w:rsidRPr="004174E8">
              <w:rPr>
                <w:rFonts w:ascii="Arial" w:hAnsi="Arial" w:cs="Arial"/>
                <w:sz w:val="24"/>
                <w:szCs w:val="24"/>
              </w:rPr>
              <w:t>NAT_P9</w:t>
            </w:r>
          </w:p>
        </w:tc>
        <w:tc>
          <w:tcPr>
            <w:tcW w:w="7723" w:type="dxa"/>
          </w:tcPr>
          <w:p w14:paraId="063179B0" w14:textId="55331D8C" w:rsidR="005F2DEC" w:rsidRPr="004174E8" w:rsidRDefault="004174E8" w:rsidP="005F2DEC">
            <w:pPr>
              <w:rPr>
                <w:rFonts w:ascii="Arial" w:hAnsi="Arial" w:cs="Arial"/>
                <w:caps/>
                <w:sz w:val="24"/>
                <w:szCs w:val="24"/>
              </w:rPr>
            </w:pPr>
            <w:r w:rsidRPr="004174E8">
              <w:rPr>
                <w:rFonts w:ascii="Arial" w:hAnsi="Arial" w:cs="Arial"/>
                <w:caps/>
                <w:sz w:val="24"/>
                <w:szCs w:val="24"/>
              </w:rPr>
              <w:t>CGTACGCTGCAGGTCGACgccttccgctgctaggcgcgccgtg</w:t>
            </w:r>
          </w:p>
        </w:tc>
      </w:tr>
      <w:bookmarkEnd w:id="0"/>
      <w:tr w:rsidR="005F2DEC" w:rsidRPr="00173EFF" w14:paraId="6F49A6EC" w14:textId="77777777" w:rsidTr="005F2DEC">
        <w:tc>
          <w:tcPr>
            <w:tcW w:w="603" w:type="dxa"/>
          </w:tcPr>
          <w:p w14:paraId="6E3C8877" w14:textId="1397D627" w:rsidR="005F2DEC" w:rsidRPr="004174E8" w:rsidRDefault="005F2DEC" w:rsidP="005F2DEC">
            <w:pPr>
              <w:rPr>
                <w:rFonts w:ascii="Arial" w:hAnsi="Arial" w:cs="Arial"/>
                <w:sz w:val="24"/>
                <w:szCs w:val="24"/>
              </w:rPr>
            </w:pPr>
            <w:r w:rsidRPr="004174E8">
              <w:rPr>
                <w:rFonts w:ascii="Arial" w:hAnsi="Arial" w:cs="Arial"/>
                <w:sz w:val="24"/>
                <w:szCs w:val="24"/>
              </w:rPr>
              <w:t>12.</w:t>
            </w:r>
          </w:p>
        </w:tc>
        <w:tc>
          <w:tcPr>
            <w:tcW w:w="1670" w:type="dxa"/>
          </w:tcPr>
          <w:p w14:paraId="234C1E7D" w14:textId="58B27983" w:rsidR="005F2DEC" w:rsidRPr="004174E8" w:rsidRDefault="005F2DEC" w:rsidP="005F2DEC">
            <w:pPr>
              <w:rPr>
                <w:rFonts w:ascii="Arial" w:hAnsi="Arial" w:cs="Arial"/>
                <w:sz w:val="24"/>
                <w:szCs w:val="24"/>
              </w:rPr>
            </w:pPr>
            <w:r w:rsidRPr="004174E8">
              <w:rPr>
                <w:rFonts w:ascii="Arial" w:hAnsi="Arial" w:cs="Arial"/>
                <w:sz w:val="24"/>
                <w:szCs w:val="24"/>
              </w:rPr>
              <w:t>NAT_P10</w:t>
            </w:r>
          </w:p>
        </w:tc>
        <w:tc>
          <w:tcPr>
            <w:tcW w:w="7723" w:type="dxa"/>
          </w:tcPr>
          <w:p w14:paraId="3A3A728F" w14:textId="663E2C95" w:rsidR="005F2DEC" w:rsidRPr="004174E8" w:rsidRDefault="005F2DEC" w:rsidP="005F2DEC">
            <w:pPr>
              <w:rPr>
                <w:rFonts w:ascii="Arial" w:hAnsi="Arial" w:cs="Arial"/>
                <w:sz w:val="24"/>
                <w:szCs w:val="24"/>
              </w:rPr>
            </w:pPr>
            <w:r w:rsidRPr="004174E8">
              <w:rPr>
                <w:rFonts w:ascii="Arial" w:hAnsi="Arial" w:cs="Arial"/>
                <w:sz w:val="24"/>
                <w:szCs w:val="24"/>
              </w:rPr>
              <w:t>GTCTACTACTTTGGATGATAC</w:t>
            </w:r>
          </w:p>
        </w:tc>
      </w:tr>
      <w:tr w:rsidR="005F2DEC" w:rsidRPr="00173EFF" w14:paraId="50A4902F" w14:textId="77777777" w:rsidTr="005F2DEC">
        <w:tc>
          <w:tcPr>
            <w:tcW w:w="603" w:type="dxa"/>
          </w:tcPr>
          <w:p w14:paraId="1EF50A69" w14:textId="35B6C5F4" w:rsidR="005F2DEC" w:rsidRPr="004174E8" w:rsidRDefault="005F2DEC" w:rsidP="005F2DEC">
            <w:pPr>
              <w:rPr>
                <w:rFonts w:ascii="Arial" w:hAnsi="Arial" w:cs="Arial"/>
                <w:sz w:val="24"/>
                <w:szCs w:val="24"/>
              </w:rPr>
            </w:pPr>
            <w:r w:rsidRPr="004174E8">
              <w:rPr>
                <w:rFonts w:ascii="Arial" w:hAnsi="Arial" w:cs="Arial"/>
                <w:sz w:val="24"/>
                <w:szCs w:val="24"/>
              </w:rPr>
              <w:t>13.</w:t>
            </w:r>
          </w:p>
        </w:tc>
        <w:tc>
          <w:tcPr>
            <w:tcW w:w="1670" w:type="dxa"/>
          </w:tcPr>
          <w:p w14:paraId="399D12AC" w14:textId="7AFD4B73" w:rsidR="005F2DEC" w:rsidRPr="004174E8" w:rsidRDefault="005F2DEC" w:rsidP="005F2DEC">
            <w:pPr>
              <w:rPr>
                <w:rFonts w:ascii="Arial" w:hAnsi="Arial" w:cs="Arial"/>
                <w:sz w:val="24"/>
                <w:szCs w:val="24"/>
              </w:rPr>
            </w:pPr>
            <w:r w:rsidRPr="004174E8">
              <w:rPr>
                <w:rFonts w:ascii="Arial" w:hAnsi="Arial" w:cs="Arial"/>
                <w:sz w:val="24"/>
                <w:szCs w:val="24"/>
              </w:rPr>
              <w:t>NAT_P11</w:t>
            </w:r>
          </w:p>
        </w:tc>
        <w:tc>
          <w:tcPr>
            <w:tcW w:w="7723" w:type="dxa"/>
          </w:tcPr>
          <w:p w14:paraId="59E2109F" w14:textId="3543AF1B" w:rsidR="005F2DEC" w:rsidRPr="004174E8" w:rsidRDefault="005F2DEC" w:rsidP="005F2DEC">
            <w:pPr>
              <w:rPr>
                <w:rFonts w:ascii="Arial" w:hAnsi="Arial" w:cs="Arial"/>
                <w:sz w:val="24"/>
                <w:szCs w:val="24"/>
              </w:rPr>
            </w:pPr>
            <w:r w:rsidRPr="004174E8">
              <w:rPr>
                <w:rFonts w:ascii="Arial" w:hAnsi="Arial" w:cs="Arial"/>
                <w:sz w:val="24"/>
                <w:szCs w:val="24"/>
              </w:rPr>
              <w:t>TCTGTTCCAACCAGAATAAG</w:t>
            </w:r>
          </w:p>
        </w:tc>
      </w:tr>
      <w:tr w:rsidR="005F2DEC" w:rsidRPr="00173EFF" w14:paraId="68609194" w14:textId="77777777" w:rsidTr="005F2DEC">
        <w:tc>
          <w:tcPr>
            <w:tcW w:w="603" w:type="dxa"/>
          </w:tcPr>
          <w:p w14:paraId="013872F1" w14:textId="437BB832" w:rsidR="005F2DEC" w:rsidRPr="004174E8" w:rsidRDefault="005F2DEC" w:rsidP="005F2DEC">
            <w:pPr>
              <w:rPr>
                <w:rFonts w:ascii="Arial" w:hAnsi="Arial" w:cs="Arial"/>
                <w:sz w:val="24"/>
                <w:szCs w:val="24"/>
              </w:rPr>
            </w:pPr>
            <w:r w:rsidRPr="004174E8">
              <w:rPr>
                <w:rFonts w:ascii="Arial" w:hAnsi="Arial" w:cs="Arial"/>
                <w:sz w:val="24"/>
                <w:szCs w:val="24"/>
              </w:rPr>
              <w:t>14.</w:t>
            </w:r>
          </w:p>
        </w:tc>
        <w:tc>
          <w:tcPr>
            <w:tcW w:w="1670" w:type="dxa"/>
          </w:tcPr>
          <w:p w14:paraId="6D9E255F" w14:textId="79F4EC7E" w:rsidR="005F2DEC" w:rsidRPr="004174E8" w:rsidRDefault="005F2DEC" w:rsidP="005F2DEC">
            <w:pPr>
              <w:rPr>
                <w:rFonts w:ascii="Arial" w:hAnsi="Arial" w:cs="Arial"/>
                <w:sz w:val="24"/>
                <w:szCs w:val="24"/>
              </w:rPr>
            </w:pPr>
            <w:r w:rsidRPr="004174E8">
              <w:rPr>
                <w:rFonts w:ascii="Arial" w:hAnsi="Arial" w:cs="Arial"/>
                <w:sz w:val="24"/>
                <w:szCs w:val="24"/>
              </w:rPr>
              <w:t>NAT_P12</w:t>
            </w:r>
          </w:p>
        </w:tc>
        <w:tc>
          <w:tcPr>
            <w:tcW w:w="7723" w:type="dxa"/>
          </w:tcPr>
          <w:p w14:paraId="670C9297" w14:textId="12F51CBB" w:rsidR="005F2DEC" w:rsidRPr="004174E8" w:rsidRDefault="004174E8" w:rsidP="005F2DEC">
            <w:pPr>
              <w:rPr>
                <w:rFonts w:ascii="Arial" w:hAnsi="Arial" w:cs="Arial"/>
                <w:caps/>
                <w:sz w:val="24"/>
                <w:szCs w:val="24"/>
              </w:rPr>
            </w:pPr>
            <w:r w:rsidRPr="004174E8">
              <w:rPr>
                <w:rFonts w:ascii="Arial" w:hAnsi="Arial" w:cs="Arial"/>
                <w:caps/>
                <w:sz w:val="24"/>
                <w:szCs w:val="24"/>
              </w:rPr>
              <w:t>ctacgagaccgacaccgtcgggccgctgacGAAGT</w:t>
            </w:r>
          </w:p>
        </w:tc>
      </w:tr>
      <w:tr w:rsidR="004174E8" w:rsidRPr="00173EFF" w14:paraId="039C9ACE" w14:textId="77777777" w:rsidTr="005F2DEC">
        <w:tc>
          <w:tcPr>
            <w:tcW w:w="603" w:type="dxa"/>
          </w:tcPr>
          <w:p w14:paraId="5C9B8FC7" w14:textId="39E4238A" w:rsidR="004174E8" w:rsidRPr="004174E8" w:rsidRDefault="004174E8" w:rsidP="004174E8">
            <w:pPr>
              <w:rPr>
                <w:rFonts w:ascii="Arial" w:hAnsi="Arial" w:cs="Arial"/>
                <w:sz w:val="24"/>
                <w:szCs w:val="24"/>
              </w:rPr>
            </w:pPr>
            <w:r w:rsidRPr="004174E8">
              <w:rPr>
                <w:rFonts w:ascii="Arial" w:hAnsi="Arial" w:cs="Arial"/>
                <w:sz w:val="24"/>
                <w:szCs w:val="24"/>
              </w:rPr>
              <w:t>15.</w:t>
            </w:r>
          </w:p>
        </w:tc>
        <w:tc>
          <w:tcPr>
            <w:tcW w:w="1670" w:type="dxa"/>
          </w:tcPr>
          <w:p w14:paraId="56E7BBC1" w14:textId="41CFF18F" w:rsidR="004174E8" w:rsidRPr="004174E8" w:rsidRDefault="004174E8" w:rsidP="004174E8">
            <w:pPr>
              <w:rPr>
                <w:rFonts w:ascii="Arial" w:hAnsi="Arial" w:cs="Arial"/>
                <w:sz w:val="24"/>
                <w:szCs w:val="24"/>
              </w:rPr>
            </w:pPr>
            <w:r w:rsidRPr="004174E8">
              <w:rPr>
                <w:rFonts w:ascii="Arial" w:hAnsi="Arial" w:cs="Arial"/>
                <w:sz w:val="24"/>
                <w:szCs w:val="24"/>
              </w:rPr>
              <w:t>MDR1_SEQ1</w:t>
            </w:r>
          </w:p>
        </w:tc>
        <w:tc>
          <w:tcPr>
            <w:tcW w:w="7723" w:type="dxa"/>
          </w:tcPr>
          <w:p w14:paraId="131ABBA0" w14:textId="6BA81AA8" w:rsidR="004174E8" w:rsidRPr="004174E8" w:rsidRDefault="004174E8" w:rsidP="004174E8">
            <w:pPr>
              <w:rPr>
                <w:rFonts w:ascii="Arial" w:hAnsi="Arial" w:cs="Arial"/>
                <w:sz w:val="24"/>
                <w:szCs w:val="24"/>
              </w:rPr>
            </w:pPr>
            <w:r w:rsidRPr="004174E8">
              <w:rPr>
                <w:rFonts w:ascii="Arial" w:hAnsi="Arial" w:cs="Arial"/>
                <w:sz w:val="24"/>
                <w:szCs w:val="24"/>
              </w:rPr>
              <w:t>GTCTGCACCCAAACAAAGACAATC</w:t>
            </w:r>
          </w:p>
        </w:tc>
      </w:tr>
      <w:tr w:rsidR="004174E8" w:rsidRPr="00173EFF" w14:paraId="0BB3F00A" w14:textId="77777777" w:rsidTr="005F2DEC">
        <w:tc>
          <w:tcPr>
            <w:tcW w:w="603" w:type="dxa"/>
          </w:tcPr>
          <w:p w14:paraId="6BE27B83" w14:textId="6DE81911" w:rsidR="004174E8" w:rsidRPr="004174E8" w:rsidRDefault="004174E8" w:rsidP="004174E8">
            <w:pPr>
              <w:rPr>
                <w:rFonts w:ascii="Arial" w:hAnsi="Arial" w:cs="Arial"/>
                <w:sz w:val="24"/>
                <w:szCs w:val="24"/>
              </w:rPr>
            </w:pPr>
            <w:r w:rsidRPr="004174E8">
              <w:rPr>
                <w:rFonts w:ascii="Arial" w:hAnsi="Arial" w:cs="Arial"/>
                <w:sz w:val="24"/>
                <w:szCs w:val="24"/>
              </w:rPr>
              <w:t>16.</w:t>
            </w:r>
          </w:p>
        </w:tc>
        <w:tc>
          <w:tcPr>
            <w:tcW w:w="1670" w:type="dxa"/>
          </w:tcPr>
          <w:p w14:paraId="6AA9360A" w14:textId="6172CEDE" w:rsidR="004174E8" w:rsidRPr="004174E8" w:rsidRDefault="004174E8" w:rsidP="004174E8">
            <w:pPr>
              <w:rPr>
                <w:rFonts w:ascii="Arial" w:hAnsi="Arial" w:cs="Arial"/>
                <w:sz w:val="24"/>
                <w:szCs w:val="24"/>
              </w:rPr>
            </w:pPr>
            <w:r w:rsidRPr="004174E8">
              <w:rPr>
                <w:rFonts w:ascii="Arial" w:hAnsi="Arial" w:cs="Arial"/>
                <w:sz w:val="24"/>
                <w:szCs w:val="24"/>
              </w:rPr>
              <w:t>MDR1_SEQ2</w:t>
            </w:r>
          </w:p>
        </w:tc>
        <w:tc>
          <w:tcPr>
            <w:tcW w:w="7723" w:type="dxa"/>
          </w:tcPr>
          <w:p w14:paraId="788B1BBC" w14:textId="2B13854F" w:rsidR="004174E8" w:rsidRPr="004174E8" w:rsidRDefault="004174E8" w:rsidP="004174E8">
            <w:pPr>
              <w:rPr>
                <w:rFonts w:ascii="Arial" w:hAnsi="Arial" w:cs="Arial"/>
                <w:sz w:val="24"/>
                <w:szCs w:val="24"/>
              </w:rPr>
            </w:pPr>
            <w:r w:rsidRPr="004174E8">
              <w:rPr>
                <w:rFonts w:ascii="Arial" w:hAnsi="Arial" w:cs="Arial"/>
                <w:sz w:val="24"/>
                <w:szCs w:val="24"/>
              </w:rPr>
              <w:t>GGACATGCAACTGTCAAACGTAGAAC</w:t>
            </w:r>
          </w:p>
        </w:tc>
      </w:tr>
      <w:tr w:rsidR="00173EFF" w:rsidRPr="00173EFF" w14:paraId="5D2F9B33" w14:textId="77777777" w:rsidTr="005F2DEC">
        <w:tc>
          <w:tcPr>
            <w:tcW w:w="9996" w:type="dxa"/>
            <w:gridSpan w:val="3"/>
          </w:tcPr>
          <w:p w14:paraId="0678A3C6" w14:textId="6A7B0C9F" w:rsidR="00173EFF" w:rsidRPr="004174E8" w:rsidRDefault="00173EFF" w:rsidP="00173EFF">
            <w:pPr>
              <w:jc w:val="center"/>
              <w:rPr>
                <w:rFonts w:ascii="Arial" w:hAnsi="Arial" w:cs="Arial"/>
                <w:b/>
                <w:bCs/>
                <w:sz w:val="24"/>
                <w:szCs w:val="24"/>
              </w:rPr>
            </w:pPr>
            <w:r w:rsidRPr="004174E8">
              <w:rPr>
                <w:rFonts w:ascii="Arial" w:hAnsi="Arial" w:cs="Arial"/>
                <w:b/>
                <w:bCs/>
                <w:sz w:val="24"/>
                <w:szCs w:val="24"/>
              </w:rPr>
              <w:t>Cloning primers</w:t>
            </w:r>
          </w:p>
        </w:tc>
      </w:tr>
      <w:tr w:rsidR="004174E8" w:rsidRPr="00173EFF" w14:paraId="58ED0B25" w14:textId="77777777" w:rsidTr="005F2DEC">
        <w:tc>
          <w:tcPr>
            <w:tcW w:w="603" w:type="dxa"/>
          </w:tcPr>
          <w:p w14:paraId="110C631D" w14:textId="563FA0BF" w:rsidR="004174E8" w:rsidRPr="004174E8" w:rsidRDefault="004174E8" w:rsidP="004174E8">
            <w:pPr>
              <w:rPr>
                <w:rFonts w:ascii="Arial" w:hAnsi="Arial" w:cs="Arial"/>
                <w:sz w:val="24"/>
                <w:szCs w:val="24"/>
              </w:rPr>
            </w:pPr>
            <w:r w:rsidRPr="004174E8">
              <w:rPr>
                <w:rFonts w:ascii="Arial" w:hAnsi="Arial" w:cs="Arial"/>
                <w:sz w:val="24"/>
                <w:szCs w:val="24"/>
              </w:rPr>
              <w:t>1.</w:t>
            </w:r>
          </w:p>
        </w:tc>
        <w:tc>
          <w:tcPr>
            <w:tcW w:w="1670" w:type="dxa"/>
          </w:tcPr>
          <w:p w14:paraId="2342FAD9" w14:textId="62088BA9" w:rsidR="004174E8" w:rsidRPr="004174E8" w:rsidRDefault="004174E8" w:rsidP="004174E8">
            <w:pPr>
              <w:rPr>
                <w:rFonts w:ascii="Arial" w:hAnsi="Arial" w:cs="Arial"/>
                <w:sz w:val="24"/>
                <w:szCs w:val="24"/>
              </w:rPr>
            </w:pPr>
            <w:r w:rsidRPr="004174E8">
              <w:rPr>
                <w:rFonts w:ascii="Arial" w:hAnsi="Arial" w:cs="Arial"/>
                <w:sz w:val="24"/>
                <w:szCs w:val="24"/>
              </w:rPr>
              <w:t>MDR1_PAC1</w:t>
            </w:r>
          </w:p>
        </w:tc>
        <w:tc>
          <w:tcPr>
            <w:tcW w:w="7723" w:type="dxa"/>
          </w:tcPr>
          <w:p w14:paraId="5B9E09DB" w14:textId="5AE1F4FF" w:rsidR="004174E8" w:rsidRPr="004174E8" w:rsidRDefault="004174E8" w:rsidP="004174E8">
            <w:pPr>
              <w:rPr>
                <w:rFonts w:ascii="Arial" w:hAnsi="Arial" w:cs="Arial"/>
                <w:sz w:val="24"/>
                <w:szCs w:val="24"/>
              </w:rPr>
            </w:pPr>
            <w:r w:rsidRPr="004174E8">
              <w:rPr>
                <w:rFonts w:ascii="Arial" w:hAnsi="Arial" w:cs="Arial"/>
                <w:sz w:val="24"/>
                <w:szCs w:val="24"/>
              </w:rPr>
              <w:t>CGCGATTAATTAAATGTTCCTCTATAAATTCGTCAGAG</w:t>
            </w:r>
          </w:p>
        </w:tc>
      </w:tr>
      <w:tr w:rsidR="004174E8" w:rsidRPr="00173EFF" w14:paraId="1C89F2B5" w14:textId="77777777" w:rsidTr="004174E8">
        <w:trPr>
          <w:trHeight w:val="80"/>
        </w:trPr>
        <w:tc>
          <w:tcPr>
            <w:tcW w:w="603" w:type="dxa"/>
          </w:tcPr>
          <w:p w14:paraId="18D17C8F" w14:textId="13C70CB8" w:rsidR="004174E8" w:rsidRPr="004174E8" w:rsidRDefault="004174E8" w:rsidP="004174E8">
            <w:pPr>
              <w:rPr>
                <w:rFonts w:ascii="Arial" w:hAnsi="Arial" w:cs="Arial"/>
                <w:sz w:val="24"/>
                <w:szCs w:val="24"/>
              </w:rPr>
            </w:pPr>
            <w:r w:rsidRPr="004174E8">
              <w:rPr>
                <w:rFonts w:ascii="Arial" w:hAnsi="Arial" w:cs="Arial"/>
                <w:sz w:val="24"/>
                <w:szCs w:val="24"/>
              </w:rPr>
              <w:t>2.</w:t>
            </w:r>
          </w:p>
        </w:tc>
        <w:tc>
          <w:tcPr>
            <w:tcW w:w="1670" w:type="dxa"/>
          </w:tcPr>
          <w:p w14:paraId="37A445ED" w14:textId="7CE2CE79" w:rsidR="004174E8" w:rsidRPr="004174E8" w:rsidRDefault="004174E8" w:rsidP="004174E8">
            <w:pPr>
              <w:rPr>
                <w:rFonts w:ascii="Arial" w:hAnsi="Arial" w:cs="Arial"/>
                <w:sz w:val="24"/>
                <w:szCs w:val="24"/>
              </w:rPr>
            </w:pPr>
            <w:r w:rsidRPr="004174E8">
              <w:rPr>
                <w:rFonts w:ascii="Arial" w:hAnsi="Arial" w:cs="Arial"/>
                <w:sz w:val="24"/>
                <w:szCs w:val="24"/>
              </w:rPr>
              <w:t>MDR1_NOT1</w:t>
            </w:r>
          </w:p>
        </w:tc>
        <w:tc>
          <w:tcPr>
            <w:tcW w:w="7723" w:type="dxa"/>
          </w:tcPr>
          <w:p w14:paraId="341B75FB" w14:textId="2980B800" w:rsidR="004174E8" w:rsidRPr="004174E8" w:rsidRDefault="004174E8" w:rsidP="004174E8">
            <w:pPr>
              <w:rPr>
                <w:rFonts w:ascii="Arial" w:hAnsi="Arial" w:cs="Arial"/>
                <w:sz w:val="24"/>
                <w:szCs w:val="24"/>
              </w:rPr>
            </w:pPr>
            <w:r w:rsidRPr="004174E8">
              <w:rPr>
                <w:rFonts w:ascii="Arial" w:hAnsi="Arial" w:cs="Arial"/>
                <w:sz w:val="24"/>
                <w:szCs w:val="24"/>
              </w:rPr>
              <w:t>CGCGAGCGGCCGCAGGCACCTGCTCCAGCGTACTTGGAT</w:t>
            </w:r>
          </w:p>
        </w:tc>
      </w:tr>
    </w:tbl>
    <w:p w14:paraId="07D65577" w14:textId="77777777" w:rsidR="00173EFF" w:rsidRPr="00173EFF" w:rsidRDefault="00173EFF" w:rsidP="00173EFF">
      <w:pPr>
        <w:ind w:left="-90"/>
        <w:rPr>
          <w:rFonts w:ascii="Arial" w:hAnsi="Arial" w:cs="Arial"/>
          <w:sz w:val="24"/>
          <w:szCs w:val="24"/>
        </w:rPr>
      </w:pPr>
    </w:p>
    <w:p w14:paraId="514B4B2E" w14:textId="144BC924" w:rsidR="00173EFF" w:rsidRPr="006D5639" w:rsidRDefault="00173EFF">
      <w:pPr>
        <w:rPr>
          <w:rFonts w:ascii="Arial" w:hAnsi="Arial" w:cs="Arial"/>
          <w:b/>
          <w:bCs/>
          <w:sz w:val="24"/>
          <w:szCs w:val="24"/>
        </w:rPr>
      </w:pPr>
    </w:p>
    <w:sectPr w:rsidR="00173EFF" w:rsidRPr="006D5639" w:rsidSect="00857D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compat>
    <w:compatSetting w:name="compatibilityMode" w:uri="http://schemas.microsoft.com/office/word" w:val="12"/>
    <w:compatSetting w:name="useWord2013TrackBottomHyphenation" w:uri="http://schemas.microsoft.com/office/word" w:val="0"/>
  </w:compat>
  <w:docVars>
    <w:docVar w:name="__Grammarly_42____i" w:val="H4sIAAAAAAAEAKtWckksSQxILCpxzi/NK1GyMqwFAAEhoTITAAAA"/>
    <w:docVar w:name="__Grammarly_42___1" w:val="H4sIAAAAAAAEAKtWcslP9kxRslIyNDaysDS2MDA3sjCzMDUyMTBQ0lEKTi0uzszPAykwrgUADapfQiwAAAA="/>
  </w:docVars>
  <w:rsids>
    <w:rsidRoot w:val="009222B9"/>
    <w:rsid w:val="00173EFF"/>
    <w:rsid w:val="003465A4"/>
    <w:rsid w:val="004174E8"/>
    <w:rsid w:val="005F2DEC"/>
    <w:rsid w:val="006D5639"/>
    <w:rsid w:val="0072191A"/>
    <w:rsid w:val="0073701A"/>
    <w:rsid w:val="00857D8E"/>
    <w:rsid w:val="009222B9"/>
    <w:rsid w:val="00A35F1E"/>
    <w:rsid w:val="00AC106F"/>
    <w:rsid w:val="00C70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303A"/>
  <w15:chartTrackingRefBased/>
  <w15:docId w15:val="{B0075293-0571-45E2-8D37-D9E92C79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72191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3E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56708">
      <w:bodyDiv w:val="1"/>
      <w:marLeft w:val="0"/>
      <w:marRight w:val="0"/>
      <w:marTop w:val="0"/>
      <w:marBottom w:val="0"/>
      <w:divBdr>
        <w:top w:val="none" w:sz="0" w:space="0" w:color="auto"/>
        <w:left w:val="none" w:sz="0" w:space="0" w:color="auto"/>
        <w:bottom w:val="none" w:sz="0" w:space="0" w:color="auto"/>
        <w:right w:val="none" w:sz="0" w:space="0" w:color="auto"/>
      </w:divBdr>
    </w:div>
    <w:div w:id="1084914475">
      <w:bodyDiv w:val="1"/>
      <w:marLeft w:val="0"/>
      <w:marRight w:val="0"/>
      <w:marTop w:val="0"/>
      <w:marBottom w:val="0"/>
      <w:divBdr>
        <w:top w:val="none" w:sz="0" w:space="0" w:color="auto"/>
        <w:left w:val="none" w:sz="0" w:space="0" w:color="auto"/>
        <w:bottom w:val="none" w:sz="0" w:space="0" w:color="auto"/>
        <w:right w:val="none" w:sz="0" w:space="0" w:color="auto"/>
      </w:divBdr>
    </w:div>
    <w:div w:id="194025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4B314-7474-4F77-9653-06EA9CDA3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Atanu Banerjee</dc:creator>
  <cp:keywords/>
  <dc:description/>
  <cp:lastModifiedBy>Atanu Banerjee</cp:lastModifiedBy>
  <cp:revision>6</cp:revision>
  <dcterms:created xsi:type="dcterms:W3CDTF">2022-02-15T06:38:00Z</dcterms:created>
  <dcterms:modified xsi:type="dcterms:W3CDTF">2022-03-05T16:14:00Z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http://www.zotero.org/styles/acs-catalysis</vt:lpwstr>
  </property>
  <property fmtid="{D5CDD505-2E9C-101B-9397-08002B2CF9AE}" pid="3" name="Mendeley Recent Style Name 0_1">
    <vt:lpwstr>ACS Catalysis</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http://www.zotero.org/styles/bioinformatics</vt:lpwstr>
  </property>
  <property fmtid="{D5CDD505-2E9C-101B-9397-08002B2CF9AE}" pid="9" name="Mendeley Recent Style Name 3_1">
    <vt:lpwstr>Bioinformatics</vt:lpwstr>
  </property>
  <property fmtid="{D5CDD505-2E9C-101B-9397-08002B2CF9AE}" pid="10" name="Mendeley Recent Style Id 4_1">
    <vt:lpwstr>http://www.zotero.org/styles/journal-of-cellular-biochemistry</vt:lpwstr>
  </property>
  <property fmtid="{D5CDD505-2E9C-101B-9397-08002B2CF9AE}" pid="11" name="Mendeley Recent Style Name 4_1">
    <vt:lpwstr>Journal of Cellular Biochemistry</vt:lpwstr>
  </property>
  <property fmtid="{D5CDD505-2E9C-101B-9397-08002B2CF9AE}" pid="12" name="Mendeley Recent Style Id 5_1">
    <vt:lpwstr>http://www.zotero.org/styles/microbiological-research</vt:lpwstr>
  </property>
  <property fmtid="{D5CDD505-2E9C-101B-9397-08002B2CF9AE}" pid="13" name="Mendeley Recent Style Name 5_1">
    <vt:lpwstr>Microbiological Research</vt:lpwstr>
  </property>
  <property fmtid="{D5CDD505-2E9C-101B-9397-08002B2CF9AE}" pid="14" name="Mendeley Recent Style Id 6_1">
    <vt:lpwstr>http://www.zotero.org/styles/science</vt:lpwstr>
  </property>
  <property fmtid="{D5CDD505-2E9C-101B-9397-08002B2CF9AE}" pid="15" name="Mendeley Recent Style Name 6_1">
    <vt:lpwstr>Science</vt:lpwstr>
  </property>
  <property fmtid="{D5CDD505-2E9C-101B-9397-08002B2CF9AE}" pid="16" name="Mendeley Recent Style Id 7_1">
    <vt:lpwstr>http://www.zotero.org/styles/springer-vancouver</vt:lpwstr>
  </property>
  <property fmtid="{D5CDD505-2E9C-101B-9397-08002B2CF9AE}" pid="17" name="Mendeley Recent Style Name 7_1">
    <vt:lpwstr>Springer - Vancouver</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http://www.zotero.org/styles/mbio</vt:lpwstr>
  </property>
  <property fmtid="{D5CDD505-2E9C-101B-9397-08002B2CF9AE}" pid="21" name="Mendeley Recent Style Name 9_1">
    <vt:lpwstr>mBio</vt:lpwstr>
  </property>
  <property fmtid="{D5CDD505-2E9C-101B-9397-08002B2CF9AE}" pid="22" name="Mendeley Document_1">
    <vt:lpwstr>True</vt:lpwstr>
  </property>
  <property fmtid="{D5CDD505-2E9C-101B-9397-08002B2CF9AE}" pid="23" name="Mendeley Unique User Id_1">
    <vt:lpwstr>e42be9ec-b07d-3ddd-8304-71f175636ef2</vt:lpwstr>
  </property>
  <property fmtid="{D5CDD505-2E9C-101B-9397-08002B2CF9AE}" pid="24" name="Mendeley Citation Style_1">
    <vt:lpwstr>http://www.zotero.org/styles/microbiological-research</vt:lpwstr>
  </property>
</Properties>
</file>