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5oscura-nfasis5"/>
        <w:tblpPr w:leftFromText="141" w:rightFromText="141" w:vertAnchor="page" w:horzAnchor="margin" w:tblpY="2131"/>
        <w:tblW w:w="5063" w:type="pct"/>
        <w:tblLook w:val="04A0" w:firstRow="1" w:lastRow="0" w:firstColumn="1" w:lastColumn="0" w:noHBand="0" w:noVBand="1"/>
      </w:tblPr>
      <w:tblGrid>
        <w:gridCol w:w="1744"/>
        <w:gridCol w:w="625"/>
        <w:gridCol w:w="563"/>
        <w:gridCol w:w="625"/>
        <w:gridCol w:w="563"/>
        <w:gridCol w:w="625"/>
        <w:gridCol w:w="563"/>
        <w:gridCol w:w="659"/>
        <w:gridCol w:w="563"/>
        <w:gridCol w:w="625"/>
        <w:gridCol w:w="462"/>
        <w:gridCol w:w="101"/>
        <w:gridCol w:w="625"/>
        <w:gridCol w:w="563"/>
        <w:gridCol w:w="625"/>
        <w:gridCol w:w="563"/>
        <w:gridCol w:w="681"/>
        <w:gridCol w:w="563"/>
        <w:gridCol w:w="582"/>
        <w:gridCol w:w="742"/>
        <w:gridCol w:w="856"/>
        <w:gridCol w:w="652"/>
      </w:tblGrid>
      <w:tr w:rsidR="004D77EC" w:rsidRPr="000D3F25" w:rsidTr="004D77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Merge w:val="restart"/>
            <w:vAlign w:val="center"/>
            <w:hideMark/>
          </w:tcPr>
          <w:p w:rsidR="00DB4976" w:rsidRPr="000D3F25" w:rsidRDefault="00DB4976" w:rsidP="004D77EC">
            <w:pPr>
              <w:spacing w:line="256" w:lineRule="auto"/>
              <w:jc w:val="center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bookmarkStart w:id="0" w:name="_GoBack"/>
            <w:bookmarkEnd w:id="0"/>
            <w:r>
              <w:rPr>
                <w:rFonts w:ascii="Arial" w:eastAsia="Times New Roman" w:hAnsi="Arial"/>
                <w:color w:val="FFFFFF"/>
                <w:kern w:val="24"/>
                <w:sz w:val="16"/>
                <w:szCs w:val="16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D0528F6" wp14:editId="2A013A90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-762000</wp:posOffset>
                      </wp:positionV>
                      <wp:extent cx="9039225" cy="474345"/>
                      <wp:effectExtent l="0" t="0" r="9525" b="1905"/>
                      <wp:wrapNone/>
                      <wp:docPr id="1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39225" cy="4743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B4976" w:rsidRPr="001327AF" w:rsidRDefault="00DB4976" w:rsidP="003C0A86">
                                  <w:pPr>
                                    <w:ind w:right="-427"/>
                                    <w:rPr>
                                      <w:noProof w:val="0"/>
                                      <w:color w:val="auto"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 w:val="0"/>
                                      <w:color w:val="auto"/>
                                      <w:sz w:val="16"/>
                                    </w:rPr>
                                    <w:t xml:space="preserve">Supplementary </w:t>
                                  </w:r>
                                  <w:r w:rsidRPr="00933B84">
                                    <w:rPr>
                                      <w:b/>
                                      <w:bCs/>
                                      <w:noProof w:val="0"/>
                                      <w:color w:val="auto"/>
                                      <w:sz w:val="16"/>
                                    </w:rPr>
                                    <w:t xml:space="preserve">Table </w:t>
                                  </w:r>
                                  <w:r>
                                    <w:rPr>
                                      <w:b/>
                                      <w:bCs/>
                                      <w:noProof w:val="0"/>
                                      <w:color w:val="auto"/>
                                      <w:sz w:val="16"/>
                                    </w:rPr>
                                    <w:t>2</w:t>
                                  </w:r>
                                  <w:r w:rsidRPr="00933B84">
                                    <w:rPr>
                                      <w:b/>
                                      <w:bCs/>
                                      <w:noProof w:val="0"/>
                                      <w:color w:val="auto"/>
                                      <w:sz w:val="16"/>
                                    </w:rPr>
                                    <w:t>.</w:t>
                                  </w:r>
                                  <w:r w:rsidRPr="0013442D">
                                    <w:rPr>
                                      <w:noProof w:val="0"/>
                                      <w:color w:val="auto"/>
                                      <w:sz w:val="16"/>
                                    </w:rPr>
                                    <w:t xml:space="preserve"> </w:t>
                                  </w:r>
                                  <w:r w:rsidRPr="00044FC2">
                                    <w:rPr>
                                      <w:b/>
                                      <w:noProof w:val="0"/>
                                      <w:color w:val="auto"/>
                                      <w:sz w:val="16"/>
                                    </w:rPr>
                                    <w:t xml:space="preserve">Data from </w:t>
                                  </w:r>
                                  <w:r>
                                    <w:rPr>
                                      <w:b/>
                                      <w:noProof w:val="0"/>
                                      <w:color w:val="auto"/>
                                      <w:sz w:val="16"/>
                                    </w:rPr>
                                    <w:t>family</w:t>
                                  </w:r>
                                  <w:r w:rsidRPr="00044FC2">
                                    <w:rPr>
                                      <w:b/>
                                      <w:noProof w:val="0"/>
                                      <w:color w:val="auto"/>
                                      <w:sz w:val="16"/>
                                    </w:rPr>
                                    <w:t xml:space="preserve"> populations</w:t>
                                  </w:r>
                                  <w:r w:rsidRPr="0013442D">
                                    <w:rPr>
                                      <w:noProof w:val="0"/>
                                      <w:color w:val="auto"/>
                                      <w:sz w:val="16"/>
                                    </w:rPr>
                                    <w:t>.</w:t>
                                  </w:r>
                                  <w:r w:rsidR="004D77EC">
                                    <w:rPr>
                                      <w:noProof w:val="0"/>
                                      <w:color w:val="auto"/>
                                      <w:sz w:val="16"/>
                                    </w:rPr>
                                    <w:t xml:space="preserve"> </w:t>
                                  </w:r>
                                  <w:r w:rsidR="004D77EC" w:rsidRPr="002E6D0A">
                                    <w:rPr>
                                      <w:noProof w:val="0"/>
                                      <w:color w:val="auto"/>
                                      <w:sz w:val="16"/>
                                    </w:rPr>
                                    <w:t xml:space="preserve">Table shows </w:t>
                                  </w:r>
                                  <w:r w:rsidR="004D77EC">
                                    <w:rPr>
                                      <w:noProof w:val="0"/>
                                      <w:color w:val="auto"/>
                                      <w:sz w:val="16"/>
                                    </w:rPr>
                                    <w:t>m</w:t>
                                  </w:r>
                                  <w:r w:rsidR="004D77EC" w:rsidRPr="004D77EC">
                                    <w:rPr>
                                      <w:noProof w:val="0"/>
                                      <w:color w:val="auto"/>
                                      <w:sz w:val="16"/>
                                    </w:rPr>
                                    <w:t xml:space="preserve">ean ± SEM per group. Statistical comparisons were performed using Kruskal-Wallis (KW) or 3-way ANOVA as appropriate. FDR-adjusted q-values were calculated using the </w:t>
                                  </w:r>
                                  <w:proofErr w:type="spellStart"/>
                                  <w:r w:rsidR="004D77EC" w:rsidRPr="004D77EC">
                                    <w:rPr>
                                      <w:noProof w:val="0"/>
                                      <w:color w:val="auto"/>
                                      <w:sz w:val="16"/>
                                    </w:rPr>
                                    <w:t>Benjamini</w:t>
                                  </w:r>
                                  <w:proofErr w:type="spellEnd"/>
                                  <w:r w:rsidR="004D77EC" w:rsidRPr="004D77EC">
                                    <w:rPr>
                                      <w:noProof w:val="0"/>
                                      <w:color w:val="auto"/>
                                      <w:sz w:val="16"/>
                                    </w:rPr>
                                    <w:t>-Hochberg procedure. *p &lt; 0.05; **p &lt; 0.01; ***p &lt; 0.001. Effect size is expressed as η².</w:t>
                                  </w:r>
                                </w:p>
                                <w:p w:rsidR="00DB4976" w:rsidRDefault="00DB497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0528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left:0;text-align:left;margin-left:-4pt;margin-top:-60pt;width:711.75pt;height:37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LVBRgIAAIAEAAAOAAAAZHJzL2Uyb0RvYy54bWysVFFv2jAQfp+0/2D5fSRAaEdEqBgV0yTU&#10;VqJTn41jk0iOz7MNCfv1OzuhZd2epr04Z9/583333WVx1zWKnIR1NeiCjkcpJUJzKGt9KOj3582n&#10;z5Q4z3TJFGhR0LNw9G758cOiNbmYQAWqFJYgiHZ5awpaeW/yJHG8Eg1zIzBCo1OCbZjHrT0kpWUt&#10;ojcqmaTpTdKCLY0FLpzD0/veSZcRX0rB/aOUTniiCoq5+bjauO7DmiwXLD9YZqqaD2mwf8iiYbXG&#10;R1+h7pln5GjrP6CamltwIP2IQ5OAlDUXkQOyGafv2OwqZkTkgsVx5rVM7v/B8ofTkyV1idpRolmD&#10;Eq2PrLRASkG86DyQcShSa1yOsTuD0b77Al24MJw7PAzcO2mb8EVWBP1Y7vNriRGJcDycp9P5ZDKj&#10;hKMvu82m2SzAJG+3jXX+q4CGBKOgFiWMlWWnrfN96CUkPOZA1eWmVipuQtuItbLkxFBw5WOOCP5b&#10;lNKkLejNdJZGYA3heo+sNOYSuPacguW7fTcQ3UN5Rv4W+jZyhm9qTHLLnH9iFvsGKeMs+EdcpAJ8&#10;BAaLkgrsz7+dh3iUE72UtNiHBXU/jswKStQ3jULPx1kWGjdustntBDf22rO/9uhjswZkjmJidtEM&#10;8V5dTGmhecGRWYVX0cU0x7cL6i/m2vfTgSPHxWoVg7BVDfNbvTM8QIdKBwmeuxdmzaBT6JUHuHQs&#10;y9/J1ceGmxpWRw+yjlqGAvdVHeqObR67YRjJMEfX+xj19uNY/gIAAP//AwBQSwMEFAAGAAgAAAAh&#10;AN0/aSfiAAAADAEAAA8AAABkcnMvZG93bnJldi54bWxMj09Pg0AQxe8mfofNmHgx7YIU2yBLY4x/&#10;Em8Wq/G2ZUcgsrOE3QJ+e6cnPU1m5uW938u3s+3EiINvHSmIlxEIpMqZlmoFb+XjYgPCB01Gd45Q&#10;wQ962BbnZ7nOjJvoFcddqAWbkM+0giaEPpPSVw1a7ZeuR+LflxusDrwOtTSDntjcdvI6im6k1S1x&#10;QqN7vG+w+t4drYLPq/rjxc9P+ylJk/7heSzX76ZU6vJivrsFEXAOf2I44TM6FMx0cEcyXnQKFhuu&#10;EnjGnAPipFjFaQriwLdVmoAscvm/RPELAAD//wMAUEsBAi0AFAAGAAgAAAAhALaDOJL+AAAA4QEA&#10;ABMAAAAAAAAAAAAAAAAAAAAAAFtDb250ZW50X1R5cGVzXS54bWxQSwECLQAUAAYACAAAACEAOP0h&#10;/9YAAACUAQAACwAAAAAAAAAAAAAAAAAvAQAAX3JlbHMvLnJlbHNQSwECLQAUAAYACAAAACEAqSy1&#10;QUYCAACABAAADgAAAAAAAAAAAAAAAAAuAgAAZHJzL2Uyb0RvYy54bWxQSwECLQAUAAYACAAAACEA&#10;3T9pJ+IAAAAMAQAADwAAAAAAAAAAAAAAAACgBAAAZHJzL2Rvd25yZXYueG1sUEsFBgAAAAAEAAQA&#10;8wAAAK8FAAAAAA==&#10;" fillcolor="white [3201]" stroked="f" strokeweight=".5pt">
                      <v:textbox>
                        <w:txbxContent>
                          <w:p w:rsidR="00DB4976" w:rsidRPr="001327AF" w:rsidRDefault="00DB4976" w:rsidP="003C0A86">
                            <w:pPr>
                              <w:ind w:right="-427"/>
                              <w:rPr>
                                <w:noProof w:val="0"/>
                                <w:color w:val="auto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noProof w:val="0"/>
                                <w:color w:val="auto"/>
                                <w:sz w:val="16"/>
                              </w:rPr>
                              <w:t xml:space="preserve">Supplementary </w:t>
                            </w:r>
                            <w:r w:rsidRPr="00933B84">
                              <w:rPr>
                                <w:b/>
                                <w:bCs/>
                                <w:noProof w:val="0"/>
                                <w:color w:val="auto"/>
                                <w:sz w:val="16"/>
                              </w:rPr>
                              <w:t xml:space="preserve">Table </w:t>
                            </w:r>
                            <w:r>
                              <w:rPr>
                                <w:b/>
                                <w:bCs/>
                                <w:noProof w:val="0"/>
                                <w:color w:val="auto"/>
                                <w:sz w:val="16"/>
                              </w:rPr>
                              <w:t>2</w:t>
                            </w:r>
                            <w:r w:rsidRPr="00933B84">
                              <w:rPr>
                                <w:b/>
                                <w:bCs/>
                                <w:noProof w:val="0"/>
                                <w:color w:val="auto"/>
                                <w:sz w:val="16"/>
                              </w:rPr>
                              <w:t>.</w:t>
                            </w:r>
                            <w:r w:rsidRPr="0013442D">
                              <w:rPr>
                                <w:noProof w:val="0"/>
                                <w:color w:val="auto"/>
                                <w:sz w:val="16"/>
                              </w:rPr>
                              <w:t xml:space="preserve"> </w:t>
                            </w:r>
                            <w:r w:rsidRPr="00044FC2">
                              <w:rPr>
                                <w:b/>
                                <w:noProof w:val="0"/>
                                <w:color w:val="auto"/>
                                <w:sz w:val="16"/>
                              </w:rPr>
                              <w:t xml:space="preserve">Data from </w:t>
                            </w:r>
                            <w:r>
                              <w:rPr>
                                <w:b/>
                                <w:noProof w:val="0"/>
                                <w:color w:val="auto"/>
                                <w:sz w:val="16"/>
                              </w:rPr>
                              <w:t>family</w:t>
                            </w:r>
                            <w:r w:rsidRPr="00044FC2">
                              <w:rPr>
                                <w:b/>
                                <w:noProof w:val="0"/>
                                <w:color w:val="auto"/>
                                <w:sz w:val="16"/>
                              </w:rPr>
                              <w:t xml:space="preserve"> populations</w:t>
                            </w:r>
                            <w:r w:rsidRPr="0013442D">
                              <w:rPr>
                                <w:noProof w:val="0"/>
                                <w:color w:val="auto"/>
                                <w:sz w:val="16"/>
                              </w:rPr>
                              <w:t>.</w:t>
                            </w:r>
                            <w:r w:rsidR="004D77EC">
                              <w:rPr>
                                <w:noProof w:val="0"/>
                                <w:color w:val="auto"/>
                                <w:sz w:val="16"/>
                              </w:rPr>
                              <w:t xml:space="preserve"> </w:t>
                            </w:r>
                            <w:r w:rsidR="004D77EC" w:rsidRPr="002E6D0A">
                              <w:rPr>
                                <w:noProof w:val="0"/>
                                <w:color w:val="auto"/>
                                <w:sz w:val="16"/>
                              </w:rPr>
                              <w:t xml:space="preserve">Table shows </w:t>
                            </w:r>
                            <w:r w:rsidR="004D77EC">
                              <w:rPr>
                                <w:noProof w:val="0"/>
                                <w:color w:val="auto"/>
                                <w:sz w:val="16"/>
                              </w:rPr>
                              <w:t>m</w:t>
                            </w:r>
                            <w:r w:rsidR="004D77EC" w:rsidRPr="004D77EC">
                              <w:rPr>
                                <w:noProof w:val="0"/>
                                <w:color w:val="auto"/>
                                <w:sz w:val="16"/>
                              </w:rPr>
                              <w:t xml:space="preserve">ean ± SEM per group. Statistical comparisons were performed using Kruskal-Wallis (KW) or 3-way ANOVA as appropriate. FDR-adjusted q-values were calculated using the </w:t>
                            </w:r>
                            <w:proofErr w:type="spellStart"/>
                            <w:r w:rsidR="004D77EC" w:rsidRPr="004D77EC">
                              <w:rPr>
                                <w:noProof w:val="0"/>
                                <w:color w:val="auto"/>
                                <w:sz w:val="16"/>
                              </w:rPr>
                              <w:t>Benjamini</w:t>
                            </w:r>
                            <w:proofErr w:type="spellEnd"/>
                            <w:r w:rsidR="004D77EC" w:rsidRPr="004D77EC">
                              <w:rPr>
                                <w:noProof w:val="0"/>
                                <w:color w:val="auto"/>
                                <w:sz w:val="16"/>
                              </w:rPr>
                              <w:t>-Hochberg procedure. *p &lt; 0.05; **p &lt; 0.01; ***p &lt; 0.001. Effect size is expressed as η².</w:t>
                            </w:r>
                          </w:p>
                          <w:p w:rsidR="00DB4976" w:rsidRDefault="00DB4976"/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>
              <w:rPr>
                <w:rFonts w:ascii="Arial" w:eastAsia="Times New Roman" w:hAnsi="Arial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Family</w:t>
            </w:r>
            <w:proofErr w:type="spellEnd"/>
          </w:p>
        </w:tc>
        <w:tc>
          <w:tcPr>
            <w:tcW w:w="420" w:type="pct"/>
            <w:gridSpan w:val="2"/>
            <w:vAlign w:val="bottom"/>
          </w:tcPr>
          <w:p w:rsidR="004D77EC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Sal </w:t>
            </w:r>
          </w:p>
          <w:p w:rsidR="00DB4976" w:rsidRPr="001A2644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VH-VH</w:t>
            </w:r>
          </w:p>
        </w:tc>
        <w:tc>
          <w:tcPr>
            <w:tcW w:w="420" w:type="pct"/>
            <w:gridSpan w:val="2"/>
            <w:vAlign w:val="bottom"/>
            <w:hideMark/>
          </w:tcPr>
          <w:p w:rsidR="004D77EC" w:rsidRDefault="004D77EC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MIA</w:t>
            </w:r>
          </w:p>
          <w:p w:rsidR="00DB4976" w:rsidRPr="001A2644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VH-VH</w:t>
            </w:r>
          </w:p>
        </w:tc>
        <w:tc>
          <w:tcPr>
            <w:tcW w:w="420" w:type="pct"/>
            <w:gridSpan w:val="2"/>
            <w:vAlign w:val="bottom"/>
            <w:hideMark/>
          </w:tcPr>
          <w:p w:rsidR="004D77EC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Sal </w:t>
            </w:r>
          </w:p>
          <w:p w:rsidR="00DB4976" w:rsidRPr="001A2644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THC-VH</w:t>
            </w:r>
          </w:p>
        </w:tc>
        <w:tc>
          <w:tcPr>
            <w:tcW w:w="440" w:type="pct"/>
            <w:gridSpan w:val="2"/>
            <w:vAlign w:val="bottom"/>
            <w:hideMark/>
          </w:tcPr>
          <w:p w:rsidR="004D77EC" w:rsidRDefault="004D77EC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MIA</w:t>
            </w:r>
          </w:p>
          <w:p w:rsidR="00DB4976" w:rsidRPr="001A2644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THC-VH</w:t>
            </w:r>
          </w:p>
        </w:tc>
        <w:tc>
          <w:tcPr>
            <w:tcW w:w="384" w:type="pct"/>
            <w:gridSpan w:val="2"/>
            <w:vAlign w:val="bottom"/>
            <w:hideMark/>
          </w:tcPr>
          <w:p w:rsidR="004D77EC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Sal </w:t>
            </w:r>
          </w:p>
          <w:p w:rsidR="00DB4976" w:rsidRPr="001A2644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VH-CBD</w:t>
            </w:r>
          </w:p>
        </w:tc>
        <w:tc>
          <w:tcPr>
            <w:tcW w:w="456" w:type="pct"/>
            <w:gridSpan w:val="3"/>
            <w:vAlign w:val="bottom"/>
            <w:hideMark/>
          </w:tcPr>
          <w:p w:rsidR="004D77EC" w:rsidRDefault="004D77EC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MIA</w:t>
            </w:r>
          </w:p>
          <w:p w:rsidR="00DB4976" w:rsidRPr="001A2644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VH-CBD</w:t>
            </w:r>
          </w:p>
        </w:tc>
        <w:tc>
          <w:tcPr>
            <w:tcW w:w="394" w:type="pct"/>
            <w:gridSpan w:val="2"/>
            <w:vAlign w:val="bottom"/>
          </w:tcPr>
          <w:p w:rsidR="004D77EC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 w:rsidRPr="002E6D0A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Sal </w:t>
            </w:r>
          </w:p>
          <w:p w:rsidR="00DB4976" w:rsidRPr="002E6D0A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2E6D0A">
              <w:rPr>
                <w:b w:val="0"/>
                <w:bCs w:val="0"/>
                <w:noProof w:val="0"/>
                <w:color w:val="FFFFFF" w:themeColor="background1"/>
                <w:sz w:val="16"/>
              </w:rPr>
              <w:t>THC-CBD</w:t>
            </w:r>
          </w:p>
        </w:tc>
        <w:tc>
          <w:tcPr>
            <w:tcW w:w="446" w:type="pct"/>
            <w:gridSpan w:val="2"/>
            <w:vAlign w:val="bottom"/>
          </w:tcPr>
          <w:p w:rsidR="00DB4976" w:rsidRDefault="004D77EC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>
              <w:rPr>
                <w:noProof w:val="0"/>
                <w:color w:val="FFFFFF" w:themeColor="background1"/>
                <w:sz w:val="16"/>
              </w:rPr>
              <w:t>MIA</w:t>
            </w:r>
          </w:p>
          <w:p w:rsidR="00DB4976" w:rsidRPr="002E6D0A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2E6D0A">
              <w:rPr>
                <w:b w:val="0"/>
                <w:bCs w:val="0"/>
                <w:noProof w:val="0"/>
                <w:color w:val="FFFFFF" w:themeColor="background1"/>
                <w:sz w:val="16"/>
              </w:rPr>
              <w:t>THC-CBD</w:t>
            </w:r>
          </w:p>
        </w:tc>
        <w:tc>
          <w:tcPr>
            <w:tcW w:w="207" w:type="pct"/>
            <w:vMerge w:val="restart"/>
            <w:vAlign w:val="bottom"/>
            <w:hideMark/>
          </w:tcPr>
          <w:p w:rsidR="00DB4976" w:rsidRPr="003D1266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Cs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</w:pPr>
            <w:r w:rsidRPr="001A2644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KW</w:t>
            </w:r>
          </w:p>
          <w:p w:rsidR="00DB4976" w:rsidRPr="001A2644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504371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0"/>
                <w:szCs w:val="16"/>
                <w:lang w:val="es-ES" w:eastAsia="es-ES"/>
              </w:rPr>
              <w:t>(p- value)</w:t>
            </w:r>
          </w:p>
        </w:tc>
        <w:tc>
          <w:tcPr>
            <w:tcW w:w="263" w:type="pct"/>
            <w:vMerge w:val="restart"/>
            <w:vAlign w:val="bottom"/>
          </w:tcPr>
          <w:p w:rsidR="00DB4976" w:rsidRPr="003C0A86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</w:pPr>
            <w:r>
              <w:rPr>
                <w:rFonts w:ascii="Arial" w:eastAsia="Times New Roman" w:hAnsi="Arial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 xml:space="preserve">FDR </w:t>
            </w:r>
            <w:r w:rsidRPr="00DB4976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0"/>
                <w:szCs w:val="16"/>
                <w:lang w:val="es-ES" w:eastAsia="es-ES"/>
              </w:rPr>
              <w:t>(q-value)</w:t>
            </w:r>
          </w:p>
        </w:tc>
        <w:tc>
          <w:tcPr>
            <w:tcW w:w="303" w:type="pct"/>
            <w:vMerge w:val="restart"/>
            <w:vAlign w:val="bottom"/>
          </w:tcPr>
          <w:p w:rsidR="00DB4976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Cs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</w:pPr>
            <w:r w:rsidRPr="003C0A86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3-way ANOVA</w:t>
            </w:r>
          </w:p>
          <w:p w:rsidR="00DB4976" w:rsidRPr="003C0A86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</w:pPr>
            <w:r w:rsidRPr="00BE6493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(p- value)</w:t>
            </w:r>
          </w:p>
        </w:tc>
        <w:tc>
          <w:tcPr>
            <w:tcW w:w="231" w:type="pct"/>
            <w:vMerge w:val="restart"/>
            <w:vAlign w:val="bottom"/>
          </w:tcPr>
          <w:p w:rsidR="00DB4976" w:rsidRPr="003C0A86" w:rsidRDefault="00DB4976" w:rsidP="004D77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</w:pPr>
            <w:r w:rsidRPr="00BE6493">
              <w:rPr>
                <w:rFonts w:ascii="Arial" w:eastAsia="Times New Roman" w:hAnsi="Arial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η²</w:t>
            </w:r>
          </w:p>
        </w:tc>
      </w:tr>
      <w:tr w:rsidR="004D77EC" w:rsidRPr="000D3F25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Merge/>
            <w:vAlign w:val="center"/>
            <w:hideMark/>
          </w:tcPr>
          <w:p w:rsidR="00DB4976" w:rsidRPr="000D3F25" w:rsidRDefault="00DB4976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  <w:tc>
          <w:tcPr>
            <w:tcW w:w="221" w:type="pct"/>
            <w:vAlign w:val="bottom"/>
            <w:hideMark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199" w:type="pct"/>
            <w:vAlign w:val="bottom"/>
            <w:hideMark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21" w:type="pct"/>
            <w:vAlign w:val="bottom"/>
            <w:hideMark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199" w:type="pct"/>
            <w:vAlign w:val="bottom"/>
            <w:hideMark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21" w:type="pct"/>
            <w:vAlign w:val="bottom"/>
            <w:hideMark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504371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199" w:type="pct"/>
            <w:vAlign w:val="bottom"/>
            <w:hideMark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41" w:type="pct"/>
            <w:vAlign w:val="bottom"/>
            <w:hideMark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199" w:type="pct"/>
            <w:vAlign w:val="bottom"/>
            <w:hideMark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21" w:type="pct"/>
            <w:vAlign w:val="bottom"/>
            <w:hideMark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199" w:type="pct"/>
            <w:gridSpan w:val="2"/>
            <w:vAlign w:val="bottom"/>
            <w:hideMark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21" w:type="pct"/>
            <w:vAlign w:val="bottom"/>
            <w:hideMark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199" w:type="pct"/>
            <w:vAlign w:val="bottom"/>
            <w:hideMark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21" w:type="pct"/>
            <w:vAlign w:val="bottom"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173" w:type="pct"/>
            <w:vAlign w:val="bottom"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47" w:type="pct"/>
            <w:vAlign w:val="bottom"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199" w:type="pct"/>
            <w:vAlign w:val="bottom"/>
          </w:tcPr>
          <w:p w:rsidR="00DB4976" w:rsidRPr="000D3F25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07" w:type="pct"/>
            <w:vMerge/>
            <w:vAlign w:val="bottom"/>
            <w:hideMark/>
          </w:tcPr>
          <w:p w:rsidR="00DB4976" w:rsidRPr="001A2644" w:rsidRDefault="00DB4976" w:rsidP="004D77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  <w:tc>
          <w:tcPr>
            <w:tcW w:w="263" w:type="pct"/>
            <w:vMerge/>
            <w:vAlign w:val="bottom"/>
          </w:tcPr>
          <w:p w:rsidR="00DB4976" w:rsidRPr="001A2644" w:rsidRDefault="00DB4976" w:rsidP="004D77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  <w:tc>
          <w:tcPr>
            <w:tcW w:w="303" w:type="pct"/>
            <w:vMerge/>
            <w:vAlign w:val="bottom"/>
          </w:tcPr>
          <w:p w:rsidR="00DB4976" w:rsidRPr="001A2644" w:rsidRDefault="00DB4976" w:rsidP="004D77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  <w:tc>
          <w:tcPr>
            <w:tcW w:w="231" w:type="pct"/>
            <w:vMerge/>
            <w:vAlign w:val="bottom"/>
          </w:tcPr>
          <w:p w:rsidR="00DB4976" w:rsidRPr="001A2644" w:rsidRDefault="00DB4976" w:rsidP="004D77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Acholeplasmataceae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 w:val="0"/>
                <w:sz w:val="12"/>
                <w:szCs w:val="10"/>
                <w:lang w:val="es-ES" w:eastAsia="es-ES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1,243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0,483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1,879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0,557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0,645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0,245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0,506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0,270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0,379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0,238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0,783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0,251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1,092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0,493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0,443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0,138</w:t>
            </w:r>
          </w:p>
        </w:tc>
        <w:tc>
          <w:tcPr>
            <w:tcW w:w="207" w:type="pct"/>
            <w:vAlign w:val="bottom"/>
          </w:tcPr>
          <w:p w:rsidR="001A566F" w:rsidRPr="00A2100E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0.199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0.497</w:t>
            </w:r>
          </w:p>
        </w:tc>
        <w:tc>
          <w:tcPr>
            <w:tcW w:w="303" w:type="pct"/>
            <w:vAlign w:val="bottom"/>
          </w:tcPr>
          <w:p w:rsidR="001A566F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noProof w:val="0"/>
                <w:sz w:val="12"/>
                <w:szCs w:val="18"/>
                <w:lang w:val="en-GB" w:eastAsia="en-GB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0.124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Anaeroplasmataceae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0,067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0,145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0,104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0,139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0,063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0,004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0,003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0,039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0,026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0,109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0,083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0,066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0,042</w:t>
            </w:r>
          </w:p>
        </w:tc>
        <w:tc>
          <w:tcPr>
            <w:tcW w:w="207" w:type="pct"/>
            <w:vAlign w:val="bottom"/>
          </w:tcPr>
          <w:p w:rsidR="001A566F" w:rsidRPr="000525BD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0.83</w:t>
            </w:r>
            <w:r w:rsidRPr="000525B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5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0.907</w:t>
            </w:r>
          </w:p>
        </w:tc>
        <w:tc>
          <w:tcPr>
            <w:tcW w:w="303" w:type="pct"/>
            <w:vAlign w:val="bottom"/>
          </w:tcPr>
          <w:p w:rsidR="001A566F" w:rsidRPr="000525BD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0.044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Bacillaceae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0,206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0,102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0,122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0,072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0,364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0,146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0,218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0,120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0,093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0,059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0,303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0,265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0,046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0,024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0,091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0,056</w:t>
            </w:r>
          </w:p>
        </w:tc>
        <w:tc>
          <w:tcPr>
            <w:tcW w:w="207" w:type="pct"/>
            <w:vAlign w:val="bottom"/>
          </w:tcPr>
          <w:p w:rsidR="001A566F" w:rsidRPr="00A2100E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0.359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0.667</w:t>
            </w:r>
          </w:p>
        </w:tc>
        <w:tc>
          <w:tcPr>
            <w:tcW w:w="303" w:type="pct"/>
            <w:vAlign w:val="bottom"/>
          </w:tcPr>
          <w:p w:rsidR="001A566F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0.098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Bacteroidaceae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8,008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1,142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5,594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0,807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4,597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0,442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5,594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0,968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4,537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0,947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5,894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0,851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6,519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0,783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5,986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0,575</w:t>
            </w:r>
          </w:p>
        </w:tc>
        <w:tc>
          <w:tcPr>
            <w:tcW w:w="207" w:type="pct"/>
            <w:vAlign w:val="bottom"/>
          </w:tcPr>
          <w:p w:rsidR="001A566F" w:rsidRPr="001304CD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u w:val="single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u w:val="single"/>
              </w:rPr>
              <w:t>0.071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0.236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0.165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Catabacteriaceae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0,041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0,037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0,026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0,006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0,016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0,016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0,004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0,004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0,057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0,040</w:t>
            </w:r>
          </w:p>
        </w:tc>
        <w:tc>
          <w:tcPr>
            <w:tcW w:w="207" w:type="pct"/>
            <w:vAlign w:val="bottom"/>
          </w:tcPr>
          <w:p w:rsidR="001A566F" w:rsidRPr="00A2100E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0.667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0.840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0.063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Clostridiaceae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11,143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1,160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9,090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0,799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13,351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1,056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10,885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0,957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7,748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1,126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9,712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0,977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9,043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0,723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9,253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1,278</w:t>
            </w:r>
          </w:p>
        </w:tc>
        <w:tc>
          <w:tcPr>
            <w:tcW w:w="207" w:type="pct"/>
            <w:vAlign w:val="bottom"/>
          </w:tcPr>
          <w:p w:rsidR="001A566F" w:rsidRPr="001A566F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0.041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FF0000"/>
                <w:sz w:val="12"/>
                <w:szCs w:val="10"/>
              </w:rPr>
              <w:t>0.179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0.185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  <w:lang w:val="es-ES"/>
              </w:rPr>
              <w:t>Clostridiales Family XI. Incertae Sedis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0,089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0,063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0,095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0,066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0,041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0,110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0,042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0,095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0,062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0,109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0,071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7" w:type="pct"/>
            <w:vAlign w:val="bottom"/>
          </w:tcPr>
          <w:p w:rsidR="001A566F" w:rsidRPr="001A566F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lang w:val="es-ES"/>
              </w:rPr>
              <w:t>0.045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FF0000"/>
                <w:sz w:val="12"/>
                <w:szCs w:val="10"/>
              </w:rPr>
              <w:t>0.187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0.182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  <w:lang w:val="es-ES"/>
              </w:rPr>
              <w:t>Clostridiales Family XIII. Incertae Sedis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0,165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0,115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0,105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0,105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0,071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0,048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0,047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0,047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7" w:type="pct"/>
            <w:vAlign w:val="bottom"/>
          </w:tcPr>
          <w:p w:rsidR="001A566F" w:rsidRPr="000525BD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0525B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0.27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9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0.572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0.109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  <w:lang w:val="es-ES"/>
              </w:rPr>
              <w:t>Clostridiales Family XVI. Incertae Sedis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0,074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0,064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0,179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0,163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0,061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0,129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0,033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0,101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0,249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0,051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0,103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07" w:type="pct"/>
            <w:vAlign w:val="bottom"/>
          </w:tcPr>
          <w:p w:rsidR="001A566F" w:rsidRPr="001A566F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lang w:val="es-ES"/>
              </w:rPr>
              <w:t>0.006</w:t>
            </w:r>
          </w:p>
        </w:tc>
        <w:tc>
          <w:tcPr>
            <w:tcW w:w="263" w:type="pct"/>
            <w:vAlign w:val="bottom"/>
          </w:tcPr>
          <w:p w:rsidR="001A566F" w:rsidRPr="004D77EC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0.031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0.251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Coriobacteriaceae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0,142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0,026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0,161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0,088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0,029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0,026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0,015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0,058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0,058</w:t>
            </w:r>
          </w:p>
        </w:tc>
        <w:tc>
          <w:tcPr>
            <w:tcW w:w="207" w:type="pct"/>
            <w:vAlign w:val="bottom"/>
          </w:tcPr>
          <w:p w:rsidR="001A566F" w:rsidRPr="00A2100E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0.461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0.750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0.085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Cyclobacteriaceae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0,068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0,057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0,013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0,031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0,086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0,042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0,058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0,025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0,077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207" w:type="pct"/>
            <w:vAlign w:val="bottom"/>
          </w:tcPr>
          <w:p w:rsidR="001A566F" w:rsidRPr="00A2100E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0.430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0.722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0.088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Cytophagaceae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2,120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0,704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0,909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0,165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1,085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0,139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0,975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0,186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0,787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0,291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0,857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0,181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0,734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0,186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1,229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0,216</w:t>
            </w:r>
          </w:p>
        </w:tc>
        <w:tc>
          <w:tcPr>
            <w:tcW w:w="207" w:type="pct"/>
            <w:vAlign w:val="bottom"/>
          </w:tcPr>
          <w:p w:rsidR="001A566F" w:rsidRPr="00A2100E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0.266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0.558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0.112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Deferribacteraceae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0,217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0,142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0,109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0,068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0,048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7" w:type="pct"/>
            <w:vAlign w:val="bottom"/>
          </w:tcPr>
          <w:p w:rsidR="001A566F" w:rsidRPr="001A566F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0.0008</w:t>
            </w:r>
          </w:p>
        </w:tc>
        <w:tc>
          <w:tcPr>
            <w:tcW w:w="263" w:type="pct"/>
            <w:vAlign w:val="bottom"/>
          </w:tcPr>
          <w:p w:rsidR="001A566F" w:rsidRPr="004D77EC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0.008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0.314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noProof w:val="0"/>
                <w:color w:val="FFFFFF" w:themeColor="background1"/>
                <w:sz w:val="12"/>
                <w:szCs w:val="10"/>
                <w:lang w:val="es-ES" w:eastAsia="es-ES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Desulfobacteraceae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0,229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0,229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7" w:type="pct"/>
            <w:vAlign w:val="bottom"/>
          </w:tcPr>
          <w:p w:rsidR="001A566F" w:rsidRPr="001304CD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</w:t>
            </w: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644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0.824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0.065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Desulfovibrionaceae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1,252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0,308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2,080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0,782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1,608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0,548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0,967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0,425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0,550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0,222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0,396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0,130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0,364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0,097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1,421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0,496</w:t>
            </w:r>
          </w:p>
        </w:tc>
        <w:tc>
          <w:tcPr>
            <w:tcW w:w="207" w:type="pct"/>
            <w:vAlign w:val="bottom"/>
          </w:tcPr>
          <w:p w:rsidR="001A566F" w:rsidRPr="001304CD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8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0.311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0.149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Desulfuromonadaceae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0,923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0,700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0,151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0,131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0,039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0,024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0,052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0,037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0,077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0,071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7" w:type="pct"/>
            <w:vAlign w:val="bottom"/>
          </w:tcPr>
          <w:p w:rsidR="001A566F" w:rsidRPr="001304CD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0.154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0.404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0.135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Enterobacteriaceae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0,467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0,250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0,354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0,117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0,964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0,444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0,075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0,169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0,073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0,055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0,326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0,197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0,054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0,027</w:t>
            </w:r>
          </w:p>
        </w:tc>
        <w:tc>
          <w:tcPr>
            <w:tcW w:w="207" w:type="pct"/>
            <w:vAlign w:val="bottom"/>
          </w:tcPr>
          <w:p w:rsidR="001A566F" w:rsidRPr="001A566F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0.0004</w:t>
            </w:r>
          </w:p>
        </w:tc>
        <w:tc>
          <w:tcPr>
            <w:tcW w:w="263" w:type="pct"/>
            <w:vAlign w:val="bottom"/>
          </w:tcPr>
          <w:p w:rsidR="001A566F" w:rsidRPr="004D77EC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0.007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0.333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Entomoplasmataceae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0,046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0,001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0,001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0,104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0,044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0,050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0,037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0,008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0,008</w:t>
            </w:r>
          </w:p>
        </w:tc>
        <w:tc>
          <w:tcPr>
            <w:tcW w:w="207" w:type="pct"/>
            <w:vAlign w:val="bottom"/>
          </w:tcPr>
          <w:p w:rsidR="001A566F" w:rsidRPr="001A566F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0.001</w:t>
            </w:r>
          </w:p>
        </w:tc>
        <w:tc>
          <w:tcPr>
            <w:tcW w:w="263" w:type="pct"/>
            <w:vAlign w:val="bottom"/>
          </w:tcPr>
          <w:p w:rsidR="001A566F" w:rsidRPr="004D77EC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0.009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0.295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1A566F" w:rsidRPr="002A2F9F" w:rsidRDefault="001A566F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Erysipelotrichaceae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1,942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0,371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1,480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0,383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0,760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0,160</w:t>
            </w:r>
          </w:p>
        </w:tc>
        <w:tc>
          <w:tcPr>
            <w:tcW w:w="24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2,829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0,603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1,346</w:t>
            </w:r>
          </w:p>
        </w:tc>
        <w:tc>
          <w:tcPr>
            <w:tcW w:w="199" w:type="pct"/>
            <w:gridSpan w:val="2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0,475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1,862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0,321</w:t>
            </w:r>
          </w:p>
        </w:tc>
        <w:tc>
          <w:tcPr>
            <w:tcW w:w="221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1,680</w:t>
            </w:r>
          </w:p>
        </w:tc>
        <w:tc>
          <w:tcPr>
            <w:tcW w:w="173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0,324</w:t>
            </w:r>
          </w:p>
        </w:tc>
        <w:tc>
          <w:tcPr>
            <w:tcW w:w="247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0,842</w:t>
            </w:r>
          </w:p>
        </w:tc>
        <w:tc>
          <w:tcPr>
            <w:tcW w:w="199" w:type="pct"/>
            <w:vAlign w:val="bottom"/>
          </w:tcPr>
          <w:p w:rsidR="001A566F" w:rsidRPr="00A2100E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0,197</w:t>
            </w:r>
          </w:p>
        </w:tc>
        <w:tc>
          <w:tcPr>
            <w:tcW w:w="207" w:type="pct"/>
            <w:vAlign w:val="bottom"/>
          </w:tcPr>
          <w:p w:rsidR="001A566F" w:rsidRPr="001A566F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0.032</w:t>
            </w:r>
          </w:p>
        </w:tc>
        <w:tc>
          <w:tcPr>
            <w:tcW w:w="263" w:type="pct"/>
            <w:vAlign w:val="bottom"/>
          </w:tcPr>
          <w:p w:rsidR="001A566F" w:rsidRPr="001A566F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FF0000"/>
                <w:sz w:val="12"/>
                <w:szCs w:val="10"/>
              </w:rPr>
              <w:t>0.155</w:t>
            </w:r>
          </w:p>
        </w:tc>
        <w:tc>
          <w:tcPr>
            <w:tcW w:w="303" w:type="pct"/>
            <w:vAlign w:val="bottom"/>
          </w:tcPr>
          <w:p w:rsidR="001A566F" w:rsidRPr="003C0A86" w:rsidRDefault="001A566F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1A566F" w:rsidRPr="00BA38F4" w:rsidRDefault="001A566F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0.194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DB4976" w:rsidRPr="002A2F9F" w:rsidRDefault="00DB4976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Eubacteriaceae</w:t>
            </w:r>
          </w:p>
        </w:tc>
        <w:tc>
          <w:tcPr>
            <w:tcW w:w="221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2,069</w:t>
            </w:r>
          </w:p>
        </w:tc>
        <w:tc>
          <w:tcPr>
            <w:tcW w:w="199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0,487</w:t>
            </w:r>
          </w:p>
        </w:tc>
        <w:tc>
          <w:tcPr>
            <w:tcW w:w="221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1,373</w:t>
            </w:r>
          </w:p>
        </w:tc>
        <w:tc>
          <w:tcPr>
            <w:tcW w:w="199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0,168</w:t>
            </w:r>
          </w:p>
        </w:tc>
        <w:tc>
          <w:tcPr>
            <w:tcW w:w="221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1,581</w:t>
            </w:r>
          </w:p>
        </w:tc>
        <w:tc>
          <w:tcPr>
            <w:tcW w:w="199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0,308</w:t>
            </w:r>
          </w:p>
        </w:tc>
        <w:tc>
          <w:tcPr>
            <w:tcW w:w="241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1,872</w:t>
            </w:r>
          </w:p>
        </w:tc>
        <w:tc>
          <w:tcPr>
            <w:tcW w:w="199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0,166</w:t>
            </w:r>
          </w:p>
        </w:tc>
        <w:tc>
          <w:tcPr>
            <w:tcW w:w="221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1,702</w:t>
            </w:r>
          </w:p>
        </w:tc>
        <w:tc>
          <w:tcPr>
            <w:tcW w:w="199" w:type="pct"/>
            <w:gridSpan w:val="2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0,246</w:t>
            </w:r>
          </w:p>
        </w:tc>
        <w:tc>
          <w:tcPr>
            <w:tcW w:w="221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1,940</w:t>
            </w:r>
          </w:p>
        </w:tc>
        <w:tc>
          <w:tcPr>
            <w:tcW w:w="199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0,216</w:t>
            </w:r>
          </w:p>
        </w:tc>
        <w:tc>
          <w:tcPr>
            <w:tcW w:w="221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1,527</w:t>
            </w:r>
          </w:p>
        </w:tc>
        <w:tc>
          <w:tcPr>
            <w:tcW w:w="173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0,112</w:t>
            </w:r>
          </w:p>
        </w:tc>
        <w:tc>
          <w:tcPr>
            <w:tcW w:w="247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1,960</w:t>
            </w:r>
          </w:p>
        </w:tc>
        <w:tc>
          <w:tcPr>
            <w:tcW w:w="199" w:type="pct"/>
            <w:vAlign w:val="bottom"/>
          </w:tcPr>
          <w:p w:rsidR="00DB4976" w:rsidRPr="00A2100E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0,266</w:t>
            </w:r>
          </w:p>
        </w:tc>
        <w:tc>
          <w:tcPr>
            <w:tcW w:w="207" w:type="pct"/>
            <w:vAlign w:val="center"/>
          </w:tcPr>
          <w:p w:rsidR="00DB4976" w:rsidRPr="003C0A86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63" w:type="pct"/>
            <w:vAlign w:val="center"/>
          </w:tcPr>
          <w:p w:rsidR="00DB4976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n-GB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303" w:type="pct"/>
            <w:vAlign w:val="bottom"/>
          </w:tcPr>
          <w:p w:rsidR="00DB4976" w:rsidRPr="003C0A86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n-GB"/>
              </w:rPr>
            </w:pPr>
            <w:proofErr w:type="spellStart"/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n-GB"/>
              </w:rPr>
              <w:t>Phe</w:t>
            </w:r>
            <w:proofErr w:type="spellEnd"/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n-GB"/>
              </w:rPr>
              <w:t xml:space="preserve"> x CBD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n-GB"/>
              </w:rPr>
              <w:t xml:space="preserve"> 0.134</w:t>
            </w:r>
          </w:p>
          <w:p w:rsidR="00DB4976" w:rsidRPr="003C0A86" w:rsidRDefault="00DB4976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n-GB"/>
              </w:rPr>
            </w:pPr>
            <w:proofErr w:type="spellStart"/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n-GB"/>
              </w:rPr>
              <w:t>Phe</w:t>
            </w:r>
            <w:proofErr w:type="spellEnd"/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n-GB"/>
              </w:rPr>
              <w:t xml:space="preserve"> x THC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n-GB"/>
              </w:rPr>
              <w:t xml:space="preserve"> 0.156</w:t>
            </w:r>
          </w:p>
        </w:tc>
        <w:tc>
          <w:tcPr>
            <w:tcW w:w="231" w:type="pct"/>
            <w:vAlign w:val="bottom"/>
          </w:tcPr>
          <w:p w:rsidR="00DB4976" w:rsidRPr="00BA38F4" w:rsidRDefault="00DB4976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</w:t>
            </w:r>
            <w:r>
              <w:rPr>
                <w:rFonts w:asciiTheme="minorHAnsi" w:hAnsiTheme="minorHAnsi" w:cstheme="minorHAnsi"/>
                <w:sz w:val="12"/>
                <w:szCs w:val="18"/>
              </w:rPr>
              <w:t>75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Flammeovirgaceae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0,024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0,024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0,056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0,047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0.649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0.824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0.065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Flavobacteriaceae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0,279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0,071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0,264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0,093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0,306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0,958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0,358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1,085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0,283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0,426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0,107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0,934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0,185</w:t>
            </w:r>
          </w:p>
        </w:tc>
        <w:tc>
          <w:tcPr>
            <w:tcW w:w="207" w:type="pct"/>
            <w:vAlign w:val="bottom"/>
          </w:tcPr>
          <w:p w:rsidR="004D77EC" w:rsidRPr="001A566F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0.0002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0.010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0.362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Geobacteraceae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0,008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0,023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0,028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0,061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0.985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0.985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0.018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Gracilibacteraceae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0,008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0,027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0,027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u w:val="single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u w:val="single"/>
              </w:rPr>
              <w:t>0.059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0.212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0.172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Haloplasmataceae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0,332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0,195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0,227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0,234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0,105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0,227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0,122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0,254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0,304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0,138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0,714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0,213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0,029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u w:val="single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u w:val="single"/>
              </w:rPr>
              <w:t>0.075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0.243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0.163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lastRenderedPageBreak/>
              <w:t>Holosporaceae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0,127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0,083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0,137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0,037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0,025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0.401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0.699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0.092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Hyphomicrobiaceae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0,028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0,019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0,041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0,006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0,006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0.811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0.897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0.047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Kopriimonadaceae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0,115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0,065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0,023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0,015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0.249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0.540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0.115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Lachnospiraceae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25,420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3,099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28,286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1,833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32,462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3,159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28,464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1,854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27,037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3,378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28,773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1,926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28,465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2,248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32,393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1,642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0.183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0.458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0.128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Lactobacillaceae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4,426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0,379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5,654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1,206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5,503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1,595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8,162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1,821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16,295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9,032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7,595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0,967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7,740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2,315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6,319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1,915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0.302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0.602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0.106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Mycoplasmataceae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0,121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0,004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0,006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0,004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0,004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0,011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0.416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0.711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0.090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Nitrospinaceae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0,008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0,002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0,037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0,025</w:t>
            </w:r>
          </w:p>
        </w:tc>
        <w:tc>
          <w:tcPr>
            <w:tcW w:w="207" w:type="pct"/>
            <w:vAlign w:val="bottom"/>
          </w:tcPr>
          <w:p w:rsidR="004D77EC" w:rsidRPr="001A566F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0.003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2"/>
                <w:szCs w:val="10"/>
              </w:rPr>
            </w:pPr>
            <w:r w:rsidRPr="004D77EC">
              <w:rPr>
                <w:rFonts w:ascii="Calibri" w:hAnsi="Calibri" w:cs="Calibri"/>
                <w:b/>
                <w:sz w:val="12"/>
                <w:szCs w:val="10"/>
              </w:rPr>
              <w:t>0.019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0.270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Nostocaceae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0,170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0,114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0,051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0,047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0,058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0.902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0.953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0.035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Oscillospiraceae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0,729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0,243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0,772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0,739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0,164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1,129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0,335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1,197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0,250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1,385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0,720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0,113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1,877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0,246</w:t>
            </w:r>
          </w:p>
        </w:tc>
        <w:tc>
          <w:tcPr>
            <w:tcW w:w="207" w:type="pct"/>
            <w:vAlign w:val="bottom"/>
          </w:tcPr>
          <w:p w:rsidR="004D77EC" w:rsidRPr="001A566F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0.002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2"/>
                <w:szCs w:val="10"/>
              </w:rPr>
            </w:pPr>
            <w:r w:rsidRPr="004D77EC">
              <w:rPr>
                <w:rFonts w:ascii="Calibri" w:hAnsi="Calibri" w:cs="Calibri"/>
                <w:b/>
                <w:sz w:val="12"/>
                <w:szCs w:val="10"/>
              </w:rPr>
              <w:t>0.015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0.282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Oxalobacteraceae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0,115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0,207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0,016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0,136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0,568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0,125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0,052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0,028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0,095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0,049</w:t>
            </w:r>
          </w:p>
        </w:tc>
        <w:tc>
          <w:tcPr>
            <w:tcW w:w="207" w:type="pct"/>
            <w:vAlign w:val="bottom"/>
          </w:tcPr>
          <w:p w:rsidR="004D77EC" w:rsidRPr="001A566F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0.027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0.136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0.199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Paenibacillaceae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0,008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0,003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0,057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0,063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0.515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0.797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0.079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Parvularculaceae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0,031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0,011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0,040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0,029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0.152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0.397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0.135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Pasteurellaceae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0,408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0,193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0,450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0,310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0,667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0,289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0,068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0,039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0,231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0,079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0,039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207" w:type="pct"/>
            <w:vAlign w:val="bottom"/>
          </w:tcPr>
          <w:p w:rsidR="004D77EC" w:rsidRPr="001A566F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0.0007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2"/>
                <w:szCs w:val="10"/>
              </w:rPr>
            </w:pPr>
            <w:r w:rsidRPr="004D77EC">
              <w:rPr>
                <w:rFonts w:ascii="Calibri" w:hAnsi="Calibri" w:cs="Calibri"/>
                <w:b/>
                <w:sz w:val="12"/>
                <w:szCs w:val="10"/>
              </w:rPr>
              <w:t>0.009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0.318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Peptococcaceae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0,266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0,331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0,266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0,069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0,267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0,132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0,039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0,211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0,504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0,103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0,126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0,078</w:t>
            </w:r>
          </w:p>
        </w:tc>
        <w:tc>
          <w:tcPr>
            <w:tcW w:w="207" w:type="pct"/>
            <w:vAlign w:val="bottom"/>
          </w:tcPr>
          <w:p w:rsidR="004D77EC" w:rsidRPr="001A566F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0.006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2"/>
                <w:szCs w:val="10"/>
              </w:rPr>
            </w:pPr>
            <w:r w:rsidRPr="004D77EC">
              <w:rPr>
                <w:rFonts w:ascii="Calibri" w:hAnsi="Calibri" w:cs="Calibri"/>
                <w:b/>
                <w:sz w:val="12"/>
                <w:szCs w:val="10"/>
              </w:rPr>
              <w:t>0.034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0.252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Peptoniphilaceae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0,132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0,120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0,052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0,057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0.175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0.444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0.130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Peptostreptococcaceae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0,422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0,132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0,099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0,320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0,157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0,965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0,338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0,251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0,141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0,287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0,267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0,094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0,053</w:t>
            </w:r>
          </w:p>
        </w:tc>
        <w:tc>
          <w:tcPr>
            <w:tcW w:w="207" w:type="pct"/>
            <w:vAlign w:val="bottom"/>
          </w:tcPr>
          <w:p w:rsidR="004D77EC" w:rsidRPr="001A566F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1A566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0.031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0.155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0.195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Porphyromonadaceae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13,144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1,812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10,244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1,325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10,246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0,770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13,984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2,093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11,659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1,719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13,067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1,164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13,405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1,068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9,057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0,805</w:t>
            </w:r>
          </w:p>
        </w:tc>
        <w:tc>
          <w:tcPr>
            <w:tcW w:w="207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6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</w:pPr>
            <w:proofErr w:type="spellStart"/>
            <w:r w:rsidRPr="003C0A86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  <w:t>Phe</w:t>
            </w:r>
            <w:proofErr w:type="spellEnd"/>
            <w:r w:rsidRPr="003C0A86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  <w:t xml:space="preserve"> x THC x CBD 0.00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  <w:t>6</w:t>
            </w:r>
          </w:p>
        </w:tc>
        <w:tc>
          <w:tcPr>
            <w:tcW w:w="303" w:type="pct"/>
            <w:vAlign w:val="bottom"/>
          </w:tcPr>
          <w:p w:rsidR="004D77EC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</w:pPr>
            <w:proofErr w:type="spellStart"/>
            <w:r w:rsidRPr="003C0A86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  <w:t>Phe</w:t>
            </w:r>
            <w:proofErr w:type="spellEnd"/>
            <w:r w:rsidRPr="003C0A86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  <w:t xml:space="preserve"> x THC x CBD</w:t>
            </w:r>
          </w:p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</w:pPr>
            <w:r w:rsidRPr="003C0A86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  <w:t xml:space="preserve"> 0.003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</w:t>
            </w:r>
            <w:r>
              <w:rPr>
                <w:rFonts w:asciiTheme="minorHAnsi" w:hAnsiTheme="minorHAnsi" w:cstheme="minorHAnsi"/>
                <w:sz w:val="12"/>
                <w:szCs w:val="18"/>
              </w:rPr>
              <w:t>38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Prevotellaceae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10,277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1,778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12,190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1,033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9,712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1,127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8,914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1,910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14,629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2,633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13,780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1,793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11,332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0,963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13,324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2,258</w:t>
            </w:r>
          </w:p>
        </w:tc>
        <w:tc>
          <w:tcPr>
            <w:tcW w:w="207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lang w:val="es-ES"/>
              </w:rPr>
              <w:t>CBD 0.0</w:t>
            </w:r>
            <w:r w:rsidRPr="004D77EC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lang w:val="es-ES"/>
              </w:rPr>
              <w:t>44</w:t>
            </w:r>
          </w:p>
        </w:tc>
        <w:tc>
          <w:tcPr>
            <w:tcW w:w="303" w:type="pct"/>
            <w:vAlign w:val="bottom"/>
          </w:tcPr>
          <w:p w:rsidR="004D77EC" w:rsidRPr="004D77EC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4D77EC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lang w:val="es-ES"/>
              </w:rPr>
              <w:t>CBD 0.022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</w:t>
            </w:r>
            <w:r>
              <w:rPr>
                <w:rFonts w:asciiTheme="minorHAnsi" w:hAnsiTheme="minorHAnsi" w:cstheme="minorHAnsi"/>
                <w:sz w:val="12"/>
                <w:szCs w:val="18"/>
              </w:rPr>
              <w:t>15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Rikenellaceae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1,272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0,249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1,290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0,234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1,473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0,404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2,451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0,475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1,806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0,447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1,566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0,426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1,052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0,164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1,451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0,311</w:t>
            </w:r>
          </w:p>
        </w:tc>
        <w:tc>
          <w:tcPr>
            <w:tcW w:w="207" w:type="pct"/>
            <w:vAlign w:val="bottom"/>
          </w:tcPr>
          <w:p w:rsidR="004D77EC" w:rsidRPr="001304CD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04CD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0.539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0.687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0.076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Ruminococcaceae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9,876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1,805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13,580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2,814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10,797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2,228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7,962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1,707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5,837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0,949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7,684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0,985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11,123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1,048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11,245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1,046</w:t>
            </w:r>
          </w:p>
        </w:tc>
        <w:tc>
          <w:tcPr>
            <w:tcW w:w="207" w:type="pct"/>
            <w:vAlign w:val="bottom"/>
          </w:tcPr>
          <w:p w:rsidR="004D77EC" w:rsidRPr="004D77EC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0.032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0.155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0.195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Sphingobacteriaceae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0,728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0,259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0,209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0,170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0,038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0,218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0,162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0,227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0,245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0,073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0,042</w:t>
            </w:r>
          </w:p>
        </w:tc>
        <w:tc>
          <w:tcPr>
            <w:tcW w:w="207" w:type="pct"/>
            <w:vAlign w:val="bottom"/>
          </w:tcPr>
          <w:p w:rsidR="004D77EC" w:rsidRPr="004D77EC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0.459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0.750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0.085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Streptococcaceae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0,019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0,056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0,038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0,084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0,031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7" w:type="pct"/>
            <w:vAlign w:val="bottom"/>
          </w:tcPr>
          <w:p w:rsidR="004D77EC" w:rsidRPr="004D77EC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0.066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0.226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0.168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Sutterellaceae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0,394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0,081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0,220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0,293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0,089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0,255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0,186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0,114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0,335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0,134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0,318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0,051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0,152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0,052</w:t>
            </w:r>
          </w:p>
        </w:tc>
        <w:tc>
          <w:tcPr>
            <w:tcW w:w="207" w:type="pct"/>
            <w:vAlign w:val="bottom"/>
          </w:tcPr>
          <w:p w:rsidR="004D77EC" w:rsidRPr="004D77EC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0.111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0.315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0.148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Thermoactinomycetaceae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0,256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0,096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0,092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0,037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0,045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0,027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0,238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0,115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0,217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0,148</w:t>
            </w:r>
          </w:p>
        </w:tc>
        <w:tc>
          <w:tcPr>
            <w:tcW w:w="207" w:type="pct"/>
            <w:vAlign w:val="bottom"/>
          </w:tcPr>
          <w:p w:rsidR="004D77EC" w:rsidRPr="004D77EC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0.229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0.509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0.118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Thermoanaerobacteraceae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0,148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0,045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0,067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0,035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0,001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0,016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0,011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0,014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0,035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7" w:type="pct"/>
            <w:vAlign w:val="bottom"/>
          </w:tcPr>
          <w:p w:rsidR="004D77EC" w:rsidRPr="004D77EC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0.0003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2"/>
                <w:szCs w:val="10"/>
              </w:rPr>
            </w:pPr>
            <w:r w:rsidRPr="004D77EC">
              <w:rPr>
                <w:rFonts w:ascii="Calibri" w:hAnsi="Calibri" w:cs="Calibri"/>
                <w:b/>
                <w:sz w:val="12"/>
                <w:szCs w:val="10"/>
              </w:rPr>
              <w:t>0.008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0.341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unclassified Clostridiales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0,279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0,201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0,286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0,091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0,323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0,089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0,181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0,081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0,151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0,072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0,299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0,104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0,164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0,067</w:t>
            </w:r>
          </w:p>
        </w:tc>
        <w:tc>
          <w:tcPr>
            <w:tcW w:w="207" w:type="pct"/>
            <w:vAlign w:val="bottom"/>
          </w:tcPr>
          <w:p w:rsidR="004D77EC" w:rsidRPr="004D77EC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0.509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0.797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0.079</w:t>
            </w:r>
          </w:p>
        </w:tc>
      </w:tr>
      <w:tr w:rsidR="004D77EC" w:rsidRPr="00A2100E" w:rsidTr="004D7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Veillonellaceae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0,281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0,373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0,147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0,241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0,055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0,750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0,390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0,281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0,291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0,288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0,052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0,160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207" w:type="pct"/>
            <w:vAlign w:val="bottom"/>
          </w:tcPr>
          <w:p w:rsidR="004D77EC" w:rsidRPr="004D77EC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0.251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4D77EC">
              <w:rPr>
                <w:rFonts w:ascii="Calibri" w:hAnsi="Calibri" w:cs="Calibri"/>
                <w:sz w:val="12"/>
                <w:szCs w:val="10"/>
              </w:rPr>
              <w:t>0.540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0.114</w:t>
            </w:r>
          </w:p>
        </w:tc>
      </w:tr>
      <w:tr w:rsidR="004D77EC" w:rsidRPr="00A2100E" w:rsidTr="004D77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vAlign w:val="center"/>
          </w:tcPr>
          <w:p w:rsidR="004D77EC" w:rsidRPr="002A2F9F" w:rsidRDefault="004D77EC" w:rsidP="004D77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2A2F9F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Verrucomicrobiaceae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0,072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4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0,069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0,038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gridSpan w:val="2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0,099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0,053</w:t>
            </w:r>
          </w:p>
        </w:tc>
        <w:tc>
          <w:tcPr>
            <w:tcW w:w="221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173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47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199" w:type="pct"/>
            <w:vAlign w:val="bottom"/>
          </w:tcPr>
          <w:p w:rsidR="004D77EC" w:rsidRPr="00A2100E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A2100E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7" w:type="pct"/>
            <w:vAlign w:val="bottom"/>
          </w:tcPr>
          <w:p w:rsidR="004D77EC" w:rsidRPr="004D77EC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4D77EC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0.006</w:t>
            </w:r>
          </w:p>
        </w:tc>
        <w:tc>
          <w:tcPr>
            <w:tcW w:w="263" w:type="pct"/>
            <w:vAlign w:val="bottom"/>
          </w:tcPr>
          <w:p w:rsidR="004D77EC" w:rsidRPr="004D77EC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2"/>
                <w:szCs w:val="10"/>
              </w:rPr>
            </w:pPr>
            <w:r w:rsidRPr="004D77EC">
              <w:rPr>
                <w:rFonts w:ascii="Calibri" w:hAnsi="Calibri" w:cs="Calibri"/>
                <w:b/>
                <w:sz w:val="12"/>
                <w:szCs w:val="10"/>
              </w:rPr>
              <w:t>0.028</w:t>
            </w:r>
          </w:p>
        </w:tc>
        <w:tc>
          <w:tcPr>
            <w:tcW w:w="303" w:type="pct"/>
            <w:vAlign w:val="bottom"/>
          </w:tcPr>
          <w:p w:rsidR="004D77EC" w:rsidRPr="003C0A86" w:rsidRDefault="004D77EC" w:rsidP="004D77EC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3C0A86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1" w:type="pct"/>
            <w:vAlign w:val="bottom"/>
          </w:tcPr>
          <w:p w:rsidR="004D77EC" w:rsidRPr="00BA38F4" w:rsidRDefault="004D77EC" w:rsidP="004D7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2"/>
                <w:szCs w:val="18"/>
              </w:rPr>
            </w:pPr>
            <w:r w:rsidRPr="00BA38F4">
              <w:rPr>
                <w:rFonts w:asciiTheme="minorHAnsi" w:hAnsiTheme="minorHAnsi" w:cstheme="minorHAnsi"/>
                <w:sz w:val="12"/>
                <w:szCs w:val="18"/>
              </w:rPr>
              <w:t>0.250</w:t>
            </w:r>
          </w:p>
        </w:tc>
      </w:tr>
    </w:tbl>
    <w:p w:rsidR="00D200F8" w:rsidRPr="00A2100E" w:rsidRDefault="00D200F8" w:rsidP="00A2100E">
      <w:pPr>
        <w:spacing w:after="160" w:line="259" w:lineRule="auto"/>
        <w:jc w:val="center"/>
        <w:rPr>
          <w:sz w:val="12"/>
          <w:szCs w:val="10"/>
        </w:rPr>
      </w:pPr>
    </w:p>
    <w:sectPr w:rsidR="00D200F8" w:rsidRPr="00A2100E" w:rsidSect="001327AF">
      <w:pgSz w:w="16838" w:h="11906" w:orient="landscape"/>
      <w:pgMar w:top="1701" w:right="1417" w:bottom="1701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4976" w:rsidRDefault="00DB4976" w:rsidP="001327AF">
      <w:pPr>
        <w:spacing w:line="240" w:lineRule="auto"/>
      </w:pPr>
      <w:r>
        <w:separator/>
      </w:r>
    </w:p>
  </w:endnote>
  <w:endnote w:type="continuationSeparator" w:id="0">
    <w:p w:rsidR="00DB4976" w:rsidRDefault="00DB4976" w:rsidP="001327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4976" w:rsidRDefault="00DB4976" w:rsidP="001327AF">
      <w:pPr>
        <w:spacing w:line="240" w:lineRule="auto"/>
      </w:pPr>
      <w:r>
        <w:separator/>
      </w:r>
    </w:p>
  </w:footnote>
  <w:footnote w:type="continuationSeparator" w:id="0">
    <w:p w:rsidR="00DB4976" w:rsidRDefault="00DB4976" w:rsidP="001327A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AD0"/>
    <w:rsid w:val="000018DC"/>
    <w:rsid w:val="000242BA"/>
    <w:rsid w:val="000525BD"/>
    <w:rsid w:val="000D3F25"/>
    <w:rsid w:val="001304CD"/>
    <w:rsid w:val="001327AF"/>
    <w:rsid w:val="001A2644"/>
    <w:rsid w:val="001A566F"/>
    <w:rsid w:val="001D0407"/>
    <w:rsid w:val="00217B24"/>
    <w:rsid w:val="00222D37"/>
    <w:rsid w:val="0026603E"/>
    <w:rsid w:val="002A2F9F"/>
    <w:rsid w:val="002E6D0A"/>
    <w:rsid w:val="003C0A86"/>
    <w:rsid w:val="003D1266"/>
    <w:rsid w:val="004B050E"/>
    <w:rsid w:val="004D77EC"/>
    <w:rsid w:val="004F6AD0"/>
    <w:rsid w:val="00504371"/>
    <w:rsid w:val="00515488"/>
    <w:rsid w:val="00584B7E"/>
    <w:rsid w:val="005D7FA7"/>
    <w:rsid w:val="006D759B"/>
    <w:rsid w:val="00811CAB"/>
    <w:rsid w:val="008548C0"/>
    <w:rsid w:val="008F5990"/>
    <w:rsid w:val="00A2100E"/>
    <w:rsid w:val="00A64746"/>
    <w:rsid w:val="00AA7827"/>
    <w:rsid w:val="00AF3093"/>
    <w:rsid w:val="00BA38F4"/>
    <w:rsid w:val="00BE6493"/>
    <w:rsid w:val="00C14836"/>
    <w:rsid w:val="00D200F8"/>
    <w:rsid w:val="00D61EFD"/>
    <w:rsid w:val="00D803CA"/>
    <w:rsid w:val="00DB4976"/>
    <w:rsid w:val="00E343D0"/>
    <w:rsid w:val="00ED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06DF3"/>
  <w15:chartTrackingRefBased/>
  <w15:docId w15:val="{3261EE28-A114-4E41-8555-AEFC5834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6AD0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rsid w:val="004F6AD0"/>
    <w:rPr>
      <w:sz w:val="21"/>
      <w:szCs w:val="21"/>
    </w:rPr>
  </w:style>
  <w:style w:type="paragraph" w:styleId="Textocomentario">
    <w:name w:val="annotation text"/>
    <w:basedOn w:val="Normal"/>
    <w:link w:val="TextocomentarioCar"/>
    <w:uiPriority w:val="99"/>
    <w:rsid w:val="004F6AD0"/>
  </w:style>
  <w:style w:type="character" w:customStyle="1" w:styleId="TextocomentarioCar">
    <w:name w:val="Texto comentario Car"/>
    <w:basedOn w:val="Fuentedeprrafopredeter"/>
    <w:link w:val="Textocomentario"/>
    <w:uiPriority w:val="99"/>
    <w:rsid w:val="004F6AD0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6A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6AD0"/>
    <w:rPr>
      <w:rFonts w:ascii="Segoe UI" w:eastAsia="SimSun" w:hAnsi="Segoe UI" w:cs="Segoe UI"/>
      <w:noProof/>
      <w:color w:val="000000"/>
      <w:sz w:val="18"/>
      <w:szCs w:val="18"/>
      <w:lang w:val="en-US" w:eastAsia="zh-CN"/>
    </w:rPr>
  </w:style>
  <w:style w:type="paragraph" w:styleId="NormalWeb">
    <w:name w:val="Normal (Web)"/>
    <w:basedOn w:val="Normal"/>
    <w:uiPriority w:val="99"/>
    <w:semiHidden/>
    <w:unhideWhenUsed/>
    <w:rsid w:val="000D3F2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color w:val="auto"/>
      <w:sz w:val="24"/>
      <w:szCs w:val="24"/>
      <w:lang w:val="es-ES" w:eastAsia="es-ES"/>
    </w:rPr>
  </w:style>
  <w:style w:type="table" w:styleId="Tablaconcuadrcula5oscura-nfasis5">
    <w:name w:val="Grid Table 5 Dark Accent 5"/>
    <w:basedOn w:val="Tablanormal"/>
    <w:uiPriority w:val="50"/>
    <w:rsid w:val="004B05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1327A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27AF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Piedepgina">
    <w:name w:val="footer"/>
    <w:basedOn w:val="Normal"/>
    <w:link w:val="PiedepginaCar"/>
    <w:uiPriority w:val="99"/>
    <w:unhideWhenUsed/>
    <w:rsid w:val="001327A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27AF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BAC3D-7A22-4B0F-8826-75511EE49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1158</Words>
  <Characters>6371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Carlos III de Madrid</Company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Soto</dc:creator>
  <cp:keywords/>
  <dc:description/>
  <cp:lastModifiedBy>Natalia Miguel Ramiro</cp:lastModifiedBy>
  <cp:revision>2</cp:revision>
  <dcterms:created xsi:type="dcterms:W3CDTF">2026-06-01T09:16:00Z</dcterms:created>
  <dcterms:modified xsi:type="dcterms:W3CDTF">2026-06-01T09:16:00Z</dcterms:modified>
</cp:coreProperties>
</file>