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3B7" w:rsidRPr="00394E43" w:rsidRDefault="0057377E" w:rsidP="00394E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94E43">
        <w:rPr>
          <w:rFonts w:ascii="Times New Roman" w:hAnsi="Times New Roman" w:cs="Times New Roman"/>
          <w:b/>
          <w:sz w:val="24"/>
          <w:szCs w:val="24"/>
        </w:rPr>
        <w:t xml:space="preserve">Figure S1.  </w:t>
      </w:r>
      <w:proofErr w:type="gramStart"/>
      <w:r w:rsidRPr="00394E43">
        <w:rPr>
          <w:rFonts w:ascii="Times New Roman" w:hAnsi="Times New Roman" w:cs="Times New Roman"/>
          <w:b/>
          <w:sz w:val="24"/>
          <w:szCs w:val="24"/>
        </w:rPr>
        <w:t>Waveform Identification across recording sessions.</w:t>
      </w:r>
      <w:proofErr w:type="gramEnd"/>
      <w:r w:rsidRPr="00394E43">
        <w:rPr>
          <w:rFonts w:ascii="Times New Roman" w:hAnsi="Times New Roman" w:cs="Times New Roman"/>
          <w:sz w:val="24"/>
          <w:szCs w:val="24"/>
        </w:rPr>
        <w:t xml:space="preserve">  All waveform files (.</w:t>
      </w:r>
      <w:proofErr w:type="spellStart"/>
      <w:r w:rsidRPr="00394E43">
        <w:rPr>
          <w:rFonts w:ascii="Times New Roman" w:hAnsi="Times New Roman" w:cs="Times New Roman"/>
          <w:sz w:val="24"/>
          <w:szCs w:val="24"/>
        </w:rPr>
        <w:t>plx</w:t>
      </w:r>
      <w:proofErr w:type="spellEnd"/>
      <w:r w:rsidRPr="00394E43">
        <w:rPr>
          <w:rFonts w:ascii="Times New Roman" w:hAnsi="Times New Roman" w:cs="Times New Roman"/>
          <w:sz w:val="24"/>
          <w:szCs w:val="24"/>
        </w:rPr>
        <w:t>) were concatenated into one large file, and waveform sorting was performed only on this merged file.   After sorting, the file was separated into appropriate files based on digital timestamps</w:t>
      </w:r>
      <w:r w:rsidR="001E2FFA" w:rsidRPr="00394E43">
        <w:rPr>
          <w:rFonts w:ascii="Times New Roman" w:hAnsi="Times New Roman" w:cs="Times New Roman"/>
          <w:sz w:val="24"/>
          <w:szCs w:val="24"/>
        </w:rPr>
        <w:t xml:space="preserve"> acquired during recording</w:t>
      </w:r>
      <w:r w:rsidRPr="00394E43">
        <w:rPr>
          <w:rFonts w:ascii="Times New Roman" w:hAnsi="Times New Roman" w:cs="Times New Roman"/>
          <w:sz w:val="24"/>
          <w:szCs w:val="24"/>
        </w:rPr>
        <w:t>.  Waveforms, PCA space and ISI histograms are shown for unsorted noise (gray) and two identified neurons (yellow and green)</w:t>
      </w:r>
      <w:r w:rsidR="001E2FFA" w:rsidRPr="00394E43">
        <w:rPr>
          <w:rFonts w:ascii="Times New Roman" w:hAnsi="Times New Roman" w:cs="Times New Roman"/>
          <w:sz w:val="24"/>
          <w:szCs w:val="24"/>
        </w:rPr>
        <w:t xml:space="preserve"> from one wire located in CA</w:t>
      </w:r>
      <w:r w:rsidR="00627E98">
        <w:rPr>
          <w:rFonts w:ascii="Times New Roman" w:hAnsi="Times New Roman" w:cs="Times New Roman"/>
          <w:sz w:val="24"/>
          <w:szCs w:val="24"/>
        </w:rPr>
        <w:t>1</w:t>
      </w:r>
      <w:r w:rsidRPr="00394E43">
        <w:rPr>
          <w:rFonts w:ascii="Times New Roman" w:hAnsi="Times New Roman" w:cs="Times New Roman"/>
          <w:sz w:val="24"/>
          <w:szCs w:val="24"/>
        </w:rPr>
        <w:t xml:space="preserve">.  </w:t>
      </w:r>
      <w:r w:rsidR="001E2FFA" w:rsidRPr="00394E43">
        <w:rPr>
          <w:rFonts w:ascii="Times New Roman" w:hAnsi="Times New Roman" w:cs="Times New Roman"/>
          <w:sz w:val="24"/>
          <w:szCs w:val="24"/>
        </w:rPr>
        <w:t xml:space="preserve">The green neuron was used as the example in figure 2.  Images were taken directly from </w:t>
      </w:r>
      <w:proofErr w:type="spellStart"/>
      <w:r w:rsidR="001E2FFA" w:rsidRPr="00394E43">
        <w:rPr>
          <w:rFonts w:ascii="Times New Roman" w:hAnsi="Times New Roman" w:cs="Times New Roman"/>
          <w:sz w:val="24"/>
          <w:szCs w:val="24"/>
        </w:rPr>
        <w:t>Plexon</w:t>
      </w:r>
      <w:proofErr w:type="spellEnd"/>
      <w:r w:rsidR="001E2FFA" w:rsidRPr="00394E43">
        <w:rPr>
          <w:rFonts w:ascii="Times New Roman" w:hAnsi="Times New Roman" w:cs="Times New Roman"/>
          <w:sz w:val="24"/>
          <w:szCs w:val="24"/>
        </w:rPr>
        <w:t xml:space="preserve"> Offline Sorter.  </w:t>
      </w:r>
      <w:r w:rsidRPr="00394E43">
        <w:rPr>
          <w:rFonts w:ascii="Times New Roman" w:hAnsi="Times New Roman" w:cs="Times New Roman"/>
          <w:b/>
          <w:sz w:val="24"/>
          <w:szCs w:val="24"/>
        </w:rPr>
        <w:t>(A)</w:t>
      </w:r>
      <w:r w:rsidRPr="00394E43">
        <w:rPr>
          <w:rFonts w:ascii="Times New Roman" w:hAnsi="Times New Roman" w:cs="Times New Roman"/>
          <w:sz w:val="24"/>
          <w:szCs w:val="24"/>
        </w:rPr>
        <w:t xml:space="preserve"> Waveforms (left), PCA space (upper right), and ISI histograms (bottom right) from the merged file are displayed. </w:t>
      </w:r>
      <w:r w:rsidR="001E2FFA" w:rsidRPr="00394E43">
        <w:rPr>
          <w:rFonts w:ascii="Times New Roman" w:hAnsi="Times New Roman" w:cs="Times New Roman"/>
          <w:sz w:val="24"/>
          <w:szCs w:val="24"/>
        </w:rPr>
        <w:t xml:space="preserve">Sorting </w:t>
      </w:r>
      <w:r w:rsidR="001C171D">
        <w:rPr>
          <w:rFonts w:ascii="Times New Roman" w:hAnsi="Times New Roman" w:cs="Times New Roman"/>
          <w:sz w:val="24"/>
          <w:szCs w:val="24"/>
        </w:rPr>
        <w:t>a merged file ensures that similar waveform shaped are isolated on every session.</w:t>
      </w:r>
      <w:r w:rsidRPr="00394E43">
        <w:rPr>
          <w:rFonts w:ascii="Times New Roman" w:hAnsi="Times New Roman" w:cs="Times New Roman"/>
          <w:sz w:val="24"/>
          <w:szCs w:val="24"/>
        </w:rPr>
        <w:t xml:space="preserve"> </w:t>
      </w:r>
      <w:r w:rsidRPr="00394E43">
        <w:rPr>
          <w:rFonts w:ascii="Times New Roman" w:hAnsi="Times New Roman" w:cs="Times New Roman"/>
          <w:b/>
          <w:sz w:val="24"/>
          <w:szCs w:val="24"/>
        </w:rPr>
        <w:t>(B)</w:t>
      </w:r>
      <w:r w:rsidRPr="00394E43">
        <w:rPr>
          <w:rFonts w:ascii="Times New Roman" w:hAnsi="Times New Roman" w:cs="Times New Roman"/>
          <w:sz w:val="24"/>
          <w:szCs w:val="24"/>
        </w:rPr>
        <w:t xml:space="preserve">  W</w:t>
      </w:r>
      <w:r w:rsidR="001E2FFA" w:rsidRPr="00394E43">
        <w:rPr>
          <w:rFonts w:ascii="Times New Roman" w:hAnsi="Times New Roman" w:cs="Times New Roman"/>
          <w:sz w:val="24"/>
          <w:szCs w:val="24"/>
        </w:rPr>
        <w:t xml:space="preserve">aveforms, PCA space and ISI histograms are shown for the vehicle session. </w:t>
      </w:r>
      <w:r w:rsidR="001E2FFA" w:rsidRPr="00394E43">
        <w:rPr>
          <w:rFonts w:ascii="Times New Roman" w:hAnsi="Times New Roman" w:cs="Times New Roman"/>
          <w:b/>
          <w:sz w:val="24"/>
          <w:szCs w:val="24"/>
        </w:rPr>
        <w:t xml:space="preserve">(C)  </w:t>
      </w:r>
      <w:r w:rsidR="001E2FFA" w:rsidRPr="00394E43">
        <w:rPr>
          <w:rFonts w:ascii="Times New Roman" w:hAnsi="Times New Roman" w:cs="Times New Roman"/>
          <w:sz w:val="24"/>
          <w:szCs w:val="24"/>
        </w:rPr>
        <w:t>Waveforms, PCA space and ISI histograms are shown for the THC session.</w:t>
      </w:r>
    </w:p>
    <w:p w:rsidR="00394E43" w:rsidRPr="00394E43" w:rsidRDefault="00394E43" w:rsidP="00394E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94E43" w:rsidRPr="00394E43" w:rsidRDefault="00394E43" w:rsidP="00394E43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394E43">
        <w:rPr>
          <w:rFonts w:ascii="Times New Roman" w:hAnsi="Times New Roman" w:cs="Times New Roman"/>
          <w:b/>
          <w:sz w:val="24"/>
          <w:szCs w:val="24"/>
        </w:rPr>
        <w:t xml:space="preserve">Figure S2. </w:t>
      </w:r>
      <w:proofErr w:type="spellStart"/>
      <w:proofErr w:type="gramStart"/>
      <w:r w:rsidRPr="00394E43">
        <w:rPr>
          <w:rFonts w:ascii="Times New Roman" w:hAnsi="Times New Roman" w:cs="Times New Roman"/>
          <w:b/>
          <w:sz w:val="24"/>
          <w:szCs w:val="24"/>
        </w:rPr>
        <w:t>Monofractal</w:t>
      </w:r>
      <w:proofErr w:type="spellEnd"/>
      <w:r w:rsidRPr="00394E43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394E43">
        <w:rPr>
          <w:rFonts w:ascii="Times New Roman" w:hAnsi="Times New Roman" w:cs="Times New Roman"/>
          <w:b/>
          <w:sz w:val="24"/>
          <w:szCs w:val="24"/>
        </w:rPr>
        <w:t>Multifractal</w:t>
      </w:r>
      <w:proofErr w:type="spellEnd"/>
      <w:r w:rsidRPr="00394E43">
        <w:rPr>
          <w:rFonts w:ascii="Times New Roman" w:hAnsi="Times New Roman" w:cs="Times New Roman"/>
          <w:b/>
          <w:sz w:val="24"/>
          <w:szCs w:val="24"/>
        </w:rPr>
        <w:t xml:space="preserve"> changes in Hippocampal CA3 and CA1 regions.</w:t>
      </w:r>
      <w:proofErr w:type="gramEnd"/>
      <w:r w:rsidRPr="00394E43">
        <w:rPr>
          <w:rFonts w:ascii="Times New Roman" w:hAnsi="Times New Roman" w:cs="Times New Roman"/>
          <w:sz w:val="24"/>
          <w:szCs w:val="24"/>
        </w:rPr>
        <w:t xml:space="preserve">  (A) </w:t>
      </w:r>
      <w:proofErr w:type="gramStart"/>
      <w:r w:rsidRPr="00394E43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394E43">
        <w:rPr>
          <w:rFonts w:ascii="Times New Roman" w:hAnsi="Times New Roman" w:cs="Times New Roman"/>
          <w:sz w:val="24"/>
          <w:szCs w:val="24"/>
        </w:rPr>
        <w:t xml:space="preserve"> (C) are reproduced from figures 6F and 7F for comparison purposes. </w:t>
      </w:r>
      <w:r w:rsidR="00627E98">
        <w:rPr>
          <w:rFonts w:ascii="Times New Roman" w:hAnsi="Times New Roman" w:cs="Times New Roman"/>
          <w:sz w:val="24"/>
          <w:szCs w:val="24"/>
        </w:rPr>
        <w:t xml:space="preserve"> </w:t>
      </w:r>
      <w:r w:rsidRPr="00394E43">
        <w:rPr>
          <w:rFonts w:ascii="Times New Roman" w:hAnsi="Times New Roman" w:cs="Times New Roman"/>
          <w:sz w:val="24"/>
          <w:szCs w:val="24"/>
        </w:rPr>
        <w:t xml:space="preserve">Errors bars represent S.E.M. Statistical significance is designated by * indicating p &lt; 0.0083.  </w:t>
      </w:r>
      <w:r w:rsidRPr="00394E43">
        <w:rPr>
          <w:rFonts w:ascii="Times New Roman" w:hAnsi="Times New Roman" w:cs="Times New Roman"/>
          <w:b/>
          <w:sz w:val="24"/>
          <w:szCs w:val="24"/>
        </w:rPr>
        <w:t>(A)</w:t>
      </w:r>
      <w:r w:rsidRPr="00394E43">
        <w:rPr>
          <w:rFonts w:ascii="Times New Roman" w:hAnsi="Times New Roman" w:cs="Times New Roman"/>
          <w:sz w:val="24"/>
          <w:szCs w:val="24"/>
        </w:rPr>
        <w:t xml:space="preserve"> Each bar was obtained by averaging Hurst exponent values from individual spike trains within specified recording phase and drug treatment combinations (n = 771-1004 neurons per group).  </w:t>
      </w:r>
      <w:r w:rsidRPr="00394E43">
        <w:rPr>
          <w:rFonts w:ascii="Times New Roman" w:hAnsi="Times New Roman" w:cs="Times New Roman"/>
          <w:b/>
          <w:sz w:val="24"/>
          <w:szCs w:val="24"/>
        </w:rPr>
        <w:t xml:space="preserve">(B)  </w:t>
      </w:r>
      <w:r w:rsidRPr="00394E43">
        <w:rPr>
          <w:rFonts w:ascii="Times New Roman" w:hAnsi="Times New Roman" w:cs="Times New Roman"/>
          <w:sz w:val="24"/>
          <w:szCs w:val="24"/>
        </w:rPr>
        <w:t xml:space="preserve">Three differences were found between CA3 and CA1 for the Hurst exponent, signified by asterisks.  </w:t>
      </w:r>
      <w:r w:rsidR="00CB32A5">
        <w:rPr>
          <w:rFonts w:ascii="Times New Roman" w:hAnsi="Times New Roman" w:cs="Times New Roman"/>
          <w:sz w:val="24"/>
          <w:szCs w:val="24"/>
        </w:rPr>
        <w:t xml:space="preserve">CA3 neurons exhibited </w:t>
      </w:r>
      <w:proofErr w:type="gramStart"/>
      <w:r w:rsidR="00CB32A5">
        <w:rPr>
          <w:rFonts w:ascii="Times New Roman" w:hAnsi="Times New Roman" w:cs="Times New Roman"/>
          <w:sz w:val="24"/>
          <w:szCs w:val="24"/>
        </w:rPr>
        <w:t xml:space="preserve">stronger  </w:t>
      </w:r>
      <w:proofErr w:type="spellStart"/>
      <w:r w:rsidR="00CB32A5">
        <w:rPr>
          <w:rFonts w:ascii="Times New Roman" w:hAnsi="Times New Roman" w:cs="Times New Roman"/>
          <w:sz w:val="24"/>
          <w:szCs w:val="24"/>
        </w:rPr>
        <w:t>monofractality</w:t>
      </w:r>
      <w:proofErr w:type="spellEnd"/>
      <w:proofErr w:type="gramEnd"/>
      <w:r w:rsidR="00CB32A5">
        <w:rPr>
          <w:rFonts w:ascii="Times New Roman" w:hAnsi="Times New Roman" w:cs="Times New Roman"/>
          <w:sz w:val="24"/>
          <w:szCs w:val="24"/>
        </w:rPr>
        <w:t xml:space="preserve"> during vehicle resting states (pre and post) compared to CA1.  </w:t>
      </w:r>
      <w:proofErr w:type="spellStart"/>
      <w:r w:rsidR="00CB32A5">
        <w:rPr>
          <w:rFonts w:ascii="Times New Roman" w:hAnsi="Times New Roman" w:cs="Times New Roman"/>
          <w:sz w:val="24"/>
          <w:szCs w:val="24"/>
        </w:rPr>
        <w:t>Conversly</w:t>
      </w:r>
      <w:proofErr w:type="spellEnd"/>
      <w:r w:rsidR="00CB32A5">
        <w:rPr>
          <w:rFonts w:ascii="Times New Roman" w:hAnsi="Times New Roman" w:cs="Times New Roman"/>
          <w:sz w:val="24"/>
          <w:szCs w:val="24"/>
        </w:rPr>
        <w:t xml:space="preserve">, the Hurst exponent of CA1 neurons was larger during the task. </w:t>
      </w:r>
      <w:r w:rsidRPr="00394E43">
        <w:rPr>
          <w:rFonts w:ascii="Times New Roman" w:hAnsi="Times New Roman" w:cs="Times New Roman"/>
          <w:sz w:val="24"/>
          <w:szCs w:val="24"/>
        </w:rPr>
        <w:t xml:space="preserve">Besides that, the same 3 differences were found within </w:t>
      </w:r>
      <w:r w:rsidR="00CB32A5">
        <w:rPr>
          <w:rFonts w:ascii="Times New Roman" w:hAnsi="Times New Roman" w:cs="Times New Roman"/>
          <w:sz w:val="24"/>
          <w:szCs w:val="24"/>
        </w:rPr>
        <w:t xml:space="preserve">each </w:t>
      </w:r>
      <w:r w:rsidRPr="00394E43">
        <w:rPr>
          <w:rFonts w:ascii="Times New Roman" w:hAnsi="Times New Roman" w:cs="Times New Roman"/>
          <w:sz w:val="24"/>
          <w:szCs w:val="24"/>
        </w:rPr>
        <w:t xml:space="preserve">region as the population </w:t>
      </w:r>
      <w:r w:rsidR="00CB32A5">
        <w:rPr>
          <w:rFonts w:ascii="Times New Roman" w:hAnsi="Times New Roman" w:cs="Times New Roman"/>
          <w:sz w:val="24"/>
          <w:szCs w:val="24"/>
        </w:rPr>
        <w:t>data shown in (A), but within region sig</w:t>
      </w:r>
      <w:r w:rsidR="001C171D">
        <w:rPr>
          <w:rFonts w:ascii="Times New Roman" w:hAnsi="Times New Roman" w:cs="Times New Roman"/>
          <w:sz w:val="24"/>
          <w:szCs w:val="24"/>
        </w:rPr>
        <w:t>nificance is not denoted to pres</w:t>
      </w:r>
      <w:r w:rsidR="00CB32A5">
        <w:rPr>
          <w:rFonts w:ascii="Times New Roman" w:hAnsi="Times New Roman" w:cs="Times New Roman"/>
          <w:sz w:val="24"/>
          <w:szCs w:val="24"/>
        </w:rPr>
        <w:t>er</w:t>
      </w:r>
      <w:r w:rsidR="001C171D">
        <w:rPr>
          <w:rFonts w:ascii="Times New Roman" w:hAnsi="Times New Roman" w:cs="Times New Roman"/>
          <w:sz w:val="24"/>
          <w:szCs w:val="24"/>
        </w:rPr>
        <w:t>v</w:t>
      </w:r>
      <w:r w:rsidR="00CB32A5">
        <w:rPr>
          <w:rFonts w:ascii="Times New Roman" w:hAnsi="Times New Roman" w:cs="Times New Roman"/>
          <w:sz w:val="24"/>
          <w:szCs w:val="24"/>
        </w:rPr>
        <w:t>e clarity</w:t>
      </w:r>
      <w:r w:rsidRPr="00394E43">
        <w:rPr>
          <w:rFonts w:ascii="Times New Roman" w:hAnsi="Times New Roman" w:cs="Times New Roman"/>
          <w:sz w:val="24"/>
          <w:szCs w:val="24"/>
        </w:rPr>
        <w:t xml:space="preserve">.  </w:t>
      </w:r>
      <w:r w:rsidR="001C171D" w:rsidRPr="00394E43">
        <w:rPr>
          <w:rFonts w:ascii="Times New Roman" w:hAnsi="Times New Roman" w:cs="Times New Roman"/>
          <w:sz w:val="24"/>
          <w:szCs w:val="24"/>
        </w:rPr>
        <w:t xml:space="preserve">Each bar was obtained by averaging Hurst exponent values from individual spike trains within specified recording phase and drug treatment combinations (n = </w:t>
      </w:r>
      <w:r w:rsidR="001C171D">
        <w:rPr>
          <w:rFonts w:ascii="Times New Roman" w:hAnsi="Times New Roman" w:cs="Times New Roman"/>
          <w:sz w:val="24"/>
          <w:szCs w:val="24"/>
        </w:rPr>
        <w:t>592-443 CA1 neurons and 412-315 CA3 neurons</w:t>
      </w:r>
      <w:r w:rsidR="001C171D" w:rsidRPr="00394E43">
        <w:rPr>
          <w:rFonts w:ascii="Times New Roman" w:hAnsi="Times New Roman" w:cs="Times New Roman"/>
          <w:sz w:val="24"/>
          <w:szCs w:val="24"/>
        </w:rPr>
        <w:t xml:space="preserve"> per group).  </w:t>
      </w:r>
      <w:r w:rsidRPr="00394E43">
        <w:rPr>
          <w:rFonts w:ascii="Times New Roman" w:hAnsi="Times New Roman" w:cs="Times New Roman"/>
          <w:b/>
          <w:sz w:val="24"/>
          <w:szCs w:val="24"/>
        </w:rPr>
        <w:t>(C)</w:t>
      </w:r>
      <w:r w:rsidRPr="00394E43">
        <w:rPr>
          <w:rFonts w:ascii="Times New Roman" w:hAnsi="Times New Roman" w:cs="Times New Roman"/>
          <w:sz w:val="24"/>
          <w:szCs w:val="24"/>
        </w:rPr>
        <w:t xml:space="preserve"> Each bar was obtained by averaging </w:t>
      </w:r>
      <w:proofErr w:type="spellStart"/>
      <w:r w:rsidRPr="00394E43">
        <w:rPr>
          <w:rFonts w:ascii="Times New Roman" w:hAnsi="Times New Roman" w:cs="Times New Roman"/>
          <w:sz w:val="24"/>
          <w:szCs w:val="24"/>
        </w:rPr>
        <w:t>multifractality</w:t>
      </w:r>
      <w:proofErr w:type="spellEnd"/>
      <w:r w:rsidRPr="00394E43">
        <w:rPr>
          <w:rFonts w:ascii="Times New Roman" w:hAnsi="Times New Roman" w:cs="Times New Roman"/>
          <w:sz w:val="24"/>
          <w:szCs w:val="24"/>
        </w:rPr>
        <w:t xml:space="preserve"> (width </w:t>
      </w:r>
      <w:r w:rsidRPr="00394E43">
        <w:rPr>
          <w:rFonts w:ascii="Times New Roman" w:hAnsi="Times New Roman" w:cs="Times New Roman"/>
          <w:i/>
          <w:sz w:val="24"/>
          <w:szCs w:val="24"/>
        </w:rPr>
        <w:t xml:space="preserve">h) </w:t>
      </w:r>
      <w:r w:rsidRPr="00394E43">
        <w:rPr>
          <w:rFonts w:ascii="Times New Roman" w:hAnsi="Times New Roman" w:cs="Times New Roman"/>
          <w:sz w:val="24"/>
          <w:szCs w:val="24"/>
        </w:rPr>
        <w:t xml:space="preserve">from individual spike trains within specified recording phase and drug treatment combinations (n = 771-1004 neurons per group).  </w:t>
      </w:r>
      <w:r w:rsidRPr="00394E43">
        <w:rPr>
          <w:rFonts w:ascii="Times New Roman" w:hAnsi="Times New Roman" w:cs="Times New Roman"/>
          <w:b/>
          <w:sz w:val="24"/>
          <w:szCs w:val="24"/>
        </w:rPr>
        <w:t>(D)</w:t>
      </w:r>
      <w:r w:rsidRPr="00394E43">
        <w:rPr>
          <w:rFonts w:ascii="Times New Roman" w:hAnsi="Times New Roman" w:cs="Times New Roman"/>
          <w:sz w:val="24"/>
          <w:szCs w:val="24"/>
        </w:rPr>
        <w:t xml:space="preserve"> </w:t>
      </w:r>
      <w:r w:rsidR="00CB32A5">
        <w:rPr>
          <w:rFonts w:ascii="Times New Roman" w:hAnsi="Times New Roman" w:cs="Times New Roman"/>
          <w:sz w:val="24"/>
          <w:szCs w:val="24"/>
        </w:rPr>
        <w:t>Two</w:t>
      </w:r>
      <w:r w:rsidR="004539FE">
        <w:rPr>
          <w:rFonts w:ascii="Times New Roman" w:hAnsi="Times New Roman" w:cs="Times New Roman"/>
          <w:sz w:val="24"/>
          <w:szCs w:val="24"/>
        </w:rPr>
        <w:t xml:space="preserve"> between-</w:t>
      </w:r>
      <w:r w:rsidR="00CB32A5" w:rsidRPr="00394E43">
        <w:rPr>
          <w:rFonts w:ascii="Times New Roman" w:hAnsi="Times New Roman" w:cs="Times New Roman"/>
          <w:sz w:val="24"/>
          <w:szCs w:val="24"/>
        </w:rPr>
        <w:t xml:space="preserve">region differences </w:t>
      </w:r>
      <w:r w:rsidR="004539FE">
        <w:rPr>
          <w:rFonts w:ascii="Times New Roman" w:hAnsi="Times New Roman" w:cs="Times New Roman"/>
          <w:sz w:val="24"/>
          <w:szCs w:val="24"/>
        </w:rPr>
        <w:t>were detected and are</w:t>
      </w:r>
      <w:r w:rsidR="00CB32A5" w:rsidRPr="00394E43">
        <w:rPr>
          <w:rFonts w:ascii="Times New Roman" w:hAnsi="Times New Roman" w:cs="Times New Roman"/>
          <w:sz w:val="24"/>
          <w:szCs w:val="24"/>
        </w:rPr>
        <w:t xml:space="preserve"> marked by asterisks</w:t>
      </w:r>
      <w:r w:rsidR="00CB32A5">
        <w:rPr>
          <w:rFonts w:ascii="Times New Roman" w:hAnsi="Times New Roman" w:cs="Times New Roman"/>
          <w:sz w:val="24"/>
          <w:szCs w:val="24"/>
        </w:rPr>
        <w:t xml:space="preserve">: CA3 neurons recorded during the task are less </w:t>
      </w:r>
      <w:proofErr w:type="spellStart"/>
      <w:r w:rsidR="00CB32A5">
        <w:rPr>
          <w:rFonts w:ascii="Times New Roman" w:hAnsi="Times New Roman" w:cs="Times New Roman"/>
          <w:sz w:val="24"/>
          <w:szCs w:val="24"/>
        </w:rPr>
        <w:t>multifractal</w:t>
      </w:r>
      <w:proofErr w:type="spellEnd"/>
      <w:r w:rsidR="00CB32A5">
        <w:rPr>
          <w:rFonts w:ascii="Times New Roman" w:hAnsi="Times New Roman" w:cs="Times New Roman"/>
          <w:sz w:val="24"/>
          <w:szCs w:val="24"/>
        </w:rPr>
        <w:t xml:space="preserve"> than CA1 neurons recorded during the task under </w:t>
      </w:r>
      <w:r w:rsidR="004539FE">
        <w:rPr>
          <w:rFonts w:ascii="Times New Roman" w:hAnsi="Times New Roman" w:cs="Times New Roman"/>
          <w:sz w:val="24"/>
          <w:szCs w:val="24"/>
        </w:rPr>
        <w:t>both</w:t>
      </w:r>
      <w:r w:rsidR="00CB32A5">
        <w:rPr>
          <w:rFonts w:ascii="Times New Roman" w:hAnsi="Times New Roman" w:cs="Times New Roman"/>
          <w:sz w:val="24"/>
          <w:szCs w:val="24"/>
        </w:rPr>
        <w:t xml:space="preserve"> drug condition</w:t>
      </w:r>
      <w:r w:rsidR="004539FE">
        <w:rPr>
          <w:rFonts w:ascii="Times New Roman" w:hAnsi="Times New Roman" w:cs="Times New Roman"/>
          <w:sz w:val="24"/>
          <w:szCs w:val="24"/>
        </w:rPr>
        <w:t>s</w:t>
      </w:r>
      <w:r w:rsidR="00CB32A5">
        <w:rPr>
          <w:rFonts w:ascii="Times New Roman" w:hAnsi="Times New Roman" w:cs="Times New Roman"/>
          <w:sz w:val="24"/>
          <w:szCs w:val="24"/>
        </w:rPr>
        <w:t>.</w:t>
      </w:r>
      <w:r w:rsidR="00CB32A5" w:rsidRPr="00394E43">
        <w:rPr>
          <w:rFonts w:ascii="Times New Roman" w:hAnsi="Times New Roman" w:cs="Times New Roman"/>
          <w:sz w:val="24"/>
          <w:szCs w:val="24"/>
        </w:rPr>
        <w:t xml:space="preserve"> </w:t>
      </w:r>
      <w:r w:rsidR="004539FE">
        <w:rPr>
          <w:rFonts w:ascii="Times New Roman" w:hAnsi="Times New Roman" w:cs="Times New Roman"/>
          <w:sz w:val="24"/>
          <w:szCs w:val="24"/>
        </w:rPr>
        <w:t>T</w:t>
      </w:r>
      <w:r w:rsidRPr="00394E43">
        <w:rPr>
          <w:rFonts w:ascii="Times New Roman" w:hAnsi="Times New Roman" w:cs="Times New Roman"/>
          <w:sz w:val="24"/>
          <w:szCs w:val="24"/>
        </w:rPr>
        <w:t xml:space="preserve">he within-region differences are signified on the graph </w:t>
      </w:r>
      <w:r w:rsidR="004539FE">
        <w:rPr>
          <w:rFonts w:ascii="Times New Roman" w:hAnsi="Times New Roman" w:cs="Times New Roman"/>
          <w:sz w:val="24"/>
          <w:szCs w:val="24"/>
        </w:rPr>
        <w:t>using lines between groups</w:t>
      </w:r>
      <w:r w:rsidRPr="00394E43">
        <w:rPr>
          <w:rFonts w:ascii="Times New Roman" w:hAnsi="Times New Roman" w:cs="Times New Roman"/>
          <w:sz w:val="24"/>
          <w:szCs w:val="24"/>
        </w:rPr>
        <w:t xml:space="preserve">.  CA3 </w:t>
      </w:r>
      <w:r w:rsidR="004539FE">
        <w:rPr>
          <w:rFonts w:ascii="Times New Roman" w:hAnsi="Times New Roman" w:cs="Times New Roman"/>
          <w:sz w:val="24"/>
          <w:szCs w:val="24"/>
        </w:rPr>
        <w:t xml:space="preserve">neurons </w:t>
      </w:r>
      <w:r w:rsidRPr="00394E43">
        <w:rPr>
          <w:rFonts w:ascii="Times New Roman" w:hAnsi="Times New Roman" w:cs="Times New Roman"/>
          <w:sz w:val="24"/>
          <w:szCs w:val="24"/>
        </w:rPr>
        <w:t>had grea</w:t>
      </w:r>
      <w:r w:rsidR="004539FE">
        <w:rPr>
          <w:rFonts w:ascii="Times New Roman" w:hAnsi="Times New Roman" w:cs="Times New Roman"/>
          <w:sz w:val="24"/>
          <w:szCs w:val="24"/>
        </w:rPr>
        <w:t xml:space="preserve">ter </w:t>
      </w:r>
      <w:proofErr w:type="spellStart"/>
      <w:r w:rsidR="004539FE">
        <w:rPr>
          <w:rFonts w:ascii="Times New Roman" w:hAnsi="Times New Roman" w:cs="Times New Roman"/>
          <w:sz w:val="24"/>
          <w:szCs w:val="24"/>
        </w:rPr>
        <w:t>multifractality</w:t>
      </w:r>
      <w:proofErr w:type="spellEnd"/>
      <w:r w:rsidR="004539FE">
        <w:rPr>
          <w:rFonts w:ascii="Times New Roman" w:hAnsi="Times New Roman" w:cs="Times New Roman"/>
          <w:sz w:val="24"/>
          <w:szCs w:val="24"/>
        </w:rPr>
        <w:t xml:space="preserve"> during task </w:t>
      </w:r>
      <w:r w:rsidRPr="00394E43">
        <w:rPr>
          <w:rFonts w:ascii="Times New Roman" w:hAnsi="Times New Roman" w:cs="Times New Roman"/>
          <w:sz w:val="24"/>
          <w:szCs w:val="24"/>
        </w:rPr>
        <w:t xml:space="preserve">control </w:t>
      </w:r>
      <w:r w:rsidR="004539FE">
        <w:rPr>
          <w:rFonts w:ascii="Times New Roman" w:hAnsi="Times New Roman" w:cs="Times New Roman"/>
          <w:sz w:val="24"/>
          <w:szCs w:val="24"/>
        </w:rPr>
        <w:t xml:space="preserve">recordings compared to task </w:t>
      </w:r>
      <w:r w:rsidRPr="00394E43">
        <w:rPr>
          <w:rFonts w:ascii="Times New Roman" w:hAnsi="Times New Roman" w:cs="Times New Roman"/>
          <w:sz w:val="24"/>
          <w:szCs w:val="24"/>
        </w:rPr>
        <w:t xml:space="preserve">THC but </w:t>
      </w:r>
      <w:r w:rsidR="004539FE">
        <w:rPr>
          <w:rFonts w:ascii="Times New Roman" w:hAnsi="Times New Roman" w:cs="Times New Roman"/>
          <w:sz w:val="24"/>
          <w:szCs w:val="24"/>
        </w:rPr>
        <w:t xml:space="preserve">did not present </w:t>
      </w:r>
      <w:r w:rsidRPr="00394E43">
        <w:rPr>
          <w:rFonts w:ascii="Times New Roman" w:hAnsi="Times New Roman" w:cs="Times New Roman"/>
          <w:sz w:val="24"/>
          <w:szCs w:val="24"/>
        </w:rPr>
        <w:t>the other three population differences</w:t>
      </w:r>
      <w:r w:rsidR="004539FE">
        <w:rPr>
          <w:rFonts w:ascii="Times New Roman" w:hAnsi="Times New Roman" w:cs="Times New Roman"/>
          <w:sz w:val="24"/>
          <w:szCs w:val="24"/>
        </w:rPr>
        <w:t xml:space="preserve"> shown in (C)</w:t>
      </w:r>
      <w:r w:rsidRPr="00394E43">
        <w:rPr>
          <w:rFonts w:ascii="Times New Roman" w:hAnsi="Times New Roman" w:cs="Times New Roman"/>
          <w:sz w:val="24"/>
          <w:szCs w:val="24"/>
        </w:rPr>
        <w:t xml:space="preserve">.  CA1 </w:t>
      </w:r>
      <w:r w:rsidR="004539FE">
        <w:rPr>
          <w:rFonts w:ascii="Times New Roman" w:hAnsi="Times New Roman" w:cs="Times New Roman"/>
          <w:sz w:val="24"/>
          <w:szCs w:val="24"/>
        </w:rPr>
        <w:t xml:space="preserve">neurons </w:t>
      </w:r>
      <w:r w:rsidRPr="00394E43">
        <w:rPr>
          <w:rFonts w:ascii="Times New Roman" w:hAnsi="Times New Roman" w:cs="Times New Roman"/>
          <w:sz w:val="24"/>
          <w:szCs w:val="24"/>
        </w:rPr>
        <w:t xml:space="preserve">had 3 of 4 </w:t>
      </w:r>
      <w:r w:rsidR="004539FE">
        <w:rPr>
          <w:rFonts w:ascii="Times New Roman" w:hAnsi="Times New Roman" w:cs="Times New Roman"/>
          <w:sz w:val="24"/>
          <w:szCs w:val="24"/>
        </w:rPr>
        <w:t xml:space="preserve">detected </w:t>
      </w:r>
      <w:r w:rsidRPr="00394E43">
        <w:rPr>
          <w:rFonts w:ascii="Times New Roman" w:hAnsi="Times New Roman" w:cs="Times New Roman"/>
          <w:sz w:val="24"/>
          <w:szCs w:val="24"/>
        </w:rPr>
        <w:t xml:space="preserve">population differences </w:t>
      </w:r>
      <w:r w:rsidR="004539FE">
        <w:rPr>
          <w:rFonts w:ascii="Times New Roman" w:hAnsi="Times New Roman" w:cs="Times New Roman"/>
          <w:sz w:val="24"/>
          <w:szCs w:val="24"/>
        </w:rPr>
        <w:t>(pre-vehicle vs. task-vehicle, task-vehicle vs. post-vehicle, and task-vehicle vs. post-vehicle</w:t>
      </w:r>
      <w:r w:rsidR="005A120E">
        <w:rPr>
          <w:rFonts w:ascii="Times New Roman" w:hAnsi="Times New Roman" w:cs="Times New Roman"/>
          <w:sz w:val="24"/>
          <w:szCs w:val="24"/>
        </w:rPr>
        <w:t>)</w:t>
      </w:r>
      <w:r w:rsidR="004539FE">
        <w:rPr>
          <w:rFonts w:ascii="Times New Roman" w:hAnsi="Times New Roman" w:cs="Times New Roman"/>
          <w:sz w:val="24"/>
          <w:szCs w:val="24"/>
        </w:rPr>
        <w:t>.  P</w:t>
      </w:r>
      <w:r w:rsidRPr="00394E43">
        <w:rPr>
          <w:rFonts w:ascii="Times New Roman" w:hAnsi="Times New Roman" w:cs="Times New Roman"/>
          <w:sz w:val="24"/>
          <w:szCs w:val="24"/>
        </w:rPr>
        <w:t>re-control vs. p</w:t>
      </w:r>
      <w:r w:rsidR="004539FE">
        <w:rPr>
          <w:rFonts w:ascii="Times New Roman" w:hAnsi="Times New Roman" w:cs="Times New Roman"/>
          <w:sz w:val="24"/>
          <w:szCs w:val="24"/>
        </w:rPr>
        <w:t>ost-control was not significant within CA1.</w:t>
      </w:r>
      <w:r w:rsidRPr="00394E43">
        <w:rPr>
          <w:rFonts w:ascii="Times New Roman" w:hAnsi="Times New Roman" w:cs="Times New Roman"/>
          <w:sz w:val="24"/>
          <w:szCs w:val="24"/>
        </w:rPr>
        <w:t xml:space="preserve">  </w:t>
      </w:r>
      <w:r w:rsidR="001C171D" w:rsidRPr="00394E43">
        <w:rPr>
          <w:rFonts w:ascii="Times New Roman" w:hAnsi="Times New Roman" w:cs="Times New Roman"/>
          <w:sz w:val="24"/>
          <w:szCs w:val="24"/>
        </w:rPr>
        <w:t xml:space="preserve">Each bar was obtained by averaging </w:t>
      </w:r>
      <w:proofErr w:type="spellStart"/>
      <w:r w:rsidR="001C171D">
        <w:rPr>
          <w:rFonts w:ascii="Times New Roman" w:hAnsi="Times New Roman" w:cs="Times New Roman"/>
          <w:sz w:val="24"/>
          <w:szCs w:val="24"/>
        </w:rPr>
        <w:t>multifractality</w:t>
      </w:r>
      <w:proofErr w:type="spellEnd"/>
      <w:r w:rsidR="001C171D" w:rsidRPr="00394E43">
        <w:rPr>
          <w:rFonts w:ascii="Times New Roman" w:hAnsi="Times New Roman" w:cs="Times New Roman"/>
          <w:sz w:val="24"/>
          <w:szCs w:val="24"/>
        </w:rPr>
        <w:t xml:space="preserve"> values from individual spike trains within specified recording phase and drug treatment combinations (n = </w:t>
      </w:r>
      <w:r w:rsidR="001C171D">
        <w:rPr>
          <w:rFonts w:ascii="Times New Roman" w:hAnsi="Times New Roman" w:cs="Times New Roman"/>
          <w:sz w:val="24"/>
          <w:szCs w:val="24"/>
        </w:rPr>
        <w:t>592-443 CA1 neurons and 412-315 CA3 neurons</w:t>
      </w:r>
      <w:r w:rsidR="001C171D" w:rsidRPr="00394E43">
        <w:rPr>
          <w:rFonts w:ascii="Times New Roman" w:hAnsi="Times New Roman" w:cs="Times New Roman"/>
          <w:sz w:val="24"/>
          <w:szCs w:val="24"/>
        </w:rPr>
        <w:t xml:space="preserve"> per group).  </w:t>
      </w:r>
    </w:p>
    <w:p w:rsidR="00394E43" w:rsidRPr="00394E43" w:rsidRDefault="00394E43" w:rsidP="00394E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394E43" w:rsidRPr="00394E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77E"/>
    <w:rsid w:val="001C171D"/>
    <w:rsid w:val="001E2FFA"/>
    <w:rsid w:val="0023654F"/>
    <w:rsid w:val="00394E43"/>
    <w:rsid w:val="004539FE"/>
    <w:rsid w:val="0057377E"/>
    <w:rsid w:val="005A120E"/>
    <w:rsid w:val="00627E98"/>
    <w:rsid w:val="00921D71"/>
    <w:rsid w:val="009A13B7"/>
    <w:rsid w:val="00CB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Checked_x0020_Out_x0020_To xmlns="85777791-fa82-4fd5-addc-1f9b47aa4524">
      <UserInfo>
        <DisplayName/>
        <AccountId xsi:nil="true"/>
        <AccountType/>
      </UserInfo>
    </Checked_x0020_Out_x0020_To>
    <DocumentId xmlns="85777791-fa82-4fd5-addc-1f9b47aa4524">Data Sheet 1.DOCX</DocumentId>
    <TitleName xmlns="85777791-fa82-4fd5-addc-1f9b47aa4524">Data Sheet 1.DOCX</TitleName>
    <IsDeleted xmlns="85777791-fa82-4fd5-addc-1f9b47aa4524">false</IsDeleted>
    <FileFormat xmlns="85777791-fa82-4fd5-addc-1f9b47aa4524">DOCX</FileFormat>
    <DocumentType xmlns="85777791-fa82-4fd5-addc-1f9b47aa4524">Data Sheet</DocumentType>
    <StageName xmlns="85777791-fa82-4fd5-addc-1f9b47aa45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9512F75B50546A1D96A007D22613D" ma:contentTypeVersion="7" ma:contentTypeDescription="Create a new document." ma:contentTypeScope="" ma:versionID="b9a8f3590ad762b9b40c737d55db110f">
  <xsd:schema xmlns:xsd="http://www.w3.org/2001/XMLSchema" xmlns:p="http://schemas.microsoft.com/office/2006/metadata/properties" xmlns:ns2="85777791-fa82-4fd5-addc-1f9b47aa4524" targetNamespace="http://schemas.microsoft.com/office/2006/metadata/properties" ma:root="true" ma:fieldsID="2c105d1ed439b9ba6d32853d04a8cb2a" ns2:_="">
    <xsd:import namespace="85777791-fa82-4fd5-addc-1f9b47aa4524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2:FileFormat" minOccurs="0"/>
                <xsd:element ref="ns2:DocumentId" minOccurs="0"/>
                <xsd:element ref="ns2:TitleName" minOccurs="0"/>
                <xsd:element ref="ns2:StageName" minOccurs="0"/>
                <xsd:element ref="ns2:IsDeleted" minOccurs="0"/>
                <xsd:element ref="ns2:Checked_x0020_Out_x0020_To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5777791-fa82-4fd5-addc-1f9b47aa4524" elementFormDefault="qualified">
    <xsd:import namespace="http://schemas.microsoft.com/office/2006/documentManagement/types"/>
    <xsd:element name="DocumentType" ma:index="8" nillable="true" ma:displayName="DocumentType" ma:internalName="DocumentType">
      <xsd:simpleType>
        <xsd:restriction base="dms:Text"/>
      </xsd:simpleType>
    </xsd:element>
    <xsd:element name="FileFormat" ma:index="9" nillable="true" ma:displayName="FileFormat" ma:internalName="FileFormat">
      <xsd:simpleType>
        <xsd:restriction base="dms:Text"/>
      </xsd:simpleType>
    </xsd:element>
    <xsd:element name="DocumentId" ma:index="10" nillable="true" ma:displayName="DocumentId" ma:internalName="DocumentId">
      <xsd:simpleType>
        <xsd:restriction base="dms:Text"/>
      </xsd:simpleType>
    </xsd:element>
    <xsd:element name="TitleName" ma:index="11" nillable="true" ma:displayName="TitleName" ma:internalName="TitleName">
      <xsd:simpleType>
        <xsd:restriction base="dms:Text"/>
      </xsd:simpleType>
    </xsd:element>
    <xsd:element name="StageName" ma:index="12" nillable="true" ma:displayName="StageName" ma:internalName="StageName">
      <xsd:simpleType>
        <xsd:restriction base="dms:Text"/>
      </xsd:simpleType>
    </xsd:element>
    <xsd:element name="IsDeleted" ma:index="13" nillable="true" ma:displayName="IsDeleted" ma:default="0" ma:internalName="IsDeleted">
      <xsd:simpleType>
        <xsd:restriction base="dms:Boolean"/>
      </xsd:simpleType>
    </xsd:element>
    <xsd:element name="Checked_x0020_Out_x0020_To" ma:index="14" nillable="true" ma:displayName="Checked Out To" ma:list="UserInfo" ma:internalName="Checked_x0020_Out_x0020_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76AEDD-4B62-4446-8419-36B7B1077A97}">
  <ds:schemaRefs>
    <ds:schemaRef ds:uri="http://schemas.microsoft.com/office/2006/metadata/properties"/>
    <ds:schemaRef ds:uri="85777791-fa82-4fd5-addc-1f9b47aa4524"/>
  </ds:schemaRefs>
</ds:datastoreItem>
</file>

<file path=customXml/itemProps2.xml><?xml version="1.0" encoding="utf-8"?>
<ds:datastoreItem xmlns:ds="http://schemas.openxmlformats.org/officeDocument/2006/customXml" ds:itemID="{1829904E-D343-4B93-AC22-ED2E15368A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777791-fa82-4fd5-addc-1f9b47aa4524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42B72DB-68D2-46FB-9A35-08762C4D4C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WFUHS</Company>
  <LinksUpToDate>false</LinksUpToDate>
  <CharactersWithSpaces>3135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Revathi M.</cp:lastModifiedBy>
  <cp:revision>2</cp:revision>
  <dcterms:created xsi:type="dcterms:W3CDTF">2015-09-15T04:18:00Z</dcterms:created>
  <dcterms:modified xsi:type="dcterms:W3CDTF">2015-09-15T04:18:00Z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0x0101002639512F75B50546A1D96A007D22613D</vt:lpwstr>
  </property>
</Properties>
</file>