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2D1" w:rsidRDefault="002C12D1" w:rsidP="002C12D1">
      <w:pP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 Table 1</w:t>
      </w:r>
      <w:r>
        <w:rPr>
          <w:rFonts w:ascii="Times New Roman" w:eastAsia="Times New Roman" w:hAnsi="Times New Roman" w:cs="Times New Roman"/>
          <w:sz w:val="24"/>
          <w:szCs w:val="24"/>
        </w:rPr>
        <w:t>. Correlations between daily parenting practices and daily indicators of treatment outcomes without parsing between and within-person variance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3576"/>
        <w:gridCol w:w="566"/>
        <w:gridCol w:w="554"/>
        <w:gridCol w:w="551"/>
        <w:gridCol w:w="569"/>
        <w:gridCol w:w="569"/>
        <w:gridCol w:w="569"/>
        <w:gridCol w:w="608"/>
        <w:gridCol w:w="608"/>
        <w:gridCol w:w="610"/>
        <w:gridCol w:w="628"/>
        <w:gridCol w:w="637"/>
        <w:gridCol w:w="657"/>
        <w:gridCol w:w="569"/>
        <w:gridCol w:w="570"/>
        <w:gridCol w:w="570"/>
        <w:gridCol w:w="549"/>
      </w:tblGrid>
      <w:tr w:rsidR="002C12D1" w:rsidTr="002C12D1">
        <w:tc>
          <w:tcPr>
            <w:tcW w:w="1388" w:type="pct"/>
            <w:tcBorders>
              <w:bottom w:val="nil"/>
            </w:tcBorders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Alcohol Intentions</w:t>
            </w: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Cannabis Intentions</w:t>
            </w:r>
          </w:p>
        </w:tc>
        <w:tc>
          <w:tcPr>
            <w:tcW w:w="456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Treatment Motivation</w:t>
            </w:r>
          </w:p>
        </w:tc>
        <w:tc>
          <w:tcPr>
            <w:tcW w:w="456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Treatment Engagement</w:t>
            </w: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Internalizing Symptoms</w:t>
            </w: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Externalizing Symptoms</w:t>
            </w:r>
          </w:p>
        </w:tc>
        <w:tc>
          <w:tcPr>
            <w:tcW w:w="456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Alcohol Use</w:t>
            </w: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2C12D1" w:rsidRP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2C12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Cannabis Use</w:t>
            </w:r>
          </w:p>
        </w:tc>
      </w:tr>
      <w:tr w:rsidR="002C12D1" w:rsidTr="002C12D1">
        <w:tc>
          <w:tcPr>
            <w:tcW w:w="1388" w:type="pct"/>
            <w:tcBorders>
              <w:top w:val="nil"/>
              <w:bottom w:val="single" w:sz="4" w:space="0" w:color="auto"/>
            </w:tcBorders>
          </w:tcPr>
          <w:p w:rsidR="002C12D1" w:rsidRPr="002C12D1" w:rsidRDefault="002C12D1" w:rsidP="004E705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C12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Construct: Item</w:t>
            </w:r>
          </w:p>
        </w:tc>
        <w:tc>
          <w:tcPr>
            <w:tcW w:w="221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221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221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221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228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221" w:type="pct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</w:tr>
      <w:tr w:rsidR="002C12D1" w:rsidTr="002C12D1">
        <w:tc>
          <w:tcPr>
            <w:tcW w:w="1388" w:type="pct"/>
            <w:tcBorders>
              <w:top w:val="single" w:sz="4" w:space="0" w:color="auto"/>
            </w:tcBorders>
          </w:tcPr>
          <w:p w:rsidR="002C12D1" w:rsidRPr="002C12D1" w:rsidRDefault="002C12D1" w:rsidP="004E70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C12D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Caregiver-Child Communication</w:t>
            </w:r>
          </w:p>
        </w:tc>
        <w:tc>
          <w:tcPr>
            <w:tcW w:w="221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Time 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ommunicatin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-.37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-.27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.55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.54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.27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-.15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-.23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-.29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-.28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-.21</w:t>
            </w: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Conflict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-.003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-.09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.22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.30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.08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.12</w:t>
            </w: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1388" w:type="pct"/>
          </w:tcPr>
          <w:p w:rsidR="002C12D1" w:rsidRPr="002C12D1" w:rsidRDefault="002C12D1" w:rsidP="004E70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C12D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General Parenting Practices 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-.26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-.35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-.20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.31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-.10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-.17</w:t>
            </w: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Disclosure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-.19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-.19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.28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.32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-.10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-.41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-.34</w:t>
            </w: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Solicitation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-.18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.26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-.001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-.33</w:t>
            </w: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1388" w:type="pct"/>
          </w:tcPr>
          <w:p w:rsidR="002C12D1" w:rsidRPr="002C12D1" w:rsidRDefault="002C12D1" w:rsidP="004E705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C12D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Substance Specific Parenting Practices 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Alcohol-specific reactions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-.15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-.12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-.09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-.28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C12D1" w:rsidRPr="00110A89" w:rsidTr="002C12D1">
        <w:tc>
          <w:tcPr>
            <w:tcW w:w="1388" w:type="pct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Cannabis-specific reactions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-.25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.21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.18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.19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.29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221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-.09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-.10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228" w:type="pct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228" w:type="pct"/>
            <w:vAlign w:val="center"/>
          </w:tcPr>
          <w:p w:rsidR="002C12D1" w:rsidRPr="00110A89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A8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1" w:type="pct"/>
            <w:vAlign w:val="center"/>
          </w:tcPr>
          <w:p w:rsidR="002C12D1" w:rsidRPr="00110A89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0A89">
              <w:rPr>
                <w:rFonts w:ascii="Times New Roman" w:eastAsia="Times New Roman" w:hAnsi="Times New Roman" w:cs="Times New Roman"/>
                <w:sz w:val="20"/>
                <w:szCs w:val="20"/>
              </w:rPr>
              <w:t>-.22</w:t>
            </w:r>
          </w:p>
        </w:tc>
      </w:tr>
    </w:tbl>
    <w:p w:rsidR="002C12D1" w:rsidRDefault="002C12D1" w:rsidP="002C12D1">
      <w:pP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Significant correlations are bolded. -=insignificant number of observations to estimate a correlation coefficient. </w:t>
      </w:r>
      <w:r>
        <w:br w:type="page"/>
      </w:r>
    </w:p>
    <w:p w:rsidR="002C12D1" w:rsidRDefault="002C12D1" w:rsidP="002C12D1">
      <w:pP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Supplemental Table 2</w:t>
      </w:r>
      <w:r>
        <w:rPr>
          <w:rFonts w:ascii="Times New Roman" w:eastAsia="Times New Roman" w:hAnsi="Times New Roman" w:cs="Times New Roman"/>
          <w:sz w:val="24"/>
          <w:szCs w:val="24"/>
        </w:rPr>
        <w:t>. Correlations between momentary parenting practices and momentary indicators of treatment outcomes without parsing between- and within-person variance</w:t>
      </w:r>
    </w:p>
    <w:tbl>
      <w:tblPr>
        <w:tblW w:w="10113" w:type="dxa"/>
        <w:tblInd w:w="-3" w:type="dxa"/>
        <w:tblBorders>
          <w:top w:val="single" w:sz="4" w:space="0" w:color="auto"/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335"/>
        <w:gridCol w:w="678"/>
        <w:gridCol w:w="683"/>
        <w:gridCol w:w="676"/>
        <w:gridCol w:w="686"/>
        <w:gridCol w:w="746"/>
        <w:gridCol w:w="749"/>
        <w:gridCol w:w="780"/>
        <w:gridCol w:w="780"/>
      </w:tblGrid>
      <w:tr w:rsidR="002C12D1" w:rsidTr="002C12D1">
        <w:trPr>
          <w:trHeight w:val="200"/>
        </w:trPr>
        <w:tc>
          <w:tcPr>
            <w:tcW w:w="4335" w:type="dxa"/>
            <w:vMerge w:val="restart"/>
            <w:tcBorders>
              <w:top w:val="single" w:sz="4" w:space="0" w:color="auto"/>
              <w:bottom w:val="nil"/>
            </w:tcBorders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Construct: Item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 Craving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 Craving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Negative Affect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Positive Affect</w:t>
            </w:r>
          </w:p>
        </w:tc>
      </w:tr>
      <w:tr w:rsidR="002C12D1" w:rsidTr="002C12D1">
        <w:trPr>
          <w:trHeight w:val="200"/>
        </w:trPr>
        <w:tc>
          <w:tcPr>
            <w:tcW w:w="4335" w:type="dxa"/>
            <w:vMerge/>
            <w:tcBorders>
              <w:top w:val="nil"/>
              <w:bottom w:val="single" w:sz="4" w:space="0" w:color="auto"/>
            </w:tcBorders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676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746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749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</w:t>
            </w:r>
          </w:p>
        </w:tc>
      </w:tr>
      <w:tr w:rsidR="002C12D1" w:rsidTr="002C12D1">
        <w:tc>
          <w:tcPr>
            <w:tcW w:w="4335" w:type="dxa"/>
            <w:tcBorders>
              <w:top w:val="single" w:sz="4" w:space="0" w:color="auto"/>
            </w:tcBorders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Caregiver-Child Communication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Warmth - caregiver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-.22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-.34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-.26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-.50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-.40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-.34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.41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Dominance - caregiver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-.25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-.09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-.35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-.32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-.41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.41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Warmth - adolescent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-.22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-.31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-.28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-.50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-.41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-.34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.37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.38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Dominance - adolescent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-.22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-.13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-.31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-.33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-.41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.42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.15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Conflict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.39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.18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.17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.32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.28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-.23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-.27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General Parenting Practices 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-.27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-.32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-.44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-.36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-.29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.40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Positive parenting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-.20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-.05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-.21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-.30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.53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.23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Substance Specific Parenting Practices 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Alcohol-specific communication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-.22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-.15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-.31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-.18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-.32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.53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.25</w:t>
            </w:r>
          </w:p>
        </w:tc>
      </w:tr>
      <w:tr w:rsidR="002C12D1" w:rsidTr="002C12D1">
        <w:tc>
          <w:tcPr>
            <w:tcW w:w="4335" w:type="dxa"/>
          </w:tcPr>
          <w:p w:rsidR="002C12D1" w:rsidRDefault="002C12D1" w:rsidP="004E7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Cannabis-specific communication</w:t>
            </w:r>
          </w:p>
        </w:tc>
        <w:tc>
          <w:tcPr>
            <w:tcW w:w="678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-.22</w:t>
            </w:r>
          </w:p>
        </w:tc>
        <w:tc>
          <w:tcPr>
            <w:tcW w:w="683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-.09</w:t>
            </w:r>
          </w:p>
        </w:tc>
        <w:tc>
          <w:tcPr>
            <w:tcW w:w="67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-.27</w:t>
            </w:r>
          </w:p>
        </w:tc>
        <w:tc>
          <w:tcPr>
            <w:tcW w:w="68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-.05</w:t>
            </w:r>
          </w:p>
        </w:tc>
        <w:tc>
          <w:tcPr>
            <w:tcW w:w="746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-.32</w:t>
            </w:r>
          </w:p>
        </w:tc>
        <w:tc>
          <w:tcPr>
            <w:tcW w:w="749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-.10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.53</w:t>
            </w:r>
          </w:p>
        </w:tc>
        <w:tc>
          <w:tcPr>
            <w:tcW w:w="780" w:type="dxa"/>
            <w:vAlign w:val="center"/>
          </w:tcPr>
          <w:p w:rsidR="002C12D1" w:rsidRDefault="002C12D1" w:rsidP="004E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.24</w:t>
            </w:r>
          </w:p>
        </w:tc>
      </w:tr>
    </w:tbl>
    <w:p w:rsidR="002C12D1" w:rsidRDefault="002C12D1" w:rsidP="002C12D1">
      <w:pP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</w:rPr>
        <w:t>. Significant correlations are bolded. -=insignificant number of observations to estimate a correlation coefficient.</w:t>
      </w:r>
    </w:p>
    <w:p w:rsidR="00100004" w:rsidRDefault="00110A89"/>
    <w:sectPr w:rsidR="00100004" w:rsidSect="002C12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D1"/>
    <w:rsid w:val="00110A89"/>
    <w:rsid w:val="002C12D1"/>
    <w:rsid w:val="005765FB"/>
    <w:rsid w:val="008F0E66"/>
    <w:rsid w:val="00EF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C3957"/>
  <w15:chartTrackingRefBased/>
  <w15:docId w15:val="{72A0A43C-03C1-4B0B-9C8A-4115CA27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12D1"/>
    <w:pPr>
      <w:spacing w:line="256" w:lineRule="auto"/>
    </w:pPr>
    <w:rPr>
      <w:rFonts w:ascii="Calibri" w:eastAsia="Calibri" w:hAnsi="Calibri" w:cs="Calibri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2D1"/>
    <w:pPr>
      <w:spacing w:after="0" w:line="240" w:lineRule="auto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Meisel, Samuel</dc:creator>
  <cp:keywords/>
  <dc:description/>
  <cp:lastModifiedBy>Meisel, Samuel</cp:lastModifiedBy>
  <cp:revision>2</cp:revision>
  <dcterms:created xsi:type="dcterms:W3CDTF">2025-12-01T21:29:00Z</dcterms:created>
  <dcterms:modified xsi:type="dcterms:W3CDTF">2025-12-02T01:41:00Z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337fc4aa-7440-48f4-9e18-7e5446b5d36e</vt:lpwstr>
  </property>
</Properties>
</file>