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827" w:rsidRPr="00176FDB" w:rsidRDefault="009C0827" w:rsidP="009C0827">
      <w:pPr>
        <w:spacing w:after="0" w:line="240" w:lineRule="auto"/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</w:pPr>
      <w:r w:rsidRPr="00176FDB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Appendix 1</w:t>
      </w:r>
    </w:p>
    <w:p w:rsidR="009C0827" w:rsidRDefault="009C0827" w:rsidP="009C0827">
      <w:pPr>
        <w:spacing w:after="0" w:line="240" w:lineRule="auto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:rsidR="009C0827" w:rsidRPr="00176FDB" w:rsidRDefault="009C0827" w:rsidP="009C0827">
      <w:pPr>
        <w:spacing w:after="0" w:line="240" w:lineRule="auto"/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</w:pPr>
      <w:r w:rsidRPr="00176FDB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 xml:space="preserve">Sample size calculation </w:t>
      </w:r>
    </w:p>
    <w:p w:rsidR="009C0827" w:rsidRDefault="009C0827" w:rsidP="009C0827">
      <w:pPr>
        <w:pStyle w:val="Heading3"/>
        <w:rPr>
          <w:color w:val="000000"/>
          <w:sz w:val="27"/>
          <w:szCs w:val="27"/>
        </w:rPr>
      </w:pPr>
      <w:r>
        <w:rPr>
          <w:color w:val="000000"/>
        </w:rPr>
        <w:t>Sample Size for Comparing Two Means</w:t>
      </w:r>
    </w:p>
    <w:p w:rsidR="009C0827" w:rsidRDefault="009C0827" w:rsidP="009C0827">
      <w:pPr>
        <w:spacing w:after="0" w:line="240" w:lineRule="auto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:rsidR="009C0827" w:rsidRDefault="009C0827" w:rsidP="009C0827">
      <w:pPr>
        <w:spacing w:after="0" w:line="240" w:lineRule="auto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:rsidR="009C0827" w:rsidRDefault="009C0827" w:rsidP="009C0827">
      <w:pPr>
        <w:spacing w:after="0" w:line="240" w:lineRule="auto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2"/>
        <w:gridCol w:w="690"/>
        <w:gridCol w:w="495"/>
        <w:gridCol w:w="945"/>
        <w:gridCol w:w="6"/>
        <w:gridCol w:w="1817"/>
        <w:gridCol w:w="16"/>
      </w:tblGrid>
      <w:tr w:rsidR="009C0827" w:rsidRPr="00176FDB" w:rsidTr="000F673C">
        <w:trPr>
          <w:gridAfter w:val="1"/>
          <w:tblCellSpacing w:w="0" w:type="dxa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76FD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Confidence Interval (2-sided)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76FD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95%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9C0827" w:rsidRPr="00176FDB" w:rsidTr="000F673C">
        <w:trPr>
          <w:gridAfter w:val="1"/>
          <w:tblCellSpacing w:w="0" w:type="dxa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76FD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Statistical Power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76FD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80%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9C0827" w:rsidRPr="00176FDB" w:rsidTr="000F673C">
        <w:trPr>
          <w:gridAfter w:val="1"/>
          <w:tblCellSpacing w:w="0" w:type="dxa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76FD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Ratio of 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S</w:t>
            </w:r>
            <w:r w:rsidRPr="00176FD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ample 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S</w:t>
            </w:r>
            <w:r w:rsidRPr="00176FD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ize (Males/Females)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76FD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.00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9C0827" w:rsidRPr="00176FDB" w:rsidTr="000F673C">
        <w:trPr>
          <w:gridAfter w:val="1"/>
          <w:tblCellSpacing w:w="0" w:type="dxa"/>
        </w:trPr>
        <w:tc>
          <w:tcPr>
            <w:tcW w:w="0" w:type="auto"/>
            <w:gridSpan w:val="6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76FD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9C0827" w:rsidRPr="00176FDB" w:rsidTr="000F673C">
        <w:trPr>
          <w:gridAfter w:val="1"/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Males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Females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       </w:t>
            </w:r>
            <w:r w:rsidRPr="00176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Difference*</w:t>
            </w:r>
          </w:p>
        </w:tc>
      </w:tr>
      <w:tr w:rsidR="009C0827" w:rsidRPr="00176FDB" w:rsidTr="000F673C">
        <w:trPr>
          <w:gridAfter w:val="1"/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76FD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Mean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Perceived Discrimination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76FD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0.85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76FD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0.70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76FD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0.15</w:t>
            </w:r>
          </w:p>
        </w:tc>
      </w:tr>
      <w:tr w:rsidR="009C0827" w:rsidRPr="00176FDB" w:rsidTr="000F673C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76FD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Standard 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D</w:t>
            </w:r>
            <w:r w:rsidRPr="00176FD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eviation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Perceived Discrimination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76FD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0.65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76FD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0.60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9C0827" w:rsidRPr="00176FDB" w:rsidTr="000F673C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76FD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Variance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76FD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0.42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76FD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0.36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9C0827" w:rsidRPr="00176FDB" w:rsidTr="000F673C">
        <w:trPr>
          <w:tblCellSpacing w:w="0" w:type="dxa"/>
        </w:trPr>
        <w:tc>
          <w:tcPr>
            <w:tcW w:w="0" w:type="auto"/>
            <w:gridSpan w:val="6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pict>
                <v:rect id="_x0000_i1025" style="width:0;height:1.5pt" o:hralign="center" o:hrstd="t" o:hrnoshade="t" o:hr="t" fillcolor="#a0a0a0" stroked="f"/>
              </w:pi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0827" w:rsidRPr="00176FDB" w:rsidTr="000F673C">
        <w:trPr>
          <w:tblCellSpacing w:w="0" w:type="dxa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76FD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Sample size of males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76FD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273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0827" w:rsidRPr="00176FDB" w:rsidTr="000F673C">
        <w:trPr>
          <w:tblCellSpacing w:w="0" w:type="dxa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76FD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Sample size of females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76FD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273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0827" w:rsidRPr="00176FDB" w:rsidTr="000F673C">
        <w:trPr>
          <w:trHeight w:val="53"/>
          <w:tblCellSpacing w:w="0" w:type="dxa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76FD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Total sample size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76FD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546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0827" w:rsidRPr="00176FDB" w:rsidRDefault="009C0827" w:rsidP="000F67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C0827" w:rsidRDefault="009C0827" w:rsidP="009C0827">
      <w:pPr>
        <w:spacing w:after="0" w:line="240" w:lineRule="auto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:rsidR="009C0827" w:rsidRPr="006D0CA7" w:rsidRDefault="009C0827" w:rsidP="009C0827">
      <w:pPr>
        <w:rPr>
          <w:rFonts w:ascii="Arial" w:hAnsi="Arial" w:cs="Arial"/>
          <w:b/>
          <w:bCs/>
        </w:rPr>
      </w:pPr>
    </w:p>
    <w:p w:rsidR="009C0827" w:rsidRPr="006D0CA7" w:rsidRDefault="009C0827" w:rsidP="009C08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C0827" w:rsidRPr="006D0CA7" w:rsidRDefault="009C0827" w:rsidP="009C08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0CA7">
        <w:rPr>
          <w:rFonts w:ascii="Times New Roman" w:eastAsia="Times New Roman" w:hAnsi="Times New Roman" w:cs="Times New Roman"/>
          <w:sz w:val="24"/>
          <w:szCs w:val="24"/>
        </w:rPr>
        <w:t>In the introduction of the research, the effect of PRD on men is emphasized. However, it is important to point out the effects of PRD on women from a holistic point of view.</w:t>
      </w:r>
    </w:p>
    <w:p w:rsidR="009C0827" w:rsidRPr="006D0CA7" w:rsidRDefault="009C0827" w:rsidP="009C08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0CA7">
        <w:rPr>
          <w:rFonts w:ascii="Times New Roman" w:eastAsia="Times New Roman" w:hAnsi="Times New Roman" w:cs="Times New Roman"/>
          <w:sz w:val="24"/>
          <w:szCs w:val="24"/>
        </w:rPr>
        <w:t>It should be noted how the sample size of the study is calculated in the material method section.</w:t>
      </w:r>
    </w:p>
    <w:p w:rsidR="009C0827" w:rsidRPr="006D0CA7" w:rsidRDefault="009C0827" w:rsidP="009C08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0CA7">
        <w:rPr>
          <w:rFonts w:ascii="Times New Roman" w:eastAsia="Times New Roman" w:hAnsi="Times New Roman" w:cs="Times New Roman"/>
          <w:sz w:val="24"/>
          <w:szCs w:val="24"/>
        </w:rPr>
        <w:t>In the study, why 4 schools were chosen should be explained in more detail.</w:t>
      </w:r>
    </w:p>
    <w:p w:rsidR="009C0827" w:rsidRDefault="009C0827" w:rsidP="009C082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gramStart"/>
      <w:r w:rsidRPr="006D0CA7">
        <w:rPr>
          <w:rFonts w:ascii="Times New Roman" w:eastAsia="Times New Roman" w:hAnsi="Times New Roman" w:cs="Times New Roman"/>
          <w:sz w:val="24"/>
          <w:szCs w:val="24"/>
        </w:rPr>
        <w:t>comprehensive</w:t>
      </w:r>
      <w:proofErr w:type="gramEnd"/>
      <w:r w:rsidRPr="006D0CA7">
        <w:rPr>
          <w:rFonts w:ascii="Times New Roman" w:eastAsia="Times New Roman" w:hAnsi="Times New Roman" w:cs="Times New Roman"/>
          <w:sz w:val="24"/>
          <w:szCs w:val="24"/>
        </w:rPr>
        <w:t xml:space="preserve"> recommendations should be made for PRD prevention.</w:t>
      </w:r>
    </w:p>
    <w:p w:rsidR="00A1767E" w:rsidRDefault="00A1767E">
      <w:bookmarkStart w:id="0" w:name="_GoBack"/>
      <w:bookmarkEnd w:id="0"/>
    </w:p>
    <w:sectPr w:rsidR="00A176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827"/>
    <w:rsid w:val="009C0827"/>
    <w:rsid w:val="00A17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1D9198-3C3D-4BAE-A6D4-D788D5892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0827"/>
    <w:pPr>
      <w:spacing w:after="200" w:line="276" w:lineRule="auto"/>
    </w:pPr>
    <w:rPr>
      <w:rFonts w:eastAsiaTheme="minorEastAsi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082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C0827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730</Characters>
  <Application>Microsoft Office Word</Application>
  <DocSecurity>0</DocSecurity>
  <Lines>6</Lines>
  <Paragraphs>1</Paragraphs>
  <ScaleCrop>false</ScaleCrop>
  <Company>PITSOLUTIONS PVT LTD</Company>
  <LinksUpToDate>false</LinksUpToDate>
  <CharactersWithSpaces>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Frontiers</dc:creator>
  <cp:keywords/>
  <dc:description/>
  <cp:lastModifiedBy>Frontiers</cp:lastModifiedBy>
  <cp:revision>1</cp:revision>
  <dcterms:created xsi:type="dcterms:W3CDTF">2019-02-25T09:31:00Z</dcterms:created>
  <dcterms:modified xsi:type="dcterms:W3CDTF">2019-02-25T09:32:00Z</dcterms:modified>
</cp:coreProperties>
</file>