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55FF70" w14:textId="77777777" w:rsidR="00A87213" w:rsidRDefault="00A87213" w:rsidP="00A87213">
      <w:pPr>
        <w:rPr>
          <w:b/>
        </w:rPr>
      </w:pPr>
      <w:r>
        <w:rPr>
          <w:b/>
          <w:bCs/>
        </w:rPr>
        <w:t>S1 T</w:t>
      </w:r>
      <w:r w:rsidRPr="006E4D24">
        <w:rPr>
          <w:b/>
          <w:bCs/>
        </w:rPr>
        <w:t>able</w:t>
      </w:r>
      <w:r w:rsidRPr="00D42024">
        <w:rPr>
          <w:b/>
        </w:rPr>
        <w:t xml:space="preserve">: </w:t>
      </w:r>
      <w:r>
        <w:rPr>
          <w:b/>
        </w:rPr>
        <w:t>Adverse events (Grade 3-5) by s</w:t>
      </w:r>
      <w:r w:rsidRPr="00D42024">
        <w:rPr>
          <w:b/>
        </w:rPr>
        <w:t xml:space="preserve">ystem </w:t>
      </w:r>
      <w:r>
        <w:rPr>
          <w:b/>
        </w:rPr>
        <w:t>o</w:t>
      </w:r>
      <w:r w:rsidRPr="00D42024">
        <w:rPr>
          <w:b/>
        </w:rPr>
        <w:t xml:space="preserve">rgan </w:t>
      </w:r>
      <w:r>
        <w:rPr>
          <w:b/>
        </w:rPr>
        <w:t>c</w:t>
      </w:r>
      <w:r w:rsidRPr="00D42024">
        <w:rPr>
          <w:b/>
        </w:rPr>
        <w:t xml:space="preserve">lass </w:t>
      </w:r>
      <w:r>
        <w:rPr>
          <w:b/>
        </w:rPr>
        <w:t>among black participants in HVTN 503</w:t>
      </w:r>
    </w:p>
    <w:tbl>
      <w:tblPr>
        <w:tblW w:w="0" w:type="auto"/>
        <w:tblInd w:w="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864"/>
        <w:gridCol w:w="751"/>
        <w:gridCol w:w="1148"/>
        <w:gridCol w:w="864"/>
        <w:gridCol w:w="751"/>
        <w:gridCol w:w="1148"/>
        <w:gridCol w:w="864"/>
        <w:gridCol w:w="751"/>
        <w:gridCol w:w="1148"/>
        <w:gridCol w:w="864"/>
        <w:gridCol w:w="751"/>
        <w:gridCol w:w="1148"/>
      </w:tblGrid>
      <w:tr w:rsidR="00A87213" w:rsidRPr="00781E0B" w14:paraId="7A826B1F" w14:textId="77777777" w:rsidTr="006E4D24">
        <w:trPr>
          <w:cantSplit/>
          <w:trHeight w:val="454"/>
          <w:tblHeader/>
        </w:trPr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  <w:vAlign w:val="center"/>
          </w:tcPr>
          <w:p w14:paraId="03354D40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/>
                <w:bCs/>
                <w:color w:val="000000"/>
                <w:szCs w:val="20"/>
                <w:lang w:eastAsia="en-ZA"/>
              </w:rPr>
            </w:pPr>
          </w:p>
        </w:tc>
        <w:tc>
          <w:tcPr>
            <w:tcW w:w="5526" w:type="dxa"/>
            <w:gridSpan w:val="6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  <w:vAlign w:val="center"/>
          </w:tcPr>
          <w:p w14:paraId="2EE13065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  <w:t>Placebo</w:t>
            </w:r>
          </w:p>
        </w:tc>
        <w:tc>
          <w:tcPr>
            <w:tcW w:w="5526" w:type="dxa"/>
            <w:gridSpan w:val="6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  <w:shd w:val="clear" w:color="auto" w:fill="FFFFFF"/>
            <w:tcMar>
              <w:left w:w="36" w:type="dxa"/>
              <w:right w:w="36" w:type="dxa"/>
            </w:tcMar>
            <w:vAlign w:val="center"/>
          </w:tcPr>
          <w:p w14:paraId="100A699D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  <w:t>Vaccine</w:t>
            </w:r>
          </w:p>
        </w:tc>
      </w:tr>
      <w:tr w:rsidR="00A87213" w:rsidRPr="00781E0B" w14:paraId="22B54B8E" w14:textId="77777777" w:rsidTr="006E4D24">
        <w:trPr>
          <w:cantSplit/>
          <w:trHeight w:val="454"/>
          <w:tblHeader/>
        </w:trPr>
        <w:tc>
          <w:tcPr>
            <w:tcW w:w="1701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  <w:vAlign w:val="center"/>
          </w:tcPr>
          <w:p w14:paraId="78548237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/>
                <w:bCs/>
                <w:color w:val="000000"/>
                <w:szCs w:val="20"/>
                <w:lang w:eastAsia="en-ZA"/>
              </w:rPr>
            </w:pPr>
          </w:p>
        </w:tc>
        <w:tc>
          <w:tcPr>
            <w:tcW w:w="27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  <w:vAlign w:val="center"/>
          </w:tcPr>
          <w:p w14:paraId="5D145EDB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  <w:t>BEN</w:t>
            </w:r>
          </w:p>
        </w:tc>
        <w:tc>
          <w:tcPr>
            <w:tcW w:w="27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  <w:vAlign w:val="center"/>
          </w:tcPr>
          <w:p w14:paraId="7187E088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</w:pPr>
            <w:r>
              <w:rPr>
                <w:b/>
                <w:bCs/>
                <w:color w:val="000000"/>
                <w:u w:val="single"/>
              </w:rPr>
              <w:t>Non-BEN</w:t>
            </w:r>
          </w:p>
        </w:tc>
        <w:tc>
          <w:tcPr>
            <w:tcW w:w="27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  <w:vAlign w:val="center"/>
          </w:tcPr>
          <w:p w14:paraId="04BDAD9B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  <w:t>BEN</w:t>
            </w:r>
          </w:p>
        </w:tc>
        <w:tc>
          <w:tcPr>
            <w:tcW w:w="2763" w:type="dxa"/>
            <w:gridSpan w:val="3"/>
            <w:tcBorders>
              <w:top w:val="nil"/>
              <w:left w:val="nil"/>
              <w:bottom w:val="nil"/>
              <w:right w:val="single" w:sz="5" w:space="0" w:color="000000"/>
            </w:tcBorders>
            <w:shd w:val="clear" w:color="auto" w:fill="FFFFFF"/>
            <w:tcMar>
              <w:left w:w="36" w:type="dxa"/>
              <w:right w:w="36" w:type="dxa"/>
            </w:tcMar>
            <w:vAlign w:val="center"/>
          </w:tcPr>
          <w:p w14:paraId="7BB9D1DF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</w:pPr>
            <w:r>
              <w:rPr>
                <w:b/>
                <w:bCs/>
                <w:color w:val="000000"/>
                <w:u w:val="single"/>
              </w:rPr>
              <w:t>Non-BEN</w:t>
            </w:r>
          </w:p>
        </w:tc>
      </w:tr>
      <w:tr w:rsidR="00A87213" w:rsidRPr="00781E0B" w14:paraId="0F5BA37C" w14:textId="77777777" w:rsidTr="006E4D24">
        <w:trPr>
          <w:cantSplit/>
          <w:trHeight w:val="454"/>
          <w:tblHeader/>
        </w:trPr>
        <w:tc>
          <w:tcPr>
            <w:tcW w:w="1701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  <w:vAlign w:val="center"/>
          </w:tcPr>
          <w:p w14:paraId="20203DA9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  <w:t>SOC/PT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  <w:vAlign w:val="center"/>
          </w:tcPr>
          <w:p w14:paraId="0FEA4348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  <w:t>n (%)</w:t>
            </w:r>
          </w:p>
        </w:tc>
        <w:tc>
          <w:tcPr>
            <w:tcW w:w="751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  <w:vAlign w:val="center"/>
          </w:tcPr>
          <w:p w14:paraId="2923CE31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  <w:t>Events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  <w:vAlign w:val="center"/>
          </w:tcPr>
          <w:p w14:paraId="5DA9E7A5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  <w:t>IR (95% CI)</w:t>
            </w:r>
          </w:p>
        </w:tc>
        <w:tc>
          <w:tcPr>
            <w:tcW w:w="864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  <w:vAlign w:val="center"/>
          </w:tcPr>
          <w:p w14:paraId="5A288779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  <w:t>n (%)</w:t>
            </w:r>
          </w:p>
        </w:tc>
        <w:tc>
          <w:tcPr>
            <w:tcW w:w="751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  <w:vAlign w:val="center"/>
          </w:tcPr>
          <w:p w14:paraId="5FE20153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  <w:t>Events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  <w:vAlign w:val="center"/>
          </w:tcPr>
          <w:p w14:paraId="7C59BB38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  <w:t>IR (95% CI)</w:t>
            </w:r>
          </w:p>
        </w:tc>
        <w:tc>
          <w:tcPr>
            <w:tcW w:w="864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  <w:vAlign w:val="center"/>
          </w:tcPr>
          <w:p w14:paraId="19704D08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  <w:t>n (%)</w:t>
            </w:r>
          </w:p>
        </w:tc>
        <w:tc>
          <w:tcPr>
            <w:tcW w:w="751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  <w:vAlign w:val="center"/>
          </w:tcPr>
          <w:p w14:paraId="0447DEC9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  <w:t>Events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  <w:vAlign w:val="center"/>
          </w:tcPr>
          <w:p w14:paraId="543A854F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  <w:t>IR (95% CI)</w:t>
            </w:r>
          </w:p>
        </w:tc>
        <w:tc>
          <w:tcPr>
            <w:tcW w:w="864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  <w:vAlign w:val="center"/>
          </w:tcPr>
          <w:p w14:paraId="6418FBB1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  <w:t>n (%)</w:t>
            </w:r>
          </w:p>
        </w:tc>
        <w:tc>
          <w:tcPr>
            <w:tcW w:w="751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  <w:vAlign w:val="center"/>
          </w:tcPr>
          <w:p w14:paraId="2D7CA6E5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  <w:t>Events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left w:w="36" w:type="dxa"/>
              <w:right w:w="36" w:type="dxa"/>
            </w:tcMar>
            <w:vAlign w:val="center"/>
          </w:tcPr>
          <w:p w14:paraId="221B60C1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Cs w:val="20"/>
                <w:u w:val="single"/>
                <w:lang w:eastAsia="en-ZA"/>
              </w:rPr>
              <w:t>IR (95% CI)</w:t>
            </w:r>
          </w:p>
        </w:tc>
      </w:tr>
      <w:tr w:rsidR="00A87213" w:rsidRPr="00781E0B" w14:paraId="735515F7" w14:textId="77777777" w:rsidTr="006E4D24">
        <w:trPr>
          <w:cantSplit/>
        </w:trPr>
        <w:tc>
          <w:tcPr>
            <w:tcW w:w="1701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499B7794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left"/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  <w:t>Metabolism and nutrition disorders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6C47570F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2 (9.1)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07E3C2AE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2</w:t>
            </w:r>
          </w:p>
        </w:tc>
        <w:tc>
          <w:tcPr>
            <w:tcW w:w="1148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47B033CD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1.6 (0.4,6.4)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4DC007DA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19 (5.6)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5AFA21DE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22</w:t>
            </w:r>
          </w:p>
        </w:tc>
        <w:tc>
          <w:tcPr>
            <w:tcW w:w="1148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48F21C29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1.4 (0.9,2.1)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0B2F3AEC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 (0.0)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2DF42409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</w:t>
            </w:r>
          </w:p>
        </w:tc>
        <w:tc>
          <w:tcPr>
            <w:tcW w:w="1148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0A173EDF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0.0 (0.0,0.0)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38D39D12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21 (6.1)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293D8DE3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26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5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397908D8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1.7 (1.2,2.5)</w:t>
            </w:r>
          </w:p>
        </w:tc>
      </w:tr>
      <w:tr w:rsidR="00A87213" w:rsidRPr="00781E0B" w14:paraId="45D73FED" w14:textId="77777777" w:rsidTr="006E4D24">
        <w:trPr>
          <w:cantSplit/>
        </w:trPr>
        <w:tc>
          <w:tcPr>
            <w:tcW w:w="1701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22389A38" w14:textId="0EF6D9E8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left"/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  <w:t xml:space="preserve">Injury, </w:t>
            </w:r>
            <w:r w:rsidR="00DF491B" w:rsidRPr="00781E0B"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  <w:t>poisoning,</w:t>
            </w:r>
            <w:r w:rsidRPr="00781E0B"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  <w:t xml:space="preserve"> and procedural complications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708128FD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 (4.5)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260E592A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0F7F5F6D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0.8 (0.1,5.7)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247C90CC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11 (3.2)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59CB9E6D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73899DE7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0.7 (0.4,1.3)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017B8CC0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2 (6.7)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7BD34F87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749EED92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1.6 (0.4,6.4)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00CE544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8 (2.3)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59C4127B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8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5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5205DC0A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0.5 (0.3,1.0)</w:t>
            </w:r>
          </w:p>
        </w:tc>
      </w:tr>
      <w:tr w:rsidR="00A87213" w:rsidRPr="00781E0B" w14:paraId="28D43F00" w14:textId="77777777" w:rsidTr="006E4D24">
        <w:trPr>
          <w:cantSplit/>
        </w:trPr>
        <w:tc>
          <w:tcPr>
            <w:tcW w:w="1701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6DBC4E32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left"/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  <w:t>Infections and infestations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6C10D1F7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 (0.0)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5C53F008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B2C5420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0.0 (0.0,0.0)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0EA414B6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6 (1.8)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47BB4FBA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77EE6297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0.7 (0.4,1.3)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0F493AC3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 (0.0)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076000B8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090836F6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0.0 (0.0,0.0)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B3143FA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5 (1.4)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4C0981AC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6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5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23C071A3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0.4 (0.2,0.9)</w:t>
            </w:r>
          </w:p>
        </w:tc>
      </w:tr>
      <w:tr w:rsidR="00A87213" w:rsidRPr="00781E0B" w14:paraId="667C3142" w14:textId="77777777" w:rsidTr="006E4D24">
        <w:trPr>
          <w:cantSplit/>
        </w:trPr>
        <w:tc>
          <w:tcPr>
            <w:tcW w:w="1701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7181B318" w14:textId="2CC69DBD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left"/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  <w:t xml:space="preserve">Pregnancy, </w:t>
            </w:r>
            <w:r w:rsidR="00DF491B" w:rsidRPr="00781E0B"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  <w:t>puerperium,</w:t>
            </w:r>
            <w:r w:rsidRPr="00781E0B"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  <w:t xml:space="preserve"> and perinatal conditions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7C0A698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 (0.0)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54C3C6E5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75B22970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0.0 (0.0,0.0)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4EEC9D41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8 (2.3)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6659B249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9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A197509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0.6 (0.3,1.2)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5DAB9DEE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 (0.0)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BD68E20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117333A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0.0 (0.0,0.0)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4214E421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6 (1.7)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36809856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7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5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7E60E69E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0.4 (0.2,0.8)</w:t>
            </w:r>
          </w:p>
        </w:tc>
      </w:tr>
      <w:tr w:rsidR="00A87213" w:rsidRPr="00781E0B" w14:paraId="03566F27" w14:textId="77777777" w:rsidTr="006E4D24">
        <w:trPr>
          <w:cantSplit/>
        </w:trPr>
        <w:tc>
          <w:tcPr>
            <w:tcW w:w="1701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457AA68A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left"/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  <w:t>Nervous system disorders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0D53D5C0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 (0.0)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643BE384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689424B4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0.0 (0.0,0.0)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65100DC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 (0.3)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3C9AA7E0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4271FCF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0.1 (0.0,0.7)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3BFBFD19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 (3.3)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4D298B10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4DC8BCA1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0.8 (0.1,5.7)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28F941D5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4 (1.2)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7D5F5DF2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5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5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4EA3F763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0.3 (0.1,0.7)</w:t>
            </w:r>
          </w:p>
        </w:tc>
      </w:tr>
      <w:tr w:rsidR="00A87213" w:rsidRPr="00781E0B" w14:paraId="5D182F1C" w14:textId="77777777" w:rsidTr="006E4D24">
        <w:trPr>
          <w:cantSplit/>
        </w:trPr>
        <w:tc>
          <w:tcPr>
            <w:tcW w:w="1701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25F2EB02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left"/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  <w:t>Investigations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732E7C46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 (0.0)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59626D62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300B2E6E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0.0 (0.0,0.0)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38010608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 (0.3)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A51331B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38225040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0.1 (0.0,0.7)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76D7EFE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2 (6.7)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5EADA4A6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46924DFE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1.6 (0.4,6.4)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75C6F35E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3 (0.9)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6C736524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3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5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21FC09FF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0.2 (0.1,0.6)</w:t>
            </w:r>
          </w:p>
        </w:tc>
      </w:tr>
      <w:tr w:rsidR="00A87213" w:rsidRPr="00781E0B" w14:paraId="3DB665A3" w14:textId="77777777" w:rsidTr="006E4D24">
        <w:trPr>
          <w:cantSplit/>
        </w:trPr>
        <w:tc>
          <w:tcPr>
            <w:tcW w:w="1701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03D43D36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left"/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  <w:t>Vascular disorders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003CF3A6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 (0.0)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3D5BCF2B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06277061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0.0 (0.0,0.0)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320EED3D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4 (1.2)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01B01940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4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5BC568CA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0.3 (0.1,0.8)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3F520499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 (0.0)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48872BB0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04A3CB12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0.0 (0.0,0.0)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AB213A2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2 (0.6)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3CA7FA21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5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3339A62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0.1 (0.0,0.4)</w:t>
            </w:r>
          </w:p>
        </w:tc>
      </w:tr>
      <w:tr w:rsidR="00A87213" w:rsidRPr="00781E0B" w14:paraId="43EC05BE" w14:textId="77777777" w:rsidTr="006E4D24">
        <w:trPr>
          <w:cantSplit/>
        </w:trPr>
        <w:tc>
          <w:tcPr>
            <w:tcW w:w="1701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965F55C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left"/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  <w:t>Blood and lymphatic system disorders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77828769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 (0.0)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6591C1CD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23C4BCA7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0.0 (0.0,0.0)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4D860AB7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 (0.3)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2A55E33A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3BFAEC41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0.1 (0.0,0.7)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24465EB2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 (0.0)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3AAB876A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6176C28D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0.0 (0.0,0.0)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24127B48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4 (1.2)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74104DBF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4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5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30839B5D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0.3 (0.1,0.8)</w:t>
            </w:r>
          </w:p>
        </w:tc>
      </w:tr>
      <w:tr w:rsidR="00A87213" w:rsidRPr="00781E0B" w14:paraId="0E1BF527" w14:textId="77777777" w:rsidTr="006E4D24">
        <w:trPr>
          <w:cantSplit/>
        </w:trPr>
        <w:tc>
          <w:tcPr>
            <w:tcW w:w="1701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50A52463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left"/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  <w:t>Psychiatric disorders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6A71C60D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 (0.0)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29C7C3A1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6FA8C855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0.0 (0.0,0.0)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391A64B5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 (0.3)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44964919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547F19A6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0.1 (0.0,0.7)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2B07DFC8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 (0.0)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6820B367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498F55A7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0.0 (0.0,0.0)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AD5BC57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2 (0.6)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4A712D3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4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5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6889EB7C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0.3 (0.1,0.8)</w:t>
            </w:r>
          </w:p>
        </w:tc>
      </w:tr>
      <w:tr w:rsidR="00A87213" w:rsidRPr="00781E0B" w14:paraId="6D3E83CC" w14:textId="77777777" w:rsidTr="006E4D24">
        <w:trPr>
          <w:cantSplit/>
        </w:trPr>
        <w:tc>
          <w:tcPr>
            <w:tcW w:w="1701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61988B5E" w14:textId="4809DFDE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left"/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  <w:t xml:space="preserve">Congenital, </w:t>
            </w:r>
            <w:r w:rsidR="00DF491B" w:rsidRPr="00781E0B"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  <w:t>familial,</w:t>
            </w:r>
            <w:r w:rsidRPr="00781E0B"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  <w:t xml:space="preserve"> and genetic disorders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342789D0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 (0.0)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6BDEC348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5BF68F60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0.0 (0.0,0.0)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CE73736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 (0.3)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6D3DC438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759D7B9F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0.1 (0.0,0.4)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359C7687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 (0.0)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4E7BE4F2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020AF1D5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0.0 (0.0,0.0)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78EC2AA7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 (0.3)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72D444E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5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3EA223A7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0.1 (0.0,0.7)</w:t>
            </w:r>
          </w:p>
        </w:tc>
      </w:tr>
      <w:tr w:rsidR="00A87213" w:rsidRPr="00781E0B" w14:paraId="633EFD8A" w14:textId="77777777" w:rsidTr="006E4D24">
        <w:trPr>
          <w:cantSplit/>
        </w:trPr>
        <w:tc>
          <w:tcPr>
            <w:tcW w:w="1701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25329EA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left"/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  <w:t>Gastrointestinal disorders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B7BB2C7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73863BAE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7FAC75AC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62B443E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4E5C2A3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4D689EF6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41A7229A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 (0.0)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43E7429D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9F3649E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0.0 (0.0,0.0)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2967C43C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3 (0.9)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0CE00C8A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3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5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0A4DBC57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0.2 (0.1,0.6)</w:t>
            </w:r>
          </w:p>
        </w:tc>
      </w:tr>
      <w:tr w:rsidR="00A87213" w:rsidRPr="00781E0B" w14:paraId="58FE47CC" w14:textId="77777777" w:rsidTr="006E4D24">
        <w:trPr>
          <w:cantSplit/>
        </w:trPr>
        <w:tc>
          <w:tcPr>
            <w:tcW w:w="1701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02919039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left"/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  <w:t>General disorders and administration site conditions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25567C34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 (0.0)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01E791CA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2BD0B406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0.0 (0.0,0.0)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00970228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 (0.3)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3C3A76F2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29F20785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0.1 (0.0,0.7)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451743F2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28967175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2E8B677A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350D8239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62498272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5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391E4307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</w:p>
        </w:tc>
      </w:tr>
      <w:tr w:rsidR="00A87213" w:rsidRPr="00781E0B" w14:paraId="1DF19D80" w14:textId="77777777" w:rsidTr="006E4D24">
        <w:trPr>
          <w:cantSplit/>
        </w:trPr>
        <w:tc>
          <w:tcPr>
            <w:tcW w:w="1701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2E15384C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left"/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  <w:t>Hepatobiliary disorders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7F1D979E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N/A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2D4E8AB3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N/A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392BCA12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N/A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5FF3F498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N/A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2CFB662D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N/A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438BA8F6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N/A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5FDDAC53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 (0.0)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5628C684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75549209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0.0 (0.0,0.0)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48736C8A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 (0.3)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0F17BAFC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5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C6D08A7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0.1 (0.0,0.7)</w:t>
            </w:r>
          </w:p>
        </w:tc>
      </w:tr>
      <w:tr w:rsidR="00A87213" w:rsidRPr="00781E0B" w14:paraId="087250CB" w14:textId="77777777" w:rsidTr="006E4D24">
        <w:trPr>
          <w:cantSplit/>
        </w:trPr>
        <w:tc>
          <w:tcPr>
            <w:tcW w:w="1701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5933FF21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left"/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  <w:t>Musculoskeletal and connective tissue disorders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3ACF87B4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 (0.0)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4695E1C0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7F026906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0.0 (0.0,0.0)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A840910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 (0.3)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565C6448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31800436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0.1 (0.0,0.7)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72E4E3B" w14:textId="77777777" w:rsidR="00A87213" w:rsidRPr="00781E0B" w:rsidRDefault="00A87213" w:rsidP="006E4D24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Theme="minorEastAsia" w:hAnsi="Times New Roman" w:cs="Times New Roman"/>
                <w:szCs w:val="20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N/A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667BF344" w14:textId="77777777" w:rsidR="00A87213" w:rsidRPr="00781E0B" w:rsidRDefault="00A87213" w:rsidP="006E4D24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Theme="minorEastAsia" w:hAnsi="Times New Roman" w:cs="Times New Roman"/>
                <w:szCs w:val="20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N/A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3C305CA2" w14:textId="77777777" w:rsidR="00A87213" w:rsidRPr="00781E0B" w:rsidRDefault="00A87213" w:rsidP="006E4D24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Theme="minorEastAsia" w:hAnsi="Times New Roman" w:cs="Times New Roman"/>
                <w:szCs w:val="20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N/A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265E8008" w14:textId="77777777" w:rsidR="00A87213" w:rsidRPr="00781E0B" w:rsidRDefault="00A87213" w:rsidP="006E4D24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Theme="minorEastAsia" w:hAnsi="Times New Roman" w:cs="Times New Roman"/>
                <w:szCs w:val="20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N/A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26269D5" w14:textId="77777777" w:rsidR="00A87213" w:rsidRPr="00781E0B" w:rsidRDefault="00A87213" w:rsidP="006E4D24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Theme="minorEastAsia" w:hAnsi="Times New Roman" w:cs="Times New Roman"/>
                <w:szCs w:val="20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N/A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5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6482C953" w14:textId="77777777" w:rsidR="00A87213" w:rsidRPr="00781E0B" w:rsidRDefault="00A87213" w:rsidP="006E4D24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Theme="minorEastAsia" w:hAnsi="Times New Roman" w:cs="Times New Roman"/>
                <w:szCs w:val="20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N/A</w:t>
            </w:r>
          </w:p>
        </w:tc>
      </w:tr>
      <w:tr w:rsidR="00A87213" w:rsidRPr="00781E0B" w14:paraId="39AF9420" w14:textId="77777777" w:rsidTr="006E4D24">
        <w:trPr>
          <w:cantSplit/>
        </w:trPr>
        <w:tc>
          <w:tcPr>
            <w:tcW w:w="1701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249234D8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left"/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  <w:t>Renal and urinary disorders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80205AF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 (0.0)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20A0BB6E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51432EEC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0.0 (0.0,0.0)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96BE3E9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 (0.3)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5B1322C2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08294066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0.1 (0.0,0.7)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31984D51" w14:textId="77777777" w:rsidR="00A87213" w:rsidRPr="00781E0B" w:rsidRDefault="00A87213" w:rsidP="006E4D24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Theme="minorEastAsia" w:hAnsi="Times New Roman" w:cs="Times New Roman"/>
                <w:szCs w:val="20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N/A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3ADAE21C" w14:textId="77777777" w:rsidR="00A87213" w:rsidRPr="00781E0B" w:rsidRDefault="00A87213" w:rsidP="006E4D24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Theme="minorEastAsia" w:hAnsi="Times New Roman" w:cs="Times New Roman"/>
                <w:szCs w:val="20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N/A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7A212329" w14:textId="77777777" w:rsidR="00A87213" w:rsidRPr="00781E0B" w:rsidRDefault="00A87213" w:rsidP="006E4D24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Theme="minorEastAsia" w:hAnsi="Times New Roman" w:cs="Times New Roman"/>
                <w:szCs w:val="20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N/A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644ED7AD" w14:textId="77777777" w:rsidR="00A87213" w:rsidRPr="00781E0B" w:rsidRDefault="00A87213" w:rsidP="006E4D24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Theme="minorEastAsia" w:hAnsi="Times New Roman" w:cs="Times New Roman"/>
                <w:szCs w:val="20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N/A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3FB4E462" w14:textId="77777777" w:rsidR="00A87213" w:rsidRPr="00781E0B" w:rsidRDefault="00A87213" w:rsidP="006E4D24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Theme="minorEastAsia" w:hAnsi="Times New Roman" w:cs="Times New Roman"/>
                <w:szCs w:val="20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N/A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5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9AA69F5" w14:textId="77777777" w:rsidR="00A87213" w:rsidRPr="00781E0B" w:rsidRDefault="00A87213" w:rsidP="006E4D24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Theme="minorEastAsia" w:hAnsi="Times New Roman" w:cs="Times New Roman"/>
                <w:szCs w:val="20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N/A</w:t>
            </w:r>
          </w:p>
        </w:tc>
      </w:tr>
      <w:tr w:rsidR="00A87213" w:rsidRPr="00781E0B" w14:paraId="56CD468E" w14:textId="77777777" w:rsidTr="006E4D24">
        <w:trPr>
          <w:cantSplit/>
        </w:trPr>
        <w:tc>
          <w:tcPr>
            <w:tcW w:w="1701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FD26B57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left"/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b/>
                <w:bCs/>
                <w:color w:val="000000"/>
                <w:sz w:val="15"/>
                <w:szCs w:val="15"/>
                <w:lang w:eastAsia="en-ZA"/>
              </w:rPr>
              <w:t>Surgical and medical procedures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666CA8AB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 (0.0)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718F8D92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2B3717FF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0.0 (0.0,0.0)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7BA05226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 (0.3)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507C64B4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4F30329E" w14:textId="77777777" w:rsidR="00A87213" w:rsidRPr="00781E0B" w:rsidRDefault="00A87213" w:rsidP="006E4D24">
            <w:pPr>
              <w:autoSpaceDE w:val="0"/>
              <w:autoSpaceDN w:val="0"/>
              <w:adjustRightInd w:val="0"/>
              <w:spacing w:before="36" w:after="36" w:line="240" w:lineRule="auto"/>
              <w:jc w:val="center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0.1 (0.0,0.7)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0712C074" w14:textId="77777777" w:rsidR="00A87213" w:rsidRPr="00781E0B" w:rsidRDefault="00A87213" w:rsidP="006E4D24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Theme="minorEastAsia" w:hAnsi="Times New Roman" w:cs="Times New Roman"/>
                <w:szCs w:val="20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N/A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756DC893" w14:textId="77777777" w:rsidR="00A87213" w:rsidRPr="00781E0B" w:rsidRDefault="00A87213" w:rsidP="006E4D24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Theme="minorEastAsia" w:hAnsi="Times New Roman" w:cs="Times New Roman"/>
                <w:szCs w:val="20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N/A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0FB4B694" w14:textId="77777777" w:rsidR="00A87213" w:rsidRPr="00781E0B" w:rsidRDefault="00A87213" w:rsidP="006E4D24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Theme="minorEastAsia" w:hAnsi="Times New Roman" w:cs="Times New Roman"/>
                <w:szCs w:val="20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N/A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22CCF2F5" w14:textId="77777777" w:rsidR="00A87213" w:rsidRPr="00781E0B" w:rsidRDefault="00A87213" w:rsidP="006E4D24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Theme="minorEastAsia" w:hAnsi="Times New Roman" w:cs="Times New Roman"/>
                <w:szCs w:val="20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N/A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2B915468" w14:textId="77777777" w:rsidR="00A87213" w:rsidRPr="00781E0B" w:rsidRDefault="00A87213" w:rsidP="006E4D24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Theme="minorEastAsia" w:hAnsi="Times New Roman" w:cs="Times New Roman"/>
                <w:szCs w:val="20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N/A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5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015FE47D" w14:textId="77777777" w:rsidR="00A87213" w:rsidRPr="00781E0B" w:rsidRDefault="00A87213" w:rsidP="006E4D24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Theme="minorEastAsia" w:hAnsi="Times New Roman" w:cs="Times New Roman"/>
                <w:szCs w:val="20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N/A</w:t>
            </w:r>
          </w:p>
        </w:tc>
      </w:tr>
      <w:tr w:rsidR="00A87213" w:rsidRPr="00781E0B" w14:paraId="7936F835" w14:textId="77777777" w:rsidTr="006E4D24">
        <w:trPr>
          <w:cantSplit/>
        </w:trPr>
        <w:tc>
          <w:tcPr>
            <w:tcW w:w="12753" w:type="dxa"/>
            <w:gridSpan w:val="1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left w:w="36" w:type="dxa"/>
              <w:right w:w="36" w:type="dxa"/>
            </w:tcMar>
          </w:tcPr>
          <w:p w14:paraId="1C18A9CE" w14:textId="77777777" w:rsidR="00A87213" w:rsidRPr="00781E0B" w:rsidRDefault="00A87213" w:rsidP="006E4D24">
            <w:pPr>
              <w:pBdr>
                <w:top w:val="single" w:sz="6" w:space="0" w:color="auto"/>
              </w:pBdr>
              <w:autoSpaceDE w:val="0"/>
              <w:autoSpaceDN w:val="0"/>
              <w:adjustRightInd w:val="0"/>
              <w:spacing w:before="36" w:after="36" w:line="240" w:lineRule="auto"/>
              <w:jc w:val="left"/>
              <w:rPr>
                <w:rFonts w:eastAsiaTheme="minorEastAsia"/>
                <w:color w:val="000000"/>
                <w:sz w:val="15"/>
                <w:szCs w:val="15"/>
                <w:lang w:eastAsia="en-ZA"/>
              </w:rPr>
            </w:pP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lastRenderedPageBreak/>
              <w:br/>
              <w:t>n = Number of participants experiencing an event</w:t>
            </w: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br/>
              <w:t>% = Percentage of participants experiencing an event</w:t>
            </w: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br/>
              <w:t>Events = Number of adverse events</w:t>
            </w: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br/>
              <w:t>IR = Incidence rate per 100 person</w:t>
            </w:r>
            <w:r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-</w:t>
            </w: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t>years</w:t>
            </w: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br/>
              <w:t>95% CI = 95% confidence interval of IR</w:t>
            </w:r>
            <w:r w:rsidRPr="00781E0B">
              <w:rPr>
                <w:rFonts w:eastAsiaTheme="minorEastAsia"/>
                <w:color w:val="000000"/>
                <w:sz w:val="15"/>
                <w:szCs w:val="15"/>
                <w:lang w:eastAsia="en-ZA"/>
              </w:rPr>
              <w:br/>
            </w:r>
          </w:p>
        </w:tc>
      </w:tr>
    </w:tbl>
    <w:p w14:paraId="568FC186" w14:textId="77777777" w:rsidR="00A013E5" w:rsidRDefault="00A013E5"/>
    <w:sectPr w:rsidR="00A013E5" w:rsidSect="00A8721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bK0NLEwNTUwN7QwszRX0lEKTi0uzszPAykwrgUAdlQC2ywAAAA="/>
  </w:docVars>
  <w:rsids>
    <w:rsidRoot w:val="00A87213"/>
    <w:rsid w:val="00A013E5"/>
    <w:rsid w:val="00A87213"/>
    <w:rsid w:val="00DF491B"/>
    <w:rsid w:val="00E2201B"/>
    <w:rsid w:val="00E33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CE7F3"/>
  <w15:chartTrackingRefBased/>
  <w15:docId w15:val="{7394E9D1-62A9-4057-A8FD-911D73C07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213"/>
    <w:pPr>
      <w:spacing w:after="0" w:line="360" w:lineRule="auto"/>
      <w:jc w:val="both"/>
    </w:pPr>
    <w:rPr>
      <w:rFonts w:ascii="Arial" w:hAnsi="Arial" w:cs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A87213"/>
  </w:style>
  <w:style w:type="paragraph" w:styleId="BalloonText">
    <w:name w:val="Balloon Text"/>
    <w:basedOn w:val="Normal"/>
    <w:link w:val="BalloonTextChar"/>
    <w:uiPriority w:val="99"/>
    <w:semiHidden/>
    <w:unhideWhenUsed/>
    <w:rsid w:val="00A872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2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Rephaim Mpofu</dc:creator>
  <cp:keywords/>
  <dc:description/>
  <cp:lastModifiedBy>Rephaim Mpofu</cp:lastModifiedBy>
  <cp:revision>3</cp:revision>
  <dcterms:created xsi:type="dcterms:W3CDTF">2020-08-27T09:40:00Z</dcterms:created>
  <dcterms:modified xsi:type="dcterms:W3CDTF">2020-08-31T18:36:00Z</dcterms:modified>
</cp:coreProperties>
</file>