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130" w:rsidRPr="00F81F47" w:rsidRDefault="000B5640" w:rsidP="00171130">
      <w:pPr>
        <w:spacing w:before="100" w:beforeAutospacing="1" w:after="100" w:afterAutospacing="1" w:line="480" w:lineRule="auto"/>
        <w:jc w:val="both"/>
        <w:rPr>
          <w:b/>
          <w:sz w:val="24"/>
          <w:szCs w:val="24"/>
        </w:rPr>
      </w:pPr>
      <w:r w:rsidRPr="00F81F47">
        <w:rPr>
          <w:b/>
          <w:sz w:val="24"/>
          <w:szCs w:val="24"/>
        </w:rPr>
        <w:t>MATERIAL AND METHODS</w:t>
      </w:r>
      <w:r w:rsidR="00217556">
        <w:rPr>
          <w:b/>
          <w:sz w:val="24"/>
          <w:szCs w:val="24"/>
        </w:rPr>
        <w:t xml:space="preserve"> S1</w:t>
      </w:r>
    </w:p>
    <w:p w:rsidR="00C139C3" w:rsidRPr="00F81F47" w:rsidRDefault="00217556" w:rsidP="00C139C3">
      <w:pPr>
        <w:autoSpaceDE/>
        <w:autoSpaceDN/>
        <w:spacing w:before="100" w:beforeAutospacing="1" w:after="100" w:afterAutospacing="1" w:line="480" w:lineRule="auto"/>
        <w:jc w:val="both"/>
        <w:rPr>
          <w:rFonts w:eastAsia="Times"/>
          <w:b/>
          <w:sz w:val="24"/>
          <w:lang w:val="en-GB"/>
        </w:rPr>
      </w:pPr>
      <w:r>
        <w:rPr>
          <w:rFonts w:eastAsia="Times"/>
          <w:b/>
          <w:sz w:val="24"/>
          <w:lang w:val="en-GB"/>
        </w:rPr>
        <w:t xml:space="preserve">A) </w:t>
      </w:r>
      <w:r w:rsidR="00AF3D31" w:rsidRPr="00F81F47">
        <w:rPr>
          <w:rFonts w:eastAsia="Times"/>
          <w:b/>
          <w:sz w:val="24"/>
          <w:lang w:val="en-GB"/>
        </w:rPr>
        <w:t>(CB</w:t>
      </w:r>
      <w:r w:rsidR="00AF3D31" w:rsidRPr="00FE7548">
        <w:rPr>
          <w:rFonts w:eastAsia="Times"/>
          <w:b/>
          <w:sz w:val="24"/>
          <w:vertAlign w:val="subscript"/>
          <w:lang w:val="en-GB"/>
        </w:rPr>
        <w:t>1</w:t>
      </w:r>
      <w:r w:rsidR="00AF3D31" w:rsidRPr="00F81F47">
        <w:rPr>
          <w:rFonts w:eastAsia="Times"/>
          <w:b/>
          <w:sz w:val="24"/>
          <w:lang w:val="en-GB"/>
        </w:rPr>
        <w:t xml:space="preserve">) </w:t>
      </w:r>
      <w:proofErr w:type="spellStart"/>
      <w:r w:rsidR="00111259">
        <w:rPr>
          <w:rFonts w:eastAsia="Times"/>
          <w:b/>
          <w:sz w:val="24"/>
          <w:lang w:val="en-GB"/>
        </w:rPr>
        <w:t>Radioligand</w:t>
      </w:r>
      <w:proofErr w:type="spellEnd"/>
      <w:r w:rsidR="00111259">
        <w:rPr>
          <w:rFonts w:eastAsia="Times"/>
          <w:b/>
          <w:sz w:val="24"/>
          <w:lang w:val="en-GB"/>
        </w:rPr>
        <w:t xml:space="preserve"> B</w:t>
      </w:r>
      <w:r w:rsidR="00C139C3" w:rsidRPr="00F81F47">
        <w:rPr>
          <w:rFonts w:eastAsia="Times"/>
          <w:b/>
          <w:sz w:val="24"/>
          <w:lang w:val="en-GB"/>
        </w:rPr>
        <w:t>inding</w:t>
      </w:r>
      <w:r w:rsidR="00111259">
        <w:rPr>
          <w:rFonts w:eastAsia="Times"/>
          <w:b/>
          <w:sz w:val="24"/>
          <w:lang w:val="en-GB"/>
        </w:rPr>
        <w:t xml:space="preserve"> A</w:t>
      </w:r>
      <w:r w:rsidR="00AF3D31" w:rsidRPr="00F81F47">
        <w:rPr>
          <w:rFonts w:eastAsia="Times"/>
          <w:b/>
          <w:sz w:val="24"/>
          <w:lang w:val="en-GB"/>
        </w:rPr>
        <w:t>ssay</w:t>
      </w:r>
      <w:r w:rsidR="00C139C3" w:rsidRPr="00F81F47">
        <w:rPr>
          <w:rFonts w:eastAsia="Times"/>
          <w:b/>
          <w:sz w:val="24"/>
          <w:lang w:val="en-GB"/>
        </w:rPr>
        <w:t xml:space="preserve">s </w:t>
      </w:r>
      <w:r w:rsidR="00C139C3" w:rsidRPr="00217556">
        <w:rPr>
          <w:rFonts w:eastAsia="Times"/>
          <w:sz w:val="24"/>
          <w:lang w:val="en-GB"/>
        </w:rPr>
        <w:t>(</w:t>
      </w:r>
      <w:r w:rsidRPr="00217556">
        <w:rPr>
          <w:rFonts w:eastAsia="Times"/>
          <w:sz w:val="24"/>
          <w:lang w:val="en-GB"/>
        </w:rPr>
        <w:t xml:space="preserve">for </w:t>
      </w:r>
      <w:r w:rsidR="00C139C3" w:rsidRPr="00217556">
        <w:rPr>
          <w:rFonts w:eastAsia="Times"/>
          <w:b/>
          <w:sz w:val="24"/>
          <w:lang w:val="en-GB"/>
        </w:rPr>
        <w:t>T</w:t>
      </w:r>
      <w:r w:rsidR="005D7747" w:rsidRPr="00217556">
        <w:rPr>
          <w:rFonts w:eastAsia="Times"/>
          <w:b/>
          <w:sz w:val="24"/>
          <w:lang w:val="en-GB"/>
        </w:rPr>
        <w:t>able</w:t>
      </w:r>
      <w:r w:rsidR="00C139C3" w:rsidRPr="00217556">
        <w:rPr>
          <w:rFonts w:eastAsia="Times"/>
          <w:b/>
          <w:sz w:val="24"/>
          <w:lang w:val="en-GB"/>
        </w:rPr>
        <w:t xml:space="preserve"> S1</w:t>
      </w:r>
      <w:r w:rsidR="00C139C3" w:rsidRPr="00217556">
        <w:rPr>
          <w:rFonts w:eastAsia="Times"/>
          <w:sz w:val="24"/>
          <w:lang w:val="en-GB"/>
        </w:rPr>
        <w:t>)</w:t>
      </w:r>
      <w:r w:rsidR="00C139C3" w:rsidRPr="00F81F47">
        <w:rPr>
          <w:rFonts w:eastAsia="Times"/>
          <w:b/>
          <w:sz w:val="24"/>
          <w:lang w:val="en-GB"/>
        </w:rPr>
        <w:t xml:space="preserve"> </w:t>
      </w:r>
    </w:p>
    <w:p w:rsidR="00C139C3" w:rsidRPr="00F81F47" w:rsidRDefault="00C139C3" w:rsidP="00C139C3">
      <w:pPr>
        <w:autoSpaceDE/>
        <w:autoSpaceDN/>
        <w:spacing w:before="100" w:beforeAutospacing="1" w:after="100" w:afterAutospacing="1" w:line="480" w:lineRule="auto"/>
        <w:jc w:val="both"/>
        <w:rPr>
          <w:rFonts w:eastAsia="Times"/>
          <w:sz w:val="24"/>
          <w:lang w:val="en-GB"/>
        </w:rPr>
      </w:pPr>
      <w:r w:rsidRPr="00F81F47">
        <w:rPr>
          <w:rFonts w:eastAsia="Times"/>
          <w:sz w:val="24"/>
          <w:lang w:val="en-GB"/>
        </w:rPr>
        <w:t xml:space="preserve">A P2 membrane fraction from rat </w:t>
      </w:r>
      <w:proofErr w:type="spellStart"/>
      <w:r w:rsidRPr="00F81F47">
        <w:rPr>
          <w:rFonts w:eastAsia="Times"/>
          <w:sz w:val="24"/>
          <w:lang w:val="en-GB"/>
        </w:rPr>
        <w:t>cerebellar</w:t>
      </w:r>
      <w:proofErr w:type="spellEnd"/>
      <w:r w:rsidRPr="00F81F47">
        <w:rPr>
          <w:rFonts w:eastAsia="Times"/>
          <w:sz w:val="24"/>
          <w:lang w:val="en-GB"/>
        </w:rPr>
        <w:t xml:space="preserve"> homogenates was prepared. The CB</w:t>
      </w:r>
      <w:r w:rsidRPr="00FE7548">
        <w:rPr>
          <w:rFonts w:eastAsia="Times"/>
          <w:sz w:val="24"/>
          <w:vertAlign w:val="subscript"/>
          <w:lang w:val="en-GB"/>
        </w:rPr>
        <w:t>1</w:t>
      </w:r>
      <w:r w:rsidRPr="00F81F47">
        <w:rPr>
          <w:rFonts w:eastAsia="Times"/>
          <w:sz w:val="24"/>
          <w:lang w:val="en-GB"/>
        </w:rPr>
        <w:t xml:space="preserve"> (cannabinoid receptor type 1) binding assays in rat </w:t>
      </w:r>
      <w:proofErr w:type="spellStart"/>
      <w:r w:rsidRPr="00F81F47">
        <w:rPr>
          <w:rFonts w:eastAsia="Times"/>
          <w:sz w:val="24"/>
          <w:lang w:val="en-GB"/>
        </w:rPr>
        <w:t>cerebellar</w:t>
      </w:r>
      <w:proofErr w:type="spellEnd"/>
      <w:r w:rsidRPr="00F81F47">
        <w:rPr>
          <w:rFonts w:eastAsia="Times"/>
          <w:sz w:val="24"/>
          <w:lang w:val="en-GB"/>
        </w:rPr>
        <w:t xml:space="preserve"> membranes were performed using [</w:t>
      </w:r>
      <w:r w:rsidR="002108A0" w:rsidRPr="00F81F47">
        <w:rPr>
          <w:rFonts w:eastAsia="Times"/>
          <w:sz w:val="24"/>
          <w:vertAlign w:val="superscript"/>
          <w:lang w:val="en-GB"/>
        </w:rPr>
        <w:t>3</w:t>
      </w:r>
      <w:r w:rsidRPr="00F81F47">
        <w:rPr>
          <w:rFonts w:eastAsia="Times"/>
          <w:sz w:val="24"/>
          <w:lang w:val="en-GB"/>
        </w:rPr>
        <w:t>H</w:t>
      </w:r>
      <w:proofErr w:type="gramStart"/>
      <w:r w:rsidRPr="00F81F47">
        <w:rPr>
          <w:rFonts w:eastAsia="Times"/>
          <w:sz w:val="24"/>
          <w:lang w:val="en-GB"/>
        </w:rPr>
        <w:t>]SR141716A</w:t>
      </w:r>
      <w:proofErr w:type="gramEnd"/>
      <w:r w:rsidRPr="00F81F47">
        <w:rPr>
          <w:rFonts w:eastAsia="Times"/>
          <w:sz w:val="24"/>
          <w:lang w:val="en-GB"/>
        </w:rPr>
        <w:t xml:space="preserve"> (NEN-</w:t>
      </w:r>
      <w:proofErr w:type="spellStart"/>
      <w:r w:rsidRPr="00F81F47">
        <w:rPr>
          <w:rFonts w:eastAsia="Times"/>
          <w:sz w:val="24"/>
          <w:lang w:val="en-GB"/>
        </w:rPr>
        <w:t>Dupont</w:t>
      </w:r>
      <w:proofErr w:type="spellEnd"/>
      <w:r w:rsidRPr="00F81F47">
        <w:rPr>
          <w:rFonts w:eastAsia="Times"/>
          <w:sz w:val="24"/>
          <w:lang w:val="en-GB"/>
        </w:rPr>
        <w:t xml:space="preserve">, Boston, MA, 40-60 </w:t>
      </w:r>
      <w:proofErr w:type="spellStart"/>
      <w:r w:rsidRPr="00F81F47">
        <w:rPr>
          <w:rFonts w:eastAsia="Times"/>
          <w:sz w:val="24"/>
          <w:lang w:val="en-GB"/>
        </w:rPr>
        <w:t>Ci</w:t>
      </w:r>
      <w:proofErr w:type="spellEnd"/>
      <w:r w:rsidRPr="00F81F47">
        <w:rPr>
          <w:rFonts w:eastAsia="Times"/>
          <w:sz w:val="24"/>
          <w:lang w:val="en-GB"/>
        </w:rPr>
        <w:t>/</w:t>
      </w:r>
      <w:proofErr w:type="spellStart"/>
      <w:r w:rsidRPr="00F81F47">
        <w:rPr>
          <w:rFonts w:eastAsia="Times"/>
          <w:sz w:val="24"/>
          <w:lang w:val="en-GB"/>
        </w:rPr>
        <w:t>mmol</w:t>
      </w:r>
      <w:proofErr w:type="spellEnd"/>
      <w:r w:rsidRPr="00F81F47">
        <w:rPr>
          <w:rFonts w:eastAsia="Times"/>
          <w:sz w:val="24"/>
          <w:lang w:val="en-GB"/>
        </w:rPr>
        <w:t xml:space="preserve">) as ligand. Assays were performed for 60-90 min at 30°C in a final volume of 0.5 </w:t>
      </w:r>
      <w:proofErr w:type="spellStart"/>
      <w:r w:rsidRPr="00F81F47">
        <w:rPr>
          <w:rFonts w:eastAsia="Times"/>
          <w:sz w:val="24"/>
          <w:lang w:val="en-GB"/>
        </w:rPr>
        <w:t>mL.</w:t>
      </w:r>
      <w:proofErr w:type="spellEnd"/>
      <w:r w:rsidRPr="00F81F47">
        <w:rPr>
          <w:rFonts w:eastAsia="Times"/>
          <w:sz w:val="24"/>
          <w:lang w:val="en-GB"/>
        </w:rPr>
        <w:t xml:space="preserve"> For competition analysis, drugs were dissolved in 100% DMSO to a final concentration of 10 </w:t>
      </w:r>
      <w:proofErr w:type="spellStart"/>
      <w:r w:rsidRPr="00F81F47">
        <w:rPr>
          <w:rFonts w:eastAsia="Times"/>
          <w:sz w:val="24"/>
          <w:lang w:val="en-GB"/>
        </w:rPr>
        <w:t>nM</w:t>
      </w:r>
      <w:proofErr w:type="spellEnd"/>
      <w:r w:rsidRPr="00F81F47">
        <w:rPr>
          <w:rFonts w:eastAsia="Times"/>
          <w:sz w:val="24"/>
          <w:lang w:val="en-GB"/>
        </w:rPr>
        <w:t xml:space="preserve">. Further dilutions were made in assay buffer to reach concentrations spanning </w:t>
      </w:r>
      <w:proofErr w:type="gramStart"/>
      <w:r w:rsidRPr="00F81F47">
        <w:rPr>
          <w:rFonts w:eastAsia="Times"/>
          <w:sz w:val="24"/>
          <w:lang w:val="en-GB"/>
        </w:rPr>
        <w:t>between 10</w:t>
      </w:r>
      <w:r w:rsidRPr="00F81F47">
        <w:rPr>
          <w:rFonts w:eastAsia="Times"/>
          <w:sz w:val="24"/>
          <w:vertAlign w:val="superscript"/>
          <w:lang w:val="en-GB"/>
        </w:rPr>
        <w:t>-5</w:t>
      </w:r>
      <w:r w:rsidRPr="00F81F47">
        <w:rPr>
          <w:rFonts w:eastAsia="Times"/>
          <w:sz w:val="24"/>
          <w:lang w:val="en-GB"/>
        </w:rPr>
        <w:t xml:space="preserve"> to 10</w:t>
      </w:r>
      <w:r w:rsidRPr="00F81F47">
        <w:rPr>
          <w:rFonts w:eastAsia="Times"/>
          <w:sz w:val="24"/>
          <w:vertAlign w:val="superscript"/>
          <w:lang w:val="en-GB"/>
        </w:rPr>
        <w:t>-</w:t>
      </w:r>
      <w:proofErr w:type="gramEnd"/>
      <w:r w:rsidRPr="00F81F47">
        <w:rPr>
          <w:rFonts w:eastAsia="Times"/>
          <w:sz w:val="24"/>
          <w:vertAlign w:val="superscript"/>
          <w:lang w:val="en-GB"/>
        </w:rPr>
        <w:t>12</w:t>
      </w:r>
      <w:r w:rsidRPr="00F81F47">
        <w:rPr>
          <w:rFonts w:eastAsia="Times"/>
          <w:sz w:val="24"/>
          <w:lang w:val="en-GB"/>
        </w:rPr>
        <w:t xml:space="preserve"> M (final concentration in tubes). </w:t>
      </w:r>
      <w:proofErr w:type="spellStart"/>
      <w:r w:rsidRPr="00F81F47">
        <w:rPr>
          <w:rFonts w:eastAsia="Times"/>
          <w:i/>
          <w:sz w:val="24"/>
          <w:lang w:val="en-GB"/>
        </w:rPr>
        <w:t>K</w:t>
      </w:r>
      <w:r w:rsidRPr="00F81F47">
        <w:rPr>
          <w:rFonts w:eastAsia="Times"/>
          <w:sz w:val="24"/>
          <w:vertAlign w:val="subscript"/>
          <w:lang w:val="en-GB"/>
        </w:rPr>
        <w:t>i</w:t>
      </w:r>
      <w:proofErr w:type="spellEnd"/>
      <w:r w:rsidRPr="00F81F47">
        <w:rPr>
          <w:rFonts w:eastAsia="Times"/>
          <w:sz w:val="24"/>
          <w:lang w:val="en-GB"/>
        </w:rPr>
        <w:t xml:space="preserve"> for the different drugs assayed were calculated from the equation of </w:t>
      </w:r>
      <w:r w:rsidRPr="00F81F47">
        <w:rPr>
          <w:rFonts w:eastAsia="Times"/>
          <w:sz w:val="24"/>
          <w:szCs w:val="24"/>
          <w:lang w:val="en-GB"/>
        </w:rPr>
        <w:t xml:space="preserve">Cheng and </w:t>
      </w:r>
      <w:proofErr w:type="spellStart"/>
      <w:r w:rsidRPr="00F81F47">
        <w:rPr>
          <w:rFonts w:eastAsia="Times"/>
          <w:sz w:val="24"/>
          <w:szCs w:val="24"/>
          <w:lang w:val="en-GB"/>
        </w:rPr>
        <w:t>Prusoff</w:t>
      </w:r>
      <w:proofErr w:type="spellEnd"/>
      <w:r w:rsidRPr="00F81F47">
        <w:rPr>
          <w:rFonts w:eastAsia="Times"/>
          <w:sz w:val="24"/>
          <w:szCs w:val="24"/>
          <w:lang w:val="en-GB"/>
        </w:rPr>
        <w:t>,</w:t>
      </w:r>
      <w:r w:rsidRPr="00F81F47">
        <w:rPr>
          <w:rFonts w:eastAsia="Times"/>
          <w:sz w:val="24"/>
          <w:lang w:val="en-GB"/>
        </w:rPr>
        <w:t xml:space="preserve"> using fixed </w:t>
      </w:r>
      <w:proofErr w:type="spellStart"/>
      <w:r w:rsidRPr="00F81F47">
        <w:rPr>
          <w:rFonts w:eastAsia="Times"/>
          <w:i/>
          <w:sz w:val="24"/>
          <w:lang w:val="en-GB"/>
        </w:rPr>
        <w:t>K</w:t>
      </w:r>
      <w:r w:rsidRPr="00F81F47">
        <w:rPr>
          <w:rFonts w:eastAsia="Times"/>
          <w:sz w:val="24"/>
          <w:lang w:val="en-GB"/>
        </w:rPr>
        <w:t>d</w:t>
      </w:r>
      <w:proofErr w:type="spellEnd"/>
      <w:r w:rsidRPr="00F81F47">
        <w:rPr>
          <w:rFonts w:eastAsia="Times"/>
          <w:sz w:val="24"/>
          <w:lang w:val="en-GB"/>
        </w:rPr>
        <w:t xml:space="preserve"> values for </w:t>
      </w:r>
      <w:r w:rsidRPr="00F81F47">
        <w:rPr>
          <w:rFonts w:eastAsia="Times"/>
          <w:sz w:val="24"/>
          <w:vertAlign w:val="superscript"/>
          <w:lang w:val="en-GB"/>
        </w:rPr>
        <w:t>3</w:t>
      </w:r>
      <w:r w:rsidRPr="00F81F47">
        <w:rPr>
          <w:rFonts w:eastAsia="Times"/>
          <w:sz w:val="24"/>
          <w:lang w:val="en-GB"/>
        </w:rPr>
        <w:t xml:space="preserve">[H]SR141716A obtained from independent experimental assays </w:t>
      </w:r>
      <w:r w:rsidR="00960FCD" w:rsidRPr="00F81F47">
        <w:rPr>
          <w:rFonts w:eastAsia="Times"/>
          <w:sz w:val="24"/>
          <w:lang w:val="en-GB"/>
        </w:rPr>
        <w:fldChar w:fldCharType="begin"/>
      </w:r>
      <w:r w:rsidR="006C1D40" w:rsidRPr="00F81F47">
        <w:rPr>
          <w:rFonts w:eastAsia="Times"/>
          <w:sz w:val="24"/>
          <w:lang w:val="en-GB"/>
        </w:rPr>
        <w:instrText xml:space="preserve"> ADDIN EN.CITE &lt;EndNote&gt;&lt;Cite&gt;&lt;Author&gt;Cheng&lt;/Author&gt;&lt;Year&gt;1973&lt;/Year&gt;&lt;RecNum&gt;197&lt;/RecNum&gt;&lt;record&gt;&lt;rec-number&gt;197&lt;/rec-number&gt;&lt;foreign-keys&gt;&lt;key app="EN" db-id="rffra2p2vxxs02efxs45z00aft0atzpr2fza"&gt;197&lt;/key&gt;&lt;/foreign-keys&gt;&lt;ref-type name="Journal Article"&gt;17&lt;/ref-type&gt;&lt;contributors&gt;&lt;authors&gt;&lt;author&gt;Cheng, Y.&lt;/author&gt;&lt;author&gt;Prusoff, W. H.&lt;/author&gt;&lt;/authors&gt;&lt;/contributors&gt;&lt;titles&gt;&lt;title&gt;Relationship between the inhibition constant (K1) and the concentration of inhibitor which causes 50 per cent inhibition (I50) of an enzymatic reaction&lt;/title&gt;&lt;secondary-title&gt;Biochem Pharmacol&lt;/secondary-title&gt;&lt;/titles&gt;&lt;periodical&gt;&lt;full-title&gt;Biochem Pharmacol&lt;/full-title&gt;&lt;/periodical&gt;&lt;pages&gt;3099-108&lt;/pages&gt;&lt;volume&gt;22&lt;/volume&gt;&lt;number&gt;23&lt;/number&gt;&lt;edition&gt;1973/12/01&lt;/edition&gt;&lt;keywords&gt;&lt;keyword&gt;Binding, Competitive&lt;/keyword&gt;&lt;keyword&gt;*Enzyme Inhibitors&lt;/keyword&gt;&lt;keyword&gt;Kinetics&lt;/keyword&gt;&lt;keyword&gt;Mathematics&lt;/keyword&gt;&lt;/keywords&gt;&lt;dates&gt;&lt;year&gt;1973&lt;/year&gt;&lt;pub-dates&gt;&lt;date&gt;Dec 1&lt;/date&gt;&lt;/pub-dates&gt;&lt;/dates&gt;&lt;isbn&gt;0006-2952 (Print)&amp;#xD;0006-2952 (Linking)&lt;/isbn&gt;&lt;accession-num&gt;4202581&lt;/accession-num&gt;&lt;urls&gt;&lt;related-urls&gt;&lt;url&gt;http://www.ncbi.nlm.nih.gov/entrez/query.fcgi?cmd=Retrieve&amp;amp;db=PubMed&amp;amp;dopt=Citation&amp;amp;list_uids=4202581&lt;/url&gt;&lt;/related-urls&gt;&lt;/urls&gt;&lt;language&gt;eng&lt;/language&gt;&lt;/record&gt;&lt;/Cite&gt;&lt;/EndNote&gt;</w:instrText>
      </w:r>
      <w:r w:rsidR="00960FCD" w:rsidRPr="00F81F47">
        <w:rPr>
          <w:rFonts w:eastAsia="Times"/>
          <w:sz w:val="24"/>
          <w:lang w:val="en-GB"/>
        </w:rPr>
        <w:fldChar w:fldCharType="separate"/>
      </w:r>
      <w:r w:rsidRPr="00F81F47">
        <w:rPr>
          <w:rFonts w:eastAsia="Times"/>
          <w:noProof/>
          <w:sz w:val="24"/>
          <w:lang w:val="en-GB"/>
        </w:rPr>
        <w:t>[1]</w:t>
      </w:r>
      <w:r w:rsidR="00960FCD" w:rsidRPr="00F81F47">
        <w:rPr>
          <w:rFonts w:eastAsia="Times"/>
          <w:sz w:val="24"/>
          <w:lang w:val="en-GB"/>
        </w:rPr>
        <w:fldChar w:fldCharType="end"/>
      </w:r>
      <w:r w:rsidRPr="00F81F47">
        <w:rPr>
          <w:rFonts w:eastAsia="Times"/>
          <w:sz w:val="24"/>
          <w:lang w:val="en-GB"/>
        </w:rPr>
        <w:t>.</w:t>
      </w:r>
    </w:p>
    <w:p w:rsidR="00C139C3" w:rsidRPr="00F81F47" w:rsidRDefault="00217556" w:rsidP="00C139C3">
      <w:pPr>
        <w:autoSpaceDE/>
        <w:autoSpaceDN/>
        <w:spacing w:before="100" w:beforeAutospacing="1" w:after="100" w:afterAutospacing="1" w:line="480" w:lineRule="auto"/>
        <w:jc w:val="both"/>
        <w:rPr>
          <w:rFonts w:eastAsia="Times"/>
          <w:b/>
          <w:sz w:val="24"/>
          <w:lang w:val="en-GB"/>
        </w:rPr>
      </w:pPr>
      <w:r>
        <w:rPr>
          <w:rFonts w:eastAsia="Times"/>
          <w:b/>
          <w:sz w:val="24"/>
          <w:lang w:val="en-GB"/>
        </w:rPr>
        <w:t xml:space="preserve">B) </w:t>
      </w:r>
      <w:r w:rsidR="00111259">
        <w:rPr>
          <w:rFonts w:eastAsia="Times"/>
          <w:b/>
          <w:sz w:val="24"/>
          <w:lang w:val="en-GB"/>
        </w:rPr>
        <w:t>FAAH A</w:t>
      </w:r>
      <w:r w:rsidR="00C139C3" w:rsidRPr="00F81F47">
        <w:rPr>
          <w:rFonts w:eastAsia="Times"/>
          <w:b/>
          <w:sz w:val="24"/>
          <w:lang w:val="en-GB"/>
        </w:rPr>
        <w:t>ssay</w:t>
      </w:r>
      <w:r w:rsidR="00AF3D31" w:rsidRPr="00F81F47">
        <w:rPr>
          <w:rFonts w:eastAsia="Times"/>
          <w:b/>
          <w:sz w:val="24"/>
          <w:lang w:val="en-GB"/>
        </w:rPr>
        <w:t>s</w:t>
      </w:r>
      <w:r w:rsidR="00C139C3" w:rsidRPr="00F81F47">
        <w:rPr>
          <w:rFonts w:eastAsia="Times"/>
          <w:b/>
          <w:sz w:val="24"/>
          <w:lang w:val="en-GB"/>
        </w:rPr>
        <w:t xml:space="preserve"> </w:t>
      </w:r>
      <w:r w:rsidR="00C139C3" w:rsidRPr="00217556">
        <w:rPr>
          <w:rFonts w:eastAsia="Times"/>
          <w:sz w:val="24"/>
          <w:lang w:val="en-GB"/>
        </w:rPr>
        <w:t>(</w:t>
      </w:r>
      <w:r w:rsidRPr="00217556">
        <w:rPr>
          <w:rFonts w:eastAsia="Times"/>
          <w:sz w:val="24"/>
          <w:lang w:val="en-GB"/>
        </w:rPr>
        <w:t xml:space="preserve">for </w:t>
      </w:r>
      <w:r w:rsidR="00C139C3" w:rsidRPr="00217556">
        <w:rPr>
          <w:rFonts w:eastAsia="Times"/>
          <w:b/>
          <w:sz w:val="24"/>
          <w:lang w:val="en-GB"/>
        </w:rPr>
        <w:t>T</w:t>
      </w:r>
      <w:r w:rsidR="005D7747" w:rsidRPr="00217556">
        <w:rPr>
          <w:rFonts w:eastAsia="Times"/>
          <w:b/>
          <w:sz w:val="24"/>
          <w:lang w:val="en-GB"/>
        </w:rPr>
        <w:t>able</w:t>
      </w:r>
      <w:r w:rsidR="00C139C3" w:rsidRPr="00217556">
        <w:rPr>
          <w:rFonts w:eastAsia="Times"/>
          <w:b/>
          <w:sz w:val="24"/>
          <w:lang w:val="en-GB"/>
        </w:rPr>
        <w:t xml:space="preserve"> S1</w:t>
      </w:r>
      <w:r w:rsidR="00C139C3" w:rsidRPr="00217556">
        <w:rPr>
          <w:rFonts w:eastAsia="Times"/>
          <w:sz w:val="24"/>
          <w:lang w:val="en-GB"/>
        </w:rPr>
        <w:t>)</w:t>
      </w:r>
    </w:p>
    <w:p w:rsidR="00F81F47" w:rsidRPr="00F81F47" w:rsidRDefault="00C139C3" w:rsidP="00F81F47">
      <w:pPr>
        <w:autoSpaceDE/>
        <w:autoSpaceDN/>
        <w:spacing w:before="100" w:beforeAutospacing="1" w:after="100" w:afterAutospacing="1" w:line="480" w:lineRule="auto"/>
        <w:jc w:val="both"/>
        <w:rPr>
          <w:rFonts w:eastAsia="Times"/>
          <w:sz w:val="24"/>
          <w:lang w:val="en-GB"/>
        </w:rPr>
      </w:pPr>
      <w:r w:rsidRPr="00F81F47">
        <w:rPr>
          <w:rFonts w:eastAsia="Times"/>
          <w:sz w:val="24"/>
          <w:lang w:val="en-GB"/>
        </w:rPr>
        <w:t xml:space="preserve">Brain tissues were homogenized in 50 </w:t>
      </w:r>
      <w:proofErr w:type="spellStart"/>
      <w:r w:rsidRPr="00F81F47">
        <w:rPr>
          <w:rFonts w:eastAsia="Times"/>
          <w:sz w:val="24"/>
          <w:lang w:val="en-GB"/>
        </w:rPr>
        <w:t>mM</w:t>
      </w:r>
      <w:proofErr w:type="spellEnd"/>
      <w:r w:rsidRPr="00F81F47">
        <w:rPr>
          <w:rFonts w:eastAsia="Times"/>
          <w:sz w:val="24"/>
          <w:lang w:val="en-GB"/>
        </w:rPr>
        <w:t xml:space="preserve"> </w:t>
      </w:r>
      <w:proofErr w:type="spellStart"/>
      <w:r w:rsidRPr="00F81F47">
        <w:rPr>
          <w:rFonts w:eastAsia="Times"/>
          <w:sz w:val="24"/>
          <w:lang w:val="en-GB"/>
        </w:rPr>
        <w:t>Tris</w:t>
      </w:r>
      <w:proofErr w:type="spellEnd"/>
      <w:r w:rsidRPr="00F81F47">
        <w:rPr>
          <w:rFonts w:eastAsia="Times"/>
          <w:sz w:val="24"/>
          <w:lang w:val="en-GB"/>
        </w:rPr>
        <w:t xml:space="preserve"> buffer, pH 8, containing </w:t>
      </w:r>
      <w:proofErr w:type="gramStart"/>
      <w:r w:rsidRPr="00F81F47">
        <w:rPr>
          <w:rFonts w:eastAsia="Times"/>
          <w:sz w:val="24"/>
          <w:lang w:val="en-GB"/>
        </w:rPr>
        <w:t>0.32 M</w:t>
      </w:r>
      <w:r w:rsidR="00111259">
        <w:rPr>
          <w:rFonts w:eastAsia="Times"/>
          <w:sz w:val="24"/>
          <w:lang w:val="en-GB"/>
        </w:rPr>
        <w:t xml:space="preserve"> </w:t>
      </w:r>
      <w:r w:rsidR="00F81F47" w:rsidRPr="00F81F47">
        <w:rPr>
          <w:rFonts w:eastAsia="Times"/>
          <w:sz w:val="24"/>
          <w:lang w:val="en-GB"/>
        </w:rPr>
        <w:t>sucrose</w:t>
      </w:r>
      <w:proofErr w:type="gramEnd"/>
      <w:r w:rsidR="00F81F47" w:rsidRPr="00F81F47">
        <w:rPr>
          <w:rFonts w:eastAsia="Times"/>
          <w:sz w:val="24"/>
          <w:lang w:val="en-GB"/>
        </w:rPr>
        <w:t>. Homogenates were centrifuged first at 1</w:t>
      </w:r>
      <w:r w:rsidR="00111259">
        <w:rPr>
          <w:rFonts w:eastAsia="Times"/>
          <w:sz w:val="24"/>
          <w:lang w:val="en-GB"/>
        </w:rPr>
        <w:t>,</w:t>
      </w:r>
      <w:r w:rsidR="00F81F47" w:rsidRPr="00F81F47">
        <w:rPr>
          <w:rFonts w:eastAsia="Times"/>
          <w:sz w:val="24"/>
          <w:lang w:val="en-GB"/>
        </w:rPr>
        <w:t xml:space="preserve">000 × g (5 min), the pellet discarded and the </w:t>
      </w:r>
      <w:proofErr w:type="spellStart"/>
      <w:r w:rsidR="00F81F47" w:rsidRPr="00F81F47">
        <w:rPr>
          <w:rFonts w:eastAsia="Times"/>
          <w:sz w:val="24"/>
          <w:lang w:val="en-GB"/>
        </w:rPr>
        <w:t>supernantant</w:t>
      </w:r>
      <w:proofErr w:type="spellEnd"/>
      <w:r w:rsidR="00F81F47" w:rsidRPr="00F81F47">
        <w:rPr>
          <w:rFonts w:eastAsia="Times"/>
          <w:sz w:val="24"/>
          <w:lang w:val="en-GB"/>
        </w:rPr>
        <w:t xml:space="preserve"> centrifuged at 45,000 × g (30 min). The pellets obtained were </w:t>
      </w:r>
      <w:proofErr w:type="spellStart"/>
      <w:r w:rsidR="00F81F47" w:rsidRPr="00F81F47">
        <w:rPr>
          <w:rFonts w:eastAsia="Times"/>
          <w:sz w:val="24"/>
          <w:lang w:val="en-GB"/>
        </w:rPr>
        <w:t>solubilized</w:t>
      </w:r>
      <w:proofErr w:type="spellEnd"/>
      <w:r w:rsidR="00F81F47" w:rsidRPr="00F81F47">
        <w:rPr>
          <w:rFonts w:eastAsia="Times"/>
          <w:sz w:val="24"/>
          <w:lang w:val="en-GB"/>
        </w:rPr>
        <w:t xml:space="preserve"> at 0-4°C in </w:t>
      </w:r>
      <w:proofErr w:type="spellStart"/>
      <w:r w:rsidR="00F81F47" w:rsidRPr="00F81F47">
        <w:rPr>
          <w:rFonts w:eastAsia="Times"/>
          <w:sz w:val="24"/>
          <w:lang w:val="en-GB"/>
        </w:rPr>
        <w:t>Tris</w:t>
      </w:r>
      <w:proofErr w:type="spellEnd"/>
      <w:r w:rsidR="00F81F47" w:rsidRPr="00F81F47">
        <w:rPr>
          <w:rFonts w:eastAsia="Times"/>
          <w:sz w:val="24"/>
          <w:lang w:val="en-GB"/>
        </w:rPr>
        <w:t xml:space="preserve"> buffer. Protein content in the membrane fraction was measured with the Bradford method. All membrane fractions were stored at -70ºC until used. The enzymatic assay was run under conditions that were linear with time and protein concentration.</w:t>
      </w:r>
      <w:r w:rsidR="00111259">
        <w:rPr>
          <w:rFonts w:eastAsia="Times"/>
          <w:sz w:val="24"/>
          <w:lang w:val="en-GB"/>
        </w:rPr>
        <w:t xml:space="preserve"> We assayed membrane-bound </w:t>
      </w:r>
      <w:proofErr w:type="spellStart"/>
      <w:r w:rsidR="00111259">
        <w:rPr>
          <w:rFonts w:eastAsia="Times"/>
          <w:sz w:val="24"/>
          <w:lang w:val="en-GB"/>
        </w:rPr>
        <w:t>amide</w:t>
      </w:r>
      <w:r w:rsidR="00F81F47" w:rsidRPr="00F81F47">
        <w:rPr>
          <w:rFonts w:eastAsia="Times"/>
          <w:sz w:val="24"/>
          <w:lang w:val="en-GB"/>
        </w:rPr>
        <w:t>hydrolase</w:t>
      </w:r>
      <w:proofErr w:type="spellEnd"/>
      <w:r w:rsidR="00F81F47" w:rsidRPr="00F81F47">
        <w:rPr>
          <w:rFonts w:eastAsia="Times"/>
          <w:sz w:val="24"/>
          <w:lang w:val="en-GB"/>
        </w:rPr>
        <w:t xml:space="preserve"> (FAAH) activity using N-</w:t>
      </w:r>
      <w:proofErr w:type="spellStart"/>
      <w:r w:rsidR="00F81F47" w:rsidRPr="00F81F47">
        <w:rPr>
          <w:rFonts w:eastAsia="Times"/>
          <w:sz w:val="24"/>
          <w:lang w:val="en-GB"/>
        </w:rPr>
        <w:t>arachidonoyl</w:t>
      </w:r>
      <w:proofErr w:type="spellEnd"/>
      <w:r w:rsidR="00F81F47" w:rsidRPr="00F81F47">
        <w:rPr>
          <w:rFonts w:eastAsia="Times"/>
          <w:sz w:val="24"/>
          <w:lang w:val="en-GB"/>
        </w:rPr>
        <w:t>-[1-</w:t>
      </w:r>
      <w:r w:rsidR="00F81F47" w:rsidRPr="00F81F47">
        <w:rPr>
          <w:rFonts w:eastAsia="Times"/>
          <w:sz w:val="24"/>
          <w:vertAlign w:val="superscript"/>
          <w:lang w:val="en-GB"/>
        </w:rPr>
        <w:t>3</w:t>
      </w:r>
      <w:r w:rsidR="00F81F47" w:rsidRPr="00F81F47">
        <w:rPr>
          <w:rFonts w:eastAsia="Times"/>
          <w:sz w:val="24"/>
          <w:lang w:val="en-GB"/>
        </w:rPr>
        <w:t>H]-ethanolamine ([</w:t>
      </w:r>
      <w:r w:rsidR="00F81F47" w:rsidRPr="00F81F47">
        <w:rPr>
          <w:rFonts w:eastAsia="Times"/>
          <w:sz w:val="24"/>
          <w:vertAlign w:val="superscript"/>
          <w:lang w:val="en-GB"/>
        </w:rPr>
        <w:t>3</w:t>
      </w:r>
      <w:r w:rsidR="00F81F47" w:rsidRPr="00F81F47">
        <w:rPr>
          <w:rFonts w:eastAsia="Times"/>
          <w:sz w:val="24"/>
          <w:lang w:val="en-GB"/>
        </w:rPr>
        <w:t>H</w:t>
      </w:r>
      <w:proofErr w:type="gramStart"/>
      <w:r w:rsidR="00F81F47" w:rsidRPr="00F81F47">
        <w:rPr>
          <w:rFonts w:eastAsia="Times"/>
          <w:sz w:val="24"/>
          <w:lang w:val="en-GB"/>
        </w:rPr>
        <w:t>]AEA</w:t>
      </w:r>
      <w:proofErr w:type="gramEnd"/>
      <w:r w:rsidR="00F81F47" w:rsidRPr="00F81F47">
        <w:rPr>
          <w:rFonts w:eastAsia="Times"/>
          <w:sz w:val="24"/>
          <w:lang w:val="en-GB"/>
        </w:rPr>
        <w:t>) as a substrate, and measuring metabolized AEA as [</w:t>
      </w:r>
      <w:r w:rsidR="00F81F47" w:rsidRPr="00F81F47">
        <w:rPr>
          <w:rFonts w:eastAsia="Times"/>
          <w:sz w:val="24"/>
          <w:vertAlign w:val="superscript"/>
          <w:lang w:val="en-GB"/>
        </w:rPr>
        <w:t>3</w:t>
      </w:r>
      <w:r w:rsidR="00F81F47" w:rsidRPr="00F81F47">
        <w:rPr>
          <w:rFonts w:eastAsia="Times"/>
          <w:sz w:val="24"/>
          <w:lang w:val="en-GB"/>
        </w:rPr>
        <w:t xml:space="preserve">H]ethanolamine in the aqueous phase after chloroform extraction, as described </w:t>
      </w:r>
      <w:r w:rsidR="00960FCD" w:rsidRPr="00F81F47">
        <w:rPr>
          <w:rFonts w:eastAsia="Times"/>
          <w:sz w:val="24"/>
          <w:lang w:val="en-GB"/>
        </w:rPr>
        <w:fldChar w:fldCharType="begin">
          <w:fldData xml:space="preserve">PEVuZE5vdGU+PENpdGU+PEF1dGhvcj5EZXNhcm5hdWQ8L0F1dGhvcj48WWVhcj4xOTk1PC9ZZWFy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</w:fldData>
        </w:fldChar>
      </w:r>
      <w:r w:rsidR="00F81F47" w:rsidRPr="00F81F47">
        <w:rPr>
          <w:rFonts w:eastAsia="Times"/>
          <w:sz w:val="24"/>
          <w:lang w:val="en-GB"/>
        </w:rPr>
        <w:instrText xml:space="preserve"> ADDIN EN.CITE </w:instrText>
      </w:r>
      <w:r w:rsidR="00960FCD" w:rsidRPr="00F81F47">
        <w:rPr>
          <w:rFonts w:eastAsia="Times"/>
          <w:sz w:val="24"/>
          <w:lang w:val="en-GB"/>
        </w:rPr>
        <w:fldChar w:fldCharType="begin">
          <w:fldData xml:space="preserve">PEVuZE5vdGU+PENpdGU+PEF1dGhvcj5EZXNhcm5hdWQ8L0F1dGhvcj48WWVhcj4xOTk1PC9ZZWFy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</w:fldData>
        </w:fldChar>
      </w:r>
      <w:r w:rsidR="00F81F47" w:rsidRPr="00F81F47">
        <w:rPr>
          <w:rFonts w:eastAsia="Times"/>
          <w:sz w:val="24"/>
          <w:lang w:val="en-GB"/>
        </w:rPr>
        <w:instrText xml:space="preserve"> ADDIN EN.CITE.DATA </w:instrText>
      </w:r>
      <w:r w:rsidR="00960FCD" w:rsidRPr="00F81F47">
        <w:rPr>
          <w:rFonts w:eastAsia="Times"/>
          <w:sz w:val="24"/>
          <w:lang w:val="en-GB"/>
        </w:rPr>
      </w:r>
      <w:r w:rsidR="00960FCD" w:rsidRPr="00F81F47">
        <w:rPr>
          <w:rFonts w:eastAsia="Times"/>
          <w:sz w:val="24"/>
          <w:lang w:val="en-GB"/>
        </w:rPr>
        <w:fldChar w:fldCharType="end"/>
      </w:r>
      <w:r w:rsidR="00960FCD" w:rsidRPr="00F81F47">
        <w:rPr>
          <w:rFonts w:eastAsia="Times"/>
          <w:sz w:val="24"/>
          <w:lang w:val="en-GB"/>
        </w:rPr>
      </w:r>
      <w:r w:rsidR="00960FCD" w:rsidRPr="00F81F47">
        <w:rPr>
          <w:rFonts w:eastAsia="Times"/>
          <w:sz w:val="24"/>
          <w:lang w:val="en-GB"/>
        </w:rPr>
        <w:fldChar w:fldCharType="separate"/>
      </w:r>
      <w:r w:rsidR="00F81F47" w:rsidRPr="00F81F47">
        <w:rPr>
          <w:rFonts w:eastAsia="Times"/>
          <w:noProof/>
          <w:sz w:val="24"/>
          <w:lang w:val="en-GB"/>
        </w:rPr>
        <w:t>[2-3]</w:t>
      </w:r>
      <w:r w:rsidR="00960FCD" w:rsidRPr="00F81F47">
        <w:rPr>
          <w:rFonts w:eastAsia="Times"/>
          <w:sz w:val="24"/>
          <w:lang w:val="en-GB"/>
        </w:rPr>
        <w:fldChar w:fldCharType="end"/>
      </w:r>
      <w:r w:rsidR="00F81F47" w:rsidRPr="00F81F47">
        <w:rPr>
          <w:rFonts w:eastAsia="Times"/>
          <w:sz w:val="24"/>
          <w:lang w:val="en-GB"/>
        </w:rPr>
        <w:t xml:space="preserve">. Briefly: Standard FAAH assays were carried out for 10 min at 37ºC in 1 </w:t>
      </w:r>
      <w:proofErr w:type="spellStart"/>
      <w:r w:rsidR="00F81F47" w:rsidRPr="00F81F47">
        <w:rPr>
          <w:rFonts w:eastAsia="Times"/>
          <w:sz w:val="24"/>
          <w:lang w:val="en-GB"/>
        </w:rPr>
        <w:t>mL</w:t>
      </w:r>
      <w:proofErr w:type="spellEnd"/>
      <w:r w:rsidR="00F81F47" w:rsidRPr="00F81F47">
        <w:rPr>
          <w:rFonts w:eastAsia="Times"/>
          <w:sz w:val="24"/>
          <w:lang w:val="en-GB"/>
        </w:rPr>
        <w:t xml:space="preserve"> of TRIS buffer (50mM, pH 7.5) containing membrane fraction </w:t>
      </w:r>
      <w:r w:rsidR="00F81F47" w:rsidRPr="00F81F47">
        <w:rPr>
          <w:rFonts w:eastAsia="Times"/>
          <w:sz w:val="24"/>
          <w:lang w:val="en-GB"/>
        </w:rPr>
        <w:lastRenderedPageBreak/>
        <w:t>(100 mg of protein) and a saturating 10 µM concentration of [</w:t>
      </w:r>
      <w:r w:rsidR="00F81F47" w:rsidRPr="00F81F47">
        <w:rPr>
          <w:rFonts w:eastAsia="Times"/>
          <w:sz w:val="24"/>
          <w:vertAlign w:val="superscript"/>
          <w:lang w:val="en-GB"/>
        </w:rPr>
        <w:t>3</w:t>
      </w:r>
      <w:r w:rsidR="00F81F47" w:rsidRPr="00F81F47">
        <w:rPr>
          <w:rFonts w:eastAsia="Times"/>
          <w:sz w:val="24"/>
          <w:lang w:val="en-GB"/>
        </w:rPr>
        <w:t xml:space="preserve">H]AEA (10,000 </w:t>
      </w:r>
      <w:proofErr w:type="spellStart"/>
      <w:r w:rsidR="00F81F47" w:rsidRPr="00F81F47">
        <w:rPr>
          <w:rFonts w:eastAsia="Times"/>
          <w:sz w:val="24"/>
          <w:lang w:val="en-GB"/>
        </w:rPr>
        <w:t>dpm</w:t>
      </w:r>
      <w:proofErr w:type="spellEnd"/>
      <w:r w:rsidR="00F81F47" w:rsidRPr="00F81F47">
        <w:rPr>
          <w:rFonts w:eastAsia="Times"/>
          <w:sz w:val="24"/>
          <w:lang w:val="en-GB"/>
        </w:rPr>
        <w:t>/</w:t>
      </w:r>
      <w:proofErr w:type="spellStart"/>
      <w:r w:rsidR="00F81F47" w:rsidRPr="00F81F47">
        <w:rPr>
          <w:rFonts w:eastAsia="Times"/>
          <w:sz w:val="24"/>
          <w:lang w:val="en-GB"/>
        </w:rPr>
        <w:t>mL</w:t>
      </w:r>
      <w:proofErr w:type="spellEnd"/>
      <w:r w:rsidR="00F81F47" w:rsidRPr="00F81F47">
        <w:rPr>
          <w:rFonts w:eastAsia="Times"/>
          <w:sz w:val="24"/>
          <w:lang w:val="en-GB"/>
        </w:rPr>
        <w:t xml:space="preserve">) with </w:t>
      </w:r>
      <w:proofErr w:type="spellStart"/>
      <w:r w:rsidR="00F81F47" w:rsidRPr="00F81F47">
        <w:rPr>
          <w:rFonts w:eastAsia="Times"/>
          <w:sz w:val="24"/>
          <w:lang w:val="en-GB"/>
        </w:rPr>
        <w:t>Ultima</w:t>
      </w:r>
      <w:proofErr w:type="spellEnd"/>
      <w:r w:rsidR="00F81F47" w:rsidRPr="00F81F47">
        <w:rPr>
          <w:rFonts w:eastAsia="Times"/>
          <w:sz w:val="24"/>
          <w:lang w:val="en-GB"/>
        </w:rPr>
        <w:t xml:space="preserve"> Gold scintillation liquid (Perkin Elmer, Waltham, MA, USA). Identical incubations were performed in the absence of tissue: these ‘control’ samples contained around 80-95 </w:t>
      </w:r>
      <w:proofErr w:type="spellStart"/>
      <w:r w:rsidR="00F81F47" w:rsidRPr="00F81F47">
        <w:rPr>
          <w:rFonts w:eastAsia="Times"/>
          <w:sz w:val="24"/>
          <w:lang w:val="en-GB"/>
        </w:rPr>
        <w:t>dpm</w:t>
      </w:r>
      <w:proofErr w:type="spellEnd"/>
      <w:r w:rsidR="00F81F47" w:rsidRPr="00F81F47">
        <w:rPr>
          <w:rFonts w:eastAsia="Times"/>
          <w:sz w:val="24"/>
          <w:lang w:val="en-GB"/>
        </w:rPr>
        <w:t>/sample that were subtracted from values obtained with tissue samples. Determinations of disintegrations were measured using a Beckman LS6500 scintillation counter. Results were expressed as % of FAAH activity vs. membrane non-treated.</w:t>
      </w:r>
    </w:p>
    <w:p w:rsidR="00F81F47" w:rsidRPr="00F81F47" w:rsidRDefault="00217556" w:rsidP="00F81F47">
      <w:pPr>
        <w:spacing w:before="100" w:beforeAutospacing="1" w:after="100" w:afterAutospacing="1"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C) </w:t>
      </w:r>
      <w:r w:rsidR="00F81F47" w:rsidRPr="00F81F47">
        <w:rPr>
          <w:b/>
          <w:i/>
          <w:sz w:val="24"/>
          <w:szCs w:val="24"/>
        </w:rPr>
        <w:t xml:space="preserve">In </w:t>
      </w:r>
      <w:proofErr w:type="spellStart"/>
      <w:r w:rsidR="00F81F47" w:rsidRPr="00F81F47">
        <w:rPr>
          <w:b/>
          <w:i/>
          <w:sz w:val="24"/>
          <w:szCs w:val="24"/>
        </w:rPr>
        <w:t>silico</w:t>
      </w:r>
      <w:proofErr w:type="spellEnd"/>
      <w:r w:rsidR="00665854">
        <w:rPr>
          <w:b/>
          <w:sz w:val="24"/>
          <w:szCs w:val="24"/>
        </w:rPr>
        <w:t xml:space="preserve"> Pre-ADMET S</w:t>
      </w:r>
      <w:r w:rsidR="00F81F47" w:rsidRPr="00F81F47">
        <w:rPr>
          <w:b/>
          <w:sz w:val="24"/>
          <w:szCs w:val="24"/>
        </w:rPr>
        <w:t xml:space="preserve">tudy </w:t>
      </w:r>
      <w:r w:rsidR="00F81F47" w:rsidRPr="00217556">
        <w:rPr>
          <w:sz w:val="24"/>
          <w:szCs w:val="24"/>
        </w:rPr>
        <w:t>(</w:t>
      </w:r>
      <w:r w:rsidRPr="00217556">
        <w:rPr>
          <w:sz w:val="24"/>
          <w:szCs w:val="24"/>
        </w:rPr>
        <w:t xml:space="preserve">for </w:t>
      </w:r>
      <w:r w:rsidR="00F81F47" w:rsidRPr="00217556">
        <w:rPr>
          <w:b/>
          <w:sz w:val="24"/>
          <w:szCs w:val="24"/>
        </w:rPr>
        <w:t>T</w:t>
      </w:r>
      <w:r w:rsidR="005D7747" w:rsidRPr="00217556">
        <w:rPr>
          <w:b/>
          <w:sz w:val="24"/>
          <w:szCs w:val="24"/>
        </w:rPr>
        <w:t>able</w:t>
      </w:r>
      <w:r w:rsidR="00F81F47" w:rsidRPr="00217556">
        <w:rPr>
          <w:b/>
          <w:sz w:val="24"/>
          <w:szCs w:val="24"/>
        </w:rPr>
        <w:t xml:space="preserve"> S2</w:t>
      </w:r>
      <w:r w:rsidR="00F81F47" w:rsidRPr="00217556">
        <w:rPr>
          <w:sz w:val="24"/>
          <w:szCs w:val="24"/>
        </w:rPr>
        <w:t>)</w:t>
      </w:r>
    </w:p>
    <w:p w:rsidR="00F81F47" w:rsidRPr="00F81F47" w:rsidRDefault="00F81F47" w:rsidP="00F81F47">
      <w:pPr>
        <w:spacing w:before="100" w:beforeAutospacing="1" w:after="100" w:afterAutospacing="1" w:line="480" w:lineRule="auto"/>
        <w:jc w:val="both"/>
        <w:rPr>
          <w:sz w:val="24"/>
          <w:szCs w:val="24"/>
        </w:rPr>
      </w:pPr>
      <w:r w:rsidRPr="00F81F47">
        <w:rPr>
          <w:sz w:val="24"/>
          <w:szCs w:val="24"/>
        </w:rPr>
        <w:t xml:space="preserve">The </w:t>
      </w:r>
      <w:proofErr w:type="spellStart"/>
      <w:r w:rsidRPr="00F81F47">
        <w:rPr>
          <w:sz w:val="24"/>
          <w:szCs w:val="24"/>
        </w:rPr>
        <w:t>Molinspiration</w:t>
      </w:r>
      <w:proofErr w:type="spellEnd"/>
      <w:r w:rsidRPr="00F81F47">
        <w:rPr>
          <w:sz w:val="24"/>
          <w:szCs w:val="24"/>
        </w:rPr>
        <w:t xml:space="preserve"> </w:t>
      </w:r>
      <w:proofErr w:type="spellStart"/>
      <w:r w:rsidRPr="00F81F47">
        <w:rPr>
          <w:sz w:val="24"/>
          <w:szCs w:val="24"/>
        </w:rPr>
        <w:t>Cheminformatics</w:t>
      </w:r>
      <w:proofErr w:type="spellEnd"/>
      <w:r w:rsidRPr="00F81F47">
        <w:rPr>
          <w:sz w:val="24"/>
          <w:szCs w:val="24"/>
        </w:rPr>
        <w:t xml:space="preserve"> website (http://www.molinspiration.com/; accessed 10/07/2013) was used to perform the theoretical oral bioavailability study analyzing the molecular properties of the Lipinski rule (</w:t>
      </w:r>
      <w:proofErr w:type="spellStart"/>
      <w:r w:rsidRPr="00F81F47">
        <w:rPr>
          <w:sz w:val="24"/>
          <w:szCs w:val="24"/>
        </w:rPr>
        <w:t>cLogP</w:t>
      </w:r>
      <w:proofErr w:type="spellEnd"/>
      <w:r w:rsidRPr="00F81F47">
        <w:rPr>
          <w:sz w:val="24"/>
          <w:szCs w:val="24"/>
        </w:rPr>
        <w:t>: logarithm of the partition coefficient between n-</w:t>
      </w:r>
      <w:proofErr w:type="spellStart"/>
      <w:r w:rsidRPr="00F81F47">
        <w:rPr>
          <w:sz w:val="24"/>
          <w:szCs w:val="24"/>
        </w:rPr>
        <w:t>octanol</w:t>
      </w:r>
      <w:proofErr w:type="spellEnd"/>
      <w:r w:rsidRPr="00F81F47">
        <w:rPr>
          <w:sz w:val="24"/>
          <w:szCs w:val="24"/>
        </w:rPr>
        <w:t xml:space="preserve"> and water; MW: molecular weight; HBA: number of hydrogen bond acceptors; and HBD: number of hydrogen bond donors). To predict the blood-brain barrier permeability, we employed the theoretical logarithm of blood brain portioning (</w:t>
      </w:r>
      <w:proofErr w:type="spellStart"/>
      <w:r w:rsidRPr="00F81F47">
        <w:rPr>
          <w:sz w:val="24"/>
          <w:szCs w:val="24"/>
        </w:rPr>
        <w:t>logBB</w:t>
      </w:r>
      <w:proofErr w:type="spellEnd"/>
      <w:r w:rsidRPr="00F81F47">
        <w:rPr>
          <w:sz w:val="24"/>
          <w:szCs w:val="24"/>
        </w:rPr>
        <w:t xml:space="preserve">), which uses the polar surface area (PSA) and the </w:t>
      </w:r>
      <w:proofErr w:type="spellStart"/>
      <w:r w:rsidRPr="00F81F47">
        <w:rPr>
          <w:sz w:val="24"/>
          <w:szCs w:val="24"/>
        </w:rPr>
        <w:t>clogP</w:t>
      </w:r>
      <w:proofErr w:type="spellEnd"/>
      <w:r w:rsidRPr="00F81F47">
        <w:rPr>
          <w:sz w:val="24"/>
          <w:szCs w:val="24"/>
        </w:rPr>
        <w:t xml:space="preserve"> as descriptors.</w:t>
      </w:r>
      <w:r w:rsidR="00FE7548">
        <w:rPr>
          <w:sz w:val="24"/>
          <w:szCs w:val="24"/>
        </w:rPr>
        <w:t xml:space="preserve"> </w:t>
      </w:r>
      <w:r w:rsidRPr="00F81F47">
        <w:rPr>
          <w:sz w:val="24"/>
          <w:szCs w:val="24"/>
        </w:rPr>
        <w:t>Finally, a theoretical toxicity study was performed using the Osiris Property Explorer (http://www.organic-chemistry.org/prog/peo/; accessed 09/08/2013).</w:t>
      </w:r>
    </w:p>
    <w:p w:rsidR="00F7497B" w:rsidRPr="004B43AC" w:rsidRDefault="004B43AC" w:rsidP="00171130">
      <w:pPr>
        <w:shd w:val="clear" w:color="auto" w:fill="FFFFFF"/>
        <w:autoSpaceDE/>
        <w:autoSpaceDN/>
        <w:spacing w:before="100" w:beforeAutospacing="1" w:after="169" w:line="360" w:lineRule="auto"/>
        <w:jc w:val="both"/>
        <w:rPr>
          <w:rFonts w:eastAsia="Times New Roman"/>
          <w:b/>
          <w:sz w:val="24"/>
          <w:szCs w:val="24"/>
        </w:rPr>
      </w:pPr>
      <w:r w:rsidRPr="004B43AC">
        <w:rPr>
          <w:rFonts w:eastAsia="Times New Roman"/>
          <w:b/>
          <w:sz w:val="24"/>
          <w:szCs w:val="24"/>
        </w:rPr>
        <w:t>B</w:t>
      </w:r>
      <w:r w:rsidR="00FE7548" w:rsidRPr="004B43AC">
        <w:rPr>
          <w:rFonts w:eastAsia="Times New Roman"/>
          <w:b/>
          <w:sz w:val="24"/>
          <w:szCs w:val="24"/>
        </w:rPr>
        <w:t>ibliography</w:t>
      </w:r>
    </w:p>
    <w:p w:rsidR="006C1D40" w:rsidRPr="006C1D40" w:rsidRDefault="00960FCD" w:rsidP="006C1D40">
      <w:pPr>
        <w:ind w:left="720" w:hanging="720"/>
        <w:jc w:val="both"/>
        <w:rPr>
          <w:rFonts w:eastAsia="Times New Roman"/>
          <w:noProof/>
          <w:szCs w:val="24"/>
        </w:rPr>
      </w:pPr>
      <w:r>
        <w:rPr>
          <w:rFonts w:eastAsia="Times New Roman"/>
          <w:sz w:val="24"/>
          <w:szCs w:val="24"/>
        </w:rPr>
        <w:fldChar w:fldCharType="begin"/>
      </w:r>
      <w:r w:rsidR="00C139C3">
        <w:rPr>
          <w:rFonts w:eastAsia="Times New Roman"/>
          <w:sz w:val="24"/>
          <w:szCs w:val="24"/>
        </w:rPr>
        <w:instrText xml:space="preserve"> ADDIN EN.REFLIST </w:instrText>
      </w:r>
      <w:r>
        <w:rPr>
          <w:rFonts w:eastAsia="Times New Roman"/>
          <w:sz w:val="24"/>
          <w:szCs w:val="24"/>
        </w:rPr>
        <w:fldChar w:fldCharType="separate"/>
      </w:r>
      <w:r w:rsidR="006C1D40" w:rsidRPr="006C1D40">
        <w:rPr>
          <w:rFonts w:eastAsia="Times New Roman"/>
          <w:noProof/>
          <w:szCs w:val="24"/>
        </w:rPr>
        <w:t>1. Cheng Y, Prusoff WH (1973) Relationship between the inhibition constant (K1) and the concentration of inhibitor which causes 50 per cent inhibition (I50) of an enzymatic reaction. Biochem Pharmacol 22: 3099-3108.</w:t>
      </w:r>
    </w:p>
    <w:p w:rsidR="006C1D40" w:rsidRPr="006C1D40" w:rsidRDefault="006C1D40" w:rsidP="006C1D40">
      <w:pPr>
        <w:ind w:left="720" w:hanging="720"/>
        <w:jc w:val="both"/>
        <w:rPr>
          <w:rFonts w:eastAsia="Times New Roman"/>
          <w:noProof/>
          <w:szCs w:val="24"/>
        </w:rPr>
      </w:pPr>
      <w:r w:rsidRPr="006C1D40">
        <w:rPr>
          <w:rFonts w:eastAsia="Times New Roman"/>
          <w:noProof/>
          <w:szCs w:val="24"/>
        </w:rPr>
        <w:t>2. Desarnaud F, Cadas H, Piomelli D (1995) Anandamide amidohydrolase activity in rat brain microsomes. Identification and partial characterization. J Biol Chem 270: 6030-6035.</w:t>
      </w:r>
    </w:p>
    <w:p w:rsidR="006C1D40" w:rsidRPr="006C1D40" w:rsidRDefault="006C1D40" w:rsidP="006C1D40">
      <w:pPr>
        <w:ind w:left="720" w:hanging="720"/>
        <w:jc w:val="both"/>
        <w:rPr>
          <w:rFonts w:eastAsia="Times New Roman"/>
          <w:noProof/>
          <w:szCs w:val="24"/>
        </w:rPr>
      </w:pPr>
      <w:r w:rsidRPr="006C1D40">
        <w:rPr>
          <w:rFonts w:eastAsia="Times New Roman"/>
          <w:noProof/>
          <w:szCs w:val="24"/>
        </w:rPr>
        <w:t>3. Hansson AC, Bermudez-Silva FJ, Malinen H, Hyytia P, Sanchez-Vera I, et al. (2007) Genetic impairment of frontocortical endocannabinoid degradation and high alcohol preference. Neuropsychopharmacology 32: 117-126.</w:t>
      </w:r>
    </w:p>
    <w:p w:rsidR="006C1D40" w:rsidRDefault="006C1D40" w:rsidP="006C1D40">
      <w:pPr>
        <w:ind w:left="720" w:hanging="720"/>
        <w:jc w:val="both"/>
        <w:rPr>
          <w:rFonts w:eastAsia="Times New Roman"/>
          <w:noProof/>
          <w:szCs w:val="24"/>
        </w:rPr>
      </w:pPr>
    </w:p>
    <w:p w:rsidR="00171130" w:rsidRPr="00171130" w:rsidRDefault="00960FCD" w:rsidP="00171130">
      <w:pPr>
        <w:shd w:val="clear" w:color="auto" w:fill="FFFFFF"/>
        <w:autoSpaceDE/>
        <w:autoSpaceDN/>
        <w:spacing w:before="100" w:beforeAutospacing="1" w:after="169"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fldChar w:fldCharType="end"/>
      </w:r>
    </w:p>
    <w:sectPr w:rsidR="00171130" w:rsidRPr="00171130" w:rsidSect="004A19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PLoS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macias library.enl&lt;/item&gt;&lt;/Libraries&gt;&lt;/ENLibraries&gt;"/>
  </w:docVars>
  <w:rsids>
    <w:rsidRoot w:val="00171130"/>
    <w:rsid w:val="000B5640"/>
    <w:rsid w:val="00111259"/>
    <w:rsid w:val="00134E5D"/>
    <w:rsid w:val="00150E4E"/>
    <w:rsid w:val="00165EAB"/>
    <w:rsid w:val="00171130"/>
    <w:rsid w:val="002108A0"/>
    <w:rsid w:val="00217556"/>
    <w:rsid w:val="002450DE"/>
    <w:rsid w:val="003456E1"/>
    <w:rsid w:val="00440A68"/>
    <w:rsid w:val="0044636E"/>
    <w:rsid w:val="004841C5"/>
    <w:rsid w:val="004A19B4"/>
    <w:rsid w:val="004B43AC"/>
    <w:rsid w:val="005D7747"/>
    <w:rsid w:val="00665854"/>
    <w:rsid w:val="006C1D40"/>
    <w:rsid w:val="006E6425"/>
    <w:rsid w:val="00802FE1"/>
    <w:rsid w:val="00806F12"/>
    <w:rsid w:val="00960FCD"/>
    <w:rsid w:val="00974FE4"/>
    <w:rsid w:val="009C18EC"/>
    <w:rsid w:val="00A879BA"/>
    <w:rsid w:val="00AF3D31"/>
    <w:rsid w:val="00C139C3"/>
    <w:rsid w:val="00C5417B"/>
    <w:rsid w:val="00CA2EC2"/>
    <w:rsid w:val="00D02277"/>
    <w:rsid w:val="00D92124"/>
    <w:rsid w:val="00DB7525"/>
    <w:rsid w:val="00E12295"/>
    <w:rsid w:val="00F744E9"/>
    <w:rsid w:val="00F7497B"/>
    <w:rsid w:val="00F81F47"/>
    <w:rsid w:val="00FB4514"/>
    <w:rsid w:val="00FE7548"/>
    <w:rsid w:val="00FF5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130"/>
    <w:pPr>
      <w:autoSpaceDE w:val="0"/>
      <w:autoSpaceDN w:val="0"/>
      <w:jc w:val="left"/>
    </w:pPr>
    <w:rPr>
      <w:rFonts w:ascii="Times New Roman" w:eastAsia="MS Mincho" w:hAnsi="Times New Roman" w:cs="Times New Roman"/>
      <w:sz w:val="20"/>
      <w:szCs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link w:val="Textoindependiente2Car"/>
    <w:rsid w:val="00171130"/>
    <w:pPr>
      <w:ind w:right="-6"/>
      <w:jc w:val="both"/>
    </w:pPr>
    <w:rPr>
      <w:sz w:val="22"/>
      <w:szCs w:val="22"/>
    </w:rPr>
  </w:style>
  <w:style w:type="character" w:customStyle="1" w:styleId="Textoindependiente2Car">
    <w:name w:val="Texto independiente 2 Car"/>
    <w:basedOn w:val="Fuentedeprrafopredeter"/>
    <w:link w:val="Textoindependiente2"/>
    <w:rsid w:val="00171130"/>
    <w:rPr>
      <w:rFonts w:ascii="Times New Roman" w:eastAsia="MS Mincho" w:hAnsi="Times New Roman" w:cs="Times New Roman"/>
      <w:lang w:val="en-US" w:eastAsia="es-ES"/>
    </w:rPr>
  </w:style>
  <w:style w:type="table" w:styleId="Tablaconcuadrcula">
    <w:name w:val="Table Grid"/>
    <w:basedOn w:val="Tablanormal"/>
    <w:uiPriority w:val="59"/>
    <w:rsid w:val="00171130"/>
    <w:pPr>
      <w:jc w:val="left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769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 Pavon</dc:creator>
  <cp:lastModifiedBy>Javi Pavon</cp:lastModifiedBy>
  <cp:revision>13</cp:revision>
  <dcterms:created xsi:type="dcterms:W3CDTF">2014-02-12T17:10:00Z</dcterms:created>
  <dcterms:modified xsi:type="dcterms:W3CDTF">2014-02-23T10:07:00Z</dcterms:modified>
</cp:coreProperties>
</file>