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7AC10" w14:textId="77777777" w:rsidR="006F392E" w:rsidRDefault="006F392E" w:rsidP="00E117D8">
      <w:pPr>
        <w:rPr>
          <w:rFonts w:eastAsiaTheme="majorEastAsia"/>
          <w:spacing w:val="5"/>
          <w:kern w:val="28"/>
          <w:sz w:val="32"/>
          <w:szCs w:val="32"/>
        </w:rPr>
      </w:pPr>
      <w:r w:rsidRPr="006F392E">
        <w:rPr>
          <w:rFonts w:eastAsiaTheme="majorEastAsia"/>
          <w:spacing w:val="5"/>
          <w:kern w:val="28"/>
          <w:sz w:val="32"/>
          <w:szCs w:val="32"/>
        </w:rPr>
        <w:t>Supplementary File:</w:t>
      </w:r>
    </w:p>
    <w:p w14:paraId="3DD7D3ED" w14:textId="77777777" w:rsidR="006F392E" w:rsidRPr="006F392E" w:rsidRDefault="006F392E" w:rsidP="00E117D8">
      <w:pPr>
        <w:rPr>
          <w:rFonts w:eastAsiaTheme="majorEastAsia"/>
          <w:spacing w:val="5"/>
          <w:kern w:val="28"/>
          <w:sz w:val="32"/>
          <w:szCs w:val="32"/>
        </w:rPr>
      </w:pPr>
    </w:p>
    <w:p w14:paraId="2FFF6F89" w14:textId="3BCD461D" w:rsidR="00E117D8" w:rsidRPr="00A00557" w:rsidRDefault="00E117D8" w:rsidP="00E117D8">
      <w:pPr>
        <w:rPr>
          <w:rFonts w:eastAsiaTheme="majorEastAsia"/>
          <w:b/>
          <w:bCs/>
          <w:spacing w:val="5"/>
          <w:kern w:val="28"/>
          <w:sz w:val="32"/>
          <w:szCs w:val="32"/>
        </w:rPr>
      </w:pPr>
      <w:r>
        <w:rPr>
          <w:rFonts w:eastAsiaTheme="majorEastAsia"/>
          <w:b/>
          <w:bCs/>
          <w:spacing w:val="5"/>
          <w:kern w:val="28"/>
          <w:sz w:val="32"/>
          <w:szCs w:val="32"/>
        </w:rPr>
        <w:t>Analysing</w:t>
      </w:r>
      <w:r w:rsidRPr="00A00557">
        <w:rPr>
          <w:rFonts w:eastAsiaTheme="majorEastAsia"/>
          <w:b/>
          <w:bCs/>
          <w:spacing w:val="5"/>
          <w:kern w:val="28"/>
          <w:sz w:val="32"/>
          <w:szCs w:val="32"/>
        </w:rPr>
        <w:t xml:space="preserve"> complex interventions </w:t>
      </w:r>
      <w:r>
        <w:rPr>
          <w:rFonts w:eastAsiaTheme="majorEastAsia"/>
          <w:b/>
          <w:bCs/>
          <w:spacing w:val="5"/>
          <w:kern w:val="28"/>
          <w:sz w:val="32"/>
          <w:szCs w:val="32"/>
        </w:rPr>
        <w:t>using component</w:t>
      </w:r>
      <w:r w:rsidRPr="00A00557">
        <w:rPr>
          <w:rFonts w:eastAsiaTheme="majorEastAsia"/>
          <w:b/>
          <w:bCs/>
          <w:spacing w:val="5"/>
          <w:kern w:val="28"/>
          <w:sz w:val="32"/>
          <w:szCs w:val="32"/>
        </w:rPr>
        <w:t xml:space="preserve"> network meta-analysis</w:t>
      </w:r>
    </w:p>
    <w:p w14:paraId="7566A0F9" w14:textId="77777777" w:rsidR="00E117D8" w:rsidRPr="00C02075" w:rsidRDefault="00E117D8" w:rsidP="00E117D8">
      <w:pPr>
        <w:tabs>
          <w:tab w:val="num" w:pos="360"/>
        </w:tabs>
        <w:spacing w:after="240"/>
      </w:pPr>
    </w:p>
    <w:p w14:paraId="7D3A7839" w14:textId="32FA947A" w:rsidR="00E117D8" w:rsidRDefault="00E117D8" w:rsidP="006F392E">
      <w:pPr>
        <w:spacing w:line="360" w:lineRule="auto"/>
        <w:jc w:val="both"/>
      </w:pPr>
      <w:r w:rsidRPr="00C02075">
        <w:t>Areti Angeliki Veroniki, PhD</w:t>
      </w:r>
      <w:r w:rsidRPr="00C02075">
        <w:rPr>
          <w:vertAlign w:val="superscript"/>
        </w:rPr>
        <w:t>1,2</w:t>
      </w:r>
      <w:r w:rsidR="00D94699">
        <w:rPr>
          <w:vertAlign w:val="superscript"/>
        </w:rPr>
        <w:t>,3</w:t>
      </w:r>
      <w:r w:rsidRPr="00C02075">
        <w:rPr>
          <w:vertAlign w:val="superscript"/>
        </w:rPr>
        <w:t>*</w:t>
      </w:r>
      <w:r w:rsidRPr="00C02075">
        <w:tab/>
      </w:r>
      <w:r w:rsidRPr="002204D2">
        <w:t xml:space="preserve">Email: </w:t>
      </w:r>
      <w:hyperlink r:id="rId8" w:history="1">
        <w:r w:rsidRPr="003C064C">
          <w:rPr>
            <w:rStyle w:val="Hyperlink"/>
          </w:rPr>
          <w:t>a.veroniki@utoronto.ca</w:t>
        </w:r>
      </w:hyperlink>
      <w:r w:rsidRPr="00C02075">
        <w:t xml:space="preserve"> </w:t>
      </w:r>
    </w:p>
    <w:p w14:paraId="47232801" w14:textId="5A4F923D" w:rsidR="00E117D8" w:rsidRPr="00E47CF7" w:rsidRDefault="00E117D8" w:rsidP="006F392E">
      <w:pPr>
        <w:spacing w:line="360" w:lineRule="auto"/>
        <w:jc w:val="both"/>
        <w:rPr>
          <w:lang w:val="es-US"/>
        </w:rPr>
      </w:pPr>
      <w:proofErr w:type="spellStart"/>
      <w:r w:rsidRPr="00C02075">
        <w:rPr>
          <w:lang w:val="es-US"/>
        </w:rPr>
        <w:t>Dian</w:t>
      </w:r>
      <w:r>
        <w:rPr>
          <w:lang w:val="es-US"/>
        </w:rPr>
        <w:t>n</w:t>
      </w:r>
      <w:r w:rsidRPr="00C02075">
        <w:rPr>
          <w:lang w:val="es-US"/>
        </w:rPr>
        <w:t>a</w:t>
      </w:r>
      <w:proofErr w:type="spellEnd"/>
      <w:r w:rsidRPr="00C02075">
        <w:rPr>
          <w:lang w:val="es-US"/>
        </w:rPr>
        <w:t xml:space="preserve"> Wolfe</w:t>
      </w:r>
      <w:r>
        <w:rPr>
          <w:lang w:val="es-US"/>
        </w:rPr>
        <w:t>, DVM, PhD</w:t>
      </w:r>
      <w:r w:rsidR="00D94699">
        <w:rPr>
          <w:vertAlign w:val="superscript"/>
        </w:rPr>
        <w:t>4</w:t>
      </w:r>
      <w:r>
        <w:rPr>
          <w:lang w:val="es-US"/>
        </w:rPr>
        <w:tab/>
      </w:r>
      <w:r>
        <w:rPr>
          <w:lang w:val="es-US"/>
        </w:rPr>
        <w:tab/>
      </w:r>
      <w:r w:rsidRPr="002204D2">
        <w:t xml:space="preserve">Email: </w:t>
      </w:r>
      <w:hyperlink r:id="rId9" w:history="1">
        <w:r w:rsidRPr="0030519E">
          <w:rPr>
            <w:rStyle w:val="Hyperlink"/>
            <w:lang w:val="es-US"/>
          </w:rPr>
          <w:t>dwolfe@ohri.ca</w:t>
        </w:r>
      </w:hyperlink>
      <w:r>
        <w:rPr>
          <w:lang w:val="es-US"/>
        </w:rPr>
        <w:t xml:space="preserve"> </w:t>
      </w:r>
    </w:p>
    <w:p w14:paraId="2AC28D99" w14:textId="39AA0D18" w:rsidR="00E117D8" w:rsidRDefault="00E117D8" w:rsidP="006F392E">
      <w:pPr>
        <w:spacing w:line="360" w:lineRule="auto"/>
        <w:jc w:val="both"/>
        <w:rPr>
          <w:lang w:val="es-US"/>
        </w:rPr>
      </w:pPr>
      <w:r w:rsidRPr="00C02075">
        <w:rPr>
          <w:lang w:val="es-US"/>
        </w:rPr>
        <w:t>Brian Hutton, PhD</w:t>
      </w:r>
      <w:r>
        <w:rPr>
          <w:vertAlign w:val="superscript"/>
          <w:lang w:val="es-US"/>
        </w:rPr>
        <w:t>4</w:t>
      </w:r>
      <w:r w:rsidR="00D94699">
        <w:rPr>
          <w:vertAlign w:val="superscript"/>
          <w:lang w:val="es-US"/>
        </w:rPr>
        <w:t>,5</w:t>
      </w:r>
      <w:r w:rsidRPr="00C02075">
        <w:rPr>
          <w:lang w:val="es-US"/>
        </w:rPr>
        <w:t xml:space="preserve"> </w:t>
      </w:r>
      <w:r w:rsidRPr="00C02075">
        <w:rPr>
          <w:lang w:val="es-US"/>
        </w:rPr>
        <w:tab/>
      </w:r>
      <w:r w:rsidRPr="00C02075">
        <w:rPr>
          <w:lang w:val="es-US"/>
        </w:rPr>
        <w:tab/>
      </w:r>
      <w:r w:rsidRPr="00C02075">
        <w:rPr>
          <w:lang w:val="es-US"/>
        </w:rPr>
        <w:tab/>
      </w:r>
      <w:r w:rsidRPr="002204D2">
        <w:t xml:space="preserve">Email: </w:t>
      </w:r>
      <w:hyperlink r:id="rId10" w:history="1">
        <w:r w:rsidRPr="00C02075">
          <w:rPr>
            <w:rStyle w:val="Hyperlink"/>
          </w:rPr>
          <w:t>bhutton@ohri.ca</w:t>
        </w:r>
      </w:hyperlink>
      <w:r w:rsidRPr="00C02075">
        <w:t xml:space="preserve"> </w:t>
      </w:r>
    </w:p>
    <w:p w14:paraId="04BEFB41" w14:textId="4BC530E1" w:rsidR="00E117D8" w:rsidRPr="00C02075" w:rsidRDefault="00E117D8" w:rsidP="006F392E">
      <w:pPr>
        <w:spacing w:line="360" w:lineRule="auto"/>
        <w:jc w:val="both"/>
        <w:rPr>
          <w:lang w:val="es-US"/>
        </w:rPr>
      </w:pPr>
      <w:bookmarkStart w:id="0" w:name="_Hlk74811205"/>
      <w:r>
        <w:rPr>
          <w:lang w:val="es-US"/>
        </w:rPr>
        <w:t xml:space="preserve">Guido </w:t>
      </w:r>
      <w:proofErr w:type="spellStart"/>
      <w:r>
        <w:rPr>
          <w:lang w:val="es-US"/>
        </w:rPr>
        <w:t>Schwarzer</w:t>
      </w:r>
      <w:proofErr w:type="spellEnd"/>
      <w:r>
        <w:rPr>
          <w:lang w:val="es-US"/>
        </w:rPr>
        <w:t>, PhD</w:t>
      </w:r>
      <w:r w:rsidR="00D94699">
        <w:rPr>
          <w:vertAlign w:val="superscript"/>
          <w:lang w:val="es-US"/>
        </w:rPr>
        <w:t>6</w:t>
      </w:r>
      <w:r w:rsidRPr="00E47CF7">
        <w:t xml:space="preserve"> </w:t>
      </w:r>
      <w:r>
        <w:tab/>
      </w:r>
      <w:r>
        <w:tab/>
      </w:r>
      <w:r w:rsidRPr="002204D2">
        <w:t xml:space="preserve">Email: </w:t>
      </w:r>
      <w:r w:rsidRPr="00484DA4">
        <w:rPr>
          <w:color w:val="0000FF"/>
          <w:u w:val="single"/>
        </w:rPr>
        <w:t>guido.schwarzer@uniklinik-freiburg.de</w:t>
      </w:r>
    </w:p>
    <w:p w14:paraId="0D8DBD1D" w14:textId="2B016BE9" w:rsidR="00D94699" w:rsidRPr="00241332" w:rsidRDefault="00D94699" w:rsidP="006F392E">
      <w:pPr>
        <w:spacing w:line="360" w:lineRule="auto"/>
        <w:jc w:val="both"/>
        <w:rPr>
          <w:lang w:val="es-US"/>
        </w:rPr>
      </w:pPr>
      <w:r>
        <w:rPr>
          <w:lang w:val="es-US"/>
        </w:rPr>
        <w:t xml:space="preserve">Daniel I </w:t>
      </w:r>
      <w:proofErr w:type="spellStart"/>
      <w:r>
        <w:rPr>
          <w:lang w:val="es-US"/>
        </w:rPr>
        <w:t>McIssac</w:t>
      </w:r>
      <w:proofErr w:type="spellEnd"/>
      <w:r>
        <w:rPr>
          <w:lang w:val="es-US"/>
        </w:rPr>
        <w:t>, MD</w:t>
      </w:r>
      <w:r>
        <w:rPr>
          <w:vertAlign w:val="superscript"/>
          <w:lang w:val="es-US"/>
        </w:rPr>
        <w:t>7</w:t>
      </w:r>
      <w:r>
        <w:rPr>
          <w:lang w:val="es-US"/>
        </w:rPr>
        <w:tab/>
      </w:r>
      <w:r>
        <w:rPr>
          <w:lang w:val="es-US"/>
        </w:rPr>
        <w:tab/>
        <w:t xml:space="preserve">Email: </w:t>
      </w:r>
      <w:hyperlink r:id="rId11" w:history="1">
        <w:r w:rsidRPr="00DE20E7">
          <w:rPr>
            <w:rStyle w:val="Hyperlink"/>
            <w:lang w:val="es-US"/>
          </w:rPr>
          <w:t>dmcisaac@toh.ca</w:t>
        </w:r>
      </w:hyperlink>
    </w:p>
    <w:p w14:paraId="2DB9A9D5" w14:textId="66F0F570" w:rsidR="00E117D8" w:rsidRDefault="00E117D8" w:rsidP="006F392E">
      <w:pPr>
        <w:spacing w:line="360" w:lineRule="auto"/>
        <w:jc w:val="both"/>
        <w:rPr>
          <w:rStyle w:val="Hyperlink"/>
        </w:rPr>
      </w:pPr>
      <w:r w:rsidRPr="00C02075">
        <w:rPr>
          <w:lang w:val="es-US"/>
        </w:rPr>
        <w:t xml:space="preserve">Sharon E. </w:t>
      </w:r>
      <w:proofErr w:type="spellStart"/>
      <w:r w:rsidRPr="00C02075">
        <w:rPr>
          <w:lang w:val="es-US"/>
        </w:rPr>
        <w:t>Straus</w:t>
      </w:r>
      <w:proofErr w:type="spellEnd"/>
      <w:r w:rsidRPr="00C02075">
        <w:rPr>
          <w:lang w:val="es-US"/>
        </w:rPr>
        <w:t>, MD, MSc</w:t>
      </w:r>
      <w:r w:rsidRPr="00C02075">
        <w:rPr>
          <w:vertAlign w:val="superscript"/>
          <w:lang w:val="es-US"/>
        </w:rPr>
        <w:t>1,</w:t>
      </w:r>
      <w:r>
        <w:rPr>
          <w:vertAlign w:val="superscript"/>
          <w:lang w:val="es-US"/>
        </w:rPr>
        <w:t>2,</w:t>
      </w:r>
      <w:r w:rsidR="00D94699">
        <w:rPr>
          <w:vertAlign w:val="superscript"/>
          <w:lang w:val="es-US"/>
        </w:rPr>
        <w:t>8</w:t>
      </w:r>
      <w:r w:rsidRPr="00C02075">
        <w:rPr>
          <w:lang w:val="es-US"/>
        </w:rPr>
        <w:t xml:space="preserve"> </w:t>
      </w:r>
      <w:r w:rsidRPr="00C02075">
        <w:rPr>
          <w:lang w:val="es-US"/>
        </w:rPr>
        <w:tab/>
      </w:r>
      <w:r w:rsidRPr="002204D2">
        <w:t xml:space="preserve">Email: </w:t>
      </w:r>
      <w:hyperlink r:id="rId12" w:history="1">
        <w:r w:rsidRPr="00C02075">
          <w:rPr>
            <w:rStyle w:val="Hyperlink"/>
          </w:rPr>
          <w:t>sharon.straus@utoronto.ca</w:t>
        </w:r>
      </w:hyperlink>
    </w:p>
    <w:p w14:paraId="46B51337" w14:textId="4504B163" w:rsidR="00E117D8" w:rsidRPr="004B4D79" w:rsidRDefault="00E117D8" w:rsidP="006F392E">
      <w:pPr>
        <w:spacing w:line="360" w:lineRule="auto"/>
        <w:jc w:val="both"/>
        <w:rPr>
          <w:rStyle w:val="Hyperlink"/>
          <w:lang w:val="es-US"/>
        </w:rPr>
      </w:pPr>
      <w:r w:rsidRPr="00C02075">
        <w:rPr>
          <w:lang w:val="es-US"/>
        </w:rPr>
        <w:t>Dan Jackson, PhD</w:t>
      </w:r>
      <w:r w:rsidR="00D94699">
        <w:rPr>
          <w:vertAlign w:val="superscript"/>
          <w:lang w:val="es-US"/>
        </w:rPr>
        <w:t>9</w:t>
      </w:r>
      <w:r w:rsidRPr="00C02075">
        <w:rPr>
          <w:lang w:val="es-US"/>
        </w:rPr>
        <w:t xml:space="preserve"> </w:t>
      </w:r>
      <w:r w:rsidRPr="00C02075">
        <w:rPr>
          <w:lang w:val="es-US"/>
        </w:rPr>
        <w:tab/>
      </w:r>
      <w:r w:rsidRPr="00C02075">
        <w:rPr>
          <w:lang w:val="es-US"/>
        </w:rPr>
        <w:tab/>
      </w:r>
      <w:r w:rsidRPr="00C02075">
        <w:rPr>
          <w:lang w:val="es-US"/>
        </w:rPr>
        <w:tab/>
      </w:r>
      <w:r w:rsidRPr="002204D2">
        <w:t xml:space="preserve">Email: </w:t>
      </w:r>
      <w:hyperlink r:id="rId13" w:history="1">
        <w:r w:rsidRPr="00C02075">
          <w:rPr>
            <w:rStyle w:val="Hyperlink"/>
            <w:lang w:val="es-US"/>
          </w:rPr>
          <w:t>daniel.jackson1@astrazeneca.com</w:t>
        </w:r>
      </w:hyperlink>
      <w:r w:rsidRPr="00C02075">
        <w:rPr>
          <w:lang w:val="es-US"/>
        </w:rPr>
        <w:t xml:space="preserve"> </w:t>
      </w:r>
    </w:p>
    <w:bookmarkEnd w:id="0"/>
    <w:p w14:paraId="2BAEFFB8" w14:textId="7D84C42C" w:rsidR="00E117D8" w:rsidRPr="00C02075" w:rsidRDefault="00E117D8" w:rsidP="006F392E">
      <w:pPr>
        <w:spacing w:line="360" w:lineRule="auto"/>
        <w:jc w:val="both"/>
        <w:rPr>
          <w:lang w:val="es-US"/>
        </w:rPr>
      </w:pPr>
      <w:r w:rsidRPr="00C02075">
        <w:rPr>
          <w:lang w:val="es-US"/>
        </w:rPr>
        <w:t xml:space="preserve">Andrea C. </w:t>
      </w:r>
      <w:proofErr w:type="spellStart"/>
      <w:r w:rsidRPr="00C02075">
        <w:rPr>
          <w:lang w:val="es-US"/>
        </w:rPr>
        <w:t>Tricco</w:t>
      </w:r>
      <w:proofErr w:type="spellEnd"/>
      <w:r w:rsidRPr="00C02075">
        <w:rPr>
          <w:lang w:val="es-US"/>
        </w:rPr>
        <w:t>, PhD</w:t>
      </w:r>
      <w:r w:rsidRPr="00C02075">
        <w:rPr>
          <w:vertAlign w:val="superscript"/>
          <w:lang w:val="es-US"/>
        </w:rPr>
        <w:t>1,</w:t>
      </w:r>
      <w:r w:rsidR="00D94699">
        <w:rPr>
          <w:vertAlign w:val="superscript"/>
          <w:lang w:val="es-US"/>
        </w:rPr>
        <w:t>10</w:t>
      </w:r>
      <w:r w:rsidRPr="00C02075">
        <w:rPr>
          <w:lang w:val="es-US"/>
        </w:rPr>
        <w:t xml:space="preserve"> </w:t>
      </w:r>
      <w:r w:rsidRPr="00C02075">
        <w:rPr>
          <w:lang w:val="es-US"/>
        </w:rPr>
        <w:tab/>
      </w:r>
      <w:r w:rsidRPr="00C02075">
        <w:rPr>
          <w:lang w:val="es-US"/>
        </w:rPr>
        <w:tab/>
      </w:r>
      <w:r w:rsidRPr="002204D2">
        <w:t xml:space="preserve">Email: </w:t>
      </w:r>
      <w:hyperlink r:id="rId14" w:history="1">
        <w:r w:rsidRPr="00C02075">
          <w:rPr>
            <w:rStyle w:val="Hyperlink"/>
            <w:lang w:val="es-US"/>
          </w:rPr>
          <w:t>andrea.tricco@unityhealth.to</w:t>
        </w:r>
      </w:hyperlink>
      <w:r w:rsidRPr="00C02075">
        <w:rPr>
          <w:lang w:val="es-US"/>
        </w:rPr>
        <w:t xml:space="preserve"> </w:t>
      </w:r>
    </w:p>
    <w:p w14:paraId="73950E68" w14:textId="77777777" w:rsidR="00E117D8" w:rsidRDefault="00E117D8" w:rsidP="006F392E">
      <w:pPr>
        <w:spacing w:line="360" w:lineRule="auto"/>
        <w:rPr>
          <w:lang w:eastAsia="zh-TW"/>
        </w:rPr>
      </w:pPr>
    </w:p>
    <w:p w14:paraId="65F1107C" w14:textId="77777777" w:rsidR="006F392E" w:rsidRDefault="006F392E" w:rsidP="006F392E">
      <w:pPr>
        <w:spacing w:line="360" w:lineRule="auto"/>
        <w:rPr>
          <w:lang w:eastAsia="zh-TW"/>
        </w:rPr>
      </w:pPr>
    </w:p>
    <w:p w14:paraId="0ECB819A" w14:textId="6966D6AD" w:rsidR="004B3EEB" w:rsidRPr="00C02075" w:rsidRDefault="004B3EEB" w:rsidP="006F392E">
      <w:pPr>
        <w:spacing w:line="360" w:lineRule="auto"/>
      </w:pPr>
      <w:bookmarkStart w:id="1" w:name="_Hlk74811392"/>
      <w:r w:rsidRPr="00C02075">
        <w:rPr>
          <w:vertAlign w:val="superscript"/>
        </w:rPr>
        <w:t>1</w:t>
      </w:r>
      <w:r w:rsidRPr="00E47CF7">
        <w:t xml:space="preserve"> </w:t>
      </w:r>
      <w:r w:rsidRPr="00C02075">
        <w:t>Knowledge Translation Program, Li Ka Shing Knowledge Institute, St. Michael’s Hospital, Toronto, Ontario, Canada</w:t>
      </w:r>
    </w:p>
    <w:p w14:paraId="30379DFA" w14:textId="03DE1BC0" w:rsidR="004B3EEB" w:rsidRDefault="004B3EEB" w:rsidP="006F392E">
      <w:pPr>
        <w:spacing w:line="360" w:lineRule="auto"/>
      </w:pPr>
      <w:r w:rsidRPr="00C02075">
        <w:rPr>
          <w:vertAlign w:val="superscript"/>
        </w:rPr>
        <w:t>2</w:t>
      </w:r>
      <w:r w:rsidRPr="00E47CF7">
        <w:t xml:space="preserve"> </w:t>
      </w:r>
      <w:r w:rsidRPr="00C02075">
        <w:t>Institute of Health Policy, Management and Evaluation; University of Toronto, Toronto, Ontario, Canada</w:t>
      </w:r>
    </w:p>
    <w:p w14:paraId="7ADB4DB1" w14:textId="290A4122" w:rsidR="00D94699" w:rsidRPr="00241332" w:rsidRDefault="00D94699" w:rsidP="006F392E">
      <w:pPr>
        <w:spacing w:line="360" w:lineRule="auto"/>
      </w:pPr>
      <w:r>
        <w:rPr>
          <w:vertAlign w:val="superscript"/>
        </w:rPr>
        <w:t xml:space="preserve">3 </w:t>
      </w:r>
      <w:r w:rsidRPr="00863F05">
        <w:t>Center for Evidence Synthesis in Health, Department of Health Services, Policy, and Practice, Brown University School of Public Health, Providence, Rhode Island, USA</w:t>
      </w:r>
    </w:p>
    <w:p w14:paraId="60B46007" w14:textId="06A7ABB7" w:rsidR="004B3EEB" w:rsidRDefault="00D94699" w:rsidP="006F392E">
      <w:pPr>
        <w:snapToGrid w:val="0"/>
        <w:spacing w:line="360" w:lineRule="auto"/>
      </w:pPr>
      <w:r>
        <w:rPr>
          <w:vertAlign w:val="superscript"/>
        </w:rPr>
        <w:t>4</w:t>
      </w:r>
      <w:r w:rsidR="004B3EEB" w:rsidRPr="00E47CF7">
        <w:t xml:space="preserve"> </w:t>
      </w:r>
      <w:r w:rsidR="004B3EEB" w:rsidRPr="00C02075">
        <w:t>Ottawa Hospital Research Institute, Ottawa, Ontario</w:t>
      </w:r>
      <w:r w:rsidR="004B3EEB">
        <w:t>, Canada</w:t>
      </w:r>
    </w:p>
    <w:p w14:paraId="02D4CF14" w14:textId="69735176" w:rsidR="004B3EEB" w:rsidRDefault="00D94699" w:rsidP="006F392E">
      <w:pPr>
        <w:snapToGrid w:val="0"/>
        <w:spacing w:line="360" w:lineRule="auto"/>
      </w:pPr>
      <w:r>
        <w:rPr>
          <w:vertAlign w:val="superscript"/>
        </w:rPr>
        <w:t>5</w:t>
      </w:r>
      <w:r w:rsidR="004B3EEB">
        <w:rPr>
          <w:vertAlign w:val="superscript"/>
        </w:rPr>
        <w:t xml:space="preserve"> </w:t>
      </w:r>
      <w:r w:rsidR="004B3EEB" w:rsidRPr="00225DAD">
        <w:t>School of Epidemiology and Public Health, University of Ottawa, Ottawa, Canada</w:t>
      </w:r>
    </w:p>
    <w:p w14:paraId="3918E046" w14:textId="5E87073B" w:rsidR="004B3EEB" w:rsidRDefault="00D94699" w:rsidP="006F392E">
      <w:pPr>
        <w:spacing w:line="360" w:lineRule="auto"/>
      </w:pPr>
      <w:r>
        <w:rPr>
          <w:vertAlign w:val="superscript"/>
        </w:rPr>
        <w:t>6</w:t>
      </w:r>
      <w:r w:rsidR="004B3EEB">
        <w:rPr>
          <w:vertAlign w:val="superscript"/>
        </w:rPr>
        <w:t xml:space="preserve"> </w:t>
      </w:r>
      <w:r w:rsidR="004B3EEB" w:rsidRPr="00E47CF7">
        <w:t>Institute for Medical Biometry and Statistics, Faculty of Medicine and Medical Center – University of Freiburg, Freiburg, Germany</w:t>
      </w:r>
    </w:p>
    <w:p w14:paraId="154EC7C1" w14:textId="5D3282EF" w:rsidR="00D94699" w:rsidRPr="00241332" w:rsidRDefault="00D94699" w:rsidP="006F392E">
      <w:pPr>
        <w:spacing w:line="360" w:lineRule="auto"/>
      </w:pPr>
      <w:r>
        <w:rPr>
          <w:vertAlign w:val="superscript"/>
        </w:rPr>
        <w:t>7</w:t>
      </w:r>
      <w:r>
        <w:t xml:space="preserve"> </w:t>
      </w:r>
      <w:r w:rsidRPr="00863F05">
        <w:t>Department of Anesthesiology, The Ottawa Hospital, Ottawa Hospital Research Institute, University of Ottawa, Ottawa, Ontario, Canada</w:t>
      </w:r>
    </w:p>
    <w:p w14:paraId="0A60A524" w14:textId="4C0F13DC" w:rsidR="004B3EEB" w:rsidRPr="00C02075" w:rsidRDefault="00D94699" w:rsidP="006F392E">
      <w:pPr>
        <w:pStyle w:val="NormalWeb"/>
        <w:spacing w:before="0" w:beforeAutospacing="0" w:after="0" w:afterAutospacing="0" w:line="360" w:lineRule="auto"/>
      </w:pPr>
      <w:r>
        <w:rPr>
          <w:vertAlign w:val="superscript"/>
          <w:lang w:val="en-GB"/>
        </w:rPr>
        <w:t>8</w:t>
      </w:r>
      <w:r w:rsidR="004B3EEB">
        <w:rPr>
          <w:vertAlign w:val="superscript"/>
          <w:lang w:val="en-GB"/>
        </w:rPr>
        <w:t xml:space="preserve"> </w:t>
      </w:r>
      <w:r w:rsidR="004B3EEB" w:rsidRPr="00C02075">
        <w:t xml:space="preserve">Division of Geriatric Medicine, Department of Medicine, University of Toronto, Toronto, Ontario, Canada, M5G 2C4 </w:t>
      </w:r>
    </w:p>
    <w:p w14:paraId="38AC1A0A" w14:textId="7979B7DC" w:rsidR="004B3EEB" w:rsidRDefault="00D94699" w:rsidP="006F392E">
      <w:pPr>
        <w:spacing w:line="360" w:lineRule="auto"/>
      </w:pPr>
      <w:r>
        <w:rPr>
          <w:vertAlign w:val="superscript"/>
        </w:rPr>
        <w:t>9</w:t>
      </w:r>
      <w:r w:rsidR="004B3EEB">
        <w:rPr>
          <w:vertAlign w:val="superscript"/>
        </w:rPr>
        <w:t xml:space="preserve"> </w:t>
      </w:r>
      <w:r w:rsidR="004B3EEB" w:rsidRPr="00C02075">
        <w:t>Statistical Innovation Group, AstraZeneca, 1 Francis Crick Avenue, Cambridge, United Kingdom</w:t>
      </w:r>
    </w:p>
    <w:bookmarkEnd w:id="1"/>
    <w:p w14:paraId="3856A072" w14:textId="14ED5641" w:rsidR="00E117D8" w:rsidRDefault="00D94699" w:rsidP="006F392E">
      <w:pPr>
        <w:spacing w:line="360" w:lineRule="auto"/>
        <w:rPr>
          <w:lang w:val="en-GB"/>
        </w:rPr>
      </w:pPr>
      <w:r>
        <w:rPr>
          <w:vertAlign w:val="superscript"/>
          <w:lang w:val="en-GB"/>
        </w:rPr>
        <w:lastRenderedPageBreak/>
        <w:t>10</w:t>
      </w:r>
      <w:r w:rsidR="004B3EEB">
        <w:rPr>
          <w:vertAlign w:val="superscript"/>
          <w:lang w:val="en-GB"/>
        </w:rPr>
        <w:t xml:space="preserve"> </w:t>
      </w:r>
      <w:r w:rsidR="004B3EEB" w:rsidRPr="00C02075">
        <w:rPr>
          <w:lang w:val="en-GB"/>
        </w:rPr>
        <w:t>Epidemiology Division &amp; Institute of Health Policy, Management, and Evaluation, Dalla Lana School of Public Health, University of Toronto, Toronto, O</w:t>
      </w:r>
      <w:r w:rsidR="004B3EEB">
        <w:rPr>
          <w:lang w:val="en-GB"/>
        </w:rPr>
        <w:t>ntario</w:t>
      </w:r>
      <w:r w:rsidR="004B3EEB" w:rsidRPr="00C02075">
        <w:rPr>
          <w:lang w:val="en-GB"/>
        </w:rPr>
        <w:t>, Canada</w:t>
      </w:r>
    </w:p>
    <w:p w14:paraId="334E5E25" w14:textId="77777777" w:rsidR="006F392E" w:rsidRPr="006F392E" w:rsidRDefault="006F392E" w:rsidP="006F392E">
      <w:pPr>
        <w:spacing w:line="360" w:lineRule="auto"/>
        <w:rPr>
          <w:lang w:val="en-GB"/>
        </w:rPr>
      </w:pPr>
    </w:p>
    <w:p w14:paraId="6E560835" w14:textId="77777777" w:rsidR="00E117D8" w:rsidRDefault="00E117D8" w:rsidP="00E117D8">
      <w:pPr>
        <w:rPr>
          <w:lang w:eastAsia="zh-TW"/>
        </w:rPr>
      </w:pPr>
    </w:p>
    <w:p w14:paraId="0102B012" w14:textId="77777777" w:rsidR="006F392E" w:rsidRDefault="006F392E" w:rsidP="00E117D8">
      <w:pPr>
        <w:rPr>
          <w:lang w:eastAsia="zh-TW"/>
        </w:rPr>
        <w:sectPr w:rsidR="006F392E" w:rsidSect="00E117D8">
          <w:footerReference w:type="default" r:id="rId15"/>
          <w:pgSz w:w="12240" w:h="15840"/>
          <w:pgMar w:top="1440" w:right="1440" w:bottom="1440" w:left="1440" w:header="708" w:footer="708" w:gutter="0"/>
          <w:cols w:space="708"/>
          <w:docGrid w:linePitch="360"/>
        </w:sectPr>
      </w:pPr>
    </w:p>
    <w:p w14:paraId="15CA9C10" w14:textId="77777777" w:rsidR="006F392E" w:rsidRDefault="006F392E" w:rsidP="00E117D8">
      <w:pPr>
        <w:rPr>
          <w:lang w:eastAsia="zh-TW"/>
        </w:rPr>
      </w:pPr>
    </w:p>
    <w:sdt>
      <w:sdtPr>
        <w:rPr>
          <w:rFonts w:ascii="Times New Roman" w:eastAsia="Times New Roman" w:hAnsi="Times New Roman" w:cs="Times New Roman"/>
          <w:color w:val="auto"/>
          <w:sz w:val="24"/>
          <w:szCs w:val="24"/>
          <w:lang w:val="en-CA"/>
        </w:rPr>
        <w:id w:val="1262026065"/>
        <w:docPartObj>
          <w:docPartGallery w:val="Table of Contents"/>
          <w:docPartUnique/>
        </w:docPartObj>
      </w:sdtPr>
      <w:sdtEndPr>
        <w:rPr>
          <w:b/>
          <w:bCs/>
          <w:noProof/>
        </w:rPr>
      </w:sdtEndPr>
      <w:sdtContent>
        <w:p w14:paraId="70BFED57" w14:textId="77777777" w:rsidR="00E117D8" w:rsidRPr="00E117D8" w:rsidRDefault="00E117D8">
          <w:pPr>
            <w:pStyle w:val="TOCHeading"/>
            <w:rPr>
              <w:rFonts w:ascii="Times New Roman" w:hAnsi="Times New Roman" w:cs="Times New Roman"/>
            </w:rPr>
          </w:pPr>
          <w:r w:rsidRPr="00E117D8">
            <w:rPr>
              <w:rFonts w:ascii="Times New Roman" w:hAnsi="Times New Roman" w:cs="Times New Roman"/>
            </w:rPr>
            <w:t>Table of Contents</w:t>
          </w:r>
        </w:p>
        <w:p w14:paraId="43CA59FF" w14:textId="5F2DDB7F" w:rsidR="00EA1F81" w:rsidRDefault="00E117D8">
          <w:pPr>
            <w:pStyle w:val="TOC2"/>
            <w:tabs>
              <w:tab w:val="right" w:leader="dot" w:pos="9350"/>
            </w:tabs>
            <w:rPr>
              <w:rFonts w:asciiTheme="minorHAnsi" w:eastAsiaTheme="minorEastAsia" w:hAnsiTheme="minorHAnsi" w:cstheme="minorBidi"/>
              <w:noProof/>
              <w:kern w:val="2"/>
              <w:lang w:val="en-US"/>
              <w14:ligatures w14:val="standardContextual"/>
            </w:rPr>
          </w:pPr>
          <w:r w:rsidRPr="00E117D8">
            <w:fldChar w:fldCharType="begin"/>
          </w:r>
          <w:r w:rsidRPr="00E117D8">
            <w:instrText xml:space="preserve"> TOC \o "1-3" \h \z \u </w:instrText>
          </w:r>
          <w:r w:rsidRPr="00E117D8">
            <w:fldChar w:fldCharType="separate"/>
          </w:r>
          <w:hyperlink w:anchor="_Toc200097667" w:history="1">
            <w:r w:rsidR="00EA1F81" w:rsidRPr="00346321">
              <w:rPr>
                <w:rStyle w:val="Hyperlink"/>
                <w:noProof/>
              </w:rPr>
              <w:t>Appendix 1. Outcome data for prevention of post-operative complications, falls-related fractures and quality of life examples.</w:t>
            </w:r>
            <w:r w:rsidR="00EA1F81">
              <w:rPr>
                <w:noProof/>
                <w:webHidden/>
              </w:rPr>
              <w:tab/>
            </w:r>
            <w:r w:rsidR="00EA1F81">
              <w:rPr>
                <w:noProof/>
                <w:webHidden/>
              </w:rPr>
              <w:fldChar w:fldCharType="begin"/>
            </w:r>
            <w:r w:rsidR="00EA1F81">
              <w:rPr>
                <w:noProof/>
                <w:webHidden/>
              </w:rPr>
              <w:instrText xml:space="preserve"> PAGEREF _Toc200097667 \h </w:instrText>
            </w:r>
            <w:r w:rsidR="00EA1F81">
              <w:rPr>
                <w:noProof/>
                <w:webHidden/>
              </w:rPr>
            </w:r>
            <w:r w:rsidR="00EA1F81">
              <w:rPr>
                <w:noProof/>
                <w:webHidden/>
              </w:rPr>
              <w:fldChar w:fldCharType="separate"/>
            </w:r>
            <w:r w:rsidR="00EA1F81">
              <w:rPr>
                <w:noProof/>
                <w:webHidden/>
              </w:rPr>
              <w:t>4</w:t>
            </w:r>
            <w:r w:rsidR="00EA1F81">
              <w:rPr>
                <w:noProof/>
                <w:webHidden/>
              </w:rPr>
              <w:fldChar w:fldCharType="end"/>
            </w:r>
          </w:hyperlink>
        </w:p>
        <w:p w14:paraId="44EB68D9" w14:textId="2D30293C" w:rsidR="00EA1F81" w:rsidRDefault="00EA1F81">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00097668" w:history="1">
            <w:r w:rsidRPr="00346321">
              <w:rPr>
                <w:rStyle w:val="Hyperlink"/>
                <w:noProof/>
              </w:rPr>
              <w:t>Study References in Appendix 1</w:t>
            </w:r>
            <w:r>
              <w:rPr>
                <w:noProof/>
                <w:webHidden/>
              </w:rPr>
              <w:tab/>
            </w:r>
            <w:r>
              <w:rPr>
                <w:noProof/>
                <w:webHidden/>
              </w:rPr>
              <w:fldChar w:fldCharType="begin"/>
            </w:r>
            <w:r>
              <w:rPr>
                <w:noProof/>
                <w:webHidden/>
              </w:rPr>
              <w:instrText xml:space="preserve"> PAGEREF _Toc200097668 \h </w:instrText>
            </w:r>
            <w:r>
              <w:rPr>
                <w:noProof/>
                <w:webHidden/>
              </w:rPr>
            </w:r>
            <w:r>
              <w:rPr>
                <w:noProof/>
                <w:webHidden/>
              </w:rPr>
              <w:fldChar w:fldCharType="separate"/>
            </w:r>
            <w:r>
              <w:rPr>
                <w:noProof/>
                <w:webHidden/>
              </w:rPr>
              <w:t>10</w:t>
            </w:r>
            <w:r>
              <w:rPr>
                <w:noProof/>
                <w:webHidden/>
              </w:rPr>
              <w:fldChar w:fldCharType="end"/>
            </w:r>
          </w:hyperlink>
        </w:p>
        <w:p w14:paraId="1622252D" w14:textId="4C1FB869"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69" w:history="1">
            <w:r w:rsidRPr="00346321">
              <w:rPr>
                <w:rStyle w:val="Hyperlink"/>
                <w:noProof/>
              </w:rPr>
              <w:t>Appendix 2. Frequency of components included in single or multiple combinations of components in a) post-operative complications, b) falls-related fractures and c) quality of life examples.</w:t>
            </w:r>
            <w:r>
              <w:rPr>
                <w:noProof/>
                <w:webHidden/>
              </w:rPr>
              <w:tab/>
            </w:r>
            <w:r>
              <w:rPr>
                <w:noProof/>
                <w:webHidden/>
              </w:rPr>
              <w:fldChar w:fldCharType="begin"/>
            </w:r>
            <w:r>
              <w:rPr>
                <w:noProof/>
                <w:webHidden/>
              </w:rPr>
              <w:instrText xml:space="preserve"> PAGEREF _Toc200097669 \h </w:instrText>
            </w:r>
            <w:r>
              <w:rPr>
                <w:noProof/>
                <w:webHidden/>
              </w:rPr>
            </w:r>
            <w:r>
              <w:rPr>
                <w:noProof/>
                <w:webHidden/>
              </w:rPr>
              <w:fldChar w:fldCharType="separate"/>
            </w:r>
            <w:r>
              <w:rPr>
                <w:noProof/>
                <w:webHidden/>
              </w:rPr>
              <w:t>24</w:t>
            </w:r>
            <w:r>
              <w:rPr>
                <w:noProof/>
                <w:webHidden/>
              </w:rPr>
              <w:fldChar w:fldCharType="end"/>
            </w:r>
          </w:hyperlink>
        </w:p>
        <w:p w14:paraId="36F8E8BE" w14:textId="294CFB69"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0" w:history="1">
            <w:r w:rsidRPr="00346321">
              <w:rPr>
                <w:rStyle w:val="Hyperlink"/>
                <w:noProof/>
              </w:rPr>
              <w:t>Appendix 3. Additional empirical examples with complex interventions</w:t>
            </w:r>
            <w:r>
              <w:rPr>
                <w:noProof/>
                <w:webHidden/>
              </w:rPr>
              <w:tab/>
            </w:r>
            <w:r>
              <w:rPr>
                <w:noProof/>
                <w:webHidden/>
              </w:rPr>
              <w:fldChar w:fldCharType="begin"/>
            </w:r>
            <w:r>
              <w:rPr>
                <w:noProof/>
                <w:webHidden/>
              </w:rPr>
              <w:instrText xml:space="preserve"> PAGEREF _Toc200097670 \h </w:instrText>
            </w:r>
            <w:r>
              <w:rPr>
                <w:noProof/>
                <w:webHidden/>
              </w:rPr>
            </w:r>
            <w:r>
              <w:rPr>
                <w:noProof/>
                <w:webHidden/>
              </w:rPr>
              <w:fldChar w:fldCharType="separate"/>
            </w:r>
            <w:r>
              <w:rPr>
                <w:noProof/>
                <w:webHidden/>
              </w:rPr>
              <w:t>26</w:t>
            </w:r>
            <w:r>
              <w:rPr>
                <w:noProof/>
                <w:webHidden/>
              </w:rPr>
              <w:fldChar w:fldCharType="end"/>
            </w:r>
          </w:hyperlink>
        </w:p>
        <w:p w14:paraId="0605A01C" w14:textId="3A224CD7" w:rsidR="00EA1F81" w:rsidRDefault="00EA1F81">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00097671" w:history="1">
            <w:r w:rsidRPr="00346321">
              <w:rPr>
                <w:rStyle w:val="Hyperlink"/>
                <w:noProof/>
              </w:rPr>
              <w:t>Prevention of falls-related fractures</w:t>
            </w:r>
            <w:r>
              <w:rPr>
                <w:noProof/>
                <w:webHidden/>
              </w:rPr>
              <w:tab/>
            </w:r>
            <w:r>
              <w:rPr>
                <w:noProof/>
                <w:webHidden/>
              </w:rPr>
              <w:fldChar w:fldCharType="begin"/>
            </w:r>
            <w:r>
              <w:rPr>
                <w:noProof/>
                <w:webHidden/>
              </w:rPr>
              <w:instrText xml:space="preserve"> PAGEREF _Toc200097671 \h </w:instrText>
            </w:r>
            <w:r>
              <w:rPr>
                <w:noProof/>
                <w:webHidden/>
              </w:rPr>
            </w:r>
            <w:r>
              <w:rPr>
                <w:noProof/>
                <w:webHidden/>
              </w:rPr>
              <w:fldChar w:fldCharType="separate"/>
            </w:r>
            <w:r>
              <w:rPr>
                <w:noProof/>
                <w:webHidden/>
              </w:rPr>
              <w:t>26</w:t>
            </w:r>
            <w:r>
              <w:rPr>
                <w:noProof/>
                <w:webHidden/>
              </w:rPr>
              <w:fldChar w:fldCharType="end"/>
            </w:r>
          </w:hyperlink>
        </w:p>
        <w:p w14:paraId="20DC18E8" w14:textId="561A2ED8" w:rsidR="00EA1F81" w:rsidRDefault="00EA1F81">
          <w:pPr>
            <w:pStyle w:val="TOC3"/>
            <w:tabs>
              <w:tab w:val="right" w:leader="dot" w:pos="9350"/>
            </w:tabs>
            <w:rPr>
              <w:rFonts w:asciiTheme="minorHAnsi" w:eastAsiaTheme="minorEastAsia" w:hAnsiTheme="minorHAnsi" w:cstheme="minorBidi"/>
              <w:noProof/>
              <w:kern w:val="2"/>
              <w:lang w:val="en-US"/>
              <w14:ligatures w14:val="standardContextual"/>
            </w:rPr>
          </w:pPr>
          <w:hyperlink w:anchor="_Toc200097672" w:history="1">
            <w:r w:rsidRPr="00346321">
              <w:rPr>
                <w:rStyle w:val="Hyperlink"/>
                <w:noProof/>
              </w:rPr>
              <w:t>Quality of life using knowledge translation interventions</w:t>
            </w:r>
            <w:r>
              <w:rPr>
                <w:noProof/>
                <w:webHidden/>
              </w:rPr>
              <w:tab/>
            </w:r>
            <w:r>
              <w:rPr>
                <w:noProof/>
                <w:webHidden/>
              </w:rPr>
              <w:fldChar w:fldCharType="begin"/>
            </w:r>
            <w:r>
              <w:rPr>
                <w:noProof/>
                <w:webHidden/>
              </w:rPr>
              <w:instrText xml:space="preserve"> PAGEREF _Toc200097672 \h </w:instrText>
            </w:r>
            <w:r>
              <w:rPr>
                <w:noProof/>
                <w:webHidden/>
              </w:rPr>
            </w:r>
            <w:r>
              <w:rPr>
                <w:noProof/>
                <w:webHidden/>
              </w:rPr>
              <w:fldChar w:fldCharType="separate"/>
            </w:r>
            <w:r>
              <w:rPr>
                <w:noProof/>
                <w:webHidden/>
              </w:rPr>
              <w:t>29</w:t>
            </w:r>
            <w:r>
              <w:rPr>
                <w:noProof/>
                <w:webHidden/>
              </w:rPr>
              <w:fldChar w:fldCharType="end"/>
            </w:r>
          </w:hyperlink>
        </w:p>
        <w:p w14:paraId="36B441BE" w14:textId="728510EB"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3" w:history="1">
            <w:r w:rsidRPr="00346321">
              <w:rPr>
                <w:rStyle w:val="Hyperlink"/>
                <w:noProof/>
              </w:rPr>
              <w:t>Appendix 4. Leave one component out scatter plots for intervention comparisons that differ by one component using NMA results in quality of life.</w:t>
            </w:r>
            <w:r>
              <w:rPr>
                <w:noProof/>
                <w:webHidden/>
              </w:rPr>
              <w:tab/>
            </w:r>
            <w:r>
              <w:rPr>
                <w:noProof/>
                <w:webHidden/>
              </w:rPr>
              <w:fldChar w:fldCharType="begin"/>
            </w:r>
            <w:r>
              <w:rPr>
                <w:noProof/>
                <w:webHidden/>
              </w:rPr>
              <w:instrText xml:space="preserve"> PAGEREF _Toc200097673 \h </w:instrText>
            </w:r>
            <w:r>
              <w:rPr>
                <w:noProof/>
                <w:webHidden/>
              </w:rPr>
            </w:r>
            <w:r>
              <w:rPr>
                <w:noProof/>
                <w:webHidden/>
              </w:rPr>
              <w:fldChar w:fldCharType="separate"/>
            </w:r>
            <w:r>
              <w:rPr>
                <w:noProof/>
                <w:webHidden/>
              </w:rPr>
              <w:t>39</w:t>
            </w:r>
            <w:r>
              <w:rPr>
                <w:noProof/>
                <w:webHidden/>
              </w:rPr>
              <w:fldChar w:fldCharType="end"/>
            </w:r>
          </w:hyperlink>
        </w:p>
        <w:p w14:paraId="3C4AD81C" w14:textId="3A0C304E"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4" w:history="1">
            <w:r w:rsidRPr="00346321">
              <w:rPr>
                <w:rStyle w:val="Hyperlink"/>
                <w:noProof/>
              </w:rPr>
              <w:t>Appendix 5. Violin plots for the efficacy of components using NMA results in quality of life.</w:t>
            </w:r>
            <w:r>
              <w:rPr>
                <w:noProof/>
                <w:webHidden/>
              </w:rPr>
              <w:tab/>
            </w:r>
            <w:r>
              <w:rPr>
                <w:noProof/>
                <w:webHidden/>
              </w:rPr>
              <w:fldChar w:fldCharType="begin"/>
            </w:r>
            <w:r>
              <w:rPr>
                <w:noProof/>
                <w:webHidden/>
              </w:rPr>
              <w:instrText xml:space="preserve"> PAGEREF _Toc200097674 \h </w:instrText>
            </w:r>
            <w:r>
              <w:rPr>
                <w:noProof/>
                <w:webHidden/>
              </w:rPr>
            </w:r>
            <w:r>
              <w:rPr>
                <w:noProof/>
                <w:webHidden/>
              </w:rPr>
              <w:fldChar w:fldCharType="separate"/>
            </w:r>
            <w:r>
              <w:rPr>
                <w:noProof/>
                <w:webHidden/>
              </w:rPr>
              <w:t>40</w:t>
            </w:r>
            <w:r>
              <w:rPr>
                <w:noProof/>
                <w:webHidden/>
              </w:rPr>
              <w:fldChar w:fldCharType="end"/>
            </w:r>
          </w:hyperlink>
        </w:p>
        <w:p w14:paraId="1E518BF5" w14:textId="7C08102B"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5" w:history="1">
            <w:r w:rsidRPr="00346321">
              <w:rPr>
                <w:rStyle w:val="Hyperlink"/>
                <w:noProof/>
              </w:rPr>
              <w:t>Appendix 6. Component heat plots for the efficacy of pairs of combinations of components using NMA results in quality of life.</w:t>
            </w:r>
            <w:r>
              <w:rPr>
                <w:noProof/>
                <w:webHidden/>
              </w:rPr>
              <w:tab/>
            </w:r>
            <w:r>
              <w:rPr>
                <w:noProof/>
                <w:webHidden/>
              </w:rPr>
              <w:fldChar w:fldCharType="begin"/>
            </w:r>
            <w:r>
              <w:rPr>
                <w:noProof/>
                <w:webHidden/>
              </w:rPr>
              <w:instrText xml:space="preserve"> PAGEREF _Toc200097675 \h </w:instrText>
            </w:r>
            <w:r>
              <w:rPr>
                <w:noProof/>
                <w:webHidden/>
              </w:rPr>
            </w:r>
            <w:r>
              <w:rPr>
                <w:noProof/>
                <w:webHidden/>
              </w:rPr>
              <w:fldChar w:fldCharType="separate"/>
            </w:r>
            <w:r>
              <w:rPr>
                <w:noProof/>
                <w:webHidden/>
              </w:rPr>
              <w:t>41</w:t>
            </w:r>
            <w:r>
              <w:rPr>
                <w:noProof/>
                <w:webHidden/>
              </w:rPr>
              <w:fldChar w:fldCharType="end"/>
            </w:r>
          </w:hyperlink>
        </w:p>
        <w:p w14:paraId="3972EB0E" w14:textId="1B188DED"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6" w:history="1">
            <w:r w:rsidRPr="00346321">
              <w:rPr>
                <w:rStyle w:val="Hyperlink"/>
                <w:noProof/>
                <w:lang w:eastAsia="zh-TW"/>
              </w:rPr>
              <w:t>Appendix 7. Prevention of post-operative complications NMA and CNMA results.</w:t>
            </w:r>
            <w:r>
              <w:rPr>
                <w:noProof/>
                <w:webHidden/>
              </w:rPr>
              <w:tab/>
            </w:r>
            <w:r>
              <w:rPr>
                <w:noProof/>
                <w:webHidden/>
              </w:rPr>
              <w:fldChar w:fldCharType="begin"/>
            </w:r>
            <w:r>
              <w:rPr>
                <w:noProof/>
                <w:webHidden/>
              </w:rPr>
              <w:instrText xml:space="preserve"> PAGEREF _Toc200097676 \h </w:instrText>
            </w:r>
            <w:r>
              <w:rPr>
                <w:noProof/>
                <w:webHidden/>
              </w:rPr>
            </w:r>
            <w:r>
              <w:rPr>
                <w:noProof/>
                <w:webHidden/>
              </w:rPr>
              <w:fldChar w:fldCharType="separate"/>
            </w:r>
            <w:r>
              <w:rPr>
                <w:noProof/>
                <w:webHidden/>
              </w:rPr>
              <w:t>42</w:t>
            </w:r>
            <w:r>
              <w:rPr>
                <w:noProof/>
                <w:webHidden/>
              </w:rPr>
              <w:fldChar w:fldCharType="end"/>
            </w:r>
          </w:hyperlink>
        </w:p>
        <w:p w14:paraId="08B042A5" w14:textId="4188F706"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7" w:history="1">
            <w:r w:rsidRPr="00346321">
              <w:rPr>
                <w:rStyle w:val="Hyperlink"/>
                <w:noProof/>
              </w:rPr>
              <w:t>Appendix 8. Prevention of falls-related fractures NMA and CNMA results.</w:t>
            </w:r>
            <w:r>
              <w:rPr>
                <w:noProof/>
                <w:webHidden/>
              </w:rPr>
              <w:tab/>
            </w:r>
            <w:r>
              <w:rPr>
                <w:noProof/>
                <w:webHidden/>
              </w:rPr>
              <w:fldChar w:fldCharType="begin"/>
            </w:r>
            <w:r>
              <w:rPr>
                <w:noProof/>
                <w:webHidden/>
              </w:rPr>
              <w:instrText xml:space="preserve"> PAGEREF _Toc200097677 \h </w:instrText>
            </w:r>
            <w:r>
              <w:rPr>
                <w:noProof/>
                <w:webHidden/>
              </w:rPr>
            </w:r>
            <w:r>
              <w:rPr>
                <w:noProof/>
                <w:webHidden/>
              </w:rPr>
              <w:fldChar w:fldCharType="separate"/>
            </w:r>
            <w:r>
              <w:rPr>
                <w:noProof/>
                <w:webHidden/>
              </w:rPr>
              <w:t>43</w:t>
            </w:r>
            <w:r>
              <w:rPr>
                <w:noProof/>
                <w:webHidden/>
              </w:rPr>
              <w:fldChar w:fldCharType="end"/>
            </w:r>
          </w:hyperlink>
        </w:p>
        <w:p w14:paraId="6CF95D26" w14:textId="57D584F1"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8" w:history="1">
            <w:r w:rsidRPr="00346321">
              <w:rPr>
                <w:rStyle w:val="Hyperlink"/>
                <w:noProof/>
              </w:rPr>
              <w:t>Appendix 9. Quality of life NMA and CNMA results.</w:t>
            </w:r>
            <w:r>
              <w:rPr>
                <w:noProof/>
                <w:webHidden/>
              </w:rPr>
              <w:tab/>
            </w:r>
            <w:r>
              <w:rPr>
                <w:noProof/>
                <w:webHidden/>
              </w:rPr>
              <w:fldChar w:fldCharType="begin"/>
            </w:r>
            <w:r>
              <w:rPr>
                <w:noProof/>
                <w:webHidden/>
              </w:rPr>
              <w:instrText xml:space="preserve"> PAGEREF _Toc200097678 \h </w:instrText>
            </w:r>
            <w:r>
              <w:rPr>
                <w:noProof/>
                <w:webHidden/>
              </w:rPr>
            </w:r>
            <w:r>
              <w:rPr>
                <w:noProof/>
                <w:webHidden/>
              </w:rPr>
              <w:fldChar w:fldCharType="separate"/>
            </w:r>
            <w:r>
              <w:rPr>
                <w:noProof/>
                <w:webHidden/>
              </w:rPr>
              <w:t>46</w:t>
            </w:r>
            <w:r>
              <w:rPr>
                <w:noProof/>
                <w:webHidden/>
              </w:rPr>
              <w:fldChar w:fldCharType="end"/>
            </w:r>
          </w:hyperlink>
        </w:p>
        <w:p w14:paraId="35777743" w14:textId="564645E3" w:rsidR="00EA1F81" w:rsidRDefault="00EA1F81">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00097679" w:history="1">
            <w:r w:rsidRPr="00346321">
              <w:rPr>
                <w:rStyle w:val="Hyperlink"/>
                <w:noProof/>
              </w:rPr>
              <w:t>Supplementary File References</w:t>
            </w:r>
            <w:r>
              <w:rPr>
                <w:noProof/>
                <w:webHidden/>
              </w:rPr>
              <w:tab/>
            </w:r>
            <w:r>
              <w:rPr>
                <w:noProof/>
                <w:webHidden/>
              </w:rPr>
              <w:fldChar w:fldCharType="begin"/>
            </w:r>
            <w:r>
              <w:rPr>
                <w:noProof/>
                <w:webHidden/>
              </w:rPr>
              <w:instrText xml:space="preserve"> PAGEREF _Toc200097679 \h </w:instrText>
            </w:r>
            <w:r>
              <w:rPr>
                <w:noProof/>
                <w:webHidden/>
              </w:rPr>
            </w:r>
            <w:r>
              <w:rPr>
                <w:noProof/>
                <w:webHidden/>
              </w:rPr>
              <w:fldChar w:fldCharType="separate"/>
            </w:r>
            <w:r>
              <w:rPr>
                <w:noProof/>
                <w:webHidden/>
              </w:rPr>
              <w:t>49</w:t>
            </w:r>
            <w:r>
              <w:rPr>
                <w:noProof/>
                <w:webHidden/>
              </w:rPr>
              <w:fldChar w:fldCharType="end"/>
            </w:r>
          </w:hyperlink>
        </w:p>
        <w:p w14:paraId="314C7635" w14:textId="432713F1" w:rsidR="00E117D8" w:rsidRDefault="00E117D8">
          <w:r w:rsidRPr="00E117D8">
            <w:rPr>
              <w:b/>
              <w:bCs/>
              <w:noProof/>
            </w:rPr>
            <w:fldChar w:fldCharType="end"/>
          </w:r>
        </w:p>
      </w:sdtContent>
    </w:sdt>
    <w:p w14:paraId="5D5F9503" w14:textId="77777777" w:rsidR="00E117D8" w:rsidRDefault="00E117D8" w:rsidP="00E117D8">
      <w:pPr>
        <w:rPr>
          <w:lang w:val="en-GB"/>
        </w:rPr>
      </w:pPr>
    </w:p>
    <w:p w14:paraId="4A5B155F" w14:textId="77777777" w:rsidR="00E117D8" w:rsidRDefault="00E117D8" w:rsidP="00E117D8">
      <w:pPr>
        <w:rPr>
          <w:lang w:val="en-GB"/>
        </w:rPr>
      </w:pPr>
    </w:p>
    <w:p w14:paraId="60CE371E" w14:textId="77777777" w:rsidR="00EB1ED7" w:rsidRDefault="00EB1ED7" w:rsidP="00E117D8">
      <w:pPr>
        <w:rPr>
          <w:lang w:val="en-GB"/>
        </w:rPr>
        <w:sectPr w:rsidR="00EB1ED7" w:rsidSect="00E117D8">
          <w:pgSz w:w="12240" w:h="15840"/>
          <w:pgMar w:top="1440" w:right="1440" w:bottom="1440" w:left="1440" w:header="708" w:footer="708" w:gutter="0"/>
          <w:cols w:space="708"/>
          <w:docGrid w:linePitch="360"/>
        </w:sectPr>
      </w:pPr>
    </w:p>
    <w:p w14:paraId="2F140817" w14:textId="48B06F19" w:rsidR="00E117D8" w:rsidRDefault="00E117D8" w:rsidP="00A5291A">
      <w:pPr>
        <w:pStyle w:val="Heading2"/>
      </w:pPr>
      <w:bookmarkStart w:id="2" w:name="_Toc200097667"/>
      <w:r w:rsidRPr="00E117D8">
        <w:lastRenderedPageBreak/>
        <w:t>Appendix</w:t>
      </w:r>
      <w:r w:rsidRPr="00C82EF9">
        <w:t xml:space="preserve"> </w:t>
      </w:r>
      <w:r>
        <w:t>1</w:t>
      </w:r>
      <w:r w:rsidRPr="00C82EF9">
        <w:t>. Outcome data for</w:t>
      </w:r>
      <w:r w:rsidR="005D3C1C">
        <w:t xml:space="preserve"> </w:t>
      </w:r>
      <w:r w:rsidR="001A1480" w:rsidRPr="001A1480">
        <w:t>prevention of post-operative complications</w:t>
      </w:r>
      <w:r w:rsidR="00474FF2">
        <w:t>,</w:t>
      </w:r>
      <w:r w:rsidRPr="00C82EF9">
        <w:t xml:space="preserve"> </w:t>
      </w:r>
      <w:r>
        <w:t>f</w:t>
      </w:r>
      <w:r w:rsidRPr="00C82EF9">
        <w:t>all</w:t>
      </w:r>
      <w:r w:rsidR="000D3F1A">
        <w:t>s</w:t>
      </w:r>
      <w:r w:rsidRPr="00C82EF9">
        <w:t>-related fractures</w:t>
      </w:r>
      <w:r>
        <w:t xml:space="preserve"> and </w:t>
      </w:r>
      <w:r w:rsidRPr="00C82EF9">
        <w:t>quality of life</w:t>
      </w:r>
      <w:r w:rsidR="000D3F1A">
        <w:t xml:space="preserve"> examples.</w:t>
      </w:r>
      <w:bookmarkEnd w:id="2"/>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2"/>
        <w:gridCol w:w="1134"/>
        <w:gridCol w:w="206"/>
        <w:gridCol w:w="1070"/>
        <w:gridCol w:w="425"/>
        <w:gridCol w:w="850"/>
        <w:gridCol w:w="426"/>
        <w:gridCol w:w="992"/>
        <w:gridCol w:w="142"/>
        <w:gridCol w:w="1275"/>
        <w:gridCol w:w="15"/>
        <w:gridCol w:w="1261"/>
      </w:tblGrid>
      <w:tr w:rsidR="00D94699" w:rsidRPr="000D3F1A" w14:paraId="4BF8A892" w14:textId="77777777" w:rsidTr="00D94699">
        <w:trPr>
          <w:trHeight w:val="341"/>
        </w:trPr>
        <w:tc>
          <w:tcPr>
            <w:tcW w:w="9776" w:type="dxa"/>
            <w:gridSpan w:val="13"/>
            <w:shd w:val="clear" w:color="auto" w:fill="F2F2F2" w:themeFill="background1" w:themeFillShade="F2"/>
            <w:vAlign w:val="center"/>
          </w:tcPr>
          <w:p w14:paraId="0D8BEC65" w14:textId="64EF9E19" w:rsidR="00D94699" w:rsidRPr="000D3F1A" w:rsidRDefault="00241332" w:rsidP="00E117D8">
            <w:pPr>
              <w:jc w:val="center"/>
              <w:rPr>
                <w:b/>
                <w:bCs/>
                <w:i/>
                <w:iCs/>
                <w:color w:val="000000"/>
                <w:sz w:val="18"/>
                <w:szCs w:val="18"/>
              </w:rPr>
            </w:pPr>
            <w:r w:rsidRPr="000D3F1A">
              <w:rPr>
                <w:b/>
                <w:bCs/>
                <w:i/>
                <w:iCs/>
                <w:color w:val="000000"/>
                <w:sz w:val="18"/>
                <w:szCs w:val="18"/>
              </w:rPr>
              <w:t>Post-</w:t>
            </w:r>
            <w:r w:rsidR="000D3F1A" w:rsidRPr="000D3F1A">
              <w:rPr>
                <w:b/>
                <w:bCs/>
                <w:i/>
                <w:iCs/>
                <w:color w:val="000000"/>
                <w:sz w:val="18"/>
                <w:szCs w:val="18"/>
              </w:rPr>
              <w:t>o</w:t>
            </w:r>
            <w:r w:rsidRPr="000D3F1A">
              <w:rPr>
                <w:b/>
                <w:bCs/>
                <w:i/>
                <w:iCs/>
                <w:color w:val="000000"/>
                <w:sz w:val="18"/>
                <w:szCs w:val="18"/>
              </w:rPr>
              <w:t xml:space="preserve">perative </w:t>
            </w:r>
            <w:r w:rsidR="000D3F1A" w:rsidRPr="000D3F1A">
              <w:rPr>
                <w:b/>
                <w:bCs/>
                <w:i/>
                <w:iCs/>
                <w:color w:val="000000"/>
                <w:sz w:val="18"/>
                <w:szCs w:val="18"/>
              </w:rPr>
              <w:t>c</w:t>
            </w:r>
            <w:r w:rsidRPr="000D3F1A">
              <w:rPr>
                <w:b/>
                <w:bCs/>
                <w:i/>
                <w:iCs/>
                <w:color w:val="000000"/>
                <w:sz w:val="18"/>
                <w:szCs w:val="18"/>
              </w:rPr>
              <w:t>omplications</w:t>
            </w:r>
          </w:p>
        </w:tc>
      </w:tr>
      <w:tr w:rsidR="00D94699" w:rsidRPr="000D3F1A" w14:paraId="5F2D97CB" w14:textId="77777777" w:rsidTr="00394AC2">
        <w:trPr>
          <w:trHeight w:val="320"/>
        </w:trPr>
        <w:tc>
          <w:tcPr>
            <w:tcW w:w="1980" w:type="dxa"/>
            <w:gridSpan w:val="2"/>
            <w:shd w:val="clear" w:color="auto" w:fill="auto"/>
            <w:noWrap/>
            <w:vAlign w:val="center"/>
            <w:hideMark/>
          </w:tcPr>
          <w:p w14:paraId="63CA3386" w14:textId="77777777" w:rsidR="00D94699" w:rsidRPr="000D3F1A" w:rsidRDefault="00D94699" w:rsidP="00394AC2">
            <w:pPr>
              <w:jc w:val="center"/>
              <w:rPr>
                <w:b/>
                <w:color w:val="000000"/>
                <w:sz w:val="18"/>
                <w:szCs w:val="18"/>
              </w:rPr>
            </w:pPr>
            <w:r w:rsidRPr="000D3F1A">
              <w:rPr>
                <w:b/>
                <w:color w:val="000000"/>
                <w:sz w:val="18"/>
                <w:szCs w:val="18"/>
              </w:rPr>
              <w:t>Author-Year</w:t>
            </w:r>
          </w:p>
        </w:tc>
        <w:tc>
          <w:tcPr>
            <w:tcW w:w="1340" w:type="dxa"/>
            <w:gridSpan w:val="2"/>
            <w:shd w:val="clear" w:color="auto" w:fill="auto"/>
            <w:noWrap/>
            <w:vAlign w:val="center"/>
            <w:hideMark/>
          </w:tcPr>
          <w:p w14:paraId="5F277837" w14:textId="77777777" w:rsidR="00D94699" w:rsidRPr="000D3F1A" w:rsidRDefault="00D94699" w:rsidP="00394AC2">
            <w:pPr>
              <w:jc w:val="center"/>
              <w:rPr>
                <w:b/>
                <w:bCs/>
                <w:color w:val="000000"/>
                <w:sz w:val="18"/>
                <w:szCs w:val="18"/>
              </w:rPr>
            </w:pPr>
            <w:r w:rsidRPr="000D3F1A">
              <w:rPr>
                <w:b/>
                <w:bCs/>
                <w:color w:val="000000"/>
                <w:sz w:val="18"/>
                <w:szCs w:val="18"/>
              </w:rPr>
              <w:t>Events/ Sample size Group 1</w:t>
            </w:r>
          </w:p>
        </w:tc>
        <w:tc>
          <w:tcPr>
            <w:tcW w:w="1495" w:type="dxa"/>
            <w:gridSpan w:val="2"/>
            <w:shd w:val="clear" w:color="auto" w:fill="auto"/>
            <w:noWrap/>
            <w:vAlign w:val="center"/>
            <w:hideMark/>
          </w:tcPr>
          <w:p w14:paraId="083BBC56" w14:textId="77777777" w:rsidR="00D94699" w:rsidRPr="000D3F1A" w:rsidRDefault="00D94699" w:rsidP="00394AC2">
            <w:pPr>
              <w:jc w:val="center"/>
              <w:rPr>
                <w:b/>
                <w:bCs/>
                <w:color w:val="000000"/>
                <w:sz w:val="18"/>
                <w:szCs w:val="18"/>
              </w:rPr>
            </w:pPr>
            <w:r w:rsidRPr="000D3F1A">
              <w:rPr>
                <w:b/>
                <w:bCs/>
                <w:color w:val="000000"/>
                <w:sz w:val="18"/>
                <w:szCs w:val="18"/>
              </w:rPr>
              <w:t>Events/ Sample size Group 2</w:t>
            </w:r>
          </w:p>
        </w:tc>
        <w:tc>
          <w:tcPr>
            <w:tcW w:w="1276" w:type="dxa"/>
            <w:gridSpan w:val="2"/>
            <w:shd w:val="clear" w:color="auto" w:fill="auto"/>
            <w:noWrap/>
            <w:vAlign w:val="center"/>
            <w:hideMark/>
          </w:tcPr>
          <w:p w14:paraId="76B4E75C" w14:textId="77777777" w:rsidR="00D94699" w:rsidRPr="000D3F1A" w:rsidRDefault="00D94699" w:rsidP="00394AC2">
            <w:pPr>
              <w:jc w:val="center"/>
              <w:rPr>
                <w:b/>
                <w:bCs/>
                <w:color w:val="000000"/>
                <w:sz w:val="18"/>
                <w:szCs w:val="18"/>
              </w:rPr>
            </w:pPr>
            <w:r w:rsidRPr="000D3F1A">
              <w:rPr>
                <w:b/>
                <w:bCs/>
                <w:color w:val="000000"/>
                <w:sz w:val="18"/>
                <w:szCs w:val="18"/>
              </w:rPr>
              <w:t>Events/ Sample size Group 3</w:t>
            </w:r>
          </w:p>
        </w:tc>
        <w:tc>
          <w:tcPr>
            <w:tcW w:w="1134" w:type="dxa"/>
            <w:gridSpan w:val="2"/>
            <w:shd w:val="clear" w:color="auto" w:fill="auto"/>
            <w:noWrap/>
            <w:vAlign w:val="center"/>
            <w:hideMark/>
          </w:tcPr>
          <w:p w14:paraId="151CB680" w14:textId="77777777" w:rsidR="00D94699" w:rsidRPr="000D3F1A" w:rsidRDefault="00D94699" w:rsidP="00394AC2">
            <w:pPr>
              <w:jc w:val="center"/>
              <w:rPr>
                <w:b/>
                <w:bCs/>
                <w:color w:val="000000"/>
                <w:sz w:val="18"/>
                <w:szCs w:val="18"/>
              </w:rPr>
            </w:pPr>
            <w:r w:rsidRPr="000D3F1A">
              <w:rPr>
                <w:b/>
                <w:bCs/>
                <w:color w:val="000000"/>
                <w:sz w:val="18"/>
                <w:szCs w:val="18"/>
              </w:rPr>
              <w:t>Treatment Group 1</w:t>
            </w:r>
          </w:p>
        </w:tc>
        <w:tc>
          <w:tcPr>
            <w:tcW w:w="1275" w:type="dxa"/>
            <w:shd w:val="clear" w:color="auto" w:fill="auto"/>
            <w:noWrap/>
            <w:vAlign w:val="center"/>
            <w:hideMark/>
          </w:tcPr>
          <w:p w14:paraId="09920C91" w14:textId="77777777" w:rsidR="00D94699" w:rsidRPr="000D3F1A" w:rsidRDefault="00D94699" w:rsidP="00394AC2">
            <w:pPr>
              <w:jc w:val="center"/>
              <w:rPr>
                <w:b/>
                <w:bCs/>
                <w:color w:val="000000"/>
                <w:sz w:val="18"/>
                <w:szCs w:val="18"/>
              </w:rPr>
            </w:pPr>
            <w:r w:rsidRPr="000D3F1A">
              <w:rPr>
                <w:b/>
                <w:bCs/>
                <w:color w:val="000000"/>
                <w:sz w:val="18"/>
                <w:szCs w:val="18"/>
              </w:rPr>
              <w:t>Treatment Group 2</w:t>
            </w:r>
          </w:p>
        </w:tc>
        <w:tc>
          <w:tcPr>
            <w:tcW w:w="1276" w:type="dxa"/>
            <w:gridSpan w:val="2"/>
            <w:shd w:val="clear" w:color="auto" w:fill="auto"/>
            <w:noWrap/>
            <w:vAlign w:val="center"/>
            <w:hideMark/>
          </w:tcPr>
          <w:p w14:paraId="42F8D5C4" w14:textId="77777777" w:rsidR="00D94699" w:rsidRPr="000D3F1A" w:rsidRDefault="00D94699" w:rsidP="00394AC2">
            <w:pPr>
              <w:jc w:val="center"/>
              <w:rPr>
                <w:b/>
                <w:bCs/>
                <w:color w:val="000000"/>
                <w:sz w:val="18"/>
                <w:szCs w:val="18"/>
              </w:rPr>
            </w:pPr>
            <w:r w:rsidRPr="000D3F1A">
              <w:rPr>
                <w:b/>
                <w:bCs/>
                <w:color w:val="000000"/>
                <w:sz w:val="18"/>
                <w:szCs w:val="18"/>
              </w:rPr>
              <w:t>Treatment Group 3</w:t>
            </w:r>
          </w:p>
        </w:tc>
      </w:tr>
      <w:tr w:rsidR="00D94699" w:rsidRPr="000D3F1A" w14:paraId="1AA919AF" w14:textId="77777777" w:rsidTr="00394AC2">
        <w:trPr>
          <w:trHeight w:val="320"/>
        </w:trPr>
        <w:tc>
          <w:tcPr>
            <w:tcW w:w="1980" w:type="dxa"/>
            <w:gridSpan w:val="2"/>
            <w:shd w:val="clear" w:color="auto" w:fill="auto"/>
            <w:noWrap/>
            <w:vAlign w:val="bottom"/>
            <w:hideMark/>
          </w:tcPr>
          <w:p w14:paraId="73252D8B" w14:textId="2131DBC8" w:rsidR="00D94699" w:rsidRPr="000D3F1A" w:rsidRDefault="00D94699" w:rsidP="00241332">
            <w:pPr>
              <w:rPr>
                <w:color w:val="000000"/>
                <w:sz w:val="18"/>
                <w:szCs w:val="18"/>
              </w:rPr>
            </w:pPr>
            <w:r w:rsidRPr="000D3F1A">
              <w:rPr>
                <w:color w:val="000000"/>
                <w:sz w:val="18"/>
                <w:szCs w:val="18"/>
              </w:rPr>
              <w:t>Lloréns 2014</w:t>
            </w:r>
            <w:r w:rsidR="00241332" w:rsidRPr="000D3F1A">
              <w:rPr>
                <w:color w:val="000000"/>
                <w:sz w:val="18"/>
                <w:szCs w:val="18"/>
              </w:rPr>
              <w:fldChar w:fldCharType="begin">
                <w:fldData xml:space="preserve">PEVuZE5vdGU+PENpdGU+PEF1dGhvcj5MbG9yZW5zPC9BdXRob3I+PFllYXI+MjAxNTwvWWVhcj48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</w:fldData>
              </w:fldChar>
            </w:r>
            <w:r w:rsidR="00241332" w:rsidRPr="000D3F1A">
              <w:rPr>
                <w:color w:val="000000"/>
                <w:sz w:val="18"/>
                <w:szCs w:val="18"/>
              </w:rPr>
              <w:instrText xml:space="preserve"> ADDIN EN.CITE </w:instrText>
            </w:r>
            <w:r w:rsidR="00241332" w:rsidRPr="000D3F1A">
              <w:rPr>
                <w:color w:val="000000"/>
                <w:sz w:val="18"/>
                <w:szCs w:val="18"/>
              </w:rPr>
              <w:fldChar w:fldCharType="begin">
                <w:fldData xml:space="preserve">PEVuZE5vdGU+PENpdGU+PEF1dGhvcj5MbG9yZW5zPC9BdXRob3I+PFllYXI+MjAxNTwvWWVhcj48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</w:fldData>
              </w:fldChar>
            </w:r>
            <w:r w:rsidR="00241332" w:rsidRPr="000D3F1A">
              <w:rPr>
                <w:color w:val="000000"/>
                <w:sz w:val="18"/>
                <w:szCs w:val="18"/>
              </w:rPr>
              <w:instrText xml:space="preserve"> ADDIN EN.CITE.DATA </w:instrText>
            </w:r>
            <w:r w:rsidR="00241332" w:rsidRPr="000D3F1A">
              <w:rPr>
                <w:color w:val="000000"/>
                <w:sz w:val="18"/>
                <w:szCs w:val="18"/>
              </w:rPr>
            </w:r>
            <w:r w:rsidR="00241332" w:rsidRPr="000D3F1A">
              <w:rPr>
                <w:color w:val="000000"/>
                <w:sz w:val="18"/>
                <w:szCs w:val="18"/>
              </w:rPr>
              <w:fldChar w:fldCharType="end"/>
            </w:r>
            <w:r w:rsidR="00241332" w:rsidRPr="000D3F1A">
              <w:rPr>
                <w:color w:val="000000"/>
                <w:sz w:val="18"/>
                <w:szCs w:val="18"/>
              </w:rPr>
            </w:r>
            <w:r w:rsidR="00241332" w:rsidRPr="000D3F1A">
              <w:rPr>
                <w:color w:val="000000"/>
                <w:sz w:val="18"/>
                <w:szCs w:val="18"/>
              </w:rPr>
              <w:fldChar w:fldCharType="separate"/>
            </w:r>
            <w:r w:rsidR="00241332" w:rsidRPr="000D3F1A">
              <w:rPr>
                <w:noProof/>
                <w:color w:val="000000"/>
                <w:sz w:val="18"/>
                <w:szCs w:val="18"/>
                <w:vertAlign w:val="superscript"/>
              </w:rPr>
              <w:t>1</w:t>
            </w:r>
            <w:r w:rsidR="00241332" w:rsidRPr="000D3F1A">
              <w:rPr>
                <w:color w:val="000000"/>
                <w:sz w:val="18"/>
                <w:szCs w:val="18"/>
              </w:rPr>
              <w:fldChar w:fldCharType="end"/>
            </w:r>
          </w:p>
        </w:tc>
        <w:tc>
          <w:tcPr>
            <w:tcW w:w="1340" w:type="dxa"/>
            <w:gridSpan w:val="2"/>
            <w:shd w:val="clear" w:color="auto" w:fill="auto"/>
            <w:noWrap/>
            <w:vAlign w:val="bottom"/>
            <w:hideMark/>
          </w:tcPr>
          <w:p w14:paraId="745135CA" w14:textId="77777777" w:rsidR="00D94699" w:rsidRPr="000D3F1A" w:rsidRDefault="00D94699" w:rsidP="00D94699">
            <w:pPr>
              <w:rPr>
                <w:color w:val="000000"/>
                <w:sz w:val="18"/>
                <w:szCs w:val="18"/>
              </w:rPr>
            </w:pPr>
            <w:r w:rsidRPr="000D3F1A">
              <w:rPr>
                <w:color w:val="000000"/>
                <w:sz w:val="18"/>
                <w:szCs w:val="18"/>
              </w:rPr>
              <w:t>1/21</w:t>
            </w:r>
          </w:p>
        </w:tc>
        <w:tc>
          <w:tcPr>
            <w:tcW w:w="1495" w:type="dxa"/>
            <w:gridSpan w:val="2"/>
            <w:shd w:val="clear" w:color="auto" w:fill="auto"/>
            <w:noWrap/>
            <w:vAlign w:val="bottom"/>
            <w:hideMark/>
          </w:tcPr>
          <w:p w14:paraId="6A896FCE" w14:textId="77777777" w:rsidR="00D94699" w:rsidRPr="000D3F1A" w:rsidRDefault="00D94699" w:rsidP="00D94699">
            <w:pPr>
              <w:rPr>
                <w:color w:val="000000"/>
                <w:sz w:val="18"/>
                <w:szCs w:val="18"/>
              </w:rPr>
            </w:pPr>
            <w:r w:rsidRPr="000D3F1A">
              <w:rPr>
                <w:color w:val="000000"/>
                <w:sz w:val="18"/>
                <w:szCs w:val="18"/>
              </w:rPr>
              <w:t>0/23</w:t>
            </w:r>
          </w:p>
        </w:tc>
        <w:tc>
          <w:tcPr>
            <w:tcW w:w="1276" w:type="dxa"/>
            <w:gridSpan w:val="2"/>
            <w:shd w:val="clear" w:color="auto" w:fill="auto"/>
            <w:noWrap/>
            <w:vAlign w:val="bottom"/>
            <w:hideMark/>
          </w:tcPr>
          <w:p w14:paraId="3593218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87B17C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54B38C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1CE1930" w14:textId="77777777" w:rsidR="00D94699" w:rsidRPr="000D3F1A" w:rsidRDefault="00D94699" w:rsidP="00D94699">
            <w:pPr>
              <w:rPr>
                <w:sz w:val="18"/>
                <w:szCs w:val="18"/>
              </w:rPr>
            </w:pPr>
          </w:p>
        </w:tc>
      </w:tr>
      <w:tr w:rsidR="00D94699" w:rsidRPr="000D3F1A" w14:paraId="33F0CEA6" w14:textId="77777777" w:rsidTr="00394AC2">
        <w:trPr>
          <w:trHeight w:val="320"/>
        </w:trPr>
        <w:tc>
          <w:tcPr>
            <w:tcW w:w="1980" w:type="dxa"/>
            <w:gridSpan w:val="2"/>
            <w:shd w:val="clear" w:color="auto" w:fill="auto"/>
            <w:noWrap/>
            <w:vAlign w:val="bottom"/>
            <w:hideMark/>
          </w:tcPr>
          <w:p w14:paraId="644B20D8" w14:textId="26AD9DD2" w:rsidR="00D94699" w:rsidRPr="000D3F1A" w:rsidRDefault="00D94699" w:rsidP="00410531">
            <w:pPr>
              <w:rPr>
                <w:color w:val="000000"/>
                <w:sz w:val="18"/>
                <w:szCs w:val="18"/>
              </w:rPr>
            </w:pPr>
            <w:r w:rsidRPr="000D3F1A">
              <w:rPr>
                <w:color w:val="000000"/>
                <w:sz w:val="18"/>
                <w:szCs w:val="18"/>
              </w:rPr>
              <w:t>Birch 2020</w:t>
            </w:r>
            <w:r w:rsidR="00410531" w:rsidRPr="000D3F1A">
              <w:rPr>
                <w:color w:val="000000"/>
                <w:sz w:val="18"/>
                <w:szCs w:val="18"/>
              </w:rPr>
              <w:fldChar w:fldCharType="begin">
                <w:fldData xml:space="preserve">PEVuZE5vdGU+PENpdGU+PEF1dGhvcj5CaXJjaDwvQXV0aG9yPjxZZWFyPjIwMjA8L1llYXI+PFJl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PEVuZE5vdGU+PENpdGU+PEF1dGhvcj5CaXJjaDwvQXV0aG9yPjxZZWFyPjIwMjA8L1llYXI+PFJl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w:t>
            </w:r>
            <w:r w:rsidR="00410531" w:rsidRPr="000D3F1A">
              <w:rPr>
                <w:color w:val="000000"/>
                <w:sz w:val="18"/>
                <w:szCs w:val="18"/>
              </w:rPr>
              <w:fldChar w:fldCharType="end"/>
            </w:r>
          </w:p>
        </w:tc>
        <w:tc>
          <w:tcPr>
            <w:tcW w:w="1340" w:type="dxa"/>
            <w:gridSpan w:val="2"/>
            <w:shd w:val="clear" w:color="auto" w:fill="auto"/>
            <w:noWrap/>
            <w:vAlign w:val="bottom"/>
            <w:hideMark/>
          </w:tcPr>
          <w:p w14:paraId="3137E93E" w14:textId="77777777" w:rsidR="00D94699" w:rsidRPr="000D3F1A" w:rsidRDefault="00D94699" w:rsidP="00D94699">
            <w:pPr>
              <w:rPr>
                <w:color w:val="000000"/>
                <w:sz w:val="18"/>
                <w:szCs w:val="18"/>
              </w:rPr>
            </w:pPr>
            <w:r w:rsidRPr="000D3F1A">
              <w:rPr>
                <w:color w:val="000000"/>
                <w:sz w:val="18"/>
                <w:szCs w:val="18"/>
              </w:rPr>
              <w:t>1/29</w:t>
            </w:r>
          </w:p>
        </w:tc>
        <w:tc>
          <w:tcPr>
            <w:tcW w:w="1495" w:type="dxa"/>
            <w:gridSpan w:val="2"/>
            <w:shd w:val="clear" w:color="auto" w:fill="auto"/>
            <w:noWrap/>
            <w:vAlign w:val="bottom"/>
            <w:hideMark/>
          </w:tcPr>
          <w:p w14:paraId="48FBC325" w14:textId="77777777" w:rsidR="00D94699" w:rsidRPr="000D3F1A" w:rsidRDefault="00D94699" w:rsidP="00D94699">
            <w:pPr>
              <w:rPr>
                <w:color w:val="000000"/>
                <w:sz w:val="18"/>
                <w:szCs w:val="18"/>
              </w:rPr>
            </w:pPr>
            <w:r w:rsidRPr="000D3F1A">
              <w:rPr>
                <w:color w:val="000000"/>
                <w:sz w:val="18"/>
                <w:szCs w:val="18"/>
              </w:rPr>
              <w:t>1/31</w:t>
            </w:r>
          </w:p>
        </w:tc>
        <w:tc>
          <w:tcPr>
            <w:tcW w:w="1276" w:type="dxa"/>
            <w:gridSpan w:val="2"/>
            <w:shd w:val="clear" w:color="auto" w:fill="auto"/>
            <w:noWrap/>
            <w:vAlign w:val="bottom"/>
            <w:hideMark/>
          </w:tcPr>
          <w:p w14:paraId="7D7A313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3BDFAF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A51D1B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PSY</w:t>
            </w:r>
          </w:p>
        </w:tc>
        <w:tc>
          <w:tcPr>
            <w:tcW w:w="1276" w:type="dxa"/>
            <w:gridSpan w:val="2"/>
            <w:shd w:val="clear" w:color="auto" w:fill="auto"/>
            <w:noWrap/>
            <w:vAlign w:val="bottom"/>
            <w:hideMark/>
          </w:tcPr>
          <w:p w14:paraId="6FE80ABC" w14:textId="77777777" w:rsidR="00D94699" w:rsidRPr="000D3F1A" w:rsidRDefault="00D94699" w:rsidP="00D94699">
            <w:pPr>
              <w:rPr>
                <w:sz w:val="18"/>
                <w:szCs w:val="18"/>
              </w:rPr>
            </w:pPr>
          </w:p>
        </w:tc>
      </w:tr>
      <w:tr w:rsidR="00D94699" w:rsidRPr="000D3F1A" w14:paraId="0D021B85" w14:textId="77777777" w:rsidTr="00394AC2">
        <w:trPr>
          <w:trHeight w:val="320"/>
        </w:trPr>
        <w:tc>
          <w:tcPr>
            <w:tcW w:w="1980" w:type="dxa"/>
            <w:gridSpan w:val="2"/>
            <w:shd w:val="clear" w:color="auto" w:fill="auto"/>
            <w:noWrap/>
            <w:vAlign w:val="bottom"/>
            <w:hideMark/>
          </w:tcPr>
          <w:p w14:paraId="383495FD" w14:textId="3B34D4A7" w:rsidR="00D94699" w:rsidRPr="000D3F1A" w:rsidRDefault="00D94699" w:rsidP="00410531">
            <w:pPr>
              <w:rPr>
                <w:color w:val="000000"/>
                <w:sz w:val="18"/>
                <w:szCs w:val="18"/>
              </w:rPr>
            </w:pPr>
            <w:r w:rsidRPr="000D3F1A">
              <w:rPr>
                <w:color w:val="000000"/>
                <w:sz w:val="18"/>
                <w:szCs w:val="18"/>
              </w:rPr>
              <w:t>Moug 2018</w:t>
            </w:r>
            <w:r w:rsidR="00410531" w:rsidRPr="000D3F1A">
              <w:rPr>
                <w:color w:val="000000"/>
                <w:sz w:val="18"/>
                <w:szCs w:val="18"/>
              </w:rPr>
              <w:fldChar w:fldCharType="begin">
                <w:fldData xml:space="preserve">PEVuZE5vdGU+PENpdGU+PEF1dGhvcj5Nb3VnPC9BdXRob3I+PFllYXI+MjAxOTwvWWVhcj48UmVj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PEVuZE5vdGU+PENpdGU+PEF1dGhvcj5Nb3VnPC9BdXRob3I+PFllYXI+MjAxOTwvWWVhcj48UmVj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w:t>
            </w:r>
            <w:r w:rsidR="00410531" w:rsidRPr="000D3F1A">
              <w:rPr>
                <w:color w:val="000000"/>
                <w:sz w:val="18"/>
                <w:szCs w:val="18"/>
              </w:rPr>
              <w:fldChar w:fldCharType="end"/>
            </w:r>
          </w:p>
        </w:tc>
        <w:tc>
          <w:tcPr>
            <w:tcW w:w="1340" w:type="dxa"/>
            <w:gridSpan w:val="2"/>
            <w:shd w:val="clear" w:color="auto" w:fill="auto"/>
            <w:noWrap/>
            <w:vAlign w:val="bottom"/>
            <w:hideMark/>
          </w:tcPr>
          <w:p w14:paraId="546AE306" w14:textId="77777777" w:rsidR="00D94699" w:rsidRPr="000D3F1A" w:rsidRDefault="00D94699" w:rsidP="00D94699">
            <w:pPr>
              <w:rPr>
                <w:color w:val="000000"/>
                <w:sz w:val="18"/>
                <w:szCs w:val="18"/>
              </w:rPr>
            </w:pPr>
            <w:r w:rsidRPr="000D3F1A">
              <w:rPr>
                <w:color w:val="000000"/>
                <w:sz w:val="18"/>
                <w:szCs w:val="18"/>
              </w:rPr>
              <w:t>12/19</w:t>
            </w:r>
          </w:p>
        </w:tc>
        <w:tc>
          <w:tcPr>
            <w:tcW w:w="1495" w:type="dxa"/>
            <w:gridSpan w:val="2"/>
            <w:shd w:val="clear" w:color="auto" w:fill="auto"/>
            <w:noWrap/>
            <w:vAlign w:val="bottom"/>
            <w:hideMark/>
          </w:tcPr>
          <w:p w14:paraId="23944E66" w14:textId="77777777" w:rsidR="00D94699" w:rsidRPr="000D3F1A" w:rsidRDefault="00D94699" w:rsidP="00D94699">
            <w:pPr>
              <w:rPr>
                <w:color w:val="000000"/>
                <w:sz w:val="18"/>
                <w:szCs w:val="18"/>
              </w:rPr>
            </w:pPr>
            <w:r w:rsidRPr="000D3F1A">
              <w:rPr>
                <w:color w:val="000000"/>
                <w:sz w:val="18"/>
                <w:szCs w:val="18"/>
              </w:rPr>
              <w:t>12/17</w:t>
            </w:r>
          </w:p>
        </w:tc>
        <w:tc>
          <w:tcPr>
            <w:tcW w:w="1276" w:type="dxa"/>
            <w:gridSpan w:val="2"/>
            <w:shd w:val="clear" w:color="auto" w:fill="auto"/>
            <w:noWrap/>
            <w:vAlign w:val="bottom"/>
            <w:hideMark/>
          </w:tcPr>
          <w:p w14:paraId="0B906424"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D5E7EB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D2EF5F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PSY</w:t>
            </w:r>
          </w:p>
        </w:tc>
        <w:tc>
          <w:tcPr>
            <w:tcW w:w="1276" w:type="dxa"/>
            <w:gridSpan w:val="2"/>
            <w:shd w:val="clear" w:color="auto" w:fill="auto"/>
            <w:noWrap/>
            <w:vAlign w:val="bottom"/>
            <w:hideMark/>
          </w:tcPr>
          <w:p w14:paraId="3D9EB7E8" w14:textId="77777777" w:rsidR="00D94699" w:rsidRPr="000D3F1A" w:rsidRDefault="00D94699" w:rsidP="00D94699">
            <w:pPr>
              <w:rPr>
                <w:sz w:val="18"/>
                <w:szCs w:val="18"/>
              </w:rPr>
            </w:pPr>
          </w:p>
        </w:tc>
      </w:tr>
      <w:tr w:rsidR="00D94699" w:rsidRPr="000D3F1A" w14:paraId="69F55252" w14:textId="77777777" w:rsidTr="00394AC2">
        <w:trPr>
          <w:trHeight w:val="320"/>
        </w:trPr>
        <w:tc>
          <w:tcPr>
            <w:tcW w:w="1980" w:type="dxa"/>
            <w:gridSpan w:val="2"/>
            <w:shd w:val="clear" w:color="auto" w:fill="auto"/>
            <w:noWrap/>
            <w:vAlign w:val="bottom"/>
            <w:hideMark/>
          </w:tcPr>
          <w:p w14:paraId="24E687CC" w14:textId="6E7AE01C" w:rsidR="00D94699" w:rsidRPr="000D3F1A" w:rsidRDefault="00D94699" w:rsidP="00410531">
            <w:pPr>
              <w:rPr>
                <w:color w:val="000000"/>
                <w:sz w:val="18"/>
                <w:szCs w:val="18"/>
              </w:rPr>
            </w:pPr>
            <w:r w:rsidRPr="000D3F1A">
              <w:rPr>
                <w:color w:val="000000"/>
                <w:sz w:val="18"/>
                <w:szCs w:val="18"/>
              </w:rPr>
              <w:t>Kikuchi 2016</w:t>
            </w:r>
            <w:r w:rsidR="00410531" w:rsidRPr="000D3F1A">
              <w:rPr>
                <w:color w:val="000000"/>
                <w:sz w:val="18"/>
                <w:szCs w:val="18"/>
              </w:rPr>
              <w:fldChar w:fldCharType="begin">
                <w:fldData xml:space="preserve">PEVuZE5vdGU+PENpdGU+PEF1dGhvcj5LaWt1Y2hpPC9BdXRob3I+PFllYXI+MjAxNjwvWWVhcj48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PEVuZE5vdGU+PENpdGU+PEF1dGhvcj5LaWt1Y2hpPC9BdXRob3I+PFllYXI+MjAxNjwvWWVhcj48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w:t>
            </w:r>
            <w:r w:rsidR="00410531" w:rsidRPr="000D3F1A">
              <w:rPr>
                <w:color w:val="000000"/>
                <w:sz w:val="18"/>
                <w:szCs w:val="18"/>
              </w:rPr>
              <w:fldChar w:fldCharType="end"/>
            </w:r>
          </w:p>
        </w:tc>
        <w:tc>
          <w:tcPr>
            <w:tcW w:w="1340" w:type="dxa"/>
            <w:gridSpan w:val="2"/>
            <w:shd w:val="clear" w:color="auto" w:fill="auto"/>
            <w:noWrap/>
            <w:vAlign w:val="bottom"/>
            <w:hideMark/>
          </w:tcPr>
          <w:p w14:paraId="3AF465B7" w14:textId="77777777" w:rsidR="00D94699" w:rsidRPr="000D3F1A" w:rsidRDefault="00D94699" w:rsidP="00D94699">
            <w:pPr>
              <w:rPr>
                <w:color w:val="000000"/>
                <w:sz w:val="18"/>
                <w:szCs w:val="18"/>
              </w:rPr>
            </w:pPr>
            <w:r w:rsidRPr="000D3F1A">
              <w:rPr>
                <w:color w:val="000000"/>
                <w:sz w:val="18"/>
                <w:szCs w:val="18"/>
              </w:rPr>
              <w:t>17/38</w:t>
            </w:r>
          </w:p>
        </w:tc>
        <w:tc>
          <w:tcPr>
            <w:tcW w:w="1495" w:type="dxa"/>
            <w:gridSpan w:val="2"/>
            <w:shd w:val="clear" w:color="auto" w:fill="auto"/>
            <w:noWrap/>
            <w:vAlign w:val="bottom"/>
            <w:hideMark/>
          </w:tcPr>
          <w:p w14:paraId="4CEEF7B2" w14:textId="77777777" w:rsidR="00D94699" w:rsidRPr="000D3F1A" w:rsidRDefault="00D94699" w:rsidP="00D94699">
            <w:pPr>
              <w:rPr>
                <w:color w:val="000000"/>
                <w:sz w:val="18"/>
                <w:szCs w:val="18"/>
              </w:rPr>
            </w:pPr>
            <w:r w:rsidRPr="000D3F1A">
              <w:rPr>
                <w:color w:val="000000"/>
                <w:sz w:val="18"/>
                <w:szCs w:val="18"/>
              </w:rPr>
              <w:t>12/39</w:t>
            </w:r>
          </w:p>
        </w:tc>
        <w:tc>
          <w:tcPr>
            <w:tcW w:w="1276" w:type="dxa"/>
            <w:gridSpan w:val="2"/>
            <w:shd w:val="clear" w:color="auto" w:fill="auto"/>
            <w:noWrap/>
            <w:vAlign w:val="bottom"/>
            <w:hideMark/>
          </w:tcPr>
          <w:p w14:paraId="06A135D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19A57B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923B13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79526B8F" w14:textId="77777777" w:rsidR="00D94699" w:rsidRPr="000D3F1A" w:rsidRDefault="00D94699" w:rsidP="00D94699">
            <w:pPr>
              <w:rPr>
                <w:sz w:val="18"/>
                <w:szCs w:val="18"/>
              </w:rPr>
            </w:pPr>
          </w:p>
        </w:tc>
      </w:tr>
      <w:tr w:rsidR="00D94699" w:rsidRPr="000D3F1A" w14:paraId="154B6BC4" w14:textId="77777777" w:rsidTr="00394AC2">
        <w:trPr>
          <w:trHeight w:val="320"/>
        </w:trPr>
        <w:tc>
          <w:tcPr>
            <w:tcW w:w="1980" w:type="dxa"/>
            <w:gridSpan w:val="2"/>
            <w:shd w:val="clear" w:color="auto" w:fill="auto"/>
            <w:noWrap/>
            <w:vAlign w:val="bottom"/>
            <w:hideMark/>
          </w:tcPr>
          <w:p w14:paraId="0363F9EC" w14:textId="034C2A9A" w:rsidR="00D94699" w:rsidRPr="000D3F1A" w:rsidRDefault="00D94699" w:rsidP="00410531">
            <w:pPr>
              <w:rPr>
                <w:color w:val="000000"/>
                <w:sz w:val="18"/>
                <w:szCs w:val="18"/>
              </w:rPr>
            </w:pPr>
            <w:r w:rsidRPr="000D3F1A">
              <w:rPr>
                <w:color w:val="000000"/>
                <w:sz w:val="18"/>
                <w:szCs w:val="18"/>
              </w:rPr>
              <w:t>Swami</w:t>
            </w:r>
            <w:r w:rsidR="00241332" w:rsidRPr="000D3F1A">
              <w:rPr>
                <w:color w:val="000000"/>
                <w:sz w:val="18"/>
                <w:szCs w:val="18"/>
              </w:rPr>
              <w:t>na</w:t>
            </w:r>
            <w:r w:rsidRPr="000D3F1A">
              <w:rPr>
                <w:color w:val="000000"/>
                <w:sz w:val="18"/>
                <w:szCs w:val="18"/>
              </w:rPr>
              <w:t>than 2020</w:t>
            </w:r>
            <w:r w:rsidR="00410531" w:rsidRPr="000D3F1A">
              <w:rPr>
                <w:color w:val="000000"/>
                <w:sz w:val="18"/>
                <w:szCs w:val="18"/>
              </w:rPr>
              <w:fldChar w:fldCharType="begin">
                <w:fldData xml:space="preserve">PEVuZE5vdGU+PENpdGU+PEF1dGhvcj5Td2FtaW5hdGhhbjwvQXV0aG9yPjxZZWFyPjIwMjA8L1ll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PEVuZE5vdGU+PENpdGU+PEF1dGhvcj5Td2FtaW5hdGhhbjwvQXV0aG9yPjxZZWFyPjIwMjA8L1ll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w:t>
            </w:r>
            <w:r w:rsidR="00410531" w:rsidRPr="000D3F1A">
              <w:rPr>
                <w:color w:val="000000"/>
                <w:sz w:val="18"/>
                <w:szCs w:val="18"/>
              </w:rPr>
              <w:fldChar w:fldCharType="end"/>
            </w:r>
          </w:p>
        </w:tc>
        <w:tc>
          <w:tcPr>
            <w:tcW w:w="1340" w:type="dxa"/>
            <w:gridSpan w:val="2"/>
            <w:shd w:val="clear" w:color="auto" w:fill="auto"/>
            <w:noWrap/>
            <w:vAlign w:val="bottom"/>
            <w:hideMark/>
          </w:tcPr>
          <w:p w14:paraId="2D7775F4" w14:textId="77777777" w:rsidR="00D94699" w:rsidRPr="000D3F1A" w:rsidRDefault="00D94699" w:rsidP="00D94699">
            <w:pPr>
              <w:rPr>
                <w:color w:val="000000"/>
                <w:sz w:val="18"/>
                <w:szCs w:val="18"/>
              </w:rPr>
            </w:pPr>
            <w:r w:rsidRPr="000D3F1A">
              <w:rPr>
                <w:color w:val="000000"/>
                <w:sz w:val="18"/>
                <w:szCs w:val="18"/>
              </w:rPr>
              <w:t>14/29</w:t>
            </w:r>
          </w:p>
        </w:tc>
        <w:tc>
          <w:tcPr>
            <w:tcW w:w="1495" w:type="dxa"/>
            <w:gridSpan w:val="2"/>
            <w:shd w:val="clear" w:color="auto" w:fill="auto"/>
            <w:noWrap/>
            <w:vAlign w:val="bottom"/>
            <w:hideMark/>
          </w:tcPr>
          <w:p w14:paraId="5AF4D35A" w14:textId="77777777" w:rsidR="00D94699" w:rsidRPr="000D3F1A" w:rsidRDefault="00D94699" w:rsidP="00D94699">
            <w:pPr>
              <w:rPr>
                <w:color w:val="000000"/>
                <w:sz w:val="18"/>
                <w:szCs w:val="18"/>
              </w:rPr>
            </w:pPr>
            <w:r w:rsidRPr="000D3F1A">
              <w:rPr>
                <w:color w:val="000000"/>
                <w:sz w:val="18"/>
                <w:szCs w:val="18"/>
              </w:rPr>
              <w:t>5/29</w:t>
            </w:r>
          </w:p>
        </w:tc>
        <w:tc>
          <w:tcPr>
            <w:tcW w:w="1276" w:type="dxa"/>
            <w:gridSpan w:val="2"/>
            <w:shd w:val="clear" w:color="auto" w:fill="auto"/>
            <w:noWrap/>
            <w:vAlign w:val="bottom"/>
            <w:hideMark/>
          </w:tcPr>
          <w:p w14:paraId="7D5D08F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52F0EA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9520BC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B9B063F" w14:textId="77777777" w:rsidR="00D94699" w:rsidRPr="000D3F1A" w:rsidRDefault="00D94699" w:rsidP="00D94699">
            <w:pPr>
              <w:rPr>
                <w:sz w:val="18"/>
                <w:szCs w:val="18"/>
              </w:rPr>
            </w:pPr>
          </w:p>
        </w:tc>
      </w:tr>
      <w:tr w:rsidR="00D94699" w:rsidRPr="000D3F1A" w14:paraId="0EE22DC0" w14:textId="77777777" w:rsidTr="00394AC2">
        <w:trPr>
          <w:trHeight w:val="320"/>
        </w:trPr>
        <w:tc>
          <w:tcPr>
            <w:tcW w:w="1980" w:type="dxa"/>
            <w:gridSpan w:val="2"/>
            <w:shd w:val="clear" w:color="auto" w:fill="auto"/>
            <w:noWrap/>
            <w:vAlign w:val="bottom"/>
            <w:hideMark/>
          </w:tcPr>
          <w:p w14:paraId="0971FF9F" w14:textId="5915C983" w:rsidR="00D94699" w:rsidRPr="000D3F1A" w:rsidRDefault="00D94699" w:rsidP="00410531">
            <w:pPr>
              <w:rPr>
                <w:color w:val="000000"/>
                <w:sz w:val="18"/>
                <w:szCs w:val="18"/>
              </w:rPr>
            </w:pPr>
            <w:r w:rsidRPr="000D3F1A">
              <w:rPr>
                <w:color w:val="000000"/>
                <w:sz w:val="18"/>
                <w:szCs w:val="18"/>
              </w:rPr>
              <w:t>Hollis 2019</w:t>
            </w:r>
            <w:r w:rsidR="00410531" w:rsidRPr="000D3F1A">
              <w:rPr>
                <w:color w:val="000000"/>
                <w:sz w:val="18"/>
                <w:szCs w:val="18"/>
              </w:rPr>
              <w:fldChar w:fldCharType="begin">
                <w:fldData xml:space="preserve">PEVuZE5vdGU+PENpdGU+PEF1dGhvcj5Ib2xsaXM8L0F1dGhvcj48WWVhcj4yMDIwPC9ZZWFyPjxS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PEVuZE5vdGU+PENpdGU+PEF1dGhvcj5Ib2xsaXM8L0F1dGhvcj48WWVhcj4yMDIwPC9ZZWFyPjxS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6</w:t>
            </w:r>
            <w:r w:rsidR="00410531" w:rsidRPr="000D3F1A">
              <w:rPr>
                <w:color w:val="000000"/>
                <w:sz w:val="18"/>
                <w:szCs w:val="18"/>
              </w:rPr>
              <w:fldChar w:fldCharType="end"/>
            </w:r>
          </w:p>
        </w:tc>
        <w:tc>
          <w:tcPr>
            <w:tcW w:w="1340" w:type="dxa"/>
            <w:gridSpan w:val="2"/>
            <w:shd w:val="clear" w:color="auto" w:fill="auto"/>
            <w:noWrap/>
            <w:vAlign w:val="bottom"/>
            <w:hideMark/>
          </w:tcPr>
          <w:p w14:paraId="756819D3" w14:textId="77777777" w:rsidR="00D94699" w:rsidRPr="000D3F1A" w:rsidRDefault="00D94699" w:rsidP="00D94699">
            <w:pPr>
              <w:rPr>
                <w:color w:val="000000"/>
                <w:sz w:val="18"/>
                <w:szCs w:val="18"/>
              </w:rPr>
            </w:pPr>
            <w:r w:rsidRPr="000D3F1A">
              <w:rPr>
                <w:color w:val="000000"/>
                <w:sz w:val="18"/>
                <w:szCs w:val="18"/>
              </w:rPr>
              <w:t>2/14</w:t>
            </w:r>
          </w:p>
        </w:tc>
        <w:tc>
          <w:tcPr>
            <w:tcW w:w="1495" w:type="dxa"/>
            <w:gridSpan w:val="2"/>
            <w:shd w:val="clear" w:color="auto" w:fill="auto"/>
            <w:noWrap/>
            <w:vAlign w:val="bottom"/>
            <w:hideMark/>
          </w:tcPr>
          <w:p w14:paraId="35B3B428" w14:textId="77777777" w:rsidR="00D94699" w:rsidRPr="000D3F1A" w:rsidRDefault="00D94699" w:rsidP="00D94699">
            <w:pPr>
              <w:rPr>
                <w:color w:val="000000"/>
                <w:sz w:val="18"/>
                <w:szCs w:val="18"/>
              </w:rPr>
            </w:pPr>
            <w:r w:rsidRPr="000D3F1A">
              <w:rPr>
                <w:color w:val="000000"/>
                <w:sz w:val="18"/>
                <w:szCs w:val="18"/>
              </w:rPr>
              <w:t>0/20</w:t>
            </w:r>
          </w:p>
        </w:tc>
        <w:tc>
          <w:tcPr>
            <w:tcW w:w="1276" w:type="dxa"/>
            <w:gridSpan w:val="2"/>
            <w:shd w:val="clear" w:color="auto" w:fill="auto"/>
            <w:noWrap/>
            <w:vAlign w:val="bottom"/>
            <w:hideMark/>
          </w:tcPr>
          <w:p w14:paraId="4A1329CA"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C36FA4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42B819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5416EF2B" w14:textId="77777777" w:rsidR="00D94699" w:rsidRPr="000D3F1A" w:rsidRDefault="00D94699" w:rsidP="00D94699">
            <w:pPr>
              <w:rPr>
                <w:sz w:val="18"/>
                <w:szCs w:val="18"/>
              </w:rPr>
            </w:pPr>
          </w:p>
        </w:tc>
      </w:tr>
      <w:tr w:rsidR="00D94699" w:rsidRPr="000D3F1A" w14:paraId="5F009B64" w14:textId="77777777" w:rsidTr="00394AC2">
        <w:trPr>
          <w:trHeight w:val="320"/>
        </w:trPr>
        <w:tc>
          <w:tcPr>
            <w:tcW w:w="1980" w:type="dxa"/>
            <w:gridSpan w:val="2"/>
            <w:shd w:val="clear" w:color="auto" w:fill="auto"/>
            <w:noWrap/>
            <w:vAlign w:val="bottom"/>
            <w:hideMark/>
          </w:tcPr>
          <w:p w14:paraId="1601CC29" w14:textId="2E69AB00" w:rsidR="00D94699" w:rsidRPr="000D3F1A" w:rsidRDefault="00D94699" w:rsidP="00410531">
            <w:pPr>
              <w:rPr>
                <w:color w:val="000000"/>
                <w:sz w:val="18"/>
                <w:szCs w:val="18"/>
              </w:rPr>
            </w:pPr>
            <w:r w:rsidRPr="000D3F1A">
              <w:rPr>
                <w:color w:val="000000"/>
                <w:sz w:val="18"/>
                <w:szCs w:val="18"/>
              </w:rPr>
              <w:t>Northgraves 2020</w:t>
            </w:r>
            <w:r w:rsidR="00410531" w:rsidRPr="000D3F1A">
              <w:rPr>
                <w:color w:val="000000"/>
                <w:sz w:val="18"/>
                <w:szCs w:val="18"/>
              </w:rPr>
              <w:fldChar w:fldCharType="begin">
                <w:fldData xml:space="preserve">PEVuZE5vdGU+PENpdGU+PEF1dGhvcj5Ob3J0aGdyYXZlczwvQXV0aG9yPjxZZWFyPjIwMjA8L1ll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PEVuZE5vdGU+PENpdGU+PEF1dGhvcj5Ob3J0aGdyYXZlczwvQXV0aG9yPjxZZWFyPjIwMjA8L1ll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7</w:t>
            </w:r>
            <w:r w:rsidR="00410531" w:rsidRPr="000D3F1A">
              <w:rPr>
                <w:color w:val="000000"/>
                <w:sz w:val="18"/>
                <w:szCs w:val="18"/>
              </w:rPr>
              <w:fldChar w:fldCharType="end"/>
            </w:r>
          </w:p>
        </w:tc>
        <w:tc>
          <w:tcPr>
            <w:tcW w:w="1340" w:type="dxa"/>
            <w:gridSpan w:val="2"/>
            <w:shd w:val="clear" w:color="auto" w:fill="auto"/>
            <w:noWrap/>
            <w:vAlign w:val="bottom"/>
            <w:hideMark/>
          </w:tcPr>
          <w:p w14:paraId="5E01F737" w14:textId="77777777" w:rsidR="00D94699" w:rsidRPr="000D3F1A" w:rsidRDefault="00D94699" w:rsidP="00D94699">
            <w:pPr>
              <w:rPr>
                <w:color w:val="000000"/>
                <w:sz w:val="18"/>
                <w:szCs w:val="18"/>
              </w:rPr>
            </w:pPr>
            <w:r w:rsidRPr="000D3F1A">
              <w:rPr>
                <w:color w:val="000000"/>
                <w:sz w:val="18"/>
                <w:szCs w:val="18"/>
              </w:rPr>
              <w:t>4/11</w:t>
            </w:r>
          </w:p>
        </w:tc>
        <w:tc>
          <w:tcPr>
            <w:tcW w:w="1495" w:type="dxa"/>
            <w:gridSpan w:val="2"/>
            <w:shd w:val="clear" w:color="auto" w:fill="auto"/>
            <w:noWrap/>
            <w:vAlign w:val="bottom"/>
            <w:hideMark/>
          </w:tcPr>
          <w:p w14:paraId="0C75ED46" w14:textId="77777777" w:rsidR="00D94699" w:rsidRPr="000D3F1A" w:rsidRDefault="00D94699" w:rsidP="00D94699">
            <w:pPr>
              <w:rPr>
                <w:color w:val="000000"/>
                <w:sz w:val="18"/>
                <w:szCs w:val="18"/>
              </w:rPr>
            </w:pPr>
            <w:r w:rsidRPr="000D3F1A">
              <w:rPr>
                <w:color w:val="000000"/>
                <w:sz w:val="18"/>
                <w:szCs w:val="18"/>
              </w:rPr>
              <w:t>3/10</w:t>
            </w:r>
          </w:p>
        </w:tc>
        <w:tc>
          <w:tcPr>
            <w:tcW w:w="1276" w:type="dxa"/>
            <w:gridSpan w:val="2"/>
            <w:shd w:val="clear" w:color="auto" w:fill="auto"/>
            <w:noWrap/>
            <w:vAlign w:val="bottom"/>
            <w:hideMark/>
          </w:tcPr>
          <w:p w14:paraId="231C465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EC2212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87F014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B60E366" w14:textId="77777777" w:rsidR="00D94699" w:rsidRPr="000D3F1A" w:rsidRDefault="00D94699" w:rsidP="00D94699">
            <w:pPr>
              <w:rPr>
                <w:sz w:val="18"/>
                <w:szCs w:val="18"/>
              </w:rPr>
            </w:pPr>
          </w:p>
        </w:tc>
      </w:tr>
      <w:tr w:rsidR="00D94699" w:rsidRPr="000D3F1A" w14:paraId="557009AD" w14:textId="77777777" w:rsidTr="00394AC2">
        <w:trPr>
          <w:trHeight w:val="320"/>
        </w:trPr>
        <w:tc>
          <w:tcPr>
            <w:tcW w:w="1980" w:type="dxa"/>
            <w:gridSpan w:val="2"/>
            <w:shd w:val="clear" w:color="auto" w:fill="auto"/>
            <w:noWrap/>
            <w:vAlign w:val="bottom"/>
            <w:hideMark/>
          </w:tcPr>
          <w:p w14:paraId="35563547" w14:textId="229C416E" w:rsidR="00D94699" w:rsidRPr="000D3F1A" w:rsidRDefault="00D94699" w:rsidP="00410531">
            <w:pPr>
              <w:rPr>
                <w:color w:val="000000"/>
                <w:sz w:val="18"/>
                <w:szCs w:val="18"/>
              </w:rPr>
            </w:pPr>
            <w:proofErr w:type="spellStart"/>
            <w:r w:rsidRPr="000D3F1A">
              <w:rPr>
                <w:color w:val="000000"/>
                <w:sz w:val="18"/>
                <w:szCs w:val="18"/>
              </w:rPr>
              <w:t>Jantharapatta</w:t>
            </w:r>
            <w:proofErr w:type="spellEnd"/>
            <w:r w:rsidRPr="000D3F1A">
              <w:rPr>
                <w:color w:val="000000"/>
                <w:sz w:val="18"/>
                <w:szCs w:val="18"/>
              </w:rPr>
              <w:t xml:space="preserve"> 2020</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&lt;EndNote&gt;&lt;Cite&gt;&lt;Author&gt;Jantharapattana&lt;/Author&gt;&lt;Year&gt;2020&lt;/Year&gt;&lt;RecNum&gt;79&lt;/RecNum&gt;&lt;DisplayText&gt;&lt;style face="superscript"&gt;8&lt;/style&gt;&lt;/DisplayText&gt;&lt;record&gt;&lt;rec-number&gt;79&lt;/rec-number&gt;&lt;foreign-keys&gt;&lt;key app="EN" db-id="xsav9s9ds2w5rde9td5vw9rna9x2e5ea9z2s" timestamp="1748358700"&gt;79&lt;/key&gt;&lt;/foreign-keys&gt;&lt;ref-type name="Journal Article"&gt;17&lt;/ref-type&gt;&lt;contributors&gt;&lt;authors&gt;&lt;author&gt;Jantharapattana, K.&lt;/author&gt;&lt;author&gt;Orapipatpong, O.&lt;/author&gt;&lt;/authors&gt;&lt;/contributors&gt;&lt;auth-address&gt;Department of Otolaryngology Head and Neck Surgery, Faculty of Medicine, Prince of Songkla University, Songkhla, Thailand.&lt;/auth-address&gt;&lt;titles&gt;&lt;title&gt;Efficacy of EPA-enriched supplement compared with standard formula on body weight changes in malnourished patients with head and neck cancer undergone surgery: a randomized study&lt;/title&gt;&lt;secondary-title&gt;Head Neck&lt;/secondary-title&gt;&lt;/titles&gt;&lt;periodical&gt;&lt;full-title&gt;Head Neck&lt;/full-title&gt;&lt;/periodical&gt;&lt;pages&gt;188-197&lt;/pages&gt;&lt;volume&gt;42&lt;/volume&gt;&lt;number&gt;2&lt;/number&gt;&lt;edition&gt;2019/10/28&lt;/edition&gt;&lt;keywords&gt;&lt;keyword&gt;Body Weight&lt;/keyword&gt;&lt;keyword&gt;Dietary Supplements&lt;/keyword&gt;&lt;keyword&gt;Eicosapentaenoic Acid&lt;/keyword&gt;&lt;keyword&gt;*Head and Neck Neoplasms/surgery&lt;/keyword&gt;&lt;keyword&gt;Humans&lt;/keyword&gt;&lt;keyword&gt;*Malnutrition/diagnosis/etiology&lt;/keyword&gt;&lt;keyword&gt;EPA-enriched&lt;/keyword&gt;&lt;keyword&gt;head and neck cancer&lt;/keyword&gt;&lt;keyword&gt;malnourished&lt;/keyword&gt;&lt;keyword&gt;supplement&lt;/keyword&gt;&lt;keyword&gt;surgery&lt;/keyword&gt;&lt;/keywords&gt;&lt;dates&gt;&lt;year&gt;2020&lt;/year&gt;&lt;pub-dates&gt;&lt;date&gt;Feb&lt;/date&gt;&lt;/pub-dates&gt;&lt;/dates&gt;&lt;isbn&gt;1097-0347 (Electronic)&amp;#xD;1043-3074 (Linking)&lt;/isbn&gt;&lt;accession-num&gt;31647147&lt;/accession-num&gt;&lt;urls&gt;&lt;related-urls&gt;&lt;url&gt;https://www.ncbi.nlm.nih.gov/pubmed/31647147&lt;/url&gt;&lt;/related-urls&gt;&lt;/urls&gt;&lt;electronic-resource-num&gt;10.1002/hed.25987&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8</w:t>
            </w:r>
            <w:r w:rsidR="00410531" w:rsidRPr="000D3F1A">
              <w:rPr>
                <w:color w:val="000000"/>
                <w:sz w:val="18"/>
                <w:szCs w:val="18"/>
              </w:rPr>
              <w:fldChar w:fldCharType="end"/>
            </w:r>
          </w:p>
        </w:tc>
        <w:tc>
          <w:tcPr>
            <w:tcW w:w="1340" w:type="dxa"/>
            <w:gridSpan w:val="2"/>
            <w:shd w:val="clear" w:color="auto" w:fill="auto"/>
            <w:noWrap/>
            <w:vAlign w:val="bottom"/>
            <w:hideMark/>
          </w:tcPr>
          <w:p w14:paraId="4746B87D" w14:textId="77777777" w:rsidR="00D94699" w:rsidRPr="000D3F1A" w:rsidRDefault="00D94699" w:rsidP="00D94699">
            <w:pPr>
              <w:rPr>
                <w:color w:val="000000"/>
                <w:sz w:val="18"/>
                <w:szCs w:val="18"/>
              </w:rPr>
            </w:pPr>
            <w:r w:rsidRPr="000D3F1A">
              <w:rPr>
                <w:color w:val="000000"/>
                <w:sz w:val="18"/>
                <w:szCs w:val="18"/>
              </w:rPr>
              <w:t>5/31</w:t>
            </w:r>
          </w:p>
        </w:tc>
        <w:tc>
          <w:tcPr>
            <w:tcW w:w="1495" w:type="dxa"/>
            <w:gridSpan w:val="2"/>
            <w:shd w:val="clear" w:color="auto" w:fill="auto"/>
            <w:noWrap/>
            <w:vAlign w:val="bottom"/>
            <w:hideMark/>
          </w:tcPr>
          <w:p w14:paraId="7F206920" w14:textId="77777777" w:rsidR="00D94699" w:rsidRPr="000D3F1A" w:rsidRDefault="00D94699" w:rsidP="00D94699">
            <w:pPr>
              <w:rPr>
                <w:color w:val="000000"/>
                <w:sz w:val="18"/>
                <w:szCs w:val="18"/>
              </w:rPr>
            </w:pPr>
            <w:r w:rsidRPr="000D3F1A">
              <w:rPr>
                <w:color w:val="000000"/>
                <w:sz w:val="18"/>
                <w:szCs w:val="18"/>
              </w:rPr>
              <w:t>4/31</w:t>
            </w:r>
          </w:p>
        </w:tc>
        <w:tc>
          <w:tcPr>
            <w:tcW w:w="1276" w:type="dxa"/>
            <w:gridSpan w:val="2"/>
            <w:shd w:val="clear" w:color="auto" w:fill="auto"/>
            <w:noWrap/>
            <w:vAlign w:val="bottom"/>
            <w:hideMark/>
          </w:tcPr>
          <w:p w14:paraId="196DE90A"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891D43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D87029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F7A648B" w14:textId="77777777" w:rsidR="00D94699" w:rsidRPr="000D3F1A" w:rsidRDefault="00D94699" w:rsidP="00D94699">
            <w:pPr>
              <w:rPr>
                <w:sz w:val="18"/>
                <w:szCs w:val="18"/>
              </w:rPr>
            </w:pPr>
          </w:p>
        </w:tc>
      </w:tr>
      <w:tr w:rsidR="00D94699" w:rsidRPr="000D3F1A" w14:paraId="3AA290E9" w14:textId="77777777" w:rsidTr="00394AC2">
        <w:trPr>
          <w:trHeight w:val="320"/>
        </w:trPr>
        <w:tc>
          <w:tcPr>
            <w:tcW w:w="1980" w:type="dxa"/>
            <w:gridSpan w:val="2"/>
            <w:shd w:val="clear" w:color="auto" w:fill="auto"/>
            <w:noWrap/>
            <w:vAlign w:val="bottom"/>
            <w:hideMark/>
          </w:tcPr>
          <w:p w14:paraId="4630223D" w14:textId="13F6EC86" w:rsidR="00D94699" w:rsidRPr="000D3F1A" w:rsidRDefault="00D94699" w:rsidP="00410531">
            <w:pPr>
              <w:rPr>
                <w:color w:val="000000"/>
                <w:sz w:val="18"/>
                <w:szCs w:val="18"/>
              </w:rPr>
            </w:pPr>
            <w:r w:rsidRPr="000D3F1A">
              <w:rPr>
                <w:color w:val="000000"/>
                <w:sz w:val="18"/>
                <w:szCs w:val="18"/>
              </w:rPr>
              <w:t>O'Gara 2020</w:t>
            </w:r>
            <w:r w:rsidR="00410531" w:rsidRPr="000D3F1A">
              <w:rPr>
                <w:color w:val="000000"/>
                <w:sz w:val="18"/>
                <w:szCs w:val="18"/>
              </w:rPr>
              <w:fldChar w:fldCharType="begin">
                <w:fldData xml:space="preserve">PEVuZE5vdGU+PENpdGU+PEF1dGhvcj5PJmFwb3M7R2FyYTwvQXV0aG9yPjxZZWFyPjIwMjA8L1ll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PEVuZE5vdGU+PENpdGU+PEF1dGhvcj5PJmFwb3M7R2FyYTwvQXV0aG9yPjxZZWFyPjIwMjA8L1ll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9</w:t>
            </w:r>
            <w:r w:rsidR="00410531" w:rsidRPr="000D3F1A">
              <w:rPr>
                <w:color w:val="000000"/>
                <w:sz w:val="18"/>
                <w:szCs w:val="18"/>
              </w:rPr>
              <w:fldChar w:fldCharType="end"/>
            </w:r>
          </w:p>
        </w:tc>
        <w:tc>
          <w:tcPr>
            <w:tcW w:w="1340" w:type="dxa"/>
            <w:gridSpan w:val="2"/>
            <w:shd w:val="clear" w:color="auto" w:fill="auto"/>
            <w:noWrap/>
            <w:vAlign w:val="bottom"/>
            <w:hideMark/>
          </w:tcPr>
          <w:p w14:paraId="3F9E69AF" w14:textId="77777777" w:rsidR="00D94699" w:rsidRPr="000D3F1A" w:rsidRDefault="00D94699" w:rsidP="00D94699">
            <w:pPr>
              <w:rPr>
                <w:color w:val="000000"/>
                <w:sz w:val="18"/>
                <w:szCs w:val="18"/>
              </w:rPr>
            </w:pPr>
            <w:r w:rsidRPr="000D3F1A">
              <w:rPr>
                <w:color w:val="000000"/>
                <w:sz w:val="18"/>
                <w:szCs w:val="18"/>
              </w:rPr>
              <w:t>3/20</w:t>
            </w:r>
          </w:p>
        </w:tc>
        <w:tc>
          <w:tcPr>
            <w:tcW w:w="1495" w:type="dxa"/>
            <w:gridSpan w:val="2"/>
            <w:shd w:val="clear" w:color="auto" w:fill="auto"/>
            <w:noWrap/>
            <w:vAlign w:val="bottom"/>
            <w:hideMark/>
          </w:tcPr>
          <w:p w14:paraId="3B492B27" w14:textId="77777777" w:rsidR="00D94699" w:rsidRPr="000D3F1A" w:rsidRDefault="00D94699" w:rsidP="00D94699">
            <w:pPr>
              <w:rPr>
                <w:color w:val="000000"/>
                <w:sz w:val="18"/>
                <w:szCs w:val="18"/>
              </w:rPr>
            </w:pPr>
            <w:r w:rsidRPr="000D3F1A">
              <w:rPr>
                <w:color w:val="000000"/>
                <w:sz w:val="18"/>
                <w:szCs w:val="18"/>
              </w:rPr>
              <w:t>5/20</w:t>
            </w:r>
          </w:p>
        </w:tc>
        <w:tc>
          <w:tcPr>
            <w:tcW w:w="1276" w:type="dxa"/>
            <w:gridSpan w:val="2"/>
            <w:shd w:val="clear" w:color="auto" w:fill="auto"/>
            <w:noWrap/>
            <w:vAlign w:val="bottom"/>
            <w:hideMark/>
          </w:tcPr>
          <w:p w14:paraId="0109431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B5EE37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248B1C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COG</w:t>
            </w:r>
          </w:p>
        </w:tc>
        <w:tc>
          <w:tcPr>
            <w:tcW w:w="1276" w:type="dxa"/>
            <w:gridSpan w:val="2"/>
            <w:shd w:val="clear" w:color="auto" w:fill="auto"/>
            <w:noWrap/>
            <w:vAlign w:val="bottom"/>
            <w:hideMark/>
          </w:tcPr>
          <w:p w14:paraId="19D92664" w14:textId="77777777" w:rsidR="00D94699" w:rsidRPr="000D3F1A" w:rsidRDefault="00D94699" w:rsidP="00D94699">
            <w:pPr>
              <w:rPr>
                <w:sz w:val="18"/>
                <w:szCs w:val="18"/>
              </w:rPr>
            </w:pPr>
          </w:p>
        </w:tc>
      </w:tr>
      <w:tr w:rsidR="00D94699" w:rsidRPr="000D3F1A" w14:paraId="5B88996D" w14:textId="77777777" w:rsidTr="00394AC2">
        <w:trPr>
          <w:trHeight w:val="320"/>
        </w:trPr>
        <w:tc>
          <w:tcPr>
            <w:tcW w:w="1980" w:type="dxa"/>
            <w:gridSpan w:val="2"/>
            <w:shd w:val="clear" w:color="auto" w:fill="auto"/>
            <w:noWrap/>
            <w:vAlign w:val="bottom"/>
            <w:hideMark/>
          </w:tcPr>
          <w:p w14:paraId="099E1889" w14:textId="1DFC8964" w:rsidR="00D94699" w:rsidRPr="000D3F1A" w:rsidRDefault="00D94699" w:rsidP="00410531">
            <w:pPr>
              <w:rPr>
                <w:color w:val="000000"/>
                <w:sz w:val="18"/>
                <w:szCs w:val="18"/>
              </w:rPr>
            </w:pPr>
            <w:r w:rsidRPr="000D3F1A">
              <w:rPr>
                <w:color w:val="000000"/>
                <w:sz w:val="18"/>
                <w:szCs w:val="18"/>
              </w:rPr>
              <w:t>Liu 2020</w:t>
            </w:r>
            <w:r w:rsidR="00410531" w:rsidRPr="000D3F1A">
              <w:rPr>
                <w:color w:val="000000"/>
                <w:sz w:val="18"/>
                <w:szCs w:val="18"/>
              </w:rPr>
              <w:fldChar w:fldCharType="begin">
                <w:fldData xml:space="preserve">PEVuZE5vdGU+PENpdGU+PEF1dGhvcj5MaXU8L0F1dGhvcj48WWVhcj4yMDIwPC9ZZWFyPjxSZWNO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PEVuZE5vdGU+PENpdGU+PEF1dGhvcj5MaXU8L0F1dGhvcj48WWVhcj4yMDIwPC9ZZWFyPjxSZWNO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10</w:t>
            </w:r>
            <w:r w:rsidR="00410531" w:rsidRPr="000D3F1A">
              <w:rPr>
                <w:color w:val="000000"/>
                <w:sz w:val="18"/>
                <w:szCs w:val="18"/>
              </w:rPr>
              <w:fldChar w:fldCharType="end"/>
            </w:r>
          </w:p>
        </w:tc>
        <w:tc>
          <w:tcPr>
            <w:tcW w:w="1340" w:type="dxa"/>
            <w:gridSpan w:val="2"/>
            <w:shd w:val="clear" w:color="auto" w:fill="auto"/>
            <w:noWrap/>
            <w:vAlign w:val="bottom"/>
            <w:hideMark/>
          </w:tcPr>
          <w:p w14:paraId="111FE3BD" w14:textId="77777777" w:rsidR="00D94699" w:rsidRPr="000D3F1A" w:rsidRDefault="00D94699" w:rsidP="00D94699">
            <w:pPr>
              <w:rPr>
                <w:color w:val="000000"/>
                <w:sz w:val="18"/>
                <w:szCs w:val="18"/>
              </w:rPr>
            </w:pPr>
            <w:r w:rsidRPr="000D3F1A">
              <w:rPr>
                <w:color w:val="000000"/>
                <w:sz w:val="18"/>
                <w:szCs w:val="18"/>
              </w:rPr>
              <w:t>5/36</w:t>
            </w:r>
          </w:p>
        </w:tc>
        <w:tc>
          <w:tcPr>
            <w:tcW w:w="1495" w:type="dxa"/>
            <w:gridSpan w:val="2"/>
            <w:shd w:val="clear" w:color="auto" w:fill="auto"/>
            <w:noWrap/>
            <w:vAlign w:val="bottom"/>
            <w:hideMark/>
          </w:tcPr>
          <w:p w14:paraId="0F708455" w14:textId="77777777" w:rsidR="00D94699" w:rsidRPr="000D3F1A" w:rsidRDefault="00D94699" w:rsidP="00D94699">
            <w:pPr>
              <w:rPr>
                <w:color w:val="000000"/>
                <w:sz w:val="18"/>
                <w:szCs w:val="18"/>
              </w:rPr>
            </w:pPr>
            <w:r w:rsidRPr="000D3F1A">
              <w:rPr>
                <w:color w:val="000000"/>
                <w:sz w:val="18"/>
                <w:szCs w:val="18"/>
              </w:rPr>
              <w:t>4/37</w:t>
            </w:r>
          </w:p>
        </w:tc>
        <w:tc>
          <w:tcPr>
            <w:tcW w:w="1276" w:type="dxa"/>
            <w:gridSpan w:val="2"/>
            <w:shd w:val="clear" w:color="auto" w:fill="auto"/>
            <w:noWrap/>
            <w:vAlign w:val="bottom"/>
            <w:hideMark/>
          </w:tcPr>
          <w:p w14:paraId="6A916CF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80E59D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99A18C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77B450B1" w14:textId="77777777" w:rsidR="00D94699" w:rsidRPr="000D3F1A" w:rsidRDefault="00D94699" w:rsidP="00D94699">
            <w:pPr>
              <w:rPr>
                <w:sz w:val="18"/>
                <w:szCs w:val="18"/>
              </w:rPr>
            </w:pPr>
          </w:p>
        </w:tc>
      </w:tr>
      <w:tr w:rsidR="00D94699" w:rsidRPr="000D3F1A" w14:paraId="7DC6DBB2" w14:textId="77777777" w:rsidTr="00394AC2">
        <w:trPr>
          <w:trHeight w:val="320"/>
        </w:trPr>
        <w:tc>
          <w:tcPr>
            <w:tcW w:w="1980" w:type="dxa"/>
            <w:gridSpan w:val="2"/>
            <w:shd w:val="clear" w:color="auto" w:fill="auto"/>
            <w:noWrap/>
            <w:vAlign w:val="bottom"/>
            <w:hideMark/>
          </w:tcPr>
          <w:p w14:paraId="2272BFA5" w14:textId="10B27106" w:rsidR="00D94699" w:rsidRPr="000D3F1A" w:rsidRDefault="00D94699" w:rsidP="00410531">
            <w:pPr>
              <w:rPr>
                <w:color w:val="000000"/>
                <w:sz w:val="18"/>
                <w:szCs w:val="18"/>
              </w:rPr>
            </w:pPr>
            <w:r w:rsidRPr="000D3F1A">
              <w:rPr>
                <w:color w:val="000000"/>
                <w:sz w:val="18"/>
                <w:szCs w:val="18"/>
              </w:rPr>
              <w:t>Karlsson 2019</w:t>
            </w:r>
            <w:r w:rsidR="00410531" w:rsidRPr="000D3F1A">
              <w:rPr>
                <w:color w:val="000000"/>
                <w:sz w:val="18"/>
                <w:szCs w:val="18"/>
              </w:rPr>
              <w:fldChar w:fldCharType="begin">
                <w:fldData xml:space="preserve">PEVuZE5vdGU+PENpdGU+PEF1dGhvcj5LYXJsc3NvbjwvQXV0aG9yPjxZZWFyPjIwMTk8L1llYXI+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PEVuZE5vdGU+PENpdGU+PEF1dGhvcj5LYXJsc3NvbjwvQXV0aG9yPjxZZWFyPjIwMTk8L1llYXI+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11</w:t>
            </w:r>
            <w:r w:rsidR="00410531" w:rsidRPr="000D3F1A">
              <w:rPr>
                <w:color w:val="000000"/>
                <w:sz w:val="18"/>
                <w:szCs w:val="18"/>
              </w:rPr>
              <w:fldChar w:fldCharType="end"/>
            </w:r>
          </w:p>
        </w:tc>
        <w:tc>
          <w:tcPr>
            <w:tcW w:w="1340" w:type="dxa"/>
            <w:gridSpan w:val="2"/>
            <w:shd w:val="clear" w:color="auto" w:fill="auto"/>
            <w:noWrap/>
            <w:vAlign w:val="bottom"/>
            <w:hideMark/>
          </w:tcPr>
          <w:p w14:paraId="272ED6A3" w14:textId="77777777" w:rsidR="00D94699" w:rsidRPr="000D3F1A" w:rsidRDefault="00D94699" w:rsidP="00D94699">
            <w:pPr>
              <w:rPr>
                <w:color w:val="000000"/>
                <w:sz w:val="18"/>
                <w:szCs w:val="18"/>
              </w:rPr>
            </w:pPr>
            <w:r w:rsidRPr="000D3F1A">
              <w:rPr>
                <w:color w:val="000000"/>
                <w:sz w:val="18"/>
                <w:szCs w:val="18"/>
              </w:rPr>
              <w:t>2/11</w:t>
            </w:r>
          </w:p>
        </w:tc>
        <w:tc>
          <w:tcPr>
            <w:tcW w:w="1495" w:type="dxa"/>
            <w:gridSpan w:val="2"/>
            <w:shd w:val="clear" w:color="auto" w:fill="auto"/>
            <w:noWrap/>
            <w:vAlign w:val="bottom"/>
            <w:hideMark/>
          </w:tcPr>
          <w:p w14:paraId="4AECFFCF" w14:textId="77777777" w:rsidR="00D94699" w:rsidRPr="000D3F1A" w:rsidRDefault="00D94699" w:rsidP="00D94699">
            <w:pPr>
              <w:rPr>
                <w:color w:val="000000"/>
                <w:sz w:val="18"/>
                <w:szCs w:val="18"/>
              </w:rPr>
            </w:pPr>
            <w:r w:rsidRPr="000D3F1A">
              <w:rPr>
                <w:color w:val="000000"/>
                <w:sz w:val="18"/>
                <w:szCs w:val="18"/>
              </w:rPr>
              <w:t>6/10</w:t>
            </w:r>
          </w:p>
        </w:tc>
        <w:tc>
          <w:tcPr>
            <w:tcW w:w="1276" w:type="dxa"/>
            <w:gridSpan w:val="2"/>
            <w:shd w:val="clear" w:color="auto" w:fill="auto"/>
            <w:noWrap/>
            <w:vAlign w:val="bottom"/>
            <w:hideMark/>
          </w:tcPr>
          <w:p w14:paraId="011E84D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AD9E68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46D56A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51A338CC" w14:textId="77777777" w:rsidR="00D94699" w:rsidRPr="000D3F1A" w:rsidRDefault="00D94699" w:rsidP="00D94699">
            <w:pPr>
              <w:rPr>
                <w:sz w:val="18"/>
                <w:szCs w:val="18"/>
              </w:rPr>
            </w:pPr>
          </w:p>
        </w:tc>
      </w:tr>
      <w:tr w:rsidR="00D94699" w:rsidRPr="000D3F1A" w14:paraId="6FF95650" w14:textId="77777777" w:rsidTr="00394AC2">
        <w:trPr>
          <w:trHeight w:val="320"/>
        </w:trPr>
        <w:tc>
          <w:tcPr>
            <w:tcW w:w="1980" w:type="dxa"/>
            <w:gridSpan w:val="2"/>
            <w:shd w:val="clear" w:color="auto" w:fill="auto"/>
            <w:noWrap/>
            <w:vAlign w:val="bottom"/>
            <w:hideMark/>
          </w:tcPr>
          <w:p w14:paraId="50E749F4" w14:textId="3D041D2D" w:rsidR="00D94699" w:rsidRPr="000D3F1A" w:rsidRDefault="00D94699" w:rsidP="00410531">
            <w:pPr>
              <w:rPr>
                <w:color w:val="000000"/>
                <w:sz w:val="18"/>
                <w:szCs w:val="18"/>
              </w:rPr>
            </w:pPr>
            <w:proofErr w:type="spellStart"/>
            <w:r w:rsidRPr="000D3F1A">
              <w:rPr>
                <w:color w:val="000000"/>
                <w:sz w:val="18"/>
                <w:szCs w:val="18"/>
              </w:rPr>
              <w:t>Ausania</w:t>
            </w:r>
            <w:proofErr w:type="spellEnd"/>
            <w:r w:rsidRPr="000D3F1A">
              <w:rPr>
                <w:color w:val="000000"/>
                <w:sz w:val="18"/>
                <w:szCs w:val="18"/>
              </w:rPr>
              <w:t xml:space="preserve"> 2019</w:t>
            </w:r>
            <w:r w:rsidR="00410531" w:rsidRPr="000D3F1A">
              <w:rPr>
                <w:color w:val="000000"/>
                <w:sz w:val="18"/>
                <w:szCs w:val="18"/>
              </w:rPr>
              <w:fldChar w:fldCharType="begin">
                <w:fldData xml:space="preserve">PEVuZE5vdGU+PENpdGU+PEF1dGhvcj5BdXNhbmlhPC9BdXRob3I+PFllYXI+MjAxOTwvWWVhcj48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PEVuZE5vdGU+PENpdGU+PEF1dGhvcj5BdXNhbmlhPC9BdXRob3I+PFllYXI+MjAxOTwvWWVhcj48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12</w:t>
            </w:r>
            <w:r w:rsidR="00410531" w:rsidRPr="000D3F1A">
              <w:rPr>
                <w:color w:val="000000"/>
                <w:sz w:val="18"/>
                <w:szCs w:val="18"/>
              </w:rPr>
              <w:fldChar w:fldCharType="end"/>
            </w:r>
          </w:p>
        </w:tc>
        <w:tc>
          <w:tcPr>
            <w:tcW w:w="1340" w:type="dxa"/>
            <w:gridSpan w:val="2"/>
            <w:shd w:val="clear" w:color="auto" w:fill="auto"/>
            <w:noWrap/>
            <w:vAlign w:val="bottom"/>
            <w:hideMark/>
          </w:tcPr>
          <w:p w14:paraId="540CED15" w14:textId="77777777" w:rsidR="00D94699" w:rsidRPr="000D3F1A" w:rsidRDefault="00D94699" w:rsidP="00D94699">
            <w:pPr>
              <w:rPr>
                <w:color w:val="000000"/>
                <w:sz w:val="18"/>
                <w:szCs w:val="18"/>
              </w:rPr>
            </w:pPr>
            <w:r w:rsidRPr="000D3F1A">
              <w:rPr>
                <w:color w:val="000000"/>
                <w:sz w:val="18"/>
                <w:szCs w:val="18"/>
              </w:rPr>
              <w:t>12/22</w:t>
            </w:r>
          </w:p>
        </w:tc>
        <w:tc>
          <w:tcPr>
            <w:tcW w:w="1495" w:type="dxa"/>
            <w:gridSpan w:val="2"/>
            <w:shd w:val="clear" w:color="auto" w:fill="auto"/>
            <w:noWrap/>
            <w:vAlign w:val="bottom"/>
            <w:hideMark/>
          </w:tcPr>
          <w:p w14:paraId="0EF0177F" w14:textId="77777777" w:rsidR="00D94699" w:rsidRPr="000D3F1A" w:rsidRDefault="00D94699" w:rsidP="00D94699">
            <w:pPr>
              <w:rPr>
                <w:color w:val="000000"/>
                <w:sz w:val="18"/>
                <w:szCs w:val="18"/>
              </w:rPr>
            </w:pPr>
            <w:r w:rsidRPr="000D3F1A">
              <w:rPr>
                <w:color w:val="000000"/>
                <w:sz w:val="18"/>
                <w:szCs w:val="18"/>
              </w:rPr>
              <w:t>6/18</w:t>
            </w:r>
          </w:p>
        </w:tc>
        <w:tc>
          <w:tcPr>
            <w:tcW w:w="1276" w:type="dxa"/>
            <w:gridSpan w:val="2"/>
            <w:shd w:val="clear" w:color="auto" w:fill="auto"/>
            <w:noWrap/>
            <w:vAlign w:val="bottom"/>
            <w:hideMark/>
          </w:tcPr>
          <w:p w14:paraId="2BC226F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25CFA8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403634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w:t>
            </w:r>
          </w:p>
        </w:tc>
        <w:tc>
          <w:tcPr>
            <w:tcW w:w="1276" w:type="dxa"/>
            <w:gridSpan w:val="2"/>
            <w:shd w:val="clear" w:color="auto" w:fill="auto"/>
            <w:noWrap/>
            <w:vAlign w:val="bottom"/>
            <w:hideMark/>
          </w:tcPr>
          <w:p w14:paraId="2105A0DF" w14:textId="77777777" w:rsidR="00D94699" w:rsidRPr="000D3F1A" w:rsidRDefault="00D94699" w:rsidP="00D94699">
            <w:pPr>
              <w:rPr>
                <w:sz w:val="18"/>
                <w:szCs w:val="18"/>
              </w:rPr>
            </w:pPr>
          </w:p>
        </w:tc>
      </w:tr>
      <w:tr w:rsidR="00D94699" w:rsidRPr="000D3F1A" w14:paraId="465EFCBF" w14:textId="77777777" w:rsidTr="00394AC2">
        <w:trPr>
          <w:trHeight w:val="320"/>
        </w:trPr>
        <w:tc>
          <w:tcPr>
            <w:tcW w:w="1980" w:type="dxa"/>
            <w:gridSpan w:val="2"/>
            <w:shd w:val="clear" w:color="auto" w:fill="auto"/>
            <w:noWrap/>
            <w:vAlign w:val="bottom"/>
            <w:hideMark/>
          </w:tcPr>
          <w:p w14:paraId="4B7129F5" w14:textId="2B61367C" w:rsidR="00D94699" w:rsidRPr="000D3F1A" w:rsidRDefault="00D94699" w:rsidP="00410531">
            <w:pPr>
              <w:rPr>
                <w:color w:val="000000"/>
                <w:sz w:val="18"/>
                <w:szCs w:val="18"/>
              </w:rPr>
            </w:pPr>
            <w:proofErr w:type="spellStart"/>
            <w:r w:rsidRPr="000D3F1A">
              <w:rPr>
                <w:color w:val="000000"/>
                <w:sz w:val="18"/>
                <w:szCs w:val="18"/>
              </w:rPr>
              <w:t>Vlisides</w:t>
            </w:r>
            <w:proofErr w:type="spellEnd"/>
            <w:r w:rsidRPr="000D3F1A">
              <w:rPr>
                <w:color w:val="000000"/>
                <w:sz w:val="18"/>
                <w:szCs w:val="18"/>
              </w:rPr>
              <w:t xml:space="preserve"> 2019</w:t>
            </w:r>
            <w:r w:rsidR="00410531" w:rsidRPr="000D3F1A">
              <w:rPr>
                <w:color w:val="000000"/>
                <w:sz w:val="18"/>
                <w:szCs w:val="18"/>
              </w:rPr>
              <w:fldChar w:fldCharType="begin">
                <w:fldData xml:space="preserve">PEVuZE5vdGU+PENpdGU+PEF1dGhvcj5WbGlzaWRlczwvQXV0aG9yPjxZZWFyPjIwMTk8L1llYXI+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PEVuZE5vdGU+PENpdGU+PEF1dGhvcj5WbGlzaWRlczwvQXV0aG9yPjxZZWFyPjIwMTk8L1llYXI+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13</w:t>
            </w:r>
            <w:r w:rsidR="00410531" w:rsidRPr="000D3F1A">
              <w:rPr>
                <w:color w:val="000000"/>
                <w:sz w:val="18"/>
                <w:szCs w:val="18"/>
              </w:rPr>
              <w:fldChar w:fldCharType="end"/>
            </w:r>
          </w:p>
        </w:tc>
        <w:tc>
          <w:tcPr>
            <w:tcW w:w="1340" w:type="dxa"/>
            <w:gridSpan w:val="2"/>
            <w:shd w:val="clear" w:color="auto" w:fill="auto"/>
            <w:noWrap/>
            <w:vAlign w:val="bottom"/>
            <w:hideMark/>
          </w:tcPr>
          <w:p w14:paraId="4F636F40" w14:textId="77777777" w:rsidR="00D94699" w:rsidRPr="000D3F1A" w:rsidRDefault="00D94699" w:rsidP="00D94699">
            <w:pPr>
              <w:rPr>
                <w:color w:val="000000"/>
                <w:sz w:val="18"/>
                <w:szCs w:val="18"/>
              </w:rPr>
            </w:pPr>
            <w:r w:rsidRPr="000D3F1A">
              <w:rPr>
                <w:color w:val="000000"/>
                <w:sz w:val="18"/>
                <w:szCs w:val="18"/>
              </w:rPr>
              <w:t>5/29</w:t>
            </w:r>
          </w:p>
        </w:tc>
        <w:tc>
          <w:tcPr>
            <w:tcW w:w="1495" w:type="dxa"/>
            <w:gridSpan w:val="2"/>
            <w:shd w:val="clear" w:color="auto" w:fill="auto"/>
            <w:noWrap/>
            <w:vAlign w:val="bottom"/>
            <w:hideMark/>
          </w:tcPr>
          <w:p w14:paraId="34AFBC86" w14:textId="77777777" w:rsidR="00D94699" w:rsidRPr="000D3F1A" w:rsidRDefault="00D94699" w:rsidP="00D94699">
            <w:pPr>
              <w:rPr>
                <w:color w:val="000000"/>
                <w:sz w:val="18"/>
                <w:szCs w:val="18"/>
              </w:rPr>
            </w:pPr>
            <w:r w:rsidRPr="000D3F1A">
              <w:rPr>
                <w:color w:val="000000"/>
                <w:sz w:val="18"/>
                <w:szCs w:val="18"/>
              </w:rPr>
              <w:t>6/23</w:t>
            </w:r>
          </w:p>
        </w:tc>
        <w:tc>
          <w:tcPr>
            <w:tcW w:w="1276" w:type="dxa"/>
            <w:gridSpan w:val="2"/>
            <w:shd w:val="clear" w:color="auto" w:fill="auto"/>
            <w:noWrap/>
            <w:vAlign w:val="bottom"/>
            <w:hideMark/>
          </w:tcPr>
          <w:p w14:paraId="54E02517"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5FBB6F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4A7639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COG</w:t>
            </w:r>
          </w:p>
        </w:tc>
        <w:tc>
          <w:tcPr>
            <w:tcW w:w="1276" w:type="dxa"/>
            <w:gridSpan w:val="2"/>
            <w:shd w:val="clear" w:color="auto" w:fill="auto"/>
            <w:noWrap/>
            <w:vAlign w:val="bottom"/>
            <w:hideMark/>
          </w:tcPr>
          <w:p w14:paraId="74A3AE34" w14:textId="77777777" w:rsidR="00D94699" w:rsidRPr="000D3F1A" w:rsidRDefault="00D94699" w:rsidP="00D94699">
            <w:pPr>
              <w:rPr>
                <w:sz w:val="18"/>
                <w:szCs w:val="18"/>
              </w:rPr>
            </w:pPr>
          </w:p>
        </w:tc>
      </w:tr>
      <w:tr w:rsidR="00D94699" w:rsidRPr="000D3F1A" w14:paraId="6812512A" w14:textId="77777777" w:rsidTr="00394AC2">
        <w:trPr>
          <w:trHeight w:val="320"/>
        </w:trPr>
        <w:tc>
          <w:tcPr>
            <w:tcW w:w="1980" w:type="dxa"/>
            <w:gridSpan w:val="2"/>
            <w:shd w:val="clear" w:color="auto" w:fill="auto"/>
            <w:noWrap/>
            <w:vAlign w:val="bottom"/>
            <w:hideMark/>
          </w:tcPr>
          <w:p w14:paraId="45130EF7" w14:textId="16E2CDC9" w:rsidR="00D94699" w:rsidRPr="000D3F1A" w:rsidRDefault="00D94699" w:rsidP="00410531">
            <w:pPr>
              <w:rPr>
                <w:color w:val="000000"/>
                <w:sz w:val="18"/>
                <w:szCs w:val="18"/>
              </w:rPr>
            </w:pPr>
            <w:proofErr w:type="spellStart"/>
            <w:r w:rsidRPr="000D3F1A">
              <w:rPr>
                <w:color w:val="000000"/>
                <w:sz w:val="18"/>
                <w:szCs w:val="18"/>
              </w:rPr>
              <w:t>Chakravartty</w:t>
            </w:r>
            <w:proofErr w:type="spellEnd"/>
            <w:r w:rsidRPr="000D3F1A">
              <w:rPr>
                <w:color w:val="000000"/>
                <w:sz w:val="18"/>
                <w:szCs w:val="18"/>
              </w:rPr>
              <w:t xml:space="preserve"> 2019</w:t>
            </w:r>
            <w:r w:rsidR="00410531" w:rsidRPr="000D3F1A">
              <w:rPr>
                <w:color w:val="000000"/>
                <w:sz w:val="18"/>
                <w:szCs w:val="18"/>
              </w:rPr>
              <w:fldChar w:fldCharType="begin">
                <w:fldData xml:space="preserve">PEVuZE5vdGU+PENpdGU+PEF1dGhvcj5DaGFrcmF2YXJ0dHk8L0F1dGhvcj48WWVhcj4yMDE5PC9Z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=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PEVuZE5vdGU+PENpdGU+PEF1dGhvcj5DaGFrcmF2YXJ0dHk8L0F1dGhvcj48WWVhcj4yMDE5PC9Z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=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14</w:t>
            </w:r>
            <w:r w:rsidR="00410531" w:rsidRPr="000D3F1A">
              <w:rPr>
                <w:color w:val="000000"/>
                <w:sz w:val="18"/>
                <w:szCs w:val="18"/>
              </w:rPr>
              <w:fldChar w:fldCharType="end"/>
            </w:r>
          </w:p>
        </w:tc>
        <w:tc>
          <w:tcPr>
            <w:tcW w:w="1340" w:type="dxa"/>
            <w:gridSpan w:val="2"/>
            <w:shd w:val="clear" w:color="auto" w:fill="auto"/>
            <w:noWrap/>
            <w:vAlign w:val="bottom"/>
            <w:hideMark/>
          </w:tcPr>
          <w:p w14:paraId="073202EF" w14:textId="77777777" w:rsidR="00D94699" w:rsidRPr="000D3F1A" w:rsidRDefault="00D94699" w:rsidP="00D94699">
            <w:pPr>
              <w:rPr>
                <w:color w:val="000000"/>
                <w:sz w:val="18"/>
                <w:szCs w:val="18"/>
              </w:rPr>
            </w:pPr>
            <w:r w:rsidRPr="000D3F1A">
              <w:rPr>
                <w:color w:val="000000"/>
                <w:sz w:val="18"/>
                <w:szCs w:val="18"/>
              </w:rPr>
              <w:t>2/10</w:t>
            </w:r>
          </w:p>
        </w:tc>
        <w:tc>
          <w:tcPr>
            <w:tcW w:w="1495" w:type="dxa"/>
            <w:gridSpan w:val="2"/>
            <w:shd w:val="clear" w:color="auto" w:fill="auto"/>
            <w:noWrap/>
            <w:vAlign w:val="bottom"/>
            <w:hideMark/>
          </w:tcPr>
          <w:p w14:paraId="24A73F33" w14:textId="77777777" w:rsidR="00D94699" w:rsidRPr="000D3F1A" w:rsidRDefault="00D94699" w:rsidP="00D94699">
            <w:pPr>
              <w:rPr>
                <w:color w:val="000000"/>
                <w:sz w:val="18"/>
                <w:szCs w:val="18"/>
              </w:rPr>
            </w:pPr>
            <w:r w:rsidRPr="000D3F1A">
              <w:rPr>
                <w:color w:val="000000"/>
                <w:sz w:val="18"/>
                <w:szCs w:val="18"/>
              </w:rPr>
              <w:t>1/10</w:t>
            </w:r>
          </w:p>
        </w:tc>
        <w:tc>
          <w:tcPr>
            <w:tcW w:w="1276" w:type="dxa"/>
            <w:gridSpan w:val="2"/>
            <w:shd w:val="clear" w:color="auto" w:fill="auto"/>
            <w:noWrap/>
            <w:vAlign w:val="bottom"/>
            <w:hideMark/>
          </w:tcPr>
          <w:p w14:paraId="3F30601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DE3470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3285D8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4E993EFD" w14:textId="77777777" w:rsidR="00D94699" w:rsidRPr="000D3F1A" w:rsidRDefault="00D94699" w:rsidP="00D94699">
            <w:pPr>
              <w:rPr>
                <w:sz w:val="18"/>
                <w:szCs w:val="18"/>
              </w:rPr>
            </w:pPr>
          </w:p>
        </w:tc>
      </w:tr>
      <w:tr w:rsidR="00D94699" w:rsidRPr="000D3F1A" w14:paraId="2612DB88" w14:textId="77777777" w:rsidTr="00394AC2">
        <w:trPr>
          <w:trHeight w:val="320"/>
        </w:trPr>
        <w:tc>
          <w:tcPr>
            <w:tcW w:w="1980" w:type="dxa"/>
            <w:gridSpan w:val="2"/>
            <w:shd w:val="clear" w:color="auto" w:fill="auto"/>
            <w:noWrap/>
            <w:vAlign w:val="bottom"/>
            <w:hideMark/>
          </w:tcPr>
          <w:p w14:paraId="21C0AF9F" w14:textId="435A018A" w:rsidR="00D94699" w:rsidRPr="000D3F1A" w:rsidRDefault="00D94699" w:rsidP="00410531">
            <w:pPr>
              <w:rPr>
                <w:color w:val="000000"/>
                <w:sz w:val="18"/>
                <w:szCs w:val="18"/>
              </w:rPr>
            </w:pPr>
            <w:proofErr w:type="spellStart"/>
            <w:r w:rsidRPr="000D3F1A">
              <w:rPr>
                <w:color w:val="000000"/>
                <w:sz w:val="18"/>
                <w:szCs w:val="18"/>
              </w:rPr>
              <w:t>Kanekiyo</w:t>
            </w:r>
            <w:proofErr w:type="spellEnd"/>
            <w:r w:rsidRPr="000D3F1A">
              <w:rPr>
                <w:color w:val="000000"/>
                <w:sz w:val="18"/>
                <w:szCs w:val="18"/>
              </w:rPr>
              <w:t xml:space="preserve"> 2019</w:t>
            </w:r>
            <w:r w:rsidR="00410531" w:rsidRPr="000D3F1A">
              <w:rPr>
                <w:color w:val="000000"/>
                <w:sz w:val="18"/>
                <w:szCs w:val="18"/>
              </w:rPr>
              <w:fldChar w:fldCharType="begin">
                <w:fldData xml:space="preserve">PEVuZE5vdGU+PENpdGU+PEF1dGhvcj5LYW5la2l5bzwvQXV0aG9yPjxZZWFyPjIwMTk8L1llYXI+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PEVuZE5vdGU+PENpdGU+PEF1dGhvcj5LYW5la2l5bzwvQXV0aG9yPjxZZWFyPjIwMTk8L1llYXI+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15</w:t>
            </w:r>
            <w:r w:rsidR="00410531" w:rsidRPr="000D3F1A">
              <w:rPr>
                <w:color w:val="000000"/>
                <w:sz w:val="18"/>
                <w:szCs w:val="18"/>
              </w:rPr>
              <w:fldChar w:fldCharType="end"/>
            </w:r>
          </w:p>
        </w:tc>
        <w:tc>
          <w:tcPr>
            <w:tcW w:w="1340" w:type="dxa"/>
            <w:gridSpan w:val="2"/>
            <w:shd w:val="clear" w:color="auto" w:fill="auto"/>
            <w:noWrap/>
            <w:vAlign w:val="bottom"/>
            <w:hideMark/>
          </w:tcPr>
          <w:p w14:paraId="781E27CC" w14:textId="77777777" w:rsidR="00D94699" w:rsidRPr="000D3F1A" w:rsidRDefault="00D94699" w:rsidP="00D94699">
            <w:pPr>
              <w:rPr>
                <w:color w:val="000000"/>
                <w:sz w:val="18"/>
                <w:szCs w:val="18"/>
              </w:rPr>
            </w:pPr>
            <w:r w:rsidRPr="000D3F1A">
              <w:rPr>
                <w:color w:val="000000"/>
                <w:sz w:val="18"/>
                <w:szCs w:val="18"/>
              </w:rPr>
              <w:t>11/20</w:t>
            </w:r>
          </w:p>
        </w:tc>
        <w:tc>
          <w:tcPr>
            <w:tcW w:w="1495" w:type="dxa"/>
            <w:gridSpan w:val="2"/>
            <w:shd w:val="clear" w:color="auto" w:fill="auto"/>
            <w:noWrap/>
            <w:vAlign w:val="bottom"/>
            <w:hideMark/>
          </w:tcPr>
          <w:p w14:paraId="37E9B06D" w14:textId="77777777" w:rsidR="00D94699" w:rsidRPr="000D3F1A" w:rsidRDefault="00D94699" w:rsidP="00D94699">
            <w:pPr>
              <w:rPr>
                <w:color w:val="000000"/>
                <w:sz w:val="18"/>
                <w:szCs w:val="18"/>
              </w:rPr>
            </w:pPr>
            <w:r w:rsidRPr="000D3F1A">
              <w:rPr>
                <w:color w:val="000000"/>
                <w:sz w:val="18"/>
                <w:szCs w:val="18"/>
              </w:rPr>
              <w:t>4/20</w:t>
            </w:r>
          </w:p>
        </w:tc>
        <w:tc>
          <w:tcPr>
            <w:tcW w:w="1276" w:type="dxa"/>
            <w:gridSpan w:val="2"/>
            <w:shd w:val="clear" w:color="auto" w:fill="auto"/>
            <w:noWrap/>
            <w:vAlign w:val="bottom"/>
            <w:hideMark/>
          </w:tcPr>
          <w:p w14:paraId="1B220E0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481FB5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994F52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28EA9BF" w14:textId="77777777" w:rsidR="00D94699" w:rsidRPr="000D3F1A" w:rsidRDefault="00D94699" w:rsidP="00D94699">
            <w:pPr>
              <w:rPr>
                <w:sz w:val="18"/>
                <w:szCs w:val="18"/>
              </w:rPr>
            </w:pPr>
          </w:p>
        </w:tc>
      </w:tr>
      <w:tr w:rsidR="00D94699" w:rsidRPr="000D3F1A" w14:paraId="2683262E" w14:textId="77777777" w:rsidTr="00394AC2">
        <w:trPr>
          <w:trHeight w:val="320"/>
        </w:trPr>
        <w:tc>
          <w:tcPr>
            <w:tcW w:w="1980" w:type="dxa"/>
            <w:gridSpan w:val="2"/>
            <w:shd w:val="clear" w:color="auto" w:fill="auto"/>
            <w:noWrap/>
            <w:vAlign w:val="bottom"/>
            <w:hideMark/>
          </w:tcPr>
          <w:p w14:paraId="3C7CAD66" w14:textId="4A085C42" w:rsidR="00D94699" w:rsidRPr="000D3F1A" w:rsidRDefault="00D94699" w:rsidP="00410531">
            <w:pPr>
              <w:rPr>
                <w:color w:val="000000"/>
                <w:sz w:val="18"/>
                <w:szCs w:val="18"/>
              </w:rPr>
            </w:pPr>
            <w:proofErr w:type="spellStart"/>
            <w:r w:rsidRPr="000D3F1A">
              <w:rPr>
                <w:color w:val="000000"/>
                <w:sz w:val="18"/>
                <w:szCs w:val="18"/>
              </w:rPr>
              <w:t>Valkenet</w:t>
            </w:r>
            <w:proofErr w:type="spellEnd"/>
            <w:r w:rsidRPr="000D3F1A">
              <w:rPr>
                <w:color w:val="000000"/>
                <w:sz w:val="18"/>
                <w:szCs w:val="18"/>
              </w:rPr>
              <w:t xml:space="preserve"> 2018</w:t>
            </w:r>
            <w:r w:rsidR="00410531" w:rsidRPr="000D3F1A">
              <w:rPr>
                <w:color w:val="000000"/>
                <w:sz w:val="18"/>
                <w:szCs w:val="18"/>
              </w:rPr>
              <w:fldChar w:fldCharType="begin">
                <w:fldData xml:space="preserve">PEVuZE5vdGU+PENpdGU+PEF1dGhvcj5HdWluYW48L0F1dGhvcj48WWVhcj4yMDE5PC9ZZWFyPjxS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PEVuZE5vdGU+PENpdGU+PEF1dGhvcj5HdWluYW48L0F1dGhvcj48WWVhcj4yMDE5PC9ZZWFyPjxS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16</w:t>
            </w:r>
            <w:r w:rsidR="00410531" w:rsidRPr="000D3F1A">
              <w:rPr>
                <w:color w:val="000000"/>
                <w:sz w:val="18"/>
                <w:szCs w:val="18"/>
              </w:rPr>
              <w:fldChar w:fldCharType="end"/>
            </w:r>
          </w:p>
        </w:tc>
        <w:tc>
          <w:tcPr>
            <w:tcW w:w="1340" w:type="dxa"/>
            <w:gridSpan w:val="2"/>
            <w:shd w:val="clear" w:color="auto" w:fill="auto"/>
            <w:noWrap/>
            <w:vAlign w:val="bottom"/>
            <w:hideMark/>
          </w:tcPr>
          <w:p w14:paraId="1614F65A" w14:textId="77777777" w:rsidR="00D94699" w:rsidRPr="000D3F1A" w:rsidRDefault="00D94699" w:rsidP="00D94699">
            <w:pPr>
              <w:rPr>
                <w:color w:val="000000"/>
                <w:sz w:val="18"/>
                <w:szCs w:val="18"/>
              </w:rPr>
            </w:pPr>
            <w:r w:rsidRPr="000D3F1A">
              <w:rPr>
                <w:color w:val="000000"/>
                <w:sz w:val="18"/>
                <w:szCs w:val="18"/>
              </w:rPr>
              <w:t>43/121</w:t>
            </w:r>
          </w:p>
        </w:tc>
        <w:tc>
          <w:tcPr>
            <w:tcW w:w="1495" w:type="dxa"/>
            <w:gridSpan w:val="2"/>
            <w:shd w:val="clear" w:color="auto" w:fill="auto"/>
            <w:noWrap/>
            <w:vAlign w:val="bottom"/>
            <w:hideMark/>
          </w:tcPr>
          <w:p w14:paraId="3D3B9B6F" w14:textId="77777777" w:rsidR="00D94699" w:rsidRPr="000D3F1A" w:rsidRDefault="00D94699" w:rsidP="00D94699">
            <w:pPr>
              <w:rPr>
                <w:color w:val="000000"/>
                <w:sz w:val="18"/>
                <w:szCs w:val="18"/>
              </w:rPr>
            </w:pPr>
            <w:r w:rsidRPr="000D3F1A">
              <w:rPr>
                <w:color w:val="000000"/>
                <w:sz w:val="18"/>
                <w:szCs w:val="18"/>
              </w:rPr>
              <w:t>47/120</w:t>
            </w:r>
          </w:p>
        </w:tc>
        <w:tc>
          <w:tcPr>
            <w:tcW w:w="1276" w:type="dxa"/>
            <w:gridSpan w:val="2"/>
            <w:shd w:val="clear" w:color="auto" w:fill="auto"/>
            <w:noWrap/>
            <w:vAlign w:val="bottom"/>
            <w:hideMark/>
          </w:tcPr>
          <w:p w14:paraId="32C6C8C4"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F10E01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570D65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24DBFCEF" w14:textId="77777777" w:rsidR="00D94699" w:rsidRPr="000D3F1A" w:rsidRDefault="00D94699" w:rsidP="00D94699">
            <w:pPr>
              <w:rPr>
                <w:sz w:val="18"/>
                <w:szCs w:val="18"/>
              </w:rPr>
            </w:pPr>
          </w:p>
        </w:tc>
      </w:tr>
      <w:tr w:rsidR="00D94699" w:rsidRPr="000D3F1A" w14:paraId="03F6F9B1" w14:textId="77777777" w:rsidTr="00394AC2">
        <w:trPr>
          <w:trHeight w:val="320"/>
        </w:trPr>
        <w:tc>
          <w:tcPr>
            <w:tcW w:w="1980" w:type="dxa"/>
            <w:gridSpan w:val="2"/>
            <w:shd w:val="clear" w:color="auto" w:fill="auto"/>
            <w:noWrap/>
            <w:vAlign w:val="bottom"/>
            <w:hideMark/>
          </w:tcPr>
          <w:p w14:paraId="105C85E2" w14:textId="2D15E852" w:rsidR="00D94699" w:rsidRPr="000D3F1A" w:rsidRDefault="00D94699" w:rsidP="00410531">
            <w:pPr>
              <w:rPr>
                <w:color w:val="000000"/>
                <w:sz w:val="18"/>
                <w:szCs w:val="18"/>
              </w:rPr>
            </w:pPr>
            <w:r w:rsidRPr="000D3F1A">
              <w:rPr>
                <w:color w:val="000000"/>
                <w:sz w:val="18"/>
                <w:szCs w:val="18"/>
              </w:rPr>
              <w:t>Ruiz-Tovar 2019</w:t>
            </w:r>
            <w:r w:rsidR="00410531" w:rsidRPr="000D3F1A">
              <w:rPr>
                <w:color w:val="000000"/>
                <w:sz w:val="18"/>
                <w:szCs w:val="18"/>
              </w:rPr>
              <w:fldChar w:fldCharType="begin">
                <w:fldData xml:space="preserve">PEVuZE5vdGU+PENpdGU+PEF1dGhvcj5SdWl6LVRvdmFyPC9BdXRob3I+PFllYXI+MjAxOTwvWWVh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PEVuZE5vdGU+PENpdGU+PEF1dGhvcj5SdWl6LVRvdmFyPC9BdXRob3I+PFllYXI+MjAxOTwvWWVh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17</w:t>
            </w:r>
            <w:r w:rsidR="00410531" w:rsidRPr="000D3F1A">
              <w:rPr>
                <w:color w:val="000000"/>
                <w:sz w:val="18"/>
                <w:szCs w:val="18"/>
              </w:rPr>
              <w:fldChar w:fldCharType="end"/>
            </w:r>
          </w:p>
        </w:tc>
        <w:tc>
          <w:tcPr>
            <w:tcW w:w="1340" w:type="dxa"/>
            <w:gridSpan w:val="2"/>
            <w:shd w:val="clear" w:color="auto" w:fill="auto"/>
            <w:noWrap/>
            <w:vAlign w:val="bottom"/>
            <w:hideMark/>
          </w:tcPr>
          <w:p w14:paraId="4888FA68" w14:textId="77777777" w:rsidR="00D94699" w:rsidRPr="000D3F1A" w:rsidRDefault="00D94699" w:rsidP="00D94699">
            <w:pPr>
              <w:rPr>
                <w:color w:val="000000"/>
                <w:sz w:val="18"/>
                <w:szCs w:val="18"/>
              </w:rPr>
            </w:pPr>
            <w:r w:rsidRPr="000D3F1A">
              <w:rPr>
                <w:color w:val="000000"/>
                <w:sz w:val="18"/>
                <w:szCs w:val="18"/>
              </w:rPr>
              <w:t>1/20</w:t>
            </w:r>
          </w:p>
        </w:tc>
        <w:tc>
          <w:tcPr>
            <w:tcW w:w="1495" w:type="dxa"/>
            <w:gridSpan w:val="2"/>
            <w:shd w:val="clear" w:color="auto" w:fill="auto"/>
            <w:noWrap/>
            <w:vAlign w:val="bottom"/>
            <w:hideMark/>
          </w:tcPr>
          <w:p w14:paraId="49FB3050" w14:textId="77777777" w:rsidR="00D94699" w:rsidRPr="000D3F1A" w:rsidRDefault="00D94699" w:rsidP="00D94699">
            <w:pPr>
              <w:rPr>
                <w:color w:val="000000"/>
                <w:sz w:val="18"/>
                <w:szCs w:val="18"/>
              </w:rPr>
            </w:pPr>
            <w:r w:rsidRPr="000D3F1A">
              <w:rPr>
                <w:color w:val="000000"/>
                <w:sz w:val="18"/>
                <w:szCs w:val="18"/>
              </w:rPr>
              <w:t>0/20</w:t>
            </w:r>
          </w:p>
        </w:tc>
        <w:tc>
          <w:tcPr>
            <w:tcW w:w="1276" w:type="dxa"/>
            <w:gridSpan w:val="2"/>
            <w:shd w:val="clear" w:color="auto" w:fill="auto"/>
            <w:noWrap/>
            <w:vAlign w:val="bottom"/>
            <w:hideMark/>
          </w:tcPr>
          <w:p w14:paraId="4479404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AA4E8F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38A5CD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0E198459" w14:textId="77777777" w:rsidR="00D94699" w:rsidRPr="000D3F1A" w:rsidRDefault="00D94699" w:rsidP="00D94699">
            <w:pPr>
              <w:rPr>
                <w:sz w:val="18"/>
                <w:szCs w:val="18"/>
              </w:rPr>
            </w:pPr>
          </w:p>
        </w:tc>
      </w:tr>
      <w:tr w:rsidR="00D94699" w:rsidRPr="000D3F1A" w14:paraId="648E6C77" w14:textId="77777777" w:rsidTr="00394AC2">
        <w:trPr>
          <w:trHeight w:val="320"/>
        </w:trPr>
        <w:tc>
          <w:tcPr>
            <w:tcW w:w="1980" w:type="dxa"/>
            <w:gridSpan w:val="2"/>
            <w:shd w:val="clear" w:color="auto" w:fill="auto"/>
            <w:noWrap/>
            <w:vAlign w:val="bottom"/>
            <w:hideMark/>
          </w:tcPr>
          <w:p w14:paraId="34D5A6FC" w14:textId="040D586C" w:rsidR="00D94699" w:rsidRPr="000D3F1A" w:rsidRDefault="00D94699" w:rsidP="00410531">
            <w:pPr>
              <w:rPr>
                <w:color w:val="000000"/>
                <w:sz w:val="18"/>
                <w:szCs w:val="18"/>
              </w:rPr>
            </w:pPr>
            <w:r w:rsidRPr="000D3F1A">
              <w:rPr>
                <w:color w:val="000000"/>
                <w:sz w:val="18"/>
                <w:szCs w:val="18"/>
              </w:rPr>
              <w:t>Kong 2018</w:t>
            </w:r>
            <w:r w:rsidR="00410531" w:rsidRPr="000D3F1A">
              <w:rPr>
                <w:color w:val="000000"/>
                <w:sz w:val="18"/>
                <w:szCs w:val="18"/>
              </w:rPr>
              <w:fldChar w:fldCharType="begin">
                <w:fldData xml:space="preserve">PEVuZE5vdGU+PENpdGU+PEF1dGhvcj5Lb25nPC9BdXRob3I+PFllYXI+MjAxODwvWWVhcj48UmVj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PEVuZE5vdGU+PENpdGU+PEF1dGhvcj5Lb25nPC9BdXRob3I+PFllYXI+MjAxODwvWWVhcj48UmVj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18</w:t>
            </w:r>
            <w:r w:rsidR="00410531" w:rsidRPr="000D3F1A">
              <w:rPr>
                <w:color w:val="000000"/>
                <w:sz w:val="18"/>
                <w:szCs w:val="18"/>
              </w:rPr>
              <w:fldChar w:fldCharType="end"/>
            </w:r>
          </w:p>
        </w:tc>
        <w:tc>
          <w:tcPr>
            <w:tcW w:w="1340" w:type="dxa"/>
            <w:gridSpan w:val="2"/>
            <w:shd w:val="clear" w:color="auto" w:fill="auto"/>
            <w:noWrap/>
            <w:vAlign w:val="bottom"/>
            <w:hideMark/>
          </w:tcPr>
          <w:p w14:paraId="0373E76B" w14:textId="77777777" w:rsidR="00D94699" w:rsidRPr="000D3F1A" w:rsidRDefault="00D94699" w:rsidP="00D94699">
            <w:pPr>
              <w:rPr>
                <w:color w:val="000000"/>
                <w:sz w:val="18"/>
                <w:szCs w:val="18"/>
              </w:rPr>
            </w:pPr>
            <w:r w:rsidRPr="000D3F1A">
              <w:rPr>
                <w:color w:val="000000"/>
                <w:sz w:val="18"/>
                <w:szCs w:val="18"/>
              </w:rPr>
              <w:t>23/62</w:t>
            </w:r>
          </w:p>
        </w:tc>
        <w:tc>
          <w:tcPr>
            <w:tcW w:w="1495" w:type="dxa"/>
            <w:gridSpan w:val="2"/>
            <w:shd w:val="clear" w:color="auto" w:fill="auto"/>
            <w:noWrap/>
            <w:vAlign w:val="bottom"/>
            <w:hideMark/>
          </w:tcPr>
          <w:p w14:paraId="1081AD7F" w14:textId="77777777" w:rsidR="00D94699" w:rsidRPr="000D3F1A" w:rsidRDefault="00D94699" w:rsidP="00D94699">
            <w:pPr>
              <w:rPr>
                <w:color w:val="000000"/>
                <w:sz w:val="18"/>
                <w:szCs w:val="18"/>
              </w:rPr>
            </w:pPr>
            <w:r w:rsidRPr="000D3F1A">
              <w:rPr>
                <w:color w:val="000000"/>
                <w:sz w:val="18"/>
                <w:szCs w:val="18"/>
              </w:rPr>
              <w:t>19/65</w:t>
            </w:r>
          </w:p>
        </w:tc>
        <w:tc>
          <w:tcPr>
            <w:tcW w:w="1276" w:type="dxa"/>
            <w:gridSpan w:val="2"/>
            <w:shd w:val="clear" w:color="auto" w:fill="auto"/>
            <w:noWrap/>
            <w:vAlign w:val="bottom"/>
            <w:hideMark/>
          </w:tcPr>
          <w:p w14:paraId="59E98866"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F2291C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C3FB8F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53A7B9C4" w14:textId="77777777" w:rsidR="00D94699" w:rsidRPr="000D3F1A" w:rsidRDefault="00D94699" w:rsidP="00D94699">
            <w:pPr>
              <w:rPr>
                <w:sz w:val="18"/>
                <w:szCs w:val="18"/>
              </w:rPr>
            </w:pPr>
          </w:p>
        </w:tc>
      </w:tr>
      <w:tr w:rsidR="00D94699" w:rsidRPr="000D3F1A" w14:paraId="6FAB6796" w14:textId="77777777" w:rsidTr="00394AC2">
        <w:trPr>
          <w:trHeight w:val="320"/>
        </w:trPr>
        <w:tc>
          <w:tcPr>
            <w:tcW w:w="1980" w:type="dxa"/>
            <w:gridSpan w:val="2"/>
            <w:shd w:val="clear" w:color="auto" w:fill="auto"/>
            <w:noWrap/>
            <w:vAlign w:val="bottom"/>
            <w:hideMark/>
          </w:tcPr>
          <w:p w14:paraId="46E41062" w14:textId="05759D34" w:rsidR="00D94699" w:rsidRPr="000D3F1A" w:rsidRDefault="00D94699" w:rsidP="00410531">
            <w:pPr>
              <w:rPr>
                <w:color w:val="000000"/>
                <w:sz w:val="18"/>
                <w:szCs w:val="18"/>
              </w:rPr>
            </w:pPr>
            <w:proofErr w:type="spellStart"/>
            <w:r w:rsidRPr="000D3F1A">
              <w:rPr>
                <w:color w:val="000000"/>
                <w:sz w:val="18"/>
                <w:szCs w:val="18"/>
              </w:rPr>
              <w:t>Mudge</w:t>
            </w:r>
            <w:proofErr w:type="spellEnd"/>
            <w:r w:rsidRPr="000D3F1A">
              <w:rPr>
                <w:color w:val="000000"/>
                <w:sz w:val="18"/>
                <w:szCs w:val="18"/>
              </w:rPr>
              <w:t xml:space="preserve"> 2018</w:t>
            </w:r>
            <w:r w:rsidR="00410531" w:rsidRPr="000D3F1A">
              <w:rPr>
                <w:color w:val="000000"/>
                <w:sz w:val="18"/>
                <w:szCs w:val="18"/>
              </w:rPr>
              <w:fldChar w:fldCharType="begin">
                <w:fldData xml:space="preserve">PEVuZE5vdGU+PENpdGU+PEF1dGhvcj5NdWRnZTwvQXV0aG9yPjxZZWFyPjIwMTg8L1llYXI+PFJl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PEVuZE5vdGU+PENpdGU+PEF1dGhvcj5NdWRnZTwvQXV0aG9yPjxZZWFyPjIwMTg8L1llYXI+PFJl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19</w:t>
            </w:r>
            <w:r w:rsidR="00410531" w:rsidRPr="000D3F1A">
              <w:rPr>
                <w:color w:val="000000"/>
                <w:sz w:val="18"/>
                <w:szCs w:val="18"/>
              </w:rPr>
              <w:fldChar w:fldCharType="end"/>
            </w:r>
          </w:p>
        </w:tc>
        <w:tc>
          <w:tcPr>
            <w:tcW w:w="1340" w:type="dxa"/>
            <w:gridSpan w:val="2"/>
            <w:shd w:val="clear" w:color="auto" w:fill="auto"/>
            <w:noWrap/>
            <w:vAlign w:val="bottom"/>
            <w:hideMark/>
          </w:tcPr>
          <w:p w14:paraId="365562CF" w14:textId="77777777" w:rsidR="00D94699" w:rsidRPr="000D3F1A" w:rsidRDefault="00D94699" w:rsidP="00D94699">
            <w:pPr>
              <w:rPr>
                <w:color w:val="000000"/>
                <w:sz w:val="18"/>
                <w:szCs w:val="18"/>
              </w:rPr>
            </w:pPr>
            <w:r w:rsidRPr="000D3F1A">
              <w:rPr>
                <w:color w:val="000000"/>
                <w:sz w:val="18"/>
                <w:szCs w:val="18"/>
              </w:rPr>
              <w:t>32/66</w:t>
            </w:r>
          </w:p>
        </w:tc>
        <w:tc>
          <w:tcPr>
            <w:tcW w:w="1495" w:type="dxa"/>
            <w:gridSpan w:val="2"/>
            <w:shd w:val="clear" w:color="auto" w:fill="auto"/>
            <w:noWrap/>
            <w:vAlign w:val="bottom"/>
            <w:hideMark/>
          </w:tcPr>
          <w:p w14:paraId="04BC6590" w14:textId="77777777" w:rsidR="00D94699" w:rsidRPr="000D3F1A" w:rsidRDefault="00D94699" w:rsidP="00D94699">
            <w:pPr>
              <w:rPr>
                <w:color w:val="000000"/>
                <w:sz w:val="18"/>
                <w:szCs w:val="18"/>
              </w:rPr>
            </w:pPr>
            <w:r w:rsidRPr="000D3F1A">
              <w:rPr>
                <w:color w:val="000000"/>
                <w:sz w:val="18"/>
                <w:szCs w:val="18"/>
              </w:rPr>
              <w:t>34/65</w:t>
            </w:r>
          </w:p>
        </w:tc>
        <w:tc>
          <w:tcPr>
            <w:tcW w:w="1276" w:type="dxa"/>
            <w:gridSpan w:val="2"/>
            <w:shd w:val="clear" w:color="auto" w:fill="auto"/>
            <w:noWrap/>
            <w:vAlign w:val="bottom"/>
            <w:hideMark/>
          </w:tcPr>
          <w:p w14:paraId="4A90E7E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41E6C2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E27F41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2DCB69ED" w14:textId="77777777" w:rsidR="00D94699" w:rsidRPr="000D3F1A" w:rsidRDefault="00D94699" w:rsidP="00D94699">
            <w:pPr>
              <w:rPr>
                <w:sz w:val="18"/>
                <w:szCs w:val="18"/>
              </w:rPr>
            </w:pPr>
          </w:p>
        </w:tc>
      </w:tr>
      <w:tr w:rsidR="00D94699" w:rsidRPr="000D3F1A" w14:paraId="36C5C941" w14:textId="77777777" w:rsidTr="00394AC2">
        <w:trPr>
          <w:trHeight w:val="320"/>
        </w:trPr>
        <w:tc>
          <w:tcPr>
            <w:tcW w:w="1980" w:type="dxa"/>
            <w:gridSpan w:val="2"/>
            <w:shd w:val="clear" w:color="auto" w:fill="auto"/>
            <w:noWrap/>
            <w:vAlign w:val="bottom"/>
            <w:hideMark/>
          </w:tcPr>
          <w:p w14:paraId="1DB1D211" w14:textId="53AD40C1" w:rsidR="00D94699" w:rsidRPr="000D3F1A" w:rsidRDefault="00D94699" w:rsidP="00410531">
            <w:pPr>
              <w:rPr>
                <w:color w:val="000000"/>
                <w:sz w:val="18"/>
                <w:szCs w:val="18"/>
              </w:rPr>
            </w:pPr>
            <w:r w:rsidRPr="000D3F1A">
              <w:rPr>
                <w:color w:val="000000"/>
                <w:sz w:val="18"/>
                <w:szCs w:val="18"/>
              </w:rPr>
              <w:t>Grundmann 2018</w:t>
            </w:r>
            <w:r w:rsidR="00410531" w:rsidRPr="000D3F1A">
              <w:rPr>
                <w:color w:val="000000"/>
                <w:sz w:val="18"/>
                <w:szCs w:val="18"/>
              </w:rPr>
              <w:fldChar w:fldCharType="begin">
                <w:fldData xml:space="preserve">PEVuZE5vdGU+PENpdGU+PEF1dGhvcj5HcnVuZG1hbm48L0F1dGhvcj48WWVhcj4yMDE4PC9ZZWFy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PEVuZE5vdGU+PENpdGU+PEF1dGhvcj5HcnVuZG1hbm48L0F1dGhvcj48WWVhcj4yMDE4PC9ZZWFy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20</w:t>
            </w:r>
            <w:r w:rsidR="00410531" w:rsidRPr="000D3F1A">
              <w:rPr>
                <w:color w:val="000000"/>
                <w:sz w:val="18"/>
                <w:szCs w:val="18"/>
              </w:rPr>
              <w:fldChar w:fldCharType="end"/>
            </w:r>
          </w:p>
        </w:tc>
        <w:tc>
          <w:tcPr>
            <w:tcW w:w="1340" w:type="dxa"/>
            <w:gridSpan w:val="2"/>
            <w:shd w:val="clear" w:color="auto" w:fill="auto"/>
            <w:noWrap/>
            <w:vAlign w:val="bottom"/>
            <w:hideMark/>
          </w:tcPr>
          <w:p w14:paraId="49D4914B" w14:textId="77777777" w:rsidR="00D94699" w:rsidRPr="000D3F1A" w:rsidRDefault="00D94699" w:rsidP="00D94699">
            <w:pPr>
              <w:rPr>
                <w:color w:val="000000"/>
                <w:sz w:val="18"/>
                <w:szCs w:val="18"/>
              </w:rPr>
            </w:pPr>
            <w:r w:rsidRPr="000D3F1A">
              <w:rPr>
                <w:color w:val="000000"/>
                <w:sz w:val="18"/>
                <w:szCs w:val="18"/>
              </w:rPr>
              <w:t>19/40</w:t>
            </w:r>
          </w:p>
        </w:tc>
        <w:tc>
          <w:tcPr>
            <w:tcW w:w="1495" w:type="dxa"/>
            <w:gridSpan w:val="2"/>
            <w:shd w:val="clear" w:color="auto" w:fill="auto"/>
            <w:noWrap/>
            <w:vAlign w:val="bottom"/>
            <w:hideMark/>
          </w:tcPr>
          <w:p w14:paraId="7AD6D025" w14:textId="77777777" w:rsidR="00D94699" w:rsidRPr="000D3F1A" w:rsidRDefault="00D94699" w:rsidP="00D94699">
            <w:pPr>
              <w:rPr>
                <w:color w:val="000000"/>
                <w:sz w:val="18"/>
                <w:szCs w:val="18"/>
              </w:rPr>
            </w:pPr>
            <w:r w:rsidRPr="000D3F1A">
              <w:rPr>
                <w:color w:val="000000"/>
                <w:sz w:val="18"/>
                <w:szCs w:val="18"/>
              </w:rPr>
              <w:t>15/36</w:t>
            </w:r>
          </w:p>
        </w:tc>
        <w:tc>
          <w:tcPr>
            <w:tcW w:w="1276" w:type="dxa"/>
            <w:gridSpan w:val="2"/>
            <w:shd w:val="clear" w:color="auto" w:fill="auto"/>
            <w:noWrap/>
            <w:vAlign w:val="bottom"/>
            <w:hideMark/>
          </w:tcPr>
          <w:p w14:paraId="1DFC1CD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BEB589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EB3908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09BD1B1C" w14:textId="77777777" w:rsidR="00D94699" w:rsidRPr="000D3F1A" w:rsidRDefault="00D94699" w:rsidP="00D94699">
            <w:pPr>
              <w:rPr>
                <w:sz w:val="18"/>
                <w:szCs w:val="18"/>
              </w:rPr>
            </w:pPr>
          </w:p>
        </w:tc>
      </w:tr>
      <w:tr w:rsidR="00D94699" w:rsidRPr="000D3F1A" w14:paraId="329794FD" w14:textId="77777777" w:rsidTr="00394AC2">
        <w:trPr>
          <w:trHeight w:val="320"/>
        </w:trPr>
        <w:tc>
          <w:tcPr>
            <w:tcW w:w="1980" w:type="dxa"/>
            <w:gridSpan w:val="2"/>
            <w:shd w:val="clear" w:color="auto" w:fill="auto"/>
            <w:noWrap/>
            <w:vAlign w:val="bottom"/>
            <w:hideMark/>
          </w:tcPr>
          <w:p w14:paraId="5CC69269" w14:textId="7D5418A5" w:rsidR="00D94699" w:rsidRPr="000D3F1A" w:rsidRDefault="00D94699" w:rsidP="00410531">
            <w:pPr>
              <w:rPr>
                <w:color w:val="000000"/>
                <w:sz w:val="18"/>
                <w:szCs w:val="18"/>
              </w:rPr>
            </w:pPr>
            <w:r w:rsidRPr="000D3F1A">
              <w:rPr>
                <w:color w:val="000000"/>
                <w:sz w:val="18"/>
                <w:szCs w:val="18"/>
              </w:rPr>
              <w:t>Palma-Milla 2016</w:t>
            </w:r>
            <w:r w:rsidR="00410531" w:rsidRPr="000D3F1A">
              <w:rPr>
                <w:color w:val="000000"/>
                <w:sz w:val="18"/>
                <w:szCs w:val="18"/>
              </w:rPr>
              <w:fldChar w:fldCharType="begin">
                <w:fldData xml:space="preserve">PEVuZE5vdGU+PENpdGU+PEF1dGhvcj5QYWxtYS1NaWxsYTwvQXV0aG9yPjxZZWFyPjIwMTg8L1ll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PEVuZE5vdGU+PENpdGU+PEF1dGhvcj5QYWxtYS1NaWxsYTwvQXV0aG9yPjxZZWFyPjIwMTg8L1ll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21</w:t>
            </w:r>
            <w:r w:rsidR="00410531" w:rsidRPr="000D3F1A">
              <w:rPr>
                <w:color w:val="000000"/>
                <w:sz w:val="18"/>
                <w:szCs w:val="18"/>
              </w:rPr>
              <w:fldChar w:fldCharType="end"/>
            </w:r>
          </w:p>
        </w:tc>
        <w:tc>
          <w:tcPr>
            <w:tcW w:w="1340" w:type="dxa"/>
            <w:gridSpan w:val="2"/>
            <w:shd w:val="clear" w:color="auto" w:fill="auto"/>
            <w:noWrap/>
            <w:vAlign w:val="bottom"/>
            <w:hideMark/>
          </w:tcPr>
          <w:p w14:paraId="48EBB124" w14:textId="77777777" w:rsidR="00D94699" w:rsidRPr="000D3F1A" w:rsidRDefault="00D94699" w:rsidP="00D94699">
            <w:pPr>
              <w:rPr>
                <w:color w:val="000000"/>
                <w:sz w:val="18"/>
                <w:szCs w:val="18"/>
              </w:rPr>
            </w:pPr>
            <w:r w:rsidRPr="000D3F1A">
              <w:rPr>
                <w:color w:val="000000"/>
                <w:sz w:val="18"/>
                <w:szCs w:val="18"/>
              </w:rPr>
              <w:t>10/16</w:t>
            </w:r>
          </w:p>
        </w:tc>
        <w:tc>
          <w:tcPr>
            <w:tcW w:w="1495" w:type="dxa"/>
            <w:gridSpan w:val="2"/>
            <w:shd w:val="clear" w:color="auto" w:fill="auto"/>
            <w:noWrap/>
            <w:vAlign w:val="bottom"/>
            <w:hideMark/>
          </w:tcPr>
          <w:p w14:paraId="14F79A9B" w14:textId="77777777" w:rsidR="00D94699" w:rsidRPr="000D3F1A" w:rsidRDefault="00D94699" w:rsidP="00D94699">
            <w:pPr>
              <w:rPr>
                <w:color w:val="000000"/>
                <w:sz w:val="18"/>
                <w:szCs w:val="18"/>
              </w:rPr>
            </w:pPr>
            <w:r w:rsidRPr="000D3F1A">
              <w:rPr>
                <w:color w:val="000000"/>
                <w:sz w:val="18"/>
                <w:szCs w:val="18"/>
              </w:rPr>
              <w:t>8/17</w:t>
            </w:r>
          </w:p>
        </w:tc>
        <w:tc>
          <w:tcPr>
            <w:tcW w:w="1276" w:type="dxa"/>
            <w:gridSpan w:val="2"/>
            <w:shd w:val="clear" w:color="auto" w:fill="auto"/>
            <w:noWrap/>
            <w:vAlign w:val="bottom"/>
            <w:hideMark/>
          </w:tcPr>
          <w:p w14:paraId="79F2EEB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7BBF9F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170F70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65C0DAD2" w14:textId="77777777" w:rsidR="00D94699" w:rsidRPr="000D3F1A" w:rsidRDefault="00D94699" w:rsidP="00D94699">
            <w:pPr>
              <w:rPr>
                <w:sz w:val="18"/>
                <w:szCs w:val="18"/>
              </w:rPr>
            </w:pPr>
          </w:p>
        </w:tc>
      </w:tr>
      <w:tr w:rsidR="00D94699" w:rsidRPr="000D3F1A" w14:paraId="1A4CEA3D" w14:textId="77777777" w:rsidTr="00394AC2">
        <w:trPr>
          <w:trHeight w:val="320"/>
        </w:trPr>
        <w:tc>
          <w:tcPr>
            <w:tcW w:w="1980" w:type="dxa"/>
            <w:gridSpan w:val="2"/>
            <w:shd w:val="clear" w:color="auto" w:fill="auto"/>
            <w:noWrap/>
            <w:vAlign w:val="bottom"/>
            <w:hideMark/>
          </w:tcPr>
          <w:p w14:paraId="7C3B8606" w14:textId="62F0F507" w:rsidR="00D94699" w:rsidRPr="000D3F1A" w:rsidRDefault="00D94699" w:rsidP="00410531">
            <w:pPr>
              <w:rPr>
                <w:color w:val="000000"/>
                <w:sz w:val="18"/>
                <w:szCs w:val="18"/>
              </w:rPr>
            </w:pPr>
            <w:r w:rsidRPr="000D3F1A">
              <w:rPr>
                <w:color w:val="000000"/>
                <w:sz w:val="18"/>
                <w:szCs w:val="18"/>
              </w:rPr>
              <w:t>Banerjee 2018</w:t>
            </w:r>
            <w:r w:rsidR="00410531" w:rsidRPr="000D3F1A">
              <w:rPr>
                <w:color w:val="000000"/>
                <w:sz w:val="18"/>
                <w:szCs w:val="18"/>
              </w:rPr>
              <w:fldChar w:fldCharType="begin">
                <w:fldData xml:space="preserve">PEVuZE5vdGU+PENpdGU+PEF1dGhvcj5CYW5lcmplZTwvQXV0aG9yPjxZZWFyPjIwMTg8L1llYXI+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PEVuZE5vdGU+PENpdGU+PEF1dGhvcj5CYW5lcmplZTwvQXV0aG9yPjxZZWFyPjIwMTg8L1llYXI+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22</w:t>
            </w:r>
            <w:r w:rsidR="00410531" w:rsidRPr="000D3F1A">
              <w:rPr>
                <w:color w:val="000000"/>
                <w:sz w:val="18"/>
                <w:szCs w:val="18"/>
              </w:rPr>
              <w:fldChar w:fldCharType="end"/>
            </w:r>
          </w:p>
        </w:tc>
        <w:tc>
          <w:tcPr>
            <w:tcW w:w="1340" w:type="dxa"/>
            <w:gridSpan w:val="2"/>
            <w:shd w:val="clear" w:color="auto" w:fill="auto"/>
            <w:noWrap/>
            <w:vAlign w:val="bottom"/>
            <w:hideMark/>
          </w:tcPr>
          <w:p w14:paraId="12918566" w14:textId="77777777" w:rsidR="00D94699" w:rsidRPr="000D3F1A" w:rsidRDefault="00D94699" w:rsidP="00D94699">
            <w:pPr>
              <w:rPr>
                <w:color w:val="000000"/>
                <w:sz w:val="18"/>
                <w:szCs w:val="18"/>
              </w:rPr>
            </w:pPr>
            <w:r w:rsidRPr="000D3F1A">
              <w:rPr>
                <w:color w:val="000000"/>
                <w:sz w:val="18"/>
                <w:szCs w:val="18"/>
              </w:rPr>
              <w:t>7/28</w:t>
            </w:r>
          </w:p>
        </w:tc>
        <w:tc>
          <w:tcPr>
            <w:tcW w:w="1495" w:type="dxa"/>
            <w:gridSpan w:val="2"/>
            <w:shd w:val="clear" w:color="auto" w:fill="auto"/>
            <w:noWrap/>
            <w:vAlign w:val="bottom"/>
            <w:hideMark/>
          </w:tcPr>
          <w:p w14:paraId="73B75F36" w14:textId="77777777" w:rsidR="00D94699" w:rsidRPr="000D3F1A" w:rsidRDefault="00D94699" w:rsidP="00D94699">
            <w:pPr>
              <w:rPr>
                <w:color w:val="000000"/>
                <w:sz w:val="18"/>
                <w:szCs w:val="18"/>
              </w:rPr>
            </w:pPr>
            <w:r w:rsidRPr="000D3F1A">
              <w:rPr>
                <w:color w:val="000000"/>
                <w:sz w:val="18"/>
                <w:szCs w:val="18"/>
              </w:rPr>
              <w:t>6/27</w:t>
            </w:r>
          </w:p>
        </w:tc>
        <w:tc>
          <w:tcPr>
            <w:tcW w:w="1276" w:type="dxa"/>
            <w:gridSpan w:val="2"/>
            <w:shd w:val="clear" w:color="auto" w:fill="auto"/>
            <w:noWrap/>
            <w:vAlign w:val="bottom"/>
            <w:hideMark/>
          </w:tcPr>
          <w:p w14:paraId="5CCC8D8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E5F730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ECBAED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06FFB199" w14:textId="77777777" w:rsidR="00D94699" w:rsidRPr="000D3F1A" w:rsidRDefault="00D94699" w:rsidP="00D94699">
            <w:pPr>
              <w:rPr>
                <w:sz w:val="18"/>
                <w:szCs w:val="18"/>
              </w:rPr>
            </w:pPr>
          </w:p>
        </w:tc>
      </w:tr>
      <w:tr w:rsidR="00D94699" w:rsidRPr="000D3F1A" w14:paraId="0944C610" w14:textId="77777777" w:rsidTr="00394AC2">
        <w:trPr>
          <w:trHeight w:val="320"/>
        </w:trPr>
        <w:tc>
          <w:tcPr>
            <w:tcW w:w="1980" w:type="dxa"/>
            <w:gridSpan w:val="2"/>
            <w:shd w:val="clear" w:color="auto" w:fill="auto"/>
            <w:noWrap/>
            <w:vAlign w:val="bottom"/>
            <w:hideMark/>
          </w:tcPr>
          <w:p w14:paraId="13C2EDB8" w14:textId="19E383F9" w:rsidR="00D94699" w:rsidRPr="000D3F1A" w:rsidRDefault="00D94699" w:rsidP="00410531">
            <w:pPr>
              <w:rPr>
                <w:color w:val="000000"/>
                <w:sz w:val="18"/>
                <w:szCs w:val="18"/>
              </w:rPr>
            </w:pPr>
            <w:r w:rsidRPr="000D3F1A">
              <w:rPr>
                <w:color w:val="000000"/>
                <w:sz w:val="18"/>
                <w:szCs w:val="18"/>
              </w:rPr>
              <w:t>Barberan-Garcia 2018</w:t>
            </w:r>
            <w:r w:rsidR="00410531" w:rsidRPr="000D3F1A">
              <w:rPr>
                <w:color w:val="000000"/>
                <w:sz w:val="18"/>
                <w:szCs w:val="18"/>
              </w:rPr>
              <w:fldChar w:fldCharType="begin">
                <w:fldData xml:space="preserve">PEVuZE5vdGU+PENpdGU+PEF1dGhvcj5CYXJiZXJhbi1HYXJjaWE8L0F1dGhvcj48WWVhcj4yMDE4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PEVuZE5vdGU+PENpdGU+PEF1dGhvcj5CYXJiZXJhbi1HYXJjaWE8L0F1dGhvcj48WWVhcj4yMDE4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23</w:t>
            </w:r>
            <w:r w:rsidR="00410531" w:rsidRPr="000D3F1A">
              <w:rPr>
                <w:color w:val="000000"/>
                <w:sz w:val="18"/>
                <w:szCs w:val="18"/>
              </w:rPr>
              <w:fldChar w:fldCharType="end"/>
            </w:r>
          </w:p>
        </w:tc>
        <w:tc>
          <w:tcPr>
            <w:tcW w:w="1340" w:type="dxa"/>
            <w:gridSpan w:val="2"/>
            <w:shd w:val="clear" w:color="auto" w:fill="auto"/>
            <w:noWrap/>
            <w:vAlign w:val="bottom"/>
            <w:hideMark/>
          </w:tcPr>
          <w:p w14:paraId="3826713A" w14:textId="77777777" w:rsidR="00D94699" w:rsidRPr="000D3F1A" w:rsidRDefault="00D94699" w:rsidP="00D94699">
            <w:pPr>
              <w:rPr>
                <w:color w:val="000000"/>
                <w:sz w:val="18"/>
                <w:szCs w:val="18"/>
              </w:rPr>
            </w:pPr>
            <w:r w:rsidRPr="000D3F1A">
              <w:rPr>
                <w:color w:val="000000"/>
                <w:sz w:val="18"/>
                <w:szCs w:val="18"/>
              </w:rPr>
              <w:t>39/63</w:t>
            </w:r>
          </w:p>
        </w:tc>
        <w:tc>
          <w:tcPr>
            <w:tcW w:w="1495" w:type="dxa"/>
            <w:gridSpan w:val="2"/>
            <w:shd w:val="clear" w:color="auto" w:fill="auto"/>
            <w:noWrap/>
            <w:vAlign w:val="bottom"/>
            <w:hideMark/>
          </w:tcPr>
          <w:p w14:paraId="35D29F8E" w14:textId="77777777" w:rsidR="00D94699" w:rsidRPr="000D3F1A" w:rsidRDefault="00D94699" w:rsidP="00D94699">
            <w:pPr>
              <w:rPr>
                <w:color w:val="000000"/>
                <w:sz w:val="18"/>
                <w:szCs w:val="18"/>
              </w:rPr>
            </w:pPr>
            <w:r w:rsidRPr="000D3F1A">
              <w:rPr>
                <w:color w:val="000000"/>
                <w:sz w:val="18"/>
                <w:szCs w:val="18"/>
              </w:rPr>
              <w:t>19/62</w:t>
            </w:r>
          </w:p>
        </w:tc>
        <w:tc>
          <w:tcPr>
            <w:tcW w:w="1276" w:type="dxa"/>
            <w:gridSpan w:val="2"/>
            <w:shd w:val="clear" w:color="auto" w:fill="auto"/>
            <w:noWrap/>
            <w:vAlign w:val="bottom"/>
            <w:hideMark/>
          </w:tcPr>
          <w:p w14:paraId="6C3FCA1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63A08A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B6B2FE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3A19C26E" w14:textId="77777777" w:rsidR="00D94699" w:rsidRPr="000D3F1A" w:rsidRDefault="00D94699" w:rsidP="00D94699">
            <w:pPr>
              <w:rPr>
                <w:sz w:val="18"/>
                <w:szCs w:val="18"/>
              </w:rPr>
            </w:pPr>
          </w:p>
        </w:tc>
      </w:tr>
      <w:tr w:rsidR="00D94699" w:rsidRPr="000D3F1A" w14:paraId="144CC514" w14:textId="77777777" w:rsidTr="00394AC2">
        <w:trPr>
          <w:trHeight w:val="320"/>
        </w:trPr>
        <w:tc>
          <w:tcPr>
            <w:tcW w:w="1980" w:type="dxa"/>
            <w:gridSpan w:val="2"/>
            <w:shd w:val="clear" w:color="auto" w:fill="auto"/>
            <w:noWrap/>
            <w:vAlign w:val="bottom"/>
            <w:hideMark/>
          </w:tcPr>
          <w:p w14:paraId="2E6F0DF5" w14:textId="2152A466" w:rsidR="00D94699" w:rsidRPr="000D3F1A" w:rsidRDefault="00D94699" w:rsidP="00410531">
            <w:pPr>
              <w:rPr>
                <w:color w:val="000000"/>
                <w:sz w:val="18"/>
                <w:szCs w:val="18"/>
              </w:rPr>
            </w:pPr>
            <w:r w:rsidRPr="000D3F1A">
              <w:rPr>
                <w:color w:val="000000"/>
                <w:sz w:val="18"/>
                <w:szCs w:val="18"/>
              </w:rPr>
              <w:t>Lai 2017</w:t>
            </w:r>
            <w:r w:rsidR="00410531" w:rsidRPr="000D3F1A">
              <w:rPr>
                <w:color w:val="000000"/>
                <w:sz w:val="18"/>
                <w:szCs w:val="18"/>
              </w:rPr>
              <w:fldChar w:fldCharType="begin">
                <w:fldData xml:space="preserve">PEVuZE5vdGU+PENpdGU+PEF1dGhvcj5MYWk8L0F1dGhvcj48WWVhcj4yMDE3PC9ZZWFyPjxSZWNO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PEVuZE5vdGU+PENpdGU+PEF1dGhvcj5MYWk8L0F1dGhvcj48WWVhcj4yMDE3PC9ZZWFyPjxSZWNO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24</w:t>
            </w:r>
            <w:r w:rsidR="00410531" w:rsidRPr="000D3F1A">
              <w:rPr>
                <w:color w:val="000000"/>
                <w:sz w:val="18"/>
                <w:szCs w:val="18"/>
              </w:rPr>
              <w:fldChar w:fldCharType="end"/>
            </w:r>
          </w:p>
        </w:tc>
        <w:tc>
          <w:tcPr>
            <w:tcW w:w="1340" w:type="dxa"/>
            <w:gridSpan w:val="2"/>
            <w:shd w:val="clear" w:color="auto" w:fill="auto"/>
            <w:noWrap/>
            <w:vAlign w:val="bottom"/>
            <w:hideMark/>
          </w:tcPr>
          <w:p w14:paraId="7577480B" w14:textId="77777777" w:rsidR="00D94699" w:rsidRPr="000D3F1A" w:rsidRDefault="00D94699" w:rsidP="00D94699">
            <w:pPr>
              <w:rPr>
                <w:color w:val="000000"/>
                <w:sz w:val="18"/>
                <w:szCs w:val="18"/>
              </w:rPr>
            </w:pPr>
            <w:r w:rsidRPr="000D3F1A">
              <w:rPr>
                <w:color w:val="000000"/>
                <w:sz w:val="18"/>
                <w:szCs w:val="18"/>
              </w:rPr>
              <w:t>14/50</w:t>
            </w:r>
          </w:p>
        </w:tc>
        <w:tc>
          <w:tcPr>
            <w:tcW w:w="1495" w:type="dxa"/>
            <w:gridSpan w:val="2"/>
            <w:shd w:val="clear" w:color="auto" w:fill="auto"/>
            <w:noWrap/>
            <w:vAlign w:val="bottom"/>
            <w:hideMark/>
          </w:tcPr>
          <w:p w14:paraId="7C13B83E" w14:textId="77777777" w:rsidR="00D94699" w:rsidRPr="000D3F1A" w:rsidRDefault="00D94699" w:rsidP="00D94699">
            <w:pPr>
              <w:rPr>
                <w:color w:val="000000"/>
                <w:sz w:val="18"/>
                <w:szCs w:val="18"/>
              </w:rPr>
            </w:pPr>
            <w:r w:rsidRPr="000D3F1A">
              <w:rPr>
                <w:color w:val="000000"/>
                <w:sz w:val="18"/>
                <w:szCs w:val="18"/>
              </w:rPr>
              <w:t>5/51</w:t>
            </w:r>
          </w:p>
        </w:tc>
        <w:tc>
          <w:tcPr>
            <w:tcW w:w="1276" w:type="dxa"/>
            <w:gridSpan w:val="2"/>
            <w:shd w:val="clear" w:color="auto" w:fill="auto"/>
            <w:noWrap/>
            <w:vAlign w:val="bottom"/>
            <w:hideMark/>
          </w:tcPr>
          <w:p w14:paraId="1B90123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118A7C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9E902D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6B1EB684" w14:textId="77777777" w:rsidR="00D94699" w:rsidRPr="000D3F1A" w:rsidRDefault="00D94699" w:rsidP="00D94699">
            <w:pPr>
              <w:rPr>
                <w:sz w:val="18"/>
                <w:szCs w:val="18"/>
              </w:rPr>
            </w:pPr>
          </w:p>
        </w:tc>
      </w:tr>
      <w:tr w:rsidR="00D94699" w:rsidRPr="000D3F1A" w14:paraId="51D2CA60" w14:textId="77777777" w:rsidTr="00394AC2">
        <w:trPr>
          <w:trHeight w:val="320"/>
        </w:trPr>
        <w:tc>
          <w:tcPr>
            <w:tcW w:w="1980" w:type="dxa"/>
            <w:gridSpan w:val="2"/>
            <w:shd w:val="clear" w:color="auto" w:fill="auto"/>
            <w:noWrap/>
            <w:vAlign w:val="bottom"/>
            <w:hideMark/>
          </w:tcPr>
          <w:p w14:paraId="60314756" w14:textId="0C602784" w:rsidR="00D94699" w:rsidRPr="000D3F1A" w:rsidRDefault="00D94699" w:rsidP="00410531">
            <w:pPr>
              <w:rPr>
                <w:color w:val="000000"/>
                <w:sz w:val="18"/>
                <w:szCs w:val="18"/>
              </w:rPr>
            </w:pPr>
            <w:r w:rsidRPr="000D3F1A">
              <w:rPr>
                <w:color w:val="000000"/>
                <w:sz w:val="18"/>
                <w:szCs w:val="18"/>
              </w:rPr>
              <w:t>Ida 2017</w:t>
            </w:r>
            <w:r w:rsidR="00410531" w:rsidRPr="000D3F1A">
              <w:rPr>
                <w:color w:val="000000"/>
                <w:sz w:val="18"/>
                <w:szCs w:val="18"/>
              </w:rPr>
              <w:fldChar w:fldCharType="begin">
                <w:fldData xml:space="preserve">PEVuZE5vdGU+PENpdGU+PEF1dGhvcj5JZGE8L0F1dGhvcj48WWVhcj4yMDE3PC9ZZWFyPjxSZWNO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PEVuZE5vdGU+PENpdGU+PEF1dGhvcj5JZGE8L0F1dGhvcj48WWVhcj4yMDE3PC9ZZWFyPjxSZWNO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25</w:t>
            </w:r>
            <w:r w:rsidR="00410531" w:rsidRPr="000D3F1A">
              <w:rPr>
                <w:color w:val="000000"/>
                <w:sz w:val="18"/>
                <w:szCs w:val="18"/>
              </w:rPr>
              <w:fldChar w:fldCharType="end"/>
            </w:r>
          </w:p>
        </w:tc>
        <w:tc>
          <w:tcPr>
            <w:tcW w:w="1340" w:type="dxa"/>
            <w:gridSpan w:val="2"/>
            <w:shd w:val="clear" w:color="auto" w:fill="auto"/>
            <w:noWrap/>
            <w:vAlign w:val="bottom"/>
            <w:hideMark/>
          </w:tcPr>
          <w:p w14:paraId="5D8A9B7C" w14:textId="77777777" w:rsidR="00D94699" w:rsidRPr="000D3F1A" w:rsidRDefault="00D94699" w:rsidP="00D94699">
            <w:pPr>
              <w:rPr>
                <w:color w:val="000000"/>
                <w:sz w:val="18"/>
                <w:szCs w:val="18"/>
              </w:rPr>
            </w:pPr>
            <w:r w:rsidRPr="000D3F1A">
              <w:rPr>
                <w:color w:val="000000"/>
                <w:sz w:val="18"/>
                <w:szCs w:val="18"/>
              </w:rPr>
              <w:t>8/60</w:t>
            </w:r>
          </w:p>
        </w:tc>
        <w:tc>
          <w:tcPr>
            <w:tcW w:w="1495" w:type="dxa"/>
            <w:gridSpan w:val="2"/>
            <w:shd w:val="clear" w:color="auto" w:fill="auto"/>
            <w:noWrap/>
            <w:vAlign w:val="bottom"/>
            <w:hideMark/>
          </w:tcPr>
          <w:p w14:paraId="297BDDCF" w14:textId="77777777" w:rsidR="00D94699" w:rsidRPr="000D3F1A" w:rsidRDefault="00D94699" w:rsidP="00D94699">
            <w:pPr>
              <w:rPr>
                <w:color w:val="000000"/>
                <w:sz w:val="18"/>
                <w:szCs w:val="18"/>
              </w:rPr>
            </w:pPr>
            <w:r w:rsidRPr="000D3F1A">
              <w:rPr>
                <w:color w:val="000000"/>
                <w:sz w:val="18"/>
                <w:szCs w:val="18"/>
              </w:rPr>
              <w:t>9/63</w:t>
            </w:r>
          </w:p>
        </w:tc>
        <w:tc>
          <w:tcPr>
            <w:tcW w:w="1276" w:type="dxa"/>
            <w:gridSpan w:val="2"/>
            <w:shd w:val="clear" w:color="auto" w:fill="auto"/>
            <w:noWrap/>
            <w:vAlign w:val="bottom"/>
            <w:hideMark/>
          </w:tcPr>
          <w:p w14:paraId="0FF9080C"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FB6708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507BF6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45470D37" w14:textId="77777777" w:rsidR="00D94699" w:rsidRPr="000D3F1A" w:rsidRDefault="00D94699" w:rsidP="00D94699">
            <w:pPr>
              <w:rPr>
                <w:sz w:val="18"/>
                <w:szCs w:val="18"/>
              </w:rPr>
            </w:pPr>
          </w:p>
        </w:tc>
      </w:tr>
      <w:tr w:rsidR="00D94699" w:rsidRPr="000D3F1A" w14:paraId="1EEA6629" w14:textId="77777777" w:rsidTr="00394AC2">
        <w:trPr>
          <w:trHeight w:val="320"/>
        </w:trPr>
        <w:tc>
          <w:tcPr>
            <w:tcW w:w="1980" w:type="dxa"/>
            <w:gridSpan w:val="2"/>
            <w:shd w:val="clear" w:color="auto" w:fill="auto"/>
            <w:noWrap/>
            <w:vAlign w:val="bottom"/>
            <w:hideMark/>
          </w:tcPr>
          <w:p w14:paraId="1EAAA516" w14:textId="5AF844E4" w:rsidR="00D94699" w:rsidRPr="000D3F1A" w:rsidRDefault="00D94699" w:rsidP="00410531">
            <w:pPr>
              <w:rPr>
                <w:color w:val="000000"/>
                <w:sz w:val="18"/>
                <w:szCs w:val="18"/>
              </w:rPr>
            </w:pPr>
            <w:r w:rsidRPr="000D3F1A">
              <w:rPr>
                <w:color w:val="000000"/>
                <w:sz w:val="18"/>
                <w:szCs w:val="18"/>
              </w:rPr>
              <w:t>Licker 2016</w:t>
            </w:r>
            <w:r w:rsidR="00410531" w:rsidRPr="000D3F1A">
              <w:rPr>
                <w:color w:val="000000"/>
                <w:sz w:val="18"/>
                <w:szCs w:val="18"/>
              </w:rPr>
              <w:fldChar w:fldCharType="begin">
                <w:fldData xml:space="preserve">PEVuZE5vdGU+PENpdGU+PEF1dGhvcj5MaWNrZXI8L0F1dGhvcj48WWVhcj4yMDE3PC9ZZWFyPjxS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PEVuZE5vdGU+PENpdGU+PEF1dGhvcj5MaWNrZXI8L0F1dGhvcj48WWVhcj4yMDE3PC9ZZWFyPjxS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26</w:t>
            </w:r>
            <w:r w:rsidR="00410531" w:rsidRPr="000D3F1A">
              <w:rPr>
                <w:color w:val="000000"/>
                <w:sz w:val="18"/>
                <w:szCs w:val="18"/>
              </w:rPr>
              <w:fldChar w:fldCharType="end"/>
            </w:r>
          </w:p>
        </w:tc>
        <w:tc>
          <w:tcPr>
            <w:tcW w:w="1340" w:type="dxa"/>
            <w:gridSpan w:val="2"/>
            <w:shd w:val="clear" w:color="auto" w:fill="auto"/>
            <w:noWrap/>
            <w:vAlign w:val="bottom"/>
            <w:hideMark/>
          </w:tcPr>
          <w:p w14:paraId="138BF92A" w14:textId="77777777" w:rsidR="00D94699" w:rsidRPr="000D3F1A" w:rsidRDefault="00D94699" w:rsidP="00D94699">
            <w:pPr>
              <w:rPr>
                <w:color w:val="000000"/>
                <w:sz w:val="18"/>
                <w:szCs w:val="18"/>
              </w:rPr>
            </w:pPr>
            <w:r w:rsidRPr="000D3F1A">
              <w:rPr>
                <w:color w:val="000000"/>
                <w:sz w:val="18"/>
                <w:szCs w:val="18"/>
              </w:rPr>
              <w:t>37/77</w:t>
            </w:r>
          </w:p>
        </w:tc>
        <w:tc>
          <w:tcPr>
            <w:tcW w:w="1495" w:type="dxa"/>
            <w:gridSpan w:val="2"/>
            <w:shd w:val="clear" w:color="auto" w:fill="auto"/>
            <w:noWrap/>
            <w:vAlign w:val="bottom"/>
            <w:hideMark/>
          </w:tcPr>
          <w:p w14:paraId="7BE26E43" w14:textId="77777777" w:rsidR="00D94699" w:rsidRPr="000D3F1A" w:rsidRDefault="00D94699" w:rsidP="00D94699">
            <w:pPr>
              <w:rPr>
                <w:color w:val="000000"/>
                <w:sz w:val="18"/>
                <w:szCs w:val="18"/>
              </w:rPr>
            </w:pPr>
            <w:r w:rsidRPr="000D3F1A">
              <w:rPr>
                <w:color w:val="000000"/>
                <w:sz w:val="18"/>
                <w:szCs w:val="18"/>
              </w:rPr>
              <w:t>25/74</w:t>
            </w:r>
          </w:p>
        </w:tc>
        <w:tc>
          <w:tcPr>
            <w:tcW w:w="1276" w:type="dxa"/>
            <w:gridSpan w:val="2"/>
            <w:shd w:val="clear" w:color="auto" w:fill="auto"/>
            <w:noWrap/>
            <w:vAlign w:val="bottom"/>
            <w:hideMark/>
          </w:tcPr>
          <w:p w14:paraId="38ACEE69"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D43058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F385F5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60AE6F22" w14:textId="77777777" w:rsidR="00D94699" w:rsidRPr="000D3F1A" w:rsidRDefault="00D94699" w:rsidP="00D94699">
            <w:pPr>
              <w:rPr>
                <w:sz w:val="18"/>
                <w:szCs w:val="18"/>
              </w:rPr>
            </w:pPr>
          </w:p>
        </w:tc>
      </w:tr>
      <w:tr w:rsidR="00D94699" w:rsidRPr="000D3F1A" w14:paraId="69C7A73A" w14:textId="77777777" w:rsidTr="00394AC2">
        <w:trPr>
          <w:trHeight w:val="320"/>
        </w:trPr>
        <w:tc>
          <w:tcPr>
            <w:tcW w:w="1980" w:type="dxa"/>
            <w:gridSpan w:val="2"/>
            <w:shd w:val="clear" w:color="auto" w:fill="auto"/>
            <w:noWrap/>
            <w:vAlign w:val="bottom"/>
            <w:hideMark/>
          </w:tcPr>
          <w:p w14:paraId="215E0192" w14:textId="77F20F98" w:rsidR="00D94699" w:rsidRPr="000D3F1A" w:rsidRDefault="00D94699" w:rsidP="00410531">
            <w:pPr>
              <w:rPr>
                <w:color w:val="000000"/>
                <w:sz w:val="18"/>
                <w:szCs w:val="18"/>
              </w:rPr>
            </w:pPr>
            <w:r w:rsidRPr="000D3F1A">
              <w:rPr>
                <w:color w:val="000000"/>
                <w:sz w:val="18"/>
                <w:szCs w:val="18"/>
              </w:rPr>
              <w:t>Lai 2019</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&lt;EndNote&gt;&lt;Cite&gt;&lt;Author&gt;Lai&lt;/Author&gt;&lt;Year&gt;2019&lt;/Year&gt;&lt;RecNum&gt;98&lt;/RecNum&gt;&lt;DisplayText&gt;&lt;style face="superscript"&gt;27&lt;/style&gt;&lt;/DisplayText&gt;&lt;record&gt;&lt;rec-number&gt;98&lt;/rec-number&gt;&lt;foreign-keys&gt;&lt;key app="EN" db-id="xsav9s9ds2w5rde9td5vw9rna9x2e5ea9z2s" timestamp="1748360162"&gt;98&lt;/key&gt;&lt;/foreign-keys&gt;&lt;ref-type name="Journal Article"&gt;17&lt;/ref-type&gt;&lt;contributors&gt;&lt;authors&gt;&lt;author&gt;Lai, Y.&lt;/author&gt;&lt;author&gt;Wang, X.&lt;/author&gt;&lt;author&gt;Zhou, K.&lt;/author&gt;&lt;author&gt;Su, J.&lt;/author&gt;&lt;author&gt;Che, G.&lt;/author&gt;&lt;/authors&gt;&lt;/contributors&gt;&lt;auth-address&gt;Department of Thoracic Surgery, West China Hospital, Sichuan University, Chengdu 610041, China.&amp;#xD;Department of Thoracic Surgery, Cancer Hospital &amp;amp; Institute, Sichuan Cancer Center, School of Medicine, University of Electronic Science and Technology of China, Chengdu 610000, China.&amp;#xD;Rehabilitation Department, West China Hospital, Sichuan University, Chengdu 610041, China.&lt;/auth-address&gt;&lt;titles&gt;&lt;title&gt;Impact of one-week preoperative physical training on clinical outcomes of surgical lung cancer patients with limited lung function: a randomized trial&lt;/title&gt;&lt;secondary-title&gt;Ann Transl Med&lt;/secondary-title&gt;&lt;/titles&gt;&lt;periodical&gt;&lt;full-title&gt;Ann Transl Med&lt;/full-title&gt;&lt;/periodical&gt;&lt;pages&gt;544&lt;/pages&gt;&lt;volume&gt;7&lt;/volume&gt;&lt;number&gt;20&lt;/number&gt;&lt;edition&gt;2019/12/07&lt;/edition&gt;&lt;keywords&gt;&lt;keyword&gt;6-min walk distance&lt;/keyword&gt;&lt;keyword&gt;Exercise&lt;/keyword&gt;&lt;keyword&gt;lobectomy&lt;/keyword&gt;&lt;keyword&gt;lung cancer&lt;/keyword&gt;&lt;keyword&gt;lung function&lt;/keyword&gt;&lt;keyword&gt;thoracic surgery&lt;/keyword&gt;&lt;/keywords&gt;&lt;dates&gt;&lt;year&gt;2019&lt;/year&gt;&lt;pub-dates&gt;&lt;date&gt;Oct&lt;/date&gt;&lt;/pub-dates&gt;&lt;/dates&gt;&lt;isbn&gt;2305-5839 (Print)&amp;#xD;2305-5847 (Electronic)&amp;#xD;2305-5839 (Linking)&lt;/isbn&gt;&lt;accession-num&gt;31807526&lt;/accession-num&gt;&lt;urls&gt;&lt;related-urls&gt;&lt;url&gt;https://www.ncbi.nlm.nih.gov/pubmed/31807526&lt;/url&gt;&lt;/related-urls&gt;&lt;/urls&gt;&lt;custom2&gt;PMC6861755&lt;/custom2&gt;&lt;electronic-resource-num&gt;10.21037/atm.2019.09.151&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27</w:t>
            </w:r>
            <w:r w:rsidR="00410531" w:rsidRPr="000D3F1A">
              <w:rPr>
                <w:color w:val="000000"/>
                <w:sz w:val="18"/>
                <w:szCs w:val="18"/>
              </w:rPr>
              <w:fldChar w:fldCharType="end"/>
            </w:r>
          </w:p>
        </w:tc>
        <w:tc>
          <w:tcPr>
            <w:tcW w:w="1340" w:type="dxa"/>
            <w:gridSpan w:val="2"/>
            <w:shd w:val="clear" w:color="auto" w:fill="auto"/>
            <w:noWrap/>
            <w:vAlign w:val="bottom"/>
            <w:hideMark/>
          </w:tcPr>
          <w:p w14:paraId="2E6F0D3D" w14:textId="77777777" w:rsidR="00D94699" w:rsidRPr="000D3F1A" w:rsidRDefault="00D94699" w:rsidP="00D94699">
            <w:pPr>
              <w:rPr>
                <w:color w:val="000000"/>
                <w:sz w:val="18"/>
                <w:szCs w:val="18"/>
              </w:rPr>
            </w:pPr>
            <w:r w:rsidRPr="000D3F1A">
              <w:rPr>
                <w:color w:val="000000"/>
                <w:sz w:val="18"/>
                <w:szCs w:val="18"/>
              </w:rPr>
              <w:t>12/34</w:t>
            </w:r>
          </w:p>
        </w:tc>
        <w:tc>
          <w:tcPr>
            <w:tcW w:w="1495" w:type="dxa"/>
            <w:gridSpan w:val="2"/>
            <w:shd w:val="clear" w:color="auto" w:fill="auto"/>
            <w:noWrap/>
            <w:vAlign w:val="bottom"/>
            <w:hideMark/>
          </w:tcPr>
          <w:p w14:paraId="755BB6C5" w14:textId="77777777" w:rsidR="00D94699" w:rsidRPr="000D3F1A" w:rsidRDefault="00D94699" w:rsidP="00D94699">
            <w:pPr>
              <w:rPr>
                <w:color w:val="000000"/>
                <w:sz w:val="18"/>
                <w:szCs w:val="18"/>
              </w:rPr>
            </w:pPr>
            <w:r w:rsidRPr="000D3F1A">
              <w:rPr>
                <w:color w:val="000000"/>
                <w:sz w:val="18"/>
                <w:szCs w:val="18"/>
              </w:rPr>
              <w:t>4/34</w:t>
            </w:r>
          </w:p>
        </w:tc>
        <w:tc>
          <w:tcPr>
            <w:tcW w:w="1276" w:type="dxa"/>
            <w:gridSpan w:val="2"/>
            <w:shd w:val="clear" w:color="auto" w:fill="auto"/>
            <w:noWrap/>
            <w:vAlign w:val="bottom"/>
            <w:hideMark/>
          </w:tcPr>
          <w:p w14:paraId="5A7FAD0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F1EFE4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30DBDD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13999A2" w14:textId="77777777" w:rsidR="00D94699" w:rsidRPr="000D3F1A" w:rsidRDefault="00D94699" w:rsidP="00D94699">
            <w:pPr>
              <w:rPr>
                <w:sz w:val="18"/>
                <w:szCs w:val="18"/>
              </w:rPr>
            </w:pPr>
          </w:p>
        </w:tc>
      </w:tr>
      <w:tr w:rsidR="00D94699" w:rsidRPr="000D3F1A" w14:paraId="26502C0F" w14:textId="77777777" w:rsidTr="00394AC2">
        <w:trPr>
          <w:trHeight w:val="320"/>
        </w:trPr>
        <w:tc>
          <w:tcPr>
            <w:tcW w:w="1980" w:type="dxa"/>
            <w:gridSpan w:val="2"/>
            <w:shd w:val="clear" w:color="auto" w:fill="auto"/>
            <w:noWrap/>
            <w:vAlign w:val="bottom"/>
            <w:hideMark/>
          </w:tcPr>
          <w:p w14:paraId="2B6751EF" w14:textId="21477369" w:rsidR="00D94699" w:rsidRPr="000D3F1A" w:rsidRDefault="00D94699" w:rsidP="00410531">
            <w:pPr>
              <w:rPr>
                <w:color w:val="000000"/>
                <w:sz w:val="18"/>
                <w:szCs w:val="18"/>
              </w:rPr>
            </w:pPr>
            <w:r w:rsidRPr="000D3F1A">
              <w:rPr>
                <w:color w:val="000000"/>
                <w:sz w:val="18"/>
                <w:szCs w:val="18"/>
              </w:rPr>
              <w:t>Huang 2017</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&lt;EndNote&gt;&lt;Cite&gt;&lt;Author&gt;Huang&lt;/Author&gt;&lt;Year&gt;2017&lt;/Year&gt;&lt;RecNum&gt;99&lt;/RecNum&gt;&lt;DisplayText&gt;&lt;style face="superscript"&gt;28&lt;/style&gt;&lt;/DisplayText&gt;&lt;record&gt;&lt;rec-number&gt;99&lt;/rec-number&gt;&lt;foreign-keys&gt;&lt;key app="EN" db-id="xsav9s9ds2w5rde9td5vw9rna9x2e5ea9z2s" timestamp="1748360227"&gt;99&lt;/key&gt;&lt;/foreign-keys&gt;&lt;ref-type name="Journal Article"&gt;17&lt;/ref-type&gt;&lt;contributors&gt;&lt;authors&gt;&lt;author&gt;Huang, J.&lt;/author&gt;&lt;author&gt;Lai, Y.&lt;/author&gt;&lt;author&gt;Zhou, X.&lt;/author&gt;&lt;author&gt;Li, S.&lt;/author&gt;&lt;author&gt;Su, J.&lt;/author&gt;&lt;author&gt;Yang, M.&lt;/author&gt;&lt;author&gt;Che, G.&lt;/author&gt;&lt;/authors&gt;&lt;/contributors&gt;&lt;auth-address&gt;Department of Thoracic Surgery, West China Hospital, Sichuan University, Chengdu 610041, China.&amp;#xD;Rehabilitation Department, West China Hospital, Sichuan University, Chengdu 610041, China.&lt;/auth-address&gt;&lt;titles&gt;&lt;title&gt;Short-term high-intensity rehabilitation in radically treated lung cancer: a three-armed randomized controlled trial&lt;/title&gt;&lt;secondary-title&gt;J Thorac Dis&lt;/secondary-title&gt;&lt;/titles&gt;&lt;periodical&gt;&lt;full-title&gt;J Thorac Dis&lt;/full-title&gt;&lt;/periodical&gt;&lt;pages&gt;1919-1929&lt;/pages&gt;&lt;volume&gt;9&lt;/volume&gt;&lt;number&gt;7&lt;/number&gt;&lt;edition&gt;2017/08/26&lt;/edition&gt;&lt;keywords&gt;&lt;keyword&gt;Short-term&lt;/keyword&gt;&lt;keyword&gt;high-intensity&lt;/keyword&gt;&lt;keyword&gt;lung cancer (LC)&lt;/keyword&gt;&lt;keyword&gt;preoperative rehabilitation (PR)&lt;/keyword&gt;&lt;/keywords&gt;&lt;dates&gt;&lt;year&gt;2017&lt;/year&gt;&lt;pub-dates&gt;&lt;date&gt;Jul&lt;/date&gt;&lt;/pub-dates&gt;&lt;/dates&gt;&lt;isbn&gt;2072-1439 (Print)&amp;#xD;2077-6624 (Electronic)&amp;#xD;2072-1439 (Linking)&lt;/isbn&gt;&lt;accession-num&gt;28839990&lt;/accession-num&gt;&lt;urls&gt;&lt;related-urls&gt;&lt;url&gt;https://www.ncbi.nlm.nih.gov/pubmed/28839990&lt;/url&gt;&lt;/related-urls&gt;&lt;/urls&gt;&lt;custom2&gt;PMC5542945&lt;/custom2&gt;&lt;electronic-resource-num&gt;10.21037/jtd.2017.06.15&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28</w:t>
            </w:r>
            <w:r w:rsidR="00410531" w:rsidRPr="000D3F1A">
              <w:rPr>
                <w:color w:val="000000"/>
                <w:sz w:val="18"/>
                <w:szCs w:val="18"/>
              </w:rPr>
              <w:fldChar w:fldCharType="end"/>
            </w:r>
          </w:p>
        </w:tc>
        <w:tc>
          <w:tcPr>
            <w:tcW w:w="1340" w:type="dxa"/>
            <w:gridSpan w:val="2"/>
            <w:shd w:val="clear" w:color="auto" w:fill="auto"/>
            <w:noWrap/>
            <w:vAlign w:val="bottom"/>
            <w:hideMark/>
          </w:tcPr>
          <w:p w14:paraId="35BF0CF3" w14:textId="77777777" w:rsidR="00D94699" w:rsidRPr="000D3F1A" w:rsidRDefault="00D94699" w:rsidP="00D94699">
            <w:pPr>
              <w:rPr>
                <w:color w:val="000000"/>
                <w:sz w:val="18"/>
                <w:szCs w:val="18"/>
              </w:rPr>
            </w:pPr>
            <w:r w:rsidRPr="000D3F1A">
              <w:rPr>
                <w:color w:val="000000"/>
                <w:sz w:val="18"/>
                <w:szCs w:val="18"/>
              </w:rPr>
              <w:t>12/30</w:t>
            </w:r>
          </w:p>
        </w:tc>
        <w:tc>
          <w:tcPr>
            <w:tcW w:w="1495" w:type="dxa"/>
            <w:gridSpan w:val="2"/>
            <w:shd w:val="clear" w:color="auto" w:fill="auto"/>
            <w:noWrap/>
            <w:vAlign w:val="bottom"/>
            <w:hideMark/>
          </w:tcPr>
          <w:p w14:paraId="7D6098EB" w14:textId="77777777" w:rsidR="00D94699" w:rsidRPr="000D3F1A" w:rsidRDefault="00D94699" w:rsidP="00D94699">
            <w:pPr>
              <w:rPr>
                <w:color w:val="000000"/>
                <w:sz w:val="18"/>
                <w:szCs w:val="18"/>
              </w:rPr>
            </w:pPr>
            <w:r w:rsidRPr="000D3F1A">
              <w:rPr>
                <w:color w:val="000000"/>
                <w:sz w:val="18"/>
                <w:szCs w:val="18"/>
              </w:rPr>
              <w:t>5/30</w:t>
            </w:r>
          </w:p>
        </w:tc>
        <w:tc>
          <w:tcPr>
            <w:tcW w:w="1276" w:type="dxa"/>
            <w:gridSpan w:val="2"/>
            <w:shd w:val="clear" w:color="auto" w:fill="auto"/>
            <w:noWrap/>
            <w:vAlign w:val="bottom"/>
            <w:hideMark/>
          </w:tcPr>
          <w:p w14:paraId="7DD77CFB" w14:textId="77777777" w:rsidR="00D94699" w:rsidRPr="000D3F1A" w:rsidRDefault="00D94699" w:rsidP="00D94699">
            <w:pPr>
              <w:rPr>
                <w:color w:val="000000"/>
                <w:sz w:val="18"/>
                <w:szCs w:val="18"/>
              </w:rPr>
            </w:pPr>
            <w:r w:rsidRPr="000D3F1A">
              <w:rPr>
                <w:color w:val="000000"/>
                <w:sz w:val="18"/>
                <w:szCs w:val="18"/>
              </w:rPr>
              <w:t>8/30</w:t>
            </w:r>
          </w:p>
        </w:tc>
        <w:tc>
          <w:tcPr>
            <w:tcW w:w="1134" w:type="dxa"/>
            <w:gridSpan w:val="2"/>
            <w:shd w:val="clear" w:color="auto" w:fill="auto"/>
            <w:noWrap/>
            <w:vAlign w:val="bottom"/>
            <w:hideMark/>
          </w:tcPr>
          <w:p w14:paraId="4EE2B51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A49788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PSY</w:t>
            </w:r>
          </w:p>
        </w:tc>
        <w:tc>
          <w:tcPr>
            <w:tcW w:w="1276" w:type="dxa"/>
            <w:gridSpan w:val="2"/>
            <w:shd w:val="clear" w:color="auto" w:fill="auto"/>
            <w:noWrap/>
            <w:vAlign w:val="bottom"/>
            <w:hideMark/>
          </w:tcPr>
          <w:p w14:paraId="1FA2096C" w14:textId="77777777" w:rsidR="00D94699" w:rsidRPr="000D3F1A" w:rsidRDefault="00D94699" w:rsidP="00D94699">
            <w:pPr>
              <w:rPr>
                <w:rFonts w:ascii="Aptos Narrow" w:hAnsi="Aptos Narrow"/>
                <w:color w:val="000000"/>
                <w:sz w:val="18"/>
                <w:szCs w:val="18"/>
              </w:rPr>
            </w:pPr>
            <w:r w:rsidRPr="000D3F1A">
              <w:rPr>
                <w:rFonts w:ascii="Aptos" w:hAnsi="Aptos"/>
                <w:i/>
                <w:iCs/>
                <w:caps/>
                <w:color w:val="000000"/>
                <w:sz w:val="18"/>
                <w:szCs w:val="18"/>
              </w:rPr>
              <w:t>EXE</w:t>
            </w:r>
          </w:p>
        </w:tc>
      </w:tr>
      <w:tr w:rsidR="00D94699" w:rsidRPr="000D3F1A" w14:paraId="4DADA111" w14:textId="77777777" w:rsidTr="00394AC2">
        <w:trPr>
          <w:trHeight w:val="320"/>
        </w:trPr>
        <w:tc>
          <w:tcPr>
            <w:tcW w:w="1980" w:type="dxa"/>
            <w:gridSpan w:val="2"/>
            <w:shd w:val="clear" w:color="auto" w:fill="auto"/>
            <w:noWrap/>
            <w:vAlign w:val="bottom"/>
            <w:hideMark/>
          </w:tcPr>
          <w:p w14:paraId="6CB6FB49" w14:textId="760C4EAF" w:rsidR="00D94699" w:rsidRPr="000D3F1A" w:rsidRDefault="00D94699" w:rsidP="00410531">
            <w:pPr>
              <w:rPr>
                <w:color w:val="000000"/>
                <w:sz w:val="18"/>
                <w:szCs w:val="18"/>
              </w:rPr>
            </w:pPr>
            <w:r w:rsidRPr="000D3F1A">
              <w:rPr>
                <w:color w:val="000000"/>
                <w:sz w:val="18"/>
                <w:szCs w:val="18"/>
              </w:rPr>
              <w:t>Burn</w:t>
            </w:r>
            <w:r w:rsidR="00241332" w:rsidRPr="000D3F1A">
              <w:rPr>
                <w:color w:val="000000"/>
                <w:sz w:val="18"/>
                <w:szCs w:val="18"/>
              </w:rPr>
              <w:t>an</w:t>
            </w:r>
            <w:r w:rsidRPr="000D3F1A">
              <w:rPr>
                <w:color w:val="000000"/>
                <w:sz w:val="18"/>
                <w:szCs w:val="18"/>
              </w:rPr>
              <w:t>d 2016</w:t>
            </w:r>
            <w:r w:rsidR="00410531" w:rsidRPr="000D3F1A">
              <w:rPr>
                <w:color w:val="000000"/>
                <w:sz w:val="18"/>
                <w:szCs w:val="18"/>
              </w:rPr>
              <w:fldChar w:fldCharType="begin">
                <w:fldData xml:space="preserve">PEVuZE5vdGU+PENpdGU+PEF1dGhvcj5CdXJuYW5kPC9BdXRob3I+PFllYXI+MjAxNjwvWWVhcj48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PEVuZE5vdGU+PENpdGU+PEF1dGhvcj5CdXJuYW5kPC9BdXRob3I+PFllYXI+MjAxNjwvWWVhcj48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29</w:t>
            </w:r>
            <w:r w:rsidR="00410531" w:rsidRPr="000D3F1A">
              <w:rPr>
                <w:color w:val="000000"/>
                <w:sz w:val="18"/>
                <w:szCs w:val="18"/>
              </w:rPr>
              <w:fldChar w:fldCharType="end"/>
            </w:r>
          </w:p>
        </w:tc>
        <w:tc>
          <w:tcPr>
            <w:tcW w:w="1340" w:type="dxa"/>
            <w:gridSpan w:val="2"/>
            <w:shd w:val="clear" w:color="auto" w:fill="auto"/>
            <w:noWrap/>
            <w:vAlign w:val="bottom"/>
            <w:hideMark/>
          </w:tcPr>
          <w:p w14:paraId="42D3166E" w14:textId="77777777" w:rsidR="00D94699" w:rsidRPr="000D3F1A" w:rsidRDefault="00D94699" w:rsidP="00D94699">
            <w:pPr>
              <w:rPr>
                <w:color w:val="000000"/>
                <w:sz w:val="18"/>
                <w:szCs w:val="18"/>
              </w:rPr>
            </w:pPr>
            <w:r w:rsidRPr="000D3F1A">
              <w:rPr>
                <w:color w:val="000000"/>
                <w:sz w:val="18"/>
                <w:szCs w:val="18"/>
              </w:rPr>
              <w:t>2/25</w:t>
            </w:r>
          </w:p>
        </w:tc>
        <w:tc>
          <w:tcPr>
            <w:tcW w:w="1495" w:type="dxa"/>
            <w:gridSpan w:val="2"/>
            <w:shd w:val="clear" w:color="auto" w:fill="auto"/>
            <w:noWrap/>
            <w:vAlign w:val="bottom"/>
            <w:hideMark/>
          </w:tcPr>
          <w:p w14:paraId="37105DFE" w14:textId="77777777" w:rsidR="00D94699" w:rsidRPr="000D3F1A" w:rsidRDefault="00D94699" w:rsidP="00D94699">
            <w:pPr>
              <w:rPr>
                <w:color w:val="000000"/>
                <w:sz w:val="18"/>
                <w:szCs w:val="18"/>
              </w:rPr>
            </w:pPr>
            <w:r w:rsidRPr="000D3F1A">
              <w:rPr>
                <w:color w:val="000000"/>
                <w:sz w:val="18"/>
                <w:szCs w:val="18"/>
              </w:rPr>
              <w:t>1/21</w:t>
            </w:r>
          </w:p>
        </w:tc>
        <w:tc>
          <w:tcPr>
            <w:tcW w:w="1276" w:type="dxa"/>
            <w:gridSpan w:val="2"/>
            <w:shd w:val="clear" w:color="auto" w:fill="auto"/>
            <w:noWrap/>
            <w:vAlign w:val="bottom"/>
            <w:hideMark/>
          </w:tcPr>
          <w:p w14:paraId="09F29F8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BDFF2F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978A22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43F29E3F" w14:textId="77777777" w:rsidR="00D94699" w:rsidRPr="000D3F1A" w:rsidRDefault="00D94699" w:rsidP="00D94699">
            <w:pPr>
              <w:rPr>
                <w:sz w:val="18"/>
                <w:szCs w:val="18"/>
              </w:rPr>
            </w:pPr>
          </w:p>
        </w:tc>
      </w:tr>
      <w:tr w:rsidR="00D94699" w:rsidRPr="000D3F1A" w14:paraId="68363DBA" w14:textId="77777777" w:rsidTr="00394AC2">
        <w:trPr>
          <w:trHeight w:val="320"/>
        </w:trPr>
        <w:tc>
          <w:tcPr>
            <w:tcW w:w="1980" w:type="dxa"/>
            <w:gridSpan w:val="2"/>
            <w:shd w:val="clear" w:color="auto" w:fill="auto"/>
            <w:noWrap/>
            <w:vAlign w:val="bottom"/>
            <w:hideMark/>
          </w:tcPr>
          <w:p w14:paraId="1908DC46" w14:textId="05877091" w:rsidR="00D94699" w:rsidRPr="000D3F1A" w:rsidRDefault="00D94699" w:rsidP="00410531">
            <w:pPr>
              <w:rPr>
                <w:color w:val="000000"/>
                <w:sz w:val="18"/>
                <w:szCs w:val="18"/>
              </w:rPr>
            </w:pPr>
            <w:r w:rsidRPr="000D3F1A">
              <w:rPr>
                <w:color w:val="000000"/>
                <w:sz w:val="18"/>
                <w:szCs w:val="18"/>
              </w:rPr>
              <w:t>Dunne 2016</w:t>
            </w:r>
            <w:r w:rsidR="00410531" w:rsidRPr="000D3F1A">
              <w:rPr>
                <w:color w:val="000000"/>
                <w:sz w:val="18"/>
                <w:szCs w:val="18"/>
              </w:rPr>
              <w:fldChar w:fldCharType="begin">
                <w:fldData xml:space="preserve">PEVuZE5vdGU+PENpdGU+PEF1dGhvcj5EdW5uZTwvQXV0aG9yPjxZZWFyPjIwMTY8L1llYXI+PFJl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PEVuZE5vdGU+PENpdGU+PEF1dGhvcj5EdW5uZTwvQXV0aG9yPjxZZWFyPjIwMTY8L1llYXI+PFJl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30</w:t>
            </w:r>
            <w:r w:rsidR="00410531" w:rsidRPr="000D3F1A">
              <w:rPr>
                <w:color w:val="000000"/>
                <w:sz w:val="18"/>
                <w:szCs w:val="18"/>
              </w:rPr>
              <w:fldChar w:fldCharType="end"/>
            </w:r>
          </w:p>
        </w:tc>
        <w:tc>
          <w:tcPr>
            <w:tcW w:w="1340" w:type="dxa"/>
            <w:gridSpan w:val="2"/>
            <w:shd w:val="clear" w:color="auto" w:fill="auto"/>
            <w:noWrap/>
            <w:vAlign w:val="bottom"/>
            <w:hideMark/>
          </w:tcPr>
          <w:p w14:paraId="03F72DC5" w14:textId="77777777" w:rsidR="00D94699" w:rsidRPr="000D3F1A" w:rsidRDefault="00D94699" w:rsidP="00D94699">
            <w:pPr>
              <w:rPr>
                <w:color w:val="000000"/>
                <w:sz w:val="18"/>
                <w:szCs w:val="18"/>
              </w:rPr>
            </w:pPr>
            <w:r w:rsidRPr="000D3F1A">
              <w:rPr>
                <w:color w:val="000000"/>
                <w:sz w:val="18"/>
                <w:szCs w:val="18"/>
              </w:rPr>
              <w:t>7/15</w:t>
            </w:r>
          </w:p>
        </w:tc>
        <w:tc>
          <w:tcPr>
            <w:tcW w:w="1495" w:type="dxa"/>
            <w:gridSpan w:val="2"/>
            <w:shd w:val="clear" w:color="auto" w:fill="auto"/>
            <w:noWrap/>
            <w:vAlign w:val="bottom"/>
            <w:hideMark/>
          </w:tcPr>
          <w:p w14:paraId="3CA384DB" w14:textId="77777777" w:rsidR="00D94699" w:rsidRPr="000D3F1A" w:rsidRDefault="00D94699" w:rsidP="00D94699">
            <w:pPr>
              <w:rPr>
                <w:color w:val="000000"/>
                <w:sz w:val="18"/>
                <w:szCs w:val="18"/>
              </w:rPr>
            </w:pPr>
            <w:r w:rsidRPr="000D3F1A">
              <w:rPr>
                <w:color w:val="000000"/>
                <w:sz w:val="18"/>
                <w:szCs w:val="18"/>
              </w:rPr>
              <w:t>8/19</w:t>
            </w:r>
          </w:p>
        </w:tc>
        <w:tc>
          <w:tcPr>
            <w:tcW w:w="1276" w:type="dxa"/>
            <w:gridSpan w:val="2"/>
            <w:shd w:val="clear" w:color="auto" w:fill="auto"/>
            <w:noWrap/>
            <w:vAlign w:val="bottom"/>
            <w:hideMark/>
          </w:tcPr>
          <w:p w14:paraId="682C986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1E089C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E118A2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31ECE5BC" w14:textId="77777777" w:rsidR="00D94699" w:rsidRPr="000D3F1A" w:rsidRDefault="00D94699" w:rsidP="00D94699">
            <w:pPr>
              <w:rPr>
                <w:sz w:val="18"/>
                <w:szCs w:val="18"/>
              </w:rPr>
            </w:pPr>
          </w:p>
        </w:tc>
      </w:tr>
      <w:tr w:rsidR="00D94699" w:rsidRPr="000D3F1A" w14:paraId="020F47DA" w14:textId="77777777" w:rsidTr="00394AC2">
        <w:trPr>
          <w:trHeight w:val="320"/>
        </w:trPr>
        <w:tc>
          <w:tcPr>
            <w:tcW w:w="1980" w:type="dxa"/>
            <w:gridSpan w:val="2"/>
            <w:shd w:val="clear" w:color="auto" w:fill="auto"/>
            <w:noWrap/>
            <w:vAlign w:val="bottom"/>
            <w:hideMark/>
          </w:tcPr>
          <w:p w14:paraId="03EB0003" w14:textId="6A237C83" w:rsidR="00D94699" w:rsidRPr="000D3F1A" w:rsidRDefault="00D94699" w:rsidP="00410531">
            <w:pPr>
              <w:rPr>
                <w:color w:val="000000"/>
                <w:sz w:val="18"/>
                <w:szCs w:val="18"/>
              </w:rPr>
            </w:pPr>
            <w:r w:rsidRPr="000D3F1A">
              <w:rPr>
                <w:color w:val="000000"/>
                <w:sz w:val="18"/>
                <w:szCs w:val="18"/>
              </w:rPr>
              <w:t>Kaya 2016</w:t>
            </w:r>
            <w:r w:rsidR="00410531" w:rsidRPr="000D3F1A">
              <w:rPr>
                <w:color w:val="000000"/>
                <w:sz w:val="18"/>
                <w:szCs w:val="18"/>
              </w:rPr>
              <w:fldChar w:fldCharType="begin">
                <w:fldData xml:space="preserve">PEVuZE5vdGU+PENpdGU+PEF1dGhvcj5LYXlhPC9BdXRob3I+PFllYXI+MjAxNjwvWWVhcj48UmVj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PEVuZE5vdGU+PENpdGU+PEF1dGhvcj5LYXlhPC9BdXRob3I+PFllYXI+MjAxNjwvWWVhcj48UmVj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31</w:t>
            </w:r>
            <w:r w:rsidR="00410531" w:rsidRPr="000D3F1A">
              <w:rPr>
                <w:color w:val="000000"/>
                <w:sz w:val="18"/>
                <w:szCs w:val="18"/>
              </w:rPr>
              <w:fldChar w:fldCharType="end"/>
            </w:r>
          </w:p>
        </w:tc>
        <w:tc>
          <w:tcPr>
            <w:tcW w:w="1340" w:type="dxa"/>
            <w:gridSpan w:val="2"/>
            <w:shd w:val="clear" w:color="auto" w:fill="auto"/>
            <w:noWrap/>
            <w:vAlign w:val="bottom"/>
            <w:hideMark/>
          </w:tcPr>
          <w:p w14:paraId="696C14BB" w14:textId="77777777" w:rsidR="00D94699" w:rsidRPr="000D3F1A" w:rsidRDefault="00D94699" w:rsidP="00D94699">
            <w:pPr>
              <w:rPr>
                <w:color w:val="000000"/>
                <w:sz w:val="18"/>
                <w:szCs w:val="18"/>
              </w:rPr>
            </w:pPr>
            <w:r w:rsidRPr="000D3F1A">
              <w:rPr>
                <w:color w:val="000000"/>
                <w:sz w:val="18"/>
                <w:szCs w:val="18"/>
              </w:rPr>
              <w:t>12/27</w:t>
            </w:r>
          </w:p>
        </w:tc>
        <w:tc>
          <w:tcPr>
            <w:tcW w:w="1495" w:type="dxa"/>
            <w:gridSpan w:val="2"/>
            <w:shd w:val="clear" w:color="auto" w:fill="auto"/>
            <w:noWrap/>
            <w:vAlign w:val="bottom"/>
            <w:hideMark/>
          </w:tcPr>
          <w:p w14:paraId="72643920" w14:textId="77777777" w:rsidR="00D94699" w:rsidRPr="000D3F1A" w:rsidRDefault="00D94699" w:rsidP="00D94699">
            <w:pPr>
              <w:rPr>
                <w:color w:val="000000"/>
                <w:sz w:val="18"/>
                <w:szCs w:val="18"/>
              </w:rPr>
            </w:pPr>
            <w:r w:rsidRPr="000D3F1A">
              <w:rPr>
                <w:color w:val="000000"/>
                <w:sz w:val="18"/>
                <w:szCs w:val="18"/>
              </w:rPr>
              <w:t>6/31</w:t>
            </w:r>
          </w:p>
        </w:tc>
        <w:tc>
          <w:tcPr>
            <w:tcW w:w="1276" w:type="dxa"/>
            <w:gridSpan w:val="2"/>
            <w:shd w:val="clear" w:color="auto" w:fill="auto"/>
            <w:noWrap/>
            <w:vAlign w:val="bottom"/>
            <w:hideMark/>
          </w:tcPr>
          <w:p w14:paraId="09F06FB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7FBB43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E3EC82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09905B68" w14:textId="77777777" w:rsidR="00D94699" w:rsidRPr="000D3F1A" w:rsidRDefault="00D94699" w:rsidP="00D94699">
            <w:pPr>
              <w:rPr>
                <w:sz w:val="18"/>
                <w:szCs w:val="18"/>
              </w:rPr>
            </w:pPr>
          </w:p>
        </w:tc>
      </w:tr>
      <w:tr w:rsidR="00D94699" w:rsidRPr="000D3F1A" w14:paraId="54449C7C" w14:textId="77777777" w:rsidTr="00394AC2">
        <w:trPr>
          <w:trHeight w:val="320"/>
        </w:trPr>
        <w:tc>
          <w:tcPr>
            <w:tcW w:w="1980" w:type="dxa"/>
            <w:gridSpan w:val="2"/>
            <w:shd w:val="clear" w:color="auto" w:fill="auto"/>
            <w:noWrap/>
            <w:vAlign w:val="bottom"/>
            <w:hideMark/>
          </w:tcPr>
          <w:p w14:paraId="1F4429F9" w14:textId="039526C2" w:rsidR="00D94699" w:rsidRPr="000D3F1A" w:rsidRDefault="00D94699" w:rsidP="00410531">
            <w:pPr>
              <w:rPr>
                <w:color w:val="000000"/>
                <w:sz w:val="18"/>
                <w:szCs w:val="18"/>
              </w:rPr>
            </w:pPr>
            <w:proofErr w:type="spellStart"/>
            <w:r w:rsidRPr="000D3F1A">
              <w:rPr>
                <w:color w:val="000000"/>
                <w:sz w:val="18"/>
                <w:szCs w:val="18"/>
              </w:rPr>
              <w:t>Kalarchian</w:t>
            </w:r>
            <w:proofErr w:type="spellEnd"/>
            <w:r w:rsidRPr="000D3F1A">
              <w:rPr>
                <w:color w:val="000000"/>
                <w:sz w:val="18"/>
                <w:szCs w:val="18"/>
              </w:rPr>
              <w:t xml:space="preserve"> 2016</w:t>
            </w:r>
            <w:r w:rsidR="00410531" w:rsidRPr="000D3F1A">
              <w:rPr>
                <w:color w:val="000000"/>
                <w:sz w:val="18"/>
                <w:szCs w:val="18"/>
              </w:rPr>
              <w:fldChar w:fldCharType="begin">
                <w:fldData xml:space="preserve">PEVuZE5vdGU+PENpdGU+PEF1dGhvcj5LYWxhcmNoaWFuPC9BdXRob3I+PFllYXI+MjAxNjwvWWVh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PEVuZE5vdGU+PENpdGU+PEF1dGhvcj5LYWxhcmNoaWFuPC9BdXRob3I+PFllYXI+MjAxNjwvWWVh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32</w:t>
            </w:r>
            <w:r w:rsidR="00410531" w:rsidRPr="000D3F1A">
              <w:rPr>
                <w:color w:val="000000"/>
                <w:sz w:val="18"/>
                <w:szCs w:val="18"/>
              </w:rPr>
              <w:fldChar w:fldCharType="end"/>
            </w:r>
          </w:p>
        </w:tc>
        <w:tc>
          <w:tcPr>
            <w:tcW w:w="1340" w:type="dxa"/>
            <w:gridSpan w:val="2"/>
            <w:shd w:val="clear" w:color="auto" w:fill="auto"/>
            <w:noWrap/>
            <w:vAlign w:val="bottom"/>
            <w:hideMark/>
          </w:tcPr>
          <w:p w14:paraId="150AFCA5" w14:textId="77777777" w:rsidR="00D94699" w:rsidRPr="000D3F1A" w:rsidRDefault="00D94699" w:rsidP="00D94699">
            <w:pPr>
              <w:rPr>
                <w:color w:val="000000"/>
                <w:sz w:val="18"/>
                <w:szCs w:val="18"/>
              </w:rPr>
            </w:pPr>
            <w:r w:rsidRPr="000D3F1A">
              <w:rPr>
                <w:color w:val="000000"/>
                <w:sz w:val="18"/>
                <w:szCs w:val="18"/>
              </w:rPr>
              <w:t>0/72</w:t>
            </w:r>
          </w:p>
        </w:tc>
        <w:tc>
          <w:tcPr>
            <w:tcW w:w="1495" w:type="dxa"/>
            <w:gridSpan w:val="2"/>
            <w:shd w:val="clear" w:color="auto" w:fill="auto"/>
            <w:noWrap/>
            <w:vAlign w:val="bottom"/>
            <w:hideMark/>
          </w:tcPr>
          <w:p w14:paraId="618AFF7C" w14:textId="77777777" w:rsidR="00D94699" w:rsidRPr="000D3F1A" w:rsidRDefault="00D94699" w:rsidP="00D94699">
            <w:pPr>
              <w:rPr>
                <w:color w:val="000000"/>
                <w:sz w:val="18"/>
                <w:szCs w:val="18"/>
              </w:rPr>
            </w:pPr>
            <w:r w:rsidRPr="000D3F1A">
              <w:rPr>
                <w:color w:val="000000"/>
                <w:sz w:val="18"/>
                <w:szCs w:val="18"/>
              </w:rPr>
              <w:t>1/71</w:t>
            </w:r>
          </w:p>
        </w:tc>
        <w:tc>
          <w:tcPr>
            <w:tcW w:w="1276" w:type="dxa"/>
            <w:gridSpan w:val="2"/>
            <w:shd w:val="clear" w:color="auto" w:fill="auto"/>
            <w:noWrap/>
            <w:vAlign w:val="bottom"/>
            <w:hideMark/>
          </w:tcPr>
          <w:p w14:paraId="2C782512"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832E20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316131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PSY</w:t>
            </w:r>
          </w:p>
        </w:tc>
        <w:tc>
          <w:tcPr>
            <w:tcW w:w="1276" w:type="dxa"/>
            <w:gridSpan w:val="2"/>
            <w:shd w:val="clear" w:color="auto" w:fill="auto"/>
            <w:noWrap/>
            <w:vAlign w:val="bottom"/>
            <w:hideMark/>
          </w:tcPr>
          <w:p w14:paraId="30E820F1" w14:textId="77777777" w:rsidR="00D94699" w:rsidRPr="000D3F1A" w:rsidRDefault="00D94699" w:rsidP="00D94699">
            <w:pPr>
              <w:rPr>
                <w:sz w:val="18"/>
                <w:szCs w:val="18"/>
              </w:rPr>
            </w:pPr>
          </w:p>
        </w:tc>
      </w:tr>
      <w:tr w:rsidR="00D94699" w:rsidRPr="000D3F1A" w14:paraId="035B6492" w14:textId="77777777" w:rsidTr="00394AC2">
        <w:trPr>
          <w:trHeight w:val="320"/>
        </w:trPr>
        <w:tc>
          <w:tcPr>
            <w:tcW w:w="1980" w:type="dxa"/>
            <w:gridSpan w:val="2"/>
            <w:shd w:val="clear" w:color="auto" w:fill="auto"/>
            <w:noWrap/>
            <w:vAlign w:val="bottom"/>
            <w:hideMark/>
          </w:tcPr>
          <w:p w14:paraId="67342034" w14:textId="4F97225D" w:rsidR="00D94699" w:rsidRPr="000D3F1A" w:rsidRDefault="00D94699" w:rsidP="00410531">
            <w:pPr>
              <w:rPr>
                <w:color w:val="000000"/>
                <w:sz w:val="18"/>
                <w:szCs w:val="18"/>
              </w:rPr>
            </w:pPr>
            <w:r w:rsidRPr="000D3F1A">
              <w:rPr>
                <w:color w:val="000000"/>
                <w:sz w:val="18"/>
                <w:szCs w:val="18"/>
              </w:rPr>
              <w:t>Ruiz-Tovar 2015</w:t>
            </w:r>
            <w:r w:rsidR="00410531" w:rsidRPr="000D3F1A">
              <w:rPr>
                <w:color w:val="000000"/>
                <w:sz w:val="18"/>
                <w:szCs w:val="18"/>
              </w:rPr>
              <w:fldChar w:fldCharType="begin">
                <w:fldData xml:space="preserve">PEVuZE5vdGU+PENpdGU+PEF1dGhvcj5SdWl6LVRvdmFyPC9BdXRob3I+PFllYXI+MjAxNjwvWWVh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PEVuZE5vdGU+PENpdGU+PEF1dGhvcj5SdWl6LVRvdmFyPC9BdXRob3I+PFllYXI+MjAxNjwvWWVh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33</w:t>
            </w:r>
            <w:r w:rsidR="00410531" w:rsidRPr="000D3F1A">
              <w:rPr>
                <w:color w:val="000000"/>
                <w:sz w:val="18"/>
                <w:szCs w:val="18"/>
              </w:rPr>
              <w:fldChar w:fldCharType="end"/>
            </w:r>
          </w:p>
        </w:tc>
        <w:tc>
          <w:tcPr>
            <w:tcW w:w="1340" w:type="dxa"/>
            <w:gridSpan w:val="2"/>
            <w:shd w:val="clear" w:color="auto" w:fill="auto"/>
            <w:noWrap/>
            <w:vAlign w:val="bottom"/>
            <w:hideMark/>
          </w:tcPr>
          <w:p w14:paraId="55C45EF4" w14:textId="77777777" w:rsidR="00D94699" w:rsidRPr="000D3F1A" w:rsidRDefault="00D94699" w:rsidP="00D94699">
            <w:pPr>
              <w:rPr>
                <w:color w:val="000000"/>
                <w:sz w:val="18"/>
                <w:szCs w:val="18"/>
              </w:rPr>
            </w:pPr>
            <w:r w:rsidRPr="000D3F1A">
              <w:rPr>
                <w:color w:val="000000"/>
                <w:sz w:val="18"/>
                <w:szCs w:val="18"/>
              </w:rPr>
              <w:t>1/20</w:t>
            </w:r>
          </w:p>
        </w:tc>
        <w:tc>
          <w:tcPr>
            <w:tcW w:w="1495" w:type="dxa"/>
            <w:gridSpan w:val="2"/>
            <w:shd w:val="clear" w:color="auto" w:fill="auto"/>
            <w:noWrap/>
            <w:vAlign w:val="bottom"/>
            <w:hideMark/>
          </w:tcPr>
          <w:p w14:paraId="697B9E57" w14:textId="77777777" w:rsidR="00D94699" w:rsidRPr="000D3F1A" w:rsidRDefault="00D94699" w:rsidP="00D94699">
            <w:pPr>
              <w:rPr>
                <w:color w:val="000000"/>
                <w:sz w:val="18"/>
                <w:szCs w:val="18"/>
              </w:rPr>
            </w:pPr>
            <w:r w:rsidRPr="000D3F1A">
              <w:rPr>
                <w:color w:val="000000"/>
                <w:sz w:val="18"/>
                <w:szCs w:val="18"/>
              </w:rPr>
              <w:t>1/40</w:t>
            </w:r>
          </w:p>
        </w:tc>
        <w:tc>
          <w:tcPr>
            <w:tcW w:w="1276" w:type="dxa"/>
            <w:gridSpan w:val="2"/>
            <w:shd w:val="clear" w:color="auto" w:fill="auto"/>
            <w:noWrap/>
            <w:vAlign w:val="bottom"/>
            <w:hideMark/>
          </w:tcPr>
          <w:p w14:paraId="4676586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52B523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9FE1B8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14726362" w14:textId="77777777" w:rsidR="00D94699" w:rsidRPr="000D3F1A" w:rsidRDefault="00D94699" w:rsidP="00D94699">
            <w:pPr>
              <w:rPr>
                <w:sz w:val="18"/>
                <w:szCs w:val="18"/>
              </w:rPr>
            </w:pPr>
          </w:p>
        </w:tc>
      </w:tr>
      <w:tr w:rsidR="00D94699" w:rsidRPr="000D3F1A" w14:paraId="0AD0AA5B" w14:textId="77777777" w:rsidTr="00394AC2">
        <w:trPr>
          <w:trHeight w:val="320"/>
        </w:trPr>
        <w:tc>
          <w:tcPr>
            <w:tcW w:w="1980" w:type="dxa"/>
            <w:gridSpan w:val="2"/>
            <w:shd w:val="clear" w:color="auto" w:fill="auto"/>
            <w:noWrap/>
            <w:vAlign w:val="bottom"/>
            <w:hideMark/>
          </w:tcPr>
          <w:p w14:paraId="642DF0D4" w14:textId="1C99D7C3" w:rsidR="00D94699" w:rsidRPr="000D3F1A" w:rsidRDefault="00D94699" w:rsidP="00410531">
            <w:pPr>
              <w:rPr>
                <w:color w:val="000000"/>
                <w:sz w:val="18"/>
                <w:szCs w:val="18"/>
              </w:rPr>
            </w:pPr>
            <w:proofErr w:type="spellStart"/>
            <w:r w:rsidRPr="000D3F1A">
              <w:rPr>
                <w:color w:val="000000"/>
                <w:sz w:val="18"/>
                <w:szCs w:val="18"/>
              </w:rPr>
              <w:lastRenderedPageBreak/>
              <w:t>Kabata</w:t>
            </w:r>
            <w:proofErr w:type="spellEnd"/>
            <w:r w:rsidRPr="000D3F1A">
              <w:rPr>
                <w:color w:val="000000"/>
                <w:sz w:val="18"/>
                <w:szCs w:val="18"/>
              </w:rPr>
              <w:t xml:space="preserve"> 2014</w:t>
            </w:r>
            <w:r w:rsidR="00410531" w:rsidRPr="000D3F1A">
              <w:rPr>
                <w:color w:val="000000"/>
                <w:sz w:val="18"/>
                <w:szCs w:val="18"/>
              </w:rPr>
              <w:fldChar w:fldCharType="begin">
                <w:fldData xml:space="preserve">PEVuZE5vdGU+PENpdGU+PEF1dGhvcj5LYWJhdGE8L0F1dGhvcj48WWVhcj4yMDE1PC9ZZWFyPjxS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PEVuZE5vdGU+PENpdGU+PEF1dGhvcj5LYWJhdGE8L0F1dGhvcj48WWVhcj4yMDE1PC9ZZWFyPjxS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34</w:t>
            </w:r>
            <w:r w:rsidR="00410531" w:rsidRPr="000D3F1A">
              <w:rPr>
                <w:color w:val="000000"/>
                <w:sz w:val="18"/>
                <w:szCs w:val="18"/>
              </w:rPr>
              <w:fldChar w:fldCharType="end"/>
            </w:r>
          </w:p>
        </w:tc>
        <w:tc>
          <w:tcPr>
            <w:tcW w:w="1340" w:type="dxa"/>
            <w:gridSpan w:val="2"/>
            <w:shd w:val="clear" w:color="auto" w:fill="auto"/>
            <w:noWrap/>
            <w:vAlign w:val="bottom"/>
            <w:hideMark/>
          </w:tcPr>
          <w:p w14:paraId="517CF345" w14:textId="77777777" w:rsidR="00D94699" w:rsidRPr="000D3F1A" w:rsidRDefault="00D94699" w:rsidP="00D94699">
            <w:pPr>
              <w:rPr>
                <w:color w:val="000000"/>
                <w:sz w:val="18"/>
                <w:szCs w:val="18"/>
              </w:rPr>
            </w:pPr>
            <w:r w:rsidRPr="000D3F1A">
              <w:rPr>
                <w:color w:val="000000"/>
                <w:sz w:val="18"/>
                <w:szCs w:val="18"/>
              </w:rPr>
              <w:t>17/48</w:t>
            </w:r>
          </w:p>
        </w:tc>
        <w:tc>
          <w:tcPr>
            <w:tcW w:w="1495" w:type="dxa"/>
            <w:gridSpan w:val="2"/>
            <w:shd w:val="clear" w:color="auto" w:fill="auto"/>
            <w:noWrap/>
            <w:vAlign w:val="bottom"/>
            <w:hideMark/>
          </w:tcPr>
          <w:p w14:paraId="418D7A61" w14:textId="77777777" w:rsidR="00D94699" w:rsidRPr="000D3F1A" w:rsidRDefault="00D94699" w:rsidP="00D94699">
            <w:pPr>
              <w:rPr>
                <w:color w:val="000000"/>
                <w:sz w:val="18"/>
                <w:szCs w:val="18"/>
              </w:rPr>
            </w:pPr>
            <w:r w:rsidRPr="000D3F1A">
              <w:rPr>
                <w:color w:val="000000"/>
                <w:sz w:val="18"/>
                <w:szCs w:val="18"/>
              </w:rPr>
              <w:t>8/54</w:t>
            </w:r>
          </w:p>
        </w:tc>
        <w:tc>
          <w:tcPr>
            <w:tcW w:w="1276" w:type="dxa"/>
            <w:gridSpan w:val="2"/>
            <w:shd w:val="clear" w:color="auto" w:fill="auto"/>
            <w:noWrap/>
            <w:vAlign w:val="bottom"/>
            <w:hideMark/>
          </w:tcPr>
          <w:p w14:paraId="6B9CACA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499A06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4AC29F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1BD30E1A" w14:textId="77777777" w:rsidR="00D94699" w:rsidRPr="000D3F1A" w:rsidRDefault="00D94699" w:rsidP="00D94699">
            <w:pPr>
              <w:rPr>
                <w:sz w:val="18"/>
                <w:szCs w:val="18"/>
              </w:rPr>
            </w:pPr>
          </w:p>
        </w:tc>
      </w:tr>
      <w:tr w:rsidR="00D94699" w:rsidRPr="000D3F1A" w14:paraId="57AB6B76" w14:textId="77777777" w:rsidTr="00394AC2">
        <w:trPr>
          <w:trHeight w:val="320"/>
        </w:trPr>
        <w:tc>
          <w:tcPr>
            <w:tcW w:w="1980" w:type="dxa"/>
            <w:gridSpan w:val="2"/>
            <w:shd w:val="clear" w:color="auto" w:fill="auto"/>
            <w:noWrap/>
            <w:vAlign w:val="bottom"/>
            <w:hideMark/>
          </w:tcPr>
          <w:p w14:paraId="02240D4D" w14:textId="761068D0" w:rsidR="00D94699" w:rsidRPr="000D3F1A" w:rsidRDefault="00D94699" w:rsidP="00410531">
            <w:pPr>
              <w:rPr>
                <w:color w:val="000000"/>
                <w:sz w:val="18"/>
                <w:szCs w:val="18"/>
              </w:rPr>
            </w:pPr>
            <w:r w:rsidRPr="000D3F1A">
              <w:rPr>
                <w:color w:val="000000"/>
                <w:sz w:val="18"/>
                <w:szCs w:val="18"/>
              </w:rPr>
              <w:t>Bergin 2014</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&lt;EndNote&gt;&lt;Cite&gt;&lt;Author&gt;Bergin&lt;/Author&gt;&lt;Year&gt;2014&lt;/Year&gt;&lt;RecNum&gt;106&lt;/RecNum&gt;&lt;DisplayText&gt;&lt;style face="superscript"&gt;35&lt;/style&gt;&lt;/DisplayText&gt;&lt;record&gt;&lt;rec-number&gt;106&lt;/rec-number&gt;&lt;foreign-keys&gt;&lt;key app="EN" db-id="xsav9s9ds2w5rde9td5vw9rna9x2e5ea9z2s" timestamp="1748360767"&gt;106&lt;/key&gt;&lt;/foreign-keys&gt;&lt;ref-type name="Journal Article"&gt;17&lt;/ref-type&gt;&lt;contributors&gt;&lt;authors&gt;&lt;author&gt;Bergin, C.&lt;/author&gt;&lt;author&gt;Speroni, K. G.&lt;/author&gt;&lt;author&gt;Travis, T.&lt;/author&gt;&lt;author&gt;Bergin, J.&lt;/author&gt;&lt;author&gt;Sheridan, M. J.&lt;/author&gt;&lt;author&gt;Kelly, K.&lt;/author&gt;&lt;author&gt;Daniel, M. G.&lt;/author&gt;&lt;/authors&gt;&lt;/contributors&gt;&lt;titles&gt;&lt;title&gt;Effect of preoperative incentive spirometry patient education on patient outcomes in the knee and hip joint replacement population&lt;/title&gt;&lt;secondary-title&gt;J Perianesth Nurs&lt;/secondary-title&gt;&lt;/titles&gt;&lt;periodical&gt;&lt;full-title&gt;J Perianesth Nurs&lt;/full-title&gt;&lt;/periodical&gt;&lt;pages&gt;20-7&lt;/pages&gt;&lt;volume&gt;29&lt;/volume&gt;&lt;number&gt;1&lt;/number&gt;&lt;edition&gt;2014/01/28&lt;/edition&gt;&lt;keywords&gt;&lt;keyword&gt;*Arthroplasty, Replacement, Hip&lt;/keyword&gt;&lt;keyword&gt;*Arthroplasty, Replacement, Knee&lt;/keyword&gt;&lt;keyword&gt;Female&lt;/keyword&gt;&lt;keyword&gt;Humans&lt;/keyword&gt;&lt;keyword&gt;Male&lt;/keyword&gt;&lt;keyword&gt;Patient Education as Topic/*methods&lt;/keyword&gt;&lt;keyword&gt;Preoperative Period&lt;/keyword&gt;&lt;keyword&gt;Prospective Studies&lt;/keyword&gt;&lt;keyword&gt;*Spirometry&lt;/keyword&gt;&lt;keyword&gt;PPCs&lt;/keyword&gt;&lt;keyword&gt;incentive spirometry&lt;/keyword&gt;&lt;keyword&gt;physical therapy&lt;/keyword&gt;&lt;keyword&gt;postoperative complications&lt;/keyword&gt;&lt;keyword&gt;preoperative care, patient education&lt;/keyword&gt;&lt;keyword&gt;pulmonary complications&lt;/keyword&gt;&lt;/keywords&gt;&lt;dates&gt;&lt;year&gt;2014&lt;/year&gt;&lt;pub-dates&gt;&lt;date&gt;Feb&lt;/date&gt;&lt;/pub-dates&gt;&lt;/dates&gt;&lt;isbn&gt;1532-8473 (Electronic)&amp;#xD;1089-9472 (Linking)&lt;/isbn&gt;&lt;accession-num&gt;24461279&lt;/accession-num&gt;&lt;urls&gt;&lt;related-urls&gt;&lt;url&gt;https://www.ncbi.nlm.nih.gov/pubmed/24461279&lt;/url&gt;&lt;/related-urls&gt;&lt;/urls&gt;&lt;electronic-resource-num&gt;10.1016/j.jopan.2013.01.009&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35</w:t>
            </w:r>
            <w:r w:rsidR="00410531" w:rsidRPr="000D3F1A">
              <w:rPr>
                <w:color w:val="000000"/>
                <w:sz w:val="18"/>
                <w:szCs w:val="18"/>
              </w:rPr>
              <w:fldChar w:fldCharType="end"/>
            </w:r>
          </w:p>
        </w:tc>
        <w:tc>
          <w:tcPr>
            <w:tcW w:w="1340" w:type="dxa"/>
            <w:gridSpan w:val="2"/>
            <w:shd w:val="clear" w:color="auto" w:fill="auto"/>
            <w:noWrap/>
            <w:vAlign w:val="bottom"/>
            <w:hideMark/>
          </w:tcPr>
          <w:p w14:paraId="3C1EE4D7" w14:textId="77777777" w:rsidR="00D94699" w:rsidRPr="000D3F1A" w:rsidRDefault="00D94699" w:rsidP="00D94699">
            <w:pPr>
              <w:rPr>
                <w:color w:val="000000"/>
                <w:sz w:val="18"/>
                <w:szCs w:val="18"/>
              </w:rPr>
            </w:pPr>
            <w:r w:rsidRPr="000D3F1A">
              <w:rPr>
                <w:color w:val="000000"/>
                <w:sz w:val="18"/>
                <w:szCs w:val="18"/>
              </w:rPr>
              <w:t>3/56</w:t>
            </w:r>
          </w:p>
        </w:tc>
        <w:tc>
          <w:tcPr>
            <w:tcW w:w="1495" w:type="dxa"/>
            <w:gridSpan w:val="2"/>
            <w:shd w:val="clear" w:color="auto" w:fill="auto"/>
            <w:noWrap/>
            <w:vAlign w:val="bottom"/>
            <w:hideMark/>
          </w:tcPr>
          <w:p w14:paraId="083DE9D9" w14:textId="77777777" w:rsidR="00D94699" w:rsidRPr="000D3F1A" w:rsidRDefault="00D94699" w:rsidP="00D94699">
            <w:pPr>
              <w:rPr>
                <w:color w:val="000000"/>
                <w:sz w:val="18"/>
                <w:szCs w:val="18"/>
              </w:rPr>
            </w:pPr>
            <w:r w:rsidRPr="000D3F1A">
              <w:rPr>
                <w:color w:val="000000"/>
                <w:sz w:val="18"/>
                <w:szCs w:val="18"/>
              </w:rPr>
              <w:t>1/50</w:t>
            </w:r>
          </w:p>
        </w:tc>
        <w:tc>
          <w:tcPr>
            <w:tcW w:w="1276" w:type="dxa"/>
            <w:gridSpan w:val="2"/>
            <w:shd w:val="clear" w:color="auto" w:fill="auto"/>
            <w:noWrap/>
            <w:vAlign w:val="bottom"/>
            <w:hideMark/>
          </w:tcPr>
          <w:p w14:paraId="4A40D6D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47FBC7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36F104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76D154B4" w14:textId="77777777" w:rsidR="00D94699" w:rsidRPr="000D3F1A" w:rsidRDefault="00D94699" w:rsidP="00D94699">
            <w:pPr>
              <w:rPr>
                <w:sz w:val="18"/>
                <w:szCs w:val="18"/>
              </w:rPr>
            </w:pPr>
          </w:p>
        </w:tc>
      </w:tr>
      <w:tr w:rsidR="00D94699" w:rsidRPr="000D3F1A" w14:paraId="1E8C2A47" w14:textId="77777777" w:rsidTr="00394AC2">
        <w:trPr>
          <w:trHeight w:val="320"/>
        </w:trPr>
        <w:tc>
          <w:tcPr>
            <w:tcW w:w="1980" w:type="dxa"/>
            <w:gridSpan w:val="2"/>
            <w:shd w:val="clear" w:color="auto" w:fill="auto"/>
            <w:noWrap/>
            <w:vAlign w:val="bottom"/>
            <w:hideMark/>
          </w:tcPr>
          <w:p w14:paraId="66466143" w14:textId="644A9DDB" w:rsidR="00D94699" w:rsidRPr="000D3F1A" w:rsidRDefault="00D94699" w:rsidP="00410531">
            <w:pPr>
              <w:rPr>
                <w:color w:val="000000"/>
                <w:sz w:val="18"/>
                <w:szCs w:val="18"/>
              </w:rPr>
            </w:pPr>
            <w:proofErr w:type="spellStart"/>
            <w:r w:rsidRPr="000D3F1A">
              <w:rPr>
                <w:color w:val="000000"/>
                <w:sz w:val="18"/>
                <w:szCs w:val="18"/>
              </w:rPr>
              <w:t>Falewee</w:t>
            </w:r>
            <w:proofErr w:type="spellEnd"/>
            <w:r w:rsidRPr="000D3F1A">
              <w:rPr>
                <w:color w:val="000000"/>
                <w:sz w:val="18"/>
                <w:szCs w:val="18"/>
              </w:rPr>
              <w:t xml:space="preserve"> 2014</w:t>
            </w:r>
            <w:r w:rsidR="00410531" w:rsidRPr="000D3F1A">
              <w:rPr>
                <w:color w:val="000000"/>
                <w:sz w:val="18"/>
                <w:szCs w:val="18"/>
              </w:rPr>
              <w:fldChar w:fldCharType="begin">
                <w:fldData xml:space="preserve">PEVuZE5vdGU+PENpdGU+PEF1dGhvcj5GYWxld2VlPC9BdXRob3I+PFllYXI+MjAxNDwvWWVhcj48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PEVuZE5vdGU+PENpdGU+PEF1dGhvcj5GYWxld2VlPC9BdXRob3I+PFllYXI+MjAxNDwvWWVhcj48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36</w:t>
            </w:r>
            <w:r w:rsidR="00410531" w:rsidRPr="000D3F1A">
              <w:rPr>
                <w:color w:val="000000"/>
                <w:sz w:val="18"/>
                <w:szCs w:val="18"/>
              </w:rPr>
              <w:fldChar w:fldCharType="end"/>
            </w:r>
          </w:p>
        </w:tc>
        <w:tc>
          <w:tcPr>
            <w:tcW w:w="1340" w:type="dxa"/>
            <w:gridSpan w:val="2"/>
            <w:shd w:val="clear" w:color="auto" w:fill="auto"/>
            <w:noWrap/>
            <w:vAlign w:val="bottom"/>
            <w:hideMark/>
          </w:tcPr>
          <w:p w14:paraId="350E278C" w14:textId="77777777" w:rsidR="00D94699" w:rsidRPr="000D3F1A" w:rsidRDefault="00D94699" w:rsidP="00D94699">
            <w:pPr>
              <w:rPr>
                <w:color w:val="000000"/>
                <w:sz w:val="18"/>
                <w:szCs w:val="18"/>
              </w:rPr>
            </w:pPr>
            <w:r w:rsidRPr="000D3F1A">
              <w:rPr>
                <w:color w:val="000000"/>
                <w:sz w:val="18"/>
                <w:szCs w:val="18"/>
              </w:rPr>
              <w:t>35/64</w:t>
            </w:r>
          </w:p>
        </w:tc>
        <w:tc>
          <w:tcPr>
            <w:tcW w:w="1495" w:type="dxa"/>
            <w:gridSpan w:val="2"/>
            <w:shd w:val="clear" w:color="auto" w:fill="auto"/>
            <w:noWrap/>
            <w:vAlign w:val="bottom"/>
            <w:hideMark/>
          </w:tcPr>
          <w:p w14:paraId="7B100863" w14:textId="77777777" w:rsidR="00D94699" w:rsidRPr="000D3F1A" w:rsidRDefault="00D94699" w:rsidP="00D94699">
            <w:pPr>
              <w:rPr>
                <w:color w:val="000000"/>
                <w:sz w:val="18"/>
                <w:szCs w:val="18"/>
              </w:rPr>
            </w:pPr>
            <w:r w:rsidRPr="000D3F1A">
              <w:rPr>
                <w:color w:val="000000"/>
                <w:sz w:val="18"/>
                <w:szCs w:val="18"/>
              </w:rPr>
              <w:t>33/73</w:t>
            </w:r>
          </w:p>
        </w:tc>
        <w:tc>
          <w:tcPr>
            <w:tcW w:w="1276" w:type="dxa"/>
            <w:gridSpan w:val="2"/>
            <w:shd w:val="clear" w:color="auto" w:fill="auto"/>
            <w:noWrap/>
            <w:vAlign w:val="bottom"/>
            <w:hideMark/>
          </w:tcPr>
          <w:p w14:paraId="311EB8B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2A072E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064295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7D937F6B" w14:textId="77777777" w:rsidR="00D94699" w:rsidRPr="000D3F1A" w:rsidRDefault="00D94699" w:rsidP="00D94699">
            <w:pPr>
              <w:rPr>
                <w:sz w:val="18"/>
                <w:szCs w:val="18"/>
              </w:rPr>
            </w:pPr>
          </w:p>
        </w:tc>
      </w:tr>
      <w:tr w:rsidR="00D94699" w:rsidRPr="000D3F1A" w14:paraId="7E39EC6D" w14:textId="77777777" w:rsidTr="00394AC2">
        <w:trPr>
          <w:trHeight w:val="320"/>
        </w:trPr>
        <w:tc>
          <w:tcPr>
            <w:tcW w:w="1980" w:type="dxa"/>
            <w:gridSpan w:val="2"/>
            <w:shd w:val="clear" w:color="auto" w:fill="auto"/>
            <w:noWrap/>
            <w:vAlign w:val="bottom"/>
            <w:hideMark/>
          </w:tcPr>
          <w:p w14:paraId="023EA9C2" w14:textId="1B1FF146" w:rsidR="00D94699" w:rsidRPr="000D3F1A" w:rsidRDefault="00D94699" w:rsidP="00410531">
            <w:pPr>
              <w:rPr>
                <w:color w:val="000000"/>
                <w:sz w:val="18"/>
                <w:szCs w:val="18"/>
              </w:rPr>
            </w:pPr>
            <w:r w:rsidRPr="000D3F1A">
              <w:rPr>
                <w:color w:val="000000"/>
                <w:sz w:val="18"/>
                <w:szCs w:val="18"/>
              </w:rPr>
              <w:t>Oosting 2012</w:t>
            </w:r>
            <w:r w:rsidR="00410531" w:rsidRPr="000D3F1A">
              <w:rPr>
                <w:color w:val="000000"/>
                <w:sz w:val="18"/>
                <w:szCs w:val="18"/>
              </w:rPr>
              <w:fldChar w:fldCharType="begin">
                <w:fldData xml:space="preserve">PEVuZE5vdGU+PENpdGU+PEF1dGhvcj5Pb3N0aW5nPC9BdXRob3I+PFllYXI+MjAxMjwvWWVhcj48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PEVuZE5vdGU+PENpdGU+PEF1dGhvcj5Pb3N0aW5nPC9BdXRob3I+PFllYXI+MjAxMjwvWWVhcj48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37</w:t>
            </w:r>
            <w:r w:rsidR="00410531" w:rsidRPr="000D3F1A">
              <w:rPr>
                <w:color w:val="000000"/>
                <w:sz w:val="18"/>
                <w:szCs w:val="18"/>
              </w:rPr>
              <w:fldChar w:fldCharType="end"/>
            </w:r>
          </w:p>
        </w:tc>
        <w:tc>
          <w:tcPr>
            <w:tcW w:w="1340" w:type="dxa"/>
            <w:gridSpan w:val="2"/>
            <w:shd w:val="clear" w:color="auto" w:fill="auto"/>
            <w:noWrap/>
            <w:vAlign w:val="bottom"/>
            <w:hideMark/>
          </w:tcPr>
          <w:p w14:paraId="3903214A" w14:textId="77777777" w:rsidR="00D94699" w:rsidRPr="000D3F1A" w:rsidRDefault="00D94699" w:rsidP="00D94699">
            <w:pPr>
              <w:rPr>
                <w:color w:val="000000"/>
                <w:sz w:val="18"/>
                <w:szCs w:val="18"/>
              </w:rPr>
            </w:pPr>
            <w:r w:rsidRPr="000D3F1A">
              <w:rPr>
                <w:color w:val="000000"/>
                <w:sz w:val="18"/>
                <w:szCs w:val="18"/>
              </w:rPr>
              <w:t>10/14</w:t>
            </w:r>
          </w:p>
        </w:tc>
        <w:tc>
          <w:tcPr>
            <w:tcW w:w="1495" w:type="dxa"/>
            <w:gridSpan w:val="2"/>
            <w:shd w:val="clear" w:color="auto" w:fill="auto"/>
            <w:noWrap/>
            <w:vAlign w:val="bottom"/>
            <w:hideMark/>
          </w:tcPr>
          <w:p w14:paraId="4820D4FF" w14:textId="77777777" w:rsidR="00D94699" w:rsidRPr="000D3F1A" w:rsidRDefault="00D94699" w:rsidP="00D94699">
            <w:pPr>
              <w:rPr>
                <w:color w:val="000000"/>
                <w:sz w:val="18"/>
                <w:szCs w:val="18"/>
              </w:rPr>
            </w:pPr>
            <w:r w:rsidRPr="000D3F1A">
              <w:rPr>
                <w:color w:val="000000"/>
                <w:sz w:val="18"/>
                <w:szCs w:val="18"/>
              </w:rPr>
              <w:t>7/12</w:t>
            </w:r>
          </w:p>
        </w:tc>
        <w:tc>
          <w:tcPr>
            <w:tcW w:w="1276" w:type="dxa"/>
            <w:gridSpan w:val="2"/>
            <w:shd w:val="clear" w:color="auto" w:fill="auto"/>
            <w:noWrap/>
            <w:vAlign w:val="bottom"/>
            <w:hideMark/>
          </w:tcPr>
          <w:p w14:paraId="2E98259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DE5C08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21701B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7AA6037" w14:textId="77777777" w:rsidR="00D94699" w:rsidRPr="000D3F1A" w:rsidRDefault="00D94699" w:rsidP="00D94699">
            <w:pPr>
              <w:rPr>
                <w:sz w:val="18"/>
                <w:szCs w:val="18"/>
              </w:rPr>
            </w:pPr>
          </w:p>
        </w:tc>
      </w:tr>
      <w:tr w:rsidR="00D94699" w:rsidRPr="000D3F1A" w14:paraId="50551AAE" w14:textId="77777777" w:rsidTr="00394AC2">
        <w:trPr>
          <w:trHeight w:val="320"/>
        </w:trPr>
        <w:tc>
          <w:tcPr>
            <w:tcW w:w="1980" w:type="dxa"/>
            <w:gridSpan w:val="2"/>
            <w:shd w:val="clear" w:color="auto" w:fill="auto"/>
            <w:noWrap/>
            <w:vAlign w:val="bottom"/>
            <w:hideMark/>
          </w:tcPr>
          <w:p w14:paraId="0F30189F" w14:textId="1EBEA1CE" w:rsidR="00D94699" w:rsidRPr="000D3F1A" w:rsidRDefault="00D94699" w:rsidP="00410531">
            <w:pPr>
              <w:rPr>
                <w:color w:val="000000"/>
                <w:sz w:val="18"/>
                <w:szCs w:val="18"/>
              </w:rPr>
            </w:pPr>
            <w:r w:rsidRPr="000D3F1A">
              <w:rPr>
                <w:color w:val="000000"/>
                <w:sz w:val="18"/>
                <w:szCs w:val="18"/>
              </w:rPr>
              <w:t>Pehlivan 2011</w:t>
            </w:r>
            <w:r w:rsidR="00410531" w:rsidRPr="000D3F1A">
              <w:rPr>
                <w:color w:val="000000"/>
                <w:sz w:val="18"/>
                <w:szCs w:val="18"/>
              </w:rPr>
              <w:fldChar w:fldCharType="begin">
                <w:fldData xml:space="preserve">PEVuZE5vdGU+PENpdGU+PEF1dGhvcj5QZWhsaXZhbjwvQXV0aG9yPjxZZWFyPjIwMTE8L1llYXI+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PEVuZE5vdGU+PENpdGU+PEF1dGhvcj5QZWhsaXZhbjwvQXV0aG9yPjxZZWFyPjIwMTE8L1llYXI+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38</w:t>
            </w:r>
            <w:r w:rsidR="00410531" w:rsidRPr="000D3F1A">
              <w:rPr>
                <w:color w:val="000000"/>
                <w:sz w:val="18"/>
                <w:szCs w:val="18"/>
              </w:rPr>
              <w:fldChar w:fldCharType="end"/>
            </w:r>
          </w:p>
        </w:tc>
        <w:tc>
          <w:tcPr>
            <w:tcW w:w="1340" w:type="dxa"/>
            <w:gridSpan w:val="2"/>
            <w:shd w:val="clear" w:color="auto" w:fill="auto"/>
            <w:noWrap/>
            <w:vAlign w:val="bottom"/>
            <w:hideMark/>
          </w:tcPr>
          <w:p w14:paraId="432D4B87" w14:textId="77777777" w:rsidR="00D94699" w:rsidRPr="000D3F1A" w:rsidRDefault="00D94699" w:rsidP="00D94699">
            <w:pPr>
              <w:rPr>
                <w:color w:val="000000"/>
                <w:sz w:val="18"/>
                <w:szCs w:val="18"/>
              </w:rPr>
            </w:pPr>
            <w:r w:rsidRPr="000D3F1A">
              <w:rPr>
                <w:color w:val="000000"/>
                <w:sz w:val="18"/>
                <w:szCs w:val="18"/>
              </w:rPr>
              <w:t>5/30</w:t>
            </w:r>
          </w:p>
        </w:tc>
        <w:tc>
          <w:tcPr>
            <w:tcW w:w="1495" w:type="dxa"/>
            <w:gridSpan w:val="2"/>
            <w:shd w:val="clear" w:color="auto" w:fill="auto"/>
            <w:noWrap/>
            <w:vAlign w:val="bottom"/>
            <w:hideMark/>
          </w:tcPr>
          <w:p w14:paraId="3BB743A0" w14:textId="77777777" w:rsidR="00D94699" w:rsidRPr="000D3F1A" w:rsidRDefault="00D94699" w:rsidP="00D94699">
            <w:pPr>
              <w:rPr>
                <w:color w:val="000000"/>
                <w:sz w:val="18"/>
                <w:szCs w:val="18"/>
              </w:rPr>
            </w:pPr>
            <w:r w:rsidRPr="000D3F1A">
              <w:rPr>
                <w:color w:val="000000"/>
                <w:sz w:val="18"/>
                <w:szCs w:val="18"/>
              </w:rPr>
              <w:t>1/30</w:t>
            </w:r>
          </w:p>
        </w:tc>
        <w:tc>
          <w:tcPr>
            <w:tcW w:w="1276" w:type="dxa"/>
            <w:gridSpan w:val="2"/>
            <w:shd w:val="clear" w:color="auto" w:fill="auto"/>
            <w:noWrap/>
            <w:vAlign w:val="bottom"/>
            <w:hideMark/>
          </w:tcPr>
          <w:p w14:paraId="00AA12D7"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7A1810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9E0730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22A934A3" w14:textId="77777777" w:rsidR="00D94699" w:rsidRPr="000D3F1A" w:rsidRDefault="00D94699" w:rsidP="00D94699">
            <w:pPr>
              <w:rPr>
                <w:sz w:val="18"/>
                <w:szCs w:val="18"/>
              </w:rPr>
            </w:pPr>
          </w:p>
        </w:tc>
      </w:tr>
      <w:tr w:rsidR="00D94699" w:rsidRPr="000D3F1A" w14:paraId="01C4AB25" w14:textId="77777777" w:rsidTr="00394AC2">
        <w:trPr>
          <w:trHeight w:val="320"/>
        </w:trPr>
        <w:tc>
          <w:tcPr>
            <w:tcW w:w="1980" w:type="dxa"/>
            <w:gridSpan w:val="2"/>
            <w:shd w:val="clear" w:color="auto" w:fill="auto"/>
            <w:noWrap/>
            <w:vAlign w:val="bottom"/>
            <w:hideMark/>
          </w:tcPr>
          <w:p w14:paraId="6BED7603" w14:textId="03A16150" w:rsidR="00D94699" w:rsidRPr="000D3F1A" w:rsidRDefault="00D94699" w:rsidP="00410531">
            <w:pPr>
              <w:rPr>
                <w:color w:val="000000"/>
                <w:sz w:val="18"/>
                <w:szCs w:val="18"/>
              </w:rPr>
            </w:pPr>
            <w:r w:rsidRPr="000D3F1A">
              <w:rPr>
                <w:color w:val="000000"/>
                <w:sz w:val="18"/>
                <w:szCs w:val="18"/>
              </w:rPr>
              <w:t>Burden 2011</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&lt;EndNote&gt;&lt;Cite&gt;&lt;Author&gt;Burden&lt;/Author&gt;&lt;Year&gt;2011&lt;/Year&gt;&lt;RecNum&gt;110&lt;/RecNum&gt;&lt;DisplayText&gt;&lt;style face="superscript"&gt;39&lt;/style&gt;&lt;/DisplayText&gt;&lt;record&gt;&lt;rec-number&gt;110&lt;/rec-number&gt;&lt;foreign-keys&gt;&lt;key app="EN" db-id="xsav9s9ds2w5rde9td5vw9rna9x2e5ea9z2s" timestamp="1748361050"&gt;110&lt;/key&gt;&lt;/foreign-keys&gt;&lt;ref-type name="Journal Article"&gt;17&lt;/ref-type&gt;&lt;contributors&gt;&lt;authors&gt;&lt;author&gt;Burden, S. T.&lt;/author&gt;&lt;author&gt;Hill, J.&lt;/author&gt;&lt;author&gt;Shaffer, J. L.&lt;/author&gt;&lt;author&gt;Campbell, M.&lt;/author&gt;&lt;author&gt;Todd, C.&lt;/author&gt;&lt;/authors&gt;&lt;/contributors&gt;&lt;auth-address&gt;Dietetic Service, Central Manchester University Hospitals NHS Foundation Trust, Manchester, UK. sorrel.burden@manchester.ac.uk&lt;/auth-address&gt;&lt;titles&gt;&lt;title&gt;An unblinded randomised controlled trial of preoperative oral supplements in colorectal cancer patients&lt;/title&gt;&lt;secondary-title&gt;J Hum Nutr Diet&lt;/secondary-title&gt;&lt;/titles&gt;&lt;periodical&gt;&lt;full-title&gt;J Hum Nutr Diet&lt;/full-title&gt;&lt;/periodical&gt;&lt;pages&gt;441-8&lt;/pages&gt;&lt;volume&gt;24&lt;/volume&gt;&lt;number&gt;5&lt;/number&gt;&lt;edition&gt;2011/06/28&lt;/edition&gt;&lt;keywords&gt;&lt;keyword&gt;Administration, Oral&lt;/keyword&gt;&lt;keyword&gt;Aged&lt;/keyword&gt;&lt;keyword&gt;Colorectal Neoplasms/*therapy&lt;/keyword&gt;&lt;keyword&gt;Confidence Intervals&lt;/keyword&gt;&lt;keyword&gt;*Dietary Supplements&lt;/keyword&gt;&lt;keyword&gt;Dietetics&lt;/keyword&gt;&lt;keyword&gt;Female&lt;/keyword&gt;&lt;keyword&gt;Humans&lt;/keyword&gt;&lt;keyword&gt;Logistic Models&lt;/keyword&gt;&lt;keyword&gt;Male&lt;/keyword&gt;&lt;keyword&gt;Middle Aged&lt;/keyword&gt;&lt;keyword&gt;Nutritional Requirements&lt;/keyword&gt;&lt;keyword&gt;Odds Ratio&lt;/keyword&gt;&lt;keyword&gt;Postoperative Complications/*therapy&lt;/keyword&gt;&lt;keyword&gt;Preoperative Care/*methods&lt;/keyword&gt;&lt;keyword&gt;Surveys and Questionnaires&lt;/keyword&gt;&lt;keyword&gt;Weight Loss&lt;/keyword&gt;&lt;/keywords&gt;&lt;dates&gt;&lt;year&gt;2011&lt;/year&gt;&lt;pub-dates&gt;&lt;date&gt;Oct&lt;/date&gt;&lt;/pub-dates&gt;&lt;/dates&gt;&lt;isbn&gt;1365-277X (Electronic)&amp;#xD;0952-3871 (Linking)&lt;/isbn&gt;&lt;accession-num&gt;21699587&lt;/accession-num&gt;&lt;urls&gt;&lt;related-urls&gt;&lt;url&gt;https://www.ncbi.nlm.nih.gov/pubmed/21699587&lt;/url&gt;&lt;/related-urls&gt;&lt;/urls&gt;&lt;electronic-resource-num&gt;10.1111/j.1365-277X.2011.01188.x&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39</w:t>
            </w:r>
            <w:r w:rsidR="00410531" w:rsidRPr="000D3F1A">
              <w:rPr>
                <w:color w:val="000000"/>
                <w:sz w:val="18"/>
                <w:szCs w:val="18"/>
              </w:rPr>
              <w:fldChar w:fldCharType="end"/>
            </w:r>
          </w:p>
        </w:tc>
        <w:tc>
          <w:tcPr>
            <w:tcW w:w="1340" w:type="dxa"/>
            <w:gridSpan w:val="2"/>
            <w:shd w:val="clear" w:color="auto" w:fill="auto"/>
            <w:noWrap/>
            <w:vAlign w:val="bottom"/>
            <w:hideMark/>
          </w:tcPr>
          <w:p w14:paraId="0FD54FB9" w14:textId="77777777" w:rsidR="00D94699" w:rsidRPr="000D3F1A" w:rsidRDefault="00D94699" w:rsidP="00D94699">
            <w:pPr>
              <w:rPr>
                <w:color w:val="000000"/>
                <w:sz w:val="18"/>
                <w:szCs w:val="18"/>
              </w:rPr>
            </w:pPr>
            <w:r w:rsidRPr="000D3F1A">
              <w:rPr>
                <w:color w:val="000000"/>
                <w:sz w:val="18"/>
                <w:szCs w:val="18"/>
              </w:rPr>
              <w:t>26/62</w:t>
            </w:r>
          </w:p>
        </w:tc>
        <w:tc>
          <w:tcPr>
            <w:tcW w:w="1495" w:type="dxa"/>
            <w:gridSpan w:val="2"/>
            <w:shd w:val="clear" w:color="auto" w:fill="auto"/>
            <w:noWrap/>
            <w:vAlign w:val="bottom"/>
            <w:hideMark/>
          </w:tcPr>
          <w:p w14:paraId="05601ECA" w14:textId="77777777" w:rsidR="00D94699" w:rsidRPr="000D3F1A" w:rsidRDefault="00D94699" w:rsidP="00D94699">
            <w:pPr>
              <w:rPr>
                <w:color w:val="000000"/>
                <w:sz w:val="18"/>
                <w:szCs w:val="18"/>
              </w:rPr>
            </w:pPr>
            <w:r w:rsidRPr="000D3F1A">
              <w:rPr>
                <w:color w:val="000000"/>
                <w:sz w:val="18"/>
                <w:szCs w:val="18"/>
              </w:rPr>
              <w:t>24/54</w:t>
            </w:r>
          </w:p>
        </w:tc>
        <w:tc>
          <w:tcPr>
            <w:tcW w:w="1276" w:type="dxa"/>
            <w:gridSpan w:val="2"/>
            <w:shd w:val="clear" w:color="auto" w:fill="auto"/>
            <w:noWrap/>
            <w:vAlign w:val="bottom"/>
            <w:hideMark/>
          </w:tcPr>
          <w:p w14:paraId="5389CFCC"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8F5A99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377CF9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16637D25" w14:textId="77777777" w:rsidR="00D94699" w:rsidRPr="000D3F1A" w:rsidRDefault="00D94699" w:rsidP="00D94699">
            <w:pPr>
              <w:rPr>
                <w:sz w:val="18"/>
                <w:szCs w:val="18"/>
              </w:rPr>
            </w:pPr>
          </w:p>
        </w:tc>
      </w:tr>
      <w:tr w:rsidR="00D94699" w:rsidRPr="000D3F1A" w14:paraId="0755601E" w14:textId="77777777" w:rsidTr="00394AC2">
        <w:trPr>
          <w:trHeight w:val="320"/>
        </w:trPr>
        <w:tc>
          <w:tcPr>
            <w:tcW w:w="1980" w:type="dxa"/>
            <w:gridSpan w:val="2"/>
            <w:shd w:val="clear" w:color="auto" w:fill="auto"/>
            <w:noWrap/>
            <w:vAlign w:val="bottom"/>
            <w:hideMark/>
          </w:tcPr>
          <w:p w14:paraId="70E64E7B" w14:textId="276EA6B0" w:rsidR="00D94699" w:rsidRPr="000D3F1A" w:rsidRDefault="00D94699" w:rsidP="00410531">
            <w:pPr>
              <w:rPr>
                <w:color w:val="000000"/>
                <w:sz w:val="18"/>
                <w:szCs w:val="18"/>
              </w:rPr>
            </w:pPr>
            <w:r w:rsidRPr="000D3F1A">
              <w:rPr>
                <w:color w:val="000000"/>
                <w:sz w:val="18"/>
                <w:szCs w:val="18"/>
              </w:rPr>
              <w:t>Benzo 2011</w:t>
            </w:r>
            <w:r w:rsidR="00410531" w:rsidRPr="000D3F1A">
              <w:rPr>
                <w:color w:val="000000"/>
                <w:sz w:val="18"/>
                <w:szCs w:val="18"/>
              </w:rPr>
              <w:fldChar w:fldCharType="begin">
                <w:fldData xml:space="preserve">PEVuZE5vdGU+PENpdGU+PEF1dGhvcj5CZW56bzwvQXV0aG9yPjxZZWFyPjIwMTE8L1llYXI+PFJl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PEVuZE5vdGU+PENpdGU+PEF1dGhvcj5CZW56bzwvQXV0aG9yPjxZZWFyPjIwMTE8L1llYXI+PFJl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40</w:t>
            </w:r>
            <w:r w:rsidR="00410531" w:rsidRPr="000D3F1A">
              <w:rPr>
                <w:color w:val="000000"/>
                <w:sz w:val="18"/>
                <w:szCs w:val="18"/>
              </w:rPr>
              <w:fldChar w:fldCharType="end"/>
            </w:r>
          </w:p>
        </w:tc>
        <w:tc>
          <w:tcPr>
            <w:tcW w:w="1340" w:type="dxa"/>
            <w:gridSpan w:val="2"/>
            <w:shd w:val="clear" w:color="auto" w:fill="auto"/>
            <w:noWrap/>
            <w:vAlign w:val="bottom"/>
            <w:hideMark/>
          </w:tcPr>
          <w:p w14:paraId="4E5DACB0" w14:textId="77777777" w:rsidR="00D94699" w:rsidRPr="000D3F1A" w:rsidRDefault="00D94699" w:rsidP="00D94699">
            <w:pPr>
              <w:rPr>
                <w:color w:val="000000"/>
                <w:sz w:val="18"/>
                <w:szCs w:val="18"/>
              </w:rPr>
            </w:pPr>
            <w:r w:rsidRPr="000D3F1A">
              <w:rPr>
                <w:color w:val="000000"/>
                <w:sz w:val="18"/>
                <w:szCs w:val="18"/>
              </w:rPr>
              <w:t>5/8</w:t>
            </w:r>
          </w:p>
        </w:tc>
        <w:tc>
          <w:tcPr>
            <w:tcW w:w="1495" w:type="dxa"/>
            <w:gridSpan w:val="2"/>
            <w:shd w:val="clear" w:color="auto" w:fill="auto"/>
            <w:noWrap/>
            <w:vAlign w:val="bottom"/>
            <w:hideMark/>
          </w:tcPr>
          <w:p w14:paraId="7AB6AAFC" w14:textId="77777777" w:rsidR="00D94699" w:rsidRPr="000D3F1A" w:rsidRDefault="00D94699" w:rsidP="00D94699">
            <w:pPr>
              <w:rPr>
                <w:color w:val="000000"/>
                <w:sz w:val="18"/>
                <w:szCs w:val="18"/>
              </w:rPr>
            </w:pPr>
            <w:r w:rsidRPr="000D3F1A">
              <w:rPr>
                <w:color w:val="000000"/>
                <w:sz w:val="18"/>
                <w:szCs w:val="18"/>
              </w:rPr>
              <w:t>3/9</w:t>
            </w:r>
          </w:p>
        </w:tc>
        <w:tc>
          <w:tcPr>
            <w:tcW w:w="1276" w:type="dxa"/>
            <w:gridSpan w:val="2"/>
            <w:shd w:val="clear" w:color="auto" w:fill="auto"/>
            <w:noWrap/>
            <w:vAlign w:val="bottom"/>
            <w:hideMark/>
          </w:tcPr>
          <w:p w14:paraId="4CCA7796"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E5AA10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5DFE30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391575CF" w14:textId="77777777" w:rsidR="00D94699" w:rsidRPr="000D3F1A" w:rsidRDefault="00D94699" w:rsidP="00D94699">
            <w:pPr>
              <w:rPr>
                <w:sz w:val="18"/>
                <w:szCs w:val="18"/>
              </w:rPr>
            </w:pPr>
          </w:p>
        </w:tc>
      </w:tr>
      <w:tr w:rsidR="00D94699" w:rsidRPr="000D3F1A" w14:paraId="44AE7037" w14:textId="77777777" w:rsidTr="00394AC2">
        <w:trPr>
          <w:trHeight w:val="320"/>
        </w:trPr>
        <w:tc>
          <w:tcPr>
            <w:tcW w:w="1980" w:type="dxa"/>
            <w:gridSpan w:val="2"/>
            <w:shd w:val="clear" w:color="auto" w:fill="auto"/>
            <w:noWrap/>
            <w:vAlign w:val="bottom"/>
            <w:hideMark/>
          </w:tcPr>
          <w:p w14:paraId="7155112C" w14:textId="1DF07F9C" w:rsidR="00D94699" w:rsidRPr="000D3F1A" w:rsidRDefault="00D94699" w:rsidP="00410531">
            <w:pPr>
              <w:rPr>
                <w:color w:val="000000"/>
                <w:sz w:val="18"/>
                <w:szCs w:val="18"/>
              </w:rPr>
            </w:pPr>
            <w:proofErr w:type="spellStart"/>
            <w:r w:rsidRPr="000D3F1A">
              <w:rPr>
                <w:color w:val="000000"/>
                <w:sz w:val="18"/>
                <w:szCs w:val="18"/>
              </w:rPr>
              <w:t>Bitterli</w:t>
            </w:r>
            <w:proofErr w:type="spellEnd"/>
            <w:r w:rsidRPr="000D3F1A">
              <w:rPr>
                <w:color w:val="000000"/>
                <w:sz w:val="18"/>
                <w:szCs w:val="18"/>
              </w:rPr>
              <w:t xml:space="preserve"> 2011</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&lt;EndNote&gt;&lt;Cite&gt;&lt;Author&gt;Bitterli&lt;/Author&gt;&lt;Year&gt;2011&lt;/Year&gt;&lt;RecNum&gt;112&lt;/RecNum&gt;&lt;DisplayText&gt;&lt;style face="superscript"&gt;41&lt;/style&gt;&lt;/DisplayText&gt;&lt;record&gt;&lt;rec-number&gt;112&lt;/rec-number&gt;&lt;foreign-keys&gt;&lt;key app="EN" db-id="xsav9s9ds2w5rde9td5vw9rna9x2e5ea9z2s" timestamp="1748361189"&gt;112&lt;/key&gt;&lt;/foreign-keys&gt;&lt;ref-type name="Journal Article"&gt;17&lt;/ref-type&gt;&lt;contributors&gt;&lt;authors&gt;&lt;author&gt;Bitterli, R.&lt;/author&gt;&lt;author&gt;Sieben, J. M.&lt;/author&gt;&lt;author&gt;Hartmann, M.&lt;/author&gt;&lt;author&gt;de Bruin, E. D.&lt;/author&gt;&lt;/authors&gt;&lt;/contributors&gt;&lt;auth-address&gt;Kantonsspital Liestal, Switzerland.&lt;/auth-address&gt;&lt;titles&gt;&lt;title&gt;Pre-surgical sensorimotor training for patients undergoing total hip replacement: a randomised controlled trial&lt;/title&gt;&lt;secondary-title&gt;Int J Sports Med&lt;/secondary-title&gt;&lt;/titles&gt;&lt;periodical&gt;&lt;full-title&gt;Int J Sports Med&lt;/full-title&gt;&lt;/periodical&gt;&lt;pages&gt;725-32&lt;/pages&gt;&lt;volume&gt;32&lt;/volume&gt;&lt;number&gt;9&lt;/number&gt;&lt;edition&gt;2011/06/02&lt;/edition&gt;&lt;keywords&gt;&lt;keyword&gt;Adult&lt;/keyword&gt;&lt;keyword&gt;Aged&lt;/keyword&gt;&lt;keyword&gt;Aged, 80 and over&lt;/keyword&gt;&lt;keyword&gt;Arthroplasty, Replacement, Hip/*methods&lt;/keyword&gt;&lt;keyword&gt;Disability Evaluation&lt;/keyword&gt;&lt;keyword&gt;Exercise Therapy/*methods&lt;/keyword&gt;&lt;keyword&gt;Female&lt;/keyword&gt;&lt;keyword&gt;Follow-Up Studies&lt;/keyword&gt;&lt;keyword&gt;Humans&lt;/keyword&gt;&lt;keyword&gt;Male&lt;/keyword&gt;&lt;keyword&gt;Middle Aged&lt;/keyword&gt;&lt;keyword&gt;Postural Balance&lt;/keyword&gt;&lt;keyword&gt;*Quality of Life&lt;/keyword&gt;&lt;keyword&gt;Single-Blind Method&lt;/keyword&gt;&lt;keyword&gt;Surveys and Questionnaires&lt;/keyword&gt;&lt;keyword&gt;Switzerland&lt;/keyword&gt;&lt;keyword&gt;Treatment Outcome&lt;/keyword&gt;&lt;/keywords&gt;&lt;dates&gt;&lt;year&gt;2011&lt;/year&gt;&lt;pub-dates&gt;&lt;date&gt;Sep&lt;/date&gt;&lt;/pub-dates&gt;&lt;/dates&gt;&lt;isbn&gt;1439-3964 (Electronic)&amp;#xD;0172-4622 (Linking)&lt;/isbn&gt;&lt;accession-num&gt;21630176&lt;/accession-num&gt;&lt;urls&gt;&lt;related-urls&gt;&lt;url&gt;https://www.ncbi.nlm.nih.gov/pubmed/21630176&lt;/url&gt;&lt;/related-urls&gt;&lt;/urls&gt;&lt;electronic-resource-num&gt;10.1055/s-0031-1271696&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41</w:t>
            </w:r>
            <w:r w:rsidR="00410531" w:rsidRPr="000D3F1A">
              <w:rPr>
                <w:color w:val="000000"/>
                <w:sz w:val="18"/>
                <w:szCs w:val="18"/>
              </w:rPr>
              <w:fldChar w:fldCharType="end"/>
            </w:r>
          </w:p>
        </w:tc>
        <w:tc>
          <w:tcPr>
            <w:tcW w:w="1340" w:type="dxa"/>
            <w:gridSpan w:val="2"/>
            <w:shd w:val="clear" w:color="auto" w:fill="auto"/>
            <w:noWrap/>
            <w:vAlign w:val="bottom"/>
            <w:hideMark/>
          </w:tcPr>
          <w:p w14:paraId="6780C09D" w14:textId="77777777" w:rsidR="00D94699" w:rsidRPr="000D3F1A" w:rsidRDefault="00D94699" w:rsidP="00D94699">
            <w:pPr>
              <w:rPr>
                <w:color w:val="000000"/>
                <w:sz w:val="18"/>
                <w:szCs w:val="18"/>
              </w:rPr>
            </w:pPr>
            <w:r w:rsidRPr="000D3F1A">
              <w:rPr>
                <w:color w:val="000000"/>
                <w:sz w:val="18"/>
                <w:szCs w:val="18"/>
              </w:rPr>
              <w:t>0/37</w:t>
            </w:r>
          </w:p>
        </w:tc>
        <w:tc>
          <w:tcPr>
            <w:tcW w:w="1495" w:type="dxa"/>
            <w:gridSpan w:val="2"/>
            <w:shd w:val="clear" w:color="auto" w:fill="auto"/>
            <w:noWrap/>
            <w:vAlign w:val="bottom"/>
            <w:hideMark/>
          </w:tcPr>
          <w:p w14:paraId="516A3C26" w14:textId="77777777" w:rsidR="00D94699" w:rsidRPr="000D3F1A" w:rsidRDefault="00D94699" w:rsidP="00D94699">
            <w:pPr>
              <w:rPr>
                <w:color w:val="000000"/>
                <w:sz w:val="18"/>
                <w:szCs w:val="18"/>
              </w:rPr>
            </w:pPr>
            <w:r w:rsidRPr="000D3F1A">
              <w:rPr>
                <w:color w:val="000000"/>
                <w:sz w:val="18"/>
                <w:szCs w:val="18"/>
              </w:rPr>
              <w:t>3/36</w:t>
            </w:r>
          </w:p>
        </w:tc>
        <w:tc>
          <w:tcPr>
            <w:tcW w:w="1276" w:type="dxa"/>
            <w:gridSpan w:val="2"/>
            <w:shd w:val="clear" w:color="auto" w:fill="auto"/>
            <w:noWrap/>
            <w:vAlign w:val="bottom"/>
            <w:hideMark/>
          </w:tcPr>
          <w:p w14:paraId="739253F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FAC4CF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010E9D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3E85FC2" w14:textId="77777777" w:rsidR="00D94699" w:rsidRPr="000D3F1A" w:rsidRDefault="00D94699" w:rsidP="00D94699">
            <w:pPr>
              <w:rPr>
                <w:sz w:val="18"/>
                <w:szCs w:val="18"/>
              </w:rPr>
            </w:pPr>
          </w:p>
        </w:tc>
      </w:tr>
      <w:tr w:rsidR="00D94699" w:rsidRPr="000D3F1A" w14:paraId="3C9526D9" w14:textId="77777777" w:rsidTr="00394AC2">
        <w:trPr>
          <w:trHeight w:val="320"/>
        </w:trPr>
        <w:tc>
          <w:tcPr>
            <w:tcW w:w="1980" w:type="dxa"/>
            <w:gridSpan w:val="2"/>
            <w:shd w:val="clear" w:color="auto" w:fill="auto"/>
            <w:noWrap/>
            <w:vAlign w:val="bottom"/>
            <w:hideMark/>
          </w:tcPr>
          <w:p w14:paraId="7313C68B" w14:textId="0D0489CE" w:rsidR="00D94699" w:rsidRPr="000D3F1A" w:rsidRDefault="00D94699" w:rsidP="00410531">
            <w:pPr>
              <w:rPr>
                <w:color w:val="000000"/>
                <w:sz w:val="18"/>
                <w:szCs w:val="18"/>
              </w:rPr>
            </w:pPr>
            <w:r w:rsidRPr="000D3F1A">
              <w:rPr>
                <w:color w:val="000000"/>
                <w:sz w:val="18"/>
                <w:szCs w:val="18"/>
              </w:rPr>
              <w:t>Rosenfeldt 2011</w:t>
            </w:r>
            <w:r w:rsidR="00410531" w:rsidRPr="000D3F1A">
              <w:rPr>
                <w:color w:val="000000"/>
                <w:sz w:val="18"/>
                <w:szCs w:val="18"/>
              </w:rPr>
              <w:fldChar w:fldCharType="begin">
                <w:fldData xml:space="preserve">PEVuZE5vdGU+PENpdGU+PEF1dGhvcj5Sb3NlbmZlbGR0PC9BdXRob3I+PFllYXI+MjAxMTwvWWVh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PEVuZE5vdGU+PENpdGU+PEF1dGhvcj5Sb3NlbmZlbGR0PC9BdXRob3I+PFllYXI+MjAxMTwvWWVh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42</w:t>
            </w:r>
            <w:r w:rsidR="00410531" w:rsidRPr="000D3F1A">
              <w:rPr>
                <w:color w:val="000000"/>
                <w:sz w:val="18"/>
                <w:szCs w:val="18"/>
              </w:rPr>
              <w:fldChar w:fldCharType="end"/>
            </w:r>
          </w:p>
        </w:tc>
        <w:tc>
          <w:tcPr>
            <w:tcW w:w="1340" w:type="dxa"/>
            <w:gridSpan w:val="2"/>
            <w:shd w:val="clear" w:color="auto" w:fill="auto"/>
            <w:noWrap/>
            <w:vAlign w:val="bottom"/>
            <w:hideMark/>
          </w:tcPr>
          <w:p w14:paraId="58B4B729" w14:textId="77777777" w:rsidR="00D94699" w:rsidRPr="000D3F1A" w:rsidRDefault="00D94699" w:rsidP="00D94699">
            <w:pPr>
              <w:rPr>
                <w:color w:val="000000"/>
                <w:sz w:val="18"/>
                <w:szCs w:val="18"/>
              </w:rPr>
            </w:pPr>
            <w:r w:rsidRPr="000D3F1A">
              <w:rPr>
                <w:color w:val="000000"/>
                <w:sz w:val="18"/>
                <w:szCs w:val="18"/>
              </w:rPr>
              <w:t>19/57</w:t>
            </w:r>
          </w:p>
        </w:tc>
        <w:tc>
          <w:tcPr>
            <w:tcW w:w="1495" w:type="dxa"/>
            <w:gridSpan w:val="2"/>
            <w:shd w:val="clear" w:color="auto" w:fill="auto"/>
            <w:noWrap/>
            <w:vAlign w:val="bottom"/>
            <w:hideMark/>
          </w:tcPr>
          <w:p w14:paraId="27E372B1" w14:textId="77777777" w:rsidR="00D94699" w:rsidRPr="000D3F1A" w:rsidRDefault="00D94699" w:rsidP="00D94699">
            <w:pPr>
              <w:rPr>
                <w:color w:val="000000"/>
                <w:sz w:val="18"/>
                <w:szCs w:val="18"/>
              </w:rPr>
            </w:pPr>
            <w:r w:rsidRPr="000D3F1A">
              <w:rPr>
                <w:color w:val="000000"/>
                <w:sz w:val="18"/>
                <w:szCs w:val="18"/>
              </w:rPr>
              <w:t>22/60</w:t>
            </w:r>
          </w:p>
        </w:tc>
        <w:tc>
          <w:tcPr>
            <w:tcW w:w="1276" w:type="dxa"/>
            <w:gridSpan w:val="2"/>
            <w:shd w:val="clear" w:color="auto" w:fill="auto"/>
            <w:noWrap/>
            <w:vAlign w:val="bottom"/>
            <w:hideMark/>
          </w:tcPr>
          <w:p w14:paraId="5BB3BF2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9B80BC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4A8093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PSY</w:t>
            </w:r>
          </w:p>
        </w:tc>
        <w:tc>
          <w:tcPr>
            <w:tcW w:w="1276" w:type="dxa"/>
            <w:gridSpan w:val="2"/>
            <w:shd w:val="clear" w:color="auto" w:fill="auto"/>
            <w:noWrap/>
            <w:vAlign w:val="bottom"/>
            <w:hideMark/>
          </w:tcPr>
          <w:p w14:paraId="7D76407E" w14:textId="77777777" w:rsidR="00D94699" w:rsidRPr="000D3F1A" w:rsidRDefault="00D94699" w:rsidP="00D94699">
            <w:pPr>
              <w:rPr>
                <w:sz w:val="18"/>
                <w:szCs w:val="18"/>
              </w:rPr>
            </w:pPr>
          </w:p>
        </w:tc>
      </w:tr>
      <w:tr w:rsidR="00D94699" w:rsidRPr="000D3F1A" w14:paraId="1049B546" w14:textId="77777777" w:rsidTr="00394AC2">
        <w:trPr>
          <w:trHeight w:val="320"/>
        </w:trPr>
        <w:tc>
          <w:tcPr>
            <w:tcW w:w="1980" w:type="dxa"/>
            <w:gridSpan w:val="2"/>
            <w:shd w:val="clear" w:color="auto" w:fill="auto"/>
            <w:noWrap/>
            <w:vAlign w:val="bottom"/>
            <w:hideMark/>
          </w:tcPr>
          <w:p w14:paraId="41001D16" w14:textId="1BC018C5" w:rsidR="00D94699" w:rsidRPr="000D3F1A" w:rsidRDefault="00D94699" w:rsidP="00410531">
            <w:pPr>
              <w:rPr>
                <w:color w:val="000000"/>
                <w:sz w:val="18"/>
                <w:szCs w:val="18"/>
              </w:rPr>
            </w:pPr>
            <w:r w:rsidRPr="000D3F1A">
              <w:rPr>
                <w:color w:val="000000"/>
                <w:sz w:val="18"/>
                <w:szCs w:val="18"/>
              </w:rPr>
              <w:t>Ishikawa 2010</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&lt;EndNote&gt;&lt;Cite&gt;&lt;Author&gt;Ishikawa&lt;/Author&gt;&lt;Year&gt;2010&lt;/Year&gt;&lt;RecNum&gt;114&lt;/RecNum&gt;&lt;DisplayText&gt;&lt;style face="superscript"&gt;43&lt;/style&gt;&lt;/DisplayText&gt;&lt;record&gt;&lt;rec-number&gt;114&lt;/rec-number&gt;&lt;foreign-keys&gt;&lt;key app="EN" db-id="xsav9s9ds2w5rde9td5vw9rna9x2e5ea9z2s" timestamp="1748361316"&gt;114&lt;/key&gt;&lt;/foreign-keys&gt;&lt;ref-type name="Journal Article"&gt;17&lt;/ref-type&gt;&lt;contributors&gt;&lt;authors&gt;&lt;author&gt;Ishikawa, Y.&lt;/author&gt;&lt;author&gt;Yoshida, H.&lt;/author&gt;&lt;author&gt;Mamada, Y.&lt;/author&gt;&lt;author&gt;Taniai, N.&lt;/author&gt;&lt;author&gt;Matsumoto, S.&lt;/author&gt;&lt;author&gt;Bando, K.&lt;/author&gt;&lt;author&gt;Mizuguchi, Y.&lt;/author&gt;&lt;author&gt;Kakinuma, D.&lt;/author&gt;&lt;author&gt;Kanda, T.&lt;/author&gt;&lt;author&gt;Tajiri, T.&lt;/author&gt;&lt;/authors&gt;&lt;/contributors&gt;&lt;auth-address&gt;Department of Surgery, Nippon Medical School, Tokyo, Japan. martinishikawa@nms.ac.jp&lt;/auth-address&gt;&lt;titles&gt;&lt;title&gt;Prospective randomized controlled study of short-term perioperative oral nutrition with branched chain amino acids in patients undergoing liver surgery&lt;/title&gt;&lt;secondary-title&gt;Hepatogastroenterology&lt;/secondary-title&gt;&lt;/titles&gt;&lt;periodical&gt;&lt;full-title&gt;Hepatogastroenterology&lt;/full-title&gt;&lt;/periodical&gt;&lt;pages&gt;583-90&lt;/pages&gt;&lt;volume&gt;57&lt;/volume&gt;&lt;number&gt;99-100&lt;/number&gt;&lt;edition&gt;2010/08/12&lt;/edition&gt;&lt;keywords&gt;&lt;keyword&gt;Administration, Oral&lt;/keyword&gt;&lt;keyword&gt;Adult&lt;/keyword&gt;&lt;keyword&gt;Aged&lt;/keyword&gt;&lt;keyword&gt;Alanine Transaminase/blood&lt;/keyword&gt;&lt;keyword&gt;Amino Acids, Branched-Chain/*administration &amp;amp; dosage&lt;/keyword&gt;&lt;keyword&gt;Aspartate Aminotransferases/blood&lt;/keyword&gt;&lt;keyword&gt;Blood Loss, Surgical&lt;/keyword&gt;&lt;keyword&gt;Erythropoietin/blood&lt;/keyword&gt;&lt;keyword&gt;Female&lt;/keyword&gt;&lt;keyword&gt;Humans&lt;/keyword&gt;&lt;keyword&gt;Liver/*surgery&lt;/keyword&gt;&lt;keyword&gt;Male&lt;/keyword&gt;&lt;keyword&gt;Middle Aged&lt;/keyword&gt;&lt;keyword&gt;*Preoperative Care&lt;/keyword&gt;&lt;keyword&gt;Prospective Studies&lt;/keyword&gt;&lt;/keywords&gt;&lt;dates&gt;&lt;year&gt;2010&lt;/year&gt;&lt;pub-dates&gt;&lt;date&gt;May-Jun&lt;/date&gt;&lt;/pub-dates&gt;&lt;/dates&gt;&lt;isbn&gt;0172-6390 (Print)&amp;#xD;0172-6390 (Linking)&lt;/isbn&gt;&lt;accession-num&gt;20698232&lt;/accession-num&gt;&lt;urls&gt;&lt;related-urls&gt;&lt;url&gt;https://www.ncbi.nlm.nih.gov/pubmed/20698232&lt;/url&gt;&lt;/related-urls&gt;&lt;/urls&gt;&lt;/record&gt;&lt;/Cite&gt;&lt;/EndNote&gt;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43</w:t>
            </w:r>
            <w:r w:rsidR="00410531" w:rsidRPr="000D3F1A">
              <w:rPr>
                <w:color w:val="000000"/>
                <w:sz w:val="18"/>
                <w:szCs w:val="18"/>
              </w:rPr>
              <w:fldChar w:fldCharType="end"/>
            </w:r>
          </w:p>
        </w:tc>
        <w:tc>
          <w:tcPr>
            <w:tcW w:w="1340" w:type="dxa"/>
            <w:gridSpan w:val="2"/>
            <w:shd w:val="clear" w:color="auto" w:fill="auto"/>
            <w:noWrap/>
            <w:vAlign w:val="bottom"/>
            <w:hideMark/>
          </w:tcPr>
          <w:p w14:paraId="3C68AF0E" w14:textId="77777777" w:rsidR="00D94699" w:rsidRPr="000D3F1A" w:rsidRDefault="00D94699" w:rsidP="00D94699">
            <w:pPr>
              <w:rPr>
                <w:color w:val="000000"/>
                <w:sz w:val="18"/>
                <w:szCs w:val="18"/>
              </w:rPr>
            </w:pPr>
            <w:r w:rsidRPr="000D3F1A">
              <w:rPr>
                <w:color w:val="000000"/>
                <w:sz w:val="18"/>
                <w:szCs w:val="18"/>
              </w:rPr>
              <w:t>3/13</w:t>
            </w:r>
          </w:p>
        </w:tc>
        <w:tc>
          <w:tcPr>
            <w:tcW w:w="1495" w:type="dxa"/>
            <w:gridSpan w:val="2"/>
            <w:shd w:val="clear" w:color="auto" w:fill="auto"/>
            <w:noWrap/>
            <w:vAlign w:val="bottom"/>
            <w:hideMark/>
          </w:tcPr>
          <w:p w14:paraId="171092AA" w14:textId="77777777" w:rsidR="00D94699" w:rsidRPr="000D3F1A" w:rsidRDefault="00D94699" w:rsidP="00D94699">
            <w:pPr>
              <w:rPr>
                <w:color w:val="000000"/>
                <w:sz w:val="18"/>
                <w:szCs w:val="18"/>
              </w:rPr>
            </w:pPr>
            <w:r w:rsidRPr="000D3F1A">
              <w:rPr>
                <w:color w:val="000000"/>
                <w:sz w:val="18"/>
                <w:szCs w:val="18"/>
              </w:rPr>
              <w:t>2/11</w:t>
            </w:r>
          </w:p>
        </w:tc>
        <w:tc>
          <w:tcPr>
            <w:tcW w:w="1276" w:type="dxa"/>
            <w:gridSpan w:val="2"/>
            <w:shd w:val="clear" w:color="auto" w:fill="auto"/>
            <w:noWrap/>
            <w:vAlign w:val="bottom"/>
            <w:hideMark/>
          </w:tcPr>
          <w:p w14:paraId="71D750C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C42FE5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12543C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6DA5E4DC" w14:textId="77777777" w:rsidR="00D94699" w:rsidRPr="000D3F1A" w:rsidRDefault="00D94699" w:rsidP="00D94699">
            <w:pPr>
              <w:rPr>
                <w:sz w:val="18"/>
                <w:szCs w:val="18"/>
              </w:rPr>
            </w:pPr>
          </w:p>
        </w:tc>
      </w:tr>
      <w:tr w:rsidR="00D94699" w:rsidRPr="000D3F1A" w14:paraId="6EA5DC46" w14:textId="77777777" w:rsidTr="00394AC2">
        <w:trPr>
          <w:trHeight w:val="320"/>
        </w:trPr>
        <w:tc>
          <w:tcPr>
            <w:tcW w:w="1980" w:type="dxa"/>
            <w:gridSpan w:val="2"/>
            <w:shd w:val="clear" w:color="auto" w:fill="auto"/>
            <w:noWrap/>
            <w:vAlign w:val="bottom"/>
            <w:hideMark/>
          </w:tcPr>
          <w:p w14:paraId="76BC00E3" w14:textId="7E6963D5" w:rsidR="00D94699" w:rsidRPr="000D3F1A" w:rsidRDefault="00D94699" w:rsidP="00410531">
            <w:pPr>
              <w:rPr>
                <w:color w:val="000000"/>
                <w:sz w:val="18"/>
                <w:szCs w:val="18"/>
              </w:rPr>
            </w:pPr>
            <w:r w:rsidRPr="000D3F1A">
              <w:rPr>
                <w:color w:val="000000"/>
                <w:sz w:val="18"/>
                <w:szCs w:val="18"/>
              </w:rPr>
              <w:t>Kulkarni 2010</w:t>
            </w:r>
            <w:r w:rsidR="00410531" w:rsidRPr="000D3F1A">
              <w:rPr>
                <w:color w:val="000000"/>
                <w:sz w:val="18"/>
                <w:szCs w:val="18"/>
              </w:rPr>
              <w:fldChar w:fldCharType="begin">
                <w:fldData xml:space="preserve">PEVuZE5vdGU+PENpdGU+PEF1dGhvcj5LdWxrYXJuaTwvQXV0aG9yPjxZZWFyPjIwMTA8L1llYXI+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PEVuZE5vdGU+PENpdGU+PEF1dGhvcj5LdWxrYXJuaTwvQXV0aG9yPjxZZWFyPjIwMTA8L1llYXI+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44</w:t>
            </w:r>
            <w:r w:rsidR="00410531" w:rsidRPr="000D3F1A">
              <w:rPr>
                <w:color w:val="000000"/>
                <w:sz w:val="18"/>
                <w:szCs w:val="18"/>
              </w:rPr>
              <w:fldChar w:fldCharType="end"/>
            </w:r>
          </w:p>
        </w:tc>
        <w:tc>
          <w:tcPr>
            <w:tcW w:w="1340" w:type="dxa"/>
            <w:gridSpan w:val="2"/>
            <w:shd w:val="clear" w:color="auto" w:fill="auto"/>
            <w:noWrap/>
            <w:vAlign w:val="bottom"/>
            <w:hideMark/>
          </w:tcPr>
          <w:p w14:paraId="257B0917" w14:textId="77777777" w:rsidR="00D94699" w:rsidRPr="000D3F1A" w:rsidRDefault="00D94699" w:rsidP="00D94699">
            <w:pPr>
              <w:rPr>
                <w:color w:val="000000"/>
                <w:sz w:val="18"/>
                <w:szCs w:val="18"/>
              </w:rPr>
            </w:pPr>
            <w:r w:rsidRPr="000D3F1A">
              <w:rPr>
                <w:color w:val="000000"/>
                <w:sz w:val="18"/>
                <w:szCs w:val="18"/>
              </w:rPr>
              <w:t>2/19</w:t>
            </w:r>
          </w:p>
        </w:tc>
        <w:tc>
          <w:tcPr>
            <w:tcW w:w="1495" w:type="dxa"/>
            <w:gridSpan w:val="2"/>
            <w:shd w:val="clear" w:color="auto" w:fill="auto"/>
            <w:noWrap/>
            <w:vAlign w:val="bottom"/>
            <w:hideMark/>
          </w:tcPr>
          <w:p w14:paraId="7C187E4F" w14:textId="77777777" w:rsidR="00D94699" w:rsidRPr="000D3F1A" w:rsidRDefault="00D94699" w:rsidP="00D94699">
            <w:pPr>
              <w:rPr>
                <w:color w:val="000000"/>
                <w:sz w:val="18"/>
                <w:szCs w:val="18"/>
              </w:rPr>
            </w:pPr>
            <w:r w:rsidRPr="000D3F1A">
              <w:rPr>
                <w:color w:val="000000"/>
                <w:sz w:val="18"/>
                <w:szCs w:val="18"/>
              </w:rPr>
              <w:t>1/57</w:t>
            </w:r>
          </w:p>
        </w:tc>
        <w:tc>
          <w:tcPr>
            <w:tcW w:w="1276" w:type="dxa"/>
            <w:gridSpan w:val="2"/>
            <w:shd w:val="clear" w:color="auto" w:fill="auto"/>
            <w:noWrap/>
            <w:vAlign w:val="bottom"/>
            <w:hideMark/>
          </w:tcPr>
          <w:p w14:paraId="52B29D6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94E3AD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933EE3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846C951" w14:textId="77777777" w:rsidR="00D94699" w:rsidRPr="000D3F1A" w:rsidRDefault="00D94699" w:rsidP="00D94699">
            <w:pPr>
              <w:rPr>
                <w:sz w:val="18"/>
                <w:szCs w:val="18"/>
              </w:rPr>
            </w:pPr>
          </w:p>
        </w:tc>
      </w:tr>
      <w:tr w:rsidR="00D94699" w:rsidRPr="000D3F1A" w14:paraId="1F7F78C1" w14:textId="77777777" w:rsidTr="00394AC2">
        <w:trPr>
          <w:trHeight w:val="320"/>
        </w:trPr>
        <w:tc>
          <w:tcPr>
            <w:tcW w:w="1980" w:type="dxa"/>
            <w:gridSpan w:val="2"/>
            <w:shd w:val="clear" w:color="auto" w:fill="auto"/>
            <w:noWrap/>
            <w:vAlign w:val="bottom"/>
            <w:hideMark/>
          </w:tcPr>
          <w:p w14:paraId="6C005DF1" w14:textId="79AF4B0F" w:rsidR="00D94699" w:rsidRPr="000D3F1A" w:rsidRDefault="00D94699" w:rsidP="00410531">
            <w:pPr>
              <w:rPr>
                <w:color w:val="000000"/>
                <w:sz w:val="18"/>
                <w:szCs w:val="18"/>
              </w:rPr>
            </w:pPr>
            <w:r w:rsidRPr="000D3F1A">
              <w:rPr>
                <w:color w:val="000000"/>
                <w:sz w:val="18"/>
                <w:szCs w:val="18"/>
              </w:rPr>
              <w:t>Hoogeboom 2010</w:t>
            </w:r>
            <w:r w:rsidR="00410531" w:rsidRPr="000D3F1A">
              <w:rPr>
                <w:color w:val="000000"/>
                <w:sz w:val="18"/>
                <w:szCs w:val="18"/>
              </w:rPr>
              <w:fldChar w:fldCharType="begin">
                <w:fldData xml:space="preserve">PEVuZE5vdGU+PENpdGU+PEF1dGhvcj5Ib29nZWJvb208L0F1dGhvcj48WWVhcj4yMDEwPC9ZZWFy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PEVuZE5vdGU+PENpdGU+PEF1dGhvcj5Ib29nZWJvb208L0F1dGhvcj48WWVhcj4yMDEwPC9ZZWFy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45</w:t>
            </w:r>
            <w:r w:rsidR="00410531" w:rsidRPr="000D3F1A">
              <w:rPr>
                <w:color w:val="000000"/>
                <w:sz w:val="18"/>
                <w:szCs w:val="18"/>
              </w:rPr>
              <w:fldChar w:fldCharType="end"/>
            </w:r>
          </w:p>
        </w:tc>
        <w:tc>
          <w:tcPr>
            <w:tcW w:w="1340" w:type="dxa"/>
            <w:gridSpan w:val="2"/>
            <w:shd w:val="clear" w:color="auto" w:fill="auto"/>
            <w:noWrap/>
            <w:vAlign w:val="bottom"/>
            <w:hideMark/>
          </w:tcPr>
          <w:p w14:paraId="6520D1C5" w14:textId="77777777" w:rsidR="00D94699" w:rsidRPr="000D3F1A" w:rsidRDefault="00D94699" w:rsidP="00D94699">
            <w:pPr>
              <w:rPr>
                <w:color w:val="000000"/>
                <w:sz w:val="18"/>
                <w:szCs w:val="18"/>
              </w:rPr>
            </w:pPr>
            <w:r w:rsidRPr="000D3F1A">
              <w:rPr>
                <w:color w:val="000000"/>
                <w:sz w:val="18"/>
                <w:szCs w:val="18"/>
              </w:rPr>
              <w:t>0/10</w:t>
            </w:r>
          </w:p>
        </w:tc>
        <w:tc>
          <w:tcPr>
            <w:tcW w:w="1495" w:type="dxa"/>
            <w:gridSpan w:val="2"/>
            <w:shd w:val="clear" w:color="auto" w:fill="auto"/>
            <w:noWrap/>
            <w:vAlign w:val="bottom"/>
            <w:hideMark/>
          </w:tcPr>
          <w:p w14:paraId="371C7012" w14:textId="77777777" w:rsidR="00D94699" w:rsidRPr="000D3F1A" w:rsidRDefault="00D94699" w:rsidP="00D94699">
            <w:pPr>
              <w:rPr>
                <w:color w:val="000000"/>
                <w:sz w:val="18"/>
                <w:szCs w:val="18"/>
              </w:rPr>
            </w:pPr>
            <w:r w:rsidRPr="000D3F1A">
              <w:rPr>
                <w:color w:val="000000"/>
                <w:sz w:val="18"/>
                <w:szCs w:val="18"/>
              </w:rPr>
              <w:t>1/10</w:t>
            </w:r>
          </w:p>
        </w:tc>
        <w:tc>
          <w:tcPr>
            <w:tcW w:w="1276" w:type="dxa"/>
            <w:gridSpan w:val="2"/>
            <w:shd w:val="clear" w:color="auto" w:fill="auto"/>
            <w:noWrap/>
            <w:vAlign w:val="bottom"/>
            <w:hideMark/>
          </w:tcPr>
          <w:p w14:paraId="590445E5"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3FA367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1091A2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553CFB3F" w14:textId="77777777" w:rsidR="00D94699" w:rsidRPr="000D3F1A" w:rsidRDefault="00D94699" w:rsidP="00D94699">
            <w:pPr>
              <w:rPr>
                <w:sz w:val="18"/>
                <w:szCs w:val="18"/>
              </w:rPr>
            </w:pPr>
          </w:p>
        </w:tc>
      </w:tr>
      <w:tr w:rsidR="00D94699" w:rsidRPr="000D3F1A" w14:paraId="0BA2332D" w14:textId="77777777" w:rsidTr="00394AC2">
        <w:trPr>
          <w:trHeight w:val="320"/>
        </w:trPr>
        <w:tc>
          <w:tcPr>
            <w:tcW w:w="1980" w:type="dxa"/>
            <w:gridSpan w:val="2"/>
            <w:shd w:val="clear" w:color="auto" w:fill="auto"/>
            <w:noWrap/>
            <w:vAlign w:val="bottom"/>
            <w:hideMark/>
          </w:tcPr>
          <w:p w14:paraId="78485362" w14:textId="4F81BD6D" w:rsidR="00D94699" w:rsidRPr="000D3F1A" w:rsidRDefault="00410531" w:rsidP="00410531">
            <w:pPr>
              <w:rPr>
                <w:color w:val="000000"/>
                <w:sz w:val="18"/>
                <w:szCs w:val="18"/>
              </w:rPr>
            </w:pPr>
            <w:r w:rsidRPr="000D3F1A">
              <w:rPr>
                <w:color w:val="000000"/>
                <w:sz w:val="18"/>
                <w:szCs w:val="18"/>
              </w:rPr>
              <w:t>Okamo</w:t>
            </w:r>
            <w:r w:rsidR="00D94699" w:rsidRPr="000D3F1A">
              <w:rPr>
                <w:color w:val="000000"/>
                <w:sz w:val="18"/>
                <w:szCs w:val="18"/>
              </w:rPr>
              <w:t>to 2009</w:t>
            </w:r>
            <w:r w:rsidRPr="000D3F1A">
              <w:rPr>
                <w:color w:val="000000"/>
                <w:sz w:val="18"/>
                <w:szCs w:val="18"/>
              </w:rPr>
              <w:fldChar w:fldCharType="begin">
                <w:fldData xml:space="preserve">PEVuZE5vdGU+PENpdGU+PEF1dGhvcj5Pa2Ftb3RvPC9BdXRob3I+PFllYXI+MjAwOTwvWWVhcj48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</w:fldData>
              </w:fldChar>
            </w:r>
            <w:r w:rsidRPr="000D3F1A">
              <w:rPr>
                <w:color w:val="000000"/>
                <w:sz w:val="18"/>
                <w:szCs w:val="18"/>
              </w:rPr>
              <w:instrText xml:space="preserve"> ADDIN EN.CITE </w:instrText>
            </w:r>
            <w:r w:rsidRPr="000D3F1A">
              <w:rPr>
                <w:color w:val="000000"/>
                <w:sz w:val="18"/>
                <w:szCs w:val="18"/>
              </w:rPr>
              <w:fldChar w:fldCharType="begin">
                <w:fldData xml:space="preserve">PEVuZE5vdGU+PENpdGU+PEF1dGhvcj5Pa2Ftb3RvPC9BdXRob3I+PFllYXI+MjAwOTwvWWVhcj48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</w:fldData>
              </w:fldChar>
            </w:r>
            <w:r w:rsidRPr="000D3F1A">
              <w:rPr>
                <w:color w:val="000000"/>
                <w:sz w:val="18"/>
                <w:szCs w:val="18"/>
              </w:rPr>
              <w:instrText xml:space="preserve"> ADDIN EN.CITE.DATA </w:instrText>
            </w:r>
            <w:r w:rsidRPr="000D3F1A">
              <w:rPr>
                <w:color w:val="000000"/>
                <w:sz w:val="18"/>
                <w:szCs w:val="18"/>
              </w:rPr>
            </w:r>
            <w:r w:rsidRPr="000D3F1A">
              <w:rPr>
                <w:color w:val="000000"/>
                <w:sz w:val="18"/>
                <w:szCs w:val="18"/>
              </w:rPr>
              <w:fldChar w:fldCharType="end"/>
            </w:r>
            <w:r w:rsidRPr="000D3F1A">
              <w:rPr>
                <w:color w:val="000000"/>
                <w:sz w:val="18"/>
                <w:szCs w:val="18"/>
              </w:rPr>
            </w:r>
            <w:r w:rsidRPr="000D3F1A">
              <w:rPr>
                <w:color w:val="000000"/>
                <w:sz w:val="18"/>
                <w:szCs w:val="18"/>
              </w:rPr>
              <w:fldChar w:fldCharType="separate"/>
            </w:r>
            <w:r w:rsidRPr="000D3F1A">
              <w:rPr>
                <w:noProof/>
                <w:color w:val="000000"/>
                <w:sz w:val="18"/>
                <w:szCs w:val="18"/>
                <w:vertAlign w:val="superscript"/>
              </w:rPr>
              <w:t>46</w:t>
            </w:r>
            <w:r w:rsidRPr="000D3F1A">
              <w:rPr>
                <w:color w:val="000000"/>
                <w:sz w:val="18"/>
                <w:szCs w:val="18"/>
              </w:rPr>
              <w:fldChar w:fldCharType="end"/>
            </w:r>
          </w:p>
        </w:tc>
        <w:tc>
          <w:tcPr>
            <w:tcW w:w="1340" w:type="dxa"/>
            <w:gridSpan w:val="2"/>
            <w:shd w:val="clear" w:color="auto" w:fill="auto"/>
            <w:noWrap/>
            <w:vAlign w:val="bottom"/>
            <w:hideMark/>
          </w:tcPr>
          <w:p w14:paraId="09B3DD8D" w14:textId="77777777" w:rsidR="00D94699" w:rsidRPr="000D3F1A" w:rsidRDefault="00D94699" w:rsidP="00D94699">
            <w:pPr>
              <w:rPr>
                <w:color w:val="000000"/>
                <w:sz w:val="18"/>
                <w:szCs w:val="18"/>
              </w:rPr>
            </w:pPr>
            <w:r w:rsidRPr="000D3F1A">
              <w:rPr>
                <w:color w:val="000000"/>
                <w:sz w:val="18"/>
                <w:szCs w:val="18"/>
              </w:rPr>
              <w:t>4/30</w:t>
            </w:r>
          </w:p>
        </w:tc>
        <w:tc>
          <w:tcPr>
            <w:tcW w:w="1495" w:type="dxa"/>
            <w:gridSpan w:val="2"/>
            <w:shd w:val="clear" w:color="auto" w:fill="auto"/>
            <w:noWrap/>
            <w:vAlign w:val="bottom"/>
            <w:hideMark/>
          </w:tcPr>
          <w:p w14:paraId="544722F1" w14:textId="77777777" w:rsidR="00D94699" w:rsidRPr="000D3F1A" w:rsidRDefault="00D94699" w:rsidP="00D94699">
            <w:pPr>
              <w:rPr>
                <w:color w:val="000000"/>
                <w:sz w:val="18"/>
                <w:szCs w:val="18"/>
              </w:rPr>
            </w:pPr>
            <w:r w:rsidRPr="000D3F1A">
              <w:rPr>
                <w:color w:val="000000"/>
                <w:sz w:val="18"/>
                <w:szCs w:val="18"/>
              </w:rPr>
              <w:t>4/30</w:t>
            </w:r>
          </w:p>
        </w:tc>
        <w:tc>
          <w:tcPr>
            <w:tcW w:w="1276" w:type="dxa"/>
            <w:gridSpan w:val="2"/>
            <w:shd w:val="clear" w:color="auto" w:fill="auto"/>
            <w:noWrap/>
            <w:vAlign w:val="bottom"/>
            <w:hideMark/>
          </w:tcPr>
          <w:p w14:paraId="481464A5"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165F9C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02B964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33176AA" w14:textId="77777777" w:rsidR="00D94699" w:rsidRPr="000D3F1A" w:rsidRDefault="00D94699" w:rsidP="00D94699">
            <w:pPr>
              <w:rPr>
                <w:sz w:val="18"/>
                <w:szCs w:val="18"/>
              </w:rPr>
            </w:pPr>
          </w:p>
        </w:tc>
      </w:tr>
      <w:tr w:rsidR="00D94699" w:rsidRPr="000D3F1A" w14:paraId="5DB4E766" w14:textId="77777777" w:rsidTr="00394AC2">
        <w:trPr>
          <w:trHeight w:val="320"/>
        </w:trPr>
        <w:tc>
          <w:tcPr>
            <w:tcW w:w="1980" w:type="dxa"/>
            <w:gridSpan w:val="2"/>
            <w:shd w:val="clear" w:color="auto" w:fill="auto"/>
            <w:noWrap/>
            <w:vAlign w:val="bottom"/>
            <w:hideMark/>
          </w:tcPr>
          <w:p w14:paraId="6891E989" w14:textId="3E5ED699" w:rsidR="00D94699" w:rsidRPr="000D3F1A" w:rsidRDefault="00D94699" w:rsidP="00410531">
            <w:pPr>
              <w:rPr>
                <w:color w:val="000000"/>
                <w:sz w:val="18"/>
                <w:szCs w:val="18"/>
              </w:rPr>
            </w:pPr>
            <w:r w:rsidRPr="000D3F1A">
              <w:rPr>
                <w:color w:val="000000"/>
                <w:sz w:val="18"/>
                <w:szCs w:val="18"/>
              </w:rPr>
              <w:t>Ferreira 2009</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&lt;EndNote&gt;&lt;Cite&gt;&lt;Author&gt;Ferreira&lt;/Author&gt;&lt;Year&gt;2009&lt;/Year&gt;&lt;RecNum&gt;118&lt;/RecNum&gt;&lt;DisplayText&gt;&lt;style face="superscript"&gt;47&lt;/style&gt;&lt;/DisplayText&gt;&lt;record&gt;&lt;rec-number&gt;118&lt;/rec-number&gt;&lt;foreign-keys&gt;&lt;key app="EN" db-id="xsav9s9ds2w5rde9td5vw9rna9x2e5ea9z2s" timestamp="1748361670"&gt;118&lt;/key&gt;&lt;/foreign-keys&gt;&lt;ref-type name="Journal Article"&gt;17&lt;/ref-type&gt;&lt;contributors&gt;&lt;authors&gt;&lt;author&gt;Ferreira, P. E.&lt;/author&gt;&lt;author&gt;Rodrigues, A. J.&lt;/author&gt;&lt;author&gt;Evora, P. R.&lt;/author&gt;&lt;/authors&gt;&lt;/contributors&gt;&lt;auth-address&gt;Hospital das Clinicas, Faculdade de Medicina de Ribeirao Preto, Universidade de Sao Paulo, Ribeirao Preto, SP, Brazil. pegferreira@ig.com.br&lt;/auth-address&gt;&lt;titles&gt;&lt;title&gt;Effects of an inspiratory muscle rehabilitation program in the postoperative period of cardiac surgery&lt;/title&gt;&lt;secondary-title&gt;Arq Bras Cardiol&lt;/secondary-title&gt;&lt;/titles&gt;&lt;periodical&gt;&lt;full-title&gt;Arq Bras Cardiol&lt;/full-title&gt;&lt;/periodical&gt;&lt;pages&gt;275-82&lt;/pages&gt;&lt;volume&gt;92&lt;/volume&gt;&lt;number&gt;4&lt;/number&gt;&lt;edition&gt;2009/07/01&lt;/edition&gt;&lt;keywords&gt;&lt;keyword&gt;Analysis of Variance&lt;/keyword&gt;&lt;keyword&gt;*Breathing Exercises&lt;/keyword&gt;&lt;keyword&gt;Cardiac Surgical Procedures/*adverse effects&lt;/keyword&gt;&lt;keyword&gt;Female&lt;/keyword&gt;&lt;keyword&gt;Humans&lt;/keyword&gt;&lt;keyword&gt;Inhalation/*physiology&lt;/keyword&gt;&lt;keyword&gt;Male&lt;/keyword&gt;&lt;keyword&gt;Middle Aged&lt;/keyword&gt;&lt;keyword&gt;Postoperative Period&lt;/keyword&gt;&lt;keyword&gt;Preoperative Care&lt;/keyword&gt;&lt;keyword&gt;Respiration Disorders/*prevention &amp;amp; control&lt;/keyword&gt;&lt;keyword&gt;Respiratory Function Tests&lt;/keyword&gt;&lt;keyword&gt;*Respiratory Muscles&lt;/keyword&gt;&lt;/keywords&gt;&lt;dates&gt;&lt;year&gt;2009&lt;/year&gt;&lt;pub-dates&gt;&lt;date&gt;Apr&lt;/date&gt;&lt;/pub-dates&gt;&lt;/dates&gt;&lt;isbn&gt;1678-4170 (Electronic)&amp;#xD;0066-782X (Linking)&lt;/isbn&gt;&lt;accession-num&gt;19565135&lt;/accession-num&gt;&lt;urls&gt;&lt;related-urls&gt;&lt;url&gt;https://www.ncbi.nlm.nih.gov/pubmed/19565135&lt;/url&gt;&lt;/related-urls&gt;&lt;/urls&gt;&lt;electronic-resource-num&gt;10.1590/s0066-782x2009000400005&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47</w:t>
            </w:r>
            <w:r w:rsidR="00410531" w:rsidRPr="000D3F1A">
              <w:rPr>
                <w:color w:val="000000"/>
                <w:sz w:val="18"/>
                <w:szCs w:val="18"/>
              </w:rPr>
              <w:fldChar w:fldCharType="end"/>
            </w:r>
          </w:p>
        </w:tc>
        <w:tc>
          <w:tcPr>
            <w:tcW w:w="1340" w:type="dxa"/>
            <w:gridSpan w:val="2"/>
            <w:shd w:val="clear" w:color="auto" w:fill="auto"/>
            <w:noWrap/>
            <w:vAlign w:val="bottom"/>
            <w:hideMark/>
          </w:tcPr>
          <w:p w14:paraId="40B922B5" w14:textId="77777777" w:rsidR="00D94699" w:rsidRPr="000D3F1A" w:rsidRDefault="00D94699" w:rsidP="00D94699">
            <w:pPr>
              <w:rPr>
                <w:color w:val="000000"/>
                <w:sz w:val="18"/>
                <w:szCs w:val="18"/>
              </w:rPr>
            </w:pPr>
            <w:r w:rsidRPr="000D3F1A">
              <w:rPr>
                <w:color w:val="000000"/>
                <w:sz w:val="18"/>
                <w:szCs w:val="18"/>
              </w:rPr>
              <w:t>0/15</w:t>
            </w:r>
          </w:p>
        </w:tc>
        <w:tc>
          <w:tcPr>
            <w:tcW w:w="1495" w:type="dxa"/>
            <w:gridSpan w:val="2"/>
            <w:shd w:val="clear" w:color="auto" w:fill="auto"/>
            <w:noWrap/>
            <w:vAlign w:val="bottom"/>
            <w:hideMark/>
          </w:tcPr>
          <w:p w14:paraId="19754FD9" w14:textId="77777777" w:rsidR="00D94699" w:rsidRPr="000D3F1A" w:rsidRDefault="00D94699" w:rsidP="00D94699">
            <w:pPr>
              <w:rPr>
                <w:color w:val="000000"/>
                <w:sz w:val="18"/>
                <w:szCs w:val="18"/>
              </w:rPr>
            </w:pPr>
            <w:r w:rsidRPr="000D3F1A">
              <w:rPr>
                <w:color w:val="000000"/>
                <w:sz w:val="18"/>
                <w:szCs w:val="18"/>
              </w:rPr>
              <w:t>3/15</w:t>
            </w:r>
          </w:p>
        </w:tc>
        <w:tc>
          <w:tcPr>
            <w:tcW w:w="1276" w:type="dxa"/>
            <w:gridSpan w:val="2"/>
            <w:shd w:val="clear" w:color="auto" w:fill="auto"/>
            <w:noWrap/>
            <w:vAlign w:val="bottom"/>
            <w:hideMark/>
          </w:tcPr>
          <w:p w14:paraId="4485065B"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E51B8A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026F36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5155A557" w14:textId="77777777" w:rsidR="00D94699" w:rsidRPr="000D3F1A" w:rsidRDefault="00D94699" w:rsidP="00D94699">
            <w:pPr>
              <w:rPr>
                <w:sz w:val="18"/>
                <w:szCs w:val="18"/>
              </w:rPr>
            </w:pPr>
          </w:p>
        </w:tc>
      </w:tr>
      <w:tr w:rsidR="00D94699" w:rsidRPr="000D3F1A" w14:paraId="261731D2" w14:textId="77777777" w:rsidTr="00394AC2">
        <w:trPr>
          <w:trHeight w:val="320"/>
        </w:trPr>
        <w:tc>
          <w:tcPr>
            <w:tcW w:w="1980" w:type="dxa"/>
            <w:gridSpan w:val="2"/>
            <w:shd w:val="clear" w:color="auto" w:fill="auto"/>
            <w:noWrap/>
            <w:vAlign w:val="bottom"/>
            <w:hideMark/>
          </w:tcPr>
          <w:p w14:paraId="001E2A5F" w14:textId="652F52C2" w:rsidR="00D94699" w:rsidRPr="000D3F1A" w:rsidRDefault="00D94699" w:rsidP="00410531">
            <w:pPr>
              <w:rPr>
                <w:color w:val="000000"/>
                <w:sz w:val="18"/>
                <w:szCs w:val="18"/>
              </w:rPr>
            </w:pPr>
            <w:r w:rsidRPr="000D3F1A">
              <w:rPr>
                <w:color w:val="000000"/>
                <w:sz w:val="18"/>
                <w:szCs w:val="18"/>
              </w:rPr>
              <w:t>Furze 2009</w:t>
            </w:r>
            <w:r w:rsidR="00410531" w:rsidRPr="000D3F1A">
              <w:rPr>
                <w:color w:val="000000"/>
                <w:sz w:val="18"/>
                <w:szCs w:val="18"/>
              </w:rPr>
              <w:fldChar w:fldCharType="begin">
                <w:fldData xml:space="preserve">PEVuZE5vdGU+PENpdGU+PEF1dGhvcj5GdXJ6ZTwvQXV0aG9yPjxZZWFyPjIwMDk8L1llYXI+PFJl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PEVuZE5vdGU+PENpdGU+PEF1dGhvcj5GdXJ6ZTwvQXV0aG9yPjxZZWFyPjIwMDk8L1llYXI+PFJl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48</w:t>
            </w:r>
            <w:r w:rsidR="00410531" w:rsidRPr="000D3F1A">
              <w:rPr>
                <w:color w:val="000000"/>
                <w:sz w:val="18"/>
                <w:szCs w:val="18"/>
              </w:rPr>
              <w:fldChar w:fldCharType="end"/>
            </w:r>
          </w:p>
        </w:tc>
        <w:tc>
          <w:tcPr>
            <w:tcW w:w="1340" w:type="dxa"/>
            <w:gridSpan w:val="2"/>
            <w:shd w:val="clear" w:color="auto" w:fill="auto"/>
            <w:noWrap/>
            <w:vAlign w:val="bottom"/>
            <w:hideMark/>
          </w:tcPr>
          <w:p w14:paraId="204C2AB9" w14:textId="77777777" w:rsidR="00D94699" w:rsidRPr="000D3F1A" w:rsidRDefault="00D94699" w:rsidP="00D94699">
            <w:pPr>
              <w:rPr>
                <w:color w:val="000000"/>
                <w:sz w:val="18"/>
                <w:szCs w:val="18"/>
              </w:rPr>
            </w:pPr>
            <w:r w:rsidRPr="000D3F1A">
              <w:rPr>
                <w:color w:val="000000"/>
                <w:sz w:val="18"/>
                <w:szCs w:val="18"/>
              </w:rPr>
              <w:t>1/90</w:t>
            </w:r>
          </w:p>
        </w:tc>
        <w:tc>
          <w:tcPr>
            <w:tcW w:w="1495" w:type="dxa"/>
            <w:gridSpan w:val="2"/>
            <w:shd w:val="clear" w:color="auto" w:fill="auto"/>
            <w:noWrap/>
            <w:vAlign w:val="bottom"/>
            <w:hideMark/>
          </w:tcPr>
          <w:p w14:paraId="250FB521" w14:textId="77777777" w:rsidR="00D94699" w:rsidRPr="000D3F1A" w:rsidRDefault="00D94699" w:rsidP="00D94699">
            <w:pPr>
              <w:rPr>
                <w:color w:val="000000"/>
                <w:sz w:val="18"/>
                <w:szCs w:val="18"/>
              </w:rPr>
            </w:pPr>
            <w:r w:rsidRPr="000D3F1A">
              <w:rPr>
                <w:color w:val="000000"/>
                <w:sz w:val="18"/>
                <w:szCs w:val="18"/>
              </w:rPr>
              <w:t>1/86</w:t>
            </w:r>
          </w:p>
        </w:tc>
        <w:tc>
          <w:tcPr>
            <w:tcW w:w="1276" w:type="dxa"/>
            <w:gridSpan w:val="2"/>
            <w:shd w:val="clear" w:color="auto" w:fill="auto"/>
            <w:noWrap/>
            <w:vAlign w:val="bottom"/>
            <w:hideMark/>
          </w:tcPr>
          <w:p w14:paraId="66A48482"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07C610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EA3B97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PSY</w:t>
            </w:r>
          </w:p>
        </w:tc>
        <w:tc>
          <w:tcPr>
            <w:tcW w:w="1276" w:type="dxa"/>
            <w:gridSpan w:val="2"/>
            <w:shd w:val="clear" w:color="auto" w:fill="auto"/>
            <w:noWrap/>
            <w:vAlign w:val="bottom"/>
            <w:hideMark/>
          </w:tcPr>
          <w:p w14:paraId="7A0ED53B" w14:textId="77777777" w:rsidR="00D94699" w:rsidRPr="000D3F1A" w:rsidRDefault="00D94699" w:rsidP="00D94699">
            <w:pPr>
              <w:rPr>
                <w:sz w:val="18"/>
                <w:szCs w:val="18"/>
              </w:rPr>
            </w:pPr>
          </w:p>
        </w:tc>
      </w:tr>
      <w:tr w:rsidR="00D94699" w:rsidRPr="000D3F1A" w14:paraId="3F143B55" w14:textId="77777777" w:rsidTr="00394AC2">
        <w:trPr>
          <w:trHeight w:val="320"/>
        </w:trPr>
        <w:tc>
          <w:tcPr>
            <w:tcW w:w="1980" w:type="dxa"/>
            <w:gridSpan w:val="2"/>
            <w:shd w:val="clear" w:color="auto" w:fill="auto"/>
            <w:noWrap/>
            <w:vAlign w:val="bottom"/>
            <w:hideMark/>
          </w:tcPr>
          <w:p w14:paraId="62DF02A7" w14:textId="7D4966F2" w:rsidR="00D94699" w:rsidRPr="000D3F1A" w:rsidRDefault="00D94699" w:rsidP="00410531">
            <w:pPr>
              <w:rPr>
                <w:color w:val="000000"/>
                <w:sz w:val="18"/>
                <w:szCs w:val="18"/>
              </w:rPr>
            </w:pPr>
            <w:r w:rsidRPr="000D3F1A">
              <w:rPr>
                <w:color w:val="000000"/>
                <w:sz w:val="18"/>
                <w:szCs w:val="18"/>
              </w:rPr>
              <w:t>N</w:t>
            </w:r>
            <w:r w:rsidR="00410531" w:rsidRPr="000D3F1A">
              <w:rPr>
                <w:color w:val="000000"/>
                <w:sz w:val="18"/>
                <w:szCs w:val="18"/>
              </w:rPr>
              <w:t>ielse</w:t>
            </w:r>
            <w:r w:rsidRPr="000D3F1A">
              <w:rPr>
                <w:color w:val="000000"/>
                <w:sz w:val="18"/>
                <w:szCs w:val="18"/>
              </w:rPr>
              <w:t>n 2008</w:t>
            </w:r>
            <w:r w:rsidR="00410531" w:rsidRPr="000D3F1A">
              <w:rPr>
                <w:color w:val="000000"/>
                <w:sz w:val="18"/>
                <w:szCs w:val="18"/>
              </w:rPr>
              <w:fldChar w:fldCharType="begin">
                <w:fldData xml:space="preserve">PEVuZE5vdGU+PENpdGU+PEF1dGhvcj5OaWVsc2VuPC9BdXRob3I+PFllYXI+MjAwODwvWWVhcj48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PEVuZE5vdGU+PENpdGU+PEF1dGhvcj5OaWVsc2VuPC9BdXRob3I+PFllYXI+MjAwODwvWWVhcj48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49</w:t>
            </w:r>
            <w:r w:rsidR="00410531" w:rsidRPr="000D3F1A">
              <w:rPr>
                <w:color w:val="000000"/>
                <w:sz w:val="18"/>
                <w:szCs w:val="18"/>
              </w:rPr>
              <w:fldChar w:fldCharType="end"/>
            </w:r>
          </w:p>
        </w:tc>
        <w:tc>
          <w:tcPr>
            <w:tcW w:w="1340" w:type="dxa"/>
            <w:gridSpan w:val="2"/>
            <w:shd w:val="clear" w:color="auto" w:fill="auto"/>
            <w:noWrap/>
            <w:vAlign w:val="bottom"/>
            <w:hideMark/>
          </w:tcPr>
          <w:p w14:paraId="2075B7CE" w14:textId="77777777" w:rsidR="00D94699" w:rsidRPr="000D3F1A" w:rsidRDefault="00D94699" w:rsidP="00D94699">
            <w:pPr>
              <w:rPr>
                <w:color w:val="000000"/>
                <w:sz w:val="18"/>
                <w:szCs w:val="18"/>
              </w:rPr>
            </w:pPr>
            <w:r w:rsidRPr="000D3F1A">
              <w:rPr>
                <w:color w:val="000000"/>
                <w:sz w:val="18"/>
                <w:szCs w:val="18"/>
              </w:rPr>
              <w:t>8/32</w:t>
            </w:r>
          </w:p>
        </w:tc>
        <w:tc>
          <w:tcPr>
            <w:tcW w:w="1495" w:type="dxa"/>
            <w:gridSpan w:val="2"/>
            <w:shd w:val="clear" w:color="auto" w:fill="auto"/>
            <w:noWrap/>
            <w:vAlign w:val="bottom"/>
            <w:hideMark/>
          </w:tcPr>
          <w:p w14:paraId="5F192C55" w14:textId="77777777" w:rsidR="00D94699" w:rsidRPr="000D3F1A" w:rsidRDefault="00D94699" w:rsidP="00D94699">
            <w:pPr>
              <w:rPr>
                <w:color w:val="000000"/>
                <w:sz w:val="18"/>
                <w:szCs w:val="18"/>
              </w:rPr>
            </w:pPr>
            <w:r w:rsidRPr="000D3F1A">
              <w:rPr>
                <w:color w:val="000000"/>
                <w:sz w:val="18"/>
                <w:szCs w:val="18"/>
              </w:rPr>
              <w:t>8/28</w:t>
            </w:r>
          </w:p>
        </w:tc>
        <w:tc>
          <w:tcPr>
            <w:tcW w:w="1276" w:type="dxa"/>
            <w:gridSpan w:val="2"/>
            <w:shd w:val="clear" w:color="auto" w:fill="auto"/>
            <w:noWrap/>
            <w:vAlign w:val="bottom"/>
            <w:hideMark/>
          </w:tcPr>
          <w:p w14:paraId="63C6923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3E34F6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26AB21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623FA7C6" w14:textId="77777777" w:rsidR="00D94699" w:rsidRPr="000D3F1A" w:rsidRDefault="00D94699" w:rsidP="00D94699">
            <w:pPr>
              <w:rPr>
                <w:sz w:val="18"/>
                <w:szCs w:val="18"/>
              </w:rPr>
            </w:pPr>
          </w:p>
        </w:tc>
      </w:tr>
      <w:tr w:rsidR="00D94699" w:rsidRPr="000D3F1A" w14:paraId="5D8B39D0" w14:textId="77777777" w:rsidTr="00394AC2">
        <w:trPr>
          <w:trHeight w:val="320"/>
        </w:trPr>
        <w:tc>
          <w:tcPr>
            <w:tcW w:w="1980" w:type="dxa"/>
            <w:gridSpan w:val="2"/>
            <w:shd w:val="clear" w:color="auto" w:fill="auto"/>
            <w:noWrap/>
            <w:vAlign w:val="bottom"/>
            <w:hideMark/>
          </w:tcPr>
          <w:p w14:paraId="06351502" w14:textId="4C9050BD" w:rsidR="00D94699" w:rsidRPr="000D3F1A" w:rsidRDefault="00D94699" w:rsidP="00410531">
            <w:pPr>
              <w:rPr>
                <w:color w:val="000000"/>
                <w:sz w:val="18"/>
                <w:szCs w:val="18"/>
              </w:rPr>
            </w:pPr>
            <w:proofErr w:type="spellStart"/>
            <w:r w:rsidRPr="000D3F1A">
              <w:rPr>
                <w:color w:val="000000"/>
                <w:sz w:val="18"/>
                <w:szCs w:val="18"/>
              </w:rPr>
              <w:t>Dronkers</w:t>
            </w:r>
            <w:proofErr w:type="spellEnd"/>
            <w:r w:rsidRPr="000D3F1A">
              <w:rPr>
                <w:color w:val="000000"/>
                <w:sz w:val="18"/>
                <w:szCs w:val="18"/>
              </w:rPr>
              <w:t xml:space="preserve"> 2007</w:t>
            </w:r>
            <w:r w:rsidR="00410531" w:rsidRPr="000D3F1A">
              <w:rPr>
                <w:color w:val="000000"/>
                <w:sz w:val="18"/>
                <w:szCs w:val="18"/>
              </w:rPr>
              <w:fldChar w:fldCharType="begin">
                <w:fldData xml:space="preserve">PEVuZE5vdGU+PENpdGU+PEF1dGhvcj5Ecm9ua2VyczwvQXV0aG9yPjxZZWFyPjIwMDg8L1llYXI+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PEVuZE5vdGU+PENpdGU+PEF1dGhvcj5Ecm9ua2VyczwvQXV0aG9yPjxZZWFyPjIwMDg8L1llYXI+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50</w:t>
            </w:r>
            <w:r w:rsidR="00410531" w:rsidRPr="000D3F1A">
              <w:rPr>
                <w:color w:val="000000"/>
                <w:sz w:val="18"/>
                <w:szCs w:val="18"/>
              </w:rPr>
              <w:fldChar w:fldCharType="end"/>
            </w:r>
          </w:p>
        </w:tc>
        <w:tc>
          <w:tcPr>
            <w:tcW w:w="1340" w:type="dxa"/>
            <w:gridSpan w:val="2"/>
            <w:shd w:val="clear" w:color="auto" w:fill="auto"/>
            <w:noWrap/>
            <w:vAlign w:val="bottom"/>
            <w:hideMark/>
          </w:tcPr>
          <w:p w14:paraId="3D739B22" w14:textId="77777777" w:rsidR="00D94699" w:rsidRPr="000D3F1A" w:rsidRDefault="00D94699" w:rsidP="00D94699">
            <w:pPr>
              <w:rPr>
                <w:color w:val="000000"/>
                <w:sz w:val="18"/>
                <w:szCs w:val="18"/>
              </w:rPr>
            </w:pPr>
            <w:r w:rsidRPr="000D3F1A">
              <w:rPr>
                <w:color w:val="000000"/>
                <w:sz w:val="18"/>
                <w:szCs w:val="18"/>
              </w:rPr>
              <w:t>8/10</w:t>
            </w:r>
          </w:p>
        </w:tc>
        <w:tc>
          <w:tcPr>
            <w:tcW w:w="1495" w:type="dxa"/>
            <w:gridSpan w:val="2"/>
            <w:shd w:val="clear" w:color="auto" w:fill="auto"/>
            <w:noWrap/>
            <w:vAlign w:val="bottom"/>
            <w:hideMark/>
          </w:tcPr>
          <w:p w14:paraId="1713440A" w14:textId="77777777" w:rsidR="00D94699" w:rsidRPr="000D3F1A" w:rsidRDefault="00D94699" w:rsidP="00D94699">
            <w:pPr>
              <w:rPr>
                <w:color w:val="000000"/>
                <w:sz w:val="18"/>
                <w:szCs w:val="18"/>
              </w:rPr>
            </w:pPr>
            <w:r w:rsidRPr="000D3F1A">
              <w:rPr>
                <w:color w:val="000000"/>
                <w:sz w:val="18"/>
                <w:szCs w:val="18"/>
              </w:rPr>
              <w:t>3/10</w:t>
            </w:r>
          </w:p>
        </w:tc>
        <w:tc>
          <w:tcPr>
            <w:tcW w:w="1276" w:type="dxa"/>
            <w:gridSpan w:val="2"/>
            <w:shd w:val="clear" w:color="auto" w:fill="auto"/>
            <w:noWrap/>
            <w:vAlign w:val="bottom"/>
            <w:hideMark/>
          </w:tcPr>
          <w:p w14:paraId="5926018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216A13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932B14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08C736BA" w14:textId="77777777" w:rsidR="00D94699" w:rsidRPr="000D3F1A" w:rsidRDefault="00D94699" w:rsidP="00D94699">
            <w:pPr>
              <w:rPr>
                <w:sz w:val="18"/>
                <w:szCs w:val="18"/>
              </w:rPr>
            </w:pPr>
          </w:p>
        </w:tc>
      </w:tr>
      <w:tr w:rsidR="00D94699" w:rsidRPr="000D3F1A" w14:paraId="5797C351" w14:textId="77777777" w:rsidTr="00394AC2">
        <w:trPr>
          <w:trHeight w:val="320"/>
        </w:trPr>
        <w:tc>
          <w:tcPr>
            <w:tcW w:w="1980" w:type="dxa"/>
            <w:gridSpan w:val="2"/>
            <w:shd w:val="clear" w:color="auto" w:fill="auto"/>
            <w:noWrap/>
            <w:vAlign w:val="bottom"/>
            <w:hideMark/>
          </w:tcPr>
          <w:p w14:paraId="4135BBE6" w14:textId="6D638C0E" w:rsidR="00D94699" w:rsidRPr="000D3F1A" w:rsidRDefault="00D94699" w:rsidP="00410531">
            <w:pPr>
              <w:rPr>
                <w:color w:val="000000"/>
                <w:sz w:val="18"/>
                <w:szCs w:val="18"/>
              </w:rPr>
            </w:pPr>
            <w:proofErr w:type="spellStart"/>
            <w:r w:rsidRPr="000D3F1A">
              <w:rPr>
                <w:color w:val="000000"/>
                <w:sz w:val="18"/>
                <w:szCs w:val="18"/>
              </w:rPr>
              <w:t>Hulzebos</w:t>
            </w:r>
            <w:proofErr w:type="spellEnd"/>
            <w:r w:rsidRPr="000D3F1A">
              <w:rPr>
                <w:color w:val="000000"/>
                <w:sz w:val="18"/>
                <w:szCs w:val="18"/>
              </w:rPr>
              <w:t xml:space="preserve"> 2006a</w:t>
            </w:r>
            <w:r w:rsidR="00410531" w:rsidRPr="000D3F1A">
              <w:rPr>
                <w:color w:val="000000"/>
                <w:sz w:val="18"/>
                <w:szCs w:val="18"/>
              </w:rPr>
              <w:fldChar w:fldCharType="begin">
                <w:fldData xml:space="preserve">PEVuZE5vdGU+PENpdGU+PEF1dGhvcj5IdWx6ZWJvczwvQXV0aG9yPjxZZWFyPjIwMDY8L1llYXI+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PEVuZE5vdGU+PENpdGU+PEF1dGhvcj5IdWx6ZWJvczwvQXV0aG9yPjxZZWFyPjIwMDY8L1llYXI+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51</w:t>
            </w:r>
            <w:r w:rsidR="00410531" w:rsidRPr="000D3F1A">
              <w:rPr>
                <w:color w:val="000000"/>
                <w:sz w:val="18"/>
                <w:szCs w:val="18"/>
              </w:rPr>
              <w:fldChar w:fldCharType="end"/>
            </w:r>
          </w:p>
        </w:tc>
        <w:tc>
          <w:tcPr>
            <w:tcW w:w="1340" w:type="dxa"/>
            <w:gridSpan w:val="2"/>
            <w:shd w:val="clear" w:color="auto" w:fill="auto"/>
            <w:noWrap/>
            <w:vAlign w:val="bottom"/>
            <w:hideMark/>
          </w:tcPr>
          <w:p w14:paraId="45765081" w14:textId="77777777" w:rsidR="00D94699" w:rsidRPr="000D3F1A" w:rsidRDefault="00D94699" w:rsidP="00D94699">
            <w:pPr>
              <w:rPr>
                <w:color w:val="000000"/>
                <w:sz w:val="18"/>
                <w:szCs w:val="18"/>
              </w:rPr>
            </w:pPr>
            <w:r w:rsidRPr="000D3F1A">
              <w:rPr>
                <w:color w:val="000000"/>
                <w:sz w:val="18"/>
                <w:szCs w:val="18"/>
              </w:rPr>
              <w:t>48/137</w:t>
            </w:r>
          </w:p>
        </w:tc>
        <w:tc>
          <w:tcPr>
            <w:tcW w:w="1495" w:type="dxa"/>
            <w:gridSpan w:val="2"/>
            <w:shd w:val="clear" w:color="auto" w:fill="auto"/>
            <w:noWrap/>
            <w:vAlign w:val="bottom"/>
            <w:hideMark/>
          </w:tcPr>
          <w:p w14:paraId="66FB388E" w14:textId="77777777" w:rsidR="00D94699" w:rsidRPr="000D3F1A" w:rsidRDefault="00D94699" w:rsidP="00D94699">
            <w:pPr>
              <w:rPr>
                <w:color w:val="000000"/>
                <w:sz w:val="18"/>
                <w:szCs w:val="18"/>
              </w:rPr>
            </w:pPr>
            <w:r w:rsidRPr="000D3F1A">
              <w:rPr>
                <w:color w:val="000000"/>
                <w:sz w:val="18"/>
                <w:szCs w:val="18"/>
              </w:rPr>
              <w:t>25/139</w:t>
            </w:r>
          </w:p>
        </w:tc>
        <w:tc>
          <w:tcPr>
            <w:tcW w:w="1276" w:type="dxa"/>
            <w:gridSpan w:val="2"/>
            <w:shd w:val="clear" w:color="auto" w:fill="auto"/>
            <w:noWrap/>
            <w:vAlign w:val="bottom"/>
            <w:hideMark/>
          </w:tcPr>
          <w:p w14:paraId="4EB59BAB"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821C12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1FC647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3AA7EF65" w14:textId="77777777" w:rsidR="00D94699" w:rsidRPr="000D3F1A" w:rsidRDefault="00D94699" w:rsidP="00D94699">
            <w:pPr>
              <w:rPr>
                <w:sz w:val="18"/>
                <w:szCs w:val="18"/>
              </w:rPr>
            </w:pPr>
          </w:p>
        </w:tc>
      </w:tr>
      <w:tr w:rsidR="00D94699" w:rsidRPr="000D3F1A" w14:paraId="3FC0CF2F" w14:textId="77777777" w:rsidTr="00394AC2">
        <w:trPr>
          <w:trHeight w:val="320"/>
        </w:trPr>
        <w:tc>
          <w:tcPr>
            <w:tcW w:w="1980" w:type="dxa"/>
            <w:gridSpan w:val="2"/>
            <w:shd w:val="clear" w:color="auto" w:fill="auto"/>
            <w:noWrap/>
            <w:vAlign w:val="bottom"/>
            <w:hideMark/>
          </w:tcPr>
          <w:p w14:paraId="742CDB28" w14:textId="706FF1A1" w:rsidR="00D94699" w:rsidRPr="000D3F1A" w:rsidRDefault="00D94699" w:rsidP="00410531">
            <w:pPr>
              <w:rPr>
                <w:color w:val="000000"/>
                <w:sz w:val="18"/>
                <w:szCs w:val="18"/>
              </w:rPr>
            </w:pPr>
            <w:r w:rsidRPr="000D3F1A">
              <w:rPr>
                <w:color w:val="000000"/>
                <w:sz w:val="18"/>
                <w:szCs w:val="18"/>
              </w:rPr>
              <w:t>Rooks 2006</w:t>
            </w:r>
            <w:r w:rsidR="00410531" w:rsidRPr="000D3F1A">
              <w:rPr>
                <w:color w:val="000000"/>
                <w:sz w:val="18"/>
                <w:szCs w:val="18"/>
              </w:rPr>
              <w:fldChar w:fldCharType="begin">
                <w:fldData xml:space="preserve">PEVuZE5vdGU+PENpdGU+PEF1dGhvcj5Sb29rczwvQXV0aG9yPjxZZWFyPjIwMDY8L1llYXI+PFJl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PEVuZE5vdGU+PENpdGU+PEF1dGhvcj5Sb29rczwvQXV0aG9yPjxZZWFyPjIwMDY8L1llYXI+PFJl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52</w:t>
            </w:r>
            <w:r w:rsidR="00410531" w:rsidRPr="000D3F1A">
              <w:rPr>
                <w:color w:val="000000"/>
                <w:sz w:val="18"/>
                <w:szCs w:val="18"/>
              </w:rPr>
              <w:fldChar w:fldCharType="end"/>
            </w:r>
          </w:p>
        </w:tc>
        <w:tc>
          <w:tcPr>
            <w:tcW w:w="1340" w:type="dxa"/>
            <w:gridSpan w:val="2"/>
            <w:shd w:val="clear" w:color="auto" w:fill="auto"/>
            <w:noWrap/>
            <w:vAlign w:val="bottom"/>
            <w:hideMark/>
          </w:tcPr>
          <w:p w14:paraId="77E07A79" w14:textId="77777777" w:rsidR="00D94699" w:rsidRPr="000D3F1A" w:rsidRDefault="00D94699" w:rsidP="00D94699">
            <w:pPr>
              <w:rPr>
                <w:color w:val="000000"/>
                <w:sz w:val="18"/>
                <w:szCs w:val="18"/>
              </w:rPr>
            </w:pPr>
            <w:r w:rsidRPr="000D3F1A">
              <w:rPr>
                <w:color w:val="000000"/>
                <w:sz w:val="18"/>
                <w:szCs w:val="18"/>
              </w:rPr>
              <w:t>8/39</w:t>
            </w:r>
          </w:p>
        </w:tc>
        <w:tc>
          <w:tcPr>
            <w:tcW w:w="1495" w:type="dxa"/>
            <w:gridSpan w:val="2"/>
            <w:shd w:val="clear" w:color="auto" w:fill="auto"/>
            <w:noWrap/>
            <w:vAlign w:val="bottom"/>
            <w:hideMark/>
          </w:tcPr>
          <w:p w14:paraId="79C7785A" w14:textId="77777777" w:rsidR="00D94699" w:rsidRPr="000D3F1A" w:rsidRDefault="00D94699" w:rsidP="00D94699">
            <w:pPr>
              <w:rPr>
                <w:color w:val="000000"/>
                <w:sz w:val="18"/>
                <w:szCs w:val="18"/>
              </w:rPr>
            </w:pPr>
            <w:r w:rsidRPr="000D3F1A">
              <w:rPr>
                <w:color w:val="000000"/>
                <w:sz w:val="18"/>
                <w:szCs w:val="18"/>
              </w:rPr>
              <w:t>3/39</w:t>
            </w:r>
          </w:p>
        </w:tc>
        <w:tc>
          <w:tcPr>
            <w:tcW w:w="1276" w:type="dxa"/>
            <w:gridSpan w:val="2"/>
            <w:shd w:val="clear" w:color="auto" w:fill="auto"/>
            <w:noWrap/>
            <w:vAlign w:val="bottom"/>
            <w:hideMark/>
          </w:tcPr>
          <w:p w14:paraId="74611365"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B320FE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A985D9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224B59CD" w14:textId="77777777" w:rsidR="00D94699" w:rsidRPr="000D3F1A" w:rsidRDefault="00D94699" w:rsidP="00D94699">
            <w:pPr>
              <w:rPr>
                <w:sz w:val="18"/>
                <w:szCs w:val="18"/>
              </w:rPr>
            </w:pPr>
          </w:p>
        </w:tc>
      </w:tr>
      <w:tr w:rsidR="00D94699" w:rsidRPr="000D3F1A" w14:paraId="3F7EB2D6" w14:textId="77777777" w:rsidTr="00394AC2">
        <w:trPr>
          <w:trHeight w:val="320"/>
        </w:trPr>
        <w:tc>
          <w:tcPr>
            <w:tcW w:w="1980" w:type="dxa"/>
            <w:gridSpan w:val="2"/>
            <w:shd w:val="clear" w:color="auto" w:fill="auto"/>
            <w:noWrap/>
            <w:vAlign w:val="bottom"/>
            <w:hideMark/>
          </w:tcPr>
          <w:p w14:paraId="62D92360" w14:textId="02479FEE" w:rsidR="00D94699" w:rsidRPr="000D3F1A" w:rsidRDefault="00D94699" w:rsidP="00410531">
            <w:pPr>
              <w:rPr>
                <w:color w:val="000000"/>
                <w:sz w:val="18"/>
                <w:szCs w:val="18"/>
              </w:rPr>
            </w:pPr>
            <w:r w:rsidRPr="000D3F1A">
              <w:rPr>
                <w:color w:val="000000"/>
                <w:sz w:val="18"/>
                <w:szCs w:val="18"/>
              </w:rPr>
              <w:t>Xu 2006</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&lt;EndNote&gt;&lt;Cite&gt;&lt;Author&gt;Xu&lt;/Author&gt;&lt;Year&gt;2006&lt;/Year&gt;&lt;RecNum&gt;124&lt;/RecNum&gt;&lt;DisplayText&gt;&lt;style face="superscript"&gt;53&lt;/style&gt;&lt;/DisplayText&gt;&lt;record&gt;&lt;rec-number&gt;124&lt;/rec-number&gt;&lt;foreign-keys&gt;&lt;key app="EN" db-id="xsav9s9ds2w5rde9td5vw9rna9x2e5ea9z2s" timestamp="1748363698"&gt;124&lt;/key&gt;&lt;/foreign-keys&gt;&lt;ref-type name="Journal Article"&gt;17&lt;/ref-type&gt;&lt;contributors&gt;&lt;authors&gt;&lt;author&gt;Xu, J.&lt;/author&gt;&lt;author&gt;Zhong, Y.&lt;/author&gt;&lt;author&gt;Jing, D.&lt;/author&gt;&lt;author&gt;Wu, Z.&lt;/author&gt;&lt;/authors&gt;&lt;/contributors&gt;&lt;auth-address&gt;Department of General Surgery, Zhongshan Hospital, Fudan University Medical Center, Shanghai, 200032, People&amp;apos;s Republic of China. xujmin@yahoo.com.cn&lt;/auth-address&gt;&lt;titles&gt;&lt;title&gt;Preoperative enteral immunonutrition improves postoperative outcome in patients with gastrointestinal cancer&lt;/title&gt;&lt;secondary-title&gt;World J Surg&lt;/secondary-title&gt;&lt;/titles&gt;&lt;periodical&gt;&lt;full-title&gt;World J Surg&lt;/full-title&gt;&lt;/periodical&gt;&lt;pages&gt;1284-9&lt;/pages&gt;&lt;volume&gt;30&lt;/volume&gt;&lt;number&gt;7&lt;/number&gt;&lt;edition&gt;2006/07/11&lt;/edition&gt;&lt;keywords&gt;&lt;keyword&gt;Chi-Square Distribution&lt;/keyword&gt;&lt;keyword&gt;Enteral Nutrition/*methods&lt;/keyword&gt;&lt;keyword&gt;Female&lt;/keyword&gt;&lt;keyword&gt;Gastrointestinal Neoplasms/immunology/*surgery&lt;/keyword&gt;&lt;keyword&gt;Humans&lt;/keyword&gt;&lt;keyword&gt;Immunity/physiology&lt;/keyword&gt;&lt;keyword&gt;Incidence&lt;/keyword&gt;&lt;keyword&gt;Male&lt;/keyword&gt;&lt;keyword&gt;Middle Aged&lt;/keyword&gt;&lt;keyword&gt;Nutritional Status&lt;/keyword&gt;&lt;keyword&gt;Postoperative Complications/epidemiology/prevention &amp;amp; control&lt;/keyword&gt;&lt;keyword&gt;*Preoperative Care&lt;/keyword&gt;&lt;keyword&gt;Serum Albumin/analysis&lt;/keyword&gt;&lt;keyword&gt;Statistics, Nonparametric&lt;/keyword&gt;&lt;keyword&gt;Transferrin/analysis&lt;/keyword&gt;&lt;keyword&gt;Treatment Outcome&lt;/keyword&gt;&lt;/keywords&gt;&lt;dates&gt;&lt;year&gt;2006&lt;/year&gt;&lt;pub-dates&gt;&lt;date&gt;Jul&lt;/date&gt;&lt;/pub-dates&gt;&lt;/dates&gt;&lt;isbn&gt;0364-2313 (Print)&amp;#xD;0364-2313 (Linking)&lt;/isbn&gt;&lt;accession-num&gt;16830214&lt;/accession-num&gt;&lt;urls&gt;&lt;related-urls&gt;&lt;url&gt;https://www.ncbi.nlm.nih.gov/pubmed/16830214&lt;/url&gt;&lt;/related-urls&gt;&lt;/urls&gt;&lt;electronic-resource-num&gt;10.1007/s00268-005-0756-8&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53</w:t>
            </w:r>
            <w:r w:rsidR="00410531" w:rsidRPr="000D3F1A">
              <w:rPr>
                <w:color w:val="000000"/>
                <w:sz w:val="18"/>
                <w:szCs w:val="18"/>
              </w:rPr>
              <w:fldChar w:fldCharType="end"/>
            </w:r>
          </w:p>
        </w:tc>
        <w:tc>
          <w:tcPr>
            <w:tcW w:w="1340" w:type="dxa"/>
            <w:gridSpan w:val="2"/>
            <w:shd w:val="clear" w:color="auto" w:fill="auto"/>
            <w:noWrap/>
            <w:vAlign w:val="bottom"/>
            <w:hideMark/>
          </w:tcPr>
          <w:p w14:paraId="3F2F09E5" w14:textId="77777777" w:rsidR="00D94699" w:rsidRPr="000D3F1A" w:rsidRDefault="00D94699" w:rsidP="00D94699">
            <w:pPr>
              <w:rPr>
                <w:color w:val="000000"/>
                <w:sz w:val="18"/>
                <w:szCs w:val="18"/>
              </w:rPr>
            </w:pPr>
            <w:r w:rsidRPr="000D3F1A">
              <w:rPr>
                <w:color w:val="000000"/>
                <w:sz w:val="18"/>
                <w:szCs w:val="18"/>
              </w:rPr>
              <w:t>8/30</w:t>
            </w:r>
          </w:p>
        </w:tc>
        <w:tc>
          <w:tcPr>
            <w:tcW w:w="1495" w:type="dxa"/>
            <w:gridSpan w:val="2"/>
            <w:shd w:val="clear" w:color="auto" w:fill="auto"/>
            <w:noWrap/>
            <w:vAlign w:val="bottom"/>
            <w:hideMark/>
          </w:tcPr>
          <w:p w14:paraId="0A9B5EE0" w14:textId="77777777" w:rsidR="00D94699" w:rsidRPr="000D3F1A" w:rsidRDefault="00D94699" w:rsidP="00D94699">
            <w:pPr>
              <w:rPr>
                <w:color w:val="000000"/>
                <w:sz w:val="18"/>
                <w:szCs w:val="18"/>
              </w:rPr>
            </w:pPr>
            <w:r w:rsidRPr="000D3F1A">
              <w:rPr>
                <w:color w:val="000000"/>
                <w:sz w:val="18"/>
                <w:szCs w:val="18"/>
              </w:rPr>
              <w:t>2/30</w:t>
            </w:r>
          </w:p>
        </w:tc>
        <w:tc>
          <w:tcPr>
            <w:tcW w:w="1276" w:type="dxa"/>
            <w:gridSpan w:val="2"/>
            <w:shd w:val="clear" w:color="auto" w:fill="auto"/>
            <w:noWrap/>
            <w:vAlign w:val="bottom"/>
            <w:hideMark/>
          </w:tcPr>
          <w:p w14:paraId="0593723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490B23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E10ED5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2A6D55BB" w14:textId="77777777" w:rsidR="00D94699" w:rsidRPr="000D3F1A" w:rsidRDefault="00D94699" w:rsidP="00D94699">
            <w:pPr>
              <w:rPr>
                <w:sz w:val="18"/>
                <w:szCs w:val="18"/>
              </w:rPr>
            </w:pPr>
          </w:p>
        </w:tc>
      </w:tr>
      <w:tr w:rsidR="00D94699" w:rsidRPr="000D3F1A" w14:paraId="63265D75" w14:textId="77777777" w:rsidTr="00394AC2">
        <w:trPr>
          <w:trHeight w:val="320"/>
        </w:trPr>
        <w:tc>
          <w:tcPr>
            <w:tcW w:w="1980" w:type="dxa"/>
            <w:gridSpan w:val="2"/>
            <w:shd w:val="clear" w:color="auto" w:fill="auto"/>
            <w:noWrap/>
            <w:vAlign w:val="bottom"/>
            <w:hideMark/>
          </w:tcPr>
          <w:p w14:paraId="7A9F95A7" w14:textId="3584EA0B" w:rsidR="00D94699" w:rsidRPr="000D3F1A" w:rsidRDefault="00D94699" w:rsidP="00410531">
            <w:pPr>
              <w:rPr>
                <w:color w:val="000000"/>
                <w:sz w:val="18"/>
                <w:szCs w:val="18"/>
              </w:rPr>
            </w:pPr>
            <w:proofErr w:type="spellStart"/>
            <w:r w:rsidRPr="000D3F1A">
              <w:rPr>
                <w:color w:val="000000"/>
                <w:sz w:val="18"/>
                <w:szCs w:val="18"/>
              </w:rPr>
              <w:t>Gocen</w:t>
            </w:r>
            <w:proofErr w:type="spellEnd"/>
            <w:r w:rsidRPr="000D3F1A">
              <w:rPr>
                <w:color w:val="000000"/>
                <w:sz w:val="18"/>
                <w:szCs w:val="18"/>
              </w:rPr>
              <w:t xml:space="preserve"> 2004</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&lt;EndNote&gt;&lt;Cite&gt;&lt;Author&gt;Gocen&lt;/Author&gt;&lt;Year&gt;2004&lt;/Year&gt;&lt;RecNum&gt;125&lt;/RecNum&gt;&lt;DisplayText&gt;&lt;style face="superscript"&gt;54&lt;/style&gt;&lt;/DisplayText&gt;&lt;record&gt;&lt;rec-number&gt;125&lt;/rec-number&gt;&lt;foreign-keys&gt;&lt;key app="EN" db-id="xsav9s9ds2w5rde9td5vw9rna9x2e5ea9z2s" timestamp="1748363743"&gt;125&lt;/key&gt;&lt;/foreign-keys&gt;&lt;ref-type name="Journal Article"&gt;17&lt;/ref-type&gt;&lt;contributors&gt;&lt;authors&gt;&lt;author&gt;Gocen, Z.&lt;/author&gt;&lt;author&gt;Sen, A.&lt;/author&gt;&lt;author&gt;Unver, B.&lt;/author&gt;&lt;author&gt;Karatosun, V.&lt;/author&gt;&lt;author&gt;Gunal, I.&lt;/author&gt;&lt;/authors&gt;&lt;/contributors&gt;&lt;auth-address&gt;School of Physiotherapy, Dokuz Eylul University, Izmir, Turkey. zelihagocen@mynet.com&lt;/auth-address&gt;&lt;titles&gt;&lt;title&gt;The effect of preoperative physiotherapy and education on the outcome of total hip replacement: a prospective randomized controlled trial&lt;/title&gt;&lt;secondary-title&gt;Clin Rehabil&lt;/secondary-title&gt;&lt;/titles&gt;&lt;periodical&gt;&lt;full-title&gt;Clin Rehabil&lt;/full-title&gt;&lt;/periodical&gt;&lt;pages&gt;353-8&lt;/pages&gt;&lt;volume&gt;18&lt;/volume&gt;&lt;number&gt;4&lt;/number&gt;&lt;edition&gt;2004/06/08&lt;/edition&gt;&lt;keywords&gt;&lt;keyword&gt;Arthroplasty, Replacement, Hip/*rehabilitation&lt;/keyword&gt;&lt;keyword&gt;*Exercise Therapy&lt;/keyword&gt;&lt;keyword&gt;Female&lt;/keyword&gt;&lt;keyword&gt;Humans&lt;/keyword&gt;&lt;keyword&gt;Male&lt;/keyword&gt;&lt;keyword&gt;Middle Aged&lt;/keyword&gt;&lt;keyword&gt;Osteoarthritis, Hip/*surgery&lt;/keyword&gt;&lt;keyword&gt;Patient Education as Topic&lt;/keyword&gt;&lt;keyword&gt;*Preoperative Care/education&lt;/keyword&gt;&lt;keyword&gt;Prospective Studies&lt;/keyword&gt;&lt;keyword&gt;Treatment Outcome&lt;/keyword&gt;&lt;/keywords&gt;&lt;dates&gt;&lt;year&gt;2004&lt;/year&gt;&lt;pub-dates&gt;&lt;date&gt;Jun&lt;/date&gt;&lt;/pub-dates&gt;&lt;/dates&gt;&lt;isbn&gt;0269-2155 (Print)&amp;#xD;0269-2155 (Linking)&lt;/isbn&gt;&lt;accession-num&gt;15180117&lt;/accession-num&gt;&lt;urls&gt;&lt;related-urls&gt;&lt;url&gt;https://www.ncbi.nlm.nih.gov/pubmed/15180117&lt;/url&gt;&lt;/related-urls&gt;&lt;/urls&gt;&lt;electronic-resource-num&gt;10.1191/0269215504cr758oa&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54</w:t>
            </w:r>
            <w:r w:rsidR="00410531" w:rsidRPr="000D3F1A">
              <w:rPr>
                <w:color w:val="000000"/>
                <w:sz w:val="18"/>
                <w:szCs w:val="18"/>
              </w:rPr>
              <w:fldChar w:fldCharType="end"/>
            </w:r>
          </w:p>
        </w:tc>
        <w:tc>
          <w:tcPr>
            <w:tcW w:w="1340" w:type="dxa"/>
            <w:gridSpan w:val="2"/>
            <w:shd w:val="clear" w:color="auto" w:fill="auto"/>
            <w:noWrap/>
            <w:vAlign w:val="bottom"/>
            <w:hideMark/>
          </w:tcPr>
          <w:p w14:paraId="573D26AC" w14:textId="77777777" w:rsidR="00D94699" w:rsidRPr="000D3F1A" w:rsidRDefault="00D94699" w:rsidP="00D94699">
            <w:pPr>
              <w:rPr>
                <w:color w:val="000000"/>
                <w:sz w:val="18"/>
                <w:szCs w:val="18"/>
              </w:rPr>
            </w:pPr>
            <w:r w:rsidRPr="000D3F1A">
              <w:rPr>
                <w:color w:val="000000"/>
                <w:sz w:val="18"/>
                <w:szCs w:val="18"/>
              </w:rPr>
              <w:t>1/30</w:t>
            </w:r>
          </w:p>
        </w:tc>
        <w:tc>
          <w:tcPr>
            <w:tcW w:w="1495" w:type="dxa"/>
            <w:gridSpan w:val="2"/>
            <w:shd w:val="clear" w:color="auto" w:fill="auto"/>
            <w:noWrap/>
            <w:vAlign w:val="bottom"/>
            <w:hideMark/>
          </w:tcPr>
          <w:p w14:paraId="600169D3" w14:textId="77777777" w:rsidR="00D94699" w:rsidRPr="000D3F1A" w:rsidRDefault="00D94699" w:rsidP="00D94699">
            <w:pPr>
              <w:rPr>
                <w:color w:val="000000"/>
                <w:sz w:val="18"/>
                <w:szCs w:val="18"/>
              </w:rPr>
            </w:pPr>
            <w:r w:rsidRPr="000D3F1A">
              <w:rPr>
                <w:color w:val="000000"/>
                <w:sz w:val="18"/>
                <w:szCs w:val="18"/>
              </w:rPr>
              <w:t>1/29</w:t>
            </w:r>
          </w:p>
        </w:tc>
        <w:tc>
          <w:tcPr>
            <w:tcW w:w="1276" w:type="dxa"/>
            <w:gridSpan w:val="2"/>
            <w:shd w:val="clear" w:color="auto" w:fill="auto"/>
            <w:noWrap/>
            <w:vAlign w:val="bottom"/>
            <w:hideMark/>
          </w:tcPr>
          <w:p w14:paraId="3145BF96"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BD3A19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0EB6F0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3104B52" w14:textId="77777777" w:rsidR="00D94699" w:rsidRPr="000D3F1A" w:rsidRDefault="00D94699" w:rsidP="00D94699">
            <w:pPr>
              <w:rPr>
                <w:sz w:val="18"/>
                <w:szCs w:val="18"/>
              </w:rPr>
            </w:pPr>
          </w:p>
        </w:tc>
      </w:tr>
      <w:tr w:rsidR="00D94699" w:rsidRPr="000D3F1A" w14:paraId="529C1D85" w14:textId="77777777" w:rsidTr="00394AC2">
        <w:trPr>
          <w:trHeight w:val="320"/>
        </w:trPr>
        <w:tc>
          <w:tcPr>
            <w:tcW w:w="1980" w:type="dxa"/>
            <w:gridSpan w:val="2"/>
            <w:shd w:val="clear" w:color="auto" w:fill="auto"/>
            <w:noWrap/>
            <w:vAlign w:val="bottom"/>
            <w:hideMark/>
          </w:tcPr>
          <w:p w14:paraId="51DC3515" w14:textId="02F88349" w:rsidR="00D94699" w:rsidRPr="000D3F1A" w:rsidRDefault="00D94699" w:rsidP="00410531">
            <w:pPr>
              <w:rPr>
                <w:color w:val="000000"/>
                <w:sz w:val="18"/>
                <w:szCs w:val="18"/>
              </w:rPr>
            </w:pPr>
            <w:r w:rsidRPr="000D3F1A">
              <w:rPr>
                <w:color w:val="000000"/>
                <w:sz w:val="18"/>
                <w:szCs w:val="18"/>
              </w:rPr>
              <w:t>Beaupre 2003</w:t>
            </w:r>
            <w:r w:rsidR="00410531" w:rsidRPr="000D3F1A">
              <w:rPr>
                <w:color w:val="000000"/>
                <w:sz w:val="18"/>
                <w:szCs w:val="18"/>
              </w:rPr>
              <w:fldChar w:fldCharType="begin">
                <w:fldData xml:space="preserve">PEVuZE5vdGU+PENpdGU+PEF1dGhvcj5CZWF1cHJlPC9BdXRob3I+PFllYXI+MjAwNDwvWWVhcj48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PEVuZE5vdGU+PENpdGU+PEF1dGhvcj5CZWF1cHJlPC9BdXRob3I+PFllYXI+MjAwNDwvWWVhcj48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55</w:t>
            </w:r>
            <w:r w:rsidR="00410531" w:rsidRPr="000D3F1A">
              <w:rPr>
                <w:color w:val="000000"/>
                <w:sz w:val="18"/>
                <w:szCs w:val="18"/>
              </w:rPr>
              <w:fldChar w:fldCharType="end"/>
            </w:r>
          </w:p>
        </w:tc>
        <w:tc>
          <w:tcPr>
            <w:tcW w:w="1340" w:type="dxa"/>
            <w:gridSpan w:val="2"/>
            <w:shd w:val="clear" w:color="auto" w:fill="auto"/>
            <w:noWrap/>
            <w:vAlign w:val="bottom"/>
            <w:hideMark/>
          </w:tcPr>
          <w:p w14:paraId="07ED4FD5" w14:textId="77777777" w:rsidR="00D94699" w:rsidRPr="000D3F1A" w:rsidRDefault="00D94699" w:rsidP="00D94699">
            <w:pPr>
              <w:rPr>
                <w:color w:val="000000"/>
                <w:sz w:val="18"/>
                <w:szCs w:val="18"/>
              </w:rPr>
            </w:pPr>
            <w:r w:rsidRPr="000D3F1A">
              <w:rPr>
                <w:color w:val="000000"/>
                <w:sz w:val="18"/>
                <w:szCs w:val="18"/>
              </w:rPr>
              <w:t>6/60</w:t>
            </w:r>
          </w:p>
        </w:tc>
        <w:tc>
          <w:tcPr>
            <w:tcW w:w="1495" w:type="dxa"/>
            <w:gridSpan w:val="2"/>
            <w:shd w:val="clear" w:color="auto" w:fill="auto"/>
            <w:noWrap/>
            <w:vAlign w:val="bottom"/>
            <w:hideMark/>
          </w:tcPr>
          <w:p w14:paraId="361C52C1" w14:textId="77777777" w:rsidR="00D94699" w:rsidRPr="000D3F1A" w:rsidRDefault="00D94699" w:rsidP="00D94699">
            <w:pPr>
              <w:rPr>
                <w:color w:val="000000"/>
                <w:sz w:val="18"/>
                <w:szCs w:val="18"/>
              </w:rPr>
            </w:pPr>
            <w:r w:rsidRPr="000D3F1A">
              <w:rPr>
                <w:color w:val="000000"/>
                <w:sz w:val="18"/>
                <w:szCs w:val="18"/>
              </w:rPr>
              <w:t>3/55</w:t>
            </w:r>
          </w:p>
        </w:tc>
        <w:tc>
          <w:tcPr>
            <w:tcW w:w="1276" w:type="dxa"/>
            <w:gridSpan w:val="2"/>
            <w:shd w:val="clear" w:color="auto" w:fill="auto"/>
            <w:noWrap/>
            <w:vAlign w:val="bottom"/>
            <w:hideMark/>
          </w:tcPr>
          <w:p w14:paraId="779F8EA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F31778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7C2AF6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32CF37CA" w14:textId="77777777" w:rsidR="00D94699" w:rsidRPr="000D3F1A" w:rsidRDefault="00D94699" w:rsidP="00D94699">
            <w:pPr>
              <w:rPr>
                <w:sz w:val="18"/>
                <w:szCs w:val="18"/>
              </w:rPr>
            </w:pPr>
          </w:p>
        </w:tc>
      </w:tr>
      <w:tr w:rsidR="00D94699" w:rsidRPr="000D3F1A" w14:paraId="4D1FD960" w14:textId="77777777" w:rsidTr="00394AC2">
        <w:trPr>
          <w:trHeight w:val="320"/>
        </w:trPr>
        <w:tc>
          <w:tcPr>
            <w:tcW w:w="1980" w:type="dxa"/>
            <w:gridSpan w:val="2"/>
            <w:shd w:val="clear" w:color="auto" w:fill="auto"/>
            <w:noWrap/>
            <w:vAlign w:val="bottom"/>
            <w:hideMark/>
          </w:tcPr>
          <w:p w14:paraId="4A2548B0" w14:textId="3EA29A4A" w:rsidR="00D94699" w:rsidRPr="000D3F1A" w:rsidRDefault="00D94699" w:rsidP="00410531">
            <w:pPr>
              <w:rPr>
                <w:color w:val="000000"/>
                <w:sz w:val="18"/>
                <w:szCs w:val="18"/>
              </w:rPr>
            </w:pPr>
            <w:r w:rsidRPr="000D3F1A">
              <w:rPr>
                <w:color w:val="000000"/>
                <w:sz w:val="18"/>
                <w:szCs w:val="18"/>
              </w:rPr>
              <w:t>Schueren 2001</w:t>
            </w:r>
            <w:r w:rsidR="00410531" w:rsidRPr="000D3F1A">
              <w:rPr>
                <w:color w:val="000000"/>
                <w:sz w:val="18"/>
                <w:szCs w:val="18"/>
              </w:rPr>
              <w:fldChar w:fldCharType="begin">
                <w:fldData xml:space="preserve">PEVuZE5vdGU+PENpdGU+PEF1dGhvcj52YW4gQm9raG9yc3QtRGUgVmFuIERlciBTY2h1ZXJlbjwv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==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PEVuZE5vdGU+PENpdGU+PEF1dGhvcj52YW4gQm9raG9yc3QtRGUgVmFuIERlciBTY2h1ZXJlbjwv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==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56</w:t>
            </w:r>
            <w:r w:rsidR="00410531" w:rsidRPr="000D3F1A">
              <w:rPr>
                <w:color w:val="000000"/>
                <w:sz w:val="18"/>
                <w:szCs w:val="18"/>
              </w:rPr>
              <w:fldChar w:fldCharType="end"/>
            </w:r>
          </w:p>
        </w:tc>
        <w:tc>
          <w:tcPr>
            <w:tcW w:w="1340" w:type="dxa"/>
            <w:gridSpan w:val="2"/>
            <w:shd w:val="clear" w:color="auto" w:fill="auto"/>
            <w:noWrap/>
            <w:vAlign w:val="bottom"/>
            <w:hideMark/>
          </w:tcPr>
          <w:p w14:paraId="13626BD2" w14:textId="77777777" w:rsidR="00D94699" w:rsidRPr="000D3F1A" w:rsidRDefault="00D94699" w:rsidP="00D94699">
            <w:pPr>
              <w:rPr>
                <w:color w:val="000000"/>
                <w:sz w:val="18"/>
                <w:szCs w:val="18"/>
              </w:rPr>
            </w:pPr>
            <w:r w:rsidRPr="000D3F1A">
              <w:rPr>
                <w:color w:val="000000"/>
                <w:sz w:val="18"/>
                <w:szCs w:val="18"/>
              </w:rPr>
              <w:t>7/15</w:t>
            </w:r>
          </w:p>
        </w:tc>
        <w:tc>
          <w:tcPr>
            <w:tcW w:w="1495" w:type="dxa"/>
            <w:gridSpan w:val="2"/>
            <w:shd w:val="clear" w:color="auto" w:fill="auto"/>
            <w:noWrap/>
            <w:vAlign w:val="bottom"/>
            <w:hideMark/>
          </w:tcPr>
          <w:p w14:paraId="41CF0FA3" w14:textId="77777777" w:rsidR="00D94699" w:rsidRPr="000D3F1A" w:rsidRDefault="00D94699" w:rsidP="00D94699">
            <w:pPr>
              <w:rPr>
                <w:color w:val="000000"/>
                <w:sz w:val="18"/>
                <w:szCs w:val="18"/>
              </w:rPr>
            </w:pPr>
            <w:r w:rsidRPr="000D3F1A">
              <w:rPr>
                <w:color w:val="000000"/>
                <w:sz w:val="18"/>
                <w:szCs w:val="18"/>
              </w:rPr>
              <w:t>10/17</w:t>
            </w:r>
          </w:p>
        </w:tc>
        <w:tc>
          <w:tcPr>
            <w:tcW w:w="1276" w:type="dxa"/>
            <w:gridSpan w:val="2"/>
            <w:shd w:val="clear" w:color="auto" w:fill="auto"/>
            <w:noWrap/>
            <w:vAlign w:val="bottom"/>
            <w:hideMark/>
          </w:tcPr>
          <w:p w14:paraId="3F97AA7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87397A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58DEE9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7107A3B2" w14:textId="77777777" w:rsidR="00D94699" w:rsidRPr="000D3F1A" w:rsidRDefault="00D94699" w:rsidP="00D94699">
            <w:pPr>
              <w:rPr>
                <w:sz w:val="18"/>
                <w:szCs w:val="18"/>
              </w:rPr>
            </w:pPr>
          </w:p>
        </w:tc>
      </w:tr>
      <w:tr w:rsidR="00D94699" w:rsidRPr="000D3F1A" w14:paraId="706D3BA3" w14:textId="77777777" w:rsidTr="00394AC2">
        <w:trPr>
          <w:trHeight w:val="320"/>
        </w:trPr>
        <w:tc>
          <w:tcPr>
            <w:tcW w:w="1980" w:type="dxa"/>
            <w:gridSpan w:val="2"/>
            <w:shd w:val="clear" w:color="auto" w:fill="auto"/>
            <w:noWrap/>
            <w:vAlign w:val="bottom"/>
            <w:hideMark/>
          </w:tcPr>
          <w:p w14:paraId="59E31F80" w14:textId="6652C555" w:rsidR="00D94699" w:rsidRPr="000D3F1A" w:rsidRDefault="00D94699" w:rsidP="00410531">
            <w:pPr>
              <w:rPr>
                <w:color w:val="000000"/>
                <w:sz w:val="18"/>
                <w:szCs w:val="18"/>
              </w:rPr>
            </w:pPr>
            <w:r w:rsidRPr="000D3F1A">
              <w:rPr>
                <w:color w:val="000000"/>
                <w:sz w:val="18"/>
                <w:szCs w:val="18"/>
              </w:rPr>
              <w:t>Braga 1999</w:t>
            </w:r>
            <w:r w:rsidR="00410531" w:rsidRPr="000D3F1A">
              <w:rPr>
                <w:color w:val="000000"/>
                <w:sz w:val="18"/>
                <w:szCs w:val="18"/>
              </w:rPr>
              <w:fldChar w:fldCharType="begin">
                <w:fldData xml:space="preserve">PEVuZE5vdGU+PENpdGU+PEF1dGhvcj5CcmFnYTwvQXV0aG9yPjxZZWFyPjE5OTk8L1llYXI+PFJl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PEVuZE5vdGU+PENpdGU+PEF1dGhvcj5CcmFnYTwvQXV0aG9yPjxZZWFyPjE5OTk8L1llYXI+PFJl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57</w:t>
            </w:r>
            <w:r w:rsidR="00410531" w:rsidRPr="000D3F1A">
              <w:rPr>
                <w:color w:val="000000"/>
                <w:sz w:val="18"/>
                <w:szCs w:val="18"/>
              </w:rPr>
              <w:fldChar w:fldCharType="end"/>
            </w:r>
          </w:p>
        </w:tc>
        <w:tc>
          <w:tcPr>
            <w:tcW w:w="1340" w:type="dxa"/>
            <w:gridSpan w:val="2"/>
            <w:shd w:val="clear" w:color="auto" w:fill="auto"/>
            <w:noWrap/>
            <w:vAlign w:val="bottom"/>
            <w:hideMark/>
          </w:tcPr>
          <w:p w14:paraId="793C535A" w14:textId="77777777" w:rsidR="00D94699" w:rsidRPr="000D3F1A" w:rsidRDefault="00D94699" w:rsidP="00D94699">
            <w:pPr>
              <w:rPr>
                <w:color w:val="000000"/>
                <w:sz w:val="18"/>
                <w:szCs w:val="18"/>
              </w:rPr>
            </w:pPr>
            <w:r w:rsidRPr="000D3F1A">
              <w:rPr>
                <w:color w:val="000000"/>
                <w:sz w:val="18"/>
                <w:szCs w:val="18"/>
              </w:rPr>
              <w:t>21/86</w:t>
            </w:r>
          </w:p>
        </w:tc>
        <w:tc>
          <w:tcPr>
            <w:tcW w:w="1495" w:type="dxa"/>
            <w:gridSpan w:val="2"/>
            <w:shd w:val="clear" w:color="auto" w:fill="auto"/>
            <w:noWrap/>
            <w:vAlign w:val="bottom"/>
            <w:hideMark/>
          </w:tcPr>
          <w:p w14:paraId="1A56AC71" w14:textId="77777777" w:rsidR="00D94699" w:rsidRPr="000D3F1A" w:rsidRDefault="00D94699" w:rsidP="00D94699">
            <w:pPr>
              <w:rPr>
                <w:color w:val="000000"/>
                <w:sz w:val="18"/>
                <w:szCs w:val="18"/>
              </w:rPr>
            </w:pPr>
            <w:r w:rsidRPr="000D3F1A">
              <w:rPr>
                <w:color w:val="000000"/>
                <w:sz w:val="18"/>
                <w:szCs w:val="18"/>
              </w:rPr>
              <w:t>9/85</w:t>
            </w:r>
          </w:p>
        </w:tc>
        <w:tc>
          <w:tcPr>
            <w:tcW w:w="1276" w:type="dxa"/>
            <w:gridSpan w:val="2"/>
            <w:shd w:val="clear" w:color="auto" w:fill="auto"/>
            <w:noWrap/>
            <w:vAlign w:val="bottom"/>
            <w:hideMark/>
          </w:tcPr>
          <w:p w14:paraId="0A22319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CD411D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EBE401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73ADDFBD" w14:textId="77777777" w:rsidR="00D94699" w:rsidRPr="000D3F1A" w:rsidRDefault="00D94699" w:rsidP="00D94699">
            <w:pPr>
              <w:rPr>
                <w:sz w:val="18"/>
                <w:szCs w:val="18"/>
              </w:rPr>
            </w:pPr>
          </w:p>
        </w:tc>
      </w:tr>
      <w:tr w:rsidR="00D94699" w:rsidRPr="000D3F1A" w14:paraId="16716A68" w14:textId="77777777" w:rsidTr="00394AC2">
        <w:trPr>
          <w:trHeight w:val="320"/>
        </w:trPr>
        <w:tc>
          <w:tcPr>
            <w:tcW w:w="1980" w:type="dxa"/>
            <w:gridSpan w:val="2"/>
            <w:shd w:val="clear" w:color="auto" w:fill="auto"/>
            <w:noWrap/>
            <w:vAlign w:val="bottom"/>
            <w:hideMark/>
          </w:tcPr>
          <w:p w14:paraId="2995BE4C" w14:textId="30BBE403" w:rsidR="00D94699" w:rsidRPr="000D3F1A" w:rsidRDefault="00D94699" w:rsidP="00410531">
            <w:pPr>
              <w:rPr>
                <w:color w:val="000000"/>
                <w:sz w:val="18"/>
                <w:szCs w:val="18"/>
              </w:rPr>
            </w:pPr>
            <w:r w:rsidRPr="000D3F1A">
              <w:rPr>
                <w:color w:val="000000"/>
                <w:sz w:val="18"/>
                <w:szCs w:val="18"/>
              </w:rPr>
              <w:t>Roukema 1988</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&lt;EndNote&gt;&lt;Cite&gt;&lt;Author&gt;Roukema&lt;/Author&gt;&lt;Year&gt;1988&lt;/Year&gt;&lt;RecNum&gt;129&lt;/RecNum&gt;&lt;DisplayText&gt;&lt;style face="superscript"&gt;58&lt;/style&gt;&lt;/DisplayText&gt;&lt;record&gt;&lt;rec-number&gt;129&lt;/rec-number&gt;&lt;foreign-keys&gt;&lt;key app="EN" db-id="xsav9s9ds2w5rde9td5vw9rna9x2e5ea9z2s" timestamp="1748364021"&gt;129&lt;/key&gt;&lt;/foreign-keys&gt;&lt;ref-type name="Journal Article"&gt;17&lt;/ref-type&gt;&lt;contributors&gt;&lt;authors&gt;&lt;author&gt;Roukema, J. A.&lt;/author&gt;&lt;author&gt;Carol, E. J.&lt;/author&gt;&lt;author&gt;Prins, J. G.&lt;/author&gt;&lt;/authors&gt;&lt;/contributors&gt;&lt;auth-address&gt;Department of Surgery, Catherina Hospital, Eindhoven, The Netherlands.&lt;/auth-address&gt;&lt;titles&gt;&lt;title&gt;The prevention of pulmonary complications after upper abdominal surgery in patients with noncompromised pulmonary status&lt;/title&gt;&lt;secondary-title&gt;Arch Surg&lt;/secondary-title&gt;&lt;/titles&gt;&lt;periodical&gt;&lt;full-title&gt;Arch Surg&lt;/full-title&gt;&lt;/periodical&gt;&lt;pages&gt;30-4&lt;/pages&gt;&lt;volume&gt;123&lt;/volume&gt;&lt;number&gt;1&lt;/number&gt;&lt;edition&gt;1988/01/01&lt;/edition&gt;&lt;keywords&gt;&lt;keyword&gt;Abdomen/*surgery&lt;/keyword&gt;&lt;keyword&gt;Humans&lt;/keyword&gt;&lt;keyword&gt;Middle Aged&lt;/keyword&gt;&lt;keyword&gt;Oxygen/blood&lt;/keyword&gt;&lt;keyword&gt;Postoperative Care&lt;/keyword&gt;&lt;keyword&gt;Postoperative Complications/*prevention &amp;amp; control&lt;/keyword&gt;&lt;keyword&gt;Preoperative Care&lt;/keyword&gt;&lt;keyword&gt;Prospective Studies&lt;/keyword&gt;&lt;keyword&gt;Pulmonary Atelectasis/*prevention &amp;amp; control&lt;/keyword&gt;&lt;keyword&gt;Random Allocation&lt;/keyword&gt;&lt;keyword&gt;*Respiratory Therapy&lt;/keyword&gt;&lt;/keywords&gt;&lt;dates&gt;&lt;year&gt;1988&lt;/year&gt;&lt;pub-dates&gt;&lt;date&gt;Jan&lt;/date&gt;&lt;/pub-dates&gt;&lt;/dates&gt;&lt;isbn&gt;0004-0010 (Print)&amp;#xD;0004-0010 (Linking)&lt;/isbn&gt;&lt;accession-num&gt;3337652&lt;/accession-num&gt;&lt;urls&gt;&lt;related-urls&gt;&lt;url&gt;https://www.ncbi.nlm.nih.gov/pubmed/3337652&lt;/url&gt;&lt;/related-urls&gt;&lt;/urls&gt;&lt;electronic-resource-num&gt;10.1001/archsurg.1988.01400250032004&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58</w:t>
            </w:r>
            <w:r w:rsidR="00410531" w:rsidRPr="000D3F1A">
              <w:rPr>
                <w:color w:val="000000"/>
                <w:sz w:val="18"/>
                <w:szCs w:val="18"/>
              </w:rPr>
              <w:fldChar w:fldCharType="end"/>
            </w:r>
          </w:p>
        </w:tc>
        <w:tc>
          <w:tcPr>
            <w:tcW w:w="1340" w:type="dxa"/>
            <w:gridSpan w:val="2"/>
            <w:shd w:val="clear" w:color="auto" w:fill="auto"/>
            <w:noWrap/>
            <w:vAlign w:val="bottom"/>
            <w:hideMark/>
          </w:tcPr>
          <w:p w14:paraId="70B23A9B" w14:textId="77777777" w:rsidR="00D94699" w:rsidRPr="000D3F1A" w:rsidRDefault="00D94699" w:rsidP="00D94699">
            <w:pPr>
              <w:rPr>
                <w:color w:val="000000"/>
                <w:sz w:val="18"/>
                <w:szCs w:val="18"/>
              </w:rPr>
            </w:pPr>
            <w:r w:rsidRPr="000D3F1A">
              <w:rPr>
                <w:color w:val="000000"/>
                <w:sz w:val="18"/>
                <w:szCs w:val="18"/>
              </w:rPr>
              <w:t>50/84</w:t>
            </w:r>
          </w:p>
        </w:tc>
        <w:tc>
          <w:tcPr>
            <w:tcW w:w="1495" w:type="dxa"/>
            <w:gridSpan w:val="2"/>
            <w:shd w:val="clear" w:color="auto" w:fill="auto"/>
            <w:noWrap/>
            <w:vAlign w:val="bottom"/>
            <w:hideMark/>
          </w:tcPr>
          <w:p w14:paraId="007F33B7" w14:textId="77777777" w:rsidR="00D94699" w:rsidRPr="000D3F1A" w:rsidRDefault="00D94699" w:rsidP="00D94699">
            <w:pPr>
              <w:rPr>
                <w:color w:val="000000"/>
                <w:sz w:val="18"/>
                <w:szCs w:val="18"/>
              </w:rPr>
            </w:pPr>
            <w:r w:rsidRPr="000D3F1A">
              <w:rPr>
                <w:color w:val="000000"/>
                <w:sz w:val="18"/>
                <w:szCs w:val="18"/>
              </w:rPr>
              <w:t>13/69</w:t>
            </w:r>
          </w:p>
        </w:tc>
        <w:tc>
          <w:tcPr>
            <w:tcW w:w="1276" w:type="dxa"/>
            <w:gridSpan w:val="2"/>
            <w:shd w:val="clear" w:color="auto" w:fill="auto"/>
            <w:noWrap/>
            <w:vAlign w:val="bottom"/>
            <w:hideMark/>
          </w:tcPr>
          <w:p w14:paraId="2AEF9A12"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4F66CE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CBD6A8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9AD3FB2" w14:textId="77777777" w:rsidR="00D94699" w:rsidRPr="000D3F1A" w:rsidRDefault="00D94699" w:rsidP="00D94699">
            <w:pPr>
              <w:rPr>
                <w:sz w:val="18"/>
                <w:szCs w:val="18"/>
              </w:rPr>
            </w:pPr>
          </w:p>
        </w:tc>
      </w:tr>
      <w:tr w:rsidR="00D94699" w:rsidRPr="000D3F1A" w14:paraId="0A238FE9" w14:textId="77777777" w:rsidTr="00394AC2">
        <w:trPr>
          <w:trHeight w:val="320"/>
        </w:trPr>
        <w:tc>
          <w:tcPr>
            <w:tcW w:w="1980" w:type="dxa"/>
            <w:gridSpan w:val="2"/>
            <w:shd w:val="clear" w:color="auto" w:fill="auto"/>
            <w:noWrap/>
            <w:vAlign w:val="bottom"/>
            <w:hideMark/>
          </w:tcPr>
          <w:p w14:paraId="180BC9FC" w14:textId="6D1C8EF1" w:rsidR="00D94699" w:rsidRPr="000D3F1A" w:rsidRDefault="00D94699" w:rsidP="00410531">
            <w:pPr>
              <w:rPr>
                <w:color w:val="000000"/>
                <w:sz w:val="18"/>
                <w:szCs w:val="18"/>
              </w:rPr>
            </w:pPr>
            <w:proofErr w:type="spellStart"/>
            <w:r w:rsidRPr="000D3F1A">
              <w:rPr>
                <w:color w:val="000000"/>
                <w:sz w:val="18"/>
                <w:szCs w:val="18"/>
              </w:rPr>
              <w:t>Argunova</w:t>
            </w:r>
            <w:proofErr w:type="spellEnd"/>
            <w:r w:rsidRPr="000D3F1A">
              <w:rPr>
                <w:color w:val="000000"/>
                <w:sz w:val="18"/>
                <w:szCs w:val="18"/>
              </w:rPr>
              <w:t xml:space="preserve"> 2018</w:t>
            </w:r>
            <w:r w:rsidR="00410531" w:rsidRPr="000D3F1A">
              <w:rPr>
                <w:color w:val="000000"/>
                <w:sz w:val="18"/>
                <w:szCs w:val="18"/>
              </w:rPr>
              <w:fldChar w:fldCharType="begin"/>
            </w:r>
            <w:r w:rsidR="00410531" w:rsidRPr="000D3F1A">
              <w:rPr>
                <w:color w:val="000000"/>
                <w:sz w:val="18"/>
                <w:szCs w:val="18"/>
              </w:rPr>
              <w:instrText xml:space="preserve"> ADDIN EN.CITE &lt;EndNote&gt;&lt;Cite&gt;&lt;Author&gt;Argunova&lt;/Author&gt;&lt;Year&gt;2018&lt;/Year&gt;&lt;RecNum&gt;130&lt;/RecNum&gt;&lt;DisplayText&gt;&lt;style face="superscript"&gt;59&lt;/style&gt;&lt;/DisplayText&gt;&lt;record&gt;&lt;rec-number&gt;130&lt;/rec-number&gt;&lt;foreign-keys&gt;&lt;key app="EN" db-id="xsav9s9ds2w5rde9td5vw9rna9x2e5ea9z2s" timestamp="1748364217"&gt;130&lt;/key&gt;&lt;/foreign-keys&gt;&lt;ref-type name="Journal Article"&gt;17&lt;/ref-type&gt;&lt;contributors&gt;&lt;authors&gt;&lt;author&gt;Argunova, Yu&lt;/author&gt;&lt;author&gt;Korotkevich, Alexey&lt;/author&gt;&lt;author&gt;Pomeshkina, s&lt;/author&gt;&lt;author&gt;Kokov, Alexander&lt;/author&gt;&lt;author&gt;Inozemtseva, A.&lt;/author&gt;&lt;author&gt;Barbarash, Olga&lt;/author&gt;&lt;/authors&gt;&lt;/contributors&gt;&lt;titles&gt;&lt;title&gt;Efficacy of physical trainings as cardioprotection method for coronary bypass surgery&lt;/title&gt;&lt;secondary-title&gt;Russian Journal of Cardiology&lt;/secondary-title&gt;&lt;/titles&gt;&lt;periodical&gt;&lt;full-title&gt;Russian Journal of Cardiology&lt;/full-title&gt;&lt;/periodical&gt;&lt;pages&gt;159-165&lt;/pages&gt;&lt;volume&gt;23&lt;/volume&gt;&lt;dates&gt;&lt;year&gt;2018&lt;/year&gt;&lt;pub-dates&gt;&lt;date&gt;07/11&lt;/date&gt;&lt;/pub-dates&gt;&lt;/dates&gt;&lt;urls&gt;&lt;/urls&gt;&lt;electronic-resource-num&gt;10.15829/1560-4071-2018-6-159-165&lt;/electronic-resource-num&gt;&lt;/record&gt;&lt;/Cite&gt;&lt;/EndNote&gt;</w:instrText>
            </w:r>
            <w:r w:rsidR="00410531" w:rsidRPr="000D3F1A">
              <w:rPr>
                <w:color w:val="000000"/>
                <w:sz w:val="18"/>
                <w:szCs w:val="18"/>
              </w:rPr>
              <w:fldChar w:fldCharType="separate"/>
            </w:r>
            <w:r w:rsidR="00410531" w:rsidRPr="000D3F1A">
              <w:rPr>
                <w:noProof/>
                <w:color w:val="000000"/>
                <w:sz w:val="18"/>
                <w:szCs w:val="18"/>
                <w:vertAlign w:val="superscript"/>
              </w:rPr>
              <w:t>59</w:t>
            </w:r>
            <w:r w:rsidR="00410531" w:rsidRPr="000D3F1A">
              <w:rPr>
                <w:color w:val="000000"/>
                <w:sz w:val="18"/>
                <w:szCs w:val="18"/>
              </w:rPr>
              <w:fldChar w:fldCharType="end"/>
            </w:r>
          </w:p>
        </w:tc>
        <w:tc>
          <w:tcPr>
            <w:tcW w:w="1340" w:type="dxa"/>
            <w:gridSpan w:val="2"/>
            <w:shd w:val="clear" w:color="auto" w:fill="auto"/>
            <w:noWrap/>
            <w:vAlign w:val="bottom"/>
            <w:hideMark/>
          </w:tcPr>
          <w:p w14:paraId="175096DA" w14:textId="77777777" w:rsidR="00D94699" w:rsidRPr="000D3F1A" w:rsidRDefault="00D94699" w:rsidP="00D94699">
            <w:pPr>
              <w:rPr>
                <w:color w:val="000000"/>
                <w:sz w:val="18"/>
                <w:szCs w:val="18"/>
              </w:rPr>
            </w:pPr>
            <w:r w:rsidRPr="000D3F1A">
              <w:rPr>
                <w:color w:val="000000"/>
                <w:sz w:val="18"/>
                <w:szCs w:val="18"/>
              </w:rPr>
              <w:t>3/18</w:t>
            </w:r>
          </w:p>
        </w:tc>
        <w:tc>
          <w:tcPr>
            <w:tcW w:w="1495" w:type="dxa"/>
            <w:gridSpan w:val="2"/>
            <w:shd w:val="clear" w:color="auto" w:fill="auto"/>
            <w:noWrap/>
            <w:vAlign w:val="bottom"/>
            <w:hideMark/>
          </w:tcPr>
          <w:p w14:paraId="09B7D58E" w14:textId="77777777" w:rsidR="00D94699" w:rsidRPr="000D3F1A" w:rsidRDefault="00D94699" w:rsidP="00D94699">
            <w:pPr>
              <w:rPr>
                <w:color w:val="000000"/>
                <w:sz w:val="18"/>
                <w:szCs w:val="18"/>
              </w:rPr>
            </w:pPr>
            <w:r w:rsidRPr="000D3F1A">
              <w:rPr>
                <w:color w:val="000000"/>
                <w:sz w:val="18"/>
                <w:szCs w:val="18"/>
              </w:rPr>
              <w:t>2/20</w:t>
            </w:r>
          </w:p>
        </w:tc>
        <w:tc>
          <w:tcPr>
            <w:tcW w:w="1276" w:type="dxa"/>
            <w:gridSpan w:val="2"/>
            <w:shd w:val="clear" w:color="auto" w:fill="auto"/>
            <w:noWrap/>
            <w:vAlign w:val="bottom"/>
            <w:hideMark/>
          </w:tcPr>
          <w:p w14:paraId="6C88707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94E804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39D27D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F0E7ECF" w14:textId="77777777" w:rsidR="00D94699" w:rsidRPr="000D3F1A" w:rsidRDefault="00D94699" w:rsidP="00D94699">
            <w:pPr>
              <w:rPr>
                <w:sz w:val="18"/>
                <w:szCs w:val="18"/>
              </w:rPr>
            </w:pPr>
          </w:p>
        </w:tc>
      </w:tr>
      <w:tr w:rsidR="00D94699" w:rsidRPr="000D3F1A" w14:paraId="2F1C8B77" w14:textId="77777777" w:rsidTr="00394AC2">
        <w:trPr>
          <w:trHeight w:val="320"/>
        </w:trPr>
        <w:tc>
          <w:tcPr>
            <w:tcW w:w="1980" w:type="dxa"/>
            <w:gridSpan w:val="2"/>
            <w:shd w:val="clear" w:color="auto" w:fill="auto"/>
            <w:noWrap/>
            <w:vAlign w:val="bottom"/>
            <w:hideMark/>
          </w:tcPr>
          <w:p w14:paraId="1154A6C7" w14:textId="77D9D4FE" w:rsidR="00D94699" w:rsidRPr="000D3F1A" w:rsidRDefault="00D94699" w:rsidP="00410531">
            <w:pPr>
              <w:rPr>
                <w:color w:val="000000"/>
                <w:sz w:val="18"/>
                <w:szCs w:val="18"/>
              </w:rPr>
            </w:pPr>
            <w:r w:rsidRPr="000D3F1A">
              <w:rPr>
                <w:color w:val="000000"/>
                <w:sz w:val="18"/>
                <w:szCs w:val="18"/>
              </w:rPr>
              <w:t>Fulop 2021</w:t>
            </w:r>
            <w:r w:rsidR="00410531" w:rsidRPr="000D3F1A">
              <w:rPr>
                <w:color w:val="000000"/>
                <w:sz w:val="18"/>
                <w:szCs w:val="18"/>
              </w:rPr>
              <w:fldChar w:fldCharType="begin">
                <w:fldData xml:space="preserve">PEVuZE5vdGU+PENpdGU+PEF1dGhvcj5GdWxvcDwvQXV0aG9yPjxZZWFyPjIwMjE8L1llYXI+PFJl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</w:fldData>
              </w:fldChar>
            </w:r>
            <w:r w:rsidR="00410531" w:rsidRPr="000D3F1A">
              <w:rPr>
                <w:color w:val="000000"/>
                <w:sz w:val="18"/>
                <w:szCs w:val="18"/>
              </w:rPr>
              <w:instrText xml:space="preserve"> ADDIN EN.CITE </w:instrText>
            </w:r>
            <w:r w:rsidR="00410531" w:rsidRPr="000D3F1A">
              <w:rPr>
                <w:color w:val="000000"/>
                <w:sz w:val="18"/>
                <w:szCs w:val="18"/>
              </w:rPr>
              <w:fldChar w:fldCharType="begin">
                <w:fldData xml:space="preserve">PEVuZE5vdGU+PENpdGU+PEF1dGhvcj5GdWxvcDwvQXV0aG9yPjxZZWFyPjIwMjE8L1llYXI+PFJl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</w:fldData>
              </w:fldChar>
            </w:r>
            <w:r w:rsidR="00410531" w:rsidRPr="000D3F1A">
              <w:rPr>
                <w:color w:val="000000"/>
                <w:sz w:val="18"/>
                <w:szCs w:val="18"/>
              </w:rPr>
              <w:instrText xml:space="preserve"> ADDIN EN.CITE.DATA </w:instrText>
            </w:r>
            <w:r w:rsidR="00410531" w:rsidRPr="000D3F1A">
              <w:rPr>
                <w:color w:val="000000"/>
                <w:sz w:val="18"/>
                <w:szCs w:val="18"/>
              </w:rPr>
            </w:r>
            <w:r w:rsidR="00410531"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410531" w:rsidRPr="000D3F1A">
              <w:rPr>
                <w:noProof/>
                <w:color w:val="000000"/>
                <w:sz w:val="18"/>
                <w:szCs w:val="18"/>
                <w:vertAlign w:val="superscript"/>
              </w:rPr>
              <w:t>60</w:t>
            </w:r>
            <w:r w:rsidR="00410531" w:rsidRPr="000D3F1A">
              <w:rPr>
                <w:color w:val="000000"/>
                <w:sz w:val="18"/>
                <w:szCs w:val="18"/>
              </w:rPr>
              <w:fldChar w:fldCharType="end"/>
            </w:r>
          </w:p>
        </w:tc>
        <w:tc>
          <w:tcPr>
            <w:tcW w:w="1340" w:type="dxa"/>
            <w:gridSpan w:val="2"/>
            <w:shd w:val="clear" w:color="auto" w:fill="auto"/>
            <w:noWrap/>
            <w:vAlign w:val="bottom"/>
            <w:hideMark/>
          </w:tcPr>
          <w:p w14:paraId="778EDE8E" w14:textId="77777777" w:rsidR="00D94699" w:rsidRPr="000D3F1A" w:rsidRDefault="00D94699" w:rsidP="00D94699">
            <w:pPr>
              <w:rPr>
                <w:color w:val="000000"/>
                <w:sz w:val="18"/>
                <w:szCs w:val="18"/>
              </w:rPr>
            </w:pPr>
            <w:r w:rsidRPr="000D3F1A">
              <w:rPr>
                <w:color w:val="000000"/>
                <w:sz w:val="18"/>
                <w:szCs w:val="18"/>
              </w:rPr>
              <w:t>16/72</w:t>
            </w:r>
          </w:p>
        </w:tc>
        <w:tc>
          <w:tcPr>
            <w:tcW w:w="1495" w:type="dxa"/>
            <w:gridSpan w:val="2"/>
            <w:shd w:val="clear" w:color="auto" w:fill="auto"/>
            <w:noWrap/>
            <w:vAlign w:val="bottom"/>
            <w:hideMark/>
          </w:tcPr>
          <w:p w14:paraId="3EFCEB9E" w14:textId="77777777" w:rsidR="00D94699" w:rsidRPr="000D3F1A" w:rsidRDefault="00D94699" w:rsidP="00D94699">
            <w:pPr>
              <w:rPr>
                <w:color w:val="000000"/>
                <w:sz w:val="18"/>
                <w:szCs w:val="18"/>
              </w:rPr>
            </w:pPr>
            <w:r w:rsidRPr="000D3F1A">
              <w:rPr>
                <w:color w:val="000000"/>
                <w:sz w:val="18"/>
                <w:szCs w:val="18"/>
              </w:rPr>
              <w:t>17/77</w:t>
            </w:r>
          </w:p>
        </w:tc>
        <w:tc>
          <w:tcPr>
            <w:tcW w:w="1276" w:type="dxa"/>
            <w:gridSpan w:val="2"/>
            <w:shd w:val="clear" w:color="auto" w:fill="auto"/>
            <w:noWrap/>
            <w:vAlign w:val="bottom"/>
            <w:hideMark/>
          </w:tcPr>
          <w:p w14:paraId="07E7D3F5"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3BB236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D496E7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251EF152" w14:textId="77777777" w:rsidR="00D94699" w:rsidRPr="000D3F1A" w:rsidRDefault="00D94699" w:rsidP="00D94699">
            <w:pPr>
              <w:rPr>
                <w:sz w:val="18"/>
                <w:szCs w:val="18"/>
              </w:rPr>
            </w:pPr>
          </w:p>
        </w:tc>
      </w:tr>
      <w:tr w:rsidR="00D94699" w:rsidRPr="000D3F1A" w14:paraId="3F7FB8DD" w14:textId="77777777" w:rsidTr="00394AC2">
        <w:trPr>
          <w:trHeight w:val="320"/>
        </w:trPr>
        <w:tc>
          <w:tcPr>
            <w:tcW w:w="1980" w:type="dxa"/>
            <w:gridSpan w:val="2"/>
            <w:shd w:val="clear" w:color="auto" w:fill="auto"/>
            <w:noWrap/>
            <w:vAlign w:val="bottom"/>
            <w:hideMark/>
          </w:tcPr>
          <w:p w14:paraId="751F224E" w14:textId="53B1EAE4" w:rsidR="00D94699" w:rsidRPr="000D3F1A" w:rsidRDefault="00D94699" w:rsidP="00F53023">
            <w:pPr>
              <w:rPr>
                <w:color w:val="000000"/>
                <w:sz w:val="18"/>
                <w:szCs w:val="18"/>
              </w:rPr>
            </w:pPr>
            <w:r w:rsidRPr="000D3F1A">
              <w:rPr>
                <w:color w:val="000000"/>
                <w:sz w:val="18"/>
                <w:szCs w:val="18"/>
              </w:rPr>
              <w:t>Da Cunha 2013</w:t>
            </w:r>
            <w:r w:rsidR="00F53023" w:rsidRPr="000D3F1A">
              <w:rPr>
                <w:color w:val="000000"/>
                <w:sz w:val="18"/>
                <w:szCs w:val="18"/>
              </w:rPr>
              <w:fldChar w:fldCharType="begin"/>
            </w:r>
            <w:r w:rsidR="00F53023" w:rsidRPr="000D3F1A">
              <w:rPr>
                <w:color w:val="000000"/>
                <w:sz w:val="18"/>
                <w:szCs w:val="18"/>
              </w:rPr>
              <w:instrText xml:space="preserve"> ADDIN EN.CITE &lt;EndNote&gt;&lt;Cite&gt;&lt;Author&gt;Da Cunha&lt;/Author&gt;&lt;Year&gt;2013&lt;/Year&gt;&lt;RecNum&gt;55&lt;/RecNum&gt;&lt;DisplayText&gt;&lt;style face="superscript"&gt;61&lt;/style&gt;&lt;/DisplayText&gt;&lt;record&gt;&lt;rec-number&gt;55&lt;/rec-number&gt;&lt;foreign-keys&gt;&lt;key app="EN" db-id="rrrftpepw0w52wetetkvwvxyax9a90xe995f" timestamp="1749215632"&gt;55&lt;/key&gt;&lt;/foreign-keys&gt;&lt;ref-type name="Journal Article"&gt;17&lt;/ref-type&gt;&lt;contributors&gt;&lt;authors&gt;&lt;author&gt;Da Cunha, Fmr.&lt;/author&gt;&lt;author&gt;Ruas, G. &lt;/author&gt;&lt;author&gt;Fanan, J. M. V. &lt;/author&gt;&lt;author&gt;Crema, E. &lt;/author&gt;&lt;author&gt;Volpe, M. S.&lt;/author&gt;&lt;/authors&gt;&lt;/contributors&gt;&lt;titles&gt;&lt;title&gt;Effects of preoperative respiratory muscle training on early and late postoperative outcome of patients undergoing esophageal surgery&lt;/title&gt;&lt;secondary-title&gt;Intensive Care Medicine&lt;/secondary-title&gt;&lt;/titles&gt;&lt;periodical&gt;&lt;full-title&gt;Intensive Care Medicine&lt;/full-title&gt;&lt;/periodical&gt;&lt;pages&gt;S369&lt;/pages&gt;&lt;volume&gt;39&lt;/volume&gt;&lt;num-vols&gt;2&lt;/num-vols&gt;&lt;dates&gt;&lt;year&gt;2013&lt;/year&gt;&lt;/dates&gt;&lt;work-type&gt;Abstract&lt;/work-type&gt;&lt;urls&gt;&lt;/urls&gt;&lt;electronic-resource-num&gt;10.1007/s00134-013-3095-5&lt;/electronic-resource-num&gt;&lt;/record&gt;&lt;/Cite&gt;&lt;/EndNote&gt;</w:instrText>
            </w:r>
            <w:r w:rsidR="00F53023" w:rsidRPr="000D3F1A">
              <w:rPr>
                <w:color w:val="000000"/>
                <w:sz w:val="18"/>
                <w:szCs w:val="18"/>
              </w:rPr>
              <w:fldChar w:fldCharType="separate"/>
            </w:r>
            <w:r w:rsidR="00F53023" w:rsidRPr="000D3F1A">
              <w:rPr>
                <w:noProof/>
                <w:color w:val="000000"/>
                <w:sz w:val="18"/>
                <w:szCs w:val="18"/>
                <w:vertAlign w:val="superscript"/>
              </w:rPr>
              <w:t>61</w:t>
            </w:r>
            <w:r w:rsidR="00F53023" w:rsidRPr="000D3F1A">
              <w:rPr>
                <w:color w:val="000000"/>
                <w:sz w:val="18"/>
                <w:szCs w:val="18"/>
              </w:rPr>
              <w:fldChar w:fldCharType="end"/>
            </w:r>
          </w:p>
        </w:tc>
        <w:tc>
          <w:tcPr>
            <w:tcW w:w="1340" w:type="dxa"/>
            <w:gridSpan w:val="2"/>
            <w:shd w:val="clear" w:color="auto" w:fill="auto"/>
            <w:noWrap/>
            <w:vAlign w:val="bottom"/>
            <w:hideMark/>
          </w:tcPr>
          <w:p w14:paraId="4673EE84" w14:textId="77777777" w:rsidR="00D94699" w:rsidRPr="000D3F1A" w:rsidRDefault="00D94699" w:rsidP="00D94699">
            <w:pPr>
              <w:rPr>
                <w:color w:val="000000"/>
                <w:sz w:val="18"/>
                <w:szCs w:val="18"/>
              </w:rPr>
            </w:pPr>
            <w:r w:rsidRPr="000D3F1A">
              <w:rPr>
                <w:color w:val="000000"/>
                <w:sz w:val="18"/>
                <w:szCs w:val="18"/>
              </w:rPr>
              <w:t>4/10</w:t>
            </w:r>
          </w:p>
        </w:tc>
        <w:tc>
          <w:tcPr>
            <w:tcW w:w="1495" w:type="dxa"/>
            <w:gridSpan w:val="2"/>
            <w:shd w:val="clear" w:color="auto" w:fill="auto"/>
            <w:noWrap/>
            <w:vAlign w:val="bottom"/>
            <w:hideMark/>
          </w:tcPr>
          <w:p w14:paraId="6892123F" w14:textId="77777777" w:rsidR="00D94699" w:rsidRPr="000D3F1A" w:rsidRDefault="00D94699" w:rsidP="00D94699">
            <w:pPr>
              <w:rPr>
                <w:color w:val="000000"/>
                <w:sz w:val="18"/>
                <w:szCs w:val="18"/>
              </w:rPr>
            </w:pPr>
            <w:r w:rsidRPr="000D3F1A">
              <w:rPr>
                <w:color w:val="000000"/>
                <w:sz w:val="18"/>
                <w:szCs w:val="18"/>
              </w:rPr>
              <w:t>4/12</w:t>
            </w:r>
          </w:p>
        </w:tc>
        <w:tc>
          <w:tcPr>
            <w:tcW w:w="1276" w:type="dxa"/>
            <w:gridSpan w:val="2"/>
            <w:shd w:val="clear" w:color="auto" w:fill="auto"/>
            <w:noWrap/>
            <w:vAlign w:val="bottom"/>
            <w:hideMark/>
          </w:tcPr>
          <w:p w14:paraId="46D2E1F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3347E5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FE01B9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38E271F" w14:textId="77777777" w:rsidR="00D94699" w:rsidRPr="000D3F1A" w:rsidRDefault="00D94699" w:rsidP="00D94699">
            <w:pPr>
              <w:rPr>
                <w:sz w:val="18"/>
                <w:szCs w:val="18"/>
              </w:rPr>
            </w:pPr>
          </w:p>
        </w:tc>
      </w:tr>
      <w:tr w:rsidR="00D94699" w:rsidRPr="000D3F1A" w14:paraId="1D6184F3" w14:textId="77777777" w:rsidTr="00394AC2">
        <w:trPr>
          <w:trHeight w:val="320"/>
        </w:trPr>
        <w:tc>
          <w:tcPr>
            <w:tcW w:w="1980" w:type="dxa"/>
            <w:gridSpan w:val="2"/>
            <w:shd w:val="clear" w:color="auto" w:fill="auto"/>
            <w:noWrap/>
            <w:vAlign w:val="bottom"/>
            <w:hideMark/>
          </w:tcPr>
          <w:p w14:paraId="21E3BFA4" w14:textId="4D218A7E" w:rsidR="00D94699" w:rsidRPr="000D3F1A" w:rsidRDefault="00D94699" w:rsidP="00F53023">
            <w:pPr>
              <w:rPr>
                <w:color w:val="000000"/>
                <w:sz w:val="18"/>
                <w:szCs w:val="18"/>
              </w:rPr>
            </w:pPr>
            <w:r w:rsidRPr="000D3F1A">
              <w:rPr>
                <w:color w:val="000000"/>
                <w:sz w:val="18"/>
                <w:szCs w:val="18"/>
              </w:rPr>
              <w:t>Moya 2016</w:t>
            </w:r>
            <w:r w:rsidR="00410531" w:rsidRPr="000D3F1A">
              <w:rPr>
                <w:color w:val="000000"/>
                <w:sz w:val="18"/>
                <w:szCs w:val="18"/>
              </w:rPr>
              <w:fldChar w:fldCharType="begin">
                <w:fldData xml:space="preserve">PEVuZE5vdGU+PENpdGU+PEF1dGhvcj5Nb3lhPC9BdXRob3I+PFllYXI+MjAxNjwvWWVhcj48UmVj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PEVuZE5vdGU+PENpdGU+PEF1dGhvcj5Nb3lhPC9BdXRob3I+PFllYXI+MjAxNjwvWWVhcj48UmVj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62</w:t>
            </w:r>
            <w:r w:rsidR="00410531" w:rsidRPr="000D3F1A">
              <w:rPr>
                <w:color w:val="000000"/>
                <w:sz w:val="18"/>
                <w:szCs w:val="18"/>
              </w:rPr>
              <w:fldChar w:fldCharType="end"/>
            </w:r>
          </w:p>
        </w:tc>
        <w:tc>
          <w:tcPr>
            <w:tcW w:w="1340" w:type="dxa"/>
            <w:gridSpan w:val="2"/>
            <w:shd w:val="clear" w:color="auto" w:fill="auto"/>
            <w:noWrap/>
            <w:vAlign w:val="bottom"/>
            <w:hideMark/>
          </w:tcPr>
          <w:p w14:paraId="393BC9C0" w14:textId="77777777" w:rsidR="00D94699" w:rsidRPr="000D3F1A" w:rsidRDefault="00D94699" w:rsidP="00D94699">
            <w:pPr>
              <w:rPr>
                <w:color w:val="000000"/>
                <w:sz w:val="18"/>
                <w:szCs w:val="18"/>
              </w:rPr>
            </w:pPr>
            <w:r w:rsidRPr="000D3F1A">
              <w:rPr>
                <w:color w:val="000000"/>
                <w:sz w:val="18"/>
                <w:szCs w:val="18"/>
              </w:rPr>
              <w:t>43/122</w:t>
            </w:r>
          </w:p>
        </w:tc>
        <w:tc>
          <w:tcPr>
            <w:tcW w:w="1495" w:type="dxa"/>
            <w:gridSpan w:val="2"/>
            <w:shd w:val="clear" w:color="auto" w:fill="auto"/>
            <w:noWrap/>
            <w:vAlign w:val="bottom"/>
            <w:hideMark/>
          </w:tcPr>
          <w:p w14:paraId="45B7960E" w14:textId="77777777" w:rsidR="00D94699" w:rsidRPr="000D3F1A" w:rsidRDefault="00D94699" w:rsidP="00D94699">
            <w:pPr>
              <w:rPr>
                <w:color w:val="000000"/>
                <w:sz w:val="18"/>
                <w:szCs w:val="18"/>
              </w:rPr>
            </w:pPr>
            <w:r w:rsidRPr="000D3F1A">
              <w:rPr>
                <w:color w:val="000000"/>
                <w:sz w:val="18"/>
                <w:szCs w:val="18"/>
              </w:rPr>
              <w:t>28/122</w:t>
            </w:r>
          </w:p>
        </w:tc>
        <w:tc>
          <w:tcPr>
            <w:tcW w:w="1276" w:type="dxa"/>
            <w:gridSpan w:val="2"/>
            <w:shd w:val="clear" w:color="auto" w:fill="auto"/>
            <w:noWrap/>
            <w:vAlign w:val="bottom"/>
            <w:hideMark/>
          </w:tcPr>
          <w:p w14:paraId="2F045F9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5D503A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7F9A33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6EF73963" w14:textId="77777777" w:rsidR="00D94699" w:rsidRPr="000D3F1A" w:rsidRDefault="00D94699" w:rsidP="00D94699">
            <w:pPr>
              <w:rPr>
                <w:sz w:val="18"/>
                <w:szCs w:val="18"/>
              </w:rPr>
            </w:pPr>
          </w:p>
        </w:tc>
      </w:tr>
      <w:tr w:rsidR="00D94699" w:rsidRPr="000D3F1A" w14:paraId="66A41152" w14:textId="77777777" w:rsidTr="00394AC2">
        <w:trPr>
          <w:trHeight w:val="320"/>
        </w:trPr>
        <w:tc>
          <w:tcPr>
            <w:tcW w:w="1980" w:type="dxa"/>
            <w:gridSpan w:val="2"/>
            <w:shd w:val="clear" w:color="auto" w:fill="auto"/>
            <w:noWrap/>
            <w:vAlign w:val="bottom"/>
            <w:hideMark/>
          </w:tcPr>
          <w:p w14:paraId="41362D07" w14:textId="2830EA7D" w:rsidR="00D94699" w:rsidRPr="000D3F1A" w:rsidRDefault="00D94699" w:rsidP="00F53023">
            <w:pPr>
              <w:rPr>
                <w:color w:val="000000"/>
                <w:sz w:val="18"/>
                <w:szCs w:val="18"/>
              </w:rPr>
            </w:pPr>
            <w:r w:rsidRPr="000D3F1A">
              <w:rPr>
                <w:color w:val="000000"/>
                <w:sz w:val="18"/>
                <w:szCs w:val="18"/>
              </w:rPr>
              <w:t>Gloor 2022</w:t>
            </w:r>
            <w:r w:rsidR="00410531" w:rsidRPr="000D3F1A">
              <w:rPr>
                <w:color w:val="000000"/>
                <w:sz w:val="18"/>
                <w:szCs w:val="18"/>
              </w:rPr>
              <w:fldChar w:fldCharType="begin">
                <w:fldData xml:space="preserve">PEVuZE5vdGU+PENpdGU+PEF1dGhvcj5HbG9vcjwvQXV0aG9yPjxZZWFyPjIwMjI8L1llYXI+PFJl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=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PEVuZE5vdGU+PENpdGU+PEF1dGhvcj5HbG9vcjwvQXV0aG9yPjxZZWFyPjIwMjI8L1llYXI+PFJl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=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63</w:t>
            </w:r>
            <w:r w:rsidR="00410531" w:rsidRPr="000D3F1A">
              <w:rPr>
                <w:color w:val="000000"/>
                <w:sz w:val="18"/>
                <w:szCs w:val="18"/>
              </w:rPr>
              <w:fldChar w:fldCharType="end"/>
            </w:r>
          </w:p>
        </w:tc>
        <w:tc>
          <w:tcPr>
            <w:tcW w:w="1340" w:type="dxa"/>
            <w:gridSpan w:val="2"/>
            <w:shd w:val="clear" w:color="auto" w:fill="auto"/>
            <w:noWrap/>
            <w:vAlign w:val="bottom"/>
            <w:hideMark/>
          </w:tcPr>
          <w:p w14:paraId="566A3BB6" w14:textId="77777777" w:rsidR="00D94699" w:rsidRPr="000D3F1A" w:rsidRDefault="00D94699" w:rsidP="00D94699">
            <w:pPr>
              <w:rPr>
                <w:color w:val="000000"/>
                <w:sz w:val="18"/>
                <w:szCs w:val="18"/>
              </w:rPr>
            </w:pPr>
            <w:r w:rsidRPr="000D3F1A">
              <w:rPr>
                <w:color w:val="000000"/>
                <w:sz w:val="18"/>
                <w:szCs w:val="18"/>
              </w:rPr>
              <w:t>2/53</w:t>
            </w:r>
          </w:p>
        </w:tc>
        <w:tc>
          <w:tcPr>
            <w:tcW w:w="1495" w:type="dxa"/>
            <w:gridSpan w:val="2"/>
            <w:shd w:val="clear" w:color="auto" w:fill="auto"/>
            <w:noWrap/>
            <w:vAlign w:val="bottom"/>
            <w:hideMark/>
          </w:tcPr>
          <w:p w14:paraId="44818A9C" w14:textId="77777777" w:rsidR="00D94699" w:rsidRPr="000D3F1A" w:rsidRDefault="00D94699" w:rsidP="00D94699">
            <w:pPr>
              <w:rPr>
                <w:color w:val="000000"/>
                <w:sz w:val="18"/>
                <w:szCs w:val="18"/>
              </w:rPr>
            </w:pPr>
            <w:r w:rsidRPr="000D3F1A">
              <w:rPr>
                <w:color w:val="000000"/>
                <w:sz w:val="18"/>
                <w:szCs w:val="18"/>
              </w:rPr>
              <w:t>7/54</w:t>
            </w:r>
          </w:p>
        </w:tc>
        <w:tc>
          <w:tcPr>
            <w:tcW w:w="1276" w:type="dxa"/>
            <w:gridSpan w:val="2"/>
            <w:shd w:val="clear" w:color="auto" w:fill="auto"/>
            <w:noWrap/>
            <w:vAlign w:val="bottom"/>
            <w:hideMark/>
          </w:tcPr>
          <w:p w14:paraId="38AF662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BEFAE9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509429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7F4DCC50" w14:textId="77777777" w:rsidR="00D94699" w:rsidRPr="000D3F1A" w:rsidRDefault="00D94699" w:rsidP="00D94699">
            <w:pPr>
              <w:rPr>
                <w:sz w:val="18"/>
                <w:szCs w:val="18"/>
              </w:rPr>
            </w:pPr>
          </w:p>
        </w:tc>
      </w:tr>
      <w:tr w:rsidR="00D94699" w:rsidRPr="000D3F1A" w14:paraId="29CC8E8B" w14:textId="77777777" w:rsidTr="00394AC2">
        <w:trPr>
          <w:trHeight w:val="320"/>
        </w:trPr>
        <w:tc>
          <w:tcPr>
            <w:tcW w:w="1980" w:type="dxa"/>
            <w:gridSpan w:val="2"/>
            <w:shd w:val="clear" w:color="auto" w:fill="auto"/>
            <w:noWrap/>
            <w:vAlign w:val="bottom"/>
            <w:hideMark/>
          </w:tcPr>
          <w:p w14:paraId="3F396529" w14:textId="3F2FF615" w:rsidR="00D94699" w:rsidRPr="000D3F1A" w:rsidRDefault="00D94699" w:rsidP="00F53023">
            <w:pPr>
              <w:rPr>
                <w:color w:val="000000"/>
                <w:sz w:val="18"/>
                <w:szCs w:val="18"/>
              </w:rPr>
            </w:pPr>
            <w:r w:rsidRPr="000D3F1A">
              <w:rPr>
                <w:color w:val="000000"/>
                <w:sz w:val="18"/>
                <w:szCs w:val="18"/>
              </w:rPr>
              <w:t>Lee 2021</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&lt;EndNote&gt;&lt;Cite&gt;&lt;Author&gt;Lee&lt;/Author&gt;&lt;Year&gt;2023&lt;/Year&gt;&lt;RecNum&gt;134&lt;/RecNum&gt;&lt;DisplayText&gt;&lt;style face="superscript"&gt;64&lt;/style&gt;&lt;/DisplayText&gt;&lt;record&gt;&lt;rec-number&gt;134&lt;/rec-number&gt;&lt;foreign-keys&gt;&lt;key app="EN" db-id="xsav9s9ds2w5rde9td5vw9rna9x2e5ea9z2s" timestamp="1748364731"&gt;134&lt;/key&gt;&lt;/foreign-keys&gt;&lt;ref-type name="Journal Article"&gt;17&lt;/ref-type&gt;&lt;contributors&gt;&lt;authors&gt;&lt;author&gt;Lee, S. Y.&lt;/author&gt;&lt;author&gt;Lee, J.&lt;/author&gt;&lt;author&gt;Park, H. M.&lt;/author&gt;&lt;author&gt;Kim, C. H.&lt;/author&gt;&lt;author&gt;Kim, H. R.&lt;/author&gt;&lt;/authors&gt;&lt;/contributors&gt;&lt;auth-address&gt;Department of Surgery, Chonnam National University Hwasun Hospital and Medical School, Hwasun, South Korea.&lt;/auth-address&gt;&lt;titles&gt;&lt;title&gt;Impact of Preoperative Immunonutrition on the Outcomes of Colon Cancer Surgery: Results from a Randomized Controlled Trial&lt;/title&gt;&lt;secondary-title&gt;Ann Surg&lt;/secondary-title&gt;&lt;/titles&gt;&lt;periodical&gt;&lt;full-title&gt;Ann Surg&lt;/full-title&gt;&lt;/periodical&gt;&lt;pages&gt;381-386&lt;/pages&gt;&lt;volume&gt;277&lt;/volume&gt;&lt;number&gt;3&lt;/number&gt;&lt;edition&gt;2021/08/07&lt;/edition&gt;&lt;keywords&gt;&lt;keyword&gt;Humans&lt;/keyword&gt;&lt;keyword&gt;Preoperative Care/methods&lt;/keyword&gt;&lt;keyword&gt;Enteral Nutrition/methods&lt;/keyword&gt;&lt;keyword&gt;Postoperative Complications/epidemiology/prevention &amp;amp; control&lt;/keyword&gt;&lt;keyword&gt;*Digestive System Surgical Procedures&lt;/keyword&gt;&lt;keyword&gt;*Colonic Neoplasms/surgery&lt;/keyword&gt;&lt;keyword&gt;Body Weight&lt;/keyword&gt;&lt;keyword&gt;Length of Stay&lt;/keyword&gt;&lt;/keywords&gt;&lt;dates&gt;&lt;year&gt;2023&lt;/year&gt;&lt;pub-dates&gt;&lt;date&gt;Mar 1&lt;/date&gt;&lt;/pub-dates&gt;&lt;/dates&gt;&lt;isbn&gt;1528-1140 (Electronic)&amp;#xD;0003-4932 (Linking)&lt;/isbn&gt;&lt;accession-num&gt;34353994&lt;/accession-num&gt;&lt;urls&gt;&lt;related-urls&gt;&lt;url&gt;https://www.ncbi.nlm.nih.gov/pubmed/34353994&lt;/url&gt;&lt;/related-urls&gt;&lt;/urls&gt;&lt;electronic-resource-num&gt;10.1097/SLA.0000000000005140&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64</w:t>
            </w:r>
            <w:r w:rsidR="00410531" w:rsidRPr="000D3F1A">
              <w:rPr>
                <w:color w:val="000000"/>
                <w:sz w:val="18"/>
                <w:szCs w:val="18"/>
              </w:rPr>
              <w:fldChar w:fldCharType="end"/>
            </w:r>
          </w:p>
        </w:tc>
        <w:tc>
          <w:tcPr>
            <w:tcW w:w="1340" w:type="dxa"/>
            <w:gridSpan w:val="2"/>
            <w:shd w:val="clear" w:color="auto" w:fill="auto"/>
            <w:noWrap/>
            <w:vAlign w:val="bottom"/>
            <w:hideMark/>
          </w:tcPr>
          <w:p w14:paraId="17EA9EBA" w14:textId="77777777" w:rsidR="00D94699" w:rsidRPr="000D3F1A" w:rsidRDefault="00D94699" w:rsidP="00D94699">
            <w:pPr>
              <w:rPr>
                <w:color w:val="000000"/>
                <w:sz w:val="18"/>
                <w:szCs w:val="18"/>
              </w:rPr>
            </w:pPr>
            <w:r w:rsidRPr="000D3F1A">
              <w:rPr>
                <w:color w:val="000000"/>
                <w:sz w:val="18"/>
                <w:szCs w:val="18"/>
              </w:rPr>
              <w:t>24/82</w:t>
            </w:r>
          </w:p>
        </w:tc>
        <w:tc>
          <w:tcPr>
            <w:tcW w:w="1495" w:type="dxa"/>
            <w:gridSpan w:val="2"/>
            <w:shd w:val="clear" w:color="auto" w:fill="auto"/>
            <w:noWrap/>
            <w:vAlign w:val="bottom"/>
            <w:hideMark/>
          </w:tcPr>
          <w:p w14:paraId="1ED80E54" w14:textId="77777777" w:rsidR="00D94699" w:rsidRPr="000D3F1A" w:rsidRDefault="00D94699" w:rsidP="00D94699">
            <w:pPr>
              <w:rPr>
                <w:color w:val="000000"/>
                <w:sz w:val="18"/>
                <w:szCs w:val="18"/>
              </w:rPr>
            </w:pPr>
            <w:r w:rsidRPr="000D3F1A">
              <w:rPr>
                <w:color w:val="000000"/>
                <w:sz w:val="18"/>
                <w:szCs w:val="18"/>
              </w:rPr>
              <w:t>25/79</w:t>
            </w:r>
          </w:p>
        </w:tc>
        <w:tc>
          <w:tcPr>
            <w:tcW w:w="1276" w:type="dxa"/>
            <w:gridSpan w:val="2"/>
            <w:shd w:val="clear" w:color="auto" w:fill="auto"/>
            <w:noWrap/>
            <w:vAlign w:val="bottom"/>
            <w:hideMark/>
          </w:tcPr>
          <w:p w14:paraId="61AA6E4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2566C3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883726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55C9624A" w14:textId="77777777" w:rsidR="00D94699" w:rsidRPr="000D3F1A" w:rsidRDefault="00D94699" w:rsidP="00D94699">
            <w:pPr>
              <w:rPr>
                <w:sz w:val="18"/>
                <w:szCs w:val="18"/>
              </w:rPr>
            </w:pPr>
          </w:p>
        </w:tc>
      </w:tr>
      <w:tr w:rsidR="00D94699" w:rsidRPr="000D3F1A" w14:paraId="488CE289" w14:textId="77777777" w:rsidTr="00394AC2">
        <w:trPr>
          <w:trHeight w:val="320"/>
        </w:trPr>
        <w:tc>
          <w:tcPr>
            <w:tcW w:w="1980" w:type="dxa"/>
            <w:gridSpan w:val="2"/>
            <w:shd w:val="clear" w:color="auto" w:fill="auto"/>
            <w:noWrap/>
            <w:vAlign w:val="bottom"/>
            <w:hideMark/>
          </w:tcPr>
          <w:p w14:paraId="27854649" w14:textId="6CF92E8B" w:rsidR="00D94699" w:rsidRPr="000D3F1A" w:rsidRDefault="00D94699" w:rsidP="00F53023">
            <w:pPr>
              <w:rPr>
                <w:color w:val="000000"/>
                <w:sz w:val="18"/>
                <w:szCs w:val="18"/>
              </w:rPr>
            </w:pPr>
            <w:r w:rsidRPr="000D3F1A">
              <w:rPr>
                <w:color w:val="000000"/>
                <w:sz w:val="18"/>
                <w:szCs w:val="18"/>
              </w:rPr>
              <w:t>Berkel 2022</w:t>
            </w:r>
            <w:r w:rsidR="00410531" w:rsidRPr="000D3F1A">
              <w:rPr>
                <w:color w:val="000000"/>
                <w:sz w:val="18"/>
                <w:szCs w:val="18"/>
              </w:rPr>
              <w:fldChar w:fldCharType="begin">
                <w:fldData xml:space="preserve">PEVuZE5vdGU+PENpdGU+PEF1dGhvcj5CZXJrZWw8L0F1dGhvcj48WWVhcj4yMDIyPC9ZZWFyPjxS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==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PEVuZE5vdGU+PENpdGU+PEF1dGhvcj5CZXJrZWw8L0F1dGhvcj48WWVhcj4yMDIyPC9ZZWFyPjxS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==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65</w:t>
            </w:r>
            <w:r w:rsidR="00410531" w:rsidRPr="000D3F1A">
              <w:rPr>
                <w:color w:val="000000"/>
                <w:sz w:val="18"/>
                <w:szCs w:val="18"/>
              </w:rPr>
              <w:fldChar w:fldCharType="end"/>
            </w:r>
          </w:p>
        </w:tc>
        <w:tc>
          <w:tcPr>
            <w:tcW w:w="1340" w:type="dxa"/>
            <w:gridSpan w:val="2"/>
            <w:shd w:val="clear" w:color="auto" w:fill="auto"/>
            <w:noWrap/>
            <w:vAlign w:val="bottom"/>
            <w:hideMark/>
          </w:tcPr>
          <w:p w14:paraId="3EE6258D" w14:textId="77777777" w:rsidR="00D94699" w:rsidRPr="000D3F1A" w:rsidRDefault="00D94699" w:rsidP="00D94699">
            <w:pPr>
              <w:rPr>
                <w:color w:val="000000"/>
                <w:sz w:val="18"/>
                <w:szCs w:val="18"/>
              </w:rPr>
            </w:pPr>
            <w:r w:rsidRPr="000D3F1A">
              <w:rPr>
                <w:color w:val="000000"/>
                <w:sz w:val="18"/>
                <w:szCs w:val="18"/>
              </w:rPr>
              <w:t>21/29</w:t>
            </w:r>
          </w:p>
        </w:tc>
        <w:tc>
          <w:tcPr>
            <w:tcW w:w="1495" w:type="dxa"/>
            <w:gridSpan w:val="2"/>
            <w:shd w:val="clear" w:color="auto" w:fill="auto"/>
            <w:noWrap/>
            <w:vAlign w:val="bottom"/>
            <w:hideMark/>
          </w:tcPr>
          <w:p w14:paraId="1E3B738F" w14:textId="77777777" w:rsidR="00D94699" w:rsidRPr="000D3F1A" w:rsidRDefault="00D94699" w:rsidP="00D94699">
            <w:pPr>
              <w:rPr>
                <w:color w:val="000000"/>
                <w:sz w:val="18"/>
                <w:szCs w:val="18"/>
              </w:rPr>
            </w:pPr>
            <w:r w:rsidRPr="000D3F1A">
              <w:rPr>
                <w:color w:val="000000"/>
                <w:sz w:val="18"/>
                <w:szCs w:val="18"/>
              </w:rPr>
              <w:t>12/28</w:t>
            </w:r>
          </w:p>
        </w:tc>
        <w:tc>
          <w:tcPr>
            <w:tcW w:w="1276" w:type="dxa"/>
            <w:gridSpan w:val="2"/>
            <w:shd w:val="clear" w:color="auto" w:fill="auto"/>
            <w:noWrap/>
            <w:vAlign w:val="bottom"/>
            <w:hideMark/>
          </w:tcPr>
          <w:p w14:paraId="69CCE68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4B5928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4C22C3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582618A9" w14:textId="77777777" w:rsidR="00D94699" w:rsidRPr="000D3F1A" w:rsidRDefault="00D94699" w:rsidP="00D94699">
            <w:pPr>
              <w:rPr>
                <w:sz w:val="18"/>
                <w:szCs w:val="18"/>
              </w:rPr>
            </w:pPr>
          </w:p>
        </w:tc>
      </w:tr>
      <w:tr w:rsidR="00D94699" w:rsidRPr="000D3F1A" w14:paraId="7C4FB6BB" w14:textId="77777777" w:rsidTr="00394AC2">
        <w:trPr>
          <w:trHeight w:val="320"/>
        </w:trPr>
        <w:tc>
          <w:tcPr>
            <w:tcW w:w="1980" w:type="dxa"/>
            <w:gridSpan w:val="2"/>
            <w:shd w:val="clear" w:color="auto" w:fill="auto"/>
            <w:noWrap/>
            <w:vAlign w:val="bottom"/>
            <w:hideMark/>
          </w:tcPr>
          <w:p w14:paraId="5FDB851F" w14:textId="48F1C1A1" w:rsidR="00D94699" w:rsidRPr="000D3F1A" w:rsidRDefault="00D94699" w:rsidP="00F53023">
            <w:pPr>
              <w:rPr>
                <w:color w:val="000000"/>
                <w:sz w:val="18"/>
                <w:szCs w:val="18"/>
              </w:rPr>
            </w:pPr>
            <w:r w:rsidRPr="000D3F1A">
              <w:rPr>
                <w:color w:val="000000"/>
                <w:sz w:val="18"/>
                <w:szCs w:val="18"/>
              </w:rPr>
              <w:t>Bhattacharyya 2021</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&lt;EndNote&gt;&lt;Cite&gt;&lt;Author&gt;Bhattacharyya&lt;/Author&gt;&lt;Year&gt;2021&lt;/Year&gt;&lt;RecNum&gt;136&lt;/RecNum&gt;&lt;DisplayText&gt;&lt;style face="superscript"&gt;66&lt;/style&gt;&lt;/DisplayText&gt;&lt;record&gt;&lt;rec-number&gt;136&lt;/rec-number&gt;&lt;foreign-keys&gt;&lt;key app="EN" db-id="xsav9s9ds2w5rde9td5vw9rna9x2e5ea9z2s" timestamp="1748364889"&gt;136&lt;/key&gt;&lt;/foreign-keys&gt;&lt;ref-type name="Journal Article"&gt;17&lt;/ref-type&gt;&lt;contributors&gt;&lt;authors&gt;&lt;author&gt;Bhattacharyya, A.&lt;/author&gt;&lt;author&gt;Ramamoorthy, L.&lt;/author&gt;&lt;author&gt;Pottakkat, B.&lt;/author&gt;&lt;/authors&gt;&lt;/contributors&gt;&lt;auth-address&gt;Department of Medical Surgical Nursing, College of Nursing, Jawaharlal Institute of Post Graduate Medical Education and Research, Puducherry, India.&amp;#xD;Department of Surgical Gastro Enterology, Jawaharlal Institute of Post Graduate Medical Education and Research, Puducherry, India.&lt;/auth-address&gt;&lt;titles&gt;&lt;title&gt;Effect of Pre-operative Nutritional Protocol Implementation on Postoperative Outcomes Following Gastrointestinal Surgeries: A Randomized Clinical Trial&lt;/title&gt;&lt;secondary-title&gt;J Caring Sci&lt;/secondary-title&gt;&lt;/titles&gt;&lt;periodical&gt;&lt;full-title&gt;J Caring Sci&lt;/full-title&gt;&lt;/periodical&gt;&lt;pages&gt;177-183&lt;/pages&gt;&lt;volume&gt;10&lt;/volume&gt;&lt;number&gt;4&lt;/number&gt;&lt;edition&gt;2021/12/02&lt;/edition&gt;&lt;keywords&gt;&lt;keyword&gt;Gastrointestinal surgery&lt;/keyword&gt;&lt;keyword&gt;Nutritional status&lt;/keyword&gt;&lt;keyword&gt;Nutritional support&lt;/keyword&gt;&lt;keyword&gt;Postoperative outcomes&lt;/keyword&gt;&lt;keyword&gt;Pre-operative nutrition&lt;/keyword&gt;&lt;/keywords&gt;&lt;dates&gt;&lt;year&gt;2021&lt;/year&gt;&lt;pub-dates&gt;&lt;date&gt;Nov&lt;/date&gt;&lt;/pub-dates&gt;&lt;/dates&gt;&lt;isbn&gt;2251-9920 (Print)&amp;#xD;2251-9920 (Electronic)&amp;#xD;2251-9920 (Linking)&lt;/isbn&gt;&lt;accession-num&gt;34849362&lt;/accession-num&gt;&lt;urls&gt;&lt;related-urls&gt;&lt;url&gt;https://www.ncbi.nlm.nih.gov/pubmed/34849362&lt;/url&gt;&lt;/related-urls&gt;&lt;/urls&gt;&lt;custom2&gt;PMC8609123&lt;/custom2&gt;&lt;electronic-resource-num&gt;10.34172/jcs.2021.030&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66</w:t>
            </w:r>
            <w:r w:rsidR="00410531" w:rsidRPr="000D3F1A">
              <w:rPr>
                <w:color w:val="000000"/>
                <w:sz w:val="18"/>
                <w:szCs w:val="18"/>
              </w:rPr>
              <w:fldChar w:fldCharType="end"/>
            </w:r>
          </w:p>
        </w:tc>
        <w:tc>
          <w:tcPr>
            <w:tcW w:w="1340" w:type="dxa"/>
            <w:gridSpan w:val="2"/>
            <w:shd w:val="clear" w:color="auto" w:fill="auto"/>
            <w:noWrap/>
            <w:vAlign w:val="bottom"/>
            <w:hideMark/>
          </w:tcPr>
          <w:p w14:paraId="038EF0EC" w14:textId="77777777" w:rsidR="00D94699" w:rsidRPr="000D3F1A" w:rsidRDefault="00D94699" w:rsidP="00D94699">
            <w:pPr>
              <w:rPr>
                <w:color w:val="000000"/>
                <w:sz w:val="18"/>
                <w:szCs w:val="18"/>
              </w:rPr>
            </w:pPr>
            <w:r w:rsidRPr="000D3F1A">
              <w:rPr>
                <w:color w:val="000000"/>
                <w:sz w:val="18"/>
                <w:szCs w:val="18"/>
              </w:rPr>
              <w:t>8/40</w:t>
            </w:r>
          </w:p>
        </w:tc>
        <w:tc>
          <w:tcPr>
            <w:tcW w:w="1495" w:type="dxa"/>
            <w:gridSpan w:val="2"/>
            <w:shd w:val="clear" w:color="auto" w:fill="auto"/>
            <w:noWrap/>
            <w:vAlign w:val="bottom"/>
            <w:hideMark/>
          </w:tcPr>
          <w:p w14:paraId="1DBD4E7A" w14:textId="77777777" w:rsidR="00D94699" w:rsidRPr="000D3F1A" w:rsidRDefault="00D94699" w:rsidP="00D94699">
            <w:pPr>
              <w:rPr>
                <w:color w:val="000000"/>
                <w:sz w:val="18"/>
                <w:szCs w:val="18"/>
              </w:rPr>
            </w:pPr>
            <w:r w:rsidRPr="000D3F1A">
              <w:rPr>
                <w:color w:val="000000"/>
                <w:sz w:val="18"/>
                <w:szCs w:val="18"/>
              </w:rPr>
              <w:t>7/40</w:t>
            </w:r>
          </w:p>
        </w:tc>
        <w:tc>
          <w:tcPr>
            <w:tcW w:w="1276" w:type="dxa"/>
            <w:gridSpan w:val="2"/>
            <w:shd w:val="clear" w:color="auto" w:fill="auto"/>
            <w:noWrap/>
            <w:vAlign w:val="bottom"/>
            <w:hideMark/>
          </w:tcPr>
          <w:p w14:paraId="02784F67"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C8AD4E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517258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74084519" w14:textId="77777777" w:rsidR="00D94699" w:rsidRPr="000D3F1A" w:rsidRDefault="00D94699" w:rsidP="00D94699">
            <w:pPr>
              <w:rPr>
                <w:sz w:val="18"/>
                <w:szCs w:val="18"/>
              </w:rPr>
            </w:pPr>
          </w:p>
        </w:tc>
      </w:tr>
      <w:tr w:rsidR="00D94699" w:rsidRPr="000D3F1A" w14:paraId="51D15B46" w14:textId="77777777" w:rsidTr="00394AC2">
        <w:trPr>
          <w:trHeight w:val="320"/>
        </w:trPr>
        <w:tc>
          <w:tcPr>
            <w:tcW w:w="1980" w:type="dxa"/>
            <w:gridSpan w:val="2"/>
            <w:shd w:val="clear" w:color="auto" w:fill="auto"/>
            <w:noWrap/>
            <w:vAlign w:val="bottom"/>
            <w:hideMark/>
          </w:tcPr>
          <w:p w14:paraId="19221E72" w14:textId="6210C381" w:rsidR="00D94699" w:rsidRPr="000D3F1A" w:rsidRDefault="00D94699" w:rsidP="00F53023">
            <w:pPr>
              <w:rPr>
                <w:color w:val="000000"/>
                <w:sz w:val="18"/>
                <w:szCs w:val="18"/>
              </w:rPr>
            </w:pPr>
            <w:r w:rsidRPr="000D3F1A">
              <w:rPr>
                <w:color w:val="000000"/>
                <w:sz w:val="18"/>
                <w:szCs w:val="18"/>
              </w:rPr>
              <w:t>Steffens 2021</w:t>
            </w:r>
            <w:r w:rsidR="00410531" w:rsidRPr="000D3F1A">
              <w:rPr>
                <w:color w:val="000000"/>
                <w:sz w:val="18"/>
                <w:szCs w:val="18"/>
              </w:rPr>
              <w:fldChar w:fldCharType="begin">
                <w:fldData xml:space="preserve">PEVuZE5vdGU+PENpdGU+PEF1dGhvcj5TdGVmZmVuczwvQXV0aG9yPjxZZWFyPjIwMjE8L1llYXI+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PEVuZE5vdGU+PENpdGU+PEF1dGhvcj5TdGVmZmVuczwvQXV0aG9yPjxZZWFyPjIwMjE8L1llYXI+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67</w:t>
            </w:r>
            <w:r w:rsidR="00410531" w:rsidRPr="000D3F1A">
              <w:rPr>
                <w:color w:val="000000"/>
                <w:sz w:val="18"/>
                <w:szCs w:val="18"/>
              </w:rPr>
              <w:fldChar w:fldCharType="end"/>
            </w:r>
          </w:p>
        </w:tc>
        <w:tc>
          <w:tcPr>
            <w:tcW w:w="1340" w:type="dxa"/>
            <w:gridSpan w:val="2"/>
            <w:shd w:val="clear" w:color="auto" w:fill="auto"/>
            <w:noWrap/>
            <w:vAlign w:val="bottom"/>
            <w:hideMark/>
          </w:tcPr>
          <w:p w14:paraId="4CF6AE4A" w14:textId="77777777" w:rsidR="00D94699" w:rsidRPr="000D3F1A" w:rsidRDefault="00D94699" w:rsidP="00D94699">
            <w:pPr>
              <w:rPr>
                <w:color w:val="000000"/>
                <w:sz w:val="18"/>
                <w:szCs w:val="18"/>
              </w:rPr>
            </w:pPr>
            <w:r w:rsidRPr="000D3F1A">
              <w:rPr>
                <w:color w:val="000000"/>
                <w:sz w:val="18"/>
                <w:szCs w:val="18"/>
              </w:rPr>
              <w:t>7/11</w:t>
            </w:r>
          </w:p>
        </w:tc>
        <w:tc>
          <w:tcPr>
            <w:tcW w:w="1495" w:type="dxa"/>
            <w:gridSpan w:val="2"/>
            <w:shd w:val="clear" w:color="auto" w:fill="auto"/>
            <w:noWrap/>
            <w:vAlign w:val="bottom"/>
            <w:hideMark/>
          </w:tcPr>
          <w:p w14:paraId="2E893389" w14:textId="77777777" w:rsidR="00D94699" w:rsidRPr="000D3F1A" w:rsidRDefault="00D94699" w:rsidP="00D94699">
            <w:pPr>
              <w:rPr>
                <w:color w:val="000000"/>
                <w:sz w:val="18"/>
                <w:szCs w:val="18"/>
              </w:rPr>
            </w:pPr>
            <w:r w:rsidRPr="000D3F1A">
              <w:rPr>
                <w:color w:val="000000"/>
                <w:sz w:val="18"/>
                <w:szCs w:val="18"/>
              </w:rPr>
              <w:t>10/11</w:t>
            </w:r>
          </w:p>
        </w:tc>
        <w:tc>
          <w:tcPr>
            <w:tcW w:w="1276" w:type="dxa"/>
            <w:gridSpan w:val="2"/>
            <w:shd w:val="clear" w:color="auto" w:fill="auto"/>
            <w:noWrap/>
            <w:vAlign w:val="bottom"/>
            <w:hideMark/>
          </w:tcPr>
          <w:p w14:paraId="608AE2C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B2A446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F9017E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5F136D5" w14:textId="77777777" w:rsidR="00D94699" w:rsidRPr="000D3F1A" w:rsidRDefault="00D94699" w:rsidP="00D94699">
            <w:pPr>
              <w:rPr>
                <w:sz w:val="18"/>
                <w:szCs w:val="18"/>
              </w:rPr>
            </w:pPr>
          </w:p>
        </w:tc>
      </w:tr>
      <w:tr w:rsidR="00D94699" w:rsidRPr="000D3F1A" w14:paraId="3E724439" w14:textId="77777777" w:rsidTr="00394AC2">
        <w:trPr>
          <w:trHeight w:val="320"/>
        </w:trPr>
        <w:tc>
          <w:tcPr>
            <w:tcW w:w="1980" w:type="dxa"/>
            <w:gridSpan w:val="2"/>
            <w:shd w:val="clear" w:color="auto" w:fill="auto"/>
            <w:noWrap/>
            <w:vAlign w:val="bottom"/>
            <w:hideMark/>
          </w:tcPr>
          <w:p w14:paraId="67A77AB9" w14:textId="0D34FBC5" w:rsidR="00D94699" w:rsidRPr="000D3F1A" w:rsidRDefault="00D94699" w:rsidP="00F53023">
            <w:pPr>
              <w:rPr>
                <w:color w:val="000000"/>
                <w:sz w:val="18"/>
                <w:szCs w:val="18"/>
              </w:rPr>
            </w:pPr>
            <w:r w:rsidRPr="000D3F1A">
              <w:rPr>
                <w:color w:val="000000"/>
                <w:sz w:val="18"/>
                <w:szCs w:val="18"/>
              </w:rPr>
              <w:t>Lopez-Rodriguez-Arias 2021</w:t>
            </w:r>
            <w:r w:rsidR="00410531" w:rsidRPr="000D3F1A">
              <w:rPr>
                <w:color w:val="000000"/>
                <w:sz w:val="18"/>
                <w:szCs w:val="18"/>
              </w:rPr>
              <w:fldChar w:fldCharType="begin">
                <w:fldData xml:space="preserve">PEVuZE5vdGU+PENpdGU+PEF1dGhvcj5Mb3Blei1Sb2RyaWd1ZXotQXJpYXM8L0F1dGhvcj48WWVh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PEVuZE5vdGU+PENpdGU+PEF1dGhvcj5Mb3Blei1Sb2RyaWd1ZXotQXJpYXM8L0F1dGhvcj48WWVh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68</w:t>
            </w:r>
            <w:r w:rsidR="00410531" w:rsidRPr="000D3F1A">
              <w:rPr>
                <w:color w:val="000000"/>
                <w:sz w:val="18"/>
                <w:szCs w:val="18"/>
              </w:rPr>
              <w:fldChar w:fldCharType="end"/>
            </w:r>
          </w:p>
        </w:tc>
        <w:tc>
          <w:tcPr>
            <w:tcW w:w="1340" w:type="dxa"/>
            <w:gridSpan w:val="2"/>
            <w:shd w:val="clear" w:color="auto" w:fill="auto"/>
            <w:noWrap/>
            <w:vAlign w:val="bottom"/>
            <w:hideMark/>
          </w:tcPr>
          <w:p w14:paraId="1F1BF36F" w14:textId="77777777" w:rsidR="00D94699" w:rsidRPr="000D3F1A" w:rsidRDefault="00D94699" w:rsidP="00D94699">
            <w:pPr>
              <w:rPr>
                <w:color w:val="000000"/>
                <w:sz w:val="18"/>
                <w:szCs w:val="18"/>
              </w:rPr>
            </w:pPr>
            <w:r w:rsidRPr="000D3F1A">
              <w:rPr>
                <w:color w:val="000000"/>
                <w:sz w:val="18"/>
                <w:szCs w:val="18"/>
              </w:rPr>
              <w:t>5/10</w:t>
            </w:r>
          </w:p>
        </w:tc>
        <w:tc>
          <w:tcPr>
            <w:tcW w:w="1495" w:type="dxa"/>
            <w:gridSpan w:val="2"/>
            <w:shd w:val="clear" w:color="auto" w:fill="auto"/>
            <w:noWrap/>
            <w:vAlign w:val="bottom"/>
            <w:hideMark/>
          </w:tcPr>
          <w:p w14:paraId="0E56B634" w14:textId="77777777" w:rsidR="00D94699" w:rsidRPr="000D3F1A" w:rsidRDefault="00D94699" w:rsidP="00D94699">
            <w:pPr>
              <w:rPr>
                <w:color w:val="000000"/>
                <w:sz w:val="18"/>
                <w:szCs w:val="18"/>
              </w:rPr>
            </w:pPr>
            <w:r w:rsidRPr="000D3F1A">
              <w:rPr>
                <w:color w:val="000000"/>
                <w:sz w:val="18"/>
                <w:szCs w:val="18"/>
              </w:rPr>
              <w:t>2/10</w:t>
            </w:r>
          </w:p>
        </w:tc>
        <w:tc>
          <w:tcPr>
            <w:tcW w:w="1276" w:type="dxa"/>
            <w:gridSpan w:val="2"/>
            <w:shd w:val="clear" w:color="auto" w:fill="auto"/>
            <w:noWrap/>
            <w:vAlign w:val="bottom"/>
            <w:hideMark/>
          </w:tcPr>
          <w:p w14:paraId="2F98AA4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ECA3BC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F63A85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2D3DFF27" w14:textId="77777777" w:rsidR="00D94699" w:rsidRPr="000D3F1A" w:rsidRDefault="00D94699" w:rsidP="00D94699">
            <w:pPr>
              <w:rPr>
                <w:sz w:val="18"/>
                <w:szCs w:val="18"/>
              </w:rPr>
            </w:pPr>
          </w:p>
        </w:tc>
      </w:tr>
      <w:tr w:rsidR="00D94699" w:rsidRPr="000D3F1A" w14:paraId="2614D7F8" w14:textId="77777777" w:rsidTr="00394AC2">
        <w:trPr>
          <w:trHeight w:val="320"/>
        </w:trPr>
        <w:tc>
          <w:tcPr>
            <w:tcW w:w="1980" w:type="dxa"/>
            <w:gridSpan w:val="2"/>
            <w:shd w:val="clear" w:color="auto" w:fill="auto"/>
            <w:noWrap/>
            <w:vAlign w:val="bottom"/>
            <w:hideMark/>
          </w:tcPr>
          <w:p w14:paraId="40B01C5E" w14:textId="5E15D385" w:rsidR="00D94699" w:rsidRPr="000D3F1A" w:rsidRDefault="00D94699" w:rsidP="00F53023">
            <w:pPr>
              <w:rPr>
                <w:color w:val="000000"/>
                <w:sz w:val="18"/>
                <w:szCs w:val="18"/>
              </w:rPr>
            </w:pPr>
            <w:proofErr w:type="spellStart"/>
            <w:r w:rsidRPr="000D3F1A">
              <w:rPr>
                <w:color w:val="000000"/>
                <w:sz w:val="18"/>
                <w:szCs w:val="18"/>
              </w:rPr>
              <w:t>Sittitrai</w:t>
            </w:r>
            <w:proofErr w:type="spellEnd"/>
            <w:r w:rsidRPr="000D3F1A">
              <w:rPr>
                <w:color w:val="000000"/>
                <w:sz w:val="18"/>
                <w:szCs w:val="18"/>
              </w:rPr>
              <w:t xml:space="preserve"> 2021</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&lt;EndNote&gt;&lt;Cite&gt;&lt;Author&gt;Sittitrai&lt;/Author&gt;&lt;Year&gt;2021&lt;/Year&gt;&lt;RecNum&gt;139&lt;/RecNum&gt;&lt;DisplayText&gt;&lt;style face="superscript"&gt;69&lt;/style&gt;&lt;/DisplayText&gt;&lt;record&gt;&lt;rec-number&gt;139&lt;/rec-number&gt;&lt;foreign-keys&gt;&lt;key app="EN" db-id="xsav9s9ds2w5rde9td5vw9rna9x2e5ea9z2s" timestamp="1748365106"&gt;139&lt;/key&gt;&lt;/foreign-keys&gt;&lt;ref-type name="Journal Article"&gt;17&lt;/ref-type&gt;&lt;contributors&gt;&lt;authors&gt;&lt;author&gt;Sittitrai, P.&lt;/author&gt;&lt;author&gt;Ruenmarkkaew, D.&lt;/author&gt;&lt;author&gt;Booyaprapa, S.&lt;/author&gt;&lt;author&gt;Kasempitakpong, B.&lt;/author&gt;&lt;/authors&gt;&lt;/contributors&gt;&lt;auth-address&gt;Department of Otolaryngology, Faculty of Medicine, Chiang Mai University, Chiang Mai, Thailand.&amp;#xD;Department of Otolaryngology, Faculty of Medicine, Chiang Mai University, Chiang Mai, Thailand. Electronic address: rdonyarat@gmail.com.&lt;/auth-address&gt;&lt;titles&gt;&lt;title&gt;Effect of a perioperative immune-enhancing diet in clean-contaminated head and neck cancer surgery: A randomized controlled trial&lt;/title&gt;&lt;secondary-title&gt;Int J Surg&lt;/secondary-title&gt;&lt;/titles&gt;&lt;periodical&gt;&lt;full-title&gt;Int J Surg&lt;/full-title&gt;&lt;/periodical&gt;&lt;pages&gt;106051&lt;/pages&gt;&lt;volume&gt;93&lt;/volume&gt;&lt;edition&gt;2021/08/10&lt;/edition&gt;&lt;keywords&gt;&lt;keyword&gt;Diet&lt;/keyword&gt;&lt;keyword&gt;Enteral Nutrition&lt;/keyword&gt;&lt;keyword&gt;*Head and Neck Neoplasms/surgery&lt;/keyword&gt;&lt;keyword&gt;Humans&lt;/keyword&gt;&lt;keyword&gt;Length of Stay&lt;/keyword&gt;&lt;keyword&gt;*Malnutrition&lt;/keyword&gt;&lt;keyword&gt;Postoperative Complications/etiology&lt;/keyword&gt;&lt;keyword&gt;Treatment Outcome&lt;/keyword&gt;&lt;keyword&gt;Head and neck cancer&lt;/keyword&gt;&lt;keyword&gt;Malnutrition&lt;/keyword&gt;&lt;keyword&gt;Postoperative complications&lt;/keyword&gt;&lt;keyword&gt;Surgery&lt;/keyword&gt;&lt;/keywords&gt;&lt;dates&gt;&lt;year&gt;2021&lt;/year&gt;&lt;pub-dates&gt;&lt;date&gt;Sep&lt;/date&gt;&lt;/pub-dates&gt;&lt;/dates&gt;&lt;isbn&gt;1743-9159 (Electronic)&amp;#xD;1743-9159 (Linking)&lt;/isbn&gt;&lt;accession-num&gt;34371175&lt;/accession-num&gt;&lt;urls&gt;&lt;related-urls&gt;&lt;url&gt;https://www.ncbi.nlm.nih.gov/pubmed/34371175&lt;/url&gt;&lt;/related-urls&gt;&lt;/urls&gt;&lt;electronic-resource-num&gt;10.1016/j.ijsu.2021.106051&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69</w:t>
            </w:r>
            <w:r w:rsidR="00410531" w:rsidRPr="000D3F1A">
              <w:rPr>
                <w:color w:val="000000"/>
                <w:sz w:val="18"/>
                <w:szCs w:val="18"/>
              </w:rPr>
              <w:fldChar w:fldCharType="end"/>
            </w:r>
          </w:p>
        </w:tc>
        <w:tc>
          <w:tcPr>
            <w:tcW w:w="1340" w:type="dxa"/>
            <w:gridSpan w:val="2"/>
            <w:shd w:val="clear" w:color="auto" w:fill="auto"/>
            <w:noWrap/>
            <w:vAlign w:val="bottom"/>
            <w:hideMark/>
          </w:tcPr>
          <w:p w14:paraId="3F3D1DF0" w14:textId="77777777" w:rsidR="00D94699" w:rsidRPr="000D3F1A" w:rsidRDefault="00D94699" w:rsidP="00D94699">
            <w:pPr>
              <w:rPr>
                <w:color w:val="000000"/>
                <w:sz w:val="18"/>
                <w:szCs w:val="18"/>
              </w:rPr>
            </w:pPr>
            <w:r w:rsidRPr="000D3F1A">
              <w:rPr>
                <w:color w:val="000000"/>
                <w:sz w:val="18"/>
                <w:szCs w:val="18"/>
              </w:rPr>
              <w:t>14/56</w:t>
            </w:r>
          </w:p>
        </w:tc>
        <w:tc>
          <w:tcPr>
            <w:tcW w:w="1495" w:type="dxa"/>
            <w:gridSpan w:val="2"/>
            <w:shd w:val="clear" w:color="auto" w:fill="auto"/>
            <w:noWrap/>
            <w:vAlign w:val="bottom"/>
            <w:hideMark/>
          </w:tcPr>
          <w:p w14:paraId="26B24739" w14:textId="77777777" w:rsidR="00D94699" w:rsidRPr="000D3F1A" w:rsidRDefault="00D94699" w:rsidP="00D94699">
            <w:pPr>
              <w:rPr>
                <w:color w:val="000000"/>
                <w:sz w:val="18"/>
                <w:szCs w:val="18"/>
              </w:rPr>
            </w:pPr>
            <w:r w:rsidRPr="000D3F1A">
              <w:rPr>
                <w:color w:val="000000"/>
                <w:sz w:val="18"/>
                <w:szCs w:val="18"/>
              </w:rPr>
              <w:t>10/60</w:t>
            </w:r>
          </w:p>
        </w:tc>
        <w:tc>
          <w:tcPr>
            <w:tcW w:w="1276" w:type="dxa"/>
            <w:gridSpan w:val="2"/>
            <w:shd w:val="clear" w:color="auto" w:fill="auto"/>
            <w:noWrap/>
            <w:vAlign w:val="bottom"/>
            <w:hideMark/>
          </w:tcPr>
          <w:p w14:paraId="206310A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38394D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9F0D2D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66D575CB" w14:textId="77777777" w:rsidR="00D94699" w:rsidRPr="000D3F1A" w:rsidRDefault="00D94699" w:rsidP="00D94699">
            <w:pPr>
              <w:rPr>
                <w:sz w:val="18"/>
                <w:szCs w:val="18"/>
              </w:rPr>
            </w:pPr>
          </w:p>
        </w:tc>
      </w:tr>
      <w:tr w:rsidR="00D94699" w:rsidRPr="000D3F1A" w14:paraId="6F71764A" w14:textId="77777777" w:rsidTr="00394AC2">
        <w:trPr>
          <w:trHeight w:val="320"/>
        </w:trPr>
        <w:tc>
          <w:tcPr>
            <w:tcW w:w="1980" w:type="dxa"/>
            <w:gridSpan w:val="2"/>
            <w:shd w:val="clear" w:color="auto" w:fill="auto"/>
            <w:noWrap/>
            <w:vAlign w:val="bottom"/>
            <w:hideMark/>
          </w:tcPr>
          <w:p w14:paraId="08AE1C2A" w14:textId="63A7876E" w:rsidR="00D94699" w:rsidRPr="000D3F1A" w:rsidRDefault="00D94699" w:rsidP="00F53023">
            <w:pPr>
              <w:rPr>
                <w:color w:val="000000"/>
                <w:sz w:val="18"/>
                <w:szCs w:val="18"/>
              </w:rPr>
            </w:pPr>
            <w:proofErr w:type="spellStart"/>
            <w:r w:rsidRPr="000D3F1A">
              <w:rPr>
                <w:color w:val="000000"/>
                <w:sz w:val="18"/>
                <w:szCs w:val="18"/>
              </w:rPr>
              <w:t>IJmker-Hemink</w:t>
            </w:r>
            <w:proofErr w:type="spellEnd"/>
            <w:r w:rsidRPr="000D3F1A">
              <w:rPr>
                <w:color w:val="000000"/>
                <w:sz w:val="18"/>
                <w:szCs w:val="18"/>
              </w:rPr>
              <w:t xml:space="preserve"> 2020</w:t>
            </w:r>
            <w:r w:rsidR="00410531" w:rsidRPr="000D3F1A">
              <w:rPr>
                <w:color w:val="000000"/>
                <w:sz w:val="18"/>
                <w:szCs w:val="18"/>
              </w:rPr>
              <w:fldChar w:fldCharType="begin">
                <w:fldData xml:space="preserve">PEVuZE5vdGU+PENpdGU+PEF1dGhvcj5WRTwvQXV0aG9yPjxZZWFyPjIwMjE8L1llYXI+PFJlY051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PEVuZE5vdGU+PENpdGU+PEF1dGhvcj5WRTwvQXV0aG9yPjxZZWFyPjIwMjE8L1llYXI+PFJlY051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70</w:t>
            </w:r>
            <w:r w:rsidR="00410531" w:rsidRPr="000D3F1A">
              <w:rPr>
                <w:color w:val="000000"/>
                <w:sz w:val="18"/>
                <w:szCs w:val="18"/>
              </w:rPr>
              <w:fldChar w:fldCharType="end"/>
            </w:r>
          </w:p>
        </w:tc>
        <w:tc>
          <w:tcPr>
            <w:tcW w:w="1340" w:type="dxa"/>
            <w:gridSpan w:val="2"/>
            <w:shd w:val="clear" w:color="auto" w:fill="auto"/>
            <w:noWrap/>
            <w:vAlign w:val="bottom"/>
            <w:hideMark/>
          </w:tcPr>
          <w:p w14:paraId="1A7B2D49" w14:textId="77777777" w:rsidR="00D94699" w:rsidRPr="000D3F1A" w:rsidRDefault="00D94699" w:rsidP="00D94699">
            <w:pPr>
              <w:rPr>
                <w:color w:val="000000"/>
                <w:sz w:val="18"/>
                <w:szCs w:val="18"/>
              </w:rPr>
            </w:pPr>
            <w:r w:rsidRPr="000D3F1A">
              <w:rPr>
                <w:color w:val="000000"/>
                <w:sz w:val="18"/>
                <w:szCs w:val="18"/>
              </w:rPr>
              <w:t>10/49</w:t>
            </w:r>
          </w:p>
        </w:tc>
        <w:tc>
          <w:tcPr>
            <w:tcW w:w="1495" w:type="dxa"/>
            <w:gridSpan w:val="2"/>
            <w:shd w:val="clear" w:color="auto" w:fill="auto"/>
            <w:noWrap/>
            <w:vAlign w:val="bottom"/>
            <w:hideMark/>
          </w:tcPr>
          <w:p w14:paraId="0284FB93" w14:textId="77777777" w:rsidR="00D94699" w:rsidRPr="000D3F1A" w:rsidRDefault="00D94699" w:rsidP="00D94699">
            <w:pPr>
              <w:rPr>
                <w:color w:val="000000"/>
                <w:sz w:val="18"/>
                <w:szCs w:val="18"/>
              </w:rPr>
            </w:pPr>
            <w:r w:rsidRPr="000D3F1A">
              <w:rPr>
                <w:color w:val="000000"/>
                <w:sz w:val="18"/>
                <w:szCs w:val="18"/>
              </w:rPr>
              <w:t>9/48</w:t>
            </w:r>
          </w:p>
        </w:tc>
        <w:tc>
          <w:tcPr>
            <w:tcW w:w="1276" w:type="dxa"/>
            <w:gridSpan w:val="2"/>
            <w:shd w:val="clear" w:color="auto" w:fill="auto"/>
            <w:noWrap/>
            <w:vAlign w:val="bottom"/>
            <w:hideMark/>
          </w:tcPr>
          <w:p w14:paraId="42B3F6C4"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D0E982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3F087B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D93F02B" w14:textId="77777777" w:rsidR="00D94699" w:rsidRPr="000D3F1A" w:rsidRDefault="00D94699" w:rsidP="00D94699">
            <w:pPr>
              <w:rPr>
                <w:sz w:val="18"/>
                <w:szCs w:val="18"/>
              </w:rPr>
            </w:pPr>
          </w:p>
        </w:tc>
      </w:tr>
      <w:tr w:rsidR="00D94699" w:rsidRPr="000D3F1A" w14:paraId="2D0C0CA6" w14:textId="77777777" w:rsidTr="00394AC2">
        <w:trPr>
          <w:trHeight w:val="320"/>
        </w:trPr>
        <w:tc>
          <w:tcPr>
            <w:tcW w:w="1980" w:type="dxa"/>
            <w:gridSpan w:val="2"/>
            <w:shd w:val="clear" w:color="auto" w:fill="auto"/>
            <w:noWrap/>
            <w:vAlign w:val="bottom"/>
            <w:hideMark/>
          </w:tcPr>
          <w:p w14:paraId="6ED3D876" w14:textId="35AE022C" w:rsidR="00D94699" w:rsidRPr="000D3F1A" w:rsidRDefault="00D94699" w:rsidP="00F53023">
            <w:pPr>
              <w:rPr>
                <w:color w:val="000000"/>
                <w:sz w:val="18"/>
                <w:szCs w:val="18"/>
              </w:rPr>
            </w:pPr>
            <w:r w:rsidRPr="000D3F1A">
              <w:rPr>
                <w:color w:val="000000"/>
                <w:sz w:val="18"/>
                <w:szCs w:val="18"/>
              </w:rPr>
              <w:t>Chen 2017</w:t>
            </w:r>
            <w:r w:rsidR="00410531" w:rsidRPr="000D3F1A">
              <w:rPr>
                <w:color w:val="000000"/>
                <w:sz w:val="18"/>
                <w:szCs w:val="18"/>
              </w:rPr>
              <w:fldChar w:fldCharType="begin">
                <w:fldData xml:space="preserve">PEVuZE5vdGU+PENpdGU+PEF1dGhvcj5DaGVuPC9BdXRob3I+PFllYXI+MjAxNzwvWWVhcj48UmVj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=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PEVuZE5vdGU+PENpdGU+PEF1dGhvcj5DaGVuPC9BdXRob3I+PFllYXI+MjAxNzwvWWVhcj48UmVj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=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71</w:t>
            </w:r>
            <w:r w:rsidR="00410531" w:rsidRPr="000D3F1A">
              <w:rPr>
                <w:color w:val="000000"/>
                <w:sz w:val="18"/>
                <w:szCs w:val="18"/>
              </w:rPr>
              <w:fldChar w:fldCharType="end"/>
            </w:r>
          </w:p>
        </w:tc>
        <w:tc>
          <w:tcPr>
            <w:tcW w:w="1340" w:type="dxa"/>
            <w:gridSpan w:val="2"/>
            <w:shd w:val="clear" w:color="auto" w:fill="auto"/>
            <w:noWrap/>
            <w:vAlign w:val="bottom"/>
            <w:hideMark/>
          </w:tcPr>
          <w:p w14:paraId="50241024" w14:textId="77777777" w:rsidR="00D94699" w:rsidRPr="000D3F1A" w:rsidRDefault="00D94699" w:rsidP="00D94699">
            <w:pPr>
              <w:rPr>
                <w:color w:val="000000"/>
                <w:sz w:val="18"/>
                <w:szCs w:val="18"/>
              </w:rPr>
            </w:pPr>
            <w:r w:rsidRPr="000D3F1A">
              <w:rPr>
                <w:color w:val="000000"/>
                <w:sz w:val="18"/>
                <w:szCs w:val="18"/>
              </w:rPr>
              <w:t>11/37</w:t>
            </w:r>
          </w:p>
        </w:tc>
        <w:tc>
          <w:tcPr>
            <w:tcW w:w="1495" w:type="dxa"/>
            <w:gridSpan w:val="2"/>
            <w:shd w:val="clear" w:color="auto" w:fill="auto"/>
            <w:noWrap/>
            <w:vAlign w:val="bottom"/>
            <w:hideMark/>
          </w:tcPr>
          <w:p w14:paraId="128C16DD" w14:textId="77777777" w:rsidR="00D94699" w:rsidRPr="000D3F1A" w:rsidRDefault="00D94699" w:rsidP="00D94699">
            <w:pPr>
              <w:rPr>
                <w:color w:val="000000"/>
                <w:sz w:val="18"/>
                <w:szCs w:val="18"/>
              </w:rPr>
            </w:pPr>
            <w:r w:rsidRPr="000D3F1A">
              <w:rPr>
                <w:color w:val="000000"/>
                <w:sz w:val="18"/>
                <w:szCs w:val="18"/>
              </w:rPr>
              <w:t>3/31</w:t>
            </w:r>
          </w:p>
        </w:tc>
        <w:tc>
          <w:tcPr>
            <w:tcW w:w="1276" w:type="dxa"/>
            <w:gridSpan w:val="2"/>
            <w:shd w:val="clear" w:color="auto" w:fill="auto"/>
            <w:noWrap/>
            <w:vAlign w:val="bottom"/>
            <w:hideMark/>
          </w:tcPr>
          <w:p w14:paraId="2355D156"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E4C9AC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BDB53A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82636AB" w14:textId="77777777" w:rsidR="00D94699" w:rsidRPr="000D3F1A" w:rsidRDefault="00D94699" w:rsidP="00D94699">
            <w:pPr>
              <w:rPr>
                <w:sz w:val="18"/>
                <w:szCs w:val="18"/>
              </w:rPr>
            </w:pPr>
          </w:p>
        </w:tc>
      </w:tr>
      <w:tr w:rsidR="00D94699" w:rsidRPr="000D3F1A" w14:paraId="369D9A68" w14:textId="77777777" w:rsidTr="00394AC2">
        <w:trPr>
          <w:trHeight w:val="320"/>
        </w:trPr>
        <w:tc>
          <w:tcPr>
            <w:tcW w:w="1980" w:type="dxa"/>
            <w:gridSpan w:val="2"/>
            <w:shd w:val="clear" w:color="auto" w:fill="auto"/>
            <w:noWrap/>
            <w:vAlign w:val="bottom"/>
            <w:hideMark/>
          </w:tcPr>
          <w:p w14:paraId="424DFD91" w14:textId="03BC10B8" w:rsidR="00D94699" w:rsidRPr="000D3F1A" w:rsidRDefault="00D94699" w:rsidP="00F53023">
            <w:pPr>
              <w:rPr>
                <w:color w:val="000000"/>
                <w:sz w:val="18"/>
                <w:szCs w:val="18"/>
              </w:rPr>
            </w:pPr>
            <w:r w:rsidRPr="000D3F1A">
              <w:rPr>
                <w:color w:val="000000"/>
                <w:sz w:val="18"/>
                <w:szCs w:val="18"/>
              </w:rPr>
              <w:lastRenderedPageBreak/>
              <w:t>Sawatzky 2014</w:t>
            </w:r>
            <w:r w:rsidR="00410531" w:rsidRPr="000D3F1A">
              <w:rPr>
                <w:color w:val="000000"/>
                <w:sz w:val="18"/>
                <w:szCs w:val="18"/>
              </w:rPr>
              <w:fldChar w:fldCharType="begin">
                <w:fldData xml:space="preserve">PEVuZE5vdGU+PENpdGU+PEF1dGhvcj5TYXdhdHpreTwvQXV0aG9yPjxZZWFyPjIwMTQ8L1llYXI+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PEVuZE5vdGU+PENpdGU+PEF1dGhvcj5TYXdhdHpreTwvQXV0aG9yPjxZZWFyPjIwMTQ8L1llYXI+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72</w:t>
            </w:r>
            <w:r w:rsidR="00410531" w:rsidRPr="000D3F1A">
              <w:rPr>
                <w:color w:val="000000"/>
                <w:sz w:val="18"/>
                <w:szCs w:val="18"/>
              </w:rPr>
              <w:fldChar w:fldCharType="end"/>
            </w:r>
          </w:p>
        </w:tc>
        <w:tc>
          <w:tcPr>
            <w:tcW w:w="1340" w:type="dxa"/>
            <w:gridSpan w:val="2"/>
            <w:shd w:val="clear" w:color="auto" w:fill="auto"/>
            <w:noWrap/>
            <w:vAlign w:val="bottom"/>
            <w:hideMark/>
          </w:tcPr>
          <w:p w14:paraId="45058588" w14:textId="77777777" w:rsidR="00D94699" w:rsidRPr="000D3F1A" w:rsidRDefault="00D94699" w:rsidP="00D94699">
            <w:pPr>
              <w:rPr>
                <w:color w:val="000000"/>
                <w:sz w:val="18"/>
                <w:szCs w:val="18"/>
              </w:rPr>
            </w:pPr>
            <w:r w:rsidRPr="000D3F1A">
              <w:rPr>
                <w:color w:val="000000"/>
                <w:sz w:val="18"/>
                <w:szCs w:val="18"/>
              </w:rPr>
              <w:t>4/7</w:t>
            </w:r>
          </w:p>
        </w:tc>
        <w:tc>
          <w:tcPr>
            <w:tcW w:w="1495" w:type="dxa"/>
            <w:gridSpan w:val="2"/>
            <w:shd w:val="clear" w:color="auto" w:fill="auto"/>
            <w:noWrap/>
            <w:vAlign w:val="bottom"/>
            <w:hideMark/>
          </w:tcPr>
          <w:p w14:paraId="7FE094C9" w14:textId="77777777" w:rsidR="00D94699" w:rsidRPr="000D3F1A" w:rsidRDefault="00D94699" w:rsidP="00D94699">
            <w:pPr>
              <w:rPr>
                <w:color w:val="000000"/>
                <w:sz w:val="18"/>
                <w:szCs w:val="18"/>
              </w:rPr>
            </w:pPr>
            <w:r w:rsidRPr="000D3F1A">
              <w:rPr>
                <w:color w:val="000000"/>
                <w:sz w:val="18"/>
                <w:szCs w:val="18"/>
              </w:rPr>
              <w:t>2/8</w:t>
            </w:r>
          </w:p>
        </w:tc>
        <w:tc>
          <w:tcPr>
            <w:tcW w:w="1276" w:type="dxa"/>
            <w:gridSpan w:val="2"/>
            <w:shd w:val="clear" w:color="auto" w:fill="auto"/>
            <w:noWrap/>
            <w:vAlign w:val="bottom"/>
            <w:hideMark/>
          </w:tcPr>
          <w:p w14:paraId="65B8CFD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E0954D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709E7F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62140F58" w14:textId="77777777" w:rsidR="00D94699" w:rsidRPr="000D3F1A" w:rsidRDefault="00D94699" w:rsidP="00D94699">
            <w:pPr>
              <w:rPr>
                <w:sz w:val="18"/>
                <w:szCs w:val="18"/>
              </w:rPr>
            </w:pPr>
          </w:p>
        </w:tc>
      </w:tr>
      <w:tr w:rsidR="00D94699" w:rsidRPr="000D3F1A" w14:paraId="34B27CC0" w14:textId="77777777" w:rsidTr="00394AC2">
        <w:trPr>
          <w:trHeight w:val="320"/>
        </w:trPr>
        <w:tc>
          <w:tcPr>
            <w:tcW w:w="1980" w:type="dxa"/>
            <w:gridSpan w:val="2"/>
            <w:shd w:val="clear" w:color="auto" w:fill="auto"/>
            <w:noWrap/>
            <w:vAlign w:val="bottom"/>
            <w:hideMark/>
          </w:tcPr>
          <w:p w14:paraId="57394FC9" w14:textId="0377BF08" w:rsidR="00D94699" w:rsidRPr="000D3F1A" w:rsidRDefault="00D94699" w:rsidP="00F53023">
            <w:pPr>
              <w:rPr>
                <w:color w:val="000000"/>
                <w:sz w:val="18"/>
                <w:szCs w:val="18"/>
              </w:rPr>
            </w:pPr>
            <w:r w:rsidRPr="000D3F1A">
              <w:rPr>
                <w:color w:val="000000"/>
                <w:sz w:val="18"/>
                <w:szCs w:val="18"/>
              </w:rPr>
              <w:t>Soares 2013</w:t>
            </w:r>
            <w:r w:rsidR="00410531" w:rsidRPr="000D3F1A">
              <w:rPr>
                <w:color w:val="000000"/>
                <w:sz w:val="18"/>
                <w:szCs w:val="18"/>
              </w:rPr>
              <w:fldChar w:fldCharType="begin">
                <w:fldData xml:space="preserve">PEVuZE5vdGU+PENpdGU+PEF1dGhvcj5Tb2FyZXM8L0F1dGhvcj48WWVhcj4yMDEzPC9ZZWFyPjxS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PEVuZE5vdGU+PENpdGU+PEF1dGhvcj5Tb2FyZXM8L0F1dGhvcj48WWVhcj4yMDEzPC9ZZWFyPjxS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73</w:t>
            </w:r>
            <w:r w:rsidR="00410531" w:rsidRPr="000D3F1A">
              <w:rPr>
                <w:color w:val="000000"/>
                <w:sz w:val="18"/>
                <w:szCs w:val="18"/>
              </w:rPr>
              <w:fldChar w:fldCharType="end"/>
            </w:r>
          </w:p>
        </w:tc>
        <w:tc>
          <w:tcPr>
            <w:tcW w:w="1340" w:type="dxa"/>
            <w:gridSpan w:val="2"/>
            <w:shd w:val="clear" w:color="auto" w:fill="auto"/>
            <w:noWrap/>
            <w:vAlign w:val="bottom"/>
            <w:hideMark/>
          </w:tcPr>
          <w:p w14:paraId="4CB6C136" w14:textId="77777777" w:rsidR="00D94699" w:rsidRPr="000D3F1A" w:rsidRDefault="00D94699" w:rsidP="00D94699">
            <w:pPr>
              <w:rPr>
                <w:color w:val="000000"/>
                <w:sz w:val="18"/>
                <w:szCs w:val="18"/>
              </w:rPr>
            </w:pPr>
            <w:r w:rsidRPr="000D3F1A">
              <w:rPr>
                <w:color w:val="000000"/>
                <w:sz w:val="18"/>
                <w:szCs w:val="18"/>
              </w:rPr>
              <w:t>11/16</w:t>
            </w:r>
          </w:p>
        </w:tc>
        <w:tc>
          <w:tcPr>
            <w:tcW w:w="1495" w:type="dxa"/>
            <w:gridSpan w:val="2"/>
            <w:shd w:val="clear" w:color="auto" w:fill="auto"/>
            <w:noWrap/>
            <w:vAlign w:val="bottom"/>
            <w:hideMark/>
          </w:tcPr>
          <w:p w14:paraId="1A1F23BD" w14:textId="77777777" w:rsidR="00D94699" w:rsidRPr="000D3F1A" w:rsidRDefault="00D94699" w:rsidP="00D94699">
            <w:pPr>
              <w:rPr>
                <w:color w:val="000000"/>
                <w:sz w:val="18"/>
                <w:szCs w:val="18"/>
              </w:rPr>
            </w:pPr>
            <w:r w:rsidRPr="000D3F1A">
              <w:rPr>
                <w:color w:val="000000"/>
                <w:sz w:val="18"/>
                <w:szCs w:val="18"/>
              </w:rPr>
              <w:t>5/16</w:t>
            </w:r>
          </w:p>
        </w:tc>
        <w:tc>
          <w:tcPr>
            <w:tcW w:w="1276" w:type="dxa"/>
            <w:gridSpan w:val="2"/>
            <w:shd w:val="clear" w:color="auto" w:fill="auto"/>
            <w:noWrap/>
            <w:vAlign w:val="bottom"/>
            <w:hideMark/>
          </w:tcPr>
          <w:p w14:paraId="37AACB7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E4BC0B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B2BE57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E0F1C03" w14:textId="77777777" w:rsidR="00D94699" w:rsidRPr="000D3F1A" w:rsidRDefault="00D94699" w:rsidP="00D94699">
            <w:pPr>
              <w:rPr>
                <w:sz w:val="18"/>
                <w:szCs w:val="18"/>
              </w:rPr>
            </w:pPr>
          </w:p>
        </w:tc>
      </w:tr>
      <w:tr w:rsidR="00D94699" w:rsidRPr="000D3F1A" w14:paraId="5F9169CB" w14:textId="77777777" w:rsidTr="00394AC2">
        <w:trPr>
          <w:trHeight w:val="320"/>
        </w:trPr>
        <w:tc>
          <w:tcPr>
            <w:tcW w:w="1980" w:type="dxa"/>
            <w:gridSpan w:val="2"/>
            <w:shd w:val="clear" w:color="auto" w:fill="auto"/>
            <w:noWrap/>
            <w:vAlign w:val="bottom"/>
            <w:hideMark/>
          </w:tcPr>
          <w:p w14:paraId="3E68AD8A" w14:textId="442DA84B" w:rsidR="00D94699" w:rsidRPr="000D3F1A" w:rsidRDefault="00D94699" w:rsidP="00F53023">
            <w:pPr>
              <w:rPr>
                <w:color w:val="000000"/>
                <w:sz w:val="18"/>
                <w:szCs w:val="18"/>
              </w:rPr>
            </w:pPr>
            <w:r w:rsidRPr="000D3F1A">
              <w:rPr>
                <w:color w:val="000000"/>
                <w:sz w:val="18"/>
                <w:szCs w:val="18"/>
              </w:rPr>
              <w:t>Gillis 2016</w:t>
            </w:r>
            <w:r w:rsidR="00410531" w:rsidRPr="000D3F1A">
              <w:rPr>
                <w:color w:val="000000"/>
                <w:sz w:val="18"/>
                <w:szCs w:val="18"/>
              </w:rPr>
              <w:fldChar w:fldCharType="begin">
                <w:fldData xml:space="preserve">PEVuZE5vdGU+PENpdGU+PEF1dGhvcj5HaWxsaXM8L0F1dGhvcj48WWVhcj4yMDE2PC9ZZWFyPjxS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PEVuZE5vdGU+PENpdGU+PEF1dGhvcj5HaWxsaXM8L0F1dGhvcj48WWVhcj4yMDE2PC9ZZWFyPjxS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74</w:t>
            </w:r>
            <w:r w:rsidR="00410531" w:rsidRPr="000D3F1A">
              <w:rPr>
                <w:color w:val="000000"/>
                <w:sz w:val="18"/>
                <w:szCs w:val="18"/>
              </w:rPr>
              <w:fldChar w:fldCharType="end"/>
            </w:r>
          </w:p>
        </w:tc>
        <w:tc>
          <w:tcPr>
            <w:tcW w:w="1340" w:type="dxa"/>
            <w:gridSpan w:val="2"/>
            <w:shd w:val="clear" w:color="auto" w:fill="auto"/>
            <w:noWrap/>
            <w:vAlign w:val="bottom"/>
            <w:hideMark/>
          </w:tcPr>
          <w:p w14:paraId="50D64E2A" w14:textId="77777777" w:rsidR="00D94699" w:rsidRPr="000D3F1A" w:rsidRDefault="00D94699" w:rsidP="00D94699">
            <w:pPr>
              <w:rPr>
                <w:color w:val="000000"/>
                <w:sz w:val="18"/>
                <w:szCs w:val="18"/>
              </w:rPr>
            </w:pPr>
            <w:r w:rsidRPr="000D3F1A">
              <w:rPr>
                <w:color w:val="000000"/>
                <w:sz w:val="18"/>
                <w:szCs w:val="18"/>
              </w:rPr>
              <w:t>9/21</w:t>
            </w:r>
          </w:p>
        </w:tc>
        <w:tc>
          <w:tcPr>
            <w:tcW w:w="1495" w:type="dxa"/>
            <w:gridSpan w:val="2"/>
            <w:shd w:val="clear" w:color="auto" w:fill="auto"/>
            <w:noWrap/>
            <w:vAlign w:val="bottom"/>
            <w:hideMark/>
          </w:tcPr>
          <w:p w14:paraId="48818297" w14:textId="77777777" w:rsidR="00D94699" w:rsidRPr="000D3F1A" w:rsidRDefault="00D94699" w:rsidP="00D94699">
            <w:pPr>
              <w:rPr>
                <w:color w:val="000000"/>
                <w:sz w:val="18"/>
                <w:szCs w:val="18"/>
              </w:rPr>
            </w:pPr>
            <w:r w:rsidRPr="000D3F1A">
              <w:rPr>
                <w:color w:val="000000"/>
                <w:sz w:val="18"/>
                <w:szCs w:val="18"/>
              </w:rPr>
              <w:t>8/22</w:t>
            </w:r>
          </w:p>
        </w:tc>
        <w:tc>
          <w:tcPr>
            <w:tcW w:w="1276" w:type="dxa"/>
            <w:gridSpan w:val="2"/>
            <w:shd w:val="clear" w:color="auto" w:fill="auto"/>
            <w:noWrap/>
            <w:vAlign w:val="bottom"/>
            <w:hideMark/>
          </w:tcPr>
          <w:p w14:paraId="2B7BB2D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388059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44A7F5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4904FE02" w14:textId="77777777" w:rsidR="00D94699" w:rsidRPr="000D3F1A" w:rsidRDefault="00D94699" w:rsidP="00D94699">
            <w:pPr>
              <w:rPr>
                <w:sz w:val="18"/>
                <w:szCs w:val="18"/>
              </w:rPr>
            </w:pPr>
          </w:p>
        </w:tc>
      </w:tr>
      <w:tr w:rsidR="00D94699" w:rsidRPr="000D3F1A" w14:paraId="04162D1A" w14:textId="77777777" w:rsidTr="00394AC2">
        <w:trPr>
          <w:trHeight w:val="320"/>
        </w:trPr>
        <w:tc>
          <w:tcPr>
            <w:tcW w:w="1980" w:type="dxa"/>
            <w:gridSpan w:val="2"/>
            <w:shd w:val="clear" w:color="auto" w:fill="auto"/>
            <w:noWrap/>
            <w:vAlign w:val="bottom"/>
            <w:hideMark/>
          </w:tcPr>
          <w:p w14:paraId="68946D21" w14:textId="40516738" w:rsidR="00D94699" w:rsidRPr="000D3F1A" w:rsidRDefault="00D94699" w:rsidP="00F53023">
            <w:pPr>
              <w:rPr>
                <w:color w:val="000000"/>
                <w:sz w:val="18"/>
                <w:szCs w:val="18"/>
              </w:rPr>
            </w:pPr>
            <w:r w:rsidRPr="000D3F1A">
              <w:rPr>
                <w:color w:val="000000"/>
                <w:sz w:val="18"/>
                <w:szCs w:val="18"/>
              </w:rPr>
              <w:t>Carli 2020</w:t>
            </w:r>
            <w:r w:rsidR="00410531" w:rsidRPr="000D3F1A">
              <w:rPr>
                <w:color w:val="000000"/>
                <w:sz w:val="18"/>
                <w:szCs w:val="18"/>
              </w:rPr>
              <w:fldChar w:fldCharType="begin">
                <w:fldData xml:space="preserve">PEVuZE5vdGU+PENpdGU+PEF1dGhvcj5DYXJsaTwvQXV0aG9yPjxZZWFyPjIwMjA8L1llYXI+PFJl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PEVuZE5vdGU+PENpdGU+PEF1dGhvcj5DYXJsaTwvQXV0aG9yPjxZZWFyPjIwMjA8L1llYXI+PFJl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75</w:t>
            </w:r>
            <w:r w:rsidR="00410531" w:rsidRPr="000D3F1A">
              <w:rPr>
                <w:color w:val="000000"/>
                <w:sz w:val="18"/>
                <w:szCs w:val="18"/>
              </w:rPr>
              <w:fldChar w:fldCharType="end"/>
            </w:r>
          </w:p>
        </w:tc>
        <w:tc>
          <w:tcPr>
            <w:tcW w:w="1340" w:type="dxa"/>
            <w:gridSpan w:val="2"/>
            <w:shd w:val="clear" w:color="auto" w:fill="auto"/>
            <w:noWrap/>
            <w:vAlign w:val="bottom"/>
            <w:hideMark/>
          </w:tcPr>
          <w:p w14:paraId="212B89C5" w14:textId="77777777" w:rsidR="00D94699" w:rsidRPr="000D3F1A" w:rsidRDefault="00D94699" w:rsidP="00D94699">
            <w:pPr>
              <w:rPr>
                <w:color w:val="000000"/>
                <w:sz w:val="18"/>
                <w:szCs w:val="18"/>
              </w:rPr>
            </w:pPr>
            <w:r w:rsidRPr="000D3F1A">
              <w:rPr>
                <w:color w:val="000000"/>
                <w:sz w:val="18"/>
                <w:szCs w:val="18"/>
              </w:rPr>
              <w:t>25/55</w:t>
            </w:r>
          </w:p>
        </w:tc>
        <w:tc>
          <w:tcPr>
            <w:tcW w:w="1495" w:type="dxa"/>
            <w:gridSpan w:val="2"/>
            <w:shd w:val="clear" w:color="auto" w:fill="auto"/>
            <w:noWrap/>
            <w:vAlign w:val="bottom"/>
            <w:hideMark/>
          </w:tcPr>
          <w:p w14:paraId="1E510AEF" w14:textId="77777777" w:rsidR="00D94699" w:rsidRPr="000D3F1A" w:rsidRDefault="00D94699" w:rsidP="00D94699">
            <w:pPr>
              <w:rPr>
                <w:color w:val="000000"/>
                <w:sz w:val="18"/>
                <w:szCs w:val="18"/>
              </w:rPr>
            </w:pPr>
            <w:r w:rsidRPr="000D3F1A">
              <w:rPr>
                <w:color w:val="000000"/>
                <w:sz w:val="18"/>
                <w:szCs w:val="18"/>
              </w:rPr>
              <w:t>25/55</w:t>
            </w:r>
          </w:p>
        </w:tc>
        <w:tc>
          <w:tcPr>
            <w:tcW w:w="1276" w:type="dxa"/>
            <w:gridSpan w:val="2"/>
            <w:shd w:val="clear" w:color="auto" w:fill="auto"/>
            <w:noWrap/>
            <w:vAlign w:val="bottom"/>
            <w:hideMark/>
          </w:tcPr>
          <w:p w14:paraId="261D276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77E47B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291ACB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399AD625" w14:textId="77777777" w:rsidR="00D94699" w:rsidRPr="000D3F1A" w:rsidRDefault="00D94699" w:rsidP="00D94699">
            <w:pPr>
              <w:rPr>
                <w:sz w:val="18"/>
                <w:szCs w:val="18"/>
              </w:rPr>
            </w:pPr>
          </w:p>
        </w:tc>
      </w:tr>
      <w:tr w:rsidR="00D94699" w:rsidRPr="000D3F1A" w14:paraId="214D4C39" w14:textId="77777777" w:rsidTr="00394AC2">
        <w:trPr>
          <w:trHeight w:val="320"/>
        </w:trPr>
        <w:tc>
          <w:tcPr>
            <w:tcW w:w="1980" w:type="dxa"/>
            <w:gridSpan w:val="2"/>
            <w:shd w:val="clear" w:color="auto" w:fill="auto"/>
            <w:noWrap/>
            <w:vAlign w:val="bottom"/>
            <w:hideMark/>
          </w:tcPr>
          <w:p w14:paraId="61CCE1E2" w14:textId="4C93E142" w:rsidR="00D94699" w:rsidRPr="000D3F1A" w:rsidRDefault="00D94699" w:rsidP="00F53023">
            <w:pPr>
              <w:rPr>
                <w:color w:val="000000"/>
                <w:sz w:val="18"/>
                <w:szCs w:val="18"/>
              </w:rPr>
            </w:pPr>
            <w:r w:rsidRPr="000D3F1A">
              <w:rPr>
                <w:color w:val="000000"/>
                <w:sz w:val="18"/>
                <w:szCs w:val="18"/>
              </w:rPr>
              <w:t>van Nieuwenhove 2011</w:t>
            </w:r>
            <w:r w:rsidR="00410531" w:rsidRPr="000D3F1A">
              <w:rPr>
                <w:color w:val="000000"/>
                <w:sz w:val="18"/>
                <w:szCs w:val="18"/>
              </w:rPr>
              <w:fldChar w:fldCharType="begin">
                <w:fldData xml:space="preserve">PEVuZE5vdGU+PENpdGU+PEF1dGhvcj5WYW4gTmlldXdlbmhvdmU8L0F1dGhvcj48WWVhcj4yMDEx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PEVuZE5vdGU+PENpdGU+PEF1dGhvcj5WYW4gTmlldXdlbmhvdmU8L0F1dGhvcj48WWVhcj4yMDEx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76</w:t>
            </w:r>
            <w:r w:rsidR="00410531" w:rsidRPr="000D3F1A">
              <w:rPr>
                <w:color w:val="000000"/>
                <w:sz w:val="18"/>
                <w:szCs w:val="18"/>
              </w:rPr>
              <w:fldChar w:fldCharType="end"/>
            </w:r>
          </w:p>
        </w:tc>
        <w:tc>
          <w:tcPr>
            <w:tcW w:w="1340" w:type="dxa"/>
            <w:gridSpan w:val="2"/>
            <w:shd w:val="clear" w:color="auto" w:fill="auto"/>
            <w:noWrap/>
            <w:vAlign w:val="bottom"/>
            <w:hideMark/>
          </w:tcPr>
          <w:p w14:paraId="0C029816" w14:textId="77777777" w:rsidR="00D94699" w:rsidRPr="000D3F1A" w:rsidRDefault="00D94699" w:rsidP="00D94699">
            <w:pPr>
              <w:rPr>
                <w:color w:val="000000"/>
                <w:sz w:val="18"/>
                <w:szCs w:val="18"/>
              </w:rPr>
            </w:pPr>
            <w:r w:rsidRPr="000D3F1A">
              <w:rPr>
                <w:color w:val="000000"/>
                <w:sz w:val="18"/>
                <w:szCs w:val="18"/>
              </w:rPr>
              <w:t>18/136</w:t>
            </w:r>
          </w:p>
        </w:tc>
        <w:tc>
          <w:tcPr>
            <w:tcW w:w="1495" w:type="dxa"/>
            <w:gridSpan w:val="2"/>
            <w:shd w:val="clear" w:color="auto" w:fill="auto"/>
            <w:noWrap/>
            <w:vAlign w:val="bottom"/>
            <w:hideMark/>
          </w:tcPr>
          <w:p w14:paraId="5A913691" w14:textId="77777777" w:rsidR="00D94699" w:rsidRPr="000D3F1A" w:rsidRDefault="00D94699" w:rsidP="00D94699">
            <w:pPr>
              <w:rPr>
                <w:color w:val="000000"/>
                <w:sz w:val="18"/>
                <w:szCs w:val="18"/>
              </w:rPr>
            </w:pPr>
            <w:r w:rsidRPr="000D3F1A">
              <w:rPr>
                <w:color w:val="000000"/>
                <w:sz w:val="18"/>
                <w:szCs w:val="18"/>
              </w:rPr>
              <w:t>8/137</w:t>
            </w:r>
          </w:p>
        </w:tc>
        <w:tc>
          <w:tcPr>
            <w:tcW w:w="1276" w:type="dxa"/>
            <w:gridSpan w:val="2"/>
            <w:shd w:val="clear" w:color="auto" w:fill="auto"/>
            <w:noWrap/>
            <w:vAlign w:val="bottom"/>
            <w:hideMark/>
          </w:tcPr>
          <w:p w14:paraId="0FE749D2"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707BB6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EAD4E8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19A9C73E" w14:textId="77777777" w:rsidR="00D94699" w:rsidRPr="000D3F1A" w:rsidRDefault="00D94699" w:rsidP="00D94699">
            <w:pPr>
              <w:rPr>
                <w:sz w:val="18"/>
                <w:szCs w:val="18"/>
              </w:rPr>
            </w:pPr>
          </w:p>
        </w:tc>
      </w:tr>
      <w:tr w:rsidR="00D94699" w:rsidRPr="000D3F1A" w14:paraId="0DD846BC" w14:textId="77777777" w:rsidTr="00394AC2">
        <w:trPr>
          <w:trHeight w:val="320"/>
        </w:trPr>
        <w:tc>
          <w:tcPr>
            <w:tcW w:w="1980" w:type="dxa"/>
            <w:gridSpan w:val="2"/>
            <w:shd w:val="clear" w:color="auto" w:fill="auto"/>
            <w:noWrap/>
            <w:vAlign w:val="bottom"/>
            <w:hideMark/>
          </w:tcPr>
          <w:p w14:paraId="2D71F11D" w14:textId="0B2F7197" w:rsidR="00D94699" w:rsidRPr="000D3F1A" w:rsidRDefault="00D94699" w:rsidP="00F53023">
            <w:pPr>
              <w:rPr>
                <w:color w:val="000000"/>
                <w:sz w:val="18"/>
                <w:szCs w:val="18"/>
              </w:rPr>
            </w:pPr>
            <w:r w:rsidRPr="000D3F1A">
              <w:rPr>
                <w:color w:val="000000"/>
                <w:sz w:val="18"/>
                <w:szCs w:val="18"/>
              </w:rPr>
              <w:t>Min</w:t>
            </w:r>
            <w:r w:rsidR="00410531" w:rsidRPr="000D3F1A">
              <w:rPr>
                <w:color w:val="000000"/>
                <w:sz w:val="18"/>
                <w:szCs w:val="18"/>
              </w:rPr>
              <w:t>n</w:t>
            </w:r>
            <w:r w:rsidRPr="000D3F1A">
              <w:rPr>
                <w:color w:val="000000"/>
                <w:sz w:val="18"/>
                <w:szCs w:val="18"/>
              </w:rPr>
              <w:t>ella 2018</w:t>
            </w:r>
            <w:r w:rsidR="00410531" w:rsidRPr="000D3F1A">
              <w:rPr>
                <w:color w:val="000000"/>
                <w:sz w:val="18"/>
                <w:szCs w:val="18"/>
              </w:rPr>
              <w:fldChar w:fldCharType="begin">
                <w:fldData xml:space="preserve">PEVuZE5vdGU+PENpdGU+PEF1dGhvcj5NaW5uZWxsYTwvQXV0aG9yPjxZZWFyPjIwMTg8L1llYXI+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PEVuZE5vdGU+PENpdGU+PEF1dGhvcj5NaW5uZWxsYTwvQXV0aG9yPjxZZWFyPjIwMTg8L1llYXI+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77</w:t>
            </w:r>
            <w:r w:rsidR="00410531" w:rsidRPr="000D3F1A">
              <w:rPr>
                <w:color w:val="000000"/>
                <w:sz w:val="18"/>
                <w:szCs w:val="18"/>
              </w:rPr>
              <w:fldChar w:fldCharType="end"/>
            </w:r>
          </w:p>
        </w:tc>
        <w:tc>
          <w:tcPr>
            <w:tcW w:w="1340" w:type="dxa"/>
            <w:gridSpan w:val="2"/>
            <w:shd w:val="clear" w:color="auto" w:fill="auto"/>
            <w:noWrap/>
            <w:vAlign w:val="bottom"/>
            <w:hideMark/>
          </w:tcPr>
          <w:p w14:paraId="073BA72D" w14:textId="77777777" w:rsidR="00D94699" w:rsidRPr="000D3F1A" w:rsidRDefault="00D94699" w:rsidP="00D94699">
            <w:pPr>
              <w:rPr>
                <w:color w:val="000000"/>
                <w:sz w:val="18"/>
                <w:szCs w:val="18"/>
              </w:rPr>
            </w:pPr>
            <w:r w:rsidRPr="000D3F1A">
              <w:rPr>
                <w:color w:val="000000"/>
                <w:sz w:val="18"/>
                <w:szCs w:val="18"/>
              </w:rPr>
              <w:t>18/25</w:t>
            </w:r>
          </w:p>
        </w:tc>
        <w:tc>
          <w:tcPr>
            <w:tcW w:w="1495" w:type="dxa"/>
            <w:gridSpan w:val="2"/>
            <w:shd w:val="clear" w:color="auto" w:fill="auto"/>
            <w:noWrap/>
            <w:vAlign w:val="bottom"/>
            <w:hideMark/>
          </w:tcPr>
          <w:p w14:paraId="16892152" w14:textId="77777777" w:rsidR="00D94699" w:rsidRPr="000D3F1A" w:rsidRDefault="00D94699" w:rsidP="00D94699">
            <w:pPr>
              <w:rPr>
                <w:color w:val="000000"/>
                <w:sz w:val="18"/>
                <w:szCs w:val="18"/>
              </w:rPr>
            </w:pPr>
            <w:r w:rsidRPr="000D3F1A">
              <w:rPr>
                <w:color w:val="000000"/>
                <w:sz w:val="18"/>
                <w:szCs w:val="18"/>
              </w:rPr>
              <w:t>14/24</w:t>
            </w:r>
          </w:p>
        </w:tc>
        <w:tc>
          <w:tcPr>
            <w:tcW w:w="1276" w:type="dxa"/>
            <w:gridSpan w:val="2"/>
            <w:shd w:val="clear" w:color="auto" w:fill="auto"/>
            <w:noWrap/>
            <w:vAlign w:val="bottom"/>
            <w:hideMark/>
          </w:tcPr>
          <w:p w14:paraId="25D0149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AB1C6F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12B6FE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w:t>
            </w:r>
          </w:p>
        </w:tc>
        <w:tc>
          <w:tcPr>
            <w:tcW w:w="1276" w:type="dxa"/>
            <w:gridSpan w:val="2"/>
            <w:shd w:val="clear" w:color="auto" w:fill="auto"/>
            <w:noWrap/>
            <w:vAlign w:val="bottom"/>
            <w:hideMark/>
          </w:tcPr>
          <w:p w14:paraId="0A70361A" w14:textId="77777777" w:rsidR="00D94699" w:rsidRPr="000D3F1A" w:rsidRDefault="00D94699" w:rsidP="00D94699">
            <w:pPr>
              <w:rPr>
                <w:sz w:val="18"/>
                <w:szCs w:val="18"/>
              </w:rPr>
            </w:pPr>
          </w:p>
        </w:tc>
      </w:tr>
      <w:tr w:rsidR="00D94699" w:rsidRPr="000D3F1A" w14:paraId="51F9D630" w14:textId="77777777" w:rsidTr="00394AC2">
        <w:trPr>
          <w:trHeight w:val="320"/>
        </w:trPr>
        <w:tc>
          <w:tcPr>
            <w:tcW w:w="1980" w:type="dxa"/>
            <w:gridSpan w:val="2"/>
            <w:shd w:val="clear" w:color="auto" w:fill="auto"/>
            <w:noWrap/>
            <w:vAlign w:val="bottom"/>
            <w:hideMark/>
          </w:tcPr>
          <w:p w14:paraId="3D1E521E" w14:textId="32E4CA93" w:rsidR="00D94699" w:rsidRPr="000D3F1A" w:rsidRDefault="00D94699" w:rsidP="00F53023">
            <w:pPr>
              <w:rPr>
                <w:color w:val="000000"/>
                <w:sz w:val="18"/>
                <w:szCs w:val="18"/>
              </w:rPr>
            </w:pPr>
            <w:r w:rsidRPr="000D3F1A">
              <w:rPr>
                <w:color w:val="000000"/>
                <w:sz w:val="18"/>
                <w:szCs w:val="18"/>
              </w:rPr>
              <w:t>Liang 2018</w:t>
            </w:r>
            <w:r w:rsidR="00410531" w:rsidRPr="000D3F1A">
              <w:rPr>
                <w:color w:val="000000"/>
                <w:sz w:val="18"/>
                <w:szCs w:val="18"/>
              </w:rPr>
              <w:fldChar w:fldCharType="begin">
                <w:fldData xml:space="preserve">PEVuZE5vdGU+PENpdGU+PEF1dGhvcj5MaWFuZzwvQXV0aG9yPjxZZWFyPjIwMTg8L1llYXI+PFJl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PEVuZE5vdGU+PENpdGU+PEF1dGhvcj5MaWFuZzwvQXV0aG9yPjxZZWFyPjIwMTg8L1llYXI+PFJl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78</w:t>
            </w:r>
            <w:r w:rsidR="00410531" w:rsidRPr="000D3F1A">
              <w:rPr>
                <w:color w:val="000000"/>
                <w:sz w:val="18"/>
                <w:szCs w:val="18"/>
              </w:rPr>
              <w:fldChar w:fldCharType="end"/>
            </w:r>
          </w:p>
        </w:tc>
        <w:tc>
          <w:tcPr>
            <w:tcW w:w="1340" w:type="dxa"/>
            <w:gridSpan w:val="2"/>
            <w:shd w:val="clear" w:color="auto" w:fill="auto"/>
            <w:noWrap/>
            <w:vAlign w:val="bottom"/>
            <w:hideMark/>
          </w:tcPr>
          <w:p w14:paraId="4F412F1A" w14:textId="77777777" w:rsidR="00D94699" w:rsidRPr="000D3F1A" w:rsidRDefault="00D94699" w:rsidP="00D94699">
            <w:pPr>
              <w:rPr>
                <w:color w:val="000000"/>
                <w:sz w:val="18"/>
                <w:szCs w:val="18"/>
              </w:rPr>
            </w:pPr>
            <w:r w:rsidRPr="000D3F1A">
              <w:rPr>
                <w:color w:val="000000"/>
                <w:sz w:val="18"/>
                <w:szCs w:val="18"/>
              </w:rPr>
              <w:t>6/34</w:t>
            </w:r>
          </w:p>
        </w:tc>
        <w:tc>
          <w:tcPr>
            <w:tcW w:w="1495" w:type="dxa"/>
            <w:gridSpan w:val="2"/>
            <w:shd w:val="clear" w:color="auto" w:fill="auto"/>
            <w:noWrap/>
            <w:vAlign w:val="bottom"/>
            <w:hideMark/>
          </w:tcPr>
          <w:p w14:paraId="12B8C8FF" w14:textId="77777777" w:rsidR="00D94699" w:rsidRPr="000D3F1A" w:rsidRDefault="00D94699" w:rsidP="00D94699">
            <w:pPr>
              <w:rPr>
                <w:color w:val="000000"/>
                <w:sz w:val="18"/>
                <w:szCs w:val="18"/>
              </w:rPr>
            </w:pPr>
            <w:r w:rsidRPr="000D3F1A">
              <w:rPr>
                <w:color w:val="000000"/>
                <w:sz w:val="18"/>
                <w:szCs w:val="18"/>
              </w:rPr>
              <w:t>3/44</w:t>
            </w:r>
          </w:p>
        </w:tc>
        <w:tc>
          <w:tcPr>
            <w:tcW w:w="1276" w:type="dxa"/>
            <w:gridSpan w:val="2"/>
            <w:shd w:val="clear" w:color="auto" w:fill="auto"/>
            <w:noWrap/>
            <w:vAlign w:val="bottom"/>
            <w:hideMark/>
          </w:tcPr>
          <w:p w14:paraId="56039C3A"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38D42BF"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D4685E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558B098A" w14:textId="77777777" w:rsidR="00D94699" w:rsidRPr="000D3F1A" w:rsidRDefault="00D94699" w:rsidP="00D94699">
            <w:pPr>
              <w:rPr>
                <w:sz w:val="18"/>
                <w:szCs w:val="18"/>
              </w:rPr>
            </w:pPr>
          </w:p>
        </w:tc>
      </w:tr>
      <w:tr w:rsidR="00D94699" w:rsidRPr="000D3F1A" w14:paraId="5F4A2E27" w14:textId="77777777" w:rsidTr="00394AC2">
        <w:trPr>
          <w:trHeight w:val="320"/>
        </w:trPr>
        <w:tc>
          <w:tcPr>
            <w:tcW w:w="1980" w:type="dxa"/>
            <w:gridSpan w:val="2"/>
            <w:shd w:val="clear" w:color="auto" w:fill="auto"/>
            <w:noWrap/>
            <w:vAlign w:val="bottom"/>
            <w:hideMark/>
          </w:tcPr>
          <w:p w14:paraId="789ACE38" w14:textId="2790554D" w:rsidR="00D94699" w:rsidRPr="000D3F1A" w:rsidRDefault="00D94699" w:rsidP="00F53023">
            <w:pPr>
              <w:rPr>
                <w:color w:val="000000"/>
                <w:sz w:val="18"/>
                <w:szCs w:val="18"/>
              </w:rPr>
            </w:pPr>
            <w:r w:rsidRPr="000D3F1A">
              <w:rPr>
                <w:color w:val="000000"/>
                <w:sz w:val="18"/>
                <w:szCs w:val="18"/>
              </w:rPr>
              <w:t>Barth 2018</w:t>
            </w:r>
            <w:r w:rsidR="00410531" w:rsidRPr="000D3F1A">
              <w:rPr>
                <w:color w:val="000000"/>
                <w:sz w:val="18"/>
                <w:szCs w:val="18"/>
              </w:rPr>
              <w:fldChar w:fldCharType="begin">
                <w:fldData xml:space="preserve">PEVuZE5vdGU+PENpdGU+PEF1dGhvcj5CYXJ0aDwvQXV0aG9yPjxZZWFyPjIwMTk8L1llYXI+PFJl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PEVuZE5vdGU+PENpdGU+PEF1dGhvcj5CYXJ0aDwvQXV0aG9yPjxZZWFyPjIwMTk8L1llYXI+PFJl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79</w:t>
            </w:r>
            <w:r w:rsidR="00410531" w:rsidRPr="000D3F1A">
              <w:rPr>
                <w:color w:val="000000"/>
                <w:sz w:val="18"/>
                <w:szCs w:val="18"/>
              </w:rPr>
              <w:fldChar w:fldCharType="end"/>
            </w:r>
          </w:p>
        </w:tc>
        <w:tc>
          <w:tcPr>
            <w:tcW w:w="1340" w:type="dxa"/>
            <w:gridSpan w:val="2"/>
            <w:shd w:val="clear" w:color="auto" w:fill="auto"/>
            <w:noWrap/>
            <w:vAlign w:val="bottom"/>
            <w:hideMark/>
          </w:tcPr>
          <w:p w14:paraId="65E631ED" w14:textId="77777777" w:rsidR="00D94699" w:rsidRPr="000D3F1A" w:rsidRDefault="00D94699" w:rsidP="00D94699">
            <w:pPr>
              <w:rPr>
                <w:color w:val="000000"/>
                <w:sz w:val="18"/>
                <w:szCs w:val="18"/>
              </w:rPr>
            </w:pPr>
            <w:r w:rsidRPr="000D3F1A">
              <w:rPr>
                <w:color w:val="000000"/>
                <w:sz w:val="18"/>
                <w:szCs w:val="18"/>
              </w:rPr>
              <w:t>5/27</w:t>
            </w:r>
          </w:p>
        </w:tc>
        <w:tc>
          <w:tcPr>
            <w:tcW w:w="1495" w:type="dxa"/>
            <w:gridSpan w:val="2"/>
            <w:shd w:val="clear" w:color="auto" w:fill="auto"/>
            <w:noWrap/>
            <w:vAlign w:val="bottom"/>
            <w:hideMark/>
          </w:tcPr>
          <w:p w14:paraId="4B164D67" w14:textId="77777777" w:rsidR="00D94699" w:rsidRPr="000D3F1A" w:rsidRDefault="00D94699" w:rsidP="00D94699">
            <w:pPr>
              <w:rPr>
                <w:color w:val="000000"/>
                <w:sz w:val="18"/>
                <w:szCs w:val="18"/>
              </w:rPr>
            </w:pPr>
            <w:r w:rsidRPr="000D3F1A">
              <w:rPr>
                <w:color w:val="000000"/>
                <w:sz w:val="18"/>
                <w:szCs w:val="18"/>
              </w:rPr>
              <w:t>6/30</w:t>
            </w:r>
          </w:p>
        </w:tc>
        <w:tc>
          <w:tcPr>
            <w:tcW w:w="1276" w:type="dxa"/>
            <w:gridSpan w:val="2"/>
            <w:shd w:val="clear" w:color="auto" w:fill="auto"/>
            <w:noWrap/>
            <w:vAlign w:val="bottom"/>
            <w:hideMark/>
          </w:tcPr>
          <w:p w14:paraId="31A44F5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785B90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017AF9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17B6EA60" w14:textId="77777777" w:rsidR="00D94699" w:rsidRPr="000D3F1A" w:rsidRDefault="00D94699" w:rsidP="00D94699">
            <w:pPr>
              <w:rPr>
                <w:sz w:val="18"/>
                <w:szCs w:val="18"/>
              </w:rPr>
            </w:pPr>
          </w:p>
        </w:tc>
      </w:tr>
      <w:tr w:rsidR="00D94699" w:rsidRPr="000D3F1A" w14:paraId="5D59A615" w14:textId="77777777" w:rsidTr="00394AC2">
        <w:trPr>
          <w:trHeight w:val="320"/>
        </w:trPr>
        <w:tc>
          <w:tcPr>
            <w:tcW w:w="1980" w:type="dxa"/>
            <w:gridSpan w:val="2"/>
            <w:shd w:val="clear" w:color="auto" w:fill="auto"/>
            <w:noWrap/>
            <w:vAlign w:val="bottom"/>
            <w:hideMark/>
          </w:tcPr>
          <w:p w14:paraId="3BD980BC" w14:textId="3A59AF4D" w:rsidR="00D94699" w:rsidRPr="000D3F1A" w:rsidRDefault="00D94699" w:rsidP="00F53023">
            <w:pPr>
              <w:rPr>
                <w:color w:val="000000"/>
                <w:sz w:val="18"/>
                <w:szCs w:val="18"/>
              </w:rPr>
            </w:pPr>
            <w:r w:rsidRPr="000D3F1A">
              <w:rPr>
                <w:color w:val="000000"/>
                <w:sz w:val="18"/>
                <w:szCs w:val="18"/>
              </w:rPr>
              <w:t>Gillis 2014</w:t>
            </w:r>
            <w:r w:rsidR="00410531" w:rsidRPr="000D3F1A">
              <w:rPr>
                <w:color w:val="000000"/>
                <w:sz w:val="18"/>
                <w:szCs w:val="18"/>
              </w:rPr>
              <w:fldChar w:fldCharType="begin">
                <w:fldData xml:space="preserve">PEVuZE5vdGU+PENpdGU+PEF1dGhvcj5HaWxsaXM8L0F1dGhvcj48WWVhcj4yMDE0PC9ZZWFyPjxS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PEVuZE5vdGU+PENpdGU+PEF1dGhvcj5HaWxsaXM8L0F1dGhvcj48WWVhcj4yMDE0PC9ZZWFyPjxS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80</w:t>
            </w:r>
            <w:r w:rsidR="00410531" w:rsidRPr="000D3F1A">
              <w:rPr>
                <w:color w:val="000000"/>
                <w:sz w:val="18"/>
                <w:szCs w:val="18"/>
              </w:rPr>
              <w:fldChar w:fldCharType="end"/>
            </w:r>
          </w:p>
        </w:tc>
        <w:tc>
          <w:tcPr>
            <w:tcW w:w="1340" w:type="dxa"/>
            <w:gridSpan w:val="2"/>
            <w:shd w:val="clear" w:color="auto" w:fill="auto"/>
            <w:noWrap/>
            <w:vAlign w:val="bottom"/>
            <w:hideMark/>
          </w:tcPr>
          <w:p w14:paraId="222C7BB9" w14:textId="77777777" w:rsidR="00D94699" w:rsidRPr="000D3F1A" w:rsidRDefault="00D94699" w:rsidP="00D94699">
            <w:pPr>
              <w:rPr>
                <w:color w:val="000000"/>
                <w:sz w:val="18"/>
                <w:szCs w:val="18"/>
              </w:rPr>
            </w:pPr>
            <w:r w:rsidRPr="000D3F1A">
              <w:rPr>
                <w:color w:val="000000"/>
                <w:sz w:val="18"/>
                <w:szCs w:val="18"/>
              </w:rPr>
              <w:t>17/39</w:t>
            </w:r>
          </w:p>
        </w:tc>
        <w:tc>
          <w:tcPr>
            <w:tcW w:w="1495" w:type="dxa"/>
            <w:gridSpan w:val="2"/>
            <w:shd w:val="clear" w:color="auto" w:fill="auto"/>
            <w:noWrap/>
            <w:vAlign w:val="bottom"/>
            <w:hideMark/>
          </w:tcPr>
          <w:p w14:paraId="1F93305E" w14:textId="77777777" w:rsidR="00D94699" w:rsidRPr="000D3F1A" w:rsidRDefault="00D94699" w:rsidP="00D94699">
            <w:pPr>
              <w:rPr>
                <w:color w:val="000000"/>
                <w:sz w:val="18"/>
                <w:szCs w:val="18"/>
              </w:rPr>
            </w:pPr>
            <w:r w:rsidRPr="000D3F1A">
              <w:rPr>
                <w:color w:val="000000"/>
                <w:sz w:val="18"/>
                <w:szCs w:val="18"/>
              </w:rPr>
              <w:t>12/38</w:t>
            </w:r>
          </w:p>
        </w:tc>
        <w:tc>
          <w:tcPr>
            <w:tcW w:w="1276" w:type="dxa"/>
            <w:gridSpan w:val="2"/>
            <w:shd w:val="clear" w:color="auto" w:fill="auto"/>
            <w:noWrap/>
            <w:vAlign w:val="bottom"/>
            <w:hideMark/>
          </w:tcPr>
          <w:p w14:paraId="6CB3368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240A61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530F60E"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725C6348" w14:textId="77777777" w:rsidR="00D94699" w:rsidRPr="000D3F1A" w:rsidRDefault="00D94699" w:rsidP="00D94699">
            <w:pPr>
              <w:rPr>
                <w:sz w:val="18"/>
                <w:szCs w:val="18"/>
              </w:rPr>
            </w:pPr>
          </w:p>
        </w:tc>
      </w:tr>
      <w:tr w:rsidR="00D94699" w:rsidRPr="000D3F1A" w14:paraId="6297EDCC" w14:textId="77777777" w:rsidTr="00394AC2">
        <w:trPr>
          <w:trHeight w:val="320"/>
        </w:trPr>
        <w:tc>
          <w:tcPr>
            <w:tcW w:w="1980" w:type="dxa"/>
            <w:gridSpan w:val="2"/>
            <w:shd w:val="clear" w:color="auto" w:fill="auto"/>
            <w:noWrap/>
            <w:vAlign w:val="bottom"/>
            <w:hideMark/>
          </w:tcPr>
          <w:p w14:paraId="5345673E" w14:textId="0DAB0386" w:rsidR="00D94699" w:rsidRPr="000D3F1A" w:rsidRDefault="00D94699" w:rsidP="00F53023">
            <w:pPr>
              <w:rPr>
                <w:color w:val="000000"/>
                <w:sz w:val="18"/>
                <w:szCs w:val="18"/>
              </w:rPr>
            </w:pPr>
            <w:proofErr w:type="spellStart"/>
            <w:r w:rsidRPr="000D3F1A">
              <w:rPr>
                <w:color w:val="000000"/>
                <w:sz w:val="18"/>
                <w:szCs w:val="18"/>
              </w:rPr>
              <w:t>Humeidan</w:t>
            </w:r>
            <w:proofErr w:type="spellEnd"/>
            <w:r w:rsidRPr="000D3F1A">
              <w:rPr>
                <w:color w:val="000000"/>
                <w:sz w:val="18"/>
                <w:szCs w:val="18"/>
              </w:rPr>
              <w:t xml:space="preserve"> 2020</w:t>
            </w:r>
            <w:r w:rsidR="00410531" w:rsidRPr="000D3F1A">
              <w:rPr>
                <w:color w:val="000000"/>
                <w:sz w:val="18"/>
                <w:szCs w:val="18"/>
              </w:rPr>
              <w:fldChar w:fldCharType="begin">
                <w:fldData xml:space="preserve">PEVuZE5vdGU+PENpdGU+PEF1dGhvcj5IdW1laWRhbjwvQXV0aG9yPjxZZWFyPjIwMjE8L1llYXI+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PEVuZE5vdGU+PENpdGU+PEF1dGhvcj5IdW1laWRhbjwvQXV0aG9yPjxZZWFyPjIwMjE8L1llYXI+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81</w:t>
            </w:r>
            <w:r w:rsidR="00410531" w:rsidRPr="000D3F1A">
              <w:rPr>
                <w:color w:val="000000"/>
                <w:sz w:val="18"/>
                <w:szCs w:val="18"/>
              </w:rPr>
              <w:fldChar w:fldCharType="end"/>
            </w:r>
          </w:p>
        </w:tc>
        <w:tc>
          <w:tcPr>
            <w:tcW w:w="1340" w:type="dxa"/>
            <w:gridSpan w:val="2"/>
            <w:shd w:val="clear" w:color="auto" w:fill="auto"/>
            <w:noWrap/>
            <w:vAlign w:val="bottom"/>
            <w:hideMark/>
          </w:tcPr>
          <w:p w14:paraId="289699C7" w14:textId="77777777" w:rsidR="00D94699" w:rsidRPr="000D3F1A" w:rsidRDefault="00D94699" w:rsidP="00D94699">
            <w:pPr>
              <w:rPr>
                <w:color w:val="000000"/>
                <w:sz w:val="18"/>
                <w:szCs w:val="18"/>
              </w:rPr>
            </w:pPr>
            <w:r w:rsidRPr="000D3F1A">
              <w:rPr>
                <w:color w:val="000000"/>
                <w:sz w:val="18"/>
                <w:szCs w:val="18"/>
              </w:rPr>
              <w:t>29/126</w:t>
            </w:r>
          </w:p>
        </w:tc>
        <w:tc>
          <w:tcPr>
            <w:tcW w:w="1495" w:type="dxa"/>
            <w:gridSpan w:val="2"/>
            <w:shd w:val="clear" w:color="auto" w:fill="auto"/>
            <w:noWrap/>
            <w:vAlign w:val="bottom"/>
            <w:hideMark/>
          </w:tcPr>
          <w:p w14:paraId="3496427B" w14:textId="77777777" w:rsidR="00D94699" w:rsidRPr="000D3F1A" w:rsidRDefault="00D94699" w:rsidP="00D94699">
            <w:pPr>
              <w:rPr>
                <w:color w:val="000000"/>
                <w:sz w:val="18"/>
                <w:szCs w:val="18"/>
              </w:rPr>
            </w:pPr>
            <w:r w:rsidRPr="000D3F1A">
              <w:rPr>
                <w:color w:val="000000"/>
                <w:sz w:val="18"/>
                <w:szCs w:val="18"/>
              </w:rPr>
              <w:t>18/125</w:t>
            </w:r>
          </w:p>
        </w:tc>
        <w:tc>
          <w:tcPr>
            <w:tcW w:w="1276" w:type="dxa"/>
            <w:gridSpan w:val="2"/>
            <w:shd w:val="clear" w:color="auto" w:fill="auto"/>
            <w:noWrap/>
            <w:vAlign w:val="bottom"/>
            <w:hideMark/>
          </w:tcPr>
          <w:p w14:paraId="038144B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1353C9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262B4E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COG</w:t>
            </w:r>
          </w:p>
        </w:tc>
        <w:tc>
          <w:tcPr>
            <w:tcW w:w="1276" w:type="dxa"/>
            <w:gridSpan w:val="2"/>
            <w:shd w:val="clear" w:color="auto" w:fill="auto"/>
            <w:noWrap/>
            <w:vAlign w:val="bottom"/>
            <w:hideMark/>
          </w:tcPr>
          <w:p w14:paraId="5FC34E19" w14:textId="77777777" w:rsidR="00D94699" w:rsidRPr="000D3F1A" w:rsidRDefault="00D94699" w:rsidP="00D94699">
            <w:pPr>
              <w:rPr>
                <w:sz w:val="18"/>
                <w:szCs w:val="18"/>
              </w:rPr>
            </w:pPr>
          </w:p>
        </w:tc>
      </w:tr>
      <w:tr w:rsidR="00D94699" w:rsidRPr="000D3F1A" w14:paraId="689635B1" w14:textId="77777777" w:rsidTr="00394AC2">
        <w:trPr>
          <w:trHeight w:val="320"/>
        </w:trPr>
        <w:tc>
          <w:tcPr>
            <w:tcW w:w="1980" w:type="dxa"/>
            <w:gridSpan w:val="2"/>
            <w:shd w:val="clear" w:color="auto" w:fill="auto"/>
            <w:noWrap/>
            <w:vAlign w:val="bottom"/>
            <w:hideMark/>
          </w:tcPr>
          <w:p w14:paraId="798A8758" w14:textId="5A827F1F" w:rsidR="00D94699" w:rsidRPr="000D3F1A" w:rsidRDefault="00D94699" w:rsidP="00F53023">
            <w:pPr>
              <w:rPr>
                <w:color w:val="000000"/>
                <w:sz w:val="18"/>
                <w:szCs w:val="18"/>
              </w:rPr>
            </w:pPr>
            <w:r w:rsidRPr="000D3F1A">
              <w:rPr>
                <w:color w:val="000000"/>
                <w:sz w:val="18"/>
                <w:szCs w:val="18"/>
              </w:rPr>
              <w:t>Bousquet-Dion 2018</w:t>
            </w:r>
            <w:r w:rsidR="00410531" w:rsidRPr="000D3F1A">
              <w:rPr>
                <w:color w:val="000000"/>
                <w:sz w:val="18"/>
                <w:szCs w:val="18"/>
              </w:rPr>
              <w:fldChar w:fldCharType="begin">
                <w:fldData xml:space="preserve">PEVuZE5vdGU+PENpdGU+PEF1dGhvcj5Cb3VzcXVldC1EaW9uPC9BdXRob3I+PFllYXI+MjAxODwv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==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PEVuZE5vdGU+PENpdGU+PEF1dGhvcj5Cb3VzcXVldC1EaW9uPC9BdXRob3I+PFllYXI+MjAxODwv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==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82</w:t>
            </w:r>
            <w:r w:rsidR="00410531" w:rsidRPr="000D3F1A">
              <w:rPr>
                <w:color w:val="000000"/>
                <w:sz w:val="18"/>
                <w:szCs w:val="18"/>
              </w:rPr>
              <w:fldChar w:fldCharType="end"/>
            </w:r>
          </w:p>
        </w:tc>
        <w:tc>
          <w:tcPr>
            <w:tcW w:w="1340" w:type="dxa"/>
            <w:gridSpan w:val="2"/>
            <w:shd w:val="clear" w:color="auto" w:fill="auto"/>
            <w:noWrap/>
            <w:vAlign w:val="bottom"/>
            <w:hideMark/>
          </w:tcPr>
          <w:p w14:paraId="52772BCF" w14:textId="77777777" w:rsidR="00D94699" w:rsidRPr="000D3F1A" w:rsidRDefault="00D94699" w:rsidP="00D94699">
            <w:pPr>
              <w:rPr>
                <w:color w:val="000000"/>
                <w:sz w:val="18"/>
                <w:szCs w:val="18"/>
              </w:rPr>
            </w:pPr>
            <w:r w:rsidRPr="000D3F1A">
              <w:rPr>
                <w:color w:val="000000"/>
                <w:sz w:val="18"/>
                <w:szCs w:val="18"/>
              </w:rPr>
              <w:t>8/26</w:t>
            </w:r>
          </w:p>
        </w:tc>
        <w:tc>
          <w:tcPr>
            <w:tcW w:w="1495" w:type="dxa"/>
            <w:gridSpan w:val="2"/>
            <w:shd w:val="clear" w:color="auto" w:fill="auto"/>
            <w:noWrap/>
            <w:vAlign w:val="bottom"/>
            <w:hideMark/>
          </w:tcPr>
          <w:p w14:paraId="40D89351" w14:textId="77777777" w:rsidR="00D94699" w:rsidRPr="000D3F1A" w:rsidRDefault="00D94699" w:rsidP="00D94699">
            <w:pPr>
              <w:rPr>
                <w:color w:val="000000"/>
                <w:sz w:val="18"/>
                <w:szCs w:val="18"/>
              </w:rPr>
            </w:pPr>
            <w:r w:rsidRPr="000D3F1A">
              <w:rPr>
                <w:color w:val="000000"/>
                <w:sz w:val="18"/>
                <w:szCs w:val="18"/>
              </w:rPr>
              <w:t>14/37</w:t>
            </w:r>
          </w:p>
        </w:tc>
        <w:tc>
          <w:tcPr>
            <w:tcW w:w="1276" w:type="dxa"/>
            <w:gridSpan w:val="2"/>
            <w:shd w:val="clear" w:color="auto" w:fill="auto"/>
            <w:noWrap/>
            <w:vAlign w:val="bottom"/>
            <w:hideMark/>
          </w:tcPr>
          <w:p w14:paraId="4F98729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6705DA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FC67B6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3C7827A8" w14:textId="77777777" w:rsidR="00D94699" w:rsidRPr="000D3F1A" w:rsidRDefault="00D94699" w:rsidP="00D94699">
            <w:pPr>
              <w:rPr>
                <w:sz w:val="18"/>
                <w:szCs w:val="18"/>
              </w:rPr>
            </w:pPr>
          </w:p>
        </w:tc>
      </w:tr>
      <w:tr w:rsidR="00D94699" w:rsidRPr="000D3F1A" w14:paraId="273B7182" w14:textId="77777777" w:rsidTr="00394AC2">
        <w:trPr>
          <w:trHeight w:val="320"/>
        </w:trPr>
        <w:tc>
          <w:tcPr>
            <w:tcW w:w="1980" w:type="dxa"/>
            <w:gridSpan w:val="2"/>
            <w:shd w:val="clear" w:color="auto" w:fill="auto"/>
            <w:noWrap/>
            <w:vAlign w:val="bottom"/>
            <w:hideMark/>
          </w:tcPr>
          <w:p w14:paraId="6596A316" w14:textId="64291F9A" w:rsidR="00D94699" w:rsidRPr="000D3F1A" w:rsidRDefault="00D94699" w:rsidP="00F53023">
            <w:pPr>
              <w:rPr>
                <w:color w:val="000000"/>
                <w:sz w:val="18"/>
                <w:szCs w:val="18"/>
              </w:rPr>
            </w:pPr>
            <w:r w:rsidRPr="000D3F1A">
              <w:rPr>
                <w:color w:val="000000"/>
                <w:sz w:val="18"/>
                <w:szCs w:val="18"/>
              </w:rPr>
              <w:t>Santa Mi</w:t>
            </w:r>
            <w:r w:rsidR="00410531" w:rsidRPr="000D3F1A">
              <w:rPr>
                <w:color w:val="000000"/>
                <w:sz w:val="18"/>
                <w:szCs w:val="18"/>
              </w:rPr>
              <w:t>na</w:t>
            </w:r>
            <w:r w:rsidRPr="000D3F1A">
              <w:rPr>
                <w:color w:val="000000"/>
                <w:sz w:val="18"/>
                <w:szCs w:val="18"/>
              </w:rPr>
              <w:t xml:space="preserve"> 2018</w:t>
            </w:r>
            <w:r w:rsidR="00410531" w:rsidRPr="000D3F1A">
              <w:rPr>
                <w:color w:val="000000"/>
                <w:sz w:val="18"/>
                <w:szCs w:val="18"/>
              </w:rPr>
              <w:fldChar w:fldCharType="begin">
                <w:fldData xml:space="preserve">PEVuZE5vdGU+PENpdGU+PEF1dGhvcj5TYW50YSBNaW5hPC9BdXRob3I+PFllYXI+MjAxODwvWWVh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==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PEVuZE5vdGU+PENpdGU+PEF1dGhvcj5TYW50YSBNaW5hPC9BdXRob3I+PFllYXI+MjAxODwvWWVh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==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83</w:t>
            </w:r>
            <w:r w:rsidR="00410531" w:rsidRPr="000D3F1A">
              <w:rPr>
                <w:color w:val="000000"/>
                <w:sz w:val="18"/>
                <w:szCs w:val="18"/>
              </w:rPr>
              <w:fldChar w:fldCharType="end"/>
            </w:r>
          </w:p>
        </w:tc>
        <w:tc>
          <w:tcPr>
            <w:tcW w:w="1340" w:type="dxa"/>
            <w:gridSpan w:val="2"/>
            <w:shd w:val="clear" w:color="auto" w:fill="auto"/>
            <w:noWrap/>
            <w:vAlign w:val="bottom"/>
            <w:hideMark/>
          </w:tcPr>
          <w:p w14:paraId="5EFB7063" w14:textId="77777777" w:rsidR="00D94699" w:rsidRPr="000D3F1A" w:rsidRDefault="00D94699" w:rsidP="00D94699">
            <w:pPr>
              <w:rPr>
                <w:color w:val="000000"/>
                <w:sz w:val="18"/>
                <w:szCs w:val="18"/>
              </w:rPr>
            </w:pPr>
            <w:r w:rsidRPr="000D3F1A">
              <w:rPr>
                <w:color w:val="000000"/>
                <w:sz w:val="18"/>
                <w:szCs w:val="18"/>
              </w:rPr>
              <w:t>14/40</w:t>
            </w:r>
          </w:p>
        </w:tc>
        <w:tc>
          <w:tcPr>
            <w:tcW w:w="1495" w:type="dxa"/>
            <w:gridSpan w:val="2"/>
            <w:shd w:val="clear" w:color="auto" w:fill="auto"/>
            <w:noWrap/>
            <w:vAlign w:val="bottom"/>
            <w:hideMark/>
          </w:tcPr>
          <w:p w14:paraId="6F13674B" w14:textId="77777777" w:rsidR="00D94699" w:rsidRPr="000D3F1A" w:rsidRDefault="00D94699" w:rsidP="00D94699">
            <w:pPr>
              <w:rPr>
                <w:color w:val="000000"/>
                <w:sz w:val="18"/>
                <w:szCs w:val="18"/>
              </w:rPr>
            </w:pPr>
            <w:r w:rsidRPr="000D3F1A">
              <w:rPr>
                <w:color w:val="000000"/>
                <w:sz w:val="18"/>
                <w:szCs w:val="18"/>
              </w:rPr>
              <w:t>18/42</w:t>
            </w:r>
          </w:p>
        </w:tc>
        <w:tc>
          <w:tcPr>
            <w:tcW w:w="1276" w:type="dxa"/>
            <w:gridSpan w:val="2"/>
            <w:shd w:val="clear" w:color="auto" w:fill="auto"/>
            <w:noWrap/>
            <w:vAlign w:val="bottom"/>
            <w:hideMark/>
          </w:tcPr>
          <w:p w14:paraId="566EA69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DF938D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D061EA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3ED25CB5" w14:textId="77777777" w:rsidR="00D94699" w:rsidRPr="000D3F1A" w:rsidRDefault="00D94699" w:rsidP="00D94699">
            <w:pPr>
              <w:rPr>
                <w:sz w:val="18"/>
                <w:szCs w:val="18"/>
              </w:rPr>
            </w:pPr>
          </w:p>
        </w:tc>
      </w:tr>
      <w:tr w:rsidR="00D94699" w:rsidRPr="000D3F1A" w14:paraId="13A8A2E0" w14:textId="77777777" w:rsidTr="00394AC2">
        <w:trPr>
          <w:trHeight w:val="320"/>
        </w:trPr>
        <w:tc>
          <w:tcPr>
            <w:tcW w:w="1980" w:type="dxa"/>
            <w:gridSpan w:val="2"/>
            <w:shd w:val="clear" w:color="auto" w:fill="auto"/>
            <w:noWrap/>
            <w:vAlign w:val="bottom"/>
            <w:hideMark/>
          </w:tcPr>
          <w:p w14:paraId="2E7E5554" w14:textId="1D93559B" w:rsidR="00D94699" w:rsidRPr="000D3F1A" w:rsidRDefault="00D94699" w:rsidP="00F53023">
            <w:pPr>
              <w:rPr>
                <w:color w:val="000000"/>
                <w:sz w:val="18"/>
                <w:szCs w:val="18"/>
              </w:rPr>
            </w:pPr>
            <w:r w:rsidRPr="000D3F1A">
              <w:rPr>
                <w:color w:val="000000"/>
                <w:sz w:val="18"/>
                <w:szCs w:val="18"/>
              </w:rPr>
              <w:t>De Luis 2012</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&lt;EndNote&gt;&lt;Cite&gt;&lt;Author&gt;de Luis&lt;/Author&gt;&lt;Year&gt;2012&lt;/Year&gt;&lt;RecNum&gt;154&lt;/RecNum&gt;&lt;DisplayText&gt;&lt;style face="superscript"&gt;84&lt;/style&gt;&lt;/DisplayText&gt;&lt;record&gt;&lt;rec-number&gt;154&lt;/rec-number&gt;&lt;foreign-keys&gt;&lt;key app="EN" db-id="xsav9s9ds2w5rde9td5vw9rna9x2e5ea9z2s" timestamp="1748366372"&gt;154&lt;/key&gt;&lt;/foreign-keys&gt;&lt;ref-type name="Journal Article"&gt;17&lt;/ref-type&gt;&lt;contributors&gt;&lt;authors&gt;&lt;author&gt;de Luis, D. A.&lt;/author&gt;&lt;author&gt;Izaola, O.&lt;/author&gt;&lt;author&gt;Garcia Alonso, M.&lt;/author&gt;&lt;author&gt;Aller, R.&lt;/author&gt;&lt;author&gt;Cabezas, G.&lt;/author&gt;&lt;author&gt;de la Fuente, B.&lt;/author&gt;&lt;/authors&gt;&lt;/contributors&gt;&lt;auth-address&gt;Unit of Investigation, Center of Investigation of Endocrinology and Clinical Nutrition, School of Medicine, Hospital Rio Hortega, University of Valladolid, Spain. dadluis@yahoo.es&lt;/auth-address&gt;&lt;titles&gt;&lt;title&gt;Effect of a commercial hypocaloric diet in weight loss and post surgical morbidities in obese patients with chronic arthropathy, a randomized clinical trial&lt;/title&gt;&lt;secondary-title&gt;Eur Rev Med Pharmacol Sci&lt;/secondary-title&gt;&lt;/titles&gt;&lt;periodical&gt;&lt;full-title&gt;Eur Rev Med Pharmacol Sci&lt;/full-title&gt;&lt;/periodical&gt;&lt;pages&gt;1814-20&lt;/pages&gt;&lt;volume&gt;16&lt;/volume&gt;&lt;number&gt;13&lt;/number&gt;&lt;edition&gt;2012/12/05&lt;/edition&gt;&lt;keywords&gt;&lt;keyword&gt;Aged&lt;/keyword&gt;&lt;keyword&gt;Chronic Disease&lt;/keyword&gt;&lt;keyword&gt;*Diet, Reducing&lt;/keyword&gt;&lt;keyword&gt;Female&lt;/keyword&gt;&lt;keyword&gt;Humans&lt;/keyword&gt;&lt;keyword&gt;Insulin Resistance&lt;/keyword&gt;&lt;keyword&gt;Lipids/blood&lt;/keyword&gt;&lt;keyword&gt;Male&lt;/keyword&gt;&lt;keyword&gt;Middle Aged&lt;/keyword&gt;&lt;keyword&gt;Morbidity&lt;/keyword&gt;&lt;keyword&gt;Obesity/*physiopathology&lt;/keyword&gt;&lt;keyword&gt;Osteoarthritis/*surgery&lt;/keyword&gt;&lt;keyword&gt;*Weight Loss&lt;/keyword&gt;&lt;/keywords&gt;&lt;dates&gt;&lt;year&gt;2012&lt;/year&gt;&lt;pub-dates&gt;&lt;date&gt;Nov&lt;/date&gt;&lt;/pub-dates&gt;&lt;/dates&gt;&lt;isbn&gt;1128-3602 (Print)&amp;#xD;1128-3602 (Linking)&lt;/isbn&gt;&lt;accession-num&gt;23208965&lt;/accession-num&gt;&lt;urls&gt;&lt;related-urls&gt;&lt;url&gt;https://www.ncbi.nlm.nih.gov/pubmed/23208965&lt;/url&gt;&lt;/related-urls&gt;&lt;/urls&gt;&lt;/record&gt;&lt;/Cite&gt;&lt;/EndNote&gt;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84</w:t>
            </w:r>
            <w:r w:rsidR="00410531" w:rsidRPr="000D3F1A">
              <w:rPr>
                <w:color w:val="000000"/>
                <w:sz w:val="18"/>
                <w:szCs w:val="18"/>
              </w:rPr>
              <w:fldChar w:fldCharType="end"/>
            </w:r>
          </w:p>
        </w:tc>
        <w:tc>
          <w:tcPr>
            <w:tcW w:w="1340" w:type="dxa"/>
            <w:gridSpan w:val="2"/>
            <w:shd w:val="clear" w:color="auto" w:fill="auto"/>
            <w:noWrap/>
            <w:vAlign w:val="bottom"/>
            <w:hideMark/>
          </w:tcPr>
          <w:p w14:paraId="3F9C4DD5" w14:textId="77777777" w:rsidR="00D94699" w:rsidRPr="000D3F1A" w:rsidRDefault="00D94699" w:rsidP="00D94699">
            <w:pPr>
              <w:rPr>
                <w:color w:val="000000"/>
                <w:sz w:val="18"/>
                <w:szCs w:val="18"/>
              </w:rPr>
            </w:pPr>
            <w:r w:rsidRPr="000D3F1A">
              <w:rPr>
                <w:color w:val="000000"/>
                <w:sz w:val="18"/>
                <w:szCs w:val="18"/>
              </w:rPr>
              <w:t>1/20</w:t>
            </w:r>
          </w:p>
        </w:tc>
        <w:tc>
          <w:tcPr>
            <w:tcW w:w="1495" w:type="dxa"/>
            <w:gridSpan w:val="2"/>
            <w:shd w:val="clear" w:color="auto" w:fill="auto"/>
            <w:noWrap/>
            <w:vAlign w:val="bottom"/>
            <w:hideMark/>
          </w:tcPr>
          <w:p w14:paraId="6A62C7CE" w14:textId="77777777" w:rsidR="00D94699" w:rsidRPr="000D3F1A" w:rsidRDefault="00D94699" w:rsidP="00D94699">
            <w:pPr>
              <w:rPr>
                <w:color w:val="000000"/>
                <w:sz w:val="18"/>
                <w:szCs w:val="18"/>
              </w:rPr>
            </w:pPr>
            <w:r w:rsidRPr="000D3F1A">
              <w:rPr>
                <w:color w:val="000000"/>
                <w:sz w:val="18"/>
                <w:szCs w:val="18"/>
              </w:rPr>
              <w:t>1/20</w:t>
            </w:r>
          </w:p>
        </w:tc>
        <w:tc>
          <w:tcPr>
            <w:tcW w:w="1276" w:type="dxa"/>
            <w:gridSpan w:val="2"/>
            <w:shd w:val="clear" w:color="auto" w:fill="auto"/>
            <w:noWrap/>
            <w:vAlign w:val="bottom"/>
            <w:hideMark/>
          </w:tcPr>
          <w:p w14:paraId="6A982B76"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AC830D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D06CCA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28E5D1A6" w14:textId="77777777" w:rsidR="00D94699" w:rsidRPr="000D3F1A" w:rsidRDefault="00D94699" w:rsidP="00D94699">
            <w:pPr>
              <w:rPr>
                <w:sz w:val="18"/>
                <w:szCs w:val="18"/>
              </w:rPr>
            </w:pPr>
          </w:p>
        </w:tc>
      </w:tr>
      <w:tr w:rsidR="00D94699" w:rsidRPr="000D3F1A" w14:paraId="30975A1C" w14:textId="77777777" w:rsidTr="00394AC2">
        <w:trPr>
          <w:trHeight w:val="320"/>
        </w:trPr>
        <w:tc>
          <w:tcPr>
            <w:tcW w:w="1980" w:type="dxa"/>
            <w:gridSpan w:val="2"/>
            <w:shd w:val="clear" w:color="auto" w:fill="auto"/>
            <w:noWrap/>
            <w:vAlign w:val="bottom"/>
            <w:hideMark/>
          </w:tcPr>
          <w:p w14:paraId="477D2F7C" w14:textId="4B979810" w:rsidR="00D94699" w:rsidRPr="000D3F1A" w:rsidRDefault="00D94699" w:rsidP="00F53023">
            <w:pPr>
              <w:rPr>
                <w:color w:val="000000"/>
                <w:sz w:val="18"/>
                <w:szCs w:val="18"/>
              </w:rPr>
            </w:pPr>
            <w:r w:rsidRPr="000D3F1A">
              <w:rPr>
                <w:color w:val="000000"/>
                <w:sz w:val="18"/>
                <w:szCs w:val="18"/>
              </w:rPr>
              <w:t>Ismail 2016</w:t>
            </w:r>
            <w:r w:rsidR="00410531" w:rsidRPr="000D3F1A">
              <w:rPr>
                <w:color w:val="000000"/>
                <w:sz w:val="18"/>
                <w:szCs w:val="18"/>
              </w:rPr>
              <w:fldChar w:fldCharType="begin">
                <w:fldData xml:space="preserve">PEVuZE5vdGU+PENpdGU+PEF1dGhvcj5NYXQgRWlsIElzbWFpbDwvQXV0aG9yPjxZZWFyPjIwMTY8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PEVuZE5vdGU+PENpdGU+PEF1dGhvcj5NYXQgRWlsIElzbWFpbDwvQXV0aG9yPjxZZWFyPjIwMTY8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85</w:t>
            </w:r>
            <w:r w:rsidR="00410531" w:rsidRPr="000D3F1A">
              <w:rPr>
                <w:color w:val="000000"/>
                <w:sz w:val="18"/>
                <w:szCs w:val="18"/>
              </w:rPr>
              <w:fldChar w:fldCharType="end"/>
            </w:r>
          </w:p>
        </w:tc>
        <w:tc>
          <w:tcPr>
            <w:tcW w:w="1340" w:type="dxa"/>
            <w:gridSpan w:val="2"/>
            <w:shd w:val="clear" w:color="auto" w:fill="auto"/>
            <w:noWrap/>
            <w:vAlign w:val="bottom"/>
            <w:hideMark/>
          </w:tcPr>
          <w:p w14:paraId="28938629" w14:textId="77777777" w:rsidR="00D94699" w:rsidRPr="000D3F1A" w:rsidRDefault="00D94699" w:rsidP="00D94699">
            <w:pPr>
              <w:rPr>
                <w:color w:val="000000"/>
                <w:sz w:val="18"/>
                <w:szCs w:val="18"/>
              </w:rPr>
            </w:pPr>
            <w:r w:rsidRPr="000D3F1A">
              <w:rPr>
                <w:color w:val="000000"/>
                <w:sz w:val="18"/>
                <w:szCs w:val="18"/>
              </w:rPr>
              <w:t>6/26</w:t>
            </w:r>
          </w:p>
        </w:tc>
        <w:tc>
          <w:tcPr>
            <w:tcW w:w="1495" w:type="dxa"/>
            <w:gridSpan w:val="2"/>
            <w:shd w:val="clear" w:color="auto" w:fill="auto"/>
            <w:noWrap/>
            <w:vAlign w:val="bottom"/>
            <w:hideMark/>
          </w:tcPr>
          <w:p w14:paraId="3E8E8BC4" w14:textId="77777777" w:rsidR="00D94699" w:rsidRPr="000D3F1A" w:rsidRDefault="00D94699" w:rsidP="00D94699">
            <w:pPr>
              <w:rPr>
                <w:color w:val="000000"/>
                <w:sz w:val="18"/>
                <w:szCs w:val="18"/>
              </w:rPr>
            </w:pPr>
            <w:r w:rsidRPr="000D3F1A">
              <w:rPr>
                <w:color w:val="000000"/>
                <w:sz w:val="18"/>
                <w:szCs w:val="18"/>
              </w:rPr>
              <w:t>2/24</w:t>
            </w:r>
          </w:p>
        </w:tc>
        <w:tc>
          <w:tcPr>
            <w:tcW w:w="1276" w:type="dxa"/>
            <w:gridSpan w:val="2"/>
            <w:shd w:val="clear" w:color="auto" w:fill="auto"/>
            <w:noWrap/>
            <w:vAlign w:val="bottom"/>
            <w:hideMark/>
          </w:tcPr>
          <w:p w14:paraId="7D94B2D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C9EF89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9B3A22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B5FADB2" w14:textId="77777777" w:rsidR="00D94699" w:rsidRPr="000D3F1A" w:rsidRDefault="00D94699" w:rsidP="00D94699">
            <w:pPr>
              <w:rPr>
                <w:sz w:val="18"/>
                <w:szCs w:val="18"/>
              </w:rPr>
            </w:pPr>
          </w:p>
        </w:tc>
      </w:tr>
      <w:tr w:rsidR="00D94699" w:rsidRPr="000D3F1A" w14:paraId="2726FA22" w14:textId="77777777" w:rsidTr="00394AC2">
        <w:trPr>
          <w:trHeight w:val="320"/>
        </w:trPr>
        <w:tc>
          <w:tcPr>
            <w:tcW w:w="1980" w:type="dxa"/>
            <w:gridSpan w:val="2"/>
            <w:shd w:val="clear" w:color="auto" w:fill="auto"/>
            <w:noWrap/>
            <w:vAlign w:val="bottom"/>
            <w:hideMark/>
          </w:tcPr>
          <w:p w14:paraId="3968B2D9" w14:textId="53D6C1FB" w:rsidR="00D94699" w:rsidRPr="000D3F1A" w:rsidRDefault="00D94699" w:rsidP="00F53023">
            <w:pPr>
              <w:rPr>
                <w:color w:val="000000"/>
                <w:sz w:val="18"/>
                <w:szCs w:val="18"/>
              </w:rPr>
            </w:pPr>
            <w:r w:rsidRPr="000D3F1A">
              <w:rPr>
                <w:color w:val="000000"/>
                <w:sz w:val="18"/>
                <w:szCs w:val="18"/>
              </w:rPr>
              <w:t>Abdelaal 2017</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&lt;EndNote&gt;&lt;Cite&gt;&lt;Author&gt;Abdelaal&lt;/Author&gt;&lt;Year&gt;2017&lt;/Year&gt;&lt;RecNum&gt;156&lt;/RecNum&gt;&lt;DisplayText&gt;&lt;style face="superscript"&gt;86&lt;/style&gt;&lt;/DisplayText&gt;&lt;record&gt;&lt;rec-number&gt;156&lt;/rec-number&gt;&lt;foreign-keys&gt;&lt;key app="EN" db-id="xsav9s9ds2w5rde9td5vw9rna9x2e5ea9z2s" timestamp="1748366508"&gt;156&lt;/key&gt;&lt;/foreign-keys&gt;&lt;ref-type name="Journal Article"&gt;17&lt;/ref-type&gt;&lt;contributors&gt;&lt;authors&gt;&lt;author&gt;Abdelaal, Gehan&lt;/author&gt;&lt;author&gt;Eldahdouh, Sami&lt;/author&gt;&lt;author&gt;Abdelsamie, Moharram&lt;/author&gt;&lt;author&gt;Labeeb, Alaa&lt;/author&gt;&lt;/authors&gt;&lt;/contributors&gt;&lt;titles&gt;&lt;title&gt;Effect of preoperative physical and respiratory therapy on postoperative pulmonary functions and complications after laparoscopic upper abdominal surgery in obese patients&lt;/title&gt;&lt;secondary-title&gt;Egyptian Journal of Chest Diseases and Tuberculosis&lt;/secondary-title&gt;&lt;/titles&gt;&lt;periodical&gt;&lt;full-title&gt;Egyptian Journal of Chest Diseases and Tuberculosis&lt;/full-title&gt;&lt;/periodical&gt;&lt;volume&gt;66&lt;/volume&gt;&lt;dates&gt;&lt;year&gt;2017&lt;/year&gt;&lt;pub-dates&gt;&lt;date&gt;10/01&lt;/date&gt;&lt;/pub-dates&gt;&lt;/dates&gt;&lt;urls&gt;&lt;/urls&gt;&lt;electronic-resource-num&gt;10.1016/j.ejcdt.2017.10.012&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86</w:t>
            </w:r>
            <w:r w:rsidR="00410531" w:rsidRPr="000D3F1A">
              <w:rPr>
                <w:color w:val="000000"/>
                <w:sz w:val="18"/>
                <w:szCs w:val="18"/>
              </w:rPr>
              <w:fldChar w:fldCharType="end"/>
            </w:r>
          </w:p>
        </w:tc>
        <w:tc>
          <w:tcPr>
            <w:tcW w:w="1340" w:type="dxa"/>
            <w:gridSpan w:val="2"/>
            <w:shd w:val="clear" w:color="auto" w:fill="auto"/>
            <w:noWrap/>
            <w:vAlign w:val="bottom"/>
            <w:hideMark/>
          </w:tcPr>
          <w:p w14:paraId="00A1FE09" w14:textId="77777777" w:rsidR="00D94699" w:rsidRPr="000D3F1A" w:rsidRDefault="00D94699" w:rsidP="00D94699">
            <w:pPr>
              <w:rPr>
                <w:color w:val="000000"/>
                <w:sz w:val="18"/>
                <w:szCs w:val="18"/>
              </w:rPr>
            </w:pPr>
            <w:r w:rsidRPr="000D3F1A">
              <w:rPr>
                <w:color w:val="000000"/>
                <w:sz w:val="18"/>
                <w:szCs w:val="18"/>
              </w:rPr>
              <w:t>15/24</w:t>
            </w:r>
          </w:p>
        </w:tc>
        <w:tc>
          <w:tcPr>
            <w:tcW w:w="1495" w:type="dxa"/>
            <w:gridSpan w:val="2"/>
            <w:shd w:val="clear" w:color="auto" w:fill="auto"/>
            <w:noWrap/>
            <w:vAlign w:val="bottom"/>
            <w:hideMark/>
          </w:tcPr>
          <w:p w14:paraId="619B5285" w14:textId="77777777" w:rsidR="00D94699" w:rsidRPr="000D3F1A" w:rsidRDefault="00D94699" w:rsidP="00D94699">
            <w:pPr>
              <w:rPr>
                <w:color w:val="000000"/>
                <w:sz w:val="18"/>
                <w:szCs w:val="18"/>
              </w:rPr>
            </w:pPr>
            <w:r w:rsidRPr="000D3F1A">
              <w:rPr>
                <w:color w:val="000000"/>
                <w:sz w:val="18"/>
                <w:szCs w:val="18"/>
              </w:rPr>
              <w:t>7/26</w:t>
            </w:r>
          </w:p>
        </w:tc>
        <w:tc>
          <w:tcPr>
            <w:tcW w:w="1276" w:type="dxa"/>
            <w:gridSpan w:val="2"/>
            <w:shd w:val="clear" w:color="auto" w:fill="auto"/>
            <w:noWrap/>
            <w:vAlign w:val="bottom"/>
            <w:hideMark/>
          </w:tcPr>
          <w:p w14:paraId="1EB99B73"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18D55A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61AECF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20078CC" w14:textId="77777777" w:rsidR="00D94699" w:rsidRPr="000D3F1A" w:rsidRDefault="00D94699" w:rsidP="00D94699">
            <w:pPr>
              <w:rPr>
                <w:sz w:val="18"/>
                <w:szCs w:val="18"/>
              </w:rPr>
            </w:pPr>
          </w:p>
        </w:tc>
      </w:tr>
      <w:tr w:rsidR="00D94699" w:rsidRPr="000D3F1A" w14:paraId="4DDAB0BC" w14:textId="77777777" w:rsidTr="00394AC2">
        <w:trPr>
          <w:trHeight w:val="320"/>
        </w:trPr>
        <w:tc>
          <w:tcPr>
            <w:tcW w:w="1980" w:type="dxa"/>
            <w:gridSpan w:val="2"/>
            <w:shd w:val="clear" w:color="auto" w:fill="auto"/>
            <w:noWrap/>
            <w:vAlign w:val="bottom"/>
            <w:hideMark/>
          </w:tcPr>
          <w:p w14:paraId="1D56C3E5" w14:textId="26960399" w:rsidR="00D94699" w:rsidRPr="000D3F1A" w:rsidRDefault="00D94699" w:rsidP="00F53023">
            <w:pPr>
              <w:rPr>
                <w:color w:val="000000"/>
                <w:sz w:val="18"/>
                <w:szCs w:val="18"/>
              </w:rPr>
            </w:pPr>
            <w:proofErr w:type="spellStart"/>
            <w:r w:rsidRPr="000D3F1A">
              <w:rPr>
                <w:color w:val="000000"/>
                <w:sz w:val="18"/>
                <w:szCs w:val="18"/>
              </w:rPr>
              <w:t>D'Lima</w:t>
            </w:r>
            <w:proofErr w:type="spellEnd"/>
            <w:r w:rsidRPr="000D3F1A">
              <w:rPr>
                <w:color w:val="000000"/>
                <w:sz w:val="18"/>
                <w:szCs w:val="18"/>
              </w:rPr>
              <w:t xml:space="preserve"> 1996</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&lt;EndNote&gt;&lt;Cite&gt;&lt;Author&gt;D&amp;apos;Lima&lt;/Author&gt;&lt;Year&gt;1996&lt;/Year&gt;&lt;RecNum&gt;157&lt;/RecNum&gt;&lt;DisplayText&gt;&lt;style face="superscript"&gt;87&lt;/style&gt;&lt;/DisplayText&gt;&lt;record&gt;&lt;rec-number&gt;157&lt;/rec-number&gt;&lt;foreign-keys&gt;&lt;key app="EN" db-id="xsav9s9ds2w5rde9td5vw9rna9x2e5ea9z2s" timestamp="1748366691"&gt;157&lt;/key&gt;&lt;/foreign-keys&gt;&lt;ref-type name="Journal Article"&gt;17&lt;/ref-type&gt;&lt;contributors&gt;&lt;authors&gt;&lt;author&gt;D&amp;apos;Lima, D. D.&lt;/author&gt;&lt;author&gt;Colwell, C. W., Jr.&lt;/author&gt;&lt;author&gt;Morris, B. A.&lt;/author&gt;&lt;author&gt;Hardwick, M. E.&lt;/author&gt;&lt;author&gt;Kozin, F.&lt;/author&gt;&lt;/authors&gt;&lt;/contributors&gt;&lt;auth-address&gt;Division of Orthopaedics, Scripps Clinic and Research Foundation, La Jolla, CA 92037, USA.&lt;/auth-address&gt;&lt;titles&gt;&lt;title&gt;The effect of preoperative exercise on total knee replacement outcomes&lt;/title&gt;&lt;secondary-title&gt;Clin Orthop Relat Res&lt;/secondary-title&gt;&lt;/titles&gt;&lt;periodical&gt;&lt;full-title&gt;Clin Orthop Relat Res&lt;/full-title&gt;&lt;/periodical&gt;&lt;pages&gt;174-82&lt;/pages&gt;&lt;number&gt;326&lt;/number&gt;&lt;edition&gt;1996/05/01&lt;/edition&gt;&lt;keywords&gt;&lt;keyword&gt;Aged&lt;/keyword&gt;&lt;keyword&gt;Arthritis, Rheumatoid/surgery&lt;/keyword&gt;&lt;keyword&gt;*Exercise&lt;/keyword&gt;&lt;keyword&gt;*Exercise Therapy&lt;/keyword&gt;&lt;keyword&gt;Female&lt;/keyword&gt;&lt;keyword&gt;Humans&lt;/keyword&gt;&lt;keyword&gt;*Knee Prosthesis&lt;/keyword&gt;&lt;keyword&gt;Male&lt;/keyword&gt;&lt;keyword&gt;Middle Aged&lt;/keyword&gt;&lt;keyword&gt;Osteoarthritis/surgery&lt;/keyword&gt;&lt;keyword&gt;Preoperative Care&lt;/keyword&gt;&lt;keyword&gt;Treatment Outcome&lt;/keyword&gt;&lt;/keywords&gt;&lt;dates&gt;&lt;year&gt;1996&lt;/year&gt;&lt;pub-dates&gt;&lt;date&gt;May&lt;/date&gt;&lt;/pub-dates&gt;&lt;/dates&gt;&lt;isbn&gt;0009-921X (Print)&amp;#xD;0009-921X (Linking)&lt;/isbn&gt;&lt;accession-num&gt;8620638&lt;/accession-num&gt;&lt;urls&gt;&lt;related-urls&gt;&lt;url&gt;https://www.ncbi.nlm.nih.gov/pubmed/8620638&lt;/url&gt;&lt;/related-urls&gt;&lt;/urls&gt;&lt;electronic-resource-num&gt;10.1097/00003086-199605000-00020&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87</w:t>
            </w:r>
            <w:r w:rsidR="00410531" w:rsidRPr="000D3F1A">
              <w:rPr>
                <w:color w:val="000000"/>
                <w:sz w:val="18"/>
                <w:szCs w:val="18"/>
              </w:rPr>
              <w:fldChar w:fldCharType="end"/>
            </w:r>
          </w:p>
        </w:tc>
        <w:tc>
          <w:tcPr>
            <w:tcW w:w="1340" w:type="dxa"/>
            <w:gridSpan w:val="2"/>
            <w:shd w:val="clear" w:color="auto" w:fill="auto"/>
            <w:noWrap/>
            <w:vAlign w:val="bottom"/>
            <w:hideMark/>
          </w:tcPr>
          <w:p w14:paraId="24A5DDFE" w14:textId="77777777" w:rsidR="00D94699" w:rsidRPr="000D3F1A" w:rsidRDefault="00D94699" w:rsidP="00D94699">
            <w:pPr>
              <w:rPr>
                <w:color w:val="000000"/>
                <w:sz w:val="18"/>
                <w:szCs w:val="18"/>
              </w:rPr>
            </w:pPr>
            <w:r w:rsidRPr="000D3F1A">
              <w:rPr>
                <w:color w:val="000000"/>
                <w:sz w:val="18"/>
                <w:szCs w:val="18"/>
              </w:rPr>
              <w:t>2/10</w:t>
            </w:r>
          </w:p>
        </w:tc>
        <w:tc>
          <w:tcPr>
            <w:tcW w:w="1495" w:type="dxa"/>
            <w:gridSpan w:val="2"/>
            <w:shd w:val="clear" w:color="auto" w:fill="auto"/>
            <w:noWrap/>
            <w:vAlign w:val="bottom"/>
            <w:hideMark/>
          </w:tcPr>
          <w:p w14:paraId="0A421CCA" w14:textId="77777777" w:rsidR="00D94699" w:rsidRPr="000D3F1A" w:rsidRDefault="00D94699" w:rsidP="00D94699">
            <w:pPr>
              <w:rPr>
                <w:color w:val="000000"/>
                <w:sz w:val="18"/>
                <w:szCs w:val="18"/>
              </w:rPr>
            </w:pPr>
            <w:r w:rsidRPr="000D3F1A">
              <w:rPr>
                <w:color w:val="000000"/>
                <w:sz w:val="18"/>
                <w:szCs w:val="18"/>
              </w:rPr>
              <w:t>4/20</w:t>
            </w:r>
          </w:p>
        </w:tc>
        <w:tc>
          <w:tcPr>
            <w:tcW w:w="1276" w:type="dxa"/>
            <w:gridSpan w:val="2"/>
            <w:shd w:val="clear" w:color="auto" w:fill="auto"/>
            <w:noWrap/>
            <w:vAlign w:val="bottom"/>
            <w:hideMark/>
          </w:tcPr>
          <w:p w14:paraId="255717C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936D43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677886B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5D6006A" w14:textId="77777777" w:rsidR="00D94699" w:rsidRPr="000D3F1A" w:rsidRDefault="00D94699" w:rsidP="00D94699">
            <w:pPr>
              <w:rPr>
                <w:sz w:val="18"/>
                <w:szCs w:val="18"/>
              </w:rPr>
            </w:pPr>
          </w:p>
        </w:tc>
      </w:tr>
      <w:tr w:rsidR="00D94699" w:rsidRPr="000D3F1A" w14:paraId="7BD90519" w14:textId="77777777" w:rsidTr="00394AC2">
        <w:trPr>
          <w:trHeight w:val="320"/>
        </w:trPr>
        <w:tc>
          <w:tcPr>
            <w:tcW w:w="1980" w:type="dxa"/>
            <w:gridSpan w:val="2"/>
            <w:shd w:val="clear" w:color="auto" w:fill="auto"/>
            <w:noWrap/>
            <w:vAlign w:val="bottom"/>
            <w:hideMark/>
          </w:tcPr>
          <w:p w14:paraId="59BAE80C" w14:textId="7BB103F9" w:rsidR="00D94699" w:rsidRPr="000D3F1A" w:rsidRDefault="00D94699" w:rsidP="00F53023">
            <w:pPr>
              <w:rPr>
                <w:color w:val="000000"/>
                <w:sz w:val="18"/>
                <w:szCs w:val="18"/>
              </w:rPr>
            </w:pPr>
            <w:proofErr w:type="spellStart"/>
            <w:r w:rsidRPr="000D3F1A">
              <w:rPr>
                <w:color w:val="000000"/>
                <w:sz w:val="18"/>
                <w:szCs w:val="18"/>
              </w:rPr>
              <w:t>Yegen</w:t>
            </w:r>
            <w:proofErr w:type="spellEnd"/>
            <w:r w:rsidRPr="000D3F1A">
              <w:rPr>
                <w:color w:val="000000"/>
                <w:sz w:val="18"/>
                <w:szCs w:val="18"/>
              </w:rPr>
              <w:t xml:space="preserve"> 2020</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&lt;EndNote&gt;&lt;Cite&gt;&lt;Author&gt;Yeğen&lt;/Author&gt;&lt;Year&gt;2020&lt;/Year&gt;&lt;RecNum&gt;158&lt;/RecNum&gt;&lt;DisplayText&gt;&lt;style face="superscript"&gt;88&lt;/style&gt;&lt;/DisplayText&gt;&lt;record&gt;&lt;rec-number&gt;158&lt;/rec-number&gt;&lt;foreign-keys&gt;&lt;key app="EN" db-id="xsav9s9ds2w5rde9td5vw9rna9x2e5ea9z2s" timestamp="1748366786"&gt;158&lt;/key&gt;&lt;/foreign-keys&gt;&lt;ref-type name="Journal Article"&gt;17&lt;/ref-type&gt;&lt;contributors&gt;&lt;authors&gt;&lt;author&gt;Yeğen, Serkan&lt;/author&gt;&lt;author&gt;Kafadar, M. Tolga&lt;/author&gt;&lt;author&gt;Gok, Mehmet&lt;/author&gt;&lt;/authors&gt;&lt;/contributors&gt;&lt;titles&gt;&lt;title&gt;Comparison of Perioperative Standard and Immunomodulating Enteral Nutrition in Patients Received Major Abdominal Cancer Surgery: a Prospective, Randomized, Controlled Clinical Trial&lt;/title&gt;&lt;secondary-title&gt;Indian Journal of Surgery&lt;/secondary-title&gt;&lt;/titles&gt;&lt;periodical&gt;&lt;full-title&gt;Indian Journal of Surgery&lt;/full-title&gt;&lt;/periodical&gt;&lt;volume&gt;82&lt;/volume&gt;&lt;dates&gt;&lt;year&gt;2020&lt;/year&gt;&lt;pub-dates&gt;&lt;date&gt;03/25&lt;/date&gt;&lt;/pub-dates&gt;&lt;/dates&gt;&lt;urls&gt;&lt;/urls&gt;&lt;electronic-resource-num&gt;10.1007/s12262-020-02114-0&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88</w:t>
            </w:r>
            <w:r w:rsidR="00410531" w:rsidRPr="000D3F1A">
              <w:rPr>
                <w:color w:val="000000"/>
                <w:sz w:val="18"/>
                <w:szCs w:val="18"/>
              </w:rPr>
              <w:fldChar w:fldCharType="end"/>
            </w:r>
          </w:p>
        </w:tc>
        <w:tc>
          <w:tcPr>
            <w:tcW w:w="1340" w:type="dxa"/>
            <w:gridSpan w:val="2"/>
            <w:shd w:val="clear" w:color="auto" w:fill="auto"/>
            <w:noWrap/>
            <w:vAlign w:val="bottom"/>
            <w:hideMark/>
          </w:tcPr>
          <w:p w14:paraId="726506B2" w14:textId="77777777" w:rsidR="00D94699" w:rsidRPr="000D3F1A" w:rsidRDefault="00D94699" w:rsidP="00D94699">
            <w:pPr>
              <w:rPr>
                <w:color w:val="000000"/>
                <w:sz w:val="18"/>
                <w:szCs w:val="18"/>
              </w:rPr>
            </w:pPr>
            <w:r w:rsidRPr="000D3F1A">
              <w:rPr>
                <w:color w:val="000000"/>
                <w:sz w:val="18"/>
                <w:szCs w:val="18"/>
              </w:rPr>
              <w:t>23/39</w:t>
            </w:r>
          </w:p>
        </w:tc>
        <w:tc>
          <w:tcPr>
            <w:tcW w:w="1495" w:type="dxa"/>
            <w:gridSpan w:val="2"/>
            <w:shd w:val="clear" w:color="auto" w:fill="auto"/>
            <w:noWrap/>
            <w:vAlign w:val="bottom"/>
            <w:hideMark/>
          </w:tcPr>
          <w:p w14:paraId="28BEE1E9" w14:textId="77777777" w:rsidR="00D94699" w:rsidRPr="000D3F1A" w:rsidRDefault="00D94699" w:rsidP="00D94699">
            <w:pPr>
              <w:rPr>
                <w:color w:val="000000"/>
                <w:sz w:val="18"/>
                <w:szCs w:val="18"/>
              </w:rPr>
            </w:pPr>
            <w:r w:rsidRPr="000D3F1A">
              <w:rPr>
                <w:color w:val="000000"/>
                <w:sz w:val="18"/>
                <w:szCs w:val="18"/>
              </w:rPr>
              <w:t>15/39</w:t>
            </w:r>
          </w:p>
        </w:tc>
        <w:tc>
          <w:tcPr>
            <w:tcW w:w="1276" w:type="dxa"/>
            <w:gridSpan w:val="2"/>
            <w:shd w:val="clear" w:color="auto" w:fill="auto"/>
            <w:noWrap/>
            <w:vAlign w:val="bottom"/>
            <w:hideMark/>
          </w:tcPr>
          <w:p w14:paraId="3DED7C3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AC40CC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E2ACEE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B4FB4D4" w14:textId="77777777" w:rsidR="00D94699" w:rsidRPr="000D3F1A" w:rsidRDefault="00D94699" w:rsidP="00D94699">
            <w:pPr>
              <w:rPr>
                <w:sz w:val="18"/>
                <w:szCs w:val="18"/>
              </w:rPr>
            </w:pPr>
          </w:p>
        </w:tc>
      </w:tr>
      <w:tr w:rsidR="00D94699" w:rsidRPr="000D3F1A" w14:paraId="49F725F6" w14:textId="77777777" w:rsidTr="00394AC2">
        <w:trPr>
          <w:trHeight w:val="320"/>
        </w:trPr>
        <w:tc>
          <w:tcPr>
            <w:tcW w:w="1980" w:type="dxa"/>
            <w:gridSpan w:val="2"/>
            <w:shd w:val="clear" w:color="auto" w:fill="auto"/>
            <w:noWrap/>
            <w:vAlign w:val="bottom"/>
            <w:hideMark/>
          </w:tcPr>
          <w:p w14:paraId="4FA5995A" w14:textId="74D53105" w:rsidR="00D94699" w:rsidRPr="000D3F1A" w:rsidRDefault="00D94699" w:rsidP="00F53023">
            <w:pPr>
              <w:rPr>
                <w:color w:val="000000"/>
                <w:sz w:val="18"/>
                <w:szCs w:val="18"/>
              </w:rPr>
            </w:pPr>
            <w:r w:rsidRPr="000D3F1A">
              <w:rPr>
                <w:color w:val="000000"/>
                <w:sz w:val="18"/>
                <w:szCs w:val="18"/>
              </w:rPr>
              <w:t>Lai 2016</w:t>
            </w:r>
            <w:r w:rsidR="00410531" w:rsidRPr="000D3F1A">
              <w:rPr>
                <w:color w:val="000000"/>
                <w:sz w:val="18"/>
                <w:szCs w:val="18"/>
              </w:rPr>
              <w:fldChar w:fldCharType="begin">
                <w:fldData xml:space="preserve">PEVuZE5vdGU+PENpdGU+PEF1dGhvcj5MYWk8L0F1dGhvcj48WWVhcj4yMDE2PC9ZZWFyPjxSZWNO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PEVuZE5vdGU+PENpdGU+PEF1dGhvcj5MYWk8L0F1dGhvcj48WWVhcj4yMDE2PC9ZZWFyPjxSZWNO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89</w:t>
            </w:r>
            <w:r w:rsidR="00410531" w:rsidRPr="000D3F1A">
              <w:rPr>
                <w:color w:val="000000"/>
                <w:sz w:val="18"/>
                <w:szCs w:val="18"/>
              </w:rPr>
              <w:fldChar w:fldCharType="end"/>
            </w:r>
          </w:p>
        </w:tc>
        <w:tc>
          <w:tcPr>
            <w:tcW w:w="1340" w:type="dxa"/>
            <w:gridSpan w:val="2"/>
            <w:shd w:val="clear" w:color="auto" w:fill="auto"/>
            <w:noWrap/>
            <w:vAlign w:val="bottom"/>
            <w:hideMark/>
          </w:tcPr>
          <w:p w14:paraId="1EF8E28C" w14:textId="77777777" w:rsidR="00D94699" w:rsidRPr="000D3F1A" w:rsidRDefault="00D94699" w:rsidP="00D94699">
            <w:pPr>
              <w:rPr>
                <w:color w:val="000000"/>
                <w:sz w:val="18"/>
                <w:szCs w:val="18"/>
              </w:rPr>
            </w:pPr>
            <w:r w:rsidRPr="000D3F1A">
              <w:rPr>
                <w:color w:val="000000"/>
                <w:sz w:val="18"/>
                <w:szCs w:val="18"/>
              </w:rPr>
              <w:t>5/24</w:t>
            </w:r>
          </w:p>
        </w:tc>
        <w:tc>
          <w:tcPr>
            <w:tcW w:w="1495" w:type="dxa"/>
            <w:gridSpan w:val="2"/>
            <w:shd w:val="clear" w:color="auto" w:fill="auto"/>
            <w:noWrap/>
            <w:vAlign w:val="bottom"/>
            <w:hideMark/>
          </w:tcPr>
          <w:p w14:paraId="4D17C7F6" w14:textId="77777777" w:rsidR="00D94699" w:rsidRPr="000D3F1A" w:rsidRDefault="00D94699" w:rsidP="00D94699">
            <w:pPr>
              <w:rPr>
                <w:color w:val="000000"/>
                <w:sz w:val="18"/>
                <w:szCs w:val="18"/>
              </w:rPr>
            </w:pPr>
            <w:r w:rsidRPr="000D3F1A">
              <w:rPr>
                <w:color w:val="000000"/>
                <w:sz w:val="18"/>
                <w:szCs w:val="18"/>
              </w:rPr>
              <w:t>2/24</w:t>
            </w:r>
          </w:p>
        </w:tc>
        <w:tc>
          <w:tcPr>
            <w:tcW w:w="1276" w:type="dxa"/>
            <w:gridSpan w:val="2"/>
            <w:shd w:val="clear" w:color="auto" w:fill="auto"/>
            <w:noWrap/>
            <w:vAlign w:val="bottom"/>
            <w:hideMark/>
          </w:tcPr>
          <w:p w14:paraId="245EFD90"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B3244F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28BC44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46F54223" w14:textId="77777777" w:rsidR="00D94699" w:rsidRPr="000D3F1A" w:rsidRDefault="00D94699" w:rsidP="00D94699">
            <w:pPr>
              <w:rPr>
                <w:sz w:val="18"/>
                <w:szCs w:val="18"/>
              </w:rPr>
            </w:pPr>
          </w:p>
        </w:tc>
      </w:tr>
      <w:tr w:rsidR="00D94699" w:rsidRPr="000D3F1A" w14:paraId="393C1CC3" w14:textId="77777777" w:rsidTr="00394AC2">
        <w:trPr>
          <w:trHeight w:val="320"/>
        </w:trPr>
        <w:tc>
          <w:tcPr>
            <w:tcW w:w="1980" w:type="dxa"/>
            <w:gridSpan w:val="2"/>
            <w:shd w:val="clear" w:color="auto" w:fill="auto"/>
            <w:noWrap/>
            <w:vAlign w:val="bottom"/>
            <w:hideMark/>
          </w:tcPr>
          <w:p w14:paraId="297838C4" w14:textId="3027C4A0" w:rsidR="00D94699" w:rsidRPr="000D3F1A" w:rsidRDefault="00D94699" w:rsidP="00F53023">
            <w:pPr>
              <w:rPr>
                <w:color w:val="000000"/>
                <w:sz w:val="18"/>
                <w:szCs w:val="18"/>
              </w:rPr>
            </w:pPr>
            <w:r w:rsidRPr="000D3F1A">
              <w:rPr>
                <w:color w:val="000000"/>
                <w:sz w:val="18"/>
                <w:szCs w:val="18"/>
              </w:rPr>
              <w:t>Gade 2016</w:t>
            </w:r>
            <w:r w:rsidR="00410531" w:rsidRPr="000D3F1A">
              <w:rPr>
                <w:color w:val="000000"/>
                <w:sz w:val="18"/>
                <w:szCs w:val="18"/>
              </w:rPr>
              <w:fldChar w:fldCharType="begin">
                <w:fldData xml:space="preserve">PEVuZE5vdGU+PENpdGU+PEF1dGhvcj5HYWRlPC9BdXRob3I+PFllYXI+MjAxNjwvWWVhcj48UmVj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PEVuZE5vdGU+PENpdGU+PEF1dGhvcj5HYWRlPC9BdXRob3I+PFllYXI+MjAxNjwvWWVhcj48UmVj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90</w:t>
            </w:r>
            <w:r w:rsidR="00410531" w:rsidRPr="000D3F1A">
              <w:rPr>
                <w:color w:val="000000"/>
                <w:sz w:val="18"/>
                <w:szCs w:val="18"/>
              </w:rPr>
              <w:fldChar w:fldCharType="end"/>
            </w:r>
          </w:p>
        </w:tc>
        <w:tc>
          <w:tcPr>
            <w:tcW w:w="1340" w:type="dxa"/>
            <w:gridSpan w:val="2"/>
            <w:shd w:val="clear" w:color="auto" w:fill="auto"/>
            <w:noWrap/>
            <w:vAlign w:val="bottom"/>
            <w:hideMark/>
          </w:tcPr>
          <w:p w14:paraId="04268E59" w14:textId="77777777" w:rsidR="00D94699" w:rsidRPr="000D3F1A" w:rsidRDefault="00D94699" w:rsidP="00D94699">
            <w:pPr>
              <w:rPr>
                <w:color w:val="000000"/>
                <w:sz w:val="18"/>
                <w:szCs w:val="18"/>
              </w:rPr>
            </w:pPr>
            <w:r w:rsidRPr="000D3F1A">
              <w:rPr>
                <w:color w:val="000000"/>
                <w:sz w:val="18"/>
                <w:szCs w:val="18"/>
              </w:rPr>
              <w:t>15/16</w:t>
            </w:r>
          </w:p>
        </w:tc>
        <w:tc>
          <w:tcPr>
            <w:tcW w:w="1495" w:type="dxa"/>
            <w:gridSpan w:val="2"/>
            <w:shd w:val="clear" w:color="auto" w:fill="auto"/>
            <w:noWrap/>
            <w:vAlign w:val="bottom"/>
            <w:hideMark/>
          </w:tcPr>
          <w:p w14:paraId="562FA953" w14:textId="77777777" w:rsidR="00D94699" w:rsidRPr="000D3F1A" w:rsidRDefault="00D94699" w:rsidP="00D94699">
            <w:pPr>
              <w:rPr>
                <w:color w:val="000000"/>
                <w:sz w:val="18"/>
                <w:szCs w:val="18"/>
              </w:rPr>
            </w:pPr>
            <w:r w:rsidRPr="000D3F1A">
              <w:rPr>
                <w:color w:val="000000"/>
                <w:sz w:val="18"/>
                <w:szCs w:val="18"/>
              </w:rPr>
              <w:t>15/19</w:t>
            </w:r>
          </w:p>
        </w:tc>
        <w:tc>
          <w:tcPr>
            <w:tcW w:w="1276" w:type="dxa"/>
            <w:gridSpan w:val="2"/>
            <w:shd w:val="clear" w:color="auto" w:fill="auto"/>
            <w:noWrap/>
            <w:vAlign w:val="bottom"/>
            <w:hideMark/>
          </w:tcPr>
          <w:p w14:paraId="7D7FA97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2594618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86DDC6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39ACE78F" w14:textId="77777777" w:rsidR="00D94699" w:rsidRPr="000D3F1A" w:rsidRDefault="00D94699" w:rsidP="00D94699">
            <w:pPr>
              <w:rPr>
                <w:sz w:val="18"/>
                <w:szCs w:val="18"/>
              </w:rPr>
            </w:pPr>
          </w:p>
        </w:tc>
      </w:tr>
      <w:tr w:rsidR="00D94699" w:rsidRPr="000D3F1A" w14:paraId="5B4B3CE6" w14:textId="77777777" w:rsidTr="00394AC2">
        <w:trPr>
          <w:trHeight w:val="320"/>
        </w:trPr>
        <w:tc>
          <w:tcPr>
            <w:tcW w:w="1980" w:type="dxa"/>
            <w:gridSpan w:val="2"/>
            <w:shd w:val="clear" w:color="auto" w:fill="auto"/>
            <w:noWrap/>
            <w:vAlign w:val="bottom"/>
            <w:hideMark/>
          </w:tcPr>
          <w:p w14:paraId="52282713" w14:textId="61B8C10A" w:rsidR="00D94699" w:rsidRPr="000D3F1A" w:rsidRDefault="00D94699" w:rsidP="00F53023">
            <w:pPr>
              <w:rPr>
                <w:color w:val="000000"/>
                <w:sz w:val="18"/>
                <w:szCs w:val="18"/>
              </w:rPr>
            </w:pPr>
            <w:proofErr w:type="spellStart"/>
            <w:r w:rsidRPr="000D3F1A">
              <w:rPr>
                <w:color w:val="000000"/>
                <w:sz w:val="18"/>
                <w:szCs w:val="18"/>
              </w:rPr>
              <w:t>Dronkers</w:t>
            </w:r>
            <w:proofErr w:type="spellEnd"/>
            <w:r w:rsidRPr="000D3F1A">
              <w:rPr>
                <w:color w:val="000000"/>
                <w:sz w:val="18"/>
                <w:szCs w:val="18"/>
              </w:rPr>
              <w:t xml:space="preserve"> 2010</w:t>
            </w:r>
            <w:r w:rsidR="00410531" w:rsidRPr="000D3F1A">
              <w:rPr>
                <w:color w:val="000000"/>
                <w:sz w:val="18"/>
                <w:szCs w:val="18"/>
              </w:rPr>
              <w:fldChar w:fldCharType="begin">
                <w:fldData xml:space="preserve">PEVuZE5vdGU+PENpdGU+PEF1dGhvcj5Ecm9ua2VyczwvQXV0aG9yPjxZZWFyPjIwMTA8L1llYXI+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PEVuZE5vdGU+PENpdGU+PEF1dGhvcj5Ecm9ua2VyczwvQXV0aG9yPjxZZWFyPjIwMTA8L1llYXI+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91</w:t>
            </w:r>
            <w:r w:rsidR="00410531" w:rsidRPr="000D3F1A">
              <w:rPr>
                <w:color w:val="000000"/>
                <w:sz w:val="18"/>
                <w:szCs w:val="18"/>
              </w:rPr>
              <w:fldChar w:fldCharType="end"/>
            </w:r>
          </w:p>
        </w:tc>
        <w:tc>
          <w:tcPr>
            <w:tcW w:w="1340" w:type="dxa"/>
            <w:gridSpan w:val="2"/>
            <w:shd w:val="clear" w:color="auto" w:fill="auto"/>
            <w:noWrap/>
            <w:vAlign w:val="bottom"/>
            <w:hideMark/>
          </w:tcPr>
          <w:p w14:paraId="696FF39E" w14:textId="77777777" w:rsidR="00D94699" w:rsidRPr="000D3F1A" w:rsidRDefault="00D94699" w:rsidP="00D94699">
            <w:pPr>
              <w:rPr>
                <w:color w:val="000000"/>
                <w:sz w:val="18"/>
                <w:szCs w:val="18"/>
              </w:rPr>
            </w:pPr>
            <w:r w:rsidRPr="000D3F1A">
              <w:rPr>
                <w:color w:val="000000"/>
                <w:sz w:val="18"/>
                <w:szCs w:val="18"/>
              </w:rPr>
              <w:t>9/20</w:t>
            </w:r>
          </w:p>
        </w:tc>
        <w:tc>
          <w:tcPr>
            <w:tcW w:w="1495" w:type="dxa"/>
            <w:gridSpan w:val="2"/>
            <w:shd w:val="clear" w:color="auto" w:fill="auto"/>
            <w:noWrap/>
            <w:vAlign w:val="bottom"/>
            <w:hideMark/>
          </w:tcPr>
          <w:p w14:paraId="06E1EDF0" w14:textId="77777777" w:rsidR="00D94699" w:rsidRPr="000D3F1A" w:rsidRDefault="00D94699" w:rsidP="00D94699">
            <w:pPr>
              <w:rPr>
                <w:color w:val="000000"/>
                <w:sz w:val="18"/>
                <w:szCs w:val="18"/>
              </w:rPr>
            </w:pPr>
            <w:r w:rsidRPr="000D3F1A">
              <w:rPr>
                <w:color w:val="000000"/>
                <w:sz w:val="18"/>
                <w:szCs w:val="18"/>
              </w:rPr>
              <w:t>8/21</w:t>
            </w:r>
          </w:p>
        </w:tc>
        <w:tc>
          <w:tcPr>
            <w:tcW w:w="1276" w:type="dxa"/>
            <w:gridSpan w:val="2"/>
            <w:shd w:val="clear" w:color="auto" w:fill="auto"/>
            <w:noWrap/>
            <w:vAlign w:val="bottom"/>
            <w:hideMark/>
          </w:tcPr>
          <w:p w14:paraId="2471B52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93E7B8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D15709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2A8C1696" w14:textId="77777777" w:rsidR="00D94699" w:rsidRPr="000D3F1A" w:rsidRDefault="00D94699" w:rsidP="00D94699">
            <w:pPr>
              <w:rPr>
                <w:sz w:val="18"/>
                <w:szCs w:val="18"/>
              </w:rPr>
            </w:pPr>
          </w:p>
        </w:tc>
      </w:tr>
      <w:tr w:rsidR="00D94699" w:rsidRPr="000D3F1A" w14:paraId="4F523680" w14:textId="77777777" w:rsidTr="00394AC2">
        <w:trPr>
          <w:trHeight w:val="320"/>
        </w:trPr>
        <w:tc>
          <w:tcPr>
            <w:tcW w:w="1980" w:type="dxa"/>
            <w:gridSpan w:val="2"/>
            <w:shd w:val="clear" w:color="auto" w:fill="auto"/>
            <w:noWrap/>
            <w:vAlign w:val="bottom"/>
            <w:hideMark/>
          </w:tcPr>
          <w:p w14:paraId="706C3D89" w14:textId="62906AA2" w:rsidR="00D94699" w:rsidRPr="000D3F1A" w:rsidRDefault="00D94699" w:rsidP="00F53023">
            <w:pPr>
              <w:rPr>
                <w:color w:val="000000"/>
                <w:sz w:val="18"/>
                <w:szCs w:val="18"/>
              </w:rPr>
            </w:pPr>
            <w:r w:rsidRPr="000D3F1A">
              <w:rPr>
                <w:color w:val="000000"/>
                <w:sz w:val="18"/>
                <w:szCs w:val="18"/>
              </w:rPr>
              <w:t>McCarthy 2008</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&lt;EndNote&gt;&lt;Cite&gt;&lt;Author&gt;Sorensen&lt;/Author&gt;&lt;Year&gt;2009&lt;/Year&gt;&lt;RecNum&gt;162&lt;/RecNum&gt;&lt;DisplayText&gt;&lt;style face="superscript"&gt;92&lt;/style&gt;&lt;/DisplayText&gt;&lt;record&gt;&lt;rec-number&gt;162&lt;/rec-number&gt;&lt;foreign-keys&gt;&lt;key app="EN" db-id="xsav9s9ds2w5rde9td5vw9rna9x2e5ea9z2s" timestamp="1748367116"&gt;162&lt;/key&gt;&lt;/foreign-keys&gt;&lt;ref-type name="Journal Article"&gt;17&lt;/ref-type&gt;&lt;contributors&gt;&lt;authors&gt;&lt;author&gt;Sorensen, D.&lt;/author&gt;&lt;author&gt;McCarthy, M.&lt;/author&gt;&lt;author&gt;Baumgartner, B.&lt;/author&gt;&lt;author&gt;Demars, S.&lt;/author&gt;&lt;/authors&gt;&lt;/contributors&gt;&lt;auth-address&gt;Department of Surgery, Otolaryngology-Head and Neck Surgery Service, Madigan Army Medical Center, Tacoma, Washington 98431, USA. douglas.sorensen@us.army.mil&lt;/auth-address&gt;&lt;titles&gt;&lt;title&gt;Perioperative immunonutrition in head and neck cancer&lt;/title&gt;&lt;secondary-title&gt;Laryngoscope&lt;/secondary-title&gt;&lt;/titles&gt;&lt;periodical&gt;&lt;full-title&gt;Laryngoscope&lt;/full-title&gt;&lt;/periodical&gt;&lt;pages&gt;1358-64&lt;/pages&gt;&lt;volume&gt;119&lt;/volume&gt;&lt;number&gt;7&lt;/number&gt;&lt;edition&gt;2009/05/22&lt;/edition&gt;&lt;keywords&gt;&lt;keyword&gt;Aged&lt;/keyword&gt;&lt;keyword&gt;Analysis of Variance&lt;/keyword&gt;&lt;keyword&gt;Carcinoma, Squamous Cell/*immunology/*surgery&lt;/keyword&gt;&lt;keyword&gt;Female&lt;/keyword&gt;&lt;keyword&gt;*Food, Formulated&lt;/keyword&gt;&lt;keyword&gt;Head and Neck Neoplasms/*immunology/*surgery&lt;/keyword&gt;&lt;keyword&gt;Humans&lt;/keyword&gt;&lt;keyword&gt;Male&lt;/keyword&gt;&lt;keyword&gt;Middle Aged&lt;/keyword&gt;&lt;keyword&gt;Nutritional Status/*immunology&lt;/keyword&gt;&lt;keyword&gt;Postoperative Period&lt;/keyword&gt;&lt;keyword&gt;Prospective Studies&lt;/keyword&gt;&lt;keyword&gt;Treatment Outcome&lt;/keyword&gt;&lt;keyword&gt;Wound Healing/drug effects&lt;/keyword&gt;&lt;/keywords&gt;&lt;dates&gt;&lt;year&gt;2009&lt;/year&gt;&lt;pub-dates&gt;&lt;date&gt;Jul&lt;/date&gt;&lt;/pub-dates&gt;&lt;/dates&gt;&lt;isbn&gt;1531-4995 (Electronic)&amp;#xD;0023-852X (Linking)&lt;/isbn&gt;&lt;accession-num&gt;19459146&lt;/accession-num&gt;&lt;urls&gt;&lt;related-urls&gt;&lt;url&gt;https://www.ncbi.nlm.nih.gov/pubmed/19459146&lt;/url&gt;&lt;/related-urls&gt;&lt;/urls&gt;&lt;electronic-resource-num&gt;10.1002/lary.20494&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92</w:t>
            </w:r>
            <w:r w:rsidR="00410531" w:rsidRPr="000D3F1A">
              <w:rPr>
                <w:color w:val="000000"/>
                <w:sz w:val="18"/>
                <w:szCs w:val="18"/>
              </w:rPr>
              <w:fldChar w:fldCharType="end"/>
            </w:r>
          </w:p>
        </w:tc>
        <w:tc>
          <w:tcPr>
            <w:tcW w:w="1340" w:type="dxa"/>
            <w:gridSpan w:val="2"/>
            <w:shd w:val="clear" w:color="auto" w:fill="auto"/>
            <w:noWrap/>
            <w:vAlign w:val="bottom"/>
            <w:hideMark/>
          </w:tcPr>
          <w:p w14:paraId="0381A5E3" w14:textId="77777777" w:rsidR="00D94699" w:rsidRPr="000D3F1A" w:rsidRDefault="00D94699" w:rsidP="00D94699">
            <w:pPr>
              <w:rPr>
                <w:color w:val="000000"/>
                <w:sz w:val="18"/>
                <w:szCs w:val="18"/>
              </w:rPr>
            </w:pPr>
            <w:r w:rsidRPr="000D3F1A">
              <w:rPr>
                <w:color w:val="000000"/>
                <w:sz w:val="18"/>
                <w:szCs w:val="18"/>
              </w:rPr>
              <w:t>6/7</w:t>
            </w:r>
          </w:p>
        </w:tc>
        <w:tc>
          <w:tcPr>
            <w:tcW w:w="1495" w:type="dxa"/>
            <w:gridSpan w:val="2"/>
            <w:shd w:val="clear" w:color="auto" w:fill="auto"/>
            <w:noWrap/>
            <w:vAlign w:val="bottom"/>
            <w:hideMark/>
          </w:tcPr>
          <w:p w14:paraId="1FC5A559" w14:textId="77777777" w:rsidR="00D94699" w:rsidRPr="000D3F1A" w:rsidRDefault="00D94699" w:rsidP="00D94699">
            <w:pPr>
              <w:rPr>
                <w:color w:val="000000"/>
                <w:sz w:val="18"/>
                <w:szCs w:val="18"/>
              </w:rPr>
            </w:pPr>
            <w:r w:rsidRPr="000D3F1A">
              <w:rPr>
                <w:color w:val="000000"/>
                <w:sz w:val="18"/>
                <w:szCs w:val="18"/>
              </w:rPr>
              <w:t>6/8</w:t>
            </w:r>
          </w:p>
        </w:tc>
        <w:tc>
          <w:tcPr>
            <w:tcW w:w="1276" w:type="dxa"/>
            <w:gridSpan w:val="2"/>
            <w:shd w:val="clear" w:color="auto" w:fill="auto"/>
            <w:noWrap/>
            <w:vAlign w:val="bottom"/>
            <w:hideMark/>
          </w:tcPr>
          <w:p w14:paraId="7C64FD6D"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495B445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D59C6A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0826B09D" w14:textId="77777777" w:rsidR="00D94699" w:rsidRPr="000D3F1A" w:rsidRDefault="00D94699" w:rsidP="00D94699">
            <w:pPr>
              <w:rPr>
                <w:sz w:val="18"/>
                <w:szCs w:val="18"/>
              </w:rPr>
            </w:pPr>
          </w:p>
        </w:tc>
      </w:tr>
      <w:tr w:rsidR="00D94699" w:rsidRPr="000D3F1A" w14:paraId="5FBD7C3E" w14:textId="77777777" w:rsidTr="00394AC2">
        <w:trPr>
          <w:trHeight w:val="320"/>
        </w:trPr>
        <w:tc>
          <w:tcPr>
            <w:tcW w:w="1980" w:type="dxa"/>
            <w:gridSpan w:val="2"/>
            <w:shd w:val="clear" w:color="auto" w:fill="auto"/>
            <w:noWrap/>
            <w:vAlign w:val="bottom"/>
            <w:hideMark/>
          </w:tcPr>
          <w:p w14:paraId="2001A092" w14:textId="23E3853E" w:rsidR="00D94699" w:rsidRPr="000D3F1A" w:rsidRDefault="00D94699" w:rsidP="00F53023">
            <w:pPr>
              <w:rPr>
                <w:color w:val="000000"/>
                <w:sz w:val="18"/>
                <w:szCs w:val="18"/>
              </w:rPr>
            </w:pPr>
            <w:proofErr w:type="spellStart"/>
            <w:r w:rsidRPr="000D3F1A">
              <w:rPr>
                <w:color w:val="000000"/>
                <w:sz w:val="18"/>
                <w:szCs w:val="18"/>
              </w:rPr>
              <w:t>Hulzebos</w:t>
            </w:r>
            <w:proofErr w:type="spellEnd"/>
            <w:r w:rsidRPr="000D3F1A">
              <w:rPr>
                <w:color w:val="000000"/>
                <w:sz w:val="18"/>
                <w:szCs w:val="18"/>
              </w:rPr>
              <w:t xml:space="preserve"> 2006b</w:t>
            </w:r>
            <w:r w:rsidR="00410531" w:rsidRPr="000D3F1A">
              <w:rPr>
                <w:color w:val="000000"/>
                <w:sz w:val="18"/>
                <w:szCs w:val="18"/>
              </w:rPr>
              <w:fldChar w:fldCharType="begin">
                <w:fldData xml:space="preserve">PEVuZE5vdGU+PENpdGU+PEF1dGhvcj5IdWx6ZWJvczwvQXV0aG9yPjxZZWFyPjIwMDY8L1llYXI+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PEVuZE5vdGU+PENpdGU+PEF1dGhvcj5IdWx6ZWJvczwvQXV0aG9yPjxZZWFyPjIwMDY8L1llYXI+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93</w:t>
            </w:r>
            <w:r w:rsidR="00410531" w:rsidRPr="000D3F1A">
              <w:rPr>
                <w:color w:val="000000"/>
                <w:sz w:val="18"/>
                <w:szCs w:val="18"/>
              </w:rPr>
              <w:fldChar w:fldCharType="end"/>
            </w:r>
          </w:p>
        </w:tc>
        <w:tc>
          <w:tcPr>
            <w:tcW w:w="1340" w:type="dxa"/>
            <w:gridSpan w:val="2"/>
            <w:shd w:val="clear" w:color="auto" w:fill="auto"/>
            <w:noWrap/>
            <w:vAlign w:val="bottom"/>
            <w:hideMark/>
          </w:tcPr>
          <w:p w14:paraId="7979D33B" w14:textId="77777777" w:rsidR="00D94699" w:rsidRPr="000D3F1A" w:rsidRDefault="00D94699" w:rsidP="00D94699">
            <w:pPr>
              <w:rPr>
                <w:color w:val="000000"/>
                <w:sz w:val="18"/>
                <w:szCs w:val="18"/>
              </w:rPr>
            </w:pPr>
            <w:r w:rsidRPr="000D3F1A">
              <w:rPr>
                <w:color w:val="000000"/>
                <w:sz w:val="18"/>
                <w:szCs w:val="18"/>
              </w:rPr>
              <w:t>6/12</w:t>
            </w:r>
          </w:p>
        </w:tc>
        <w:tc>
          <w:tcPr>
            <w:tcW w:w="1495" w:type="dxa"/>
            <w:gridSpan w:val="2"/>
            <w:shd w:val="clear" w:color="auto" w:fill="auto"/>
            <w:noWrap/>
            <w:vAlign w:val="bottom"/>
            <w:hideMark/>
          </w:tcPr>
          <w:p w14:paraId="51A9889A" w14:textId="77777777" w:rsidR="00D94699" w:rsidRPr="000D3F1A" w:rsidRDefault="00D94699" w:rsidP="00D94699">
            <w:pPr>
              <w:rPr>
                <w:color w:val="000000"/>
                <w:sz w:val="18"/>
                <w:szCs w:val="18"/>
              </w:rPr>
            </w:pPr>
            <w:r w:rsidRPr="000D3F1A">
              <w:rPr>
                <w:color w:val="000000"/>
                <w:sz w:val="18"/>
                <w:szCs w:val="18"/>
              </w:rPr>
              <w:t>2/14</w:t>
            </w:r>
          </w:p>
        </w:tc>
        <w:tc>
          <w:tcPr>
            <w:tcW w:w="1276" w:type="dxa"/>
            <w:gridSpan w:val="2"/>
            <w:shd w:val="clear" w:color="auto" w:fill="auto"/>
            <w:noWrap/>
            <w:vAlign w:val="bottom"/>
            <w:hideMark/>
          </w:tcPr>
          <w:p w14:paraId="6FEA53A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B995551"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46AB7E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5D1DEA97" w14:textId="77777777" w:rsidR="00D94699" w:rsidRPr="000D3F1A" w:rsidRDefault="00D94699" w:rsidP="00D94699">
            <w:pPr>
              <w:rPr>
                <w:sz w:val="18"/>
                <w:szCs w:val="18"/>
              </w:rPr>
            </w:pPr>
          </w:p>
        </w:tc>
      </w:tr>
      <w:tr w:rsidR="00D94699" w:rsidRPr="000D3F1A" w14:paraId="3C4C8DB3" w14:textId="77777777" w:rsidTr="00394AC2">
        <w:trPr>
          <w:trHeight w:val="320"/>
        </w:trPr>
        <w:tc>
          <w:tcPr>
            <w:tcW w:w="1980" w:type="dxa"/>
            <w:gridSpan w:val="2"/>
            <w:shd w:val="clear" w:color="auto" w:fill="auto"/>
            <w:noWrap/>
            <w:vAlign w:val="bottom"/>
            <w:hideMark/>
          </w:tcPr>
          <w:p w14:paraId="03544B1E" w14:textId="386BBC5F" w:rsidR="00D94699" w:rsidRPr="000D3F1A" w:rsidRDefault="00D94699" w:rsidP="00F53023">
            <w:pPr>
              <w:rPr>
                <w:color w:val="000000"/>
                <w:sz w:val="18"/>
                <w:szCs w:val="18"/>
              </w:rPr>
            </w:pPr>
            <w:r w:rsidRPr="000D3F1A">
              <w:rPr>
                <w:color w:val="000000"/>
                <w:sz w:val="18"/>
                <w:szCs w:val="18"/>
              </w:rPr>
              <w:t>Allen 2021</w:t>
            </w:r>
            <w:r w:rsidR="00410531" w:rsidRPr="000D3F1A">
              <w:rPr>
                <w:color w:val="000000"/>
                <w:sz w:val="18"/>
                <w:szCs w:val="18"/>
              </w:rPr>
              <w:fldChar w:fldCharType="begin">
                <w:fldData xml:space="preserve">PEVuZE5vdGU+PENpdGU+PEF1dGhvcj5BbGxlbjwvQXV0aG9yPjxZZWFyPjIwMjI8L1llYXI+PFJl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PEVuZE5vdGU+PENpdGU+PEF1dGhvcj5BbGxlbjwvQXV0aG9yPjxZZWFyPjIwMjI8L1llYXI+PFJl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94</w:t>
            </w:r>
            <w:r w:rsidR="00410531" w:rsidRPr="000D3F1A">
              <w:rPr>
                <w:color w:val="000000"/>
                <w:sz w:val="18"/>
                <w:szCs w:val="18"/>
              </w:rPr>
              <w:fldChar w:fldCharType="end"/>
            </w:r>
          </w:p>
        </w:tc>
        <w:tc>
          <w:tcPr>
            <w:tcW w:w="1340" w:type="dxa"/>
            <w:gridSpan w:val="2"/>
            <w:shd w:val="clear" w:color="auto" w:fill="auto"/>
            <w:noWrap/>
            <w:vAlign w:val="bottom"/>
            <w:hideMark/>
          </w:tcPr>
          <w:p w14:paraId="53D26349" w14:textId="77777777" w:rsidR="00D94699" w:rsidRPr="000D3F1A" w:rsidRDefault="00D94699" w:rsidP="00D94699">
            <w:pPr>
              <w:rPr>
                <w:color w:val="000000"/>
                <w:sz w:val="18"/>
                <w:szCs w:val="18"/>
              </w:rPr>
            </w:pPr>
            <w:r w:rsidRPr="000D3F1A">
              <w:rPr>
                <w:color w:val="000000"/>
                <w:sz w:val="18"/>
                <w:szCs w:val="18"/>
              </w:rPr>
              <w:t>18/23</w:t>
            </w:r>
          </w:p>
        </w:tc>
        <w:tc>
          <w:tcPr>
            <w:tcW w:w="1495" w:type="dxa"/>
            <w:gridSpan w:val="2"/>
            <w:shd w:val="clear" w:color="auto" w:fill="auto"/>
            <w:noWrap/>
            <w:vAlign w:val="bottom"/>
            <w:hideMark/>
          </w:tcPr>
          <w:p w14:paraId="4937D9DD" w14:textId="77777777" w:rsidR="00D94699" w:rsidRPr="000D3F1A" w:rsidRDefault="00D94699" w:rsidP="00D94699">
            <w:pPr>
              <w:rPr>
                <w:color w:val="000000"/>
                <w:sz w:val="18"/>
                <w:szCs w:val="18"/>
              </w:rPr>
            </w:pPr>
            <w:r w:rsidRPr="000D3F1A">
              <w:rPr>
                <w:color w:val="000000"/>
                <w:sz w:val="18"/>
                <w:szCs w:val="18"/>
              </w:rPr>
              <w:t>13/22</w:t>
            </w:r>
          </w:p>
        </w:tc>
        <w:tc>
          <w:tcPr>
            <w:tcW w:w="1276" w:type="dxa"/>
            <w:gridSpan w:val="2"/>
            <w:shd w:val="clear" w:color="auto" w:fill="auto"/>
            <w:noWrap/>
            <w:vAlign w:val="bottom"/>
            <w:hideMark/>
          </w:tcPr>
          <w:p w14:paraId="7EADC4C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6B6404A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713513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3B1F56AA" w14:textId="77777777" w:rsidR="00D94699" w:rsidRPr="000D3F1A" w:rsidRDefault="00D94699" w:rsidP="00D94699">
            <w:pPr>
              <w:rPr>
                <w:sz w:val="18"/>
                <w:szCs w:val="18"/>
              </w:rPr>
            </w:pPr>
          </w:p>
        </w:tc>
      </w:tr>
      <w:tr w:rsidR="00D94699" w:rsidRPr="000D3F1A" w14:paraId="275DC029" w14:textId="77777777" w:rsidTr="00394AC2">
        <w:trPr>
          <w:trHeight w:val="320"/>
        </w:trPr>
        <w:tc>
          <w:tcPr>
            <w:tcW w:w="1980" w:type="dxa"/>
            <w:gridSpan w:val="2"/>
            <w:shd w:val="clear" w:color="auto" w:fill="auto"/>
            <w:noWrap/>
            <w:vAlign w:val="bottom"/>
            <w:hideMark/>
          </w:tcPr>
          <w:p w14:paraId="5FE4F2FA" w14:textId="722AAF7F" w:rsidR="00D94699" w:rsidRPr="000D3F1A" w:rsidRDefault="00D94699" w:rsidP="00F53023">
            <w:pPr>
              <w:rPr>
                <w:color w:val="000000"/>
                <w:sz w:val="18"/>
                <w:szCs w:val="18"/>
              </w:rPr>
            </w:pPr>
            <w:r w:rsidRPr="000D3F1A">
              <w:rPr>
                <w:color w:val="000000"/>
                <w:sz w:val="18"/>
                <w:szCs w:val="18"/>
              </w:rPr>
              <w:t>Diaz-Feijoo 2022</w:t>
            </w:r>
            <w:r w:rsidR="00410531" w:rsidRPr="000D3F1A">
              <w:rPr>
                <w:color w:val="000000"/>
                <w:sz w:val="18"/>
                <w:szCs w:val="18"/>
              </w:rPr>
              <w:fldChar w:fldCharType="begin">
                <w:fldData xml:space="preserve">PEVuZE5vdGU+PENpdGU+PEF1dGhvcj5EaWF6LUZlaWpvbzwvQXV0aG9yPjxZZWFyPjIwMjI8L1ll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PEVuZE5vdGU+PENpdGU+PEF1dGhvcj5EaWF6LUZlaWpvbzwvQXV0aG9yPjxZZWFyPjIwMjI8L1ll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95</w:t>
            </w:r>
            <w:r w:rsidR="00410531" w:rsidRPr="000D3F1A">
              <w:rPr>
                <w:color w:val="000000"/>
                <w:sz w:val="18"/>
                <w:szCs w:val="18"/>
              </w:rPr>
              <w:fldChar w:fldCharType="end"/>
            </w:r>
          </w:p>
        </w:tc>
        <w:tc>
          <w:tcPr>
            <w:tcW w:w="1340" w:type="dxa"/>
            <w:gridSpan w:val="2"/>
            <w:shd w:val="clear" w:color="auto" w:fill="auto"/>
            <w:noWrap/>
            <w:vAlign w:val="bottom"/>
            <w:hideMark/>
          </w:tcPr>
          <w:p w14:paraId="6D4A50B0" w14:textId="77777777" w:rsidR="00D94699" w:rsidRPr="000D3F1A" w:rsidRDefault="00D94699" w:rsidP="00D94699">
            <w:pPr>
              <w:rPr>
                <w:color w:val="000000"/>
                <w:sz w:val="18"/>
                <w:szCs w:val="18"/>
              </w:rPr>
            </w:pPr>
            <w:r w:rsidRPr="000D3F1A">
              <w:rPr>
                <w:color w:val="000000"/>
                <w:sz w:val="18"/>
                <w:szCs w:val="18"/>
              </w:rPr>
              <w:t>12/19</w:t>
            </w:r>
          </w:p>
        </w:tc>
        <w:tc>
          <w:tcPr>
            <w:tcW w:w="1495" w:type="dxa"/>
            <w:gridSpan w:val="2"/>
            <w:shd w:val="clear" w:color="auto" w:fill="auto"/>
            <w:noWrap/>
            <w:vAlign w:val="bottom"/>
            <w:hideMark/>
          </w:tcPr>
          <w:p w14:paraId="5706510B" w14:textId="77777777" w:rsidR="00D94699" w:rsidRPr="000D3F1A" w:rsidRDefault="00D94699" w:rsidP="00D94699">
            <w:pPr>
              <w:rPr>
                <w:color w:val="000000"/>
                <w:sz w:val="18"/>
                <w:szCs w:val="18"/>
              </w:rPr>
            </w:pPr>
            <w:r w:rsidRPr="000D3F1A">
              <w:rPr>
                <w:color w:val="000000"/>
                <w:sz w:val="18"/>
                <w:szCs w:val="18"/>
              </w:rPr>
              <w:t>6/15</w:t>
            </w:r>
          </w:p>
        </w:tc>
        <w:tc>
          <w:tcPr>
            <w:tcW w:w="1276" w:type="dxa"/>
            <w:gridSpan w:val="2"/>
            <w:shd w:val="clear" w:color="auto" w:fill="auto"/>
            <w:noWrap/>
            <w:vAlign w:val="bottom"/>
            <w:hideMark/>
          </w:tcPr>
          <w:p w14:paraId="285FFC6C"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0563848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5DF882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7B7735F4" w14:textId="77777777" w:rsidR="00D94699" w:rsidRPr="000D3F1A" w:rsidRDefault="00D94699" w:rsidP="00D94699">
            <w:pPr>
              <w:rPr>
                <w:sz w:val="18"/>
                <w:szCs w:val="18"/>
              </w:rPr>
            </w:pPr>
          </w:p>
        </w:tc>
      </w:tr>
      <w:tr w:rsidR="00D94699" w:rsidRPr="000D3F1A" w14:paraId="4AA391A5" w14:textId="77777777" w:rsidTr="00394AC2">
        <w:trPr>
          <w:trHeight w:val="320"/>
        </w:trPr>
        <w:tc>
          <w:tcPr>
            <w:tcW w:w="1980" w:type="dxa"/>
            <w:gridSpan w:val="2"/>
            <w:shd w:val="clear" w:color="auto" w:fill="auto"/>
            <w:noWrap/>
            <w:vAlign w:val="bottom"/>
            <w:hideMark/>
          </w:tcPr>
          <w:p w14:paraId="52A1BBBC" w14:textId="3A8B98FC" w:rsidR="00D94699" w:rsidRPr="000D3F1A" w:rsidRDefault="00D94699" w:rsidP="00F53023">
            <w:pPr>
              <w:rPr>
                <w:color w:val="000000"/>
                <w:sz w:val="18"/>
                <w:szCs w:val="18"/>
              </w:rPr>
            </w:pPr>
            <w:r w:rsidRPr="000D3F1A">
              <w:rPr>
                <w:color w:val="000000"/>
                <w:sz w:val="18"/>
                <w:szCs w:val="18"/>
              </w:rPr>
              <w:t>Labuschagne 2022</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&lt;EndNote&gt;&lt;Cite&gt;&lt;Author&gt;Labuschagne&lt;/Author&gt;&lt;Year&gt;2022&lt;/Year&gt;&lt;RecNum&gt;166&lt;/RecNum&gt;&lt;DisplayText&gt;&lt;style face="superscript"&gt;96&lt;/style&gt;&lt;/DisplayText&gt;&lt;record&gt;&lt;rec-number&gt;166&lt;/rec-number&gt;&lt;foreign-keys&gt;&lt;key app="EN" db-id="xsav9s9ds2w5rde9td5vw9rna9x2e5ea9z2s" timestamp="1748367507"&gt;166&lt;/key&gt;&lt;/foreign-keys&gt;&lt;ref-type name="Journal Article"&gt;17&lt;/ref-type&gt;&lt;contributors&gt;&lt;authors&gt;&lt;author&gt;Labuschagne, R.&lt;/author&gt;&lt;author&gt;Roos, R.&lt;/author&gt;&lt;/authors&gt;&lt;/contributors&gt;&lt;auth-address&gt;Department of Physiotherapy, Faculty of Health Sciences, University of the Witwatersrand, Johannesburg, South Africa.&lt;/auth-address&gt;&lt;titles&gt;&lt;title&gt;Pre-operative physiotherapy for elderly patients undergoing abdominal surgery&lt;/title&gt;&lt;secondary-title&gt;S Afr J Physiother&lt;/secondary-title&gt;&lt;/titles&gt;&lt;periodical&gt;&lt;full-title&gt;S Afr J Physiother&lt;/full-title&gt;&lt;/periodical&gt;&lt;pages&gt;1782&lt;/pages&gt;&lt;volume&gt;78&lt;/volume&gt;&lt;number&gt;1&lt;/number&gt;&lt;edition&gt;2022/10/21&lt;/edition&gt;&lt;keywords&gt;&lt;keyword&gt;6-minute walk test&lt;/keyword&gt;&lt;keyword&gt;Demmi&lt;/keyword&gt;&lt;keyword&gt;abdominal surgery&lt;/keyword&gt;&lt;keyword&gt;elderly&lt;/keyword&gt;&lt;keyword&gt;function&lt;/keyword&gt;&lt;keyword&gt;physiotherapy&lt;/keyword&gt;&lt;keyword&gt;pre-operative&lt;/keyword&gt;&lt;keyword&gt;prehabilitation&lt;/keyword&gt;&lt;keyword&gt;may have inappropriately influenced them in writing this article.&lt;/keyword&gt;&lt;/keywords&gt;&lt;dates&gt;&lt;year&gt;2022&lt;/year&gt;&lt;/dates&gt;&lt;isbn&gt;2410-8219 (Electronic)&amp;#xD;0379-6175 (Print)&amp;#xD;0379-6175 (Linking)&lt;/isbn&gt;&lt;accession-num&gt;36262215&lt;/accession-num&gt;&lt;urls&gt;&lt;related-urls&gt;&lt;url&gt;https://www.ncbi.nlm.nih.gov/pubmed/36262215&lt;/url&gt;&lt;/related-urls&gt;&lt;/urls&gt;&lt;custom2&gt;PMC9575366&lt;/custom2&gt;&lt;electronic-resource-num&gt;10.4102/sajp.v78i1.1782&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96</w:t>
            </w:r>
            <w:r w:rsidR="00410531" w:rsidRPr="000D3F1A">
              <w:rPr>
                <w:color w:val="000000"/>
                <w:sz w:val="18"/>
                <w:szCs w:val="18"/>
              </w:rPr>
              <w:fldChar w:fldCharType="end"/>
            </w:r>
          </w:p>
        </w:tc>
        <w:tc>
          <w:tcPr>
            <w:tcW w:w="1340" w:type="dxa"/>
            <w:gridSpan w:val="2"/>
            <w:shd w:val="clear" w:color="auto" w:fill="auto"/>
            <w:noWrap/>
            <w:vAlign w:val="bottom"/>
            <w:hideMark/>
          </w:tcPr>
          <w:p w14:paraId="21AC0925" w14:textId="77777777" w:rsidR="00D94699" w:rsidRPr="000D3F1A" w:rsidRDefault="00D94699" w:rsidP="00D94699">
            <w:pPr>
              <w:rPr>
                <w:color w:val="000000"/>
                <w:sz w:val="18"/>
                <w:szCs w:val="18"/>
              </w:rPr>
            </w:pPr>
            <w:r w:rsidRPr="000D3F1A">
              <w:rPr>
                <w:color w:val="000000"/>
                <w:sz w:val="18"/>
                <w:szCs w:val="18"/>
              </w:rPr>
              <w:t>4/6</w:t>
            </w:r>
          </w:p>
        </w:tc>
        <w:tc>
          <w:tcPr>
            <w:tcW w:w="1495" w:type="dxa"/>
            <w:gridSpan w:val="2"/>
            <w:shd w:val="clear" w:color="auto" w:fill="auto"/>
            <w:noWrap/>
            <w:vAlign w:val="bottom"/>
            <w:hideMark/>
          </w:tcPr>
          <w:p w14:paraId="5FE78EDB" w14:textId="77777777" w:rsidR="00D94699" w:rsidRPr="000D3F1A" w:rsidRDefault="00D94699" w:rsidP="00D94699">
            <w:pPr>
              <w:rPr>
                <w:color w:val="000000"/>
                <w:sz w:val="18"/>
                <w:szCs w:val="18"/>
              </w:rPr>
            </w:pPr>
            <w:r w:rsidRPr="000D3F1A">
              <w:rPr>
                <w:color w:val="000000"/>
                <w:sz w:val="18"/>
                <w:szCs w:val="18"/>
              </w:rPr>
              <w:t>2/6</w:t>
            </w:r>
          </w:p>
        </w:tc>
        <w:tc>
          <w:tcPr>
            <w:tcW w:w="1276" w:type="dxa"/>
            <w:gridSpan w:val="2"/>
            <w:shd w:val="clear" w:color="auto" w:fill="auto"/>
            <w:noWrap/>
            <w:vAlign w:val="bottom"/>
            <w:hideMark/>
          </w:tcPr>
          <w:p w14:paraId="51604D29"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67D036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34F924C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55056293" w14:textId="77777777" w:rsidR="00D94699" w:rsidRPr="000D3F1A" w:rsidRDefault="00D94699" w:rsidP="00D94699">
            <w:pPr>
              <w:rPr>
                <w:sz w:val="18"/>
                <w:szCs w:val="18"/>
              </w:rPr>
            </w:pPr>
          </w:p>
        </w:tc>
      </w:tr>
      <w:tr w:rsidR="00D94699" w:rsidRPr="000D3F1A" w14:paraId="51A10ED9" w14:textId="77777777" w:rsidTr="00394AC2">
        <w:trPr>
          <w:trHeight w:val="320"/>
        </w:trPr>
        <w:tc>
          <w:tcPr>
            <w:tcW w:w="1980" w:type="dxa"/>
            <w:gridSpan w:val="2"/>
            <w:shd w:val="clear" w:color="auto" w:fill="auto"/>
            <w:noWrap/>
            <w:vAlign w:val="bottom"/>
            <w:hideMark/>
          </w:tcPr>
          <w:p w14:paraId="00174488" w14:textId="62CFB17D" w:rsidR="00D94699" w:rsidRPr="000D3F1A" w:rsidRDefault="00D94699" w:rsidP="00F53023">
            <w:pPr>
              <w:rPr>
                <w:color w:val="000000"/>
                <w:sz w:val="18"/>
                <w:szCs w:val="18"/>
              </w:rPr>
            </w:pPr>
            <w:r w:rsidRPr="000D3F1A">
              <w:rPr>
                <w:color w:val="000000"/>
                <w:sz w:val="18"/>
                <w:szCs w:val="18"/>
              </w:rPr>
              <w:t>McIsaac 2022</w:t>
            </w:r>
            <w:r w:rsidR="00410531" w:rsidRPr="000D3F1A">
              <w:rPr>
                <w:color w:val="000000"/>
                <w:sz w:val="18"/>
                <w:szCs w:val="18"/>
              </w:rPr>
              <w:fldChar w:fldCharType="begin">
                <w:fldData xml:space="preserve">PEVuZE5vdGU+PENpdGU+PEF1dGhvcj5NY0lzYWFjPC9BdXRob3I+PFllYXI+MjAyMjwvWWVhcj48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PEVuZE5vdGU+PENpdGU+PEF1dGhvcj5NY0lzYWFjPC9BdXRob3I+PFllYXI+MjAyMjwvWWVhcj48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97</w:t>
            </w:r>
            <w:r w:rsidR="00410531" w:rsidRPr="000D3F1A">
              <w:rPr>
                <w:color w:val="000000"/>
                <w:sz w:val="18"/>
                <w:szCs w:val="18"/>
              </w:rPr>
              <w:fldChar w:fldCharType="end"/>
            </w:r>
          </w:p>
        </w:tc>
        <w:tc>
          <w:tcPr>
            <w:tcW w:w="1340" w:type="dxa"/>
            <w:gridSpan w:val="2"/>
            <w:shd w:val="clear" w:color="auto" w:fill="auto"/>
            <w:noWrap/>
            <w:vAlign w:val="bottom"/>
            <w:hideMark/>
          </w:tcPr>
          <w:p w14:paraId="17ACC3DD" w14:textId="77777777" w:rsidR="00D94699" w:rsidRPr="000D3F1A" w:rsidRDefault="00D94699" w:rsidP="00D94699">
            <w:pPr>
              <w:rPr>
                <w:color w:val="000000"/>
                <w:sz w:val="18"/>
                <w:szCs w:val="18"/>
              </w:rPr>
            </w:pPr>
            <w:r w:rsidRPr="000D3F1A">
              <w:rPr>
                <w:color w:val="000000"/>
                <w:sz w:val="18"/>
                <w:szCs w:val="18"/>
              </w:rPr>
              <w:t>52/88</w:t>
            </w:r>
          </w:p>
        </w:tc>
        <w:tc>
          <w:tcPr>
            <w:tcW w:w="1495" w:type="dxa"/>
            <w:gridSpan w:val="2"/>
            <w:shd w:val="clear" w:color="auto" w:fill="auto"/>
            <w:noWrap/>
            <w:vAlign w:val="bottom"/>
            <w:hideMark/>
          </w:tcPr>
          <w:p w14:paraId="59E2C070" w14:textId="77777777" w:rsidR="00D94699" w:rsidRPr="000D3F1A" w:rsidRDefault="00D94699" w:rsidP="00D94699">
            <w:pPr>
              <w:rPr>
                <w:color w:val="000000"/>
                <w:sz w:val="18"/>
                <w:szCs w:val="18"/>
              </w:rPr>
            </w:pPr>
            <w:r w:rsidRPr="000D3F1A">
              <w:rPr>
                <w:color w:val="000000"/>
                <w:sz w:val="18"/>
                <w:szCs w:val="18"/>
              </w:rPr>
              <w:t>42/94</w:t>
            </w:r>
          </w:p>
        </w:tc>
        <w:tc>
          <w:tcPr>
            <w:tcW w:w="1276" w:type="dxa"/>
            <w:gridSpan w:val="2"/>
            <w:shd w:val="clear" w:color="auto" w:fill="auto"/>
            <w:noWrap/>
            <w:vAlign w:val="bottom"/>
            <w:hideMark/>
          </w:tcPr>
          <w:p w14:paraId="6AFD774C"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8D69AD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7BFF0A3C"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w:t>
            </w:r>
          </w:p>
        </w:tc>
        <w:tc>
          <w:tcPr>
            <w:tcW w:w="1276" w:type="dxa"/>
            <w:gridSpan w:val="2"/>
            <w:shd w:val="clear" w:color="auto" w:fill="auto"/>
            <w:noWrap/>
            <w:vAlign w:val="bottom"/>
            <w:hideMark/>
          </w:tcPr>
          <w:p w14:paraId="0238A1BA" w14:textId="77777777" w:rsidR="00D94699" w:rsidRPr="000D3F1A" w:rsidRDefault="00D94699" w:rsidP="00D94699">
            <w:pPr>
              <w:rPr>
                <w:sz w:val="18"/>
                <w:szCs w:val="18"/>
              </w:rPr>
            </w:pPr>
          </w:p>
        </w:tc>
      </w:tr>
      <w:tr w:rsidR="00D94699" w:rsidRPr="000D3F1A" w14:paraId="46200EA0" w14:textId="77777777" w:rsidTr="00394AC2">
        <w:trPr>
          <w:trHeight w:val="320"/>
        </w:trPr>
        <w:tc>
          <w:tcPr>
            <w:tcW w:w="1980" w:type="dxa"/>
            <w:gridSpan w:val="2"/>
            <w:shd w:val="clear" w:color="auto" w:fill="auto"/>
            <w:noWrap/>
            <w:vAlign w:val="bottom"/>
            <w:hideMark/>
          </w:tcPr>
          <w:p w14:paraId="2AC3701B" w14:textId="53E60BCD" w:rsidR="00D94699" w:rsidRPr="000D3F1A" w:rsidRDefault="00D94699" w:rsidP="00F53023">
            <w:pPr>
              <w:rPr>
                <w:color w:val="000000"/>
                <w:sz w:val="18"/>
                <w:szCs w:val="18"/>
              </w:rPr>
            </w:pPr>
            <w:r w:rsidRPr="000D3F1A">
              <w:rPr>
                <w:color w:val="000000"/>
                <w:sz w:val="18"/>
                <w:szCs w:val="18"/>
              </w:rPr>
              <w:t>Sykes 2022</w:t>
            </w:r>
            <w:r w:rsidR="00410531" w:rsidRPr="000D3F1A">
              <w:rPr>
                <w:color w:val="000000"/>
                <w:sz w:val="18"/>
                <w:szCs w:val="18"/>
              </w:rPr>
              <w:fldChar w:fldCharType="begin">
                <w:fldData xml:space="preserve">PEVuZE5vdGU+PENpdGU+PEF1dGhvcj5TeWtlczwvQXV0aG9yPjxZZWFyPjIwMjM8L1llYXI+PFJl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PEVuZE5vdGU+PENpdGU+PEF1dGhvcj5TeWtlczwvQXV0aG9yPjxZZWFyPjIwMjM8L1llYXI+PFJl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98</w:t>
            </w:r>
            <w:r w:rsidR="00410531" w:rsidRPr="000D3F1A">
              <w:rPr>
                <w:color w:val="000000"/>
                <w:sz w:val="18"/>
                <w:szCs w:val="18"/>
              </w:rPr>
              <w:fldChar w:fldCharType="end"/>
            </w:r>
          </w:p>
        </w:tc>
        <w:tc>
          <w:tcPr>
            <w:tcW w:w="1340" w:type="dxa"/>
            <w:gridSpan w:val="2"/>
            <w:shd w:val="clear" w:color="auto" w:fill="auto"/>
            <w:noWrap/>
            <w:vAlign w:val="bottom"/>
            <w:hideMark/>
          </w:tcPr>
          <w:p w14:paraId="26B07B0D" w14:textId="77777777" w:rsidR="00D94699" w:rsidRPr="000D3F1A" w:rsidRDefault="00D94699" w:rsidP="00D94699">
            <w:pPr>
              <w:rPr>
                <w:color w:val="000000"/>
                <w:sz w:val="18"/>
                <w:szCs w:val="18"/>
              </w:rPr>
            </w:pPr>
            <w:r w:rsidRPr="000D3F1A">
              <w:rPr>
                <w:color w:val="000000"/>
                <w:sz w:val="18"/>
                <w:szCs w:val="18"/>
              </w:rPr>
              <w:t>16/25</w:t>
            </w:r>
          </w:p>
        </w:tc>
        <w:tc>
          <w:tcPr>
            <w:tcW w:w="1495" w:type="dxa"/>
            <w:gridSpan w:val="2"/>
            <w:shd w:val="clear" w:color="auto" w:fill="auto"/>
            <w:noWrap/>
            <w:vAlign w:val="bottom"/>
            <w:hideMark/>
          </w:tcPr>
          <w:p w14:paraId="5B6D60E3" w14:textId="77777777" w:rsidR="00D94699" w:rsidRPr="000D3F1A" w:rsidRDefault="00D94699" w:rsidP="00D94699">
            <w:pPr>
              <w:rPr>
                <w:color w:val="000000"/>
                <w:sz w:val="18"/>
                <w:szCs w:val="18"/>
              </w:rPr>
            </w:pPr>
            <w:r w:rsidRPr="000D3F1A">
              <w:rPr>
                <w:color w:val="000000"/>
                <w:sz w:val="18"/>
                <w:szCs w:val="18"/>
              </w:rPr>
              <w:t>15/24</w:t>
            </w:r>
          </w:p>
        </w:tc>
        <w:tc>
          <w:tcPr>
            <w:tcW w:w="1276" w:type="dxa"/>
            <w:gridSpan w:val="2"/>
            <w:shd w:val="clear" w:color="auto" w:fill="auto"/>
            <w:noWrap/>
            <w:vAlign w:val="bottom"/>
            <w:hideMark/>
          </w:tcPr>
          <w:p w14:paraId="0E2AC307"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9889FDD"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9699D3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53C19FE6" w14:textId="77777777" w:rsidR="00D94699" w:rsidRPr="000D3F1A" w:rsidRDefault="00D94699" w:rsidP="00D94699">
            <w:pPr>
              <w:rPr>
                <w:sz w:val="18"/>
                <w:szCs w:val="18"/>
              </w:rPr>
            </w:pPr>
          </w:p>
        </w:tc>
      </w:tr>
      <w:tr w:rsidR="00D94699" w:rsidRPr="000D3F1A" w14:paraId="1951EDAA" w14:textId="77777777" w:rsidTr="00394AC2">
        <w:trPr>
          <w:trHeight w:val="320"/>
        </w:trPr>
        <w:tc>
          <w:tcPr>
            <w:tcW w:w="1980" w:type="dxa"/>
            <w:gridSpan w:val="2"/>
            <w:shd w:val="clear" w:color="auto" w:fill="auto"/>
            <w:noWrap/>
            <w:vAlign w:val="bottom"/>
            <w:hideMark/>
          </w:tcPr>
          <w:p w14:paraId="56DDE252" w14:textId="4332A4FD" w:rsidR="00D94699" w:rsidRPr="000D3F1A" w:rsidRDefault="00D94699" w:rsidP="00F53023">
            <w:pPr>
              <w:rPr>
                <w:color w:val="000000"/>
                <w:sz w:val="18"/>
                <w:szCs w:val="18"/>
              </w:rPr>
            </w:pPr>
            <w:r w:rsidRPr="000D3F1A">
              <w:rPr>
                <w:color w:val="000000"/>
                <w:sz w:val="18"/>
                <w:szCs w:val="18"/>
              </w:rPr>
              <w:t>Tesar 2022</w:t>
            </w:r>
            <w:r w:rsidR="00410531" w:rsidRPr="000D3F1A">
              <w:rPr>
                <w:color w:val="000000"/>
                <w:sz w:val="18"/>
                <w:szCs w:val="18"/>
              </w:rPr>
              <w:fldChar w:fldCharType="begin">
                <w:fldData xml:space="preserve">PEVuZE5vdGU+PENpdGU+PEF1dGhvcj5UZXNhcjwvQXV0aG9yPjxZZWFyPjIwMjM8L1llYXI+PFJl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PEVuZE5vdGU+PENpdGU+PEF1dGhvcj5UZXNhcjwvQXV0aG9yPjxZZWFyPjIwMjM8L1llYXI+PFJl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99</w:t>
            </w:r>
            <w:r w:rsidR="00410531" w:rsidRPr="000D3F1A">
              <w:rPr>
                <w:color w:val="000000"/>
                <w:sz w:val="18"/>
                <w:szCs w:val="18"/>
              </w:rPr>
              <w:fldChar w:fldCharType="end"/>
            </w:r>
          </w:p>
        </w:tc>
        <w:tc>
          <w:tcPr>
            <w:tcW w:w="1340" w:type="dxa"/>
            <w:gridSpan w:val="2"/>
            <w:shd w:val="clear" w:color="auto" w:fill="auto"/>
            <w:noWrap/>
            <w:vAlign w:val="bottom"/>
            <w:hideMark/>
          </w:tcPr>
          <w:p w14:paraId="19404799" w14:textId="77777777" w:rsidR="00D94699" w:rsidRPr="000D3F1A" w:rsidRDefault="00D94699" w:rsidP="00D94699">
            <w:pPr>
              <w:rPr>
                <w:color w:val="000000"/>
                <w:sz w:val="18"/>
                <w:szCs w:val="18"/>
              </w:rPr>
            </w:pPr>
            <w:r w:rsidRPr="000D3F1A">
              <w:rPr>
                <w:color w:val="000000"/>
                <w:sz w:val="18"/>
                <w:szCs w:val="18"/>
              </w:rPr>
              <w:t>19/60</w:t>
            </w:r>
          </w:p>
        </w:tc>
        <w:tc>
          <w:tcPr>
            <w:tcW w:w="1495" w:type="dxa"/>
            <w:gridSpan w:val="2"/>
            <w:shd w:val="clear" w:color="auto" w:fill="auto"/>
            <w:noWrap/>
            <w:vAlign w:val="bottom"/>
            <w:hideMark/>
          </w:tcPr>
          <w:p w14:paraId="520769F6" w14:textId="77777777" w:rsidR="00D94699" w:rsidRPr="000D3F1A" w:rsidRDefault="00D94699" w:rsidP="00D94699">
            <w:pPr>
              <w:rPr>
                <w:color w:val="000000"/>
                <w:sz w:val="18"/>
                <w:szCs w:val="18"/>
              </w:rPr>
            </w:pPr>
            <w:r w:rsidRPr="000D3F1A">
              <w:rPr>
                <w:color w:val="000000"/>
                <w:sz w:val="18"/>
                <w:szCs w:val="18"/>
              </w:rPr>
              <w:t>22/60</w:t>
            </w:r>
          </w:p>
        </w:tc>
        <w:tc>
          <w:tcPr>
            <w:tcW w:w="1276" w:type="dxa"/>
            <w:gridSpan w:val="2"/>
            <w:shd w:val="clear" w:color="auto" w:fill="auto"/>
            <w:noWrap/>
            <w:vAlign w:val="bottom"/>
            <w:hideMark/>
          </w:tcPr>
          <w:p w14:paraId="0178D0BF"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2ECE2B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24C24A38"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4CA60D1D" w14:textId="77777777" w:rsidR="00D94699" w:rsidRPr="000D3F1A" w:rsidRDefault="00D94699" w:rsidP="00D94699">
            <w:pPr>
              <w:rPr>
                <w:sz w:val="18"/>
                <w:szCs w:val="18"/>
              </w:rPr>
            </w:pPr>
          </w:p>
        </w:tc>
      </w:tr>
      <w:tr w:rsidR="00D94699" w:rsidRPr="000D3F1A" w14:paraId="37789914" w14:textId="77777777" w:rsidTr="00394AC2">
        <w:trPr>
          <w:trHeight w:val="320"/>
        </w:trPr>
        <w:tc>
          <w:tcPr>
            <w:tcW w:w="1980" w:type="dxa"/>
            <w:gridSpan w:val="2"/>
            <w:shd w:val="clear" w:color="auto" w:fill="auto"/>
            <w:noWrap/>
            <w:vAlign w:val="bottom"/>
            <w:hideMark/>
          </w:tcPr>
          <w:p w14:paraId="77173F90" w14:textId="15C5BBC9" w:rsidR="00D94699" w:rsidRPr="000D3F1A" w:rsidRDefault="00D94699" w:rsidP="00F53023">
            <w:pPr>
              <w:rPr>
                <w:color w:val="000000"/>
                <w:sz w:val="18"/>
                <w:szCs w:val="18"/>
              </w:rPr>
            </w:pPr>
            <w:r w:rsidRPr="000D3F1A">
              <w:rPr>
                <w:color w:val="000000"/>
                <w:sz w:val="18"/>
                <w:szCs w:val="18"/>
              </w:rPr>
              <w:t>Xia 2022</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&lt;EndNote&gt;&lt;Cite&gt;&lt;Author&gt;Xia&lt;/Author&gt;&lt;Year&gt;2022&lt;/Year&gt;&lt;RecNum&gt;170&lt;/RecNum&gt;&lt;DisplayText&gt;&lt;style face="superscript"&gt;100&lt;/style&gt;&lt;/DisplayText&gt;&lt;record&gt;&lt;rec-number&gt;170&lt;/rec-number&gt;&lt;foreign-keys&gt;&lt;key app="EN" db-id="xsav9s9ds2w5rde9td5vw9rna9x2e5ea9z2s" timestamp="1748367779"&gt;170&lt;/key&gt;&lt;/foreign-keys&gt;&lt;ref-type name="Journal Article"&gt;17&lt;/ref-type&gt;&lt;contributors&gt;&lt;authors&gt;&lt;author&gt;Xia, Xiaoli&lt;/author&gt;&lt;author&gt;Ding, Guirong&lt;/author&gt;&lt;author&gt;Shi, Lingyun&lt;/author&gt;&lt;author&gt;Wang, Meixiang&lt;/author&gt;&lt;author&gt;Tian, Jing&lt;/author&gt;&lt;/authors&gt;&lt;/contributors&gt;&lt;titles&gt;&lt;title&gt;Effects of preoperative walking on bowel function recovery for patients undergoing gynecological malignancy laparoscopy&lt;/title&gt;&lt;secondary-title&gt;Precision Medical Sciences&lt;/secondary-title&gt;&lt;/titles&gt;&lt;periodical&gt;&lt;full-title&gt;Precision Medical Sciences&lt;/full-title&gt;&lt;/periodical&gt;&lt;volume&gt;11&lt;/volume&gt;&lt;dates&gt;&lt;year&gt;2022&lt;/year&gt;&lt;pub-dates&gt;&lt;date&gt;07/19&lt;/date&gt;&lt;/pub-dates&gt;&lt;/dates&gt;&lt;urls&gt;&lt;/urls&gt;&lt;electronic-resource-num&gt;10.1002/prm2.12071&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100</w:t>
            </w:r>
            <w:r w:rsidR="00410531" w:rsidRPr="000D3F1A">
              <w:rPr>
                <w:color w:val="000000"/>
                <w:sz w:val="18"/>
                <w:szCs w:val="18"/>
              </w:rPr>
              <w:fldChar w:fldCharType="end"/>
            </w:r>
          </w:p>
        </w:tc>
        <w:tc>
          <w:tcPr>
            <w:tcW w:w="1340" w:type="dxa"/>
            <w:gridSpan w:val="2"/>
            <w:shd w:val="clear" w:color="auto" w:fill="auto"/>
            <w:noWrap/>
            <w:vAlign w:val="bottom"/>
            <w:hideMark/>
          </w:tcPr>
          <w:p w14:paraId="51EE68FA" w14:textId="77777777" w:rsidR="00D94699" w:rsidRPr="000D3F1A" w:rsidRDefault="00D94699" w:rsidP="00D94699">
            <w:pPr>
              <w:rPr>
                <w:color w:val="000000"/>
                <w:sz w:val="18"/>
                <w:szCs w:val="18"/>
              </w:rPr>
            </w:pPr>
            <w:r w:rsidRPr="000D3F1A">
              <w:rPr>
                <w:color w:val="000000"/>
                <w:sz w:val="18"/>
                <w:szCs w:val="18"/>
              </w:rPr>
              <w:t>34/78</w:t>
            </w:r>
          </w:p>
        </w:tc>
        <w:tc>
          <w:tcPr>
            <w:tcW w:w="1495" w:type="dxa"/>
            <w:gridSpan w:val="2"/>
            <w:shd w:val="clear" w:color="auto" w:fill="auto"/>
            <w:noWrap/>
            <w:vAlign w:val="bottom"/>
            <w:hideMark/>
          </w:tcPr>
          <w:p w14:paraId="423E2DCA" w14:textId="77777777" w:rsidR="00D94699" w:rsidRPr="000D3F1A" w:rsidRDefault="00D94699" w:rsidP="00D94699">
            <w:pPr>
              <w:rPr>
                <w:color w:val="000000"/>
                <w:sz w:val="18"/>
                <w:szCs w:val="18"/>
              </w:rPr>
            </w:pPr>
            <w:r w:rsidRPr="000D3F1A">
              <w:rPr>
                <w:color w:val="000000"/>
                <w:sz w:val="18"/>
                <w:szCs w:val="18"/>
              </w:rPr>
              <w:t>8/78</w:t>
            </w:r>
          </w:p>
        </w:tc>
        <w:tc>
          <w:tcPr>
            <w:tcW w:w="1276" w:type="dxa"/>
            <w:gridSpan w:val="2"/>
            <w:shd w:val="clear" w:color="auto" w:fill="auto"/>
            <w:noWrap/>
            <w:vAlign w:val="bottom"/>
            <w:hideMark/>
          </w:tcPr>
          <w:p w14:paraId="666F7898"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D7253BB"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0603181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3FBFADBA" w14:textId="77777777" w:rsidR="00D94699" w:rsidRPr="000D3F1A" w:rsidRDefault="00D94699" w:rsidP="00D94699">
            <w:pPr>
              <w:rPr>
                <w:sz w:val="18"/>
                <w:szCs w:val="18"/>
              </w:rPr>
            </w:pPr>
          </w:p>
        </w:tc>
      </w:tr>
      <w:tr w:rsidR="00D94699" w:rsidRPr="000D3F1A" w14:paraId="22345478" w14:textId="77777777" w:rsidTr="00394AC2">
        <w:trPr>
          <w:trHeight w:val="320"/>
        </w:trPr>
        <w:tc>
          <w:tcPr>
            <w:tcW w:w="1980" w:type="dxa"/>
            <w:gridSpan w:val="2"/>
            <w:shd w:val="clear" w:color="auto" w:fill="auto"/>
            <w:noWrap/>
            <w:vAlign w:val="bottom"/>
            <w:hideMark/>
          </w:tcPr>
          <w:p w14:paraId="28956C4F" w14:textId="189016C9" w:rsidR="00D94699" w:rsidRPr="000D3F1A" w:rsidRDefault="00D94699" w:rsidP="00F53023">
            <w:pPr>
              <w:rPr>
                <w:color w:val="000000"/>
                <w:sz w:val="18"/>
                <w:szCs w:val="18"/>
              </w:rPr>
            </w:pPr>
            <w:r w:rsidRPr="000D3F1A">
              <w:rPr>
                <w:color w:val="000000"/>
                <w:sz w:val="18"/>
                <w:szCs w:val="18"/>
              </w:rPr>
              <w:t>Atoui 2023</w:t>
            </w:r>
            <w:r w:rsidR="00410531" w:rsidRPr="000D3F1A">
              <w:rPr>
                <w:color w:val="000000"/>
                <w:sz w:val="18"/>
                <w:szCs w:val="18"/>
              </w:rPr>
              <w:fldChar w:fldCharType="begin">
                <w:fldData xml:space="preserve">PEVuZE5vdGU+PENpdGU+PEF1dGhvcj5BdG91aTwvQXV0aG9yPjxZZWFyPjIwMjQ8L1llYXI+PFJl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PEVuZE5vdGU+PENpdGU+PEF1dGhvcj5BdG91aTwvQXV0aG9yPjxZZWFyPjIwMjQ8L1llYXI+PFJl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101</w:t>
            </w:r>
            <w:r w:rsidR="00410531" w:rsidRPr="000D3F1A">
              <w:rPr>
                <w:color w:val="000000"/>
                <w:sz w:val="18"/>
                <w:szCs w:val="18"/>
              </w:rPr>
              <w:fldChar w:fldCharType="end"/>
            </w:r>
          </w:p>
        </w:tc>
        <w:tc>
          <w:tcPr>
            <w:tcW w:w="1340" w:type="dxa"/>
            <w:gridSpan w:val="2"/>
            <w:shd w:val="clear" w:color="auto" w:fill="auto"/>
            <w:noWrap/>
            <w:vAlign w:val="bottom"/>
            <w:hideMark/>
          </w:tcPr>
          <w:p w14:paraId="0768D697" w14:textId="77777777" w:rsidR="00D94699" w:rsidRPr="000D3F1A" w:rsidRDefault="00D94699" w:rsidP="00D94699">
            <w:pPr>
              <w:rPr>
                <w:color w:val="000000"/>
                <w:sz w:val="18"/>
                <w:szCs w:val="18"/>
              </w:rPr>
            </w:pPr>
            <w:r w:rsidRPr="000D3F1A">
              <w:rPr>
                <w:color w:val="000000"/>
                <w:sz w:val="18"/>
                <w:szCs w:val="18"/>
              </w:rPr>
              <w:t>7/46</w:t>
            </w:r>
          </w:p>
        </w:tc>
        <w:tc>
          <w:tcPr>
            <w:tcW w:w="1495" w:type="dxa"/>
            <w:gridSpan w:val="2"/>
            <w:shd w:val="clear" w:color="auto" w:fill="auto"/>
            <w:noWrap/>
            <w:vAlign w:val="bottom"/>
            <w:hideMark/>
          </w:tcPr>
          <w:p w14:paraId="5BFD01B2" w14:textId="77777777" w:rsidR="00D94699" w:rsidRPr="000D3F1A" w:rsidRDefault="00D94699" w:rsidP="00D94699">
            <w:pPr>
              <w:rPr>
                <w:color w:val="000000"/>
                <w:sz w:val="18"/>
                <w:szCs w:val="18"/>
              </w:rPr>
            </w:pPr>
            <w:r w:rsidRPr="000D3F1A">
              <w:rPr>
                <w:color w:val="000000"/>
                <w:sz w:val="18"/>
                <w:szCs w:val="18"/>
              </w:rPr>
              <w:t>10/43</w:t>
            </w:r>
          </w:p>
        </w:tc>
        <w:tc>
          <w:tcPr>
            <w:tcW w:w="1276" w:type="dxa"/>
            <w:gridSpan w:val="2"/>
            <w:shd w:val="clear" w:color="auto" w:fill="auto"/>
            <w:noWrap/>
            <w:vAlign w:val="bottom"/>
            <w:hideMark/>
          </w:tcPr>
          <w:p w14:paraId="1436F544"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1B6BDEE3"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14527240"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39F5B52D" w14:textId="77777777" w:rsidR="00D94699" w:rsidRPr="000D3F1A" w:rsidRDefault="00D94699" w:rsidP="00D94699">
            <w:pPr>
              <w:rPr>
                <w:sz w:val="18"/>
                <w:szCs w:val="18"/>
              </w:rPr>
            </w:pPr>
          </w:p>
        </w:tc>
      </w:tr>
      <w:tr w:rsidR="00D94699" w:rsidRPr="000D3F1A" w14:paraId="6F108E16" w14:textId="77777777" w:rsidTr="00394AC2">
        <w:trPr>
          <w:trHeight w:val="320"/>
        </w:trPr>
        <w:tc>
          <w:tcPr>
            <w:tcW w:w="1980" w:type="dxa"/>
            <w:gridSpan w:val="2"/>
            <w:shd w:val="clear" w:color="auto" w:fill="auto"/>
            <w:noWrap/>
            <w:vAlign w:val="bottom"/>
            <w:hideMark/>
          </w:tcPr>
          <w:p w14:paraId="4C994042" w14:textId="3015C030" w:rsidR="00D94699" w:rsidRPr="000D3F1A" w:rsidRDefault="00D94699" w:rsidP="00F53023">
            <w:pPr>
              <w:rPr>
                <w:color w:val="000000"/>
                <w:sz w:val="18"/>
                <w:szCs w:val="18"/>
              </w:rPr>
            </w:pPr>
            <w:r w:rsidRPr="000D3F1A">
              <w:rPr>
                <w:color w:val="000000"/>
                <w:sz w:val="18"/>
                <w:szCs w:val="18"/>
              </w:rPr>
              <w:t>Chen 2023a</w:t>
            </w:r>
            <w:r w:rsidR="00410531" w:rsidRPr="000D3F1A">
              <w:rPr>
                <w:color w:val="000000"/>
                <w:sz w:val="18"/>
                <w:szCs w:val="18"/>
              </w:rPr>
              <w:fldChar w:fldCharType="begin">
                <w:fldData xml:space="preserve">PEVuZE5vdGU+PENpdGU+PEF1dGhvcj5DaGVuPC9BdXRob3I+PFllYXI+MjAyMzwvWWVhcj48UmVj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PEVuZE5vdGU+PENpdGU+PEF1dGhvcj5DaGVuPC9BdXRob3I+PFllYXI+MjAyMzwvWWVhcj48UmVj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102</w:t>
            </w:r>
            <w:r w:rsidR="00410531" w:rsidRPr="000D3F1A">
              <w:rPr>
                <w:color w:val="000000"/>
                <w:sz w:val="18"/>
                <w:szCs w:val="18"/>
              </w:rPr>
              <w:fldChar w:fldCharType="end"/>
            </w:r>
          </w:p>
        </w:tc>
        <w:tc>
          <w:tcPr>
            <w:tcW w:w="1340" w:type="dxa"/>
            <w:gridSpan w:val="2"/>
            <w:shd w:val="clear" w:color="auto" w:fill="auto"/>
            <w:noWrap/>
            <w:vAlign w:val="bottom"/>
            <w:hideMark/>
          </w:tcPr>
          <w:p w14:paraId="2E42F473" w14:textId="77777777" w:rsidR="00D94699" w:rsidRPr="000D3F1A" w:rsidRDefault="00D94699" w:rsidP="00D94699">
            <w:pPr>
              <w:rPr>
                <w:color w:val="000000"/>
                <w:sz w:val="18"/>
                <w:szCs w:val="18"/>
              </w:rPr>
            </w:pPr>
            <w:r w:rsidRPr="000D3F1A">
              <w:rPr>
                <w:color w:val="000000"/>
                <w:sz w:val="18"/>
                <w:szCs w:val="18"/>
              </w:rPr>
              <w:t>13/109</w:t>
            </w:r>
          </w:p>
        </w:tc>
        <w:tc>
          <w:tcPr>
            <w:tcW w:w="1495" w:type="dxa"/>
            <w:gridSpan w:val="2"/>
            <w:shd w:val="clear" w:color="auto" w:fill="auto"/>
            <w:noWrap/>
            <w:vAlign w:val="bottom"/>
            <w:hideMark/>
          </w:tcPr>
          <w:p w14:paraId="59A8BCC3" w14:textId="77777777" w:rsidR="00D94699" w:rsidRPr="000D3F1A" w:rsidRDefault="00D94699" w:rsidP="00D94699">
            <w:pPr>
              <w:rPr>
                <w:color w:val="000000"/>
                <w:sz w:val="18"/>
                <w:szCs w:val="18"/>
              </w:rPr>
            </w:pPr>
            <w:r w:rsidRPr="000D3F1A">
              <w:rPr>
                <w:color w:val="000000"/>
                <w:sz w:val="18"/>
                <w:szCs w:val="18"/>
              </w:rPr>
              <w:t>4/109</w:t>
            </w:r>
          </w:p>
        </w:tc>
        <w:tc>
          <w:tcPr>
            <w:tcW w:w="1276" w:type="dxa"/>
            <w:gridSpan w:val="2"/>
            <w:shd w:val="clear" w:color="auto" w:fill="auto"/>
            <w:noWrap/>
            <w:vAlign w:val="bottom"/>
            <w:hideMark/>
          </w:tcPr>
          <w:p w14:paraId="395E6EA4"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6C74F55"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73B7434"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EE5C057" w14:textId="77777777" w:rsidR="00D94699" w:rsidRPr="000D3F1A" w:rsidRDefault="00D94699" w:rsidP="00D94699">
            <w:pPr>
              <w:rPr>
                <w:sz w:val="18"/>
                <w:szCs w:val="18"/>
              </w:rPr>
            </w:pPr>
          </w:p>
        </w:tc>
      </w:tr>
      <w:tr w:rsidR="00D94699" w:rsidRPr="000D3F1A" w14:paraId="4DB4AAE4" w14:textId="77777777" w:rsidTr="00394AC2">
        <w:trPr>
          <w:trHeight w:val="320"/>
        </w:trPr>
        <w:tc>
          <w:tcPr>
            <w:tcW w:w="1980" w:type="dxa"/>
            <w:gridSpan w:val="2"/>
            <w:shd w:val="clear" w:color="auto" w:fill="auto"/>
            <w:noWrap/>
            <w:vAlign w:val="bottom"/>
            <w:hideMark/>
          </w:tcPr>
          <w:p w14:paraId="6927E2F1" w14:textId="204696E2" w:rsidR="00D94699" w:rsidRPr="000D3F1A" w:rsidRDefault="00D94699" w:rsidP="00F53023">
            <w:pPr>
              <w:rPr>
                <w:color w:val="000000"/>
                <w:sz w:val="18"/>
                <w:szCs w:val="18"/>
              </w:rPr>
            </w:pPr>
            <w:r w:rsidRPr="000D3F1A">
              <w:rPr>
                <w:color w:val="000000"/>
                <w:sz w:val="18"/>
                <w:szCs w:val="18"/>
              </w:rPr>
              <w:t>Mole</w:t>
            </w:r>
            <w:r w:rsidR="00410531" w:rsidRPr="000D3F1A">
              <w:rPr>
                <w:color w:val="000000"/>
                <w:sz w:val="18"/>
                <w:szCs w:val="18"/>
              </w:rPr>
              <w:t>na</w:t>
            </w:r>
            <w:r w:rsidRPr="000D3F1A">
              <w:rPr>
                <w:color w:val="000000"/>
                <w:sz w:val="18"/>
                <w:szCs w:val="18"/>
              </w:rPr>
              <w:t>ar 2023</w:t>
            </w:r>
            <w:r w:rsidR="00410531" w:rsidRPr="000D3F1A">
              <w:rPr>
                <w:color w:val="000000"/>
                <w:sz w:val="18"/>
                <w:szCs w:val="18"/>
              </w:rPr>
              <w:fldChar w:fldCharType="begin">
                <w:fldData xml:space="preserve">PEVuZE5vdGU+PENpdGU+PEF1dGhvcj5Nb2xlbmFhcjwvQXV0aG9yPjxZZWFyPjIwMjM8L1llYXI+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=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PEVuZE5vdGU+PENpdGU+PEF1dGhvcj5Nb2xlbmFhcjwvQXV0aG9yPjxZZWFyPjIwMjM8L1llYXI+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=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10531" w:rsidRPr="000D3F1A">
              <w:rPr>
                <w:color w:val="000000"/>
                <w:sz w:val="18"/>
                <w:szCs w:val="18"/>
              </w:rPr>
            </w:r>
            <w:r w:rsidR="00410531" w:rsidRPr="000D3F1A">
              <w:rPr>
                <w:color w:val="000000"/>
                <w:sz w:val="18"/>
                <w:szCs w:val="18"/>
              </w:rPr>
              <w:fldChar w:fldCharType="separate"/>
            </w:r>
            <w:r w:rsidR="00F53023" w:rsidRPr="000D3F1A">
              <w:rPr>
                <w:noProof/>
                <w:color w:val="000000"/>
                <w:sz w:val="18"/>
                <w:szCs w:val="18"/>
                <w:vertAlign w:val="superscript"/>
              </w:rPr>
              <w:t>103</w:t>
            </w:r>
            <w:r w:rsidR="00410531" w:rsidRPr="000D3F1A">
              <w:rPr>
                <w:color w:val="000000"/>
                <w:sz w:val="18"/>
                <w:szCs w:val="18"/>
              </w:rPr>
              <w:fldChar w:fldCharType="end"/>
            </w:r>
          </w:p>
        </w:tc>
        <w:tc>
          <w:tcPr>
            <w:tcW w:w="1340" w:type="dxa"/>
            <w:gridSpan w:val="2"/>
            <w:shd w:val="clear" w:color="auto" w:fill="auto"/>
            <w:noWrap/>
            <w:vAlign w:val="bottom"/>
            <w:hideMark/>
          </w:tcPr>
          <w:p w14:paraId="3A3A289E" w14:textId="77777777" w:rsidR="00D94699" w:rsidRPr="000D3F1A" w:rsidRDefault="00D94699" w:rsidP="00D94699">
            <w:pPr>
              <w:rPr>
                <w:color w:val="000000"/>
                <w:sz w:val="18"/>
                <w:szCs w:val="18"/>
              </w:rPr>
            </w:pPr>
            <w:r w:rsidRPr="000D3F1A">
              <w:rPr>
                <w:color w:val="000000"/>
                <w:sz w:val="18"/>
                <w:szCs w:val="18"/>
              </w:rPr>
              <w:t>54/128</w:t>
            </w:r>
          </w:p>
        </w:tc>
        <w:tc>
          <w:tcPr>
            <w:tcW w:w="1495" w:type="dxa"/>
            <w:gridSpan w:val="2"/>
            <w:shd w:val="clear" w:color="auto" w:fill="auto"/>
            <w:noWrap/>
            <w:vAlign w:val="bottom"/>
            <w:hideMark/>
          </w:tcPr>
          <w:p w14:paraId="643512E8" w14:textId="77777777" w:rsidR="00D94699" w:rsidRPr="000D3F1A" w:rsidRDefault="00D94699" w:rsidP="00D94699">
            <w:pPr>
              <w:rPr>
                <w:color w:val="000000"/>
                <w:sz w:val="18"/>
                <w:szCs w:val="18"/>
              </w:rPr>
            </w:pPr>
            <w:r w:rsidRPr="000D3F1A">
              <w:rPr>
                <w:color w:val="000000"/>
                <w:sz w:val="18"/>
                <w:szCs w:val="18"/>
              </w:rPr>
              <w:t>39/123</w:t>
            </w:r>
          </w:p>
        </w:tc>
        <w:tc>
          <w:tcPr>
            <w:tcW w:w="1276" w:type="dxa"/>
            <w:gridSpan w:val="2"/>
            <w:shd w:val="clear" w:color="auto" w:fill="auto"/>
            <w:noWrap/>
            <w:vAlign w:val="bottom"/>
            <w:hideMark/>
          </w:tcPr>
          <w:p w14:paraId="6323427E"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5ABAD169"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C0089BA"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 + NUT + PSY</w:t>
            </w:r>
          </w:p>
        </w:tc>
        <w:tc>
          <w:tcPr>
            <w:tcW w:w="1276" w:type="dxa"/>
            <w:gridSpan w:val="2"/>
            <w:shd w:val="clear" w:color="auto" w:fill="auto"/>
            <w:noWrap/>
            <w:vAlign w:val="bottom"/>
            <w:hideMark/>
          </w:tcPr>
          <w:p w14:paraId="4BB08394" w14:textId="77777777" w:rsidR="00D94699" w:rsidRPr="000D3F1A" w:rsidRDefault="00D94699" w:rsidP="00D94699">
            <w:pPr>
              <w:rPr>
                <w:sz w:val="18"/>
                <w:szCs w:val="18"/>
              </w:rPr>
            </w:pPr>
          </w:p>
        </w:tc>
      </w:tr>
      <w:tr w:rsidR="00D94699" w:rsidRPr="000D3F1A" w14:paraId="36DE629F" w14:textId="77777777" w:rsidTr="00394AC2">
        <w:trPr>
          <w:trHeight w:val="320"/>
        </w:trPr>
        <w:tc>
          <w:tcPr>
            <w:tcW w:w="1980" w:type="dxa"/>
            <w:gridSpan w:val="2"/>
            <w:shd w:val="clear" w:color="auto" w:fill="auto"/>
            <w:noWrap/>
            <w:vAlign w:val="bottom"/>
            <w:hideMark/>
          </w:tcPr>
          <w:p w14:paraId="270CDCC6" w14:textId="19F36992" w:rsidR="00D94699" w:rsidRPr="000D3F1A" w:rsidRDefault="00D94699" w:rsidP="00F53023">
            <w:pPr>
              <w:rPr>
                <w:color w:val="000000"/>
                <w:sz w:val="18"/>
                <w:szCs w:val="18"/>
              </w:rPr>
            </w:pPr>
            <w:r w:rsidRPr="000D3F1A">
              <w:rPr>
                <w:color w:val="000000"/>
                <w:sz w:val="18"/>
                <w:szCs w:val="18"/>
              </w:rPr>
              <w:t>Chen 2023b</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&lt;EndNote&gt;&lt;Cite&gt;&lt;Author&gt;Chen&lt;/Author&gt;&lt;Year&gt;2023&lt;/Year&gt;&lt;RecNum&gt;174&lt;/RecNum&gt;&lt;DisplayText&gt;&lt;style face="superscript"&gt;104&lt;/style&gt;&lt;/DisplayText&gt;&lt;record&gt;&lt;rec-number&gt;174&lt;/rec-number&gt;&lt;foreign-keys&gt;&lt;key app="EN" db-id="xsav9s9ds2w5rde9td5vw9rna9x2e5ea9z2s" timestamp="1748368055"&gt;174&lt;/key&gt;&lt;/foreign-keys&gt;&lt;ref-type name="Journal Article"&gt;17&lt;/ref-type&gt;&lt;contributors&gt;&lt;authors&gt;&lt;author&gt;Chen, J.&lt;/author&gt;&lt;author&gt;Luo, A. L.&lt;/author&gt;&lt;author&gt;Yang, L.&lt;/author&gt;&lt;author&gt;Wang, W.&lt;/author&gt;&lt;author&gt;Zhou, X.&lt;/author&gt;&lt;author&gt;Yang, M.&lt;/author&gt;&lt;/authors&gt;&lt;/contributors&gt;&lt;auth-address&gt;Department of Thoracic Surgery, West China Hospital, Sichuan University, Chengdu, China.&lt;/auth-address&gt;&lt;titles&gt;&lt;title&gt;Nutrition management by a multidisciplinary team for prevention of nutritional deficits and morbidity following esophagectomy&lt;/title&gt;&lt;secondary-title&gt;Braz J Med Biol Res&lt;/secondary-title&gt;&lt;/titles&gt;&lt;periodical&gt;&lt;full-title&gt;Braz J Med Biol Res&lt;/full-title&gt;&lt;/periodical&gt;&lt;pages&gt;e12421&lt;/pages&gt;&lt;volume&gt;56&lt;/volume&gt;&lt;edition&gt;2023/04/19&lt;/edition&gt;&lt;keywords&gt;&lt;keyword&gt;Humans&lt;/keyword&gt;&lt;keyword&gt;*Esophagectomy/adverse effects/methods&lt;/keyword&gt;&lt;keyword&gt;*Esophageal Neoplasms/surgery&lt;/keyword&gt;&lt;keyword&gt;Postoperative Complications/prevention &amp;amp; control&lt;/keyword&gt;&lt;keyword&gt;Incidence&lt;/keyword&gt;&lt;keyword&gt;Patient Care Team&lt;/keyword&gt;&lt;keyword&gt;Retrospective Studies&lt;/keyword&gt;&lt;/keywords&gt;&lt;dates&gt;&lt;year&gt;2023&lt;/year&gt;&lt;/dates&gt;&lt;isbn&gt;1414-431X (Electronic)&amp;#xD;0100-879X (Print)&amp;#xD;0100-879X (Linking)&lt;/isbn&gt;&lt;accession-num&gt;37075345&lt;/accession-num&gt;&lt;urls&gt;&lt;related-urls&gt;&lt;url&gt;https://www.ncbi.nlm.nih.gov/pubmed/37075345&lt;/url&gt;&lt;/related-urls&gt;&lt;/urls&gt;&lt;custom2&gt;PMC10125802&lt;/custom2&gt;&lt;electronic-resource-num&gt;10.1590/1414-431X2023e12421&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104</w:t>
            </w:r>
            <w:r w:rsidR="00410531" w:rsidRPr="000D3F1A">
              <w:rPr>
                <w:color w:val="000000"/>
                <w:sz w:val="18"/>
                <w:szCs w:val="18"/>
              </w:rPr>
              <w:fldChar w:fldCharType="end"/>
            </w:r>
          </w:p>
        </w:tc>
        <w:tc>
          <w:tcPr>
            <w:tcW w:w="1340" w:type="dxa"/>
            <w:gridSpan w:val="2"/>
            <w:shd w:val="clear" w:color="auto" w:fill="auto"/>
            <w:noWrap/>
            <w:vAlign w:val="bottom"/>
            <w:hideMark/>
          </w:tcPr>
          <w:p w14:paraId="337E59A5" w14:textId="77777777" w:rsidR="00D94699" w:rsidRPr="000D3F1A" w:rsidRDefault="00D94699" w:rsidP="00D94699">
            <w:pPr>
              <w:rPr>
                <w:color w:val="000000"/>
                <w:sz w:val="18"/>
                <w:szCs w:val="18"/>
              </w:rPr>
            </w:pPr>
            <w:r w:rsidRPr="000D3F1A">
              <w:rPr>
                <w:color w:val="000000"/>
                <w:sz w:val="18"/>
                <w:szCs w:val="18"/>
              </w:rPr>
              <w:t>34/119</w:t>
            </w:r>
          </w:p>
        </w:tc>
        <w:tc>
          <w:tcPr>
            <w:tcW w:w="1495" w:type="dxa"/>
            <w:gridSpan w:val="2"/>
            <w:shd w:val="clear" w:color="auto" w:fill="auto"/>
            <w:noWrap/>
            <w:vAlign w:val="bottom"/>
            <w:hideMark/>
          </w:tcPr>
          <w:p w14:paraId="1141CDE2" w14:textId="77777777" w:rsidR="00D94699" w:rsidRPr="000D3F1A" w:rsidRDefault="00D94699" w:rsidP="00D94699">
            <w:pPr>
              <w:rPr>
                <w:color w:val="000000"/>
                <w:sz w:val="18"/>
                <w:szCs w:val="18"/>
              </w:rPr>
            </w:pPr>
            <w:r w:rsidRPr="000D3F1A">
              <w:rPr>
                <w:color w:val="000000"/>
                <w:sz w:val="18"/>
                <w:szCs w:val="18"/>
              </w:rPr>
              <w:t>9/120</w:t>
            </w:r>
          </w:p>
        </w:tc>
        <w:tc>
          <w:tcPr>
            <w:tcW w:w="1276" w:type="dxa"/>
            <w:gridSpan w:val="2"/>
            <w:shd w:val="clear" w:color="auto" w:fill="auto"/>
            <w:noWrap/>
            <w:vAlign w:val="bottom"/>
            <w:hideMark/>
          </w:tcPr>
          <w:p w14:paraId="248420C2"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BE97B2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47268EB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2D3DCC96" w14:textId="77777777" w:rsidR="00D94699" w:rsidRPr="000D3F1A" w:rsidRDefault="00D94699" w:rsidP="00D94699">
            <w:pPr>
              <w:rPr>
                <w:sz w:val="18"/>
                <w:szCs w:val="18"/>
              </w:rPr>
            </w:pPr>
          </w:p>
        </w:tc>
      </w:tr>
      <w:tr w:rsidR="00D94699" w:rsidRPr="000D3F1A" w14:paraId="0CDBDCE2" w14:textId="77777777" w:rsidTr="00394AC2">
        <w:trPr>
          <w:trHeight w:val="320"/>
        </w:trPr>
        <w:tc>
          <w:tcPr>
            <w:tcW w:w="1980" w:type="dxa"/>
            <w:gridSpan w:val="2"/>
            <w:shd w:val="clear" w:color="auto" w:fill="auto"/>
            <w:noWrap/>
            <w:vAlign w:val="bottom"/>
            <w:hideMark/>
          </w:tcPr>
          <w:p w14:paraId="0C7A3639" w14:textId="269BF2C1" w:rsidR="00D94699" w:rsidRPr="000D3F1A" w:rsidRDefault="00D94699" w:rsidP="00F53023">
            <w:pPr>
              <w:rPr>
                <w:color w:val="000000"/>
                <w:sz w:val="18"/>
                <w:szCs w:val="18"/>
              </w:rPr>
            </w:pPr>
            <w:r w:rsidRPr="000D3F1A">
              <w:rPr>
                <w:color w:val="000000"/>
                <w:sz w:val="18"/>
                <w:szCs w:val="18"/>
              </w:rPr>
              <w:t>Zhang 2023</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&lt;EndNote&gt;&lt;Cite&gt;&lt;Author&gt;Zhang&lt;/Author&gt;&lt;Year&gt;2023&lt;/Year&gt;&lt;RecNum&gt;175&lt;/RecNum&gt;&lt;DisplayText&gt;&lt;style face="superscript"&gt;105&lt;/style&gt;&lt;/DisplayText&gt;&lt;record&gt;&lt;rec-number&gt;175&lt;/rec-number&gt;&lt;foreign-keys&gt;&lt;key app="EN" db-id="xsav9s9ds2w5rde9td5vw9rna9x2e5ea9z2s" timestamp="1748368111"&gt;175&lt;/key&gt;&lt;/foreign-keys&gt;&lt;ref-type name="Journal Article"&gt;17&lt;/ref-type&gt;&lt;contributors&gt;&lt;authors&gt;&lt;author&gt;Zhang, J.&lt;/author&gt;&lt;author&gt;Sun, W.&lt;/author&gt;&lt;author&gt;Wang, T.&lt;/author&gt;&lt;author&gt;Li, J.&lt;/author&gt;&lt;author&gt;Yu, M.&lt;/author&gt;&lt;/authors&gt;&lt;/contributors&gt;&lt;auth-address&gt;Department of Nephrology, Fifth Medical Center of Chinese PLA General Hospital, China.&amp;#xD;Department of Anesthesiology, Fifth Medical Center of Chinese PLA General Hospital, China.&lt;/auth-address&gt;&lt;titles&gt;&lt;title&gt;Effect of preoperative functional exercise on cephalic vein diameter, anastomotic blood flow, and postoperative complications in patients with arteriovenous internal fistuloplasty&lt;/title&gt;&lt;secondary-title&gt;J Pak Med Assoc&lt;/secondary-title&gt;&lt;/titles&gt;&lt;periodical&gt;&lt;full-title&gt;J Pak Med Assoc&lt;/full-title&gt;&lt;/periodical&gt;&lt;pages&gt;653-655&lt;/pages&gt;&lt;volume&gt;73&lt;/volume&gt;&lt;number&gt;3&lt;/number&gt;&lt;edition&gt;2023/03/19&lt;/edition&gt;&lt;keywords&gt;&lt;keyword&gt;Humans&lt;/keyword&gt;&lt;keyword&gt;*Arteriovenous Shunt, Surgical/adverse effects&lt;/keyword&gt;&lt;keyword&gt;Vascular Patency&lt;/keyword&gt;&lt;keyword&gt;Renal Dialysis&lt;/keyword&gt;&lt;keyword&gt;Veins/surgery&lt;/keyword&gt;&lt;keyword&gt;Postoperative Complications/etiology&lt;/keyword&gt;&lt;keyword&gt;Treatment Outcome&lt;/keyword&gt;&lt;keyword&gt;Retrospective Studies&lt;/keyword&gt;&lt;keyword&gt;Preoperative&lt;/keyword&gt;&lt;keyword&gt;Functional exercise&lt;/keyword&gt;&lt;keyword&gt;Arteriovenous fistuloplasty&lt;/keyword&gt;&lt;keyword&gt;Blood flow.&lt;/keyword&gt;&lt;/keywords&gt;&lt;dates&gt;&lt;year&gt;2023&lt;/year&gt;&lt;pub-dates&gt;&lt;date&gt;Mar&lt;/date&gt;&lt;/pub-dates&gt;&lt;/dates&gt;&lt;isbn&gt;0030-9982 (Print)&amp;#xD;0030-9982 (Linking)&lt;/isbn&gt;&lt;accession-num&gt;36932774&lt;/accession-num&gt;&lt;urls&gt;&lt;related-urls&gt;&lt;url&gt;https://www.ncbi.nlm.nih.gov/pubmed/36932774&lt;/url&gt;&lt;/related-urls&gt;&lt;/urls&gt;&lt;electronic-resource-num&gt;10.47391/JPMA.6224&lt;/electronic-resource-num&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105</w:t>
            </w:r>
            <w:r w:rsidR="00410531" w:rsidRPr="000D3F1A">
              <w:rPr>
                <w:color w:val="000000"/>
                <w:sz w:val="18"/>
                <w:szCs w:val="18"/>
              </w:rPr>
              <w:fldChar w:fldCharType="end"/>
            </w:r>
          </w:p>
        </w:tc>
        <w:tc>
          <w:tcPr>
            <w:tcW w:w="1340" w:type="dxa"/>
            <w:gridSpan w:val="2"/>
            <w:shd w:val="clear" w:color="auto" w:fill="auto"/>
            <w:noWrap/>
            <w:vAlign w:val="bottom"/>
            <w:hideMark/>
          </w:tcPr>
          <w:p w14:paraId="477ECE9F" w14:textId="77777777" w:rsidR="00D94699" w:rsidRPr="000D3F1A" w:rsidRDefault="00D94699" w:rsidP="00D94699">
            <w:pPr>
              <w:rPr>
                <w:color w:val="000000"/>
                <w:sz w:val="18"/>
                <w:szCs w:val="18"/>
              </w:rPr>
            </w:pPr>
            <w:r w:rsidRPr="000D3F1A">
              <w:rPr>
                <w:color w:val="000000"/>
                <w:sz w:val="18"/>
                <w:szCs w:val="18"/>
              </w:rPr>
              <w:t>7/70</w:t>
            </w:r>
          </w:p>
        </w:tc>
        <w:tc>
          <w:tcPr>
            <w:tcW w:w="1495" w:type="dxa"/>
            <w:gridSpan w:val="2"/>
            <w:shd w:val="clear" w:color="auto" w:fill="auto"/>
            <w:noWrap/>
            <w:vAlign w:val="bottom"/>
            <w:hideMark/>
          </w:tcPr>
          <w:p w14:paraId="66C98027" w14:textId="77777777" w:rsidR="00D94699" w:rsidRPr="000D3F1A" w:rsidRDefault="00D94699" w:rsidP="00D94699">
            <w:pPr>
              <w:rPr>
                <w:color w:val="000000"/>
                <w:sz w:val="18"/>
                <w:szCs w:val="18"/>
              </w:rPr>
            </w:pPr>
            <w:r w:rsidRPr="000D3F1A">
              <w:rPr>
                <w:color w:val="000000"/>
                <w:sz w:val="18"/>
                <w:szCs w:val="18"/>
              </w:rPr>
              <w:t>5/70</w:t>
            </w:r>
          </w:p>
        </w:tc>
        <w:tc>
          <w:tcPr>
            <w:tcW w:w="1276" w:type="dxa"/>
            <w:gridSpan w:val="2"/>
            <w:shd w:val="clear" w:color="auto" w:fill="auto"/>
            <w:noWrap/>
            <w:vAlign w:val="bottom"/>
            <w:hideMark/>
          </w:tcPr>
          <w:p w14:paraId="5B464291"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31748BD2"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F24B44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EXE</w:t>
            </w:r>
          </w:p>
        </w:tc>
        <w:tc>
          <w:tcPr>
            <w:tcW w:w="1276" w:type="dxa"/>
            <w:gridSpan w:val="2"/>
            <w:shd w:val="clear" w:color="auto" w:fill="auto"/>
            <w:noWrap/>
            <w:vAlign w:val="bottom"/>
            <w:hideMark/>
          </w:tcPr>
          <w:p w14:paraId="1E250274" w14:textId="77777777" w:rsidR="00D94699" w:rsidRPr="000D3F1A" w:rsidRDefault="00D94699" w:rsidP="00D94699">
            <w:pPr>
              <w:rPr>
                <w:sz w:val="18"/>
                <w:szCs w:val="18"/>
              </w:rPr>
            </w:pPr>
          </w:p>
        </w:tc>
      </w:tr>
      <w:tr w:rsidR="00D94699" w:rsidRPr="000D3F1A" w14:paraId="2A424040" w14:textId="77777777" w:rsidTr="00394AC2">
        <w:trPr>
          <w:trHeight w:val="320"/>
        </w:trPr>
        <w:tc>
          <w:tcPr>
            <w:tcW w:w="1980" w:type="dxa"/>
            <w:gridSpan w:val="2"/>
            <w:shd w:val="clear" w:color="auto" w:fill="auto"/>
            <w:noWrap/>
            <w:vAlign w:val="bottom"/>
            <w:hideMark/>
          </w:tcPr>
          <w:p w14:paraId="69B57B2D" w14:textId="1719B6E9" w:rsidR="00D94699" w:rsidRPr="000D3F1A" w:rsidRDefault="00D94699" w:rsidP="00F53023">
            <w:pPr>
              <w:rPr>
                <w:color w:val="000000"/>
                <w:sz w:val="18"/>
                <w:szCs w:val="18"/>
              </w:rPr>
            </w:pPr>
            <w:r w:rsidRPr="000D3F1A">
              <w:rPr>
                <w:color w:val="000000"/>
                <w:sz w:val="18"/>
                <w:szCs w:val="18"/>
              </w:rPr>
              <w:t>Wall 2023</w:t>
            </w:r>
            <w:r w:rsidR="00410531" w:rsidRPr="000D3F1A">
              <w:rPr>
                <w:color w:val="000000"/>
                <w:sz w:val="18"/>
                <w:szCs w:val="18"/>
              </w:rPr>
              <w:fldChar w:fldCharType="begin"/>
            </w:r>
            <w:r w:rsidR="00F53023" w:rsidRPr="000D3F1A">
              <w:rPr>
                <w:color w:val="000000"/>
                <w:sz w:val="18"/>
                <w:szCs w:val="18"/>
              </w:rPr>
              <w:instrText xml:space="preserve"> ADDIN EN.CITE &lt;EndNote&gt;&lt;Cite&gt;&lt;Author&gt;Wall&lt;/Author&gt;&lt;Year&gt;2023&lt;/Year&gt;&lt;RecNum&gt;176&lt;/RecNum&gt;&lt;DisplayText&gt;&lt;style face="superscript"&gt;106&lt;/style&gt;&lt;/DisplayText&gt;&lt;record&gt;&lt;rec-number&gt;176&lt;/rec-number&gt;&lt;foreign-keys&gt;&lt;key app="EN" db-id="xsav9s9ds2w5rde9td5vw9rna9x2e5ea9z2s" timestamp="1748368701"&gt;176&lt;/key&gt;&lt;/foreign-keys&gt;&lt;ref-type name="Journal Article"&gt;17&lt;/ref-type&gt;&lt;contributors&gt;&lt;authors&gt;&lt;author&gt;Wall, C&lt;/author&gt;&lt;author&gt;Glyn, T&lt;/author&gt;&lt;author&gt;Rowbotham, D&lt;/author&gt;&lt;author&gt;Haines, M&lt;/author&gt;&lt;author&gt;Bissett, I&lt;/author&gt;&lt;author&gt;Eglinton, T&lt;/author&gt;&lt;author&gt;Gearry, R&lt;/author&gt;&lt;/authors&gt;&lt;/contributors&gt;&lt;titles&gt;&lt;title&gt;P769 Randomised feasibility study of preoperative medical nutrition therapy in adults undergoing surgery for Crohn’s disease&lt;/title&gt;&lt;secondary-title&gt;Journal of Crohn&amp;apos;s and Colitis&lt;/secondary-title&gt;&lt;/titles&gt;&lt;periodical&gt;&lt;full-title&gt;Journal of Crohn&amp;apos;s and Colitis&lt;/full-title&gt;&lt;/periodical&gt;&lt;pages&gt;i899-i899&lt;/pages&gt;&lt;volume&gt;17&lt;/volume&gt;&lt;number&gt;Supplement_1&lt;/number&gt;&lt;dates&gt;&lt;year&gt;2023&lt;/year&gt;&lt;/dates&gt;&lt;isbn&gt;1873-9946&lt;/isbn&gt;&lt;urls&gt;&lt;related-urls&gt;&lt;url&gt;https://doi.org/10.1093/ecco-jcc/jjac190.0899&lt;/url&gt;&lt;/related-urls&gt;&lt;/urls&gt;&lt;electronic-resource-num&gt;10.1093/ecco-jcc/jjac190.0899&lt;/electronic-resource-num&gt;&lt;access-date&gt;5/27/2025&lt;/access-date&gt;&lt;/record&gt;&lt;/Cite&gt;&lt;/EndNote&gt;</w:instrText>
            </w:r>
            <w:r w:rsidR="00410531" w:rsidRPr="000D3F1A">
              <w:rPr>
                <w:color w:val="000000"/>
                <w:sz w:val="18"/>
                <w:szCs w:val="18"/>
              </w:rPr>
              <w:fldChar w:fldCharType="separate"/>
            </w:r>
            <w:r w:rsidR="00F53023" w:rsidRPr="000D3F1A">
              <w:rPr>
                <w:noProof/>
                <w:color w:val="000000"/>
                <w:sz w:val="18"/>
                <w:szCs w:val="18"/>
                <w:vertAlign w:val="superscript"/>
              </w:rPr>
              <w:t>106</w:t>
            </w:r>
            <w:r w:rsidR="00410531" w:rsidRPr="000D3F1A">
              <w:rPr>
                <w:color w:val="000000"/>
                <w:sz w:val="18"/>
                <w:szCs w:val="18"/>
              </w:rPr>
              <w:fldChar w:fldCharType="end"/>
            </w:r>
          </w:p>
        </w:tc>
        <w:tc>
          <w:tcPr>
            <w:tcW w:w="1340" w:type="dxa"/>
            <w:gridSpan w:val="2"/>
            <w:shd w:val="clear" w:color="auto" w:fill="auto"/>
            <w:noWrap/>
            <w:vAlign w:val="bottom"/>
            <w:hideMark/>
          </w:tcPr>
          <w:p w14:paraId="72436C93" w14:textId="77777777" w:rsidR="00D94699" w:rsidRPr="000D3F1A" w:rsidRDefault="00D94699" w:rsidP="00D94699">
            <w:pPr>
              <w:rPr>
                <w:color w:val="000000"/>
                <w:sz w:val="18"/>
                <w:szCs w:val="18"/>
              </w:rPr>
            </w:pPr>
            <w:r w:rsidRPr="000D3F1A">
              <w:rPr>
                <w:color w:val="000000"/>
                <w:sz w:val="18"/>
                <w:szCs w:val="18"/>
              </w:rPr>
              <w:t>2/5</w:t>
            </w:r>
          </w:p>
        </w:tc>
        <w:tc>
          <w:tcPr>
            <w:tcW w:w="1495" w:type="dxa"/>
            <w:gridSpan w:val="2"/>
            <w:shd w:val="clear" w:color="auto" w:fill="auto"/>
            <w:noWrap/>
            <w:vAlign w:val="bottom"/>
            <w:hideMark/>
          </w:tcPr>
          <w:p w14:paraId="1FA92D94" w14:textId="77777777" w:rsidR="00D94699" w:rsidRPr="000D3F1A" w:rsidRDefault="00D94699" w:rsidP="00D94699">
            <w:pPr>
              <w:rPr>
                <w:color w:val="000000"/>
                <w:sz w:val="18"/>
                <w:szCs w:val="18"/>
              </w:rPr>
            </w:pPr>
            <w:r w:rsidRPr="000D3F1A">
              <w:rPr>
                <w:color w:val="000000"/>
                <w:sz w:val="18"/>
                <w:szCs w:val="18"/>
              </w:rPr>
              <w:t>1/8</w:t>
            </w:r>
          </w:p>
        </w:tc>
        <w:tc>
          <w:tcPr>
            <w:tcW w:w="1276" w:type="dxa"/>
            <w:gridSpan w:val="2"/>
            <w:shd w:val="clear" w:color="auto" w:fill="auto"/>
            <w:noWrap/>
            <w:vAlign w:val="bottom"/>
            <w:hideMark/>
          </w:tcPr>
          <w:p w14:paraId="38464914" w14:textId="77777777" w:rsidR="00D94699" w:rsidRPr="000D3F1A" w:rsidRDefault="00D94699" w:rsidP="00D94699">
            <w:pPr>
              <w:rPr>
                <w:color w:val="000000"/>
                <w:sz w:val="18"/>
                <w:szCs w:val="18"/>
              </w:rPr>
            </w:pPr>
          </w:p>
        </w:tc>
        <w:tc>
          <w:tcPr>
            <w:tcW w:w="1134" w:type="dxa"/>
            <w:gridSpan w:val="2"/>
            <w:shd w:val="clear" w:color="auto" w:fill="auto"/>
            <w:noWrap/>
            <w:vAlign w:val="bottom"/>
            <w:hideMark/>
          </w:tcPr>
          <w:p w14:paraId="7B6E5496"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UC</w:t>
            </w:r>
          </w:p>
        </w:tc>
        <w:tc>
          <w:tcPr>
            <w:tcW w:w="1275" w:type="dxa"/>
            <w:shd w:val="clear" w:color="auto" w:fill="auto"/>
            <w:noWrap/>
            <w:vAlign w:val="bottom"/>
            <w:hideMark/>
          </w:tcPr>
          <w:p w14:paraId="52AFF3E7" w14:textId="77777777" w:rsidR="00D94699" w:rsidRPr="000D3F1A" w:rsidRDefault="00D94699" w:rsidP="00D94699">
            <w:pPr>
              <w:rPr>
                <w:rFonts w:ascii="Aptos" w:hAnsi="Aptos"/>
                <w:i/>
                <w:iCs/>
                <w:caps/>
                <w:color w:val="000000"/>
                <w:sz w:val="18"/>
                <w:szCs w:val="18"/>
              </w:rPr>
            </w:pPr>
            <w:r w:rsidRPr="000D3F1A">
              <w:rPr>
                <w:rFonts w:ascii="Aptos" w:hAnsi="Aptos"/>
                <w:i/>
                <w:iCs/>
                <w:caps/>
                <w:color w:val="000000"/>
                <w:sz w:val="18"/>
                <w:szCs w:val="18"/>
              </w:rPr>
              <w:t>NUT</w:t>
            </w:r>
          </w:p>
        </w:tc>
        <w:tc>
          <w:tcPr>
            <w:tcW w:w="1276" w:type="dxa"/>
            <w:gridSpan w:val="2"/>
            <w:shd w:val="clear" w:color="auto" w:fill="auto"/>
            <w:noWrap/>
            <w:vAlign w:val="bottom"/>
            <w:hideMark/>
          </w:tcPr>
          <w:p w14:paraId="432CD709" w14:textId="77777777" w:rsidR="00D94699" w:rsidRPr="000D3F1A" w:rsidRDefault="00D94699" w:rsidP="00D94699">
            <w:pPr>
              <w:rPr>
                <w:sz w:val="18"/>
                <w:szCs w:val="18"/>
              </w:rPr>
            </w:pPr>
          </w:p>
        </w:tc>
      </w:tr>
      <w:tr w:rsidR="00E117D8" w:rsidRPr="000D3F1A" w14:paraId="12AE0211" w14:textId="77777777" w:rsidTr="00D94699">
        <w:trPr>
          <w:trHeight w:val="341"/>
        </w:trPr>
        <w:tc>
          <w:tcPr>
            <w:tcW w:w="9776" w:type="dxa"/>
            <w:gridSpan w:val="13"/>
            <w:shd w:val="clear" w:color="auto" w:fill="F2F2F2" w:themeFill="background1" w:themeFillShade="F2"/>
            <w:vAlign w:val="center"/>
          </w:tcPr>
          <w:p w14:paraId="2E872BF4" w14:textId="3380A9C1" w:rsidR="00E117D8" w:rsidRPr="000D3F1A" w:rsidRDefault="00E117D8" w:rsidP="00E117D8">
            <w:pPr>
              <w:jc w:val="center"/>
              <w:rPr>
                <w:b/>
                <w:bCs/>
                <w:i/>
                <w:iCs/>
                <w:color w:val="000000"/>
                <w:sz w:val="18"/>
                <w:szCs w:val="18"/>
              </w:rPr>
            </w:pPr>
            <w:r w:rsidRPr="000D3F1A">
              <w:rPr>
                <w:b/>
                <w:bCs/>
                <w:i/>
                <w:iCs/>
                <w:color w:val="000000"/>
                <w:sz w:val="18"/>
                <w:szCs w:val="18"/>
              </w:rPr>
              <w:lastRenderedPageBreak/>
              <w:t>Fall</w:t>
            </w:r>
            <w:r w:rsidR="000D3F1A" w:rsidRPr="000D3F1A">
              <w:rPr>
                <w:b/>
                <w:bCs/>
                <w:i/>
                <w:iCs/>
                <w:color w:val="000000"/>
                <w:sz w:val="18"/>
                <w:szCs w:val="18"/>
              </w:rPr>
              <w:t>s</w:t>
            </w:r>
            <w:r w:rsidRPr="000D3F1A">
              <w:rPr>
                <w:b/>
                <w:bCs/>
                <w:i/>
                <w:iCs/>
                <w:color w:val="000000"/>
                <w:sz w:val="18"/>
                <w:szCs w:val="18"/>
              </w:rPr>
              <w:t>-related fractures</w:t>
            </w:r>
          </w:p>
        </w:tc>
      </w:tr>
      <w:tr w:rsidR="006F392E" w:rsidRPr="000D3F1A" w14:paraId="6E4D3CEE" w14:textId="77777777" w:rsidTr="00D94699">
        <w:trPr>
          <w:trHeight w:val="251"/>
        </w:trPr>
        <w:tc>
          <w:tcPr>
            <w:tcW w:w="1838" w:type="dxa"/>
            <w:shd w:val="clear" w:color="auto" w:fill="auto"/>
            <w:vAlign w:val="center"/>
            <w:hideMark/>
          </w:tcPr>
          <w:p w14:paraId="3891F229" w14:textId="77777777" w:rsidR="00E117D8" w:rsidRPr="000D3F1A" w:rsidRDefault="00E117D8" w:rsidP="00E117D8">
            <w:pPr>
              <w:jc w:val="center"/>
              <w:rPr>
                <w:b/>
                <w:bCs/>
                <w:color w:val="000000"/>
                <w:sz w:val="18"/>
                <w:szCs w:val="18"/>
              </w:rPr>
            </w:pPr>
            <w:r w:rsidRPr="000D3F1A">
              <w:rPr>
                <w:b/>
                <w:bCs/>
                <w:color w:val="000000"/>
                <w:sz w:val="18"/>
                <w:szCs w:val="18"/>
              </w:rPr>
              <w:t>Author-Year</w:t>
            </w:r>
          </w:p>
        </w:tc>
        <w:tc>
          <w:tcPr>
            <w:tcW w:w="1276" w:type="dxa"/>
            <w:gridSpan w:val="2"/>
            <w:shd w:val="clear" w:color="auto" w:fill="auto"/>
            <w:vAlign w:val="center"/>
            <w:hideMark/>
          </w:tcPr>
          <w:p w14:paraId="5203DA46" w14:textId="77777777" w:rsidR="00E117D8" w:rsidRPr="000D3F1A" w:rsidRDefault="00E117D8" w:rsidP="00E117D8">
            <w:pPr>
              <w:jc w:val="center"/>
              <w:rPr>
                <w:b/>
                <w:bCs/>
                <w:color w:val="000000"/>
                <w:sz w:val="18"/>
                <w:szCs w:val="18"/>
              </w:rPr>
            </w:pPr>
            <w:r w:rsidRPr="000D3F1A">
              <w:rPr>
                <w:b/>
                <w:bCs/>
                <w:color w:val="000000"/>
                <w:sz w:val="18"/>
                <w:szCs w:val="18"/>
              </w:rPr>
              <w:t xml:space="preserve">Events/ Sample size </w:t>
            </w:r>
          </w:p>
          <w:p w14:paraId="78D97EED" w14:textId="77777777" w:rsidR="00E117D8" w:rsidRPr="000D3F1A" w:rsidRDefault="00E117D8" w:rsidP="00E117D8">
            <w:pPr>
              <w:jc w:val="center"/>
              <w:rPr>
                <w:b/>
                <w:bCs/>
                <w:color w:val="000000"/>
                <w:sz w:val="18"/>
                <w:szCs w:val="18"/>
              </w:rPr>
            </w:pPr>
            <w:r w:rsidRPr="000D3F1A">
              <w:rPr>
                <w:b/>
                <w:bCs/>
                <w:color w:val="000000"/>
                <w:sz w:val="18"/>
                <w:szCs w:val="18"/>
              </w:rPr>
              <w:t>Group 1</w:t>
            </w:r>
          </w:p>
        </w:tc>
        <w:tc>
          <w:tcPr>
            <w:tcW w:w="1276" w:type="dxa"/>
            <w:gridSpan w:val="2"/>
            <w:shd w:val="clear" w:color="auto" w:fill="auto"/>
            <w:noWrap/>
            <w:vAlign w:val="bottom"/>
            <w:hideMark/>
          </w:tcPr>
          <w:p w14:paraId="4AE73F96" w14:textId="77777777" w:rsidR="00E117D8" w:rsidRPr="000D3F1A" w:rsidRDefault="00E117D8" w:rsidP="00E117D8">
            <w:pPr>
              <w:jc w:val="center"/>
              <w:rPr>
                <w:b/>
                <w:bCs/>
                <w:color w:val="000000"/>
                <w:sz w:val="18"/>
                <w:szCs w:val="18"/>
              </w:rPr>
            </w:pPr>
            <w:r w:rsidRPr="000D3F1A">
              <w:rPr>
                <w:b/>
                <w:bCs/>
                <w:color w:val="000000"/>
                <w:sz w:val="18"/>
                <w:szCs w:val="18"/>
              </w:rPr>
              <w:t xml:space="preserve">Events/ Sample size </w:t>
            </w:r>
          </w:p>
          <w:p w14:paraId="247F3024" w14:textId="77777777" w:rsidR="00E117D8" w:rsidRPr="000D3F1A" w:rsidRDefault="00E117D8" w:rsidP="00E117D8">
            <w:pPr>
              <w:jc w:val="center"/>
              <w:rPr>
                <w:b/>
                <w:bCs/>
                <w:color w:val="000000"/>
                <w:sz w:val="18"/>
                <w:szCs w:val="18"/>
              </w:rPr>
            </w:pPr>
            <w:r w:rsidRPr="000D3F1A">
              <w:rPr>
                <w:b/>
                <w:bCs/>
                <w:color w:val="000000"/>
                <w:sz w:val="18"/>
                <w:szCs w:val="18"/>
              </w:rPr>
              <w:t>Group 2</w:t>
            </w:r>
          </w:p>
        </w:tc>
        <w:tc>
          <w:tcPr>
            <w:tcW w:w="1275" w:type="dxa"/>
            <w:gridSpan w:val="2"/>
            <w:shd w:val="clear" w:color="auto" w:fill="auto"/>
            <w:vAlign w:val="center"/>
            <w:hideMark/>
          </w:tcPr>
          <w:p w14:paraId="3E6695F7" w14:textId="77777777" w:rsidR="00E117D8" w:rsidRPr="000D3F1A" w:rsidRDefault="00E117D8" w:rsidP="00E117D8">
            <w:pPr>
              <w:jc w:val="center"/>
              <w:rPr>
                <w:b/>
                <w:bCs/>
                <w:color w:val="000000"/>
                <w:sz w:val="18"/>
                <w:szCs w:val="18"/>
              </w:rPr>
            </w:pPr>
            <w:r w:rsidRPr="000D3F1A">
              <w:rPr>
                <w:b/>
                <w:bCs/>
                <w:color w:val="000000"/>
                <w:sz w:val="18"/>
                <w:szCs w:val="18"/>
              </w:rPr>
              <w:t xml:space="preserve">Events/ Sample size </w:t>
            </w:r>
          </w:p>
          <w:p w14:paraId="00940A1D" w14:textId="77777777" w:rsidR="00E117D8" w:rsidRPr="000D3F1A" w:rsidRDefault="00E117D8" w:rsidP="00E117D8">
            <w:pPr>
              <w:jc w:val="center"/>
              <w:rPr>
                <w:b/>
                <w:bCs/>
                <w:color w:val="000000"/>
                <w:sz w:val="18"/>
                <w:szCs w:val="18"/>
              </w:rPr>
            </w:pPr>
            <w:r w:rsidRPr="000D3F1A">
              <w:rPr>
                <w:b/>
                <w:bCs/>
                <w:color w:val="000000"/>
                <w:sz w:val="18"/>
                <w:szCs w:val="18"/>
              </w:rPr>
              <w:t>Group 3</w:t>
            </w:r>
          </w:p>
        </w:tc>
        <w:tc>
          <w:tcPr>
            <w:tcW w:w="1418" w:type="dxa"/>
            <w:gridSpan w:val="2"/>
            <w:shd w:val="clear" w:color="auto" w:fill="auto"/>
            <w:vAlign w:val="center"/>
            <w:hideMark/>
          </w:tcPr>
          <w:p w14:paraId="4A54A4CB" w14:textId="77777777" w:rsidR="00E117D8" w:rsidRPr="000D3F1A" w:rsidRDefault="00E117D8" w:rsidP="00E117D8">
            <w:pPr>
              <w:jc w:val="center"/>
              <w:rPr>
                <w:b/>
                <w:bCs/>
                <w:color w:val="000000"/>
                <w:sz w:val="18"/>
                <w:szCs w:val="18"/>
              </w:rPr>
            </w:pPr>
            <w:r w:rsidRPr="000D3F1A">
              <w:rPr>
                <w:b/>
                <w:bCs/>
                <w:color w:val="000000"/>
                <w:sz w:val="18"/>
                <w:szCs w:val="18"/>
              </w:rPr>
              <w:t>Treatment Group 1</w:t>
            </w:r>
          </w:p>
        </w:tc>
        <w:tc>
          <w:tcPr>
            <w:tcW w:w="1432" w:type="dxa"/>
            <w:gridSpan w:val="3"/>
            <w:shd w:val="clear" w:color="auto" w:fill="auto"/>
            <w:vAlign w:val="center"/>
            <w:hideMark/>
          </w:tcPr>
          <w:p w14:paraId="2C42EAAC" w14:textId="77777777" w:rsidR="00E117D8" w:rsidRPr="000D3F1A" w:rsidRDefault="00E117D8" w:rsidP="00E117D8">
            <w:pPr>
              <w:jc w:val="center"/>
              <w:rPr>
                <w:b/>
                <w:bCs/>
                <w:color w:val="000000"/>
                <w:sz w:val="18"/>
                <w:szCs w:val="18"/>
              </w:rPr>
            </w:pPr>
            <w:r w:rsidRPr="000D3F1A">
              <w:rPr>
                <w:b/>
                <w:bCs/>
                <w:color w:val="000000"/>
                <w:sz w:val="18"/>
                <w:szCs w:val="18"/>
              </w:rPr>
              <w:t>Treatment Group 2</w:t>
            </w:r>
          </w:p>
        </w:tc>
        <w:tc>
          <w:tcPr>
            <w:tcW w:w="1261" w:type="dxa"/>
            <w:vAlign w:val="center"/>
          </w:tcPr>
          <w:p w14:paraId="1E318F25" w14:textId="77777777" w:rsidR="00E117D8" w:rsidRPr="000D3F1A" w:rsidRDefault="00E117D8" w:rsidP="00E117D8">
            <w:pPr>
              <w:jc w:val="center"/>
              <w:rPr>
                <w:b/>
                <w:bCs/>
                <w:color w:val="000000"/>
                <w:sz w:val="18"/>
                <w:szCs w:val="18"/>
              </w:rPr>
            </w:pPr>
            <w:r w:rsidRPr="000D3F1A">
              <w:rPr>
                <w:b/>
                <w:bCs/>
                <w:color w:val="000000"/>
                <w:sz w:val="18"/>
                <w:szCs w:val="18"/>
              </w:rPr>
              <w:t>Treatment Group 3</w:t>
            </w:r>
          </w:p>
        </w:tc>
      </w:tr>
      <w:tr w:rsidR="006F392E" w:rsidRPr="000D3F1A" w14:paraId="36D525A7" w14:textId="77777777" w:rsidTr="00D94699">
        <w:trPr>
          <w:trHeight w:val="251"/>
        </w:trPr>
        <w:tc>
          <w:tcPr>
            <w:tcW w:w="1838" w:type="dxa"/>
            <w:shd w:val="clear" w:color="auto" w:fill="auto"/>
            <w:vAlign w:val="center"/>
          </w:tcPr>
          <w:p w14:paraId="24276309" w14:textId="4D8A20E6" w:rsidR="00E117D8" w:rsidRPr="000D3F1A" w:rsidRDefault="00844882" w:rsidP="00F53023">
            <w:pPr>
              <w:rPr>
                <w:color w:val="000000"/>
                <w:sz w:val="18"/>
                <w:szCs w:val="18"/>
              </w:rPr>
            </w:pPr>
            <w:r w:rsidRPr="000D3F1A">
              <w:rPr>
                <w:color w:val="000000"/>
                <w:sz w:val="18"/>
                <w:szCs w:val="18"/>
              </w:rPr>
              <w:t>Vind 2009</w:t>
            </w:r>
            <w:r w:rsidR="00CD2507" w:rsidRPr="000D3F1A">
              <w:rPr>
                <w:color w:val="000000"/>
                <w:sz w:val="18"/>
                <w:szCs w:val="18"/>
              </w:rPr>
              <w:fldChar w:fldCharType="begin"/>
            </w:r>
            <w:r w:rsidR="00F53023" w:rsidRPr="000D3F1A">
              <w:rPr>
                <w:color w:val="000000"/>
                <w:sz w:val="18"/>
                <w:szCs w:val="18"/>
              </w:rPr>
              <w:instrText xml:space="preserve"> ADDIN EN.CITE &lt;EndNote&gt;&lt;Cite&gt;&lt;Author&gt;Vind&lt;/Author&gt;&lt;Year&gt;2009&lt;/Year&gt;&lt;RecNum&gt;1&lt;/RecNum&gt;&lt;DisplayText&gt;&lt;style face="superscript"&gt;107&lt;/style&gt;&lt;/DisplayText&gt;&lt;record&gt;&lt;rec-number&gt;1&lt;/rec-number&gt;&lt;foreign-keys&gt;&lt;key app="EN" db-id="xsav9s9ds2w5rde9td5vw9rna9x2e5ea9z2s" timestamp="1726684122"&gt;1&lt;/key&gt;&lt;/foreign-keys&gt;&lt;ref-type name="Journal Article"&gt;17&lt;/ref-type&gt;&lt;contributors&gt;&lt;authors&gt;&lt;author&gt;Vind, A. B.&lt;/author&gt;&lt;author&gt;Andersen, H. E.&lt;/author&gt;&lt;author&gt;Pedersen, K. D.&lt;/author&gt;&lt;author&gt;Jorgensen, T.&lt;/author&gt;&lt;author&gt;Schwarz, P.&lt;/author&gt;&lt;/authors&gt;&lt;/contributors&gt;&lt;auth-address&gt;Research Centre for Aging and Osteoporosis, Glostrup University Hospital, Nordre Ringvej, Glostrup DK-2600, Denmark. anbovi01@glo.regionh.dk&lt;/auth-address&gt;&lt;titles&gt;&lt;title&gt;An outpatient multifactorial falls prevention intervention does not reduce falls in high-risk elderly Danes&lt;/title&gt;&lt;secondary-title&gt;J Am Geriatr Soc&lt;/secondary-title&gt;&lt;/titles&gt;&lt;periodical&gt;&lt;full-title&gt;J Am Geriatr Soc&lt;/full-title&gt;&lt;/periodical&gt;&lt;pages&gt;971-7&lt;/pages&gt;&lt;volume&gt;57&lt;/volume&gt;&lt;number&gt;6&lt;/number&gt;&lt;edition&gt;2009/06/10&lt;/edition&gt;&lt;keywords&gt;&lt;keyword&gt;Accidental Falls/*prevention &amp;amp; control&lt;/keyword&gt;&lt;keyword&gt;Aged&lt;/keyword&gt;&lt;keyword&gt;Denmark/epidemiology&lt;/keyword&gt;&lt;keyword&gt;Female&lt;/keyword&gt;&lt;keyword&gt;Humans&lt;/keyword&gt;&lt;keyword&gt;Male&lt;/keyword&gt;&lt;keyword&gt;Medical Records&lt;/keyword&gt;&lt;keyword&gt;Outpatients&lt;/keyword&gt;&lt;keyword&gt;Prospective Studies&lt;/keyword&gt;&lt;keyword&gt;Risk Factors&lt;/keyword&gt;&lt;keyword&gt;Telephone&lt;/keyword&gt;&lt;/keywords&gt;&lt;dates&gt;&lt;year&gt;2009&lt;/year&gt;&lt;pub-dates&gt;&lt;date&gt;Jun&lt;/date&gt;&lt;/pub-dates&gt;&lt;/dates&gt;&lt;isbn&gt;1532-5415 (Electronic)&amp;#xD;0002-8614 (Linking)&lt;/isbn&gt;&lt;accession-num&gt;19507291&lt;/accession-num&gt;&lt;urls&gt;&lt;related-urls&gt;&lt;url&gt;https://www.ncbi.nlm.nih.gov/pubmed/19507291&lt;/url&gt;&lt;/related-urls&gt;&lt;/urls&gt;&lt;electronic-resource-num&gt;10.1111/j.1532-5415.2009.02270.x&lt;/electronic-resource-num&gt;&lt;/record&gt;&lt;/Cite&gt;&lt;/EndNote&gt;</w:instrText>
            </w:r>
            <w:r w:rsidR="00CD2507" w:rsidRPr="000D3F1A">
              <w:rPr>
                <w:color w:val="000000"/>
                <w:sz w:val="18"/>
                <w:szCs w:val="18"/>
              </w:rPr>
              <w:fldChar w:fldCharType="separate"/>
            </w:r>
            <w:r w:rsidR="00F53023" w:rsidRPr="000D3F1A">
              <w:rPr>
                <w:noProof/>
                <w:color w:val="000000"/>
                <w:sz w:val="18"/>
                <w:szCs w:val="18"/>
                <w:vertAlign w:val="superscript"/>
              </w:rPr>
              <w:t>107</w:t>
            </w:r>
            <w:r w:rsidR="00CD2507" w:rsidRPr="000D3F1A">
              <w:rPr>
                <w:color w:val="000000"/>
                <w:sz w:val="18"/>
                <w:szCs w:val="18"/>
              </w:rPr>
              <w:fldChar w:fldCharType="end"/>
            </w:r>
          </w:p>
        </w:tc>
        <w:tc>
          <w:tcPr>
            <w:tcW w:w="1276" w:type="dxa"/>
            <w:gridSpan w:val="2"/>
            <w:shd w:val="clear" w:color="auto" w:fill="auto"/>
            <w:vAlign w:val="bottom"/>
          </w:tcPr>
          <w:p w14:paraId="160F0B64" w14:textId="77777777" w:rsidR="00E117D8" w:rsidRPr="000D3F1A" w:rsidRDefault="00E117D8" w:rsidP="00E117D8">
            <w:pPr>
              <w:rPr>
                <w:color w:val="000000"/>
                <w:sz w:val="18"/>
                <w:szCs w:val="18"/>
              </w:rPr>
            </w:pPr>
            <w:r w:rsidRPr="000D3F1A">
              <w:rPr>
                <w:color w:val="000000"/>
                <w:sz w:val="18"/>
                <w:szCs w:val="18"/>
              </w:rPr>
              <w:t>24/196</w:t>
            </w:r>
          </w:p>
        </w:tc>
        <w:tc>
          <w:tcPr>
            <w:tcW w:w="1276" w:type="dxa"/>
            <w:gridSpan w:val="2"/>
            <w:shd w:val="clear" w:color="auto" w:fill="auto"/>
            <w:noWrap/>
            <w:vAlign w:val="bottom"/>
          </w:tcPr>
          <w:p w14:paraId="5A34BADE" w14:textId="77777777" w:rsidR="00E117D8" w:rsidRPr="000D3F1A" w:rsidRDefault="00E117D8" w:rsidP="00E117D8">
            <w:pPr>
              <w:rPr>
                <w:color w:val="000000"/>
                <w:sz w:val="18"/>
                <w:szCs w:val="18"/>
              </w:rPr>
            </w:pPr>
            <w:r w:rsidRPr="000D3F1A">
              <w:rPr>
                <w:color w:val="000000"/>
                <w:sz w:val="18"/>
                <w:szCs w:val="18"/>
              </w:rPr>
              <w:t>16/196</w:t>
            </w:r>
          </w:p>
        </w:tc>
        <w:tc>
          <w:tcPr>
            <w:tcW w:w="1275" w:type="dxa"/>
            <w:gridSpan w:val="2"/>
            <w:shd w:val="clear" w:color="auto" w:fill="auto"/>
            <w:vAlign w:val="bottom"/>
          </w:tcPr>
          <w:p w14:paraId="33F1B1B0" w14:textId="77777777" w:rsidR="00E117D8" w:rsidRPr="000D3F1A" w:rsidRDefault="00E117D8" w:rsidP="00E117D8">
            <w:pPr>
              <w:rPr>
                <w:color w:val="000000"/>
                <w:sz w:val="18"/>
                <w:szCs w:val="18"/>
              </w:rPr>
            </w:pPr>
          </w:p>
        </w:tc>
        <w:tc>
          <w:tcPr>
            <w:tcW w:w="1418" w:type="dxa"/>
            <w:gridSpan w:val="2"/>
            <w:shd w:val="clear" w:color="auto" w:fill="auto"/>
            <w:vAlign w:val="bottom"/>
          </w:tcPr>
          <w:p w14:paraId="5A3A7B0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w:t>
            </w:r>
          </w:p>
        </w:tc>
        <w:tc>
          <w:tcPr>
            <w:tcW w:w="1432" w:type="dxa"/>
            <w:gridSpan w:val="3"/>
            <w:shd w:val="clear" w:color="auto" w:fill="auto"/>
            <w:vAlign w:val="bottom"/>
          </w:tcPr>
          <w:p w14:paraId="108E064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33935949" w14:textId="77777777" w:rsidR="00E117D8" w:rsidRPr="000D3F1A" w:rsidRDefault="00E117D8" w:rsidP="00E117D8">
            <w:pPr>
              <w:rPr>
                <w:rFonts w:ascii="Aptos" w:hAnsi="Aptos"/>
                <w:i/>
                <w:iCs/>
                <w:caps/>
                <w:color w:val="000000"/>
                <w:sz w:val="18"/>
                <w:szCs w:val="18"/>
              </w:rPr>
            </w:pPr>
          </w:p>
        </w:tc>
      </w:tr>
      <w:tr w:rsidR="006F392E" w:rsidRPr="000D3F1A" w14:paraId="4600844D" w14:textId="77777777" w:rsidTr="00D94699">
        <w:trPr>
          <w:trHeight w:val="251"/>
        </w:trPr>
        <w:tc>
          <w:tcPr>
            <w:tcW w:w="1838" w:type="dxa"/>
            <w:shd w:val="clear" w:color="auto" w:fill="auto"/>
            <w:vAlign w:val="center"/>
          </w:tcPr>
          <w:p w14:paraId="2A12533B" w14:textId="68687924" w:rsidR="00E117D8" w:rsidRPr="000D3F1A" w:rsidRDefault="00844882" w:rsidP="00F53023">
            <w:pPr>
              <w:rPr>
                <w:color w:val="000000"/>
                <w:sz w:val="18"/>
                <w:szCs w:val="18"/>
              </w:rPr>
            </w:pPr>
            <w:r w:rsidRPr="000D3F1A">
              <w:rPr>
                <w:color w:val="000000"/>
                <w:sz w:val="18"/>
                <w:szCs w:val="18"/>
              </w:rPr>
              <w:t>Sakamoto 2013</w:t>
            </w:r>
            <w:r w:rsidR="00CD2507" w:rsidRPr="000D3F1A">
              <w:rPr>
                <w:color w:val="000000"/>
                <w:sz w:val="18"/>
                <w:szCs w:val="18"/>
              </w:rPr>
              <w:fldChar w:fldCharType="begin">
                <w:fldData xml:space="preserve">PEVuZE5vdGU+PENpdGU+PEF1dGhvcj5TYWthbW90bzwvQXV0aG9yPjxZZWFyPjIwMTM8L1llYXI+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PEVuZE5vdGU+PENpdGU+PEF1dGhvcj5TYWthbW90bzwvQXV0aG9yPjxZZWFyPjIwMTM8L1llYXI+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108</w:t>
            </w:r>
            <w:r w:rsidR="00CD2507" w:rsidRPr="000D3F1A">
              <w:rPr>
                <w:color w:val="000000"/>
                <w:sz w:val="18"/>
                <w:szCs w:val="18"/>
              </w:rPr>
              <w:fldChar w:fldCharType="end"/>
            </w:r>
          </w:p>
        </w:tc>
        <w:tc>
          <w:tcPr>
            <w:tcW w:w="1276" w:type="dxa"/>
            <w:gridSpan w:val="2"/>
            <w:shd w:val="clear" w:color="auto" w:fill="auto"/>
            <w:vAlign w:val="bottom"/>
          </w:tcPr>
          <w:p w14:paraId="1C0FD6ED" w14:textId="77777777" w:rsidR="00E117D8" w:rsidRPr="000D3F1A" w:rsidRDefault="00E117D8" w:rsidP="00E117D8">
            <w:pPr>
              <w:rPr>
                <w:color w:val="000000"/>
                <w:sz w:val="18"/>
                <w:szCs w:val="18"/>
              </w:rPr>
            </w:pPr>
            <w:r w:rsidRPr="000D3F1A">
              <w:rPr>
                <w:color w:val="000000"/>
                <w:sz w:val="18"/>
                <w:szCs w:val="18"/>
              </w:rPr>
              <w:t>11/455</w:t>
            </w:r>
          </w:p>
        </w:tc>
        <w:tc>
          <w:tcPr>
            <w:tcW w:w="1276" w:type="dxa"/>
            <w:gridSpan w:val="2"/>
            <w:shd w:val="clear" w:color="auto" w:fill="auto"/>
            <w:noWrap/>
            <w:vAlign w:val="bottom"/>
          </w:tcPr>
          <w:p w14:paraId="26B5096E" w14:textId="77777777" w:rsidR="00E117D8" w:rsidRPr="000D3F1A" w:rsidRDefault="00E117D8" w:rsidP="00E117D8">
            <w:pPr>
              <w:rPr>
                <w:color w:val="000000"/>
                <w:sz w:val="18"/>
                <w:szCs w:val="18"/>
              </w:rPr>
            </w:pPr>
            <w:r w:rsidRPr="000D3F1A">
              <w:rPr>
                <w:color w:val="000000"/>
                <w:sz w:val="18"/>
                <w:szCs w:val="18"/>
              </w:rPr>
              <w:t>4/410</w:t>
            </w:r>
          </w:p>
        </w:tc>
        <w:tc>
          <w:tcPr>
            <w:tcW w:w="1275" w:type="dxa"/>
            <w:gridSpan w:val="2"/>
            <w:shd w:val="clear" w:color="auto" w:fill="auto"/>
            <w:vAlign w:val="bottom"/>
          </w:tcPr>
          <w:p w14:paraId="0A3797CE" w14:textId="77777777" w:rsidR="00E117D8" w:rsidRPr="000D3F1A" w:rsidRDefault="00E117D8" w:rsidP="00E117D8">
            <w:pPr>
              <w:rPr>
                <w:color w:val="000000"/>
                <w:sz w:val="18"/>
                <w:szCs w:val="18"/>
              </w:rPr>
            </w:pPr>
          </w:p>
        </w:tc>
        <w:tc>
          <w:tcPr>
            <w:tcW w:w="1418" w:type="dxa"/>
            <w:gridSpan w:val="2"/>
            <w:shd w:val="clear" w:color="auto" w:fill="auto"/>
            <w:vAlign w:val="bottom"/>
          </w:tcPr>
          <w:p w14:paraId="11C7815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2DB8E53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261" w:type="dxa"/>
            <w:vAlign w:val="bottom"/>
          </w:tcPr>
          <w:p w14:paraId="293DE17F" w14:textId="77777777" w:rsidR="00E117D8" w:rsidRPr="000D3F1A" w:rsidRDefault="00E117D8" w:rsidP="00E117D8">
            <w:pPr>
              <w:rPr>
                <w:rFonts w:ascii="Aptos" w:hAnsi="Aptos"/>
                <w:i/>
                <w:iCs/>
                <w:caps/>
                <w:color w:val="000000"/>
                <w:sz w:val="18"/>
                <w:szCs w:val="18"/>
              </w:rPr>
            </w:pPr>
          </w:p>
        </w:tc>
      </w:tr>
      <w:tr w:rsidR="006F392E" w:rsidRPr="000D3F1A" w14:paraId="244EFF7F" w14:textId="77777777" w:rsidTr="00D94699">
        <w:trPr>
          <w:trHeight w:val="251"/>
        </w:trPr>
        <w:tc>
          <w:tcPr>
            <w:tcW w:w="1838" w:type="dxa"/>
            <w:shd w:val="clear" w:color="auto" w:fill="auto"/>
            <w:vAlign w:val="center"/>
          </w:tcPr>
          <w:p w14:paraId="1CE05C89" w14:textId="26832BD3" w:rsidR="00E117D8" w:rsidRPr="000D3F1A" w:rsidRDefault="00844882" w:rsidP="00F53023">
            <w:pPr>
              <w:rPr>
                <w:color w:val="000000"/>
                <w:sz w:val="18"/>
                <w:szCs w:val="18"/>
              </w:rPr>
            </w:pPr>
            <w:r w:rsidRPr="000D3F1A">
              <w:rPr>
                <w:color w:val="000000"/>
                <w:sz w:val="18"/>
                <w:szCs w:val="18"/>
              </w:rPr>
              <w:t>Sambrook 2012</w:t>
            </w:r>
            <w:r w:rsidR="00CD2507" w:rsidRPr="000D3F1A">
              <w:rPr>
                <w:color w:val="000000"/>
                <w:sz w:val="18"/>
                <w:szCs w:val="18"/>
              </w:rPr>
              <w:fldChar w:fldCharType="begin">
                <w:fldData xml:space="preserve">PEVuZE5vdGU+PENpdGU+PEF1dGhvcj5TYW1icm9vazwvQXV0aG9yPjxZZWFyPjIwMTI8L1llYXI+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PEVuZE5vdGU+PENpdGU+PEF1dGhvcj5TYW1icm9vazwvQXV0aG9yPjxZZWFyPjIwMTI8L1llYXI+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109</w:t>
            </w:r>
            <w:r w:rsidR="00CD2507" w:rsidRPr="000D3F1A">
              <w:rPr>
                <w:color w:val="000000"/>
                <w:sz w:val="18"/>
                <w:szCs w:val="18"/>
              </w:rPr>
              <w:fldChar w:fldCharType="end"/>
            </w:r>
          </w:p>
        </w:tc>
        <w:tc>
          <w:tcPr>
            <w:tcW w:w="1276" w:type="dxa"/>
            <w:gridSpan w:val="2"/>
            <w:shd w:val="clear" w:color="auto" w:fill="auto"/>
            <w:vAlign w:val="bottom"/>
          </w:tcPr>
          <w:p w14:paraId="664AB016" w14:textId="77777777" w:rsidR="00E117D8" w:rsidRPr="000D3F1A" w:rsidRDefault="00E117D8" w:rsidP="00E117D8">
            <w:pPr>
              <w:rPr>
                <w:color w:val="000000"/>
                <w:sz w:val="18"/>
                <w:szCs w:val="18"/>
              </w:rPr>
            </w:pPr>
            <w:r w:rsidRPr="000D3F1A">
              <w:rPr>
                <w:color w:val="000000"/>
                <w:sz w:val="18"/>
                <w:szCs w:val="18"/>
              </w:rPr>
              <w:t>13/207</w:t>
            </w:r>
          </w:p>
        </w:tc>
        <w:tc>
          <w:tcPr>
            <w:tcW w:w="1276" w:type="dxa"/>
            <w:gridSpan w:val="2"/>
            <w:shd w:val="clear" w:color="auto" w:fill="auto"/>
            <w:noWrap/>
            <w:vAlign w:val="bottom"/>
          </w:tcPr>
          <w:p w14:paraId="5A521E4C" w14:textId="77777777" w:rsidR="00E117D8" w:rsidRPr="000D3F1A" w:rsidRDefault="00E117D8" w:rsidP="00E117D8">
            <w:pPr>
              <w:rPr>
                <w:color w:val="000000"/>
                <w:sz w:val="18"/>
                <w:szCs w:val="18"/>
              </w:rPr>
            </w:pPr>
            <w:r w:rsidRPr="000D3F1A">
              <w:rPr>
                <w:color w:val="000000"/>
                <w:sz w:val="18"/>
                <w:szCs w:val="18"/>
              </w:rPr>
              <w:t>18/205</w:t>
            </w:r>
          </w:p>
        </w:tc>
        <w:tc>
          <w:tcPr>
            <w:tcW w:w="1275" w:type="dxa"/>
            <w:gridSpan w:val="2"/>
            <w:shd w:val="clear" w:color="auto" w:fill="auto"/>
            <w:vAlign w:val="bottom"/>
          </w:tcPr>
          <w:p w14:paraId="1B612F71" w14:textId="77777777" w:rsidR="00E117D8" w:rsidRPr="000D3F1A" w:rsidRDefault="00E117D8" w:rsidP="00E117D8">
            <w:pPr>
              <w:rPr>
                <w:color w:val="000000"/>
                <w:sz w:val="18"/>
                <w:szCs w:val="18"/>
              </w:rPr>
            </w:pPr>
            <w:r w:rsidRPr="000D3F1A">
              <w:rPr>
                <w:color w:val="000000"/>
                <w:sz w:val="18"/>
                <w:szCs w:val="18"/>
              </w:rPr>
              <w:t>19/190</w:t>
            </w:r>
          </w:p>
        </w:tc>
        <w:tc>
          <w:tcPr>
            <w:tcW w:w="1418" w:type="dxa"/>
            <w:gridSpan w:val="2"/>
            <w:shd w:val="clear" w:color="auto" w:fill="auto"/>
            <w:vAlign w:val="bottom"/>
          </w:tcPr>
          <w:p w14:paraId="7A65AFC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432" w:type="dxa"/>
            <w:gridSpan w:val="3"/>
            <w:shd w:val="clear" w:color="auto" w:fill="auto"/>
            <w:vAlign w:val="bottom"/>
          </w:tcPr>
          <w:p w14:paraId="2A1477A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6E3FE55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vi-d</w:t>
            </w:r>
          </w:p>
        </w:tc>
      </w:tr>
      <w:tr w:rsidR="006F392E" w:rsidRPr="000D3F1A" w14:paraId="1863BBE9" w14:textId="77777777" w:rsidTr="00D94699">
        <w:trPr>
          <w:trHeight w:val="251"/>
        </w:trPr>
        <w:tc>
          <w:tcPr>
            <w:tcW w:w="1838" w:type="dxa"/>
            <w:shd w:val="clear" w:color="auto" w:fill="auto"/>
            <w:vAlign w:val="center"/>
          </w:tcPr>
          <w:p w14:paraId="05AC7565" w14:textId="5D104FB7" w:rsidR="00E117D8" w:rsidRPr="000D3F1A" w:rsidRDefault="00844882" w:rsidP="00F53023">
            <w:pPr>
              <w:rPr>
                <w:color w:val="000000"/>
                <w:sz w:val="18"/>
                <w:szCs w:val="18"/>
              </w:rPr>
            </w:pPr>
            <w:proofErr w:type="spellStart"/>
            <w:r w:rsidRPr="000D3F1A">
              <w:rPr>
                <w:color w:val="000000"/>
                <w:sz w:val="18"/>
                <w:szCs w:val="18"/>
              </w:rPr>
              <w:t>Perula</w:t>
            </w:r>
            <w:proofErr w:type="spellEnd"/>
            <w:r w:rsidRPr="000D3F1A">
              <w:rPr>
                <w:color w:val="000000"/>
                <w:sz w:val="18"/>
                <w:szCs w:val="18"/>
              </w:rPr>
              <w:t xml:space="preserve"> 2012</w:t>
            </w:r>
            <w:r w:rsidR="00CD2507" w:rsidRPr="000D3F1A">
              <w:rPr>
                <w:color w:val="000000"/>
                <w:sz w:val="18"/>
                <w:szCs w:val="18"/>
              </w:rPr>
              <w:fldChar w:fldCharType="begin">
                <w:fldData xml:space="preserve">PEVuZE5vdGU+PENpdGU+PEF1dGhvcj5QZXJ1bGE8L0F1dGhvcj48WWVhcj4yMDEyPC9ZZWFyPjxS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==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PEVuZE5vdGU+PENpdGU+PEF1dGhvcj5QZXJ1bGE8L0F1dGhvcj48WWVhcj4yMDEyPC9ZZWFyPjxS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==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110</w:t>
            </w:r>
            <w:r w:rsidR="00CD2507" w:rsidRPr="000D3F1A">
              <w:rPr>
                <w:color w:val="000000"/>
                <w:sz w:val="18"/>
                <w:szCs w:val="18"/>
              </w:rPr>
              <w:fldChar w:fldCharType="end"/>
            </w:r>
          </w:p>
        </w:tc>
        <w:tc>
          <w:tcPr>
            <w:tcW w:w="1276" w:type="dxa"/>
            <w:gridSpan w:val="2"/>
            <w:shd w:val="clear" w:color="auto" w:fill="auto"/>
            <w:vAlign w:val="bottom"/>
          </w:tcPr>
          <w:p w14:paraId="44205764" w14:textId="77777777" w:rsidR="00E117D8" w:rsidRPr="000D3F1A" w:rsidRDefault="00E117D8" w:rsidP="00E117D8">
            <w:pPr>
              <w:rPr>
                <w:color w:val="000000"/>
                <w:sz w:val="18"/>
                <w:szCs w:val="18"/>
              </w:rPr>
            </w:pPr>
            <w:r w:rsidRPr="000D3F1A">
              <w:rPr>
                <w:color w:val="000000"/>
                <w:sz w:val="18"/>
                <w:szCs w:val="18"/>
              </w:rPr>
              <w:t>1/133</w:t>
            </w:r>
          </w:p>
        </w:tc>
        <w:tc>
          <w:tcPr>
            <w:tcW w:w="1276" w:type="dxa"/>
            <w:gridSpan w:val="2"/>
            <w:shd w:val="clear" w:color="auto" w:fill="auto"/>
            <w:noWrap/>
            <w:vAlign w:val="bottom"/>
          </w:tcPr>
          <w:p w14:paraId="27C57DE8" w14:textId="77777777" w:rsidR="00E117D8" w:rsidRPr="000D3F1A" w:rsidRDefault="00E117D8" w:rsidP="00E117D8">
            <w:pPr>
              <w:rPr>
                <w:color w:val="000000"/>
                <w:sz w:val="18"/>
                <w:szCs w:val="18"/>
              </w:rPr>
            </w:pPr>
            <w:r w:rsidRPr="000D3F1A">
              <w:rPr>
                <w:color w:val="000000"/>
                <w:sz w:val="18"/>
                <w:szCs w:val="18"/>
              </w:rPr>
              <w:t>2/271</w:t>
            </w:r>
          </w:p>
        </w:tc>
        <w:tc>
          <w:tcPr>
            <w:tcW w:w="1275" w:type="dxa"/>
            <w:gridSpan w:val="2"/>
            <w:shd w:val="clear" w:color="auto" w:fill="auto"/>
            <w:vAlign w:val="bottom"/>
          </w:tcPr>
          <w:p w14:paraId="5E7BFA4E" w14:textId="77777777" w:rsidR="00E117D8" w:rsidRPr="000D3F1A" w:rsidRDefault="00E117D8" w:rsidP="00E117D8">
            <w:pPr>
              <w:rPr>
                <w:color w:val="000000"/>
                <w:sz w:val="18"/>
                <w:szCs w:val="18"/>
              </w:rPr>
            </w:pPr>
          </w:p>
        </w:tc>
        <w:tc>
          <w:tcPr>
            <w:tcW w:w="1418" w:type="dxa"/>
            <w:gridSpan w:val="2"/>
            <w:shd w:val="clear" w:color="auto" w:fill="auto"/>
            <w:vAlign w:val="bottom"/>
          </w:tcPr>
          <w:p w14:paraId="553E780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ex + mf + pa-qi</w:t>
            </w:r>
          </w:p>
        </w:tc>
        <w:tc>
          <w:tcPr>
            <w:tcW w:w="1432" w:type="dxa"/>
            <w:gridSpan w:val="3"/>
            <w:shd w:val="clear" w:color="auto" w:fill="auto"/>
            <w:vAlign w:val="bottom"/>
          </w:tcPr>
          <w:p w14:paraId="58904BE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32BD0489" w14:textId="77777777" w:rsidR="00E117D8" w:rsidRPr="000D3F1A" w:rsidRDefault="00E117D8" w:rsidP="00E117D8">
            <w:pPr>
              <w:rPr>
                <w:rFonts w:ascii="Aptos" w:hAnsi="Aptos"/>
                <w:i/>
                <w:iCs/>
                <w:caps/>
                <w:color w:val="000000"/>
                <w:sz w:val="18"/>
                <w:szCs w:val="18"/>
              </w:rPr>
            </w:pPr>
          </w:p>
        </w:tc>
      </w:tr>
      <w:tr w:rsidR="006F392E" w:rsidRPr="000D3F1A" w14:paraId="721A40C4" w14:textId="77777777" w:rsidTr="00D94699">
        <w:trPr>
          <w:trHeight w:val="251"/>
        </w:trPr>
        <w:tc>
          <w:tcPr>
            <w:tcW w:w="1838" w:type="dxa"/>
            <w:shd w:val="clear" w:color="auto" w:fill="auto"/>
            <w:vAlign w:val="center"/>
          </w:tcPr>
          <w:p w14:paraId="452C9FB4" w14:textId="5D1B97A4" w:rsidR="00E117D8" w:rsidRPr="000D3F1A" w:rsidRDefault="00844882" w:rsidP="00F53023">
            <w:pPr>
              <w:rPr>
                <w:color w:val="000000"/>
                <w:sz w:val="18"/>
                <w:szCs w:val="18"/>
              </w:rPr>
            </w:pPr>
            <w:r w:rsidRPr="000D3F1A">
              <w:rPr>
                <w:color w:val="000000"/>
                <w:sz w:val="18"/>
                <w:szCs w:val="18"/>
              </w:rPr>
              <w:t>Glendenning 2012</w:t>
            </w:r>
            <w:r w:rsidR="00CD2507" w:rsidRPr="000D3F1A">
              <w:rPr>
                <w:color w:val="000000"/>
                <w:sz w:val="18"/>
                <w:szCs w:val="18"/>
              </w:rPr>
              <w:fldChar w:fldCharType="begin">
                <w:fldData xml:space="preserve">PEVuZE5vdGU+PENpdGU+PEF1dGhvcj5HbGVuZGVubmluZzwvQXV0aG9yPjxZZWFyPjIwMTI8L1ll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PEVuZE5vdGU+PENpdGU+PEF1dGhvcj5HbGVuZGVubmluZzwvQXV0aG9yPjxZZWFyPjIwMTI8L1ll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111</w:t>
            </w:r>
            <w:r w:rsidR="00CD2507" w:rsidRPr="000D3F1A">
              <w:rPr>
                <w:color w:val="000000"/>
                <w:sz w:val="18"/>
                <w:szCs w:val="18"/>
              </w:rPr>
              <w:fldChar w:fldCharType="end"/>
            </w:r>
          </w:p>
        </w:tc>
        <w:tc>
          <w:tcPr>
            <w:tcW w:w="1276" w:type="dxa"/>
            <w:gridSpan w:val="2"/>
            <w:shd w:val="clear" w:color="auto" w:fill="auto"/>
            <w:vAlign w:val="bottom"/>
          </w:tcPr>
          <w:p w14:paraId="5BF78FDC" w14:textId="77777777" w:rsidR="00E117D8" w:rsidRPr="000D3F1A" w:rsidRDefault="00E117D8" w:rsidP="00E117D8">
            <w:pPr>
              <w:rPr>
                <w:color w:val="000000"/>
                <w:sz w:val="18"/>
                <w:szCs w:val="18"/>
              </w:rPr>
            </w:pPr>
            <w:r w:rsidRPr="000D3F1A">
              <w:rPr>
                <w:color w:val="000000"/>
                <w:sz w:val="18"/>
                <w:szCs w:val="18"/>
              </w:rPr>
              <w:t>10/353</w:t>
            </w:r>
          </w:p>
        </w:tc>
        <w:tc>
          <w:tcPr>
            <w:tcW w:w="1276" w:type="dxa"/>
            <w:gridSpan w:val="2"/>
            <w:shd w:val="clear" w:color="auto" w:fill="auto"/>
            <w:noWrap/>
            <w:vAlign w:val="bottom"/>
          </w:tcPr>
          <w:p w14:paraId="4356D219" w14:textId="77777777" w:rsidR="00E117D8" w:rsidRPr="000D3F1A" w:rsidRDefault="00E117D8" w:rsidP="00E117D8">
            <w:pPr>
              <w:rPr>
                <w:color w:val="000000"/>
                <w:sz w:val="18"/>
                <w:szCs w:val="18"/>
              </w:rPr>
            </w:pPr>
            <w:r w:rsidRPr="000D3F1A">
              <w:rPr>
                <w:color w:val="000000"/>
                <w:sz w:val="18"/>
                <w:szCs w:val="18"/>
              </w:rPr>
              <w:t>10/333</w:t>
            </w:r>
          </w:p>
        </w:tc>
        <w:tc>
          <w:tcPr>
            <w:tcW w:w="1275" w:type="dxa"/>
            <w:gridSpan w:val="2"/>
            <w:shd w:val="clear" w:color="auto" w:fill="auto"/>
            <w:vAlign w:val="bottom"/>
          </w:tcPr>
          <w:p w14:paraId="74C6E77D" w14:textId="77777777" w:rsidR="00E117D8" w:rsidRPr="000D3F1A" w:rsidRDefault="00E117D8" w:rsidP="00E117D8">
            <w:pPr>
              <w:rPr>
                <w:color w:val="000000"/>
                <w:sz w:val="18"/>
                <w:szCs w:val="18"/>
              </w:rPr>
            </w:pPr>
          </w:p>
        </w:tc>
        <w:tc>
          <w:tcPr>
            <w:tcW w:w="1418" w:type="dxa"/>
            <w:gridSpan w:val="2"/>
            <w:shd w:val="clear" w:color="auto" w:fill="auto"/>
            <w:vAlign w:val="bottom"/>
          </w:tcPr>
          <w:p w14:paraId="0DABA18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 + vi-d</w:t>
            </w:r>
          </w:p>
        </w:tc>
        <w:tc>
          <w:tcPr>
            <w:tcW w:w="1432" w:type="dxa"/>
            <w:gridSpan w:val="3"/>
            <w:shd w:val="clear" w:color="auto" w:fill="auto"/>
            <w:vAlign w:val="bottom"/>
          </w:tcPr>
          <w:p w14:paraId="0C602F9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610E0672" w14:textId="77777777" w:rsidR="00E117D8" w:rsidRPr="000D3F1A" w:rsidRDefault="00E117D8" w:rsidP="00E117D8">
            <w:pPr>
              <w:rPr>
                <w:rFonts w:ascii="Aptos" w:hAnsi="Aptos"/>
                <w:i/>
                <w:iCs/>
                <w:caps/>
                <w:color w:val="000000"/>
                <w:sz w:val="18"/>
                <w:szCs w:val="18"/>
              </w:rPr>
            </w:pPr>
          </w:p>
        </w:tc>
      </w:tr>
      <w:tr w:rsidR="006F392E" w:rsidRPr="000D3F1A" w14:paraId="0B546C89" w14:textId="77777777" w:rsidTr="00D94699">
        <w:trPr>
          <w:trHeight w:val="251"/>
        </w:trPr>
        <w:tc>
          <w:tcPr>
            <w:tcW w:w="1838" w:type="dxa"/>
            <w:shd w:val="clear" w:color="auto" w:fill="auto"/>
            <w:vAlign w:val="center"/>
          </w:tcPr>
          <w:p w14:paraId="74339AFB" w14:textId="40A5D629" w:rsidR="00E117D8" w:rsidRPr="000D3F1A" w:rsidRDefault="00844882" w:rsidP="00F53023">
            <w:pPr>
              <w:rPr>
                <w:color w:val="000000"/>
                <w:sz w:val="18"/>
                <w:szCs w:val="18"/>
              </w:rPr>
            </w:pPr>
            <w:r w:rsidRPr="000D3F1A">
              <w:rPr>
                <w:color w:val="000000"/>
                <w:sz w:val="18"/>
                <w:szCs w:val="18"/>
              </w:rPr>
              <w:t>Pekkarinen 2013</w:t>
            </w:r>
            <w:r w:rsidR="00CD2507" w:rsidRPr="000D3F1A">
              <w:rPr>
                <w:color w:val="000000"/>
                <w:sz w:val="18"/>
                <w:szCs w:val="18"/>
              </w:rPr>
              <w:fldChar w:fldCharType="begin">
                <w:fldData xml:space="preserve">PEVuZE5vdGU+PENpdGU+PEF1dGhvcj5QZWtrYXJpbmVuPC9BdXRob3I+PFllYXI+MjAxMzwvWWVh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PEVuZE5vdGU+PENpdGU+PEF1dGhvcj5QZWtrYXJpbmVuPC9BdXRob3I+PFllYXI+MjAxMzwvWWVh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112</w:t>
            </w:r>
            <w:r w:rsidR="00CD2507" w:rsidRPr="000D3F1A">
              <w:rPr>
                <w:color w:val="000000"/>
                <w:sz w:val="18"/>
                <w:szCs w:val="18"/>
              </w:rPr>
              <w:fldChar w:fldCharType="end"/>
            </w:r>
          </w:p>
        </w:tc>
        <w:tc>
          <w:tcPr>
            <w:tcW w:w="1276" w:type="dxa"/>
            <w:gridSpan w:val="2"/>
            <w:shd w:val="clear" w:color="auto" w:fill="auto"/>
            <w:vAlign w:val="bottom"/>
          </w:tcPr>
          <w:p w14:paraId="7ACD9214" w14:textId="77777777" w:rsidR="00E117D8" w:rsidRPr="000D3F1A" w:rsidRDefault="00E117D8" w:rsidP="00E117D8">
            <w:pPr>
              <w:rPr>
                <w:color w:val="000000"/>
                <w:sz w:val="18"/>
                <w:szCs w:val="18"/>
              </w:rPr>
            </w:pPr>
            <w:r w:rsidRPr="000D3F1A">
              <w:rPr>
                <w:color w:val="000000"/>
                <w:sz w:val="18"/>
                <w:szCs w:val="18"/>
              </w:rPr>
              <w:t>95/1174</w:t>
            </w:r>
          </w:p>
        </w:tc>
        <w:tc>
          <w:tcPr>
            <w:tcW w:w="1276" w:type="dxa"/>
            <w:gridSpan w:val="2"/>
            <w:shd w:val="clear" w:color="auto" w:fill="auto"/>
            <w:noWrap/>
            <w:vAlign w:val="bottom"/>
          </w:tcPr>
          <w:p w14:paraId="3B6A160E" w14:textId="77777777" w:rsidR="00E117D8" w:rsidRPr="000D3F1A" w:rsidRDefault="00E117D8" w:rsidP="00E117D8">
            <w:pPr>
              <w:rPr>
                <w:color w:val="000000"/>
                <w:sz w:val="18"/>
                <w:szCs w:val="18"/>
              </w:rPr>
            </w:pPr>
            <w:r w:rsidRPr="000D3F1A">
              <w:rPr>
                <w:color w:val="000000"/>
                <w:sz w:val="18"/>
                <w:szCs w:val="18"/>
              </w:rPr>
              <w:t>59/1004</w:t>
            </w:r>
          </w:p>
        </w:tc>
        <w:tc>
          <w:tcPr>
            <w:tcW w:w="1275" w:type="dxa"/>
            <w:gridSpan w:val="2"/>
            <w:shd w:val="clear" w:color="auto" w:fill="auto"/>
            <w:vAlign w:val="bottom"/>
          </w:tcPr>
          <w:p w14:paraId="6FDCFC9C" w14:textId="77777777" w:rsidR="00E117D8" w:rsidRPr="000D3F1A" w:rsidRDefault="00E117D8" w:rsidP="00E117D8">
            <w:pPr>
              <w:rPr>
                <w:color w:val="000000"/>
                <w:sz w:val="18"/>
                <w:szCs w:val="18"/>
              </w:rPr>
            </w:pPr>
          </w:p>
        </w:tc>
        <w:tc>
          <w:tcPr>
            <w:tcW w:w="1418" w:type="dxa"/>
            <w:gridSpan w:val="2"/>
            <w:shd w:val="clear" w:color="auto" w:fill="auto"/>
            <w:vAlign w:val="bottom"/>
          </w:tcPr>
          <w:p w14:paraId="0BD3F19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5CE8370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 + pa-qi</w:t>
            </w:r>
          </w:p>
        </w:tc>
        <w:tc>
          <w:tcPr>
            <w:tcW w:w="1261" w:type="dxa"/>
            <w:vAlign w:val="bottom"/>
          </w:tcPr>
          <w:p w14:paraId="5394B79A" w14:textId="77777777" w:rsidR="00E117D8" w:rsidRPr="000D3F1A" w:rsidRDefault="00E117D8" w:rsidP="00E117D8">
            <w:pPr>
              <w:rPr>
                <w:rFonts w:ascii="Aptos" w:hAnsi="Aptos"/>
                <w:i/>
                <w:iCs/>
                <w:caps/>
                <w:color w:val="000000"/>
                <w:sz w:val="18"/>
                <w:szCs w:val="18"/>
              </w:rPr>
            </w:pPr>
          </w:p>
        </w:tc>
      </w:tr>
      <w:tr w:rsidR="006F392E" w:rsidRPr="000D3F1A" w14:paraId="3F22DED2" w14:textId="77777777" w:rsidTr="00D94699">
        <w:trPr>
          <w:trHeight w:val="251"/>
        </w:trPr>
        <w:tc>
          <w:tcPr>
            <w:tcW w:w="1838" w:type="dxa"/>
            <w:shd w:val="clear" w:color="auto" w:fill="auto"/>
            <w:vAlign w:val="center"/>
          </w:tcPr>
          <w:p w14:paraId="40D4723A" w14:textId="7698486B" w:rsidR="00E117D8" w:rsidRPr="000D3F1A" w:rsidRDefault="00844882" w:rsidP="00F53023">
            <w:pPr>
              <w:rPr>
                <w:color w:val="000000"/>
                <w:sz w:val="18"/>
                <w:szCs w:val="18"/>
              </w:rPr>
            </w:pPr>
            <w:proofErr w:type="spellStart"/>
            <w:r w:rsidRPr="000D3F1A">
              <w:rPr>
                <w:color w:val="000000"/>
                <w:sz w:val="18"/>
                <w:szCs w:val="18"/>
              </w:rPr>
              <w:t>Neelemaat</w:t>
            </w:r>
            <w:proofErr w:type="spellEnd"/>
            <w:r w:rsidRPr="000D3F1A">
              <w:rPr>
                <w:color w:val="000000"/>
                <w:sz w:val="18"/>
                <w:szCs w:val="18"/>
              </w:rPr>
              <w:t xml:space="preserve"> 2012</w:t>
            </w:r>
            <w:r w:rsidR="00CD2507" w:rsidRPr="000D3F1A">
              <w:rPr>
                <w:color w:val="000000"/>
                <w:sz w:val="18"/>
                <w:szCs w:val="18"/>
              </w:rPr>
              <w:fldChar w:fldCharType="begin">
                <w:fldData xml:space="preserve">PEVuZE5vdGU+PENpdGU+PEF1dGhvcj5OZWVsZW1hYXQ8L0F1dGhvcj48WWVhcj4yMDEyPC9ZZWFy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PEVuZE5vdGU+PENpdGU+PEF1dGhvcj5OZWVsZW1hYXQ8L0F1dGhvcj48WWVhcj4yMDEyPC9ZZWFy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113</w:t>
            </w:r>
            <w:r w:rsidR="00CD2507" w:rsidRPr="000D3F1A">
              <w:rPr>
                <w:color w:val="000000"/>
                <w:sz w:val="18"/>
                <w:szCs w:val="18"/>
              </w:rPr>
              <w:fldChar w:fldCharType="end"/>
            </w:r>
          </w:p>
        </w:tc>
        <w:tc>
          <w:tcPr>
            <w:tcW w:w="1276" w:type="dxa"/>
            <w:gridSpan w:val="2"/>
            <w:shd w:val="clear" w:color="auto" w:fill="auto"/>
            <w:vAlign w:val="bottom"/>
          </w:tcPr>
          <w:p w14:paraId="312EE63A" w14:textId="77777777" w:rsidR="00E117D8" w:rsidRPr="000D3F1A" w:rsidRDefault="00E117D8" w:rsidP="00E117D8">
            <w:pPr>
              <w:rPr>
                <w:color w:val="000000"/>
                <w:sz w:val="18"/>
                <w:szCs w:val="18"/>
              </w:rPr>
            </w:pPr>
            <w:r w:rsidRPr="000D3F1A">
              <w:rPr>
                <w:color w:val="000000"/>
                <w:sz w:val="18"/>
                <w:szCs w:val="18"/>
              </w:rPr>
              <w:t>1/105</w:t>
            </w:r>
          </w:p>
        </w:tc>
        <w:tc>
          <w:tcPr>
            <w:tcW w:w="1276" w:type="dxa"/>
            <w:gridSpan w:val="2"/>
            <w:shd w:val="clear" w:color="auto" w:fill="auto"/>
            <w:noWrap/>
            <w:vAlign w:val="bottom"/>
          </w:tcPr>
          <w:p w14:paraId="6F42F9A9" w14:textId="77777777" w:rsidR="00E117D8" w:rsidRPr="000D3F1A" w:rsidRDefault="00E117D8" w:rsidP="00E117D8">
            <w:pPr>
              <w:rPr>
                <w:color w:val="000000"/>
                <w:sz w:val="18"/>
                <w:szCs w:val="18"/>
              </w:rPr>
            </w:pPr>
            <w:r w:rsidRPr="000D3F1A">
              <w:rPr>
                <w:color w:val="000000"/>
                <w:sz w:val="18"/>
                <w:szCs w:val="18"/>
              </w:rPr>
              <w:t>0/105</w:t>
            </w:r>
          </w:p>
        </w:tc>
        <w:tc>
          <w:tcPr>
            <w:tcW w:w="1275" w:type="dxa"/>
            <w:gridSpan w:val="2"/>
            <w:shd w:val="clear" w:color="auto" w:fill="auto"/>
            <w:vAlign w:val="bottom"/>
          </w:tcPr>
          <w:p w14:paraId="7770CA3E" w14:textId="77777777" w:rsidR="00E117D8" w:rsidRPr="000D3F1A" w:rsidRDefault="00E117D8" w:rsidP="00E117D8">
            <w:pPr>
              <w:rPr>
                <w:color w:val="000000"/>
                <w:sz w:val="18"/>
                <w:szCs w:val="18"/>
              </w:rPr>
            </w:pPr>
          </w:p>
        </w:tc>
        <w:tc>
          <w:tcPr>
            <w:tcW w:w="1418" w:type="dxa"/>
            <w:gridSpan w:val="2"/>
            <w:shd w:val="clear" w:color="auto" w:fill="auto"/>
            <w:vAlign w:val="bottom"/>
          </w:tcPr>
          <w:p w14:paraId="3D0BA47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02B1FB8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cl-qi + di + pa-qi + vi-d</w:t>
            </w:r>
          </w:p>
        </w:tc>
        <w:tc>
          <w:tcPr>
            <w:tcW w:w="1261" w:type="dxa"/>
            <w:vAlign w:val="bottom"/>
          </w:tcPr>
          <w:p w14:paraId="010BDCD1" w14:textId="77777777" w:rsidR="00E117D8" w:rsidRPr="000D3F1A" w:rsidRDefault="00E117D8" w:rsidP="00E117D8">
            <w:pPr>
              <w:rPr>
                <w:rFonts w:ascii="Aptos" w:hAnsi="Aptos"/>
                <w:i/>
                <w:iCs/>
                <w:caps/>
                <w:color w:val="000000"/>
                <w:sz w:val="18"/>
                <w:szCs w:val="18"/>
              </w:rPr>
            </w:pPr>
          </w:p>
        </w:tc>
      </w:tr>
      <w:tr w:rsidR="006F392E" w:rsidRPr="000D3F1A" w14:paraId="1FA8B797" w14:textId="77777777" w:rsidTr="00D94699">
        <w:trPr>
          <w:trHeight w:val="251"/>
        </w:trPr>
        <w:tc>
          <w:tcPr>
            <w:tcW w:w="1838" w:type="dxa"/>
            <w:shd w:val="clear" w:color="auto" w:fill="auto"/>
            <w:vAlign w:val="center"/>
          </w:tcPr>
          <w:p w14:paraId="37CB0529" w14:textId="6394C389" w:rsidR="00E117D8" w:rsidRPr="000D3F1A" w:rsidRDefault="00844882" w:rsidP="00F53023">
            <w:pPr>
              <w:rPr>
                <w:color w:val="000000"/>
                <w:sz w:val="18"/>
                <w:szCs w:val="18"/>
              </w:rPr>
            </w:pPr>
            <w:r w:rsidRPr="000D3F1A">
              <w:rPr>
                <w:color w:val="000000"/>
                <w:sz w:val="18"/>
                <w:szCs w:val="18"/>
              </w:rPr>
              <w:t>Palvanen 2014</w:t>
            </w:r>
            <w:r w:rsidR="00CD2507" w:rsidRPr="000D3F1A">
              <w:rPr>
                <w:color w:val="000000"/>
                <w:sz w:val="18"/>
                <w:szCs w:val="18"/>
              </w:rPr>
              <w:fldChar w:fldCharType="begin">
                <w:fldData xml:space="preserve">PEVuZE5vdGU+PENpdGU+PEF1dGhvcj5QYWx2YW5lbjwvQXV0aG9yPjxZZWFyPjIwMTQ8L1llYXI+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PEVuZE5vdGU+PENpdGU+PEF1dGhvcj5QYWx2YW5lbjwvQXV0aG9yPjxZZWFyPjIwMTQ8L1llYXI+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CD2507" w:rsidRPr="000D3F1A">
              <w:rPr>
                <w:color w:val="000000"/>
                <w:sz w:val="18"/>
                <w:szCs w:val="18"/>
              </w:rPr>
            </w:r>
            <w:r w:rsidR="00CD2507" w:rsidRPr="000D3F1A">
              <w:rPr>
                <w:color w:val="000000"/>
                <w:sz w:val="18"/>
                <w:szCs w:val="18"/>
              </w:rPr>
              <w:fldChar w:fldCharType="separate"/>
            </w:r>
            <w:r w:rsidR="00F53023" w:rsidRPr="000D3F1A">
              <w:rPr>
                <w:noProof/>
                <w:color w:val="000000"/>
                <w:sz w:val="18"/>
                <w:szCs w:val="18"/>
                <w:vertAlign w:val="superscript"/>
              </w:rPr>
              <w:t>114</w:t>
            </w:r>
            <w:r w:rsidR="00CD2507" w:rsidRPr="000D3F1A">
              <w:rPr>
                <w:color w:val="000000"/>
                <w:sz w:val="18"/>
                <w:szCs w:val="18"/>
              </w:rPr>
              <w:fldChar w:fldCharType="end"/>
            </w:r>
          </w:p>
        </w:tc>
        <w:tc>
          <w:tcPr>
            <w:tcW w:w="1276" w:type="dxa"/>
            <w:gridSpan w:val="2"/>
            <w:shd w:val="clear" w:color="auto" w:fill="auto"/>
            <w:vAlign w:val="bottom"/>
          </w:tcPr>
          <w:p w14:paraId="0291CBB1" w14:textId="77777777" w:rsidR="00E117D8" w:rsidRPr="000D3F1A" w:rsidRDefault="00E117D8" w:rsidP="00E117D8">
            <w:pPr>
              <w:rPr>
                <w:color w:val="000000"/>
                <w:sz w:val="18"/>
                <w:szCs w:val="18"/>
              </w:rPr>
            </w:pPr>
            <w:r w:rsidRPr="000D3F1A">
              <w:rPr>
                <w:color w:val="000000"/>
                <w:sz w:val="18"/>
                <w:szCs w:val="18"/>
              </w:rPr>
              <w:t>42/653</w:t>
            </w:r>
          </w:p>
        </w:tc>
        <w:tc>
          <w:tcPr>
            <w:tcW w:w="1276" w:type="dxa"/>
            <w:gridSpan w:val="2"/>
            <w:shd w:val="clear" w:color="auto" w:fill="auto"/>
            <w:noWrap/>
            <w:vAlign w:val="bottom"/>
          </w:tcPr>
          <w:p w14:paraId="2E3FF7F4" w14:textId="77777777" w:rsidR="00E117D8" w:rsidRPr="000D3F1A" w:rsidRDefault="00E117D8" w:rsidP="00E117D8">
            <w:pPr>
              <w:rPr>
                <w:color w:val="000000"/>
                <w:sz w:val="18"/>
                <w:szCs w:val="18"/>
              </w:rPr>
            </w:pPr>
            <w:r w:rsidRPr="000D3F1A">
              <w:rPr>
                <w:color w:val="000000"/>
                <w:sz w:val="18"/>
                <w:szCs w:val="18"/>
              </w:rPr>
              <w:t>33/661</w:t>
            </w:r>
          </w:p>
        </w:tc>
        <w:tc>
          <w:tcPr>
            <w:tcW w:w="1275" w:type="dxa"/>
            <w:gridSpan w:val="2"/>
            <w:shd w:val="clear" w:color="auto" w:fill="auto"/>
            <w:vAlign w:val="bottom"/>
          </w:tcPr>
          <w:p w14:paraId="67181D63" w14:textId="77777777" w:rsidR="00E117D8" w:rsidRPr="000D3F1A" w:rsidRDefault="00E117D8" w:rsidP="00E117D8">
            <w:pPr>
              <w:rPr>
                <w:color w:val="000000"/>
                <w:sz w:val="18"/>
                <w:szCs w:val="18"/>
              </w:rPr>
            </w:pPr>
          </w:p>
        </w:tc>
        <w:tc>
          <w:tcPr>
            <w:tcW w:w="1418" w:type="dxa"/>
            <w:gridSpan w:val="2"/>
            <w:shd w:val="clear" w:color="auto" w:fill="auto"/>
            <w:vAlign w:val="bottom"/>
          </w:tcPr>
          <w:p w14:paraId="232C565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432" w:type="dxa"/>
            <w:gridSpan w:val="3"/>
            <w:shd w:val="clear" w:color="auto" w:fill="auto"/>
            <w:vAlign w:val="bottom"/>
          </w:tcPr>
          <w:p w14:paraId="76F8958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 + pa-qi</w:t>
            </w:r>
          </w:p>
        </w:tc>
        <w:tc>
          <w:tcPr>
            <w:tcW w:w="1261" w:type="dxa"/>
            <w:vAlign w:val="bottom"/>
          </w:tcPr>
          <w:p w14:paraId="398E358A" w14:textId="77777777" w:rsidR="00E117D8" w:rsidRPr="000D3F1A" w:rsidRDefault="00E117D8" w:rsidP="00E117D8">
            <w:pPr>
              <w:rPr>
                <w:rFonts w:ascii="Aptos" w:hAnsi="Aptos"/>
                <w:i/>
                <w:iCs/>
                <w:caps/>
                <w:color w:val="000000"/>
                <w:sz w:val="18"/>
                <w:szCs w:val="18"/>
              </w:rPr>
            </w:pPr>
          </w:p>
        </w:tc>
      </w:tr>
      <w:tr w:rsidR="006F392E" w:rsidRPr="000D3F1A" w14:paraId="3223FFED" w14:textId="77777777" w:rsidTr="00D94699">
        <w:trPr>
          <w:trHeight w:val="251"/>
        </w:trPr>
        <w:tc>
          <w:tcPr>
            <w:tcW w:w="1838" w:type="dxa"/>
            <w:shd w:val="clear" w:color="auto" w:fill="auto"/>
            <w:vAlign w:val="center"/>
          </w:tcPr>
          <w:p w14:paraId="2697E822" w14:textId="15E05C0F" w:rsidR="00E117D8" w:rsidRPr="000D3F1A" w:rsidRDefault="00844882" w:rsidP="00F53023">
            <w:pPr>
              <w:rPr>
                <w:color w:val="000000"/>
                <w:sz w:val="18"/>
                <w:szCs w:val="18"/>
              </w:rPr>
            </w:pPr>
            <w:r w:rsidRPr="000D3F1A">
              <w:rPr>
                <w:color w:val="000000"/>
                <w:sz w:val="18"/>
                <w:szCs w:val="18"/>
              </w:rPr>
              <w:t>Suman 2011</w:t>
            </w:r>
            <w:r w:rsidR="004A70A6" w:rsidRPr="000D3F1A">
              <w:rPr>
                <w:color w:val="000000"/>
                <w:sz w:val="18"/>
                <w:szCs w:val="18"/>
              </w:rPr>
              <w:fldChar w:fldCharType="begin"/>
            </w:r>
            <w:r w:rsidR="00F53023" w:rsidRPr="000D3F1A">
              <w:rPr>
                <w:color w:val="000000"/>
                <w:sz w:val="18"/>
                <w:szCs w:val="18"/>
              </w:rPr>
              <w:instrText xml:space="preserve"> ADDIN EN.CITE &lt;EndNote&gt;&lt;Cite&gt;&lt;Author&gt;Suman&lt;/Author&gt;&lt;Year&gt;2011&lt;/Year&gt;&lt;RecNum&gt;9&lt;/RecNum&gt;&lt;DisplayText&gt;&lt;style face="superscript"&gt;115&lt;/style&gt;&lt;/DisplayText&gt;&lt;record&gt;&lt;rec-number&gt;9&lt;/rec-number&gt;&lt;foreign-keys&gt;&lt;key app="EN" db-id="xsav9s9ds2w5rde9td5vw9rna9x2e5ea9z2s" timestamp="1726684467"&gt;9&lt;/key&gt;&lt;/foreign-keys&gt;&lt;ref-type name="Journal Article"&gt;17&lt;/ref-type&gt;&lt;contributors&gt;&lt;authors&gt;&lt;author&gt;Suman, S.&lt;/author&gt;&lt;author&gt;Myint, P. K.&lt;/author&gt;&lt;author&gt;Clark, A.&lt;/author&gt;&lt;author&gt;Das, P.&lt;/author&gt;&lt;author&gt;Ring, L.&lt;/author&gt;&lt;author&gt;Trepte, N. J.&lt;/author&gt;&lt;/authors&gt;&lt;/contributors&gt;&lt;auth-address&gt;Medway Maritime Hospital, Gillingham, UK.&lt;/auth-address&gt;&lt;titles&gt;&lt;title&gt;Community-based fall assessment compared with hospital-based assessment in community-dwelling older people over 65 at high risk of falling: a randomized study&lt;/title&gt;&lt;secondary-title&gt;Aging Clin Exp Res&lt;/secondary-title&gt;&lt;/titles&gt;&lt;periodical&gt;&lt;full-title&gt;Aging Clin Exp Res&lt;/full-title&gt;&lt;/periodical&gt;&lt;pages&gt;35-41&lt;/pages&gt;&lt;volume&gt;23&lt;/volume&gt;&lt;number&gt;1&lt;/number&gt;&lt;edition&gt;2011/04/19&lt;/edition&gt;&lt;keywords&gt;&lt;keyword&gt;Accidental Falls/*statistics &amp;amp; numerical data&lt;/keyword&gt;&lt;keyword&gt;Aged&lt;/keyword&gt;&lt;keyword&gt;Female&lt;/keyword&gt;&lt;keyword&gt;Hospitals&lt;/keyword&gt;&lt;keyword&gt;Humans&lt;/keyword&gt;&lt;keyword&gt;Male&lt;/keyword&gt;&lt;keyword&gt;Residence Characteristics&lt;/keyword&gt;&lt;keyword&gt;Risk&lt;/keyword&gt;&lt;/keywords&gt;&lt;dates&gt;&lt;year&gt;2011&lt;/year&gt;&lt;pub-dates&gt;&lt;date&gt;Feb&lt;/date&gt;&lt;/pub-dates&gt;&lt;/dates&gt;&lt;isbn&gt;1594-0667 (Print)&amp;#xD;1594-0667 (Linking)&lt;/isbn&gt;&lt;accession-num&gt;21499018&lt;/accession-num&gt;&lt;urls&gt;&lt;related-urls&gt;&lt;url&gt;https://www.ncbi.nlm.nih.gov/pubmed/21499018&lt;/url&gt;&lt;/related-urls&gt;&lt;/urls&gt;&lt;electronic-resource-num&gt;10.1007/BF03324951&lt;/electronic-resource-num&gt;&lt;/record&gt;&lt;/Cite&gt;&lt;/EndNote&gt;</w:instrText>
            </w:r>
            <w:r w:rsidR="004A70A6" w:rsidRPr="000D3F1A">
              <w:rPr>
                <w:color w:val="000000"/>
                <w:sz w:val="18"/>
                <w:szCs w:val="18"/>
              </w:rPr>
              <w:fldChar w:fldCharType="separate"/>
            </w:r>
            <w:r w:rsidR="00F53023" w:rsidRPr="000D3F1A">
              <w:rPr>
                <w:noProof/>
                <w:color w:val="000000"/>
                <w:sz w:val="18"/>
                <w:szCs w:val="18"/>
                <w:vertAlign w:val="superscript"/>
              </w:rPr>
              <w:t>115</w:t>
            </w:r>
            <w:r w:rsidR="004A70A6" w:rsidRPr="000D3F1A">
              <w:rPr>
                <w:color w:val="000000"/>
                <w:sz w:val="18"/>
                <w:szCs w:val="18"/>
              </w:rPr>
              <w:fldChar w:fldCharType="end"/>
            </w:r>
          </w:p>
        </w:tc>
        <w:tc>
          <w:tcPr>
            <w:tcW w:w="1276" w:type="dxa"/>
            <w:gridSpan w:val="2"/>
            <w:shd w:val="clear" w:color="auto" w:fill="auto"/>
            <w:vAlign w:val="bottom"/>
          </w:tcPr>
          <w:p w14:paraId="2CB136BF" w14:textId="77777777" w:rsidR="00E117D8" w:rsidRPr="000D3F1A" w:rsidRDefault="00E117D8" w:rsidP="00E117D8">
            <w:pPr>
              <w:rPr>
                <w:color w:val="000000"/>
                <w:sz w:val="18"/>
                <w:szCs w:val="18"/>
              </w:rPr>
            </w:pPr>
            <w:r w:rsidRPr="000D3F1A">
              <w:rPr>
                <w:color w:val="000000"/>
                <w:sz w:val="18"/>
                <w:szCs w:val="18"/>
              </w:rPr>
              <w:t>3/123</w:t>
            </w:r>
          </w:p>
        </w:tc>
        <w:tc>
          <w:tcPr>
            <w:tcW w:w="1276" w:type="dxa"/>
            <w:gridSpan w:val="2"/>
            <w:shd w:val="clear" w:color="auto" w:fill="auto"/>
            <w:noWrap/>
            <w:vAlign w:val="bottom"/>
          </w:tcPr>
          <w:p w14:paraId="258E016C" w14:textId="77777777" w:rsidR="00E117D8" w:rsidRPr="000D3F1A" w:rsidRDefault="00E117D8" w:rsidP="00E117D8">
            <w:pPr>
              <w:rPr>
                <w:color w:val="000000"/>
                <w:sz w:val="18"/>
                <w:szCs w:val="18"/>
              </w:rPr>
            </w:pPr>
            <w:r w:rsidRPr="000D3F1A">
              <w:rPr>
                <w:color w:val="000000"/>
                <w:sz w:val="18"/>
                <w:szCs w:val="18"/>
              </w:rPr>
              <w:t>2/96</w:t>
            </w:r>
          </w:p>
        </w:tc>
        <w:tc>
          <w:tcPr>
            <w:tcW w:w="1275" w:type="dxa"/>
            <w:gridSpan w:val="2"/>
            <w:shd w:val="clear" w:color="auto" w:fill="auto"/>
            <w:vAlign w:val="bottom"/>
          </w:tcPr>
          <w:p w14:paraId="53D96360" w14:textId="77777777" w:rsidR="00E117D8" w:rsidRPr="000D3F1A" w:rsidRDefault="00E117D8" w:rsidP="00E117D8">
            <w:pPr>
              <w:rPr>
                <w:color w:val="000000"/>
                <w:sz w:val="18"/>
                <w:szCs w:val="18"/>
              </w:rPr>
            </w:pPr>
          </w:p>
        </w:tc>
        <w:tc>
          <w:tcPr>
            <w:tcW w:w="1418" w:type="dxa"/>
            <w:gridSpan w:val="2"/>
            <w:shd w:val="clear" w:color="auto" w:fill="auto"/>
            <w:vAlign w:val="bottom"/>
          </w:tcPr>
          <w:p w14:paraId="55C63D3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w:t>
            </w:r>
          </w:p>
        </w:tc>
        <w:tc>
          <w:tcPr>
            <w:tcW w:w="1432" w:type="dxa"/>
            <w:gridSpan w:val="3"/>
            <w:shd w:val="clear" w:color="auto" w:fill="auto"/>
            <w:vAlign w:val="bottom"/>
          </w:tcPr>
          <w:p w14:paraId="3127D4B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 + pa-qi</w:t>
            </w:r>
          </w:p>
        </w:tc>
        <w:tc>
          <w:tcPr>
            <w:tcW w:w="1261" w:type="dxa"/>
            <w:vAlign w:val="bottom"/>
          </w:tcPr>
          <w:p w14:paraId="6018CAAC" w14:textId="77777777" w:rsidR="00E117D8" w:rsidRPr="000D3F1A" w:rsidRDefault="00E117D8" w:rsidP="00E117D8">
            <w:pPr>
              <w:rPr>
                <w:rFonts w:ascii="Aptos" w:hAnsi="Aptos"/>
                <w:i/>
                <w:iCs/>
                <w:caps/>
                <w:color w:val="000000"/>
                <w:sz w:val="18"/>
                <w:szCs w:val="18"/>
              </w:rPr>
            </w:pPr>
          </w:p>
        </w:tc>
      </w:tr>
      <w:tr w:rsidR="006F392E" w:rsidRPr="000D3F1A" w14:paraId="05715CE1" w14:textId="77777777" w:rsidTr="00D94699">
        <w:trPr>
          <w:trHeight w:val="251"/>
        </w:trPr>
        <w:tc>
          <w:tcPr>
            <w:tcW w:w="1838" w:type="dxa"/>
            <w:shd w:val="clear" w:color="auto" w:fill="auto"/>
            <w:vAlign w:val="center"/>
          </w:tcPr>
          <w:p w14:paraId="2A1DFFF7" w14:textId="1720BF63" w:rsidR="00E117D8" w:rsidRPr="000D3F1A" w:rsidRDefault="00844882" w:rsidP="00F53023">
            <w:pPr>
              <w:rPr>
                <w:color w:val="000000"/>
                <w:sz w:val="18"/>
                <w:szCs w:val="18"/>
              </w:rPr>
            </w:pPr>
            <w:proofErr w:type="spellStart"/>
            <w:r w:rsidRPr="000D3F1A">
              <w:rPr>
                <w:color w:val="000000"/>
                <w:sz w:val="18"/>
                <w:szCs w:val="18"/>
              </w:rPr>
              <w:t>Dangour</w:t>
            </w:r>
            <w:proofErr w:type="spellEnd"/>
            <w:r w:rsidRPr="000D3F1A">
              <w:rPr>
                <w:color w:val="000000"/>
                <w:sz w:val="18"/>
                <w:szCs w:val="18"/>
              </w:rPr>
              <w:t xml:space="preserve"> 2011</w:t>
            </w:r>
            <w:r w:rsidR="004A70A6" w:rsidRPr="000D3F1A">
              <w:rPr>
                <w:color w:val="000000"/>
                <w:sz w:val="18"/>
                <w:szCs w:val="18"/>
              </w:rPr>
              <w:fldChar w:fldCharType="begin">
                <w:fldData xml:space="preserve">PEVuZE5vdGU+PENpdGU+PEF1dGhvcj5EYW5nb3VyPC9BdXRob3I+PFllYXI+MjAxMTwvWWVhcj48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=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PEVuZE5vdGU+PENpdGU+PEF1dGhvcj5EYW5nb3VyPC9BdXRob3I+PFllYXI+MjAxMTwvWWVhcj48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=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A70A6" w:rsidRPr="000D3F1A">
              <w:rPr>
                <w:color w:val="000000"/>
                <w:sz w:val="18"/>
                <w:szCs w:val="18"/>
              </w:rPr>
            </w:r>
            <w:r w:rsidR="004A70A6" w:rsidRPr="000D3F1A">
              <w:rPr>
                <w:color w:val="000000"/>
                <w:sz w:val="18"/>
                <w:szCs w:val="18"/>
              </w:rPr>
              <w:fldChar w:fldCharType="separate"/>
            </w:r>
            <w:r w:rsidR="00F53023" w:rsidRPr="000D3F1A">
              <w:rPr>
                <w:noProof/>
                <w:color w:val="000000"/>
                <w:sz w:val="18"/>
                <w:szCs w:val="18"/>
                <w:vertAlign w:val="superscript"/>
              </w:rPr>
              <w:t>116</w:t>
            </w:r>
            <w:r w:rsidR="004A70A6" w:rsidRPr="000D3F1A">
              <w:rPr>
                <w:color w:val="000000"/>
                <w:sz w:val="18"/>
                <w:szCs w:val="18"/>
              </w:rPr>
              <w:fldChar w:fldCharType="end"/>
            </w:r>
          </w:p>
        </w:tc>
        <w:tc>
          <w:tcPr>
            <w:tcW w:w="1276" w:type="dxa"/>
            <w:gridSpan w:val="2"/>
            <w:shd w:val="clear" w:color="auto" w:fill="auto"/>
            <w:vAlign w:val="bottom"/>
          </w:tcPr>
          <w:p w14:paraId="5BF16A8A" w14:textId="77777777" w:rsidR="00E117D8" w:rsidRPr="000D3F1A" w:rsidRDefault="00E117D8" w:rsidP="00E117D8">
            <w:pPr>
              <w:rPr>
                <w:color w:val="000000"/>
                <w:sz w:val="18"/>
                <w:szCs w:val="18"/>
              </w:rPr>
            </w:pPr>
            <w:r w:rsidRPr="000D3F1A">
              <w:rPr>
                <w:color w:val="000000"/>
                <w:sz w:val="18"/>
                <w:szCs w:val="18"/>
              </w:rPr>
              <w:t>5/389</w:t>
            </w:r>
          </w:p>
        </w:tc>
        <w:tc>
          <w:tcPr>
            <w:tcW w:w="1276" w:type="dxa"/>
            <w:gridSpan w:val="2"/>
            <w:shd w:val="clear" w:color="auto" w:fill="auto"/>
            <w:noWrap/>
            <w:vAlign w:val="bottom"/>
          </w:tcPr>
          <w:p w14:paraId="579118BB" w14:textId="77777777" w:rsidR="00E117D8" w:rsidRPr="000D3F1A" w:rsidRDefault="00E117D8" w:rsidP="00E117D8">
            <w:pPr>
              <w:rPr>
                <w:color w:val="000000"/>
                <w:sz w:val="18"/>
                <w:szCs w:val="18"/>
              </w:rPr>
            </w:pPr>
            <w:r w:rsidRPr="000D3F1A">
              <w:rPr>
                <w:color w:val="000000"/>
                <w:sz w:val="18"/>
                <w:szCs w:val="18"/>
              </w:rPr>
              <w:t>6/440</w:t>
            </w:r>
          </w:p>
        </w:tc>
        <w:tc>
          <w:tcPr>
            <w:tcW w:w="1275" w:type="dxa"/>
            <w:gridSpan w:val="2"/>
            <w:shd w:val="clear" w:color="auto" w:fill="auto"/>
            <w:vAlign w:val="bottom"/>
          </w:tcPr>
          <w:p w14:paraId="746EADA6" w14:textId="77777777" w:rsidR="00E117D8" w:rsidRPr="000D3F1A" w:rsidRDefault="00E117D8" w:rsidP="00E117D8">
            <w:pPr>
              <w:rPr>
                <w:color w:val="000000"/>
                <w:sz w:val="18"/>
                <w:szCs w:val="18"/>
              </w:rPr>
            </w:pPr>
            <w:r w:rsidRPr="000D3F1A">
              <w:rPr>
                <w:color w:val="000000"/>
                <w:sz w:val="18"/>
                <w:szCs w:val="18"/>
              </w:rPr>
              <w:t>10/392</w:t>
            </w:r>
          </w:p>
        </w:tc>
        <w:tc>
          <w:tcPr>
            <w:tcW w:w="1418" w:type="dxa"/>
            <w:gridSpan w:val="2"/>
            <w:shd w:val="clear" w:color="auto" w:fill="auto"/>
            <w:vAlign w:val="bottom"/>
          </w:tcPr>
          <w:p w14:paraId="5508B2D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49C1AD8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di + ex</w:t>
            </w:r>
          </w:p>
        </w:tc>
        <w:tc>
          <w:tcPr>
            <w:tcW w:w="1261" w:type="dxa"/>
            <w:vAlign w:val="bottom"/>
          </w:tcPr>
          <w:p w14:paraId="262C1D6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r>
      <w:tr w:rsidR="006F392E" w:rsidRPr="000D3F1A" w14:paraId="1B7BD870" w14:textId="77777777" w:rsidTr="00D94699">
        <w:trPr>
          <w:trHeight w:val="251"/>
        </w:trPr>
        <w:tc>
          <w:tcPr>
            <w:tcW w:w="1838" w:type="dxa"/>
            <w:shd w:val="clear" w:color="auto" w:fill="auto"/>
            <w:vAlign w:val="center"/>
          </w:tcPr>
          <w:p w14:paraId="6904D065" w14:textId="69185DF5" w:rsidR="00E117D8" w:rsidRPr="000D3F1A" w:rsidRDefault="00844882" w:rsidP="00F53023">
            <w:pPr>
              <w:rPr>
                <w:color w:val="000000"/>
                <w:sz w:val="18"/>
                <w:szCs w:val="18"/>
              </w:rPr>
            </w:pPr>
            <w:r w:rsidRPr="000D3F1A">
              <w:rPr>
                <w:color w:val="000000"/>
                <w:sz w:val="18"/>
                <w:szCs w:val="18"/>
              </w:rPr>
              <w:t>Spink 2011</w:t>
            </w:r>
            <w:r w:rsidR="004A70A6" w:rsidRPr="000D3F1A">
              <w:rPr>
                <w:color w:val="000000"/>
                <w:sz w:val="18"/>
                <w:szCs w:val="18"/>
              </w:rPr>
              <w:fldChar w:fldCharType="begin">
                <w:fldData xml:space="preserve">PEVuZE5vdGU+PENpdGU+PEF1dGhvcj5TcGluazwvQXV0aG9yPjxZZWFyPjIwMTE8L1llYXI+PFJl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PEVuZE5vdGU+PENpdGU+PEF1dGhvcj5TcGluazwvQXV0aG9yPjxZZWFyPjIwMTE8L1llYXI+PFJl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A70A6" w:rsidRPr="000D3F1A">
              <w:rPr>
                <w:color w:val="000000"/>
                <w:sz w:val="18"/>
                <w:szCs w:val="18"/>
              </w:rPr>
            </w:r>
            <w:r w:rsidR="004A70A6" w:rsidRPr="000D3F1A">
              <w:rPr>
                <w:color w:val="000000"/>
                <w:sz w:val="18"/>
                <w:szCs w:val="18"/>
              </w:rPr>
              <w:fldChar w:fldCharType="separate"/>
            </w:r>
            <w:r w:rsidR="00F53023" w:rsidRPr="000D3F1A">
              <w:rPr>
                <w:noProof/>
                <w:color w:val="000000"/>
                <w:sz w:val="18"/>
                <w:szCs w:val="18"/>
                <w:vertAlign w:val="superscript"/>
              </w:rPr>
              <w:t>117</w:t>
            </w:r>
            <w:r w:rsidR="004A70A6" w:rsidRPr="000D3F1A">
              <w:rPr>
                <w:color w:val="000000"/>
                <w:sz w:val="18"/>
                <w:szCs w:val="18"/>
              </w:rPr>
              <w:fldChar w:fldCharType="end"/>
            </w:r>
          </w:p>
        </w:tc>
        <w:tc>
          <w:tcPr>
            <w:tcW w:w="1276" w:type="dxa"/>
            <w:gridSpan w:val="2"/>
            <w:shd w:val="clear" w:color="auto" w:fill="auto"/>
            <w:vAlign w:val="bottom"/>
          </w:tcPr>
          <w:p w14:paraId="78BB966B" w14:textId="77777777" w:rsidR="00E117D8" w:rsidRPr="000D3F1A" w:rsidRDefault="00E117D8" w:rsidP="00E117D8">
            <w:pPr>
              <w:rPr>
                <w:color w:val="000000"/>
                <w:sz w:val="18"/>
                <w:szCs w:val="18"/>
              </w:rPr>
            </w:pPr>
            <w:r w:rsidRPr="000D3F1A">
              <w:rPr>
                <w:color w:val="000000"/>
                <w:sz w:val="18"/>
                <w:szCs w:val="18"/>
              </w:rPr>
              <w:t>1/153</w:t>
            </w:r>
          </w:p>
        </w:tc>
        <w:tc>
          <w:tcPr>
            <w:tcW w:w="1276" w:type="dxa"/>
            <w:gridSpan w:val="2"/>
            <w:shd w:val="clear" w:color="auto" w:fill="auto"/>
            <w:noWrap/>
            <w:vAlign w:val="bottom"/>
          </w:tcPr>
          <w:p w14:paraId="4F867E02" w14:textId="77777777" w:rsidR="00E117D8" w:rsidRPr="000D3F1A" w:rsidRDefault="00E117D8" w:rsidP="00E117D8">
            <w:pPr>
              <w:rPr>
                <w:color w:val="000000"/>
                <w:sz w:val="18"/>
                <w:szCs w:val="18"/>
              </w:rPr>
            </w:pPr>
            <w:r w:rsidRPr="000D3F1A">
              <w:rPr>
                <w:color w:val="000000"/>
                <w:sz w:val="18"/>
                <w:szCs w:val="18"/>
              </w:rPr>
              <w:t>7/152</w:t>
            </w:r>
          </w:p>
        </w:tc>
        <w:tc>
          <w:tcPr>
            <w:tcW w:w="1275" w:type="dxa"/>
            <w:gridSpan w:val="2"/>
            <w:shd w:val="clear" w:color="auto" w:fill="auto"/>
            <w:vAlign w:val="bottom"/>
          </w:tcPr>
          <w:p w14:paraId="759CE55F" w14:textId="77777777" w:rsidR="00E117D8" w:rsidRPr="000D3F1A" w:rsidRDefault="00E117D8" w:rsidP="00E117D8">
            <w:pPr>
              <w:rPr>
                <w:color w:val="000000"/>
                <w:sz w:val="18"/>
                <w:szCs w:val="18"/>
              </w:rPr>
            </w:pPr>
          </w:p>
        </w:tc>
        <w:tc>
          <w:tcPr>
            <w:tcW w:w="1418" w:type="dxa"/>
            <w:gridSpan w:val="2"/>
            <w:shd w:val="clear" w:color="auto" w:fill="auto"/>
            <w:vAlign w:val="bottom"/>
          </w:tcPr>
          <w:p w14:paraId="1F1854C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 + cp + ex + pa-qi</w:t>
            </w:r>
          </w:p>
        </w:tc>
        <w:tc>
          <w:tcPr>
            <w:tcW w:w="1432" w:type="dxa"/>
            <w:gridSpan w:val="3"/>
            <w:shd w:val="clear" w:color="auto" w:fill="auto"/>
            <w:vAlign w:val="bottom"/>
          </w:tcPr>
          <w:p w14:paraId="0378A25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w:t>
            </w:r>
          </w:p>
        </w:tc>
        <w:tc>
          <w:tcPr>
            <w:tcW w:w="1261" w:type="dxa"/>
            <w:vAlign w:val="bottom"/>
          </w:tcPr>
          <w:p w14:paraId="45F9CEB5" w14:textId="77777777" w:rsidR="00E117D8" w:rsidRPr="000D3F1A" w:rsidRDefault="00E117D8" w:rsidP="00E117D8">
            <w:pPr>
              <w:rPr>
                <w:rFonts w:ascii="Aptos" w:hAnsi="Aptos"/>
                <w:i/>
                <w:iCs/>
                <w:caps/>
                <w:color w:val="000000"/>
                <w:sz w:val="18"/>
                <w:szCs w:val="18"/>
              </w:rPr>
            </w:pPr>
          </w:p>
        </w:tc>
      </w:tr>
      <w:tr w:rsidR="006F392E" w:rsidRPr="000D3F1A" w14:paraId="1A4984E0" w14:textId="77777777" w:rsidTr="00D94699">
        <w:trPr>
          <w:trHeight w:val="251"/>
        </w:trPr>
        <w:tc>
          <w:tcPr>
            <w:tcW w:w="1838" w:type="dxa"/>
            <w:shd w:val="clear" w:color="auto" w:fill="auto"/>
            <w:vAlign w:val="center"/>
          </w:tcPr>
          <w:p w14:paraId="792AFCA1" w14:textId="77175614" w:rsidR="00E117D8" w:rsidRPr="000D3F1A" w:rsidRDefault="00844882" w:rsidP="00F53023">
            <w:pPr>
              <w:rPr>
                <w:color w:val="000000"/>
                <w:sz w:val="18"/>
                <w:szCs w:val="18"/>
              </w:rPr>
            </w:pPr>
            <w:r w:rsidRPr="000D3F1A">
              <w:rPr>
                <w:color w:val="000000"/>
                <w:sz w:val="18"/>
                <w:szCs w:val="18"/>
              </w:rPr>
              <w:t>Cameron 2011b</w:t>
            </w:r>
            <w:r w:rsidR="004A70A6" w:rsidRPr="000D3F1A">
              <w:rPr>
                <w:color w:val="000000"/>
                <w:sz w:val="18"/>
                <w:szCs w:val="18"/>
              </w:rPr>
              <w:fldChar w:fldCharType="begin"/>
            </w:r>
            <w:r w:rsidR="00F53023" w:rsidRPr="000D3F1A">
              <w:rPr>
                <w:color w:val="000000"/>
                <w:sz w:val="18"/>
                <w:szCs w:val="18"/>
              </w:rPr>
              <w:instrText xml:space="preserve"> ADDIN EN.CITE &lt;EndNote&gt;&lt;Cite&gt;&lt;Author&gt;Cameron&lt;/Author&gt;&lt;Year&gt;2011&lt;/Year&gt;&lt;RecNum&gt;12&lt;/RecNum&gt;&lt;DisplayText&gt;&lt;style face="superscript"&gt;118&lt;/style&gt;&lt;/DisplayText&gt;&lt;record&gt;&lt;rec-number&gt;12&lt;/rec-number&gt;&lt;foreign-keys&gt;&lt;key app="EN" db-id="xsav9s9ds2w5rde9td5vw9rna9x2e5ea9z2s" timestamp="1726684613"&gt;12&lt;/key&gt;&lt;/foreign-keys&gt;&lt;ref-type name="Journal Article"&gt;17&lt;/ref-type&gt;&lt;contributors&gt;&lt;authors&gt;&lt;author&gt;Cameron, I. D.&lt;/author&gt;&lt;author&gt;Kurrle, S.&lt;/author&gt;&lt;author&gt;Quine, S.&lt;/author&gt;&lt;author&gt;Sambrook, P.&lt;/author&gt;&lt;author&gt;March, L.&lt;/author&gt;&lt;author&gt;Chan, D.&lt;/author&gt;&lt;author&gt;Stocks, J.&lt;/author&gt;&lt;author&gt;Lockwood, K.&lt;/author&gt;&lt;author&gt;Cook, B.&lt;/author&gt;&lt;author&gt;Schaafsma, F. G.&lt;/author&gt;&lt;/authors&gt;&lt;/contributors&gt;&lt;auth-address&gt;Sydney Medical School, University of Sydney, Sydney, Australia. ian.cameron@sydney.edu.au&lt;/auth-address&gt;&lt;titles&gt;&lt;title&gt;Increasing adherence with the use of hip protectors for older people living in the community&lt;/title&gt;&lt;secondary-title&gt;Osteoporos Int&lt;/secondary-title&gt;&lt;/titles&gt;&lt;periodical&gt;&lt;full-title&gt;Osteoporos Int&lt;/full-title&gt;&lt;/periodical&gt;&lt;pages&gt;617-26&lt;/pages&gt;&lt;volume&gt;22&lt;/volume&gt;&lt;number&gt;2&lt;/number&gt;&lt;edition&gt;2010/06/24&lt;/edition&gt;&lt;keywords&gt;&lt;keyword&gt;Accidental Falls&lt;/keyword&gt;&lt;keyword&gt;Aged, 80 and over&lt;/keyword&gt;&lt;keyword&gt;Female&lt;/keyword&gt;&lt;keyword&gt;Hip Fractures/*prevention &amp;amp; control&lt;/keyword&gt;&lt;keyword&gt;Hospitalization&lt;/keyword&gt;&lt;keyword&gt;Humans&lt;/keyword&gt;&lt;keyword&gt;Male&lt;/keyword&gt;&lt;keyword&gt;Patient Compliance/*statistics &amp;amp; numerical data&lt;/keyword&gt;&lt;keyword&gt;Patient Education as Topic&lt;/keyword&gt;&lt;keyword&gt;Protective Devices/*statistics &amp;amp; numerical data&lt;/keyword&gt;&lt;keyword&gt;Treatment Outcome&lt;/keyword&gt;&lt;/keywords&gt;&lt;dates&gt;&lt;year&gt;2011&lt;/year&gt;&lt;pub-dates&gt;&lt;date&gt;Feb&lt;/date&gt;&lt;/pub-dates&gt;&lt;/dates&gt;&lt;isbn&gt;1433-2965 (Electronic)&amp;#xD;0937-941X (Linking)&lt;/isbn&gt;&lt;accession-num&gt;20571769&lt;/accession-num&gt;&lt;urls&gt;&lt;related-urls&gt;&lt;url&gt;https://www.ncbi.nlm.nih.gov/pubmed/20571769&lt;/url&gt;&lt;/related-urls&gt;&lt;/urls&gt;&lt;electronic-resource-num&gt;10.1007/s00198-010-1334-y&lt;/electronic-resource-num&gt;&lt;/record&gt;&lt;/Cite&gt;&lt;/EndNote&gt;</w:instrText>
            </w:r>
            <w:r w:rsidR="004A70A6" w:rsidRPr="000D3F1A">
              <w:rPr>
                <w:color w:val="000000"/>
                <w:sz w:val="18"/>
                <w:szCs w:val="18"/>
              </w:rPr>
              <w:fldChar w:fldCharType="separate"/>
            </w:r>
            <w:r w:rsidR="00F53023" w:rsidRPr="000D3F1A">
              <w:rPr>
                <w:noProof/>
                <w:color w:val="000000"/>
                <w:sz w:val="18"/>
                <w:szCs w:val="18"/>
                <w:vertAlign w:val="superscript"/>
              </w:rPr>
              <w:t>118</w:t>
            </w:r>
            <w:r w:rsidR="004A70A6" w:rsidRPr="000D3F1A">
              <w:rPr>
                <w:color w:val="000000"/>
                <w:sz w:val="18"/>
                <w:szCs w:val="18"/>
              </w:rPr>
              <w:fldChar w:fldCharType="end"/>
            </w:r>
          </w:p>
        </w:tc>
        <w:tc>
          <w:tcPr>
            <w:tcW w:w="1276" w:type="dxa"/>
            <w:gridSpan w:val="2"/>
            <w:shd w:val="clear" w:color="auto" w:fill="auto"/>
            <w:vAlign w:val="bottom"/>
          </w:tcPr>
          <w:p w14:paraId="012A9252" w14:textId="77777777" w:rsidR="00E117D8" w:rsidRPr="000D3F1A" w:rsidRDefault="00E117D8" w:rsidP="00E117D8">
            <w:pPr>
              <w:rPr>
                <w:color w:val="000000"/>
                <w:sz w:val="18"/>
                <w:szCs w:val="18"/>
              </w:rPr>
            </w:pPr>
            <w:r w:rsidRPr="000D3F1A">
              <w:rPr>
                <w:color w:val="000000"/>
                <w:sz w:val="18"/>
                <w:szCs w:val="18"/>
              </w:rPr>
              <w:t>1/101</w:t>
            </w:r>
          </w:p>
        </w:tc>
        <w:tc>
          <w:tcPr>
            <w:tcW w:w="1276" w:type="dxa"/>
            <w:gridSpan w:val="2"/>
            <w:shd w:val="clear" w:color="auto" w:fill="auto"/>
            <w:noWrap/>
            <w:vAlign w:val="bottom"/>
          </w:tcPr>
          <w:p w14:paraId="593C0192" w14:textId="77777777" w:rsidR="00E117D8" w:rsidRPr="000D3F1A" w:rsidRDefault="00E117D8" w:rsidP="00E117D8">
            <w:pPr>
              <w:rPr>
                <w:color w:val="000000"/>
                <w:sz w:val="18"/>
                <w:szCs w:val="18"/>
              </w:rPr>
            </w:pPr>
            <w:r w:rsidRPr="000D3F1A">
              <w:rPr>
                <w:color w:val="000000"/>
                <w:sz w:val="18"/>
                <w:szCs w:val="18"/>
              </w:rPr>
              <w:t>1/97</w:t>
            </w:r>
          </w:p>
        </w:tc>
        <w:tc>
          <w:tcPr>
            <w:tcW w:w="1275" w:type="dxa"/>
            <w:gridSpan w:val="2"/>
            <w:shd w:val="clear" w:color="auto" w:fill="auto"/>
            <w:vAlign w:val="bottom"/>
          </w:tcPr>
          <w:p w14:paraId="6E151734" w14:textId="77777777" w:rsidR="00E117D8" w:rsidRPr="000D3F1A" w:rsidRDefault="00E117D8" w:rsidP="00E117D8">
            <w:pPr>
              <w:rPr>
                <w:color w:val="000000"/>
                <w:sz w:val="18"/>
                <w:szCs w:val="18"/>
              </w:rPr>
            </w:pPr>
          </w:p>
        </w:tc>
        <w:tc>
          <w:tcPr>
            <w:tcW w:w="1418" w:type="dxa"/>
            <w:gridSpan w:val="2"/>
            <w:shd w:val="clear" w:color="auto" w:fill="auto"/>
            <w:vAlign w:val="bottom"/>
          </w:tcPr>
          <w:p w14:paraId="3A28110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432" w:type="dxa"/>
            <w:gridSpan w:val="3"/>
            <w:shd w:val="clear" w:color="auto" w:fill="auto"/>
            <w:vAlign w:val="bottom"/>
          </w:tcPr>
          <w:p w14:paraId="2E227CE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de-hp</w:t>
            </w:r>
          </w:p>
        </w:tc>
        <w:tc>
          <w:tcPr>
            <w:tcW w:w="1261" w:type="dxa"/>
            <w:vAlign w:val="bottom"/>
          </w:tcPr>
          <w:p w14:paraId="7C1DB22E" w14:textId="77777777" w:rsidR="00E117D8" w:rsidRPr="000D3F1A" w:rsidRDefault="00E117D8" w:rsidP="00E117D8">
            <w:pPr>
              <w:rPr>
                <w:rFonts w:ascii="Aptos" w:hAnsi="Aptos"/>
                <w:i/>
                <w:iCs/>
                <w:caps/>
                <w:color w:val="000000"/>
                <w:sz w:val="18"/>
                <w:szCs w:val="18"/>
              </w:rPr>
            </w:pPr>
          </w:p>
        </w:tc>
      </w:tr>
      <w:tr w:rsidR="006F392E" w:rsidRPr="000D3F1A" w14:paraId="04F2E37F" w14:textId="77777777" w:rsidTr="00D94699">
        <w:trPr>
          <w:trHeight w:val="251"/>
        </w:trPr>
        <w:tc>
          <w:tcPr>
            <w:tcW w:w="1838" w:type="dxa"/>
            <w:shd w:val="clear" w:color="auto" w:fill="auto"/>
            <w:vAlign w:val="center"/>
          </w:tcPr>
          <w:p w14:paraId="117B4A16" w14:textId="1C715207" w:rsidR="00E117D8" w:rsidRPr="000D3F1A" w:rsidRDefault="00844882" w:rsidP="00F53023">
            <w:pPr>
              <w:rPr>
                <w:color w:val="000000"/>
                <w:sz w:val="18"/>
                <w:szCs w:val="18"/>
              </w:rPr>
            </w:pPr>
            <w:r w:rsidRPr="000D3F1A">
              <w:rPr>
                <w:color w:val="000000"/>
                <w:sz w:val="18"/>
                <w:szCs w:val="18"/>
              </w:rPr>
              <w:t>Haines 2011</w:t>
            </w:r>
            <w:r w:rsidR="004A70A6" w:rsidRPr="000D3F1A">
              <w:rPr>
                <w:color w:val="000000"/>
                <w:sz w:val="18"/>
                <w:szCs w:val="18"/>
              </w:rPr>
              <w:fldChar w:fldCharType="begin"/>
            </w:r>
            <w:r w:rsidR="00F53023" w:rsidRPr="000D3F1A">
              <w:rPr>
                <w:color w:val="000000"/>
                <w:sz w:val="18"/>
                <w:szCs w:val="18"/>
              </w:rPr>
              <w:instrText xml:space="preserve"> ADDIN EN.CITE &lt;EndNote&gt;&lt;Cite&gt;&lt;Author&gt;Haines&lt;/Author&gt;&lt;Year&gt;2011&lt;/Year&gt;&lt;RecNum&gt;13&lt;/RecNum&gt;&lt;DisplayText&gt;&lt;style face="superscript"&gt;119&lt;/style&gt;&lt;/DisplayText&gt;&lt;record&gt;&lt;rec-number&gt;13&lt;/rec-number&gt;&lt;foreign-keys&gt;&lt;key app="EN" db-id="xsav9s9ds2w5rde9td5vw9rna9x2e5ea9z2s" timestamp="1726684676"&gt;13&lt;/key&gt;&lt;/foreign-keys&gt;&lt;ref-type name="Journal Article"&gt;17&lt;/ref-type&gt;&lt;contributors&gt;&lt;authors&gt;&lt;author&gt;Haines, T. P.&lt;/author&gt;&lt;author&gt;Hill, A. M.&lt;/author&gt;&lt;author&gt;Hill, K. D.&lt;/author&gt;&lt;author&gt;McPhail, S.&lt;/author&gt;&lt;author&gt;Oliver, D.&lt;/author&gt;&lt;author&gt;Brauer, S.&lt;/author&gt;&lt;author&gt;Hoffmann, T.&lt;/author&gt;&lt;author&gt;Beer, C.&lt;/author&gt;&lt;/authors&gt;&lt;/contributors&gt;&lt;auth-address&gt;Allied Health Clinical Research Unit, Physiotherapy Department, Monash University and Southern Health, Kingston Centre, Kingston Road, Cheltenham, Victoria 3192, Australia. terrence.haines@med.monash.edu.au&lt;/auth-address&gt;&lt;titles&gt;&lt;title&gt;Patient education to prevent falls among older hospital inpatients: a randomized controlled trial&lt;/title&gt;&lt;secondary-title&gt;Arch Intern Med&lt;/secondary-title&gt;&lt;/titles&gt;&lt;periodical&gt;&lt;full-title&gt;Arch Intern Med&lt;/full-title&gt;&lt;/periodical&gt;&lt;pages&gt;516-24&lt;/pages&gt;&lt;volume&gt;171&lt;/volume&gt;&lt;number&gt;6&lt;/number&gt;&lt;edition&gt;2010/11/26&lt;/edition&gt;&lt;keywords&gt;&lt;keyword&gt;Accidental Falls/*prevention &amp;amp; control&lt;/keyword&gt;&lt;keyword&gt;Aged&lt;/keyword&gt;&lt;keyword&gt;Aged, 80 and over&lt;/keyword&gt;&lt;keyword&gt;Australia&lt;/keyword&gt;&lt;keyword&gt;Female&lt;/keyword&gt;&lt;keyword&gt;Humans&lt;/keyword&gt;&lt;keyword&gt;Inpatients/*education&lt;/keyword&gt;&lt;keyword&gt;Male&lt;/keyword&gt;&lt;keyword&gt;Middle Aged&lt;/keyword&gt;&lt;keyword&gt;Patient Education as Topic&lt;/keyword&gt;&lt;keyword&gt;Treatment Outcome&lt;/keyword&gt;&lt;/keywords&gt;&lt;dates&gt;&lt;year&gt;2011&lt;/year&gt;&lt;pub-dates&gt;&lt;date&gt;Mar 28&lt;/date&gt;&lt;/pub-dates&gt;&lt;/dates&gt;&lt;isbn&gt;1538-3679 (Electronic)&amp;#xD;0003-9926 (Linking)&lt;/isbn&gt;&lt;accession-num&gt;21098343&lt;/accession-num&gt;&lt;urls&gt;&lt;related-urls&gt;&lt;url&gt;https://www.ncbi.nlm.nih.gov/pubmed/21098343&lt;/url&gt;&lt;/related-urls&gt;&lt;/urls&gt;&lt;electronic-resource-num&gt;10.1001/archinternmed.2010.444&lt;/electronic-resource-num&gt;&lt;/record&gt;&lt;/Cite&gt;&lt;/EndNote&gt;</w:instrText>
            </w:r>
            <w:r w:rsidR="004A70A6" w:rsidRPr="000D3F1A">
              <w:rPr>
                <w:color w:val="000000"/>
                <w:sz w:val="18"/>
                <w:szCs w:val="18"/>
              </w:rPr>
              <w:fldChar w:fldCharType="separate"/>
            </w:r>
            <w:r w:rsidR="00F53023" w:rsidRPr="000D3F1A">
              <w:rPr>
                <w:noProof/>
                <w:color w:val="000000"/>
                <w:sz w:val="18"/>
                <w:szCs w:val="18"/>
                <w:vertAlign w:val="superscript"/>
              </w:rPr>
              <w:t>119</w:t>
            </w:r>
            <w:r w:rsidR="004A70A6" w:rsidRPr="000D3F1A">
              <w:rPr>
                <w:color w:val="000000"/>
                <w:sz w:val="18"/>
                <w:szCs w:val="18"/>
              </w:rPr>
              <w:fldChar w:fldCharType="end"/>
            </w:r>
          </w:p>
        </w:tc>
        <w:tc>
          <w:tcPr>
            <w:tcW w:w="1276" w:type="dxa"/>
            <w:gridSpan w:val="2"/>
            <w:shd w:val="clear" w:color="auto" w:fill="auto"/>
            <w:vAlign w:val="bottom"/>
          </w:tcPr>
          <w:p w14:paraId="41D5F71F" w14:textId="77777777" w:rsidR="00E117D8" w:rsidRPr="000D3F1A" w:rsidRDefault="00E117D8" w:rsidP="00E117D8">
            <w:pPr>
              <w:rPr>
                <w:color w:val="000000"/>
                <w:sz w:val="18"/>
                <w:szCs w:val="18"/>
              </w:rPr>
            </w:pPr>
            <w:r w:rsidRPr="000D3F1A">
              <w:rPr>
                <w:color w:val="000000"/>
                <w:sz w:val="18"/>
                <w:szCs w:val="18"/>
              </w:rPr>
              <w:t>2/381</w:t>
            </w:r>
          </w:p>
        </w:tc>
        <w:tc>
          <w:tcPr>
            <w:tcW w:w="1276" w:type="dxa"/>
            <w:gridSpan w:val="2"/>
            <w:shd w:val="clear" w:color="auto" w:fill="auto"/>
            <w:noWrap/>
            <w:vAlign w:val="bottom"/>
          </w:tcPr>
          <w:p w14:paraId="487644E4" w14:textId="77777777" w:rsidR="00E117D8" w:rsidRPr="000D3F1A" w:rsidRDefault="00E117D8" w:rsidP="00E117D8">
            <w:pPr>
              <w:rPr>
                <w:color w:val="000000"/>
                <w:sz w:val="18"/>
                <w:szCs w:val="18"/>
              </w:rPr>
            </w:pPr>
            <w:r w:rsidRPr="000D3F1A">
              <w:rPr>
                <w:color w:val="000000"/>
                <w:sz w:val="18"/>
                <w:szCs w:val="18"/>
              </w:rPr>
              <w:t>1/401</w:t>
            </w:r>
          </w:p>
        </w:tc>
        <w:tc>
          <w:tcPr>
            <w:tcW w:w="1275" w:type="dxa"/>
            <w:gridSpan w:val="2"/>
            <w:shd w:val="clear" w:color="auto" w:fill="auto"/>
            <w:vAlign w:val="bottom"/>
          </w:tcPr>
          <w:p w14:paraId="7C3DB67E" w14:textId="77777777" w:rsidR="00E117D8" w:rsidRPr="000D3F1A" w:rsidRDefault="00E117D8" w:rsidP="00E117D8">
            <w:pPr>
              <w:rPr>
                <w:color w:val="000000"/>
                <w:sz w:val="18"/>
                <w:szCs w:val="18"/>
              </w:rPr>
            </w:pPr>
          </w:p>
        </w:tc>
        <w:tc>
          <w:tcPr>
            <w:tcW w:w="1418" w:type="dxa"/>
            <w:gridSpan w:val="2"/>
            <w:shd w:val="clear" w:color="auto" w:fill="auto"/>
            <w:vAlign w:val="bottom"/>
          </w:tcPr>
          <w:p w14:paraId="668EED8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 + cl-qi</w:t>
            </w:r>
          </w:p>
        </w:tc>
        <w:tc>
          <w:tcPr>
            <w:tcW w:w="1432" w:type="dxa"/>
            <w:gridSpan w:val="3"/>
            <w:shd w:val="clear" w:color="auto" w:fill="auto"/>
            <w:vAlign w:val="bottom"/>
          </w:tcPr>
          <w:p w14:paraId="143BCB6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 + cl-qi + pa-qi</w:t>
            </w:r>
          </w:p>
        </w:tc>
        <w:tc>
          <w:tcPr>
            <w:tcW w:w="1261" w:type="dxa"/>
            <w:vAlign w:val="bottom"/>
          </w:tcPr>
          <w:p w14:paraId="54F638EE" w14:textId="77777777" w:rsidR="00E117D8" w:rsidRPr="000D3F1A" w:rsidRDefault="00E117D8" w:rsidP="00E117D8">
            <w:pPr>
              <w:rPr>
                <w:rFonts w:ascii="Aptos" w:hAnsi="Aptos"/>
                <w:i/>
                <w:iCs/>
                <w:caps/>
                <w:color w:val="000000"/>
                <w:sz w:val="18"/>
                <w:szCs w:val="18"/>
              </w:rPr>
            </w:pPr>
          </w:p>
        </w:tc>
      </w:tr>
      <w:tr w:rsidR="006F392E" w:rsidRPr="000D3F1A" w14:paraId="49A9B86C" w14:textId="77777777" w:rsidTr="00D94699">
        <w:trPr>
          <w:trHeight w:val="251"/>
        </w:trPr>
        <w:tc>
          <w:tcPr>
            <w:tcW w:w="1838" w:type="dxa"/>
            <w:shd w:val="clear" w:color="auto" w:fill="auto"/>
            <w:vAlign w:val="center"/>
          </w:tcPr>
          <w:p w14:paraId="750E3B3A" w14:textId="7D1935E1" w:rsidR="00E117D8" w:rsidRPr="000D3F1A" w:rsidRDefault="00844882" w:rsidP="00F53023">
            <w:pPr>
              <w:rPr>
                <w:color w:val="000000"/>
                <w:sz w:val="18"/>
                <w:szCs w:val="18"/>
              </w:rPr>
            </w:pPr>
            <w:r w:rsidRPr="000D3F1A">
              <w:rPr>
                <w:color w:val="000000"/>
                <w:sz w:val="18"/>
                <w:szCs w:val="18"/>
              </w:rPr>
              <w:t>Drahota 2013</w:t>
            </w:r>
            <w:r w:rsidR="004A70A6" w:rsidRPr="000D3F1A">
              <w:rPr>
                <w:color w:val="000000"/>
                <w:sz w:val="18"/>
                <w:szCs w:val="18"/>
              </w:rPr>
              <w:fldChar w:fldCharType="begin">
                <w:fldData xml:space="preserve">PEVuZE5vdGU+PENpdGU+PEF1dGhvcj5EcmFob3RhPC9BdXRob3I+PFllYXI+MjAxMzwvWWVhcj48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PEVuZE5vdGU+PENpdGU+PEF1dGhvcj5EcmFob3RhPC9BdXRob3I+PFllYXI+MjAxMzwvWWVhcj48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A70A6" w:rsidRPr="000D3F1A">
              <w:rPr>
                <w:color w:val="000000"/>
                <w:sz w:val="18"/>
                <w:szCs w:val="18"/>
              </w:rPr>
            </w:r>
            <w:r w:rsidR="004A70A6" w:rsidRPr="000D3F1A">
              <w:rPr>
                <w:color w:val="000000"/>
                <w:sz w:val="18"/>
                <w:szCs w:val="18"/>
              </w:rPr>
              <w:fldChar w:fldCharType="separate"/>
            </w:r>
            <w:r w:rsidR="00F53023" w:rsidRPr="000D3F1A">
              <w:rPr>
                <w:noProof/>
                <w:color w:val="000000"/>
                <w:sz w:val="18"/>
                <w:szCs w:val="18"/>
                <w:vertAlign w:val="superscript"/>
              </w:rPr>
              <w:t>120</w:t>
            </w:r>
            <w:r w:rsidR="004A70A6" w:rsidRPr="000D3F1A">
              <w:rPr>
                <w:color w:val="000000"/>
                <w:sz w:val="18"/>
                <w:szCs w:val="18"/>
              </w:rPr>
              <w:fldChar w:fldCharType="end"/>
            </w:r>
          </w:p>
        </w:tc>
        <w:tc>
          <w:tcPr>
            <w:tcW w:w="1276" w:type="dxa"/>
            <w:gridSpan w:val="2"/>
            <w:shd w:val="clear" w:color="auto" w:fill="auto"/>
            <w:vAlign w:val="bottom"/>
          </w:tcPr>
          <w:p w14:paraId="3E0313D6" w14:textId="77777777" w:rsidR="00E117D8" w:rsidRPr="000D3F1A" w:rsidRDefault="00E117D8" w:rsidP="00E117D8">
            <w:pPr>
              <w:rPr>
                <w:color w:val="000000"/>
                <w:sz w:val="18"/>
                <w:szCs w:val="18"/>
              </w:rPr>
            </w:pPr>
            <w:r w:rsidRPr="000D3F1A">
              <w:rPr>
                <w:color w:val="000000"/>
                <w:sz w:val="18"/>
                <w:szCs w:val="18"/>
              </w:rPr>
              <w:t>0/210</w:t>
            </w:r>
          </w:p>
        </w:tc>
        <w:tc>
          <w:tcPr>
            <w:tcW w:w="1276" w:type="dxa"/>
            <w:gridSpan w:val="2"/>
            <w:shd w:val="clear" w:color="auto" w:fill="auto"/>
            <w:noWrap/>
            <w:vAlign w:val="bottom"/>
          </w:tcPr>
          <w:p w14:paraId="171CC4A6" w14:textId="77777777" w:rsidR="00E117D8" w:rsidRPr="000D3F1A" w:rsidRDefault="00E117D8" w:rsidP="00E117D8">
            <w:pPr>
              <w:rPr>
                <w:color w:val="000000"/>
                <w:sz w:val="18"/>
                <w:szCs w:val="18"/>
              </w:rPr>
            </w:pPr>
            <w:r w:rsidRPr="000D3F1A">
              <w:rPr>
                <w:color w:val="000000"/>
                <w:sz w:val="18"/>
                <w:szCs w:val="18"/>
              </w:rPr>
              <w:t>2/208</w:t>
            </w:r>
          </w:p>
        </w:tc>
        <w:tc>
          <w:tcPr>
            <w:tcW w:w="1275" w:type="dxa"/>
            <w:gridSpan w:val="2"/>
            <w:shd w:val="clear" w:color="auto" w:fill="auto"/>
            <w:vAlign w:val="bottom"/>
          </w:tcPr>
          <w:p w14:paraId="45B0C7DB" w14:textId="77777777" w:rsidR="00E117D8" w:rsidRPr="000D3F1A" w:rsidRDefault="00E117D8" w:rsidP="00E117D8">
            <w:pPr>
              <w:rPr>
                <w:color w:val="000000"/>
                <w:sz w:val="18"/>
                <w:szCs w:val="18"/>
              </w:rPr>
            </w:pPr>
          </w:p>
        </w:tc>
        <w:tc>
          <w:tcPr>
            <w:tcW w:w="1418" w:type="dxa"/>
            <w:gridSpan w:val="2"/>
            <w:shd w:val="clear" w:color="auto" w:fill="auto"/>
            <w:vAlign w:val="bottom"/>
          </w:tcPr>
          <w:p w14:paraId="29EFF53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fl</w:t>
            </w:r>
          </w:p>
        </w:tc>
        <w:tc>
          <w:tcPr>
            <w:tcW w:w="1432" w:type="dxa"/>
            <w:gridSpan w:val="3"/>
            <w:shd w:val="clear" w:color="auto" w:fill="auto"/>
            <w:vAlign w:val="bottom"/>
          </w:tcPr>
          <w:p w14:paraId="759E7AC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5BD9B2B5" w14:textId="77777777" w:rsidR="00E117D8" w:rsidRPr="000D3F1A" w:rsidRDefault="00E117D8" w:rsidP="00E117D8">
            <w:pPr>
              <w:rPr>
                <w:rFonts w:ascii="Aptos" w:hAnsi="Aptos"/>
                <w:i/>
                <w:iCs/>
                <w:caps/>
                <w:color w:val="000000"/>
                <w:sz w:val="18"/>
                <w:szCs w:val="18"/>
              </w:rPr>
            </w:pPr>
          </w:p>
        </w:tc>
      </w:tr>
      <w:tr w:rsidR="006F392E" w:rsidRPr="000D3F1A" w14:paraId="207C72F7" w14:textId="77777777" w:rsidTr="00D94699">
        <w:trPr>
          <w:trHeight w:val="251"/>
        </w:trPr>
        <w:tc>
          <w:tcPr>
            <w:tcW w:w="1838" w:type="dxa"/>
            <w:shd w:val="clear" w:color="auto" w:fill="auto"/>
            <w:vAlign w:val="center"/>
          </w:tcPr>
          <w:p w14:paraId="0F14EBF1" w14:textId="3D9B330C" w:rsidR="00E117D8" w:rsidRPr="000D3F1A" w:rsidRDefault="00844882" w:rsidP="00F53023">
            <w:pPr>
              <w:rPr>
                <w:color w:val="000000"/>
                <w:sz w:val="18"/>
                <w:szCs w:val="18"/>
              </w:rPr>
            </w:pPr>
            <w:r w:rsidRPr="000D3F1A">
              <w:rPr>
                <w:color w:val="000000"/>
                <w:sz w:val="18"/>
                <w:szCs w:val="18"/>
              </w:rPr>
              <w:t>Sanders 2010</w:t>
            </w:r>
            <w:r w:rsidR="004A70A6" w:rsidRPr="000D3F1A">
              <w:rPr>
                <w:color w:val="000000"/>
                <w:sz w:val="18"/>
                <w:szCs w:val="18"/>
              </w:rPr>
              <w:fldChar w:fldCharType="begin">
                <w:fldData xml:space="preserve">PEVuZE5vdGU+PENpdGU+PEF1dGhvcj5TYW5kZXJzPC9BdXRob3I+PFllYXI+MjAxMDwvWWVhcj48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PEVuZE5vdGU+PENpdGU+PEF1dGhvcj5TYW5kZXJzPC9BdXRob3I+PFllYXI+MjAxMDwvWWVhcj48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A70A6" w:rsidRPr="000D3F1A">
              <w:rPr>
                <w:color w:val="000000"/>
                <w:sz w:val="18"/>
                <w:szCs w:val="18"/>
              </w:rPr>
            </w:r>
            <w:r w:rsidR="004A70A6" w:rsidRPr="000D3F1A">
              <w:rPr>
                <w:color w:val="000000"/>
                <w:sz w:val="18"/>
                <w:szCs w:val="18"/>
              </w:rPr>
              <w:fldChar w:fldCharType="separate"/>
            </w:r>
            <w:r w:rsidR="00F53023" w:rsidRPr="000D3F1A">
              <w:rPr>
                <w:noProof/>
                <w:color w:val="000000"/>
                <w:sz w:val="18"/>
                <w:szCs w:val="18"/>
                <w:vertAlign w:val="superscript"/>
              </w:rPr>
              <w:t>121</w:t>
            </w:r>
            <w:r w:rsidR="004A70A6" w:rsidRPr="000D3F1A">
              <w:rPr>
                <w:color w:val="000000"/>
                <w:sz w:val="18"/>
                <w:szCs w:val="18"/>
              </w:rPr>
              <w:fldChar w:fldCharType="end"/>
            </w:r>
          </w:p>
        </w:tc>
        <w:tc>
          <w:tcPr>
            <w:tcW w:w="1276" w:type="dxa"/>
            <w:gridSpan w:val="2"/>
            <w:shd w:val="clear" w:color="auto" w:fill="auto"/>
            <w:vAlign w:val="bottom"/>
          </w:tcPr>
          <w:p w14:paraId="30AC34D3" w14:textId="77777777" w:rsidR="00E117D8" w:rsidRPr="000D3F1A" w:rsidRDefault="00E117D8" w:rsidP="00E117D8">
            <w:pPr>
              <w:rPr>
                <w:color w:val="000000"/>
                <w:sz w:val="18"/>
                <w:szCs w:val="18"/>
              </w:rPr>
            </w:pPr>
            <w:r w:rsidRPr="000D3F1A">
              <w:rPr>
                <w:color w:val="000000"/>
                <w:sz w:val="18"/>
                <w:szCs w:val="18"/>
              </w:rPr>
              <w:t>135/1125</w:t>
            </w:r>
          </w:p>
        </w:tc>
        <w:tc>
          <w:tcPr>
            <w:tcW w:w="1276" w:type="dxa"/>
            <w:gridSpan w:val="2"/>
            <w:shd w:val="clear" w:color="auto" w:fill="auto"/>
            <w:noWrap/>
            <w:vAlign w:val="bottom"/>
          </w:tcPr>
          <w:p w14:paraId="597345F0" w14:textId="77777777" w:rsidR="00E117D8" w:rsidRPr="000D3F1A" w:rsidRDefault="00E117D8" w:rsidP="00E117D8">
            <w:pPr>
              <w:rPr>
                <w:color w:val="000000"/>
                <w:sz w:val="18"/>
                <w:szCs w:val="18"/>
              </w:rPr>
            </w:pPr>
            <w:r w:rsidRPr="000D3F1A">
              <w:rPr>
                <w:color w:val="000000"/>
                <w:sz w:val="18"/>
                <w:szCs w:val="18"/>
              </w:rPr>
              <w:t>171/1131</w:t>
            </w:r>
          </w:p>
        </w:tc>
        <w:tc>
          <w:tcPr>
            <w:tcW w:w="1275" w:type="dxa"/>
            <w:gridSpan w:val="2"/>
            <w:shd w:val="clear" w:color="auto" w:fill="auto"/>
            <w:vAlign w:val="bottom"/>
          </w:tcPr>
          <w:p w14:paraId="364EE660" w14:textId="77777777" w:rsidR="00E117D8" w:rsidRPr="000D3F1A" w:rsidRDefault="00E117D8" w:rsidP="00E117D8">
            <w:pPr>
              <w:rPr>
                <w:color w:val="000000"/>
                <w:sz w:val="18"/>
                <w:szCs w:val="18"/>
              </w:rPr>
            </w:pPr>
          </w:p>
        </w:tc>
        <w:tc>
          <w:tcPr>
            <w:tcW w:w="1418" w:type="dxa"/>
            <w:gridSpan w:val="2"/>
            <w:shd w:val="clear" w:color="auto" w:fill="auto"/>
            <w:vAlign w:val="bottom"/>
          </w:tcPr>
          <w:p w14:paraId="0BE8B0B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78D02D0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vi-d</w:t>
            </w:r>
          </w:p>
        </w:tc>
        <w:tc>
          <w:tcPr>
            <w:tcW w:w="1261" w:type="dxa"/>
            <w:vAlign w:val="bottom"/>
          </w:tcPr>
          <w:p w14:paraId="655C497F" w14:textId="77777777" w:rsidR="00E117D8" w:rsidRPr="000D3F1A" w:rsidRDefault="00E117D8" w:rsidP="00E117D8">
            <w:pPr>
              <w:rPr>
                <w:rFonts w:ascii="Aptos" w:hAnsi="Aptos"/>
                <w:i/>
                <w:iCs/>
                <w:caps/>
                <w:color w:val="000000"/>
                <w:sz w:val="18"/>
                <w:szCs w:val="18"/>
              </w:rPr>
            </w:pPr>
          </w:p>
        </w:tc>
      </w:tr>
      <w:tr w:rsidR="006F392E" w:rsidRPr="000D3F1A" w14:paraId="2024174E" w14:textId="77777777" w:rsidTr="00D94699">
        <w:trPr>
          <w:trHeight w:val="251"/>
        </w:trPr>
        <w:tc>
          <w:tcPr>
            <w:tcW w:w="1838" w:type="dxa"/>
            <w:shd w:val="clear" w:color="auto" w:fill="auto"/>
            <w:vAlign w:val="center"/>
          </w:tcPr>
          <w:p w14:paraId="615341CC" w14:textId="63304DFB" w:rsidR="00E117D8" w:rsidRPr="000D3F1A" w:rsidRDefault="00844882" w:rsidP="00F53023">
            <w:pPr>
              <w:rPr>
                <w:color w:val="000000"/>
                <w:sz w:val="18"/>
                <w:szCs w:val="18"/>
              </w:rPr>
            </w:pPr>
            <w:r w:rsidRPr="000D3F1A">
              <w:rPr>
                <w:color w:val="000000"/>
                <w:sz w:val="18"/>
                <w:szCs w:val="18"/>
              </w:rPr>
              <w:t>Iliffe 2014</w:t>
            </w:r>
            <w:r w:rsidR="004A70A6" w:rsidRPr="000D3F1A">
              <w:rPr>
                <w:color w:val="000000"/>
                <w:sz w:val="18"/>
                <w:szCs w:val="18"/>
              </w:rPr>
              <w:fldChar w:fldCharType="begin">
                <w:fldData xml:space="preserve">PEVuZE5vdGU+PENpdGU+PEF1dGhvcj5JbGlmZmU8L0F1dGhvcj48WWVhcj4yMDE0PC9ZZWFyPjxS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PEVuZE5vdGU+PENpdGU+PEF1dGhvcj5JbGlmZmU8L0F1dGhvcj48WWVhcj4yMDE0PC9ZZWFyPjxS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A70A6" w:rsidRPr="000D3F1A">
              <w:rPr>
                <w:color w:val="000000"/>
                <w:sz w:val="18"/>
                <w:szCs w:val="18"/>
              </w:rPr>
            </w:r>
            <w:r w:rsidR="004A70A6" w:rsidRPr="000D3F1A">
              <w:rPr>
                <w:color w:val="000000"/>
                <w:sz w:val="18"/>
                <w:szCs w:val="18"/>
              </w:rPr>
              <w:fldChar w:fldCharType="separate"/>
            </w:r>
            <w:r w:rsidR="00F53023" w:rsidRPr="000D3F1A">
              <w:rPr>
                <w:noProof/>
                <w:color w:val="000000"/>
                <w:sz w:val="18"/>
                <w:szCs w:val="18"/>
                <w:vertAlign w:val="superscript"/>
              </w:rPr>
              <w:t>122</w:t>
            </w:r>
            <w:r w:rsidR="004A70A6" w:rsidRPr="000D3F1A">
              <w:rPr>
                <w:color w:val="000000"/>
                <w:sz w:val="18"/>
                <w:szCs w:val="18"/>
              </w:rPr>
              <w:fldChar w:fldCharType="end"/>
            </w:r>
          </w:p>
        </w:tc>
        <w:tc>
          <w:tcPr>
            <w:tcW w:w="1276" w:type="dxa"/>
            <w:gridSpan w:val="2"/>
            <w:shd w:val="clear" w:color="auto" w:fill="auto"/>
            <w:vAlign w:val="bottom"/>
          </w:tcPr>
          <w:p w14:paraId="521027AB" w14:textId="77777777" w:rsidR="00E117D8" w:rsidRPr="000D3F1A" w:rsidRDefault="00E117D8" w:rsidP="00E117D8">
            <w:pPr>
              <w:rPr>
                <w:color w:val="000000"/>
                <w:sz w:val="18"/>
                <w:szCs w:val="18"/>
              </w:rPr>
            </w:pPr>
            <w:r w:rsidRPr="000D3F1A">
              <w:rPr>
                <w:color w:val="000000"/>
                <w:sz w:val="18"/>
                <w:szCs w:val="18"/>
              </w:rPr>
              <w:t>4/323</w:t>
            </w:r>
          </w:p>
        </w:tc>
        <w:tc>
          <w:tcPr>
            <w:tcW w:w="1276" w:type="dxa"/>
            <w:gridSpan w:val="2"/>
            <w:shd w:val="clear" w:color="auto" w:fill="auto"/>
            <w:noWrap/>
            <w:vAlign w:val="bottom"/>
          </w:tcPr>
          <w:p w14:paraId="50CEAEED" w14:textId="77777777" w:rsidR="00E117D8" w:rsidRPr="000D3F1A" w:rsidRDefault="00E117D8" w:rsidP="00E117D8">
            <w:pPr>
              <w:rPr>
                <w:color w:val="000000"/>
                <w:sz w:val="18"/>
                <w:szCs w:val="18"/>
              </w:rPr>
            </w:pPr>
            <w:r w:rsidRPr="000D3F1A">
              <w:rPr>
                <w:color w:val="000000"/>
                <w:sz w:val="18"/>
                <w:szCs w:val="18"/>
              </w:rPr>
              <w:t>1/273</w:t>
            </w:r>
          </w:p>
        </w:tc>
        <w:tc>
          <w:tcPr>
            <w:tcW w:w="1275" w:type="dxa"/>
            <w:gridSpan w:val="2"/>
            <w:shd w:val="clear" w:color="auto" w:fill="auto"/>
            <w:vAlign w:val="bottom"/>
          </w:tcPr>
          <w:p w14:paraId="241991D7" w14:textId="77777777" w:rsidR="00E117D8" w:rsidRPr="000D3F1A" w:rsidRDefault="00E117D8" w:rsidP="00E117D8">
            <w:pPr>
              <w:rPr>
                <w:color w:val="000000"/>
                <w:sz w:val="18"/>
                <w:szCs w:val="18"/>
              </w:rPr>
            </w:pPr>
            <w:r w:rsidRPr="000D3F1A">
              <w:rPr>
                <w:color w:val="000000"/>
                <w:sz w:val="18"/>
                <w:szCs w:val="18"/>
              </w:rPr>
              <w:t>1/289</w:t>
            </w:r>
          </w:p>
        </w:tc>
        <w:tc>
          <w:tcPr>
            <w:tcW w:w="1418" w:type="dxa"/>
            <w:gridSpan w:val="2"/>
            <w:shd w:val="clear" w:color="auto" w:fill="auto"/>
            <w:vAlign w:val="bottom"/>
          </w:tcPr>
          <w:p w14:paraId="03FCB37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107E4F6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261" w:type="dxa"/>
            <w:vAlign w:val="bottom"/>
          </w:tcPr>
          <w:p w14:paraId="58B7D99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 + pa-qi</w:t>
            </w:r>
          </w:p>
        </w:tc>
      </w:tr>
      <w:tr w:rsidR="006F392E" w:rsidRPr="000D3F1A" w14:paraId="391768C9" w14:textId="77777777" w:rsidTr="00D94699">
        <w:trPr>
          <w:trHeight w:val="251"/>
        </w:trPr>
        <w:tc>
          <w:tcPr>
            <w:tcW w:w="1838" w:type="dxa"/>
            <w:shd w:val="clear" w:color="auto" w:fill="auto"/>
            <w:vAlign w:val="center"/>
          </w:tcPr>
          <w:p w14:paraId="239ED8D0" w14:textId="018D9371" w:rsidR="00E117D8" w:rsidRPr="000D3F1A" w:rsidRDefault="00844882" w:rsidP="00F53023">
            <w:pPr>
              <w:rPr>
                <w:color w:val="000000"/>
                <w:sz w:val="18"/>
                <w:szCs w:val="18"/>
              </w:rPr>
            </w:pPr>
            <w:r w:rsidRPr="000D3F1A">
              <w:rPr>
                <w:color w:val="000000"/>
                <w:sz w:val="18"/>
                <w:szCs w:val="18"/>
              </w:rPr>
              <w:t>de Vries 2010</w:t>
            </w:r>
            <w:r w:rsidR="004A70A6" w:rsidRPr="000D3F1A">
              <w:rPr>
                <w:color w:val="000000"/>
                <w:sz w:val="18"/>
                <w:szCs w:val="18"/>
              </w:rPr>
              <w:fldChar w:fldCharType="begin">
                <w:fldData xml:space="preserve">PEVuZE5vdGU+PENpdGU+PEF1dGhvcj5kZSBWcmllczwvQXV0aG9yPjxZZWFyPjIwMTA8L1llYXI+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PEVuZE5vdGU+PENpdGU+PEF1dGhvcj5kZSBWcmllczwvQXV0aG9yPjxZZWFyPjIwMTA8L1llYXI+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4A70A6" w:rsidRPr="000D3F1A">
              <w:rPr>
                <w:color w:val="000000"/>
                <w:sz w:val="18"/>
                <w:szCs w:val="18"/>
              </w:rPr>
            </w:r>
            <w:r w:rsidR="004A70A6" w:rsidRPr="000D3F1A">
              <w:rPr>
                <w:color w:val="000000"/>
                <w:sz w:val="18"/>
                <w:szCs w:val="18"/>
              </w:rPr>
              <w:fldChar w:fldCharType="separate"/>
            </w:r>
            <w:r w:rsidR="00F53023" w:rsidRPr="000D3F1A">
              <w:rPr>
                <w:noProof/>
                <w:color w:val="000000"/>
                <w:sz w:val="18"/>
                <w:szCs w:val="18"/>
                <w:vertAlign w:val="superscript"/>
              </w:rPr>
              <w:t>123</w:t>
            </w:r>
            <w:r w:rsidR="004A70A6" w:rsidRPr="000D3F1A">
              <w:rPr>
                <w:color w:val="000000"/>
                <w:sz w:val="18"/>
                <w:szCs w:val="18"/>
              </w:rPr>
              <w:fldChar w:fldCharType="end"/>
            </w:r>
          </w:p>
        </w:tc>
        <w:tc>
          <w:tcPr>
            <w:tcW w:w="1276" w:type="dxa"/>
            <w:gridSpan w:val="2"/>
            <w:shd w:val="clear" w:color="auto" w:fill="auto"/>
            <w:vAlign w:val="bottom"/>
          </w:tcPr>
          <w:p w14:paraId="1FF0765C" w14:textId="77777777" w:rsidR="00E117D8" w:rsidRPr="000D3F1A" w:rsidRDefault="00E117D8" w:rsidP="00E117D8">
            <w:pPr>
              <w:rPr>
                <w:color w:val="000000"/>
                <w:sz w:val="18"/>
                <w:szCs w:val="18"/>
              </w:rPr>
            </w:pPr>
            <w:r w:rsidRPr="000D3F1A">
              <w:rPr>
                <w:color w:val="000000"/>
                <w:sz w:val="18"/>
                <w:szCs w:val="18"/>
              </w:rPr>
              <w:t>5/111</w:t>
            </w:r>
          </w:p>
        </w:tc>
        <w:tc>
          <w:tcPr>
            <w:tcW w:w="1276" w:type="dxa"/>
            <w:gridSpan w:val="2"/>
            <w:shd w:val="clear" w:color="auto" w:fill="auto"/>
            <w:noWrap/>
            <w:vAlign w:val="bottom"/>
          </w:tcPr>
          <w:p w14:paraId="66F9763F" w14:textId="77777777" w:rsidR="00E117D8" w:rsidRPr="000D3F1A" w:rsidRDefault="00E117D8" w:rsidP="00E117D8">
            <w:pPr>
              <w:rPr>
                <w:color w:val="000000"/>
                <w:sz w:val="18"/>
                <w:szCs w:val="18"/>
              </w:rPr>
            </w:pPr>
            <w:r w:rsidRPr="000D3F1A">
              <w:rPr>
                <w:color w:val="000000"/>
                <w:sz w:val="18"/>
                <w:szCs w:val="18"/>
              </w:rPr>
              <w:t>5/106</w:t>
            </w:r>
          </w:p>
        </w:tc>
        <w:tc>
          <w:tcPr>
            <w:tcW w:w="1275" w:type="dxa"/>
            <w:gridSpan w:val="2"/>
            <w:shd w:val="clear" w:color="auto" w:fill="auto"/>
            <w:vAlign w:val="bottom"/>
          </w:tcPr>
          <w:p w14:paraId="0B3A2C07" w14:textId="77777777" w:rsidR="00E117D8" w:rsidRPr="000D3F1A" w:rsidRDefault="00E117D8" w:rsidP="00E117D8">
            <w:pPr>
              <w:rPr>
                <w:color w:val="000000"/>
                <w:sz w:val="18"/>
                <w:szCs w:val="18"/>
              </w:rPr>
            </w:pPr>
          </w:p>
        </w:tc>
        <w:tc>
          <w:tcPr>
            <w:tcW w:w="1418" w:type="dxa"/>
            <w:gridSpan w:val="2"/>
            <w:shd w:val="clear" w:color="auto" w:fill="auto"/>
            <w:vAlign w:val="bottom"/>
          </w:tcPr>
          <w:p w14:paraId="51B7B38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0F700C1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w:t>
            </w:r>
          </w:p>
        </w:tc>
        <w:tc>
          <w:tcPr>
            <w:tcW w:w="1261" w:type="dxa"/>
            <w:vAlign w:val="bottom"/>
          </w:tcPr>
          <w:p w14:paraId="588D2027" w14:textId="77777777" w:rsidR="00E117D8" w:rsidRPr="000D3F1A" w:rsidRDefault="00E117D8" w:rsidP="00E117D8">
            <w:pPr>
              <w:rPr>
                <w:rFonts w:ascii="Aptos" w:hAnsi="Aptos"/>
                <w:i/>
                <w:iCs/>
                <w:caps/>
                <w:color w:val="000000"/>
                <w:sz w:val="18"/>
                <w:szCs w:val="18"/>
              </w:rPr>
            </w:pPr>
          </w:p>
        </w:tc>
      </w:tr>
      <w:tr w:rsidR="006F392E" w:rsidRPr="000D3F1A" w14:paraId="0E76BE02" w14:textId="77777777" w:rsidTr="00D94699">
        <w:trPr>
          <w:trHeight w:val="251"/>
        </w:trPr>
        <w:tc>
          <w:tcPr>
            <w:tcW w:w="1838" w:type="dxa"/>
            <w:shd w:val="clear" w:color="auto" w:fill="auto"/>
            <w:vAlign w:val="center"/>
          </w:tcPr>
          <w:p w14:paraId="521BC115" w14:textId="1065C489" w:rsidR="00E117D8" w:rsidRPr="000D3F1A" w:rsidRDefault="00844882" w:rsidP="00F53023">
            <w:pPr>
              <w:rPr>
                <w:color w:val="000000"/>
                <w:sz w:val="18"/>
                <w:szCs w:val="18"/>
              </w:rPr>
            </w:pPr>
            <w:r w:rsidRPr="000D3F1A">
              <w:rPr>
                <w:color w:val="000000"/>
                <w:sz w:val="18"/>
                <w:szCs w:val="18"/>
              </w:rPr>
              <w:t>Meyer 2009</w:t>
            </w:r>
            <w:r w:rsidR="004A70A6" w:rsidRPr="000D3F1A">
              <w:rPr>
                <w:color w:val="000000"/>
                <w:sz w:val="18"/>
                <w:szCs w:val="18"/>
              </w:rPr>
              <w:fldChar w:fldCharType="begin"/>
            </w:r>
            <w:r w:rsidR="00F53023" w:rsidRPr="000D3F1A">
              <w:rPr>
                <w:color w:val="000000"/>
                <w:sz w:val="18"/>
                <w:szCs w:val="18"/>
              </w:rPr>
              <w:instrText xml:space="preserve"> ADDIN EN.CITE &lt;EndNote&gt;&lt;Cite&gt;&lt;Author&gt;Meyer&lt;/Author&gt;&lt;Year&gt;2009&lt;/Year&gt;&lt;RecNum&gt;18&lt;/RecNum&gt;&lt;DisplayText&gt;&lt;style face="superscript"&gt;124&lt;/style&gt;&lt;/DisplayText&gt;&lt;record&gt;&lt;rec-number&gt;18&lt;/rec-number&gt;&lt;foreign-keys&gt;&lt;key app="EN" db-id="xsav9s9ds2w5rde9td5vw9rna9x2e5ea9z2s" timestamp="1726684995"&gt;18&lt;/key&gt;&lt;/foreign-keys&gt;&lt;ref-type name="Journal Article"&gt;17&lt;/ref-type&gt;&lt;contributors&gt;&lt;authors&gt;&lt;author&gt;Meyer, G.&lt;/author&gt;&lt;author&gt;Kopke, S.&lt;/author&gt;&lt;author&gt;Haastert, B.&lt;/author&gt;&lt;author&gt;Muhlhauser, I.&lt;/author&gt;&lt;/authors&gt;&lt;/contributors&gt;&lt;auth-address&gt;Unit of Health Sciences and Education, University of Hamburg, Hamburg, Germany. Gabriele.Meyer@uni-wh.de&lt;/auth-address&gt;&lt;titles&gt;&lt;title&gt;Comparison of a fall risk assessment tool with nurses&amp;apos; judgement alone: a cluster-randomised controlled trial&lt;/title&gt;&lt;secondary-title&gt;Age Ageing&lt;/secondary-title&gt;&lt;/titles&gt;&lt;periodical&gt;&lt;full-title&gt;Age Ageing&lt;/full-title&gt;&lt;/periodical&gt;&lt;pages&gt;417-23&lt;/pages&gt;&lt;volume&gt;38&lt;/volume&gt;&lt;number&gt;4&lt;/number&gt;&lt;edition&gt;2009/05/14&lt;/edition&gt;&lt;keywords&gt;&lt;keyword&gt;Accidental Falls/*prevention &amp;amp; control/statistics &amp;amp; numerical data&lt;/keyword&gt;&lt;keyword&gt;Aged&lt;/keyword&gt;&lt;keyword&gt;Cluster Analysis&lt;/keyword&gt;&lt;keyword&gt;Geriatric Assessment&lt;/keyword&gt;&lt;keyword&gt;Germany&lt;/keyword&gt;&lt;keyword&gt;Humans&lt;/keyword&gt;&lt;keyword&gt;Incidence&lt;/keyword&gt;&lt;keyword&gt;*Nursing Assessment&lt;/keyword&gt;&lt;keyword&gt;Outcome Assessment, Health Care&lt;/keyword&gt;&lt;keyword&gt;Predictive Value of Tests&lt;/keyword&gt;&lt;keyword&gt;Residential Facilities/*statistics &amp;amp; numerical data&lt;/keyword&gt;&lt;keyword&gt;Risk Assessment/*methods&lt;/keyword&gt;&lt;keyword&gt;Statistics, Nonparametric&lt;/keyword&gt;&lt;/keywords&gt;&lt;dates&gt;&lt;year&gt;2009&lt;/year&gt;&lt;pub-dates&gt;&lt;date&gt;Jul&lt;/date&gt;&lt;/pub-dates&gt;&lt;/dates&gt;&lt;isbn&gt;1468-2834 (Electronic)&amp;#xD;0002-0729 (Linking)&lt;/isbn&gt;&lt;accession-num&gt;19435759&lt;/accession-num&gt;&lt;urls&gt;&lt;related-urls&gt;&lt;url&gt;https://www.ncbi.nlm.nih.gov/pubmed/19435759&lt;/url&gt;&lt;/related-urls&gt;&lt;/urls&gt;&lt;electronic-resource-num&gt;10.1093/ageing/afp049&lt;/electronic-resource-num&gt;&lt;/record&gt;&lt;/Cite&gt;&lt;/EndNote&gt;</w:instrText>
            </w:r>
            <w:r w:rsidR="004A70A6" w:rsidRPr="000D3F1A">
              <w:rPr>
                <w:color w:val="000000"/>
                <w:sz w:val="18"/>
                <w:szCs w:val="18"/>
              </w:rPr>
              <w:fldChar w:fldCharType="separate"/>
            </w:r>
            <w:r w:rsidR="00F53023" w:rsidRPr="000D3F1A">
              <w:rPr>
                <w:noProof/>
                <w:color w:val="000000"/>
                <w:sz w:val="18"/>
                <w:szCs w:val="18"/>
                <w:vertAlign w:val="superscript"/>
              </w:rPr>
              <w:t>124</w:t>
            </w:r>
            <w:r w:rsidR="004A70A6" w:rsidRPr="000D3F1A">
              <w:rPr>
                <w:color w:val="000000"/>
                <w:sz w:val="18"/>
                <w:szCs w:val="18"/>
              </w:rPr>
              <w:fldChar w:fldCharType="end"/>
            </w:r>
          </w:p>
        </w:tc>
        <w:tc>
          <w:tcPr>
            <w:tcW w:w="1276" w:type="dxa"/>
            <w:gridSpan w:val="2"/>
            <w:shd w:val="clear" w:color="auto" w:fill="auto"/>
            <w:vAlign w:val="bottom"/>
          </w:tcPr>
          <w:p w14:paraId="0DCB2936" w14:textId="77777777" w:rsidR="00E117D8" w:rsidRPr="000D3F1A" w:rsidRDefault="00E117D8" w:rsidP="00E117D8">
            <w:pPr>
              <w:rPr>
                <w:color w:val="000000"/>
                <w:sz w:val="18"/>
                <w:szCs w:val="18"/>
              </w:rPr>
            </w:pPr>
            <w:r w:rsidRPr="000D3F1A">
              <w:rPr>
                <w:color w:val="000000"/>
                <w:sz w:val="18"/>
                <w:szCs w:val="18"/>
              </w:rPr>
              <w:t>40/551</w:t>
            </w:r>
          </w:p>
        </w:tc>
        <w:tc>
          <w:tcPr>
            <w:tcW w:w="1276" w:type="dxa"/>
            <w:gridSpan w:val="2"/>
            <w:shd w:val="clear" w:color="auto" w:fill="auto"/>
            <w:noWrap/>
            <w:vAlign w:val="bottom"/>
          </w:tcPr>
          <w:p w14:paraId="45F8A348" w14:textId="77777777" w:rsidR="00E117D8" w:rsidRPr="000D3F1A" w:rsidRDefault="00E117D8" w:rsidP="00E117D8">
            <w:pPr>
              <w:rPr>
                <w:color w:val="000000"/>
                <w:sz w:val="18"/>
                <w:szCs w:val="18"/>
              </w:rPr>
            </w:pPr>
            <w:r w:rsidRPr="000D3F1A">
              <w:rPr>
                <w:color w:val="000000"/>
                <w:sz w:val="18"/>
                <w:szCs w:val="18"/>
              </w:rPr>
              <w:t>42/574</w:t>
            </w:r>
          </w:p>
        </w:tc>
        <w:tc>
          <w:tcPr>
            <w:tcW w:w="1275" w:type="dxa"/>
            <w:gridSpan w:val="2"/>
            <w:shd w:val="clear" w:color="auto" w:fill="auto"/>
            <w:vAlign w:val="bottom"/>
          </w:tcPr>
          <w:p w14:paraId="6E9CD081" w14:textId="77777777" w:rsidR="00E117D8" w:rsidRPr="000D3F1A" w:rsidRDefault="00E117D8" w:rsidP="00E117D8">
            <w:pPr>
              <w:rPr>
                <w:color w:val="000000"/>
                <w:sz w:val="18"/>
                <w:szCs w:val="18"/>
              </w:rPr>
            </w:pPr>
          </w:p>
        </w:tc>
        <w:tc>
          <w:tcPr>
            <w:tcW w:w="1418" w:type="dxa"/>
            <w:gridSpan w:val="2"/>
            <w:shd w:val="clear" w:color="auto" w:fill="auto"/>
            <w:vAlign w:val="bottom"/>
          </w:tcPr>
          <w:p w14:paraId="10F7CC6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w:t>
            </w:r>
          </w:p>
        </w:tc>
        <w:tc>
          <w:tcPr>
            <w:tcW w:w="1432" w:type="dxa"/>
            <w:gridSpan w:val="3"/>
            <w:shd w:val="clear" w:color="auto" w:fill="auto"/>
            <w:vAlign w:val="bottom"/>
          </w:tcPr>
          <w:p w14:paraId="0D69D98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 + cl-qi</w:t>
            </w:r>
          </w:p>
        </w:tc>
        <w:tc>
          <w:tcPr>
            <w:tcW w:w="1261" w:type="dxa"/>
            <w:vAlign w:val="bottom"/>
          </w:tcPr>
          <w:p w14:paraId="30CB9DF0" w14:textId="77777777" w:rsidR="00E117D8" w:rsidRPr="000D3F1A" w:rsidRDefault="00E117D8" w:rsidP="00E117D8">
            <w:pPr>
              <w:rPr>
                <w:rFonts w:ascii="Aptos" w:hAnsi="Aptos"/>
                <w:i/>
                <w:iCs/>
                <w:caps/>
                <w:color w:val="000000"/>
                <w:sz w:val="18"/>
                <w:szCs w:val="18"/>
              </w:rPr>
            </w:pPr>
          </w:p>
        </w:tc>
      </w:tr>
      <w:tr w:rsidR="006F392E" w:rsidRPr="000D3F1A" w14:paraId="1323BF3D" w14:textId="77777777" w:rsidTr="00D94699">
        <w:trPr>
          <w:trHeight w:val="251"/>
        </w:trPr>
        <w:tc>
          <w:tcPr>
            <w:tcW w:w="1838" w:type="dxa"/>
            <w:shd w:val="clear" w:color="auto" w:fill="auto"/>
            <w:vAlign w:val="center"/>
          </w:tcPr>
          <w:p w14:paraId="7C640094" w14:textId="21BFC15A" w:rsidR="00E117D8" w:rsidRPr="000D3F1A" w:rsidRDefault="00844882" w:rsidP="00F53023">
            <w:pPr>
              <w:rPr>
                <w:color w:val="000000"/>
                <w:sz w:val="18"/>
                <w:szCs w:val="18"/>
              </w:rPr>
            </w:pPr>
            <w:r w:rsidRPr="000D3F1A">
              <w:rPr>
                <w:color w:val="000000"/>
                <w:sz w:val="18"/>
                <w:szCs w:val="18"/>
              </w:rPr>
              <w:t>Koike 2009</w:t>
            </w:r>
            <w:r w:rsidR="00B64B66" w:rsidRPr="000D3F1A">
              <w:rPr>
                <w:color w:val="000000"/>
                <w:sz w:val="18"/>
                <w:szCs w:val="18"/>
              </w:rPr>
              <w:fldChar w:fldCharType="begin">
                <w:fldData xml:space="preserve">PEVuZE5vdGU+PENpdGU+PEF1dGhvcj5Lb2lrZTwvQXV0aG9yPjxZZWFyPjIwMDk8L1llYXI+PFJl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==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PEVuZE5vdGU+PENpdGU+PEF1dGhvcj5Lb2lrZTwvQXV0aG9yPjxZZWFyPjIwMDk8L1llYXI+PFJl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==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64B66" w:rsidRPr="000D3F1A">
              <w:rPr>
                <w:color w:val="000000"/>
                <w:sz w:val="18"/>
                <w:szCs w:val="18"/>
              </w:rPr>
            </w:r>
            <w:r w:rsidR="00B64B66" w:rsidRPr="000D3F1A">
              <w:rPr>
                <w:color w:val="000000"/>
                <w:sz w:val="18"/>
                <w:szCs w:val="18"/>
              </w:rPr>
              <w:fldChar w:fldCharType="separate"/>
            </w:r>
            <w:r w:rsidR="00F53023" w:rsidRPr="000D3F1A">
              <w:rPr>
                <w:noProof/>
                <w:color w:val="000000"/>
                <w:sz w:val="18"/>
                <w:szCs w:val="18"/>
                <w:vertAlign w:val="superscript"/>
              </w:rPr>
              <w:t>125</w:t>
            </w:r>
            <w:r w:rsidR="00B64B66" w:rsidRPr="000D3F1A">
              <w:rPr>
                <w:color w:val="000000"/>
                <w:sz w:val="18"/>
                <w:szCs w:val="18"/>
              </w:rPr>
              <w:fldChar w:fldCharType="end"/>
            </w:r>
          </w:p>
        </w:tc>
        <w:tc>
          <w:tcPr>
            <w:tcW w:w="1276" w:type="dxa"/>
            <w:gridSpan w:val="2"/>
            <w:shd w:val="clear" w:color="auto" w:fill="auto"/>
            <w:vAlign w:val="bottom"/>
          </w:tcPr>
          <w:p w14:paraId="23773444" w14:textId="77777777" w:rsidR="00E117D8" w:rsidRPr="000D3F1A" w:rsidRDefault="00E117D8" w:rsidP="00E117D8">
            <w:pPr>
              <w:rPr>
                <w:color w:val="000000"/>
                <w:sz w:val="18"/>
                <w:szCs w:val="18"/>
              </w:rPr>
            </w:pPr>
            <w:r w:rsidRPr="000D3F1A">
              <w:rPr>
                <w:color w:val="000000"/>
                <w:sz w:val="18"/>
                <w:szCs w:val="18"/>
              </w:rPr>
              <w:t>36/345</w:t>
            </w:r>
          </w:p>
        </w:tc>
        <w:tc>
          <w:tcPr>
            <w:tcW w:w="1276" w:type="dxa"/>
            <w:gridSpan w:val="2"/>
            <w:shd w:val="clear" w:color="auto" w:fill="auto"/>
            <w:noWrap/>
            <w:vAlign w:val="bottom"/>
          </w:tcPr>
          <w:p w14:paraId="2F1CC9FA" w14:textId="77777777" w:rsidR="00E117D8" w:rsidRPr="000D3F1A" w:rsidRDefault="00E117D8" w:rsidP="00E117D8">
            <w:pPr>
              <w:rPr>
                <w:color w:val="000000"/>
                <w:sz w:val="18"/>
                <w:szCs w:val="18"/>
              </w:rPr>
            </w:pPr>
            <w:r w:rsidRPr="000D3F1A">
              <w:rPr>
                <w:color w:val="000000"/>
                <w:sz w:val="18"/>
                <w:szCs w:val="18"/>
              </w:rPr>
              <w:t>67/327</w:t>
            </w:r>
          </w:p>
        </w:tc>
        <w:tc>
          <w:tcPr>
            <w:tcW w:w="1275" w:type="dxa"/>
            <w:gridSpan w:val="2"/>
            <w:shd w:val="clear" w:color="auto" w:fill="auto"/>
            <w:vAlign w:val="bottom"/>
          </w:tcPr>
          <w:p w14:paraId="7E7D5B47" w14:textId="77777777" w:rsidR="00E117D8" w:rsidRPr="000D3F1A" w:rsidRDefault="00E117D8" w:rsidP="00E117D8">
            <w:pPr>
              <w:rPr>
                <w:color w:val="000000"/>
                <w:sz w:val="18"/>
                <w:szCs w:val="18"/>
              </w:rPr>
            </w:pPr>
          </w:p>
        </w:tc>
        <w:tc>
          <w:tcPr>
            <w:tcW w:w="1418" w:type="dxa"/>
            <w:gridSpan w:val="2"/>
            <w:shd w:val="clear" w:color="auto" w:fill="auto"/>
            <w:vAlign w:val="bottom"/>
          </w:tcPr>
          <w:p w14:paraId="2A239C5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de-hp + pa-qi</w:t>
            </w:r>
          </w:p>
        </w:tc>
        <w:tc>
          <w:tcPr>
            <w:tcW w:w="1432" w:type="dxa"/>
            <w:gridSpan w:val="3"/>
            <w:shd w:val="clear" w:color="auto" w:fill="auto"/>
            <w:vAlign w:val="bottom"/>
          </w:tcPr>
          <w:p w14:paraId="3332997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37354EFB" w14:textId="77777777" w:rsidR="00E117D8" w:rsidRPr="000D3F1A" w:rsidRDefault="00E117D8" w:rsidP="00E117D8">
            <w:pPr>
              <w:rPr>
                <w:rFonts w:ascii="Aptos" w:hAnsi="Aptos"/>
                <w:i/>
                <w:iCs/>
                <w:caps/>
                <w:color w:val="000000"/>
                <w:sz w:val="18"/>
                <w:szCs w:val="18"/>
              </w:rPr>
            </w:pPr>
          </w:p>
        </w:tc>
      </w:tr>
      <w:tr w:rsidR="006F392E" w:rsidRPr="000D3F1A" w14:paraId="2ADC9A66" w14:textId="77777777" w:rsidTr="00D94699">
        <w:trPr>
          <w:trHeight w:val="251"/>
        </w:trPr>
        <w:tc>
          <w:tcPr>
            <w:tcW w:w="1838" w:type="dxa"/>
            <w:shd w:val="clear" w:color="auto" w:fill="auto"/>
            <w:vAlign w:val="center"/>
          </w:tcPr>
          <w:p w14:paraId="5D6C48A5" w14:textId="696289C8" w:rsidR="00E117D8" w:rsidRPr="000D3F1A" w:rsidRDefault="00844882" w:rsidP="00F53023">
            <w:pPr>
              <w:rPr>
                <w:color w:val="000000"/>
                <w:sz w:val="18"/>
                <w:szCs w:val="18"/>
              </w:rPr>
            </w:pPr>
            <w:r w:rsidRPr="000D3F1A">
              <w:rPr>
                <w:color w:val="000000"/>
                <w:sz w:val="18"/>
                <w:szCs w:val="18"/>
              </w:rPr>
              <w:t>Sahota 201</w:t>
            </w:r>
            <w:r w:rsidR="0000250F" w:rsidRPr="000D3F1A">
              <w:rPr>
                <w:color w:val="000000"/>
                <w:sz w:val="18"/>
                <w:szCs w:val="18"/>
              </w:rPr>
              <w:t>4</w:t>
            </w:r>
            <w:r w:rsidR="00A5291A" w:rsidRPr="000D3F1A">
              <w:rPr>
                <w:color w:val="000000"/>
                <w:sz w:val="18"/>
                <w:szCs w:val="18"/>
              </w:rPr>
              <w:fldChar w:fldCharType="begin">
                <w:fldData xml:space="preserve">PEVuZE5vdGU+PENpdGU+PEF1dGhvcj5TYWhvdGE8L0F1dGhvcj48WWVhcj4yMDE0PC9ZZWFyPjxS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PEVuZE5vdGU+PENpdGU+PEF1dGhvcj5TYWhvdGE8L0F1dGhvcj48WWVhcj4yMDE0PC9ZZWFyPjxS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A5291A" w:rsidRPr="000D3F1A">
              <w:rPr>
                <w:color w:val="000000"/>
                <w:sz w:val="18"/>
                <w:szCs w:val="18"/>
              </w:rPr>
            </w:r>
            <w:r w:rsidR="00A5291A" w:rsidRPr="000D3F1A">
              <w:rPr>
                <w:color w:val="000000"/>
                <w:sz w:val="18"/>
                <w:szCs w:val="18"/>
              </w:rPr>
              <w:fldChar w:fldCharType="separate"/>
            </w:r>
            <w:r w:rsidR="00F53023" w:rsidRPr="000D3F1A">
              <w:rPr>
                <w:noProof/>
                <w:color w:val="000000"/>
                <w:sz w:val="18"/>
                <w:szCs w:val="18"/>
                <w:vertAlign w:val="superscript"/>
              </w:rPr>
              <w:t>126</w:t>
            </w:r>
            <w:r w:rsidR="00A5291A" w:rsidRPr="000D3F1A">
              <w:rPr>
                <w:color w:val="000000"/>
                <w:sz w:val="18"/>
                <w:szCs w:val="18"/>
              </w:rPr>
              <w:fldChar w:fldCharType="end"/>
            </w:r>
          </w:p>
        </w:tc>
        <w:tc>
          <w:tcPr>
            <w:tcW w:w="1276" w:type="dxa"/>
            <w:gridSpan w:val="2"/>
            <w:shd w:val="clear" w:color="auto" w:fill="auto"/>
            <w:vAlign w:val="bottom"/>
          </w:tcPr>
          <w:p w14:paraId="1E2BD8B5" w14:textId="77777777" w:rsidR="00E117D8" w:rsidRPr="000D3F1A" w:rsidRDefault="00E117D8" w:rsidP="00E117D8">
            <w:pPr>
              <w:rPr>
                <w:color w:val="000000"/>
                <w:sz w:val="18"/>
                <w:szCs w:val="18"/>
              </w:rPr>
            </w:pPr>
            <w:r w:rsidRPr="000D3F1A">
              <w:rPr>
                <w:color w:val="000000"/>
                <w:sz w:val="18"/>
                <w:szCs w:val="18"/>
              </w:rPr>
              <w:t>3/857</w:t>
            </w:r>
          </w:p>
        </w:tc>
        <w:tc>
          <w:tcPr>
            <w:tcW w:w="1276" w:type="dxa"/>
            <w:gridSpan w:val="2"/>
            <w:shd w:val="clear" w:color="auto" w:fill="auto"/>
            <w:noWrap/>
            <w:vAlign w:val="bottom"/>
          </w:tcPr>
          <w:p w14:paraId="13254769" w14:textId="77777777" w:rsidR="00E117D8" w:rsidRPr="000D3F1A" w:rsidRDefault="00E117D8" w:rsidP="00E117D8">
            <w:pPr>
              <w:rPr>
                <w:color w:val="000000"/>
                <w:sz w:val="18"/>
                <w:szCs w:val="18"/>
              </w:rPr>
            </w:pPr>
            <w:r w:rsidRPr="000D3F1A">
              <w:rPr>
                <w:color w:val="000000"/>
                <w:sz w:val="18"/>
                <w:szCs w:val="18"/>
              </w:rPr>
              <w:t>2/863</w:t>
            </w:r>
          </w:p>
        </w:tc>
        <w:tc>
          <w:tcPr>
            <w:tcW w:w="1275" w:type="dxa"/>
            <w:gridSpan w:val="2"/>
            <w:shd w:val="clear" w:color="auto" w:fill="auto"/>
            <w:vAlign w:val="bottom"/>
          </w:tcPr>
          <w:p w14:paraId="18314EB4" w14:textId="77777777" w:rsidR="00E117D8" w:rsidRPr="000D3F1A" w:rsidRDefault="00E117D8" w:rsidP="00E117D8">
            <w:pPr>
              <w:rPr>
                <w:color w:val="000000"/>
                <w:sz w:val="18"/>
                <w:szCs w:val="18"/>
              </w:rPr>
            </w:pPr>
          </w:p>
        </w:tc>
        <w:tc>
          <w:tcPr>
            <w:tcW w:w="1418" w:type="dxa"/>
            <w:gridSpan w:val="2"/>
            <w:shd w:val="clear" w:color="auto" w:fill="auto"/>
            <w:vAlign w:val="bottom"/>
          </w:tcPr>
          <w:p w14:paraId="36A514C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761AD16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de-al</w:t>
            </w:r>
          </w:p>
        </w:tc>
        <w:tc>
          <w:tcPr>
            <w:tcW w:w="1261" w:type="dxa"/>
            <w:vAlign w:val="bottom"/>
          </w:tcPr>
          <w:p w14:paraId="7DE08F0B" w14:textId="77777777" w:rsidR="00E117D8" w:rsidRPr="000D3F1A" w:rsidRDefault="00E117D8" w:rsidP="00E117D8">
            <w:pPr>
              <w:rPr>
                <w:rFonts w:ascii="Aptos" w:hAnsi="Aptos"/>
                <w:i/>
                <w:iCs/>
                <w:caps/>
                <w:color w:val="000000"/>
                <w:sz w:val="18"/>
                <w:szCs w:val="18"/>
              </w:rPr>
            </w:pPr>
          </w:p>
        </w:tc>
      </w:tr>
      <w:tr w:rsidR="006F392E" w:rsidRPr="000D3F1A" w14:paraId="556FB500" w14:textId="77777777" w:rsidTr="00D94699">
        <w:trPr>
          <w:trHeight w:val="251"/>
        </w:trPr>
        <w:tc>
          <w:tcPr>
            <w:tcW w:w="1838" w:type="dxa"/>
            <w:shd w:val="clear" w:color="auto" w:fill="auto"/>
            <w:vAlign w:val="center"/>
          </w:tcPr>
          <w:p w14:paraId="6C1C0934" w14:textId="09A6CF4A" w:rsidR="00E117D8" w:rsidRPr="000D3F1A" w:rsidRDefault="00844882" w:rsidP="00F53023">
            <w:pPr>
              <w:rPr>
                <w:color w:val="000000"/>
                <w:sz w:val="18"/>
                <w:szCs w:val="18"/>
              </w:rPr>
            </w:pPr>
            <w:r w:rsidRPr="000D3F1A">
              <w:rPr>
                <w:color w:val="000000"/>
                <w:sz w:val="18"/>
                <w:szCs w:val="18"/>
              </w:rPr>
              <w:t>Salminen 2009</w:t>
            </w:r>
            <w:r w:rsidR="00B64B66" w:rsidRPr="000D3F1A">
              <w:rPr>
                <w:color w:val="000000"/>
                <w:sz w:val="18"/>
                <w:szCs w:val="18"/>
              </w:rPr>
              <w:fldChar w:fldCharType="begin"/>
            </w:r>
            <w:r w:rsidR="00F53023" w:rsidRPr="000D3F1A">
              <w:rPr>
                <w:color w:val="000000"/>
                <w:sz w:val="18"/>
                <w:szCs w:val="18"/>
              </w:rPr>
              <w:instrText xml:space="preserve"> ADDIN EN.CITE &lt;EndNote&gt;&lt;Cite&gt;&lt;Author&gt;Salminen&lt;/Author&gt;&lt;Year&gt;2009&lt;/Year&gt;&lt;RecNum&gt;20&lt;/RecNum&gt;&lt;DisplayText&gt;&lt;style face="superscript"&gt;127&lt;/style&gt;&lt;/DisplayText&gt;&lt;record&gt;&lt;rec-number&gt;20&lt;/rec-number&gt;&lt;foreign-keys&gt;&lt;key app="EN" db-id="xsav9s9ds2w5rde9td5vw9rna9x2e5ea9z2s" timestamp="1726685691"&gt;20&lt;/key&gt;&lt;/foreign-keys&gt;&lt;ref-type name="Journal Article"&gt;17&lt;/ref-type&gt;&lt;contributors&gt;&lt;authors&gt;&lt;author&gt;Salminen, M.&lt;/author&gt;&lt;author&gt;Vahlberg, T.&lt;/author&gt;&lt;author&gt;Kivela, S. L.&lt;/author&gt;&lt;/authors&gt;&lt;/contributors&gt;&lt;auth-address&gt;Institute of Clinical Medicine, Family Medicine, University of Turku, 20014 Turku, Finland. majosa@utu.fi&lt;/auth-address&gt;&lt;titles&gt;&lt;title&gt;The long-term effect of a multifactorial fall prevention programme on the incidence of falls requiring medical treatment&lt;/title&gt;&lt;secondary-title&gt;Public Health&lt;/secondary-title&gt;&lt;/titles&gt;&lt;periodical&gt;&lt;full-title&gt;Public Health&lt;/full-title&gt;&lt;/periodical&gt;&lt;pages&gt;809-13&lt;/pages&gt;&lt;volume&gt;123&lt;/volume&gt;&lt;number&gt;12&lt;/number&gt;&lt;edition&gt;2009/12/05&lt;/edition&gt;&lt;keywords&gt;&lt;keyword&gt;Accident Prevention/*methods&lt;/keyword&gt;&lt;keyword&gt;Accidental Falls/*prevention &amp;amp; control/statistics &amp;amp; numerical data&lt;/keyword&gt;&lt;keyword&gt;Aged&lt;/keyword&gt;&lt;keyword&gt;Female&lt;/keyword&gt;&lt;keyword&gt;Finland&lt;/keyword&gt;&lt;keyword&gt;Follow-Up Studies&lt;/keyword&gt;&lt;keyword&gt;Humans&lt;/keyword&gt;&lt;keyword&gt;Incidence&lt;/keyword&gt;&lt;keyword&gt;Male&lt;/keyword&gt;&lt;keyword&gt;Outcome and Process Assessment, Health Care&lt;/keyword&gt;&lt;keyword&gt;Program Evaluation&lt;/keyword&gt;&lt;keyword&gt;Risk Factors&lt;/keyword&gt;&lt;/keywords&gt;&lt;dates&gt;&lt;year&gt;2009&lt;/year&gt;&lt;pub-dates&gt;&lt;date&gt;Dec&lt;/date&gt;&lt;/pub-dates&gt;&lt;/dates&gt;&lt;isbn&gt;1476-5616 (Electronic)&amp;#xD;0033-3506 (Linking)&lt;/isbn&gt;&lt;accession-num&gt;19958918&lt;/accession-num&gt;&lt;urls&gt;&lt;related-urls&gt;&lt;url&gt;https://www.ncbi.nlm.nih.gov/pubmed/19958918&lt;/url&gt;&lt;/related-urls&gt;&lt;/urls&gt;&lt;electronic-resource-num&gt;10.1016/j.puhe.2009.10.018&lt;/electronic-resource-num&gt;&lt;/record&gt;&lt;/Cite&gt;&lt;/EndNote&gt;</w:instrText>
            </w:r>
            <w:r w:rsidR="00B64B66" w:rsidRPr="000D3F1A">
              <w:rPr>
                <w:color w:val="000000"/>
                <w:sz w:val="18"/>
                <w:szCs w:val="18"/>
              </w:rPr>
              <w:fldChar w:fldCharType="separate"/>
            </w:r>
            <w:r w:rsidR="00F53023" w:rsidRPr="000D3F1A">
              <w:rPr>
                <w:noProof/>
                <w:color w:val="000000"/>
                <w:sz w:val="18"/>
                <w:szCs w:val="18"/>
                <w:vertAlign w:val="superscript"/>
              </w:rPr>
              <w:t>127</w:t>
            </w:r>
            <w:r w:rsidR="00B64B66" w:rsidRPr="000D3F1A">
              <w:rPr>
                <w:color w:val="000000"/>
                <w:sz w:val="18"/>
                <w:szCs w:val="18"/>
              </w:rPr>
              <w:fldChar w:fldCharType="end"/>
            </w:r>
          </w:p>
        </w:tc>
        <w:tc>
          <w:tcPr>
            <w:tcW w:w="1276" w:type="dxa"/>
            <w:gridSpan w:val="2"/>
            <w:shd w:val="clear" w:color="auto" w:fill="auto"/>
            <w:vAlign w:val="bottom"/>
          </w:tcPr>
          <w:p w14:paraId="0A99FB0B" w14:textId="77777777" w:rsidR="00E117D8" w:rsidRPr="000D3F1A" w:rsidRDefault="00E117D8" w:rsidP="00E117D8">
            <w:pPr>
              <w:rPr>
                <w:color w:val="000000"/>
                <w:sz w:val="18"/>
                <w:szCs w:val="18"/>
              </w:rPr>
            </w:pPr>
            <w:r w:rsidRPr="000D3F1A">
              <w:rPr>
                <w:color w:val="000000"/>
                <w:sz w:val="18"/>
                <w:szCs w:val="18"/>
              </w:rPr>
              <w:t>28/298</w:t>
            </w:r>
          </w:p>
        </w:tc>
        <w:tc>
          <w:tcPr>
            <w:tcW w:w="1276" w:type="dxa"/>
            <w:gridSpan w:val="2"/>
            <w:shd w:val="clear" w:color="auto" w:fill="auto"/>
            <w:noWrap/>
            <w:vAlign w:val="bottom"/>
          </w:tcPr>
          <w:p w14:paraId="50407EE1" w14:textId="77777777" w:rsidR="00E117D8" w:rsidRPr="000D3F1A" w:rsidRDefault="00E117D8" w:rsidP="00E117D8">
            <w:pPr>
              <w:rPr>
                <w:color w:val="000000"/>
                <w:sz w:val="18"/>
                <w:szCs w:val="18"/>
              </w:rPr>
            </w:pPr>
            <w:r w:rsidRPr="000D3F1A">
              <w:rPr>
                <w:color w:val="000000"/>
                <w:sz w:val="18"/>
                <w:szCs w:val="18"/>
              </w:rPr>
              <w:t>27/293</w:t>
            </w:r>
          </w:p>
        </w:tc>
        <w:tc>
          <w:tcPr>
            <w:tcW w:w="1275" w:type="dxa"/>
            <w:gridSpan w:val="2"/>
            <w:shd w:val="clear" w:color="auto" w:fill="auto"/>
            <w:vAlign w:val="bottom"/>
          </w:tcPr>
          <w:p w14:paraId="55506C2E" w14:textId="77777777" w:rsidR="00E117D8" w:rsidRPr="000D3F1A" w:rsidRDefault="00E117D8" w:rsidP="00E117D8">
            <w:pPr>
              <w:rPr>
                <w:color w:val="000000"/>
                <w:sz w:val="18"/>
                <w:szCs w:val="18"/>
              </w:rPr>
            </w:pPr>
          </w:p>
        </w:tc>
        <w:tc>
          <w:tcPr>
            <w:tcW w:w="1418" w:type="dxa"/>
            <w:gridSpan w:val="2"/>
            <w:shd w:val="clear" w:color="auto" w:fill="auto"/>
            <w:vAlign w:val="bottom"/>
          </w:tcPr>
          <w:p w14:paraId="095316E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432" w:type="dxa"/>
            <w:gridSpan w:val="3"/>
            <w:shd w:val="clear" w:color="auto" w:fill="auto"/>
            <w:vAlign w:val="bottom"/>
          </w:tcPr>
          <w:p w14:paraId="53A15402" w14:textId="77777777" w:rsidR="00E117D8" w:rsidRPr="000D3F1A" w:rsidRDefault="00E117D8" w:rsidP="00E117D8">
            <w:pPr>
              <w:rPr>
                <w:rFonts w:ascii="Aptos" w:hAnsi="Aptos"/>
                <w:i/>
                <w:iCs/>
                <w:caps/>
                <w:color w:val="000000"/>
                <w:sz w:val="18"/>
                <w:szCs w:val="18"/>
                <w:lang w:val="de-DE"/>
              </w:rPr>
            </w:pPr>
            <w:r w:rsidRPr="000D3F1A">
              <w:rPr>
                <w:rFonts w:ascii="Aptos" w:hAnsi="Aptos"/>
                <w:i/>
                <w:iCs/>
                <w:caps/>
                <w:color w:val="000000"/>
                <w:sz w:val="18"/>
                <w:szCs w:val="18"/>
                <w:lang w:val="de-DE"/>
              </w:rPr>
              <w:t>cl-qi + mf + pa-qi + so</w:t>
            </w:r>
          </w:p>
        </w:tc>
        <w:tc>
          <w:tcPr>
            <w:tcW w:w="1261" w:type="dxa"/>
            <w:vAlign w:val="bottom"/>
          </w:tcPr>
          <w:p w14:paraId="6F20B940" w14:textId="77777777" w:rsidR="00E117D8" w:rsidRPr="000D3F1A" w:rsidRDefault="00E117D8" w:rsidP="00E117D8">
            <w:pPr>
              <w:rPr>
                <w:rFonts w:ascii="Aptos" w:hAnsi="Aptos"/>
                <w:i/>
                <w:iCs/>
                <w:caps/>
                <w:color w:val="000000"/>
                <w:sz w:val="18"/>
                <w:szCs w:val="18"/>
                <w:lang w:val="de-DE"/>
              </w:rPr>
            </w:pPr>
          </w:p>
        </w:tc>
      </w:tr>
      <w:tr w:rsidR="006F392E" w:rsidRPr="000D3F1A" w14:paraId="715B8ADD" w14:textId="77777777" w:rsidTr="00D94699">
        <w:trPr>
          <w:trHeight w:val="251"/>
        </w:trPr>
        <w:tc>
          <w:tcPr>
            <w:tcW w:w="1838" w:type="dxa"/>
            <w:shd w:val="clear" w:color="auto" w:fill="auto"/>
            <w:vAlign w:val="center"/>
          </w:tcPr>
          <w:p w14:paraId="397F9871" w14:textId="6C284E29" w:rsidR="00E117D8" w:rsidRPr="000D3F1A" w:rsidRDefault="00844882" w:rsidP="00F53023">
            <w:pPr>
              <w:rPr>
                <w:color w:val="000000"/>
                <w:sz w:val="18"/>
                <w:szCs w:val="18"/>
              </w:rPr>
            </w:pPr>
            <w:r w:rsidRPr="000D3F1A">
              <w:rPr>
                <w:color w:val="000000"/>
                <w:sz w:val="18"/>
                <w:szCs w:val="18"/>
              </w:rPr>
              <w:t>Spice 2009</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&lt;EndNote&gt;&lt;Cite&gt;&lt;Author&gt;Spice&lt;/Author&gt;&lt;Year&gt;2009&lt;/Year&gt;&lt;RecNum&gt;21&lt;/RecNum&gt;&lt;DisplayText&gt;&lt;style face="superscript"&gt;128&lt;/style&gt;&lt;/DisplayText&gt;&lt;record&gt;&lt;rec-number&gt;21&lt;/rec-number&gt;&lt;foreign-keys&gt;&lt;key app="EN" db-id="xsav9s9ds2w5rde9td5vw9rna9x2e5ea9z2s" timestamp="1726685740"&gt;21&lt;/key&gt;&lt;/foreign-keys&gt;&lt;ref-type name="Journal Article"&gt;17&lt;/ref-type&gt;&lt;contributors&gt;&lt;authors&gt;&lt;author&gt;Spice, C. L.&lt;/author&gt;&lt;author&gt;Morotti, W.&lt;/author&gt;&lt;author&gt;George, S.&lt;/author&gt;&lt;author&gt;Dent, T. H.&lt;/author&gt;&lt;author&gt;Rose, J.&lt;/author&gt;&lt;author&gt;Harris, S.&lt;/author&gt;&lt;author&gt;Gordon, C. J.&lt;/author&gt;&lt;/authors&gt;&lt;/contributors&gt;&lt;auth-address&gt;Department of Medicine for Older People, Portsmouth Hospitals NHS Trust, Queen Alexandra Hospital, Southwick Hill, Cosham, PO6 3LY, UK. claire.spice@porthosp.nhs.uk&lt;/auth-address&gt;&lt;titles&gt;&lt;title&gt;The Winchester falls project: a randomised controlled trial of secondary prevention of falls in older people&lt;/title&gt;&lt;secondary-title&gt;Age Ageing&lt;/secondary-title&gt;&lt;/titles&gt;&lt;periodical&gt;&lt;full-title&gt;Age Ageing&lt;/full-title&gt;&lt;/periodical&gt;&lt;pages&gt;33-40&lt;/pages&gt;&lt;volume&gt;38&lt;/volume&gt;&lt;number&gt;1&lt;/number&gt;&lt;edition&gt;2008/10/03&lt;/edition&gt;&lt;keywords&gt;&lt;keyword&gt;Accidental Falls/*prevention &amp;amp; control&lt;/keyword&gt;&lt;keyword&gt;Aged&lt;/keyword&gt;&lt;keyword&gt;Aged, 80 and over&lt;/keyword&gt;&lt;keyword&gt;*Day Care, Medical&lt;/keyword&gt;&lt;keyword&gt;Female&lt;/keyword&gt;&lt;keyword&gt;*Geriatric Assessment&lt;/keyword&gt;&lt;keyword&gt;Humans&lt;/keyword&gt;&lt;keyword&gt;Male&lt;/keyword&gt;&lt;keyword&gt;*Primary Health Care&lt;/keyword&gt;&lt;keyword&gt;Recurrence&lt;/keyword&gt;&lt;keyword&gt;Risk Factors&lt;/keyword&gt;&lt;keyword&gt;United Kingdom&lt;/keyword&gt;&lt;/keywords&gt;&lt;dates&gt;&lt;year&gt;2009&lt;/year&gt;&lt;pub-dates&gt;&lt;date&gt;Jan&lt;/date&gt;&lt;/pub-dates&gt;&lt;/dates&gt;&lt;isbn&gt;1468-2834 (Electronic)&amp;#xD;0002-0729 (Linking)&lt;/isbn&gt;&lt;accession-num&gt;18829689&lt;/accession-num&gt;&lt;urls&gt;&lt;related-urls&gt;&lt;url&gt;https://www.ncbi.nlm.nih.gov/pubmed/18829689&lt;/url&gt;&lt;/related-urls&gt;&lt;/urls&gt;&lt;electronic-resource-num&gt;10.1093/ageing/afn192&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128</w:t>
            </w:r>
            <w:r w:rsidR="007C6115" w:rsidRPr="000D3F1A">
              <w:rPr>
                <w:color w:val="000000"/>
                <w:sz w:val="18"/>
                <w:szCs w:val="18"/>
              </w:rPr>
              <w:fldChar w:fldCharType="end"/>
            </w:r>
          </w:p>
        </w:tc>
        <w:tc>
          <w:tcPr>
            <w:tcW w:w="1276" w:type="dxa"/>
            <w:gridSpan w:val="2"/>
            <w:shd w:val="clear" w:color="auto" w:fill="auto"/>
            <w:vAlign w:val="bottom"/>
          </w:tcPr>
          <w:p w14:paraId="6F07FFEA" w14:textId="77777777" w:rsidR="00E117D8" w:rsidRPr="000D3F1A" w:rsidRDefault="00E117D8" w:rsidP="00E117D8">
            <w:pPr>
              <w:rPr>
                <w:color w:val="000000"/>
                <w:sz w:val="18"/>
                <w:szCs w:val="18"/>
              </w:rPr>
            </w:pPr>
            <w:r w:rsidRPr="000D3F1A">
              <w:rPr>
                <w:color w:val="000000"/>
                <w:sz w:val="18"/>
                <w:szCs w:val="18"/>
              </w:rPr>
              <w:t>27/120</w:t>
            </w:r>
          </w:p>
        </w:tc>
        <w:tc>
          <w:tcPr>
            <w:tcW w:w="1276" w:type="dxa"/>
            <w:gridSpan w:val="2"/>
            <w:shd w:val="clear" w:color="auto" w:fill="auto"/>
            <w:noWrap/>
            <w:vAlign w:val="bottom"/>
          </w:tcPr>
          <w:p w14:paraId="20F19E2F" w14:textId="77777777" w:rsidR="00E117D8" w:rsidRPr="000D3F1A" w:rsidRDefault="00E117D8" w:rsidP="00E117D8">
            <w:pPr>
              <w:rPr>
                <w:color w:val="000000"/>
                <w:sz w:val="18"/>
                <w:szCs w:val="18"/>
              </w:rPr>
            </w:pPr>
            <w:r w:rsidRPr="000D3F1A">
              <w:rPr>
                <w:color w:val="000000"/>
                <w:sz w:val="18"/>
                <w:szCs w:val="18"/>
              </w:rPr>
              <w:t>22/103</w:t>
            </w:r>
          </w:p>
        </w:tc>
        <w:tc>
          <w:tcPr>
            <w:tcW w:w="1275" w:type="dxa"/>
            <w:gridSpan w:val="2"/>
            <w:shd w:val="clear" w:color="auto" w:fill="auto"/>
            <w:vAlign w:val="bottom"/>
          </w:tcPr>
          <w:p w14:paraId="704E3362" w14:textId="77777777" w:rsidR="00E117D8" w:rsidRPr="000D3F1A" w:rsidRDefault="00E117D8" w:rsidP="00E117D8">
            <w:pPr>
              <w:rPr>
                <w:color w:val="000000"/>
                <w:sz w:val="18"/>
                <w:szCs w:val="18"/>
              </w:rPr>
            </w:pPr>
            <w:r w:rsidRPr="000D3F1A">
              <w:rPr>
                <w:color w:val="000000"/>
                <w:sz w:val="18"/>
                <w:szCs w:val="18"/>
              </w:rPr>
              <w:t>30/159</w:t>
            </w:r>
          </w:p>
        </w:tc>
        <w:tc>
          <w:tcPr>
            <w:tcW w:w="1418" w:type="dxa"/>
            <w:gridSpan w:val="2"/>
            <w:shd w:val="clear" w:color="auto" w:fill="auto"/>
            <w:vAlign w:val="bottom"/>
          </w:tcPr>
          <w:p w14:paraId="03162D4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w:t>
            </w:r>
          </w:p>
        </w:tc>
        <w:tc>
          <w:tcPr>
            <w:tcW w:w="1432" w:type="dxa"/>
            <w:gridSpan w:val="3"/>
            <w:shd w:val="clear" w:color="auto" w:fill="auto"/>
            <w:vAlign w:val="bottom"/>
          </w:tcPr>
          <w:p w14:paraId="04D43EF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w:t>
            </w:r>
          </w:p>
        </w:tc>
        <w:tc>
          <w:tcPr>
            <w:tcW w:w="1261" w:type="dxa"/>
            <w:vAlign w:val="bottom"/>
          </w:tcPr>
          <w:p w14:paraId="5D7F228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mf</w:t>
            </w:r>
          </w:p>
        </w:tc>
      </w:tr>
      <w:tr w:rsidR="006F392E" w:rsidRPr="000D3F1A" w14:paraId="74F0E858" w14:textId="77777777" w:rsidTr="00D94699">
        <w:trPr>
          <w:trHeight w:val="251"/>
        </w:trPr>
        <w:tc>
          <w:tcPr>
            <w:tcW w:w="1838" w:type="dxa"/>
            <w:shd w:val="clear" w:color="auto" w:fill="auto"/>
            <w:vAlign w:val="center"/>
          </w:tcPr>
          <w:p w14:paraId="5FEB334C" w14:textId="7A31B81A" w:rsidR="00E117D8" w:rsidRPr="000D3F1A" w:rsidRDefault="00844882" w:rsidP="00F53023">
            <w:pPr>
              <w:rPr>
                <w:color w:val="000000"/>
                <w:sz w:val="18"/>
                <w:szCs w:val="18"/>
              </w:rPr>
            </w:pPr>
            <w:r w:rsidRPr="000D3F1A">
              <w:rPr>
                <w:color w:val="000000"/>
                <w:sz w:val="18"/>
                <w:szCs w:val="18"/>
              </w:rPr>
              <w:t>Rosendahl 2008</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&lt;EndNote&gt;&lt;Cite&gt;&lt;Author&gt;Rosendahl&lt;/Author&gt;&lt;Year&gt;2008&lt;/Year&gt;&lt;RecNum&gt;22&lt;/RecNum&gt;&lt;DisplayText&gt;&lt;style face="superscript"&gt;129&lt;/style&gt;&lt;/DisplayText&gt;&lt;record&gt;&lt;rec-number&gt;22&lt;/rec-number&gt;&lt;foreign-keys&gt;&lt;key app="EN" db-id="xsav9s9ds2w5rde9td5vw9rna9x2e5ea9z2s" timestamp="1726685787"&gt;22&lt;/key&gt;&lt;/foreign-keys&gt;&lt;ref-type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Umea University, Umea,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Res&lt;/full-title&gt;&lt;/periodical&gt;&lt;pages&gt;67-75&lt;/pages&gt;&lt;volume&gt;20&lt;/volume&gt;&lt;number&gt;1&lt;/number&gt;&lt;edition&gt;2008/02/20&lt;/edition&gt;&lt;keywords&gt;&lt;keyword&gt;Accidental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 (Linking)&lt;/isbn&gt;&lt;accession-num&gt;18283231&lt;/accession-num&gt;&lt;urls&gt;&lt;related-urls&gt;&lt;url&gt;https://www.ncbi.nlm.nih.gov/pubmed/18283231&lt;/url&gt;&lt;/related-urls&gt;&lt;/urls&gt;&lt;electronic-resource-num&gt;10.1007/BF03324750&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129</w:t>
            </w:r>
            <w:r w:rsidR="007C6115" w:rsidRPr="000D3F1A">
              <w:rPr>
                <w:color w:val="000000"/>
                <w:sz w:val="18"/>
                <w:szCs w:val="18"/>
              </w:rPr>
              <w:fldChar w:fldCharType="end"/>
            </w:r>
          </w:p>
        </w:tc>
        <w:tc>
          <w:tcPr>
            <w:tcW w:w="1276" w:type="dxa"/>
            <w:gridSpan w:val="2"/>
            <w:shd w:val="clear" w:color="auto" w:fill="auto"/>
            <w:vAlign w:val="bottom"/>
          </w:tcPr>
          <w:p w14:paraId="5D1BE3EB" w14:textId="77777777" w:rsidR="00E117D8" w:rsidRPr="000D3F1A" w:rsidRDefault="00E117D8" w:rsidP="00E117D8">
            <w:pPr>
              <w:rPr>
                <w:color w:val="000000"/>
                <w:sz w:val="18"/>
                <w:szCs w:val="18"/>
              </w:rPr>
            </w:pPr>
            <w:r w:rsidRPr="000D3F1A">
              <w:rPr>
                <w:color w:val="000000"/>
                <w:sz w:val="18"/>
                <w:szCs w:val="18"/>
              </w:rPr>
              <w:t>3/55</w:t>
            </w:r>
          </w:p>
        </w:tc>
        <w:tc>
          <w:tcPr>
            <w:tcW w:w="1276" w:type="dxa"/>
            <w:gridSpan w:val="2"/>
            <w:shd w:val="clear" w:color="auto" w:fill="auto"/>
            <w:noWrap/>
            <w:vAlign w:val="bottom"/>
          </w:tcPr>
          <w:p w14:paraId="12038B23" w14:textId="77777777" w:rsidR="00E117D8" w:rsidRPr="000D3F1A" w:rsidRDefault="00E117D8" w:rsidP="00E117D8">
            <w:pPr>
              <w:rPr>
                <w:color w:val="000000"/>
                <w:sz w:val="18"/>
                <w:szCs w:val="18"/>
              </w:rPr>
            </w:pPr>
            <w:r w:rsidRPr="000D3F1A">
              <w:rPr>
                <w:color w:val="000000"/>
                <w:sz w:val="18"/>
                <w:szCs w:val="18"/>
              </w:rPr>
              <w:t>5/64</w:t>
            </w:r>
          </w:p>
        </w:tc>
        <w:tc>
          <w:tcPr>
            <w:tcW w:w="1275" w:type="dxa"/>
            <w:gridSpan w:val="2"/>
            <w:shd w:val="clear" w:color="auto" w:fill="auto"/>
            <w:vAlign w:val="bottom"/>
          </w:tcPr>
          <w:p w14:paraId="2CFD6C3F" w14:textId="77777777" w:rsidR="00E117D8" w:rsidRPr="000D3F1A" w:rsidRDefault="00E117D8" w:rsidP="00E117D8">
            <w:pPr>
              <w:rPr>
                <w:color w:val="000000"/>
                <w:sz w:val="18"/>
                <w:szCs w:val="18"/>
              </w:rPr>
            </w:pPr>
          </w:p>
        </w:tc>
        <w:tc>
          <w:tcPr>
            <w:tcW w:w="1418" w:type="dxa"/>
            <w:gridSpan w:val="2"/>
            <w:shd w:val="clear" w:color="auto" w:fill="auto"/>
            <w:vAlign w:val="bottom"/>
          </w:tcPr>
          <w:p w14:paraId="112E7F0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432" w:type="dxa"/>
            <w:gridSpan w:val="3"/>
            <w:shd w:val="clear" w:color="auto" w:fill="auto"/>
            <w:vAlign w:val="bottom"/>
          </w:tcPr>
          <w:p w14:paraId="3FCB4C9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so</w:t>
            </w:r>
          </w:p>
        </w:tc>
        <w:tc>
          <w:tcPr>
            <w:tcW w:w="1261" w:type="dxa"/>
            <w:vAlign w:val="bottom"/>
          </w:tcPr>
          <w:p w14:paraId="75450C2C" w14:textId="77777777" w:rsidR="00E117D8" w:rsidRPr="000D3F1A" w:rsidRDefault="00E117D8" w:rsidP="00E117D8">
            <w:pPr>
              <w:rPr>
                <w:rFonts w:ascii="Aptos" w:hAnsi="Aptos"/>
                <w:i/>
                <w:iCs/>
                <w:caps/>
                <w:color w:val="000000"/>
                <w:sz w:val="18"/>
                <w:szCs w:val="18"/>
              </w:rPr>
            </w:pPr>
          </w:p>
        </w:tc>
      </w:tr>
      <w:tr w:rsidR="006F392E" w:rsidRPr="000D3F1A" w14:paraId="391B6FA2" w14:textId="77777777" w:rsidTr="00D94699">
        <w:trPr>
          <w:trHeight w:val="251"/>
        </w:trPr>
        <w:tc>
          <w:tcPr>
            <w:tcW w:w="1838" w:type="dxa"/>
            <w:shd w:val="clear" w:color="auto" w:fill="auto"/>
            <w:vAlign w:val="center"/>
          </w:tcPr>
          <w:p w14:paraId="590E7B9E" w14:textId="39410667" w:rsidR="00E117D8" w:rsidRPr="000D3F1A" w:rsidRDefault="00844882" w:rsidP="00F53023">
            <w:pPr>
              <w:rPr>
                <w:color w:val="000000"/>
                <w:sz w:val="18"/>
                <w:szCs w:val="18"/>
              </w:rPr>
            </w:pPr>
            <w:r w:rsidRPr="000D3F1A">
              <w:rPr>
                <w:color w:val="000000"/>
                <w:sz w:val="18"/>
                <w:szCs w:val="18"/>
              </w:rPr>
              <w:t>Cumming 2008</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&lt;EndNote&gt;&lt;Cite&gt;&lt;Author&gt;Cumming&lt;/Author&gt;&lt;Year&gt;2008&lt;/Year&gt;&lt;RecNum&gt;23&lt;/RecNum&gt;&lt;DisplayText&gt;&lt;style face="superscript"&gt;130&lt;/style&gt;&lt;/DisplayText&gt;&lt;record&gt;&lt;rec-number&gt;23&lt;/rec-number&gt;&lt;foreign-keys&gt;&lt;key app="EN" db-id="xsav9s9ds2w5rde9td5vw9rna9x2e5ea9z2s" timestamp="1726685821"&gt;23&lt;/key&gt;&lt;/foreign-keys&gt;&lt;ref-type name="Journal Article"&gt;17&lt;/ref-type&gt;&lt;contributors&gt;&lt;authors&gt;&lt;author&gt;Cumming, R. G.&lt;/author&gt;&lt;author&gt;Sherrington, C.&lt;/author&gt;&lt;author&gt;Lord, S. R.&lt;/author&gt;&lt;author&gt;Simpson, J. M.&lt;/author&gt;&lt;author&gt;Vogler, C.&lt;/author&gt;&lt;author&gt;Cameron, I. D.&lt;/author&gt;&lt;author&gt;Naganathan, V.&lt;/author&gt;&lt;author&gt;Prevention of Older People&amp;apos;s Injury Falls Prevention in Hospitals Research, Group&lt;/author&gt;&lt;/authors&gt;&lt;/contributors&gt;&lt;auth-address&gt;School of Public Health, University of Sydney, Sydney, Australia. bobc@health.usyd.edu.au&lt;/auth-address&gt;&lt;titles&gt;&lt;title&gt;Cluster randomised trial of a targeted multifactorial intervention to prevent falls among older people in hospital&lt;/title&gt;&lt;secondary-title&gt;BMJ&lt;/secondary-title&gt;&lt;/titles&gt;&lt;periodical&gt;&lt;full-title&gt;BMJ&lt;/full-title&gt;&lt;/periodical&gt;&lt;pages&gt;758-60&lt;/pages&gt;&lt;volume&gt;336&lt;/volume&gt;&lt;number&gt;7647&lt;/number&gt;&lt;edition&gt;2008/03/12&lt;/edition&gt;&lt;keywords&gt;&lt;keyword&gt;Accidental Falls/*prevention &amp;amp; control&lt;/keyword&gt;&lt;keyword&gt;Aged&lt;/keyword&gt;&lt;keyword&gt;Cluster Analysis&lt;/keyword&gt;&lt;keyword&gt;Humans&lt;/keyword&gt;&lt;keyword&gt;Length of Stay/*statistics &amp;amp; numerical data&lt;/keyword&gt;&lt;keyword&gt;New South Wales&lt;/keyword&gt;&lt;keyword&gt;Nursing Care/statistics &amp;amp; numerical data&lt;/keyword&gt;&lt;keyword&gt;Physical Therapy Modalities/statistics &amp;amp; numerical data&lt;/keyword&gt;&lt;/keywords&gt;&lt;dates&gt;&lt;year&gt;2008&lt;/year&gt;&lt;pub-dates&gt;&lt;date&gt;Apr 5&lt;/date&gt;&lt;/pub-dates&gt;&lt;/dates&gt;&lt;isbn&gt;1756-1833 (Electronic)&amp;#xD;0959-8138 (Print)&amp;#xD;0959-8138 (Linking)&lt;/isbn&gt;&lt;accession-num&gt;18332052&lt;/accession-num&gt;&lt;urls&gt;&lt;related-urls&gt;&lt;url&gt;https://www.ncbi.nlm.nih.gov/pubmed/18332052&lt;/url&gt;&lt;/related-urls&gt;&lt;/urls&gt;&lt;custom2&gt;PMC2287238&lt;/custom2&gt;&lt;electronic-resource-num&gt;10.1136/bmj.39499.546030.BE&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130</w:t>
            </w:r>
            <w:r w:rsidR="007C6115" w:rsidRPr="000D3F1A">
              <w:rPr>
                <w:color w:val="000000"/>
                <w:sz w:val="18"/>
                <w:szCs w:val="18"/>
              </w:rPr>
              <w:fldChar w:fldCharType="end"/>
            </w:r>
          </w:p>
        </w:tc>
        <w:tc>
          <w:tcPr>
            <w:tcW w:w="1276" w:type="dxa"/>
            <w:gridSpan w:val="2"/>
            <w:shd w:val="clear" w:color="auto" w:fill="auto"/>
            <w:vAlign w:val="bottom"/>
          </w:tcPr>
          <w:p w14:paraId="1BA93BC9" w14:textId="77777777" w:rsidR="00E117D8" w:rsidRPr="000D3F1A" w:rsidRDefault="00E117D8" w:rsidP="00E117D8">
            <w:pPr>
              <w:rPr>
                <w:color w:val="000000"/>
                <w:sz w:val="18"/>
                <w:szCs w:val="18"/>
              </w:rPr>
            </w:pPr>
            <w:r w:rsidRPr="000D3F1A">
              <w:rPr>
                <w:color w:val="000000"/>
                <w:sz w:val="18"/>
                <w:szCs w:val="18"/>
              </w:rPr>
              <w:t>2/1836</w:t>
            </w:r>
          </w:p>
        </w:tc>
        <w:tc>
          <w:tcPr>
            <w:tcW w:w="1276" w:type="dxa"/>
            <w:gridSpan w:val="2"/>
            <w:shd w:val="clear" w:color="auto" w:fill="auto"/>
            <w:noWrap/>
            <w:vAlign w:val="bottom"/>
          </w:tcPr>
          <w:p w14:paraId="46674A43" w14:textId="77777777" w:rsidR="00E117D8" w:rsidRPr="000D3F1A" w:rsidRDefault="00E117D8" w:rsidP="00E117D8">
            <w:pPr>
              <w:rPr>
                <w:color w:val="000000"/>
                <w:sz w:val="18"/>
                <w:szCs w:val="18"/>
              </w:rPr>
            </w:pPr>
            <w:r w:rsidRPr="000D3F1A">
              <w:rPr>
                <w:color w:val="000000"/>
                <w:sz w:val="18"/>
                <w:szCs w:val="18"/>
              </w:rPr>
              <w:t>3/1751</w:t>
            </w:r>
          </w:p>
        </w:tc>
        <w:tc>
          <w:tcPr>
            <w:tcW w:w="1275" w:type="dxa"/>
            <w:gridSpan w:val="2"/>
            <w:shd w:val="clear" w:color="auto" w:fill="auto"/>
            <w:vAlign w:val="bottom"/>
          </w:tcPr>
          <w:p w14:paraId="0398C7AE" w14:textId="77777777" w:rsidR="00E117D8" w:rsidRPr="000D3F1A" w:rsidRDefault="00E117D8" w:rsidP="00E117D8">
            <w:pPr>
              <w:rPr>
                <w:color w:val="000000"/>
                <w:sz w:val="18"/>
                <w:szCs w:val="18"/>
              </w:rPr>
            </w:pPr>
          </w:p>
        </w:tc>
        <w:tc>
          <w:tcPr>
            <w:tcW w:w="1418" w:type="dxa"/>
            <w:gridSpan w:val="2"/>
            <w:shd w:val="clear" w:color="auto" w:fill="auto"/>
            <w:vAlign w:val="bottom"/>
          </w:tcPr>
          <w:p w14:paraId="173121C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de-al + ex + mf + pa-qi</w:t>
            </w:r>
          </w:p>
        </w:tc>
        <w:tc>
          <w:tcPr>
            <w:tcW w:w="1432" w:type="dxa"/>
            <w:gridSpan w:val="3"/>
            <w:shd w:val="clear" w:color="auto" w:fill="auto"/>
            <w:vAlign w:val="bottom"/>
          </w:tcPr>
          <w:p w14:paraId="52EA62C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04DD4E8F" w14:textId="77777777" w:rsidR="00E117D8" w:rsidRPr="000D3F1A" w:rsidRDefault="00E117D8" w:rsidP="00E117D8">
            <w:pPr>
              <w:rPr>
                <w:rFonts w:ascii="Aptos" w:hAnsi="Aptos"/>
                <w:i/>
                <w:iCs/>
                <w:caps/>
                <w:color w:val="000000"/>
                <w:sz w:val="18"/>
                <w:szCs w:val="18"/>
              </w:rPr>
            </w:pPr>
          </w:p>
        </w:tc>
      </w:tr>
      <w:tr w:rsidR="006F392E" w:rsidRPr="000D3F1A" w14:paraId="0DE929F4" w14:textId="77777777" w:rsidTr="00D94699">
        <w:trPr>
          <w:trHeight w:val="251"/>
        </w:trPr>
        <w:tc>
          <w:tcPr>
            <w:tcW w:w="1838" w:type="dxa"/>
            <w:shd w:val="clear" w:color="auto" w:fill="auto"/>
            <w:vAlign w:val="center"/>
          </w:tcPr>
          <w:p w14:paraId="6C966FB8" w14:textId="32492542" w:rsidR="00E117D8" w:rsidRPr="000D3F1A" w:rsidRDefault="00844882" w:rsidP="00F53023">
            <w:pPr>
              <w:rPr>
                <w:color w:val="000000"/>
                <w:sz w:val="18"/>
                <w:szCs w:val="18"/>
              </w:rPr>
            </w:pPr>
            <w:r w:rsidRPr="000D3F1A">
              <w:rPr>
                <w:color w:val="000000"/>
                <w:sz w:val="18"/>
                <w:szCs w:val="18"/>
              </w:rPr>
              <w:t>Prince 2008</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&lt;EndNote&gt;&lt;Cite&gt;&lt;Author&gt;Prince&lt;/Author&gt;&lt;Year&gt;2008&lt;/Year&gt;&lt;RecNum&gt;24&lt;/RecNum&gt;&lt;DisplayText&gt;&lt;style face="superscript"&gt;131&lt;/style&gt;&lt;/DisplayText&gt;&lt;record&gt;&lt;rec-number&gt;24&lt;/rec-number&gt;&lt;foreign-keys&gt;&lt;key app="EN" db-id="xsav9s9ds2w5rde9td5vw9rna9x2e5ea9z2s" timestamp="1726685878"&gt;24&lt;/key&gt;&lt;/foreign-keys&gt;&lt;ref-type name="Journal Article"&gt;17&lt;/ref-type&gt;&lt;contributors&gt;&lt;authors&gt;&lt;author&gt;Prince, R. L.&lt;/author&gt;&lt;author&gt;Austin, N.&lt;/author&gt;&lt;author&gt;Devine, A.&lt;/author&gt;&lt;author&gt;Dick, I. M.&lt;/author&gt;&lt;author&gt;Bruce, D.&lt;/author&gt;&lt;author&gt;Zhu, K.&lt;/author&gt;&lt;/authors&gt;&lt;/contributors&gt;&lt;auth-address&gt;School of Medicine and Pharmacology, Univerity of Western Australia, Perth, Australia. rlprince@cyllene.uwa.edu.au&lt;/auth-address&gt;&lt;titles&gt;&lt;title&gt;Effects of ergocalciferol added to calcium on the risk of falls in elderly high-risk women&lt;/title&gt;&lt;secondary-title&gt;Arch Intern Med&lt;/secondary-title&gt;&lt;/titles&gt;&lt;periodical&gt;&lt;full-title&gt;Arch Intern Med&lt;/full-title&gt;&lt;/periodical&gt;&lt;pages&gt;103-8&lt;/pages&gt;&lt;volume&gt;168&lt;/volume&gt;&lt;number&gt;1&lt;/number&gt;&lt;edition&gt;2008/01/16&lt;/edition&gt;&lt;keywords&gt;&lt;keyword&gt;Accidental Falls/*prevention &amp;amp; control&lt;/keyword&gt;&lt;keyword&gt;Aged&lt;/keyword&gt;&lt;keyword&gt;Aged, 80 and over&lt;/keyword&gt;&lt;keyword&gt;Bone Density Conservation Agents/*administration &amp;amp; dosage&lt;/keyword&gt;&lt;keyword&gt;Calcium Citrate/*administration &amp;amp; dosage&lt;/keyword&gt;&lt;keyword&gt;Dietary Supplements&lt;/keyword&gt;&lt;keyword&gt;Double-Blind Method&lt;/keyword&gt;&lt;keyword&gt;Ergocalciferols/*administration &amp;amp; dosage&lt;/keyword&gt;&lt;keyword&gt;Female&lt;/keyword&gt;&lt;keyword&gt;Humans&lt;/keyword&gt;&lt;keyword&gt;Treatment Outcome&lt;/keyword&gt;&lt;keyword&gt;Vitamin D Deficiency/drug therapy&lt;/keyword&gt;&lt;/keywords&gt;&lt;dates&gt;&lt;year&gt;2008&lt;/year&gt;&lt;pub-dates&gt;&lt;date&gt;Jan 14&lt;/date&gt;&lt;/pub-dates&gt;&lt;/dates&gt;&lt;isbn&gt;0003-9926 (Print)&amp;#xD;0003-9926 (Linking)&lt;/isbn&gt;&lt;accession-num&gt;18195202&lt;/accession-num&gt;&lt;urls&gt;&lt;related-urls&gt;&lt;url&gt;https://www.ncbi.nlm.nih.gov/pubmed/18195202&lt;/url&gt;&lt;/related-urls&gt;&lt;/urls&gt;&lt;electronic-resource-num&gt;10.1001/archinternmed.2007.31&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131</w:t>
            </w:r>
            <w:r w:rsidR="007C6115" w:rsidRPr="000D3F1A">
              <w:rPr>
                <w:color w:val="000000"/>
                <w:sz w:val="18"/>
                <w:szCs w:val="18"/>
              </w:rPr>
              <w:fldChar w:fldCharType="end"/>
            </w:r>
          </w:p>
        </w:tc>
        <w:tc>
          <w:tcPr>
            <w:tcW w:w="1276" w:type="dxa"/>
            <w:gridSpan w:val="2"/>
            <w:shd w:val="clear" w:color="auto" w:fill="auto"/>
            <w:vAlign w:val="bottom"/>
          </w:tcPr>
          <w:p w14:paraId="6248C5D3" w14:textId="77777777" w:rsidR="00E117D8" w:rsidRPr="000D3F1A" w:rsidRDefault="00E117D8" w:rsidP="00E117D8">
            <w:pPr>
              <w:rPr>
                <w:color w:val="000000"/>
                <w:sz w:val="18"/>
                <w:szCs w:val="18"/>
              </w:rPr>
            </w:pPr>
            <w:r w:rsidRPr="000D3F1A">
              <w:rPr>
                <w:color w:val="000000"/>
                <w:sz w:val="18"/>
                <w:szCs w:val="18"/>
              </w:rPr>
              <w:t>4/151</w:t>
            </w:r>
          </w:p>
        </w:tc>
        <w:tc>
          <w:tcPr>
            <w:tcW w:w="1276" w:type="dxa"/>
            <w:gridSpan w:val="2"/>
            <w:shd w:val="clear" w:color="auto" w:fill="auto"/>
            <w:noWrap/>
            <w:vAlign w:val="bottom"/>
          </w:tcPr>
          <w:p w14:paraId="1CDA23B8" w14:textId="77777777" w:rsidR="00E117D8" w:rsidRPr="000D3F1A" w:rsidRDefault="00E117D8" w:rsidP="00E117D8">
            <w:pPr>
              <w:rPr>
                <w:color w:val="000000"/>
                <w:sz w:val="18"/>
                <w:szCs w:val="18"/>
              </w:rPr>
            </w:pPr>
            <w:r w:rsidRPr="000D3F1A">
              <w:rPr>
                <w:color w:val="000000"/>
                <w:sz w:val="18"/>
                <w:szCs w:val="18"/>
              </w:rPr>
              <w:t>3/151</w:t>
            </w:r>
          </w:p>
        </w:tc>
        <w:tc>
          <w:tcPr>
            <w:tcW w:w="1275" w:type="dxa"/>
            <w:gridSpan w:val="2"/>
            <w:shd w:val="clear" w:color="auto" w:fill="auto"/>
            <w:vAlign w:val="bottom"/>
          </w:tcPr>
          <w:p w14:paraId="77990B2E" w14:textId="77777777" w:rsidR="00E117D8" w:rsidRPr="000D3F1A" w:rsidRDefault="00E117D8" w:rsidP="00E117D8">
            <w:pPr>
              <w:rPr>
                <w:color w:val="000000"/>
                <w:sz w:val="18"/>
                <w:szCs w:val="18"/>
              </w:rPr>
            </w:pPr>
          </w:p>
        </w:tc>
        <w:tc>
          <w:tcPr>
            <w:tcW w:w="1418" w:type="dxa"/>
            <w:gridSpan w:val="2"/>
            <w:shd w:val="clear" w:color="auto" w:fill="auto"/>
            <w:vAlign w:val="bottom"/>
          </w:tcPr>
          <w:p w14:paraId="454ECC8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432" w:type="dxa"/>
            <w:gridSpan w:val="3"/>
            <w:shd w:val="clear" w:color="auto" w:fill="auto"/>
            <w:vAlign w:val="bottom"/>
          </w:tcPr>
          <w:p w14:paraId="7B09821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w:t>
            </w:r>
          </w:p>
        </w:tc>
        <w:tc>
          <w:tcPr>
            <w:tcW w:w="1261" w:type="dxa"/>
            <w:vAlign w:val="bottom"/>
          </w:tcPr>
          <w:p w14:paraId="36D11396" w14:textId="77777777" w:rsidR="00E117D8" w:rsidRPr="000D3F1A" w:rsidRDefault="00E117D8" w:rsidP="00E117D8">
            <w:pPr>
              <w:rPr>
                <w:rFonts w:ascii="Aptos" w:hAnsi="Aptos"/>
                <w:i/>
                <w:iCs/>
                <w:caps/>
                <w:color w:val="000000"/>
                <w:sz w:val="18"/>
                <w:szCs w:val="18"/>
              </w:rPr>
            </w:pPr>
          </w:p>
        </w:tc>
      </w:tr>
      <w:tr w:rsidR="006F392E" w:rsidRPr="000D3F1A" w14:paraId="4F258BC9" w14:textId="77777777" w:rsidTr="00D94699">
        <w:trPr>
          <w:trHeight w:val="251"/>
        </w:trPr>
        <w:tc>
          <w:tcPr>
            <w:tcW w:w="1838" w:type="dxa"/>
            <w:shd w:val="clear" w:color="auto" w:fill="auto"/>
            <w:vAlign w:val="center"/>
          </w:tcPr>
          <w:p w14:paraId="44FB1B8E" w14:textId="306663F9" w:rsidR="00E117D8" w:rsidRPr="000D3F1A" w:rsidRDefault="00844882" w:rsidP="00F53023">
            <w:pPr>
              <w:rPr>
                <w:color w:val="000000"/>
                <w:sz w:val="18"/>
                <w:szCs w:val="18"/>
              </w:rPr>
            </w:pPr>
            <w:r w:rsidRPr="000D3F1A">
              <w:rPr>
                <w:color w:val="000000"/>
                <w:sz w:val="18"/>
                <w:szCs w:val="18"/>
              </w:rPr>
              <w:t>Berggren 2008</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&lt;EndNote&gt;&lt;Cite&gt;&lt;Author&gt;Berggren&lt;/Author&gt;&lt;Year&gt;2008&lt;/Year&gt;&lt;RecNum&gt;25&lt;/RecNum&gt;&lt;DisplayText&gt;&lt;style face="superscript"&gt;132&lt;/style&gt;&lt;/DisplayText&gt;&lt;record&gt;&lt;rec-number&gt;25&lt;/rec-number&gt;&lt;foreign-keys&gt;&lt;key app="EN" db-id="xsav9s9ds2w5rde9td5vw9rna9x2e5ea9z2s" timestamp="1726685930"&gt;25&lt;/key&gt;&lt;/foreign-keys&gt;&lt;ref-type name="Journal Article"&gt;17&lt;/ref-type&gt;&lt;contributors&gt;&lt;authors&gt;&lt;author&gt;Berggren, M.&lt;/author&gt;&lt;author&gt;Stenvall, M.&lt;/author&gt;&lt;author&gt;Olofsson, B.&lt;/author&gt;&lt;author&gt;Gustafson, Y.&lt;/author&gt;&lt;/authors&gt;&lt;/contributors&gt;&lt;auth-address&gt;Department of Community Medicine and Rehabilitation, Geriatric Medicine, Umea University, 901 87 Umea, Sweden. monica.langstrom@germed.umu.se&lt;/auth-address&gt;&lt;titles&gt;&lt;title&gt;Evaluation of a fall-prevention program in older people after femoral neck fracture: a one-year follow-up&lt;/title&gt;&lt;secondary-title&gt;Osteoporos Int&lt;/secondary-title&gt;&lt;/titles&gt;&lt;periodical&gt;&lt;full-title&gt;Osteoporos Int&lt;/full-title&gt;&lt;/periodical&gt;&lt;pages&gt;801-9&lt;/pages&gt;&lt;volume&gt;19&lt;/volume&gt;&lt;number&gt;6&lt;/number&gt;&lt;edition&gt;2007/11/22&lt;/edition&gt;&lt;keywords&gt;&lt;keyword&gt;Accidental Falls/*prevention &amp;amp; control&lt;/keyword&gt;&lt;keyword&gt;Accidents, Home/prevention &amp;amp; control&lt;/keyword&gt;&lt;keyword&gt;Aged&lt;/keyword&gt;&lt;keyword&gt;Aged, 80 and over&lt;/keyword&gt;&lt;keyword&gt;Female&lt;/keyword&gt;&lt;keyword&gt;Femoral Neck Fractures/rehabilitation/*surgery&lt;/keyword&gt;&lt;keyword&gt;Follow-Up Studies&lt;/keyword&gt;&lt;keyword&gt;Geriatric Assessment&lt;/keyword&gt;&lt;keyword&gt;Humans&lt;/keyword&gt;&lt;keyword&gt;Inpatients&lt;/keyword&gt;&lt;keyword&gt;Male&lt;/keyword&gt;&lt;keyword&gt;Patient Care Team&lt;/keyword&gt;&lt;keyword&gt;Patient Discharge&lt;/keyword&gt;&lt;keyword&gt;Program Evaluation&lt;/keyword&gt;&lt;keyword&gt;Secondary Prevention&lt;/keyword&gt;&lt;/keywords&gt;&lt;dates&gt;&lt;year&gt;2008&lt;/year&gt;&lt;pub-dates&gt;&lt;date&gt;Jun&lt;/date&gt;&lt;/pub-dates&gt;&lt;/dates&gt;&lt;isbn&gt;0937-941X (Print)&amp;#xD;0937-941X (Linking)&lt;/isbn&gt;&lt;accession-num&gt;18030411&lt;/accession-num&gt;&lt;urls&gt;&lt;related-urls&gt;&lt;url&gt;https://www.ncbi.nlm.nih.gov/pubmed/18030411&lt;/url&gt;&lt;/related-urls&gt;&lt;/urls&gt;&lt;electronic-resource-num&gt;10.1007/s00198-007-0507-9&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132</w:t>
            </w:r>
            <w:r w:rsidR="007C6115" w:rsidRPr="000D3F1A">
              <w:rPr>
                <w:color w:val="000000"/>
                <w:sz w:val="18"/>
                <w:szCs w:val="18"/>
              </w:rPr>
              <w:fldChar w:fldCharType="end"/>
            </w:r>
          </w:p>
        </w:tc>
        <w:tc>
          <w:tcPr>
            <w:tcW w:w="1276" w:type="dxa"/>
            <w:gridSpan w:val="2"/>
            <w:shd w:val="clear" w:color="auto" w:fill="auto"/>
            <w:vAlign w:val="bottom"/>
          </w:tcPr>
          <w:p w14:paraId="705CECFA" w14:textId="77777777" w:rsidR="00E117D8" w:rsidRPr="000D3F1A" w:rsidRDefault="00E117D8" w:rsidP="00E117D8">
            <w:pPr>
              <w:rPr>
                <w:color w:val="000000"/>
                <w:sz w:val="18"/>
                <w:szCs w:val="18"/>
              </w:rPr>
            </w:pPr>
            <w:r w:rsidRPr="000D3F1A">
              <w:rPr>
                <w:color w:val="000000"/>
                <w:sz w:val="18"/>
                <w:szCs w:val="18"/>
              </w:rPr>
              <w:t>11/97</w:t>
            </w:r>
          </w:p>
        </w:tc>
        <w:tc>
          <w:tcPr>
            <w:tcW w:w="1276" w:type="dxa"/>
            <w:gridSpan w:val="2"/>
            <w:shd w:val="clear" w:color="auto" w:fill="auto"/>
            <w:noWrap/>
            <w:vAlign w:val="bottom"/>
          </w:tcPr>
          <w:p w14:paraId="37FC1D38" w14:textId="77777777" w:rsidR="00E117D8" w:rsidRPr="000D3F1A" w:rsidRDefault="00E117D8" w:rsidP="00E117D8">
            <w:pPr>
              <w:rPr>
                <w:color w:val="000000"/>
                <w:sz w:val="18"/>
                <w:szCs w:val="18"/>
              </w:rPr>
            </w:pPr>
            <w:r w:rsidRPr="000D3F1A">
              <w:rPr>
                <w:color w:val="000000"/>
                <w:sz w:val="18"/>
                <w:szCs w:val="18"/>
              </w:rPr>
              <w:t>7/102</w:t>
            </w:r>
          </w:p>
        </w:tc>
        <w:tc>
          <w:tcPr>
            <w:tcW w:w="1275" w:type="dxa"/>
            <w:gridSpan w:val="2"/>
            <w:shd w:val="clear" w:color="auto" w:fill="auto"/>
            <w:vAlign w:val="bottom"/>
          </w:tcPr>
          <w:p w14:paraId="5DF9C47C" w14:textId="77777777" w:rsidR="00E117D8" w:rsidRPr="000D3F1A" w:rsidRDefault="00E117D8" w:rsidP="00E117D8">
            <w:pPr>
              <w:rPr>
                <w:color w:val="000000"/>
                <w:sz w:val="18"/>
                <w:szCs w:val="18"/>
              </w:rPr>
            </w:pPr>
          </w:p>
        </w:tc>
        <w:tc>
          <w:tcPr>
            <w:tcW w:w="1418" w:type="dxa"/>
            <w:gridSpan w:val="2"/>
            <w:shd w:val="clear" w:color="auto" w:fill="auto"/>
            <w:vAlign w:val="bottom"/>
          </w:tcPr>
          <w:p w14:paraId="51F3AC6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0C29BFB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cl-qi + mf + vi-d</w:t>
            </w:r>
          </w:p>
        </w:tc>
        <w:tc>
          <w:tcPr>
            <w:tcW w:w="1261" w:type="dxa"/>
            <w:vAlign w:val="bottom"/>
          </w:tcPr>
          <w:p w14:paraId="38AC9038" w14:textId="77777777" w:rsidR="00E117D8" w:rsidRPr="000D3F1A" w:rsidRDefault="00E117D8" w:rsidP="00E117D8">
            <w:pPr>
              <w:rPr>
                <w:rFonts w:ascii="Aptos" w:hAnsi="Aptos"/>
                <w:i/>
                <w:iCs/>
                <w:caps/>
                <w:color w:val="000000"/>
                <w:sz w:val="18"/>
                <w:szCs w:val="18"/>
              </w:rPr>
            </w:pPr>
          </w:p>
        </w:tc>
      </w:tr>
      <w:tr w:rsidR="006F392E" w:rsidRPr="000D3F1A" w14:paraId="476238BA" w14:textId="77777777" w:rsidTr="00D94699">
        <w:trPr>
          <w:trHeight w:val="251"/>
        </w:trPr>
        <w:tc>
          <w:tcPr>
            <w:tcW w:w="1838" w:type="dxa"/>
            <w:shd w:val="clear" w:color="auto" w:fill="auto"/>
            <w:vAlign w:val="center"/>
          </w:tcPr>
          <w:p w14:paraId="6E7076E2" w14:textId="42298088" w:rsidR="00E117D8" w:rsidRPr="000D3F1A" w:rsidRDefault="00844882" w:rsidP="00F53023">
            <w:pPr>
              <w:rPr>
                <w:color w:val="000000"/>
                <w:sz w:val="18"/>
                <w:szCs w:val="18"/>
              </w:rPr>
            </w:pPr>
            <w:r w:rsidRPr="000D3F1A">
              <w:rPr>
                <w:color w:val="000000"/>
                <w:sz w:val="18"/>
                <w:szCs w:val="18"/>
              </w:rPr>
              <w:t>Burleigh 2007</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&lt;EndNote&gt;&lt;Cite&gt;&lt;Author&gt;Burleigh&lt;/Author&gt;&lt;Year&gt;2007&lt;/Year&gt;&lt;RecNum&gt;26&lt;/RecNum&gt;&lt;DisplayText&gt;&lt;style face="superscript"&gt;133&lt;/style&gt;&lt;/DisplayText&gt;&lt;record&gt;&lt;rec-number&gt;26&lt;/rec-number&gt;&lt;foreign-keys&gt;&lt;key app="EN" db-id="xsav9s9ds2w5rde9td5vw9rna9x2e5ea9z2s" timestamp="1726685974"&gt;26&lt;/key&gt;&lt;/foreign-keys&gt;&lt;ref-type name="Journal Article"&gt;17&lt;/ref-type&gt;&lt;contributors&gt;&lt;authors&gt;&lt;author&gt;Burleigh, E.&lt;/author&gt;&lt;author&gt;McColl, J.&lt;/author&gt;&lt;author&gt;Potter, J.&lt;/author&gt;&lt;/authors&gt;&lt;/contributors&gt;&lt;auth-address&gt;Department of Medicine for the Elderly, Mansionhouse Unit, Victoria Infirmary, 21 Mansionhouse Road, Glasgow, G41 3DX, UK. Liz.Burleigh@sgh.scot.nhs.uk&lt;/auth-address&gt;&lt;titles&gt;&lt;title&gt;Does vitamin D stop inpatients falling? A randomised controlled trial&lt;/title&gt;&lt;secondary-title&gt;Age Ageing&lt;/secondary-title&gt;&lt;/titles&gt;&lt;periodical&gt;&lt;full-title&gt;Age Ageing&lt;/full-title&gt;&lt;/periodical&gt;&lt;pages&gt;507-13&lt;/pages&gt;&lt;volume&gt;36&lt;/volume&gt;&lt;number&gt;5&lt;/number&gt;&lt;edition&gt;2007/07/28&lt;/edition&gt;&lt;keywords&gt;&lt;keyword&gt;Accidental Falls/*prevention &amp;amp; control&lt;/keyword&gt;&lt;keyword&gt;Calcium/administration &amp;amp; dosage&lt;/keyword&gt;&lt;keyword&gt;Cohort Studies&lt;/keyword&gt;&lt;keyword&gt;Double-Blind Method&lt;/keyword&gt;&lt;keyword&gt;Humans&lt;/keyword&gt;&lt;keyword&gt;*Inpatients&lt;/keyword&gt;&lt;keyword&gt;Patient Compliance&lt;/keyword&gt;&lt;keyword&gt;Prospective Studies&lt;/keyword&gt;&lt;keyword&gt;Vitamin D/*administration &amp;amp; dosage&lt;/keyword&gt;&lt;keyword&gt;Vitamin D Deficiency/physiopathology&lt;/keyword&gt;&lt;/keywords&gt;&lt;dates&gt;&lt;year&gt;2007&lt;/year&gt;&lt;pub-dates&gt;&lt;date&gt;Sep&lt;/date&gt;&lt;/pub-dates&gt;&lt;/dates&gt;&lt;isbn&gt;0002-0729 (Print)&amp;#xD;0002-0729 (Linking)&lt;/isbn&gt;&lt;accession-num&gt;17656420&lt;/accession-num&gt;&lt;urls&gt;&lt;related-urls&gt;&lt;url&gt;https://www.ncbi.nlm.nih.gov/pubmed/17656420&lt;/url&gt;&lt;/related-urls&gt;&lt;/urls&gt;&lt;electronic-resource-num&gt;10.1093/ageing/afm087&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133</w:t>
            </w:r>
            <w:r w:rsidR="007C6115" w:rsidRPr="000D3F1A">
              <w:rPr>
                <w:color w:val="000000"/>
                <w:sz w:val="18"/>
                <w:szCs w:val="18"/>
              </w:rPr>
              <w:fldChar w:fldCharType="end"/>
            </w:r>
          </w:p>
        </w:tc>
        <w:tc>
          <w:tcPr>
            <w:tcW w:w="1276" w:type="dxa"/>
            <w:gridSpan w:val="2"/>
            <w:shd w:val="clear" w:color="auto" w:fill="auto"/>
            <w:vAlign w:val="bottom"/>
          </w:tcPr>
          <w:p w14:paraId="6B8DA646" w14:textId="77777777" w:rsidR="00E117D8" w:rsidRPr="000D3F1A" w:rsidRDefault="00E117D8" w:rsidP="00E117D8">
            <w:pPr>
              <w:rPr>
                <w:color w:val="000000"/>
                <w:sz w:val="18"/>
                <w:szCs w:val="18"/>
              </w:rPr>
            </w:pPr>
            <w:r w:rsidRPr="000D3F1A">
              <w:rPr>
                <w:color w:val="000000"/>
                <w:sz w:val="18"/>
                <w:szCs w:val="18"/>
              </w:rPr>
              <w:t>3/103</w:t>
            </w:r>
          </w:p>
        </w:tc>
        <w:tc>
          <w:tcPr>
            <w:tcW w:w="1276" w:type="dxa"/>
            <w:gridSpan w:val="2"/>
            <w:shd w:val="clear" w:color="auto" w:fill="auto"/>
            <w:noWrap/>
            <w:vAlign w:val="bottom"/>
          </w:tcPr>
          <w:p w14:paraId="3430B41B" w14:textId="77777777" w:rsidR="00E117D8" w:rsidRPr="000D3F1A" w:rsidRDefault="00E117D8" w:rsidP="00E117D8">
            <w:pPr>
              <w:rPr>
                <w:color w:val="000000"/>
                <w:sz w:val="18"/>
                <w:szCs w:val="18"/>
              </w:rPr>
            </w:pPr>
            <w:r w:rsidRPr="000D3F1A">
              <w:rPr>
                <w:color w:val="000000"/>
                <w:sz w:val="18"/>
                <w:szCs w:val="18"/>
              </w:rPr>
              <w:t>1/100</w:t>
            </w:r>
          </w:p>
        </w:tc>
        <w:tc>
          <w:tcPr>
            <w:tcW w:w="1275" w:type="dxa"/>
            <w:gridSpan w:val="2"/>
            <w:shd w:val="clear" w:color="auto" w:fill="auto"/>
            <w:vAlign w:val="bottom"/>
          </w:tcPr>
          <w:p w14:paraId="4B7A4035" w14:textId="77777777" w:rsidR="00E117D8" w:rsidRPr="000D3F1A" w:rsidRDefault="00E117D8" w:rsidP="00E117D8">
            <w:pPr>
              <w:rPr>
                <w:color w:val="000000"/>
                <w:sz w:val="18"/>
                <w:szCs w:val="18"/>
              </w:rPr>
            </w:pPr>
          </w:p>
        </w:tc>
        <w:tc>
          <w:tcPr>
            <w:tcW w:w="1418" w:type="dxa"/>
            <w:gridSpan w:val="2"/>
            <w:shd w:val="clear" w:color="auto" w:fill="auto"/>
            <w:vAlign w:val="bottom"/>
          </w:tcPr>
          <w:p w14:paraId="2BFE074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w:t>
            </w:r>
          </w:p>
        </w:tc>
        <w:tc>
          <w:tcPr>
            <w:tcW w:w="1432" w:type="dxa"/>
            <w:gridSpan w:val="3"/>
            <w:shd w:val="clear" w:color="auto" w:fill="auto"/>
            <w:vAlign w:val="bottom"/>
          </w:tcPr>
          <w:p w14:paraId="4B69CFF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261" w:type="dxa"/>
            <w:vAlign w:val="bottom"/>
          </w:tcPr>
          <w:p w14:paraId="355CE24B" w14:textId="77777777" w:rsidR="00E117D8" w:rsidRPr="000D3F1A" w:rsidRDefault="00E117D8" w:rsidP="00E117D8">
            <w:pPr>
              <w:rPr>
                <w:rFonts w:ascii="Aptos" w:hAnsi="Aptos"/>
                <w:i/>
                <w:iCs/>
                <w:caps/>
                <w:color w:val="000000"/>
                <w:sz w:val="18"/>
                <w:szCs w:val="18"/>
              </w:rPr>
            </w:pPr>
          </w:p>
        </w:tc>
      </w:tr>
      <w:tr w:rsidR="006F392E" w:rsidRPr="000D3F1A" w14:paraId="1BDFC2CB" w14:textId="77777777" w:rsidTr="00D94699">
        <w:trPr>
          <w:trHeight w:val="251"/>
        </w:trPr>
        <w:tc>
          <w:tcPr>
            <w:tcW w:w="1838" w:type="dxa"/>
            <w:shd w:val="clear" w:color="auto" w:fill="auto"/>
            <w:vAlign w:val="center"/>
          </w:tcPr>
          <w:p w14:paraId="1E271D7A" w14:textId="0F0D8F5A" w:rsidR="00E117D8" w:rsidRPr="000D3F1A" w:rsidRDefault="00844882" w:rsidP="00F53023">
            <w:pPr>
              <w:rPr>
                <w:color w:val="000000"/>
                <w:sz w:val="18"/>
                <w:szCs w:val="18"/>
              </w:rPr>
            </w:pPr>
            <w:r w:rsidRPr="000D3F1A">
              <w:rPr>
                <w:color w:val="000000"/>
                <w:sz w:val="18"/>
                <w:szCs w:val="18"/>
              </w:rPr>
              <w:t>Smith 2007</w:t>
            </w:r>
            <w:r w:rsidR="007C6115" w:rsidRPr="000D3F1A">
              <w:rPr>
                <w:color w:val="000000"/>
                <w:sz w:val="18"/>
                <w:szCs w:val="18"/>
              </w:rPr>
              <w:fldChar w:fldCharType="begin">
                <w:fldData xml:space="preserve">PEVuZE5vdGU+PENpdGU+PEF1dGhvcj5TbWl0aDwvQXV0aG9yPjxZZWFyPjIwMDc8L1llYXI+PFJl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PEVuZE5vdGU+PENpdGU+PEF1dGhvcj5TbWl0aDwvQXV0aG9yPjxZZWFyPjIwMDc8L1llYXI+PFJl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7C6115" w:rsidRPr="000D3F1A">
              <w:rPr>
                <w:color w:val="000000"/>
                <w:sz w:val="18"/>
                <w:szCs w:val="18"/>
              </w:rPr>
            </w:r>
            <w:r w:rsidR="007C6115" w:rsidRPr="000D3F1A">
              <w:rPr>
                <w:color w:val="000000"/>
                <w:sz w:val="18"/>
                <w:szCs w:val="18"/>
              </w:rPr>
              <w:fldChar w:fldCharType="separate"/>
            </w:r>
            <w:r w:rsidR="00F53023" w:rsidRPr="000D3F1A">
              <w:rPr>
                <w:noProof/>
                <w:color w:val="000000"/>
                <w:sz w:val="18"/>
                <w:szCs w:val="18"/>
                <w:vertAlign w:val="superscript"/>
              </w:rPr>
              <w:t>134</w:t>
            </w:r>
            <w:r w:rsidR="007C6115" w:rsidRPr="000D3F1A">
              <w:rPr>
                <w:color w:val="000000"/>
                <w:sz w:val="18"/>
                <w:szCs w:val="18"/>
              </w:rPr>
              <w:fldChar w:fldCharType="end"/>
            </w:r>
          </w:p>
        </w:tc>
        <w:tc>
          <w:tcPr>
            <w:tcW w:w="1276" w:type="dxa"/>
            <w:gridSpan w:val="2"/>
            <w:shd w:val="clear" w:color="auto" w:fill="auto"/>
            <w:vAlign w:val="bottom"/>
          </w:tcPr>
          <w:p w14:paraId="5DA285FE" w14:textId="77777777" w:rsidR="00E117D8" w:rsidRPr="000D3F1A" w:rsidRDefault="00E117D8" w:rsidP="00E117D8">
            <w:pPr>
              <w:rPr>
                <w:color w:val="000000"/>
                <w:sz w:val="18"/>
                <w:szCs w:val="18"/>
              </w:rPr>
            </w:pPr>
            <w:r w:rsidRPr="000D3F1A">
              <w:rPr>
                <w:color w:val="000000"/>
                <w:sz w:val="18"/>
                <w:szCs w:val="18"/>
              </w:rPr>
              <w:t>306/4727</w:t>
            </w:r>
          </w:p>
        </w:tc>
        <w:tc>
          <w:tcPr>
            <w:tcW w:w="1276" w:type="dxa"/>
            <w:gridSpan w:val="2"/>
            <w:shd w:val="clear" w:color="auto" w:fill="auto"/>
            <w:noWrap/>
            <w:vAlign w:val="bottom"/>
          </w:tcPr>
          <w:p w14:paraId="3EFB55B6" w14:textId="77777777" w:rsidR="00E117D8" w:rsidRPr="000D3F1A" w:rsidRDefault="00E117D8" w:rsidP="00E117D8">
            <w:pPr>
              <w:rPr>
                <w:color w:val="000000"/>
                <w:sz w:val="18"/>
                <w:szCs w:val="18"/>
              </w:rPr>
            </w:pPr>
            <w:r w:rsidRPr="000D3F1A">
              <w:rPr>
                <w:color w:val="000000"/>
                <w:sz w:val="18"/>
                <w:szCs w:val="18"/>
              </w:rPr>
              <w:t>279/4713</w:t>
            </w:r>
          </w:p>
        </w:tc>
        <w:tc>
          <w:tcPr>
            <w:tcW w:w="1275" w:type="dxa"/>
            <w:gridSpan w:val="2"/>
            <w:shd w:val="clear" w:color="auto" w:fill="auto"/>
            <w:vAlign w:val="bottom"/>
          </w:tcPr>
          <w:p w14:paraId="4B140B4C" w14:textId="77777777" w:rsidR="00E117D8" w:rsidRPr="000D3F1A" w:rsidRDefault="00E117D8" w:rsidP="00E117D8">
            <w:pPr>
              <w:rPr>
                <w:color w:val="000000"/>
                <w:sz w:val="18"/>
                <w:szCs w:val="18"/>
              </w:rPr>
            </w:pPr>
          </w:p>
        </w:tc>
        <w:tc>
          <w:tcPr>
            <w:tcW w:w="1418" w:type="dxa"/>
            <w:gridSpan w:val="2"/>
            <w:shd w:val="clear" w:color="auto" w:fill="auto"/>
            <w:vAlign w:val="bottom"/>
          </w:tcPr>
          <w:p w14:paraId="5B0236D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vi-d</w:t>
            </w:r>
          </w:p>
        </w:tc>
        <w:tc>
          <w:tcPr>
            <w:tcW w:w="1432" w:type="dxa"/>
            <w:gridSpan w:val="3"/>
            <w:shd w:val="clear" w:color="auto" w:fill="auto"/>
            <w:vAlign w:val="bottom"/>
          </w:tcPr>
          <w:p w14:paraId="7EFE432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7B62E45D" w14:textId="77777777" w:rsidR="00E117D8" w:rsidRPr="000D3F1A" w:rsidRDefault="00E117D8" w:rsidP="00E117D8">
            <w:pPr>
              <w:rPr>
                <w:rFonts w:ascii="Aptos" w:hAnsi="Aptos"/>
                <w:i/>
                <w:iCs/>
                <w:caps/>
                <w:color w:val="000000"/>
                <w:sz w:val="18"/>
                <w:szCs w:val="18"/>
              </w:rPr>
            </w:pPr>
          </w:p>
        </w:tc>
      </w:tr>
      <w:tr w:rsidR="006F392E" w:rsidRPr="000D3F1A" w14:paraId="5F255482" w14:textId="77777777" w:rsidTr="00D94699">
        <w:trPr>
          <w:trHeight w:val="251"/>
        </w:trPr>
        <w:tc>
          <w:tcPr>
            <w:tcW w:w="1838" w:type="dxa"/>
            <w:shd w:val="clear" w:color="auto" w:fill="auto"/>
            <w:vAlign w:val="center"/>
          </w:tcPr>
          <w:p w14:paraId="724094B9" w14:textId="649E8312" w:rsidR="00E117D8" w:rsidRPr="000D3F1A" w:rsidRDefault="00844882" w:rsidP="00F53023">
            <w:pPr>
              <w:rPr>
                <w:color w:val="000000"/>
                <w:sz w:val="18"/>
                <w:szCs w:val="18"/>
              </w:rPr>
            </w:pPr>
            <w:r w:rsidRPr="000D3F1A">
              <w:rPr>
                <w:color w:val="000000"/>
                <w:sz w:val="18"/>
                <w:szCs w:val="18"/>
              </w:rPr>
              <w:t>Cumming 2007</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&lt;EndNote&gt;&lt;Cite&gt;&lt;Author&gt;Cumming&lt;/Author&gt;&lt;Year&gt;2007&lt;/Year&gt;&lt;RecNum&gt;28&lt;/RecNum&gt;&lt;DisplayText&gt;&lt;style face="superscript"&gt;135&lt;/style&gt;&lt;/DisplayText&gt;&lt;record&gt;&lt;rec-number&gt;28&lt;/rec-number&gt;&lt;foreign-keys&gt;&lt;key app="EN" db-id="xsav9s9ds2w5rde9td5vw9rna9x2e5ea9z2s" timestamp="1726686067"&gt;28&lt;/key&gt;&lt;/foreign-keys&gt;&lt;ref-type name="Journal Article"&gt;17&lt;/ref-type&gt;&lt;contributors&gt;&lt;authors&gt;&lt;author&gt;Cumming, R. G.&lt;/author&gt;&lt;author&gt;Ivers, R.&lt;/author&gt;&lt;author&gt;Clemson, L.&lt;/author&gt;&lt;author&gt;Cullen, J.&lt;/author&gt;&lt;author&gt;Hayes, M. F.&lt;/author&gt;&lt;author&gt;Tanzer, M.&lt;/author&gt;&lt;author&gt;Mitchell, P.&lt;/author&gt;&lt;/authors&gt;&lt;/contributors&gt;&lt;auth-address&gt;School of Public Health, University of Sydney, Sydney, Australia. bobc@health.usyd.edu.au&lt;/auth-address&gt;&lt;titles&gt;&lt;title&gt;Improving vision to prevent falls in frail older people: a randomized trial&lt;/title&gt;&lt;secondary-title&gt;J Am Geriatr Soc&lt;/secondary-title&gt;&lt;/titles&gt;&lt;periodical&gt;&lt;full-title&gt;J Am Geriatr Soc&lt;/full-title&gt;&lt;/periodical&gt;&lt;pages&gt;175-81&lt;/pages&gt;&lt;volume&gt;55&lt;/volume&gt;&lt;number&gt;2&lt;/number&gt;&lt;edition&gt;2007/02/17&lt;/edition&gt;&lt;keywords&gt;&lt;keyword&gt;Accidental Falls/*prevention &amp;amp; control/statistics &amp;amp; numerical data&lt;/keyword&gt;&lt;keyword&gt;Aged&lt;/keyword&gt;&lt;keyword&gt;Aged, 80 and over&lt;/keyword&gt;&lt;keyword&gt;Cataract Extraction&lt;/keyword&gt;&lt;keyword&gt;Eyeglasses&lt;/keyword&gt;&lt;keyword&gt;Female&lt;/keyword&gt;&lt;keyword&gt;Follow-Up Studies&lt;/keyword&gt;&lt;keyword&gt;*Frail Elderly&lt;/keyword&gt;&lt;keyword&gt;Humans&lt;/keyword&gt;&lt;keyword&gt;Male&lt;/keyword&gt;&lt;keyword&gt;Proportional Hazards Models&lt;/keyword&gt;&lt;keyword&gt;Treatment Failure&lt;/keyword&gt;&lt;keyword&gt;Vision Disorders/diagnosis/*therapy&lt;/keyword&gt;&lt;keyword&gt;Visual Acuity&lt;/keyword&gt;&lt;/keywords&gt;&lt;dates&gt;&lt;year&gt;2007&lt;/year&gt;&lt;pub-dates&gt;&lt;date&gt;Feb&lt;/date&gt;&lt;/pub-dates&gt;&lt;/dates&gt;&lt;isbn&gt;0002-8614 (Print)&amp;#xD;0002-8614 (Linking)&lt;/isbn&gt;&lt;accession-num&gt;17302652&lt;/accession-num&gt;&lt;urls&gt;&lt;related-urls&gt;&lt;url&gt;https://www.ncbi.nlm.nih.gov/pubmed/17302652&lt;/url&gt;&lt;/related-urls&gt;&lt;/urls&gt;&lt;electronic-resource-num&gt;10.1111/j.1532-5415.2007.01046.x&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135</w:t>
            </w:r>
            <w:r w:rsidR="007C6115" w:rsidRPr="000D3F1A">
              <w:rPr>
                <w:color w:val="000000"/>
                <w:sz w:val="18"/>
                <w:szCs w:val="18"/>
              </w:rPr>
              <w:fldChar w:fldCharType="end"/>
            </w:r>
          </w:p>
        </w:tc>
        <w:tc>
          <w:tcPr>
            <w:tcW w:w="1276" w:type="dxa"/>
            <w:gridSpan w:val="2"/>
            <w:shd w:val="clear" w:color="auto" w:fill="auto"/>
            <w:vAlign w:val="bottom"/>
          </w:tcPr>
          <w:p w14:paraId="32967924" w14:textId="77777777" w:rsidR="00E117D8" w:rsidRPr="000D3F1A" w:rsidRDefault="00E117D8" w:rsidP="00E117D8">
            <w:pPr>
              <w:rPr>
                <w:color w:val="000000"/>
                <w:sz w:val="18"/>
                <w:szCs w:val="18"/>
              </w:rPr>
            </w:pPr>
            <w:r w:rsidRPr="000D3F1A">
              <w:rPr>
                <w:color w:val="000000"/>
                <w:sz w:val="18"/>
                <w:szCs w:val="18"/>
              </w:rPr>
              <w:t>18/307</w:t>
            </w:r>
          </w:p>
        </w:tc>
        <w:tc>
          <w:tcPr>
            <w:tcW w:w="1276" w:type="dxa"/>
            <w:gridSpan w:val="2"/>
            <w:shd w:val="clear" w:color="auto" w:fill="auto"/>
            <w:noWrap/>
            <w:vAlign w:val="bottom"/>
          </w:tcPr>
          <w:p w14:paraId="51B21E56" w14:textId="77777777" w:rsidR="00E117D8" w:rsidRPr="000D3F1A" w:rsidRDefault="00E117D8" w:rsidP="00E117D8">
            <w:pPr>
              <w:rPr>
                <w:color w:val="000000"/>
                <w:sz w:val="18"/>
                <w:szCs w:val="18"/>
              </w:rPr>
            </w:pPr>
            <w:r w:rsidRPr="000D3F1A">
              <w:rPr>
                <w:color w:val="000000"/>
                <w:sz w:val="18"/>
                <w:szCs w:val="18"/>
              </w:rPr>
              <w:t>31/309</w:t>
            </w:r>
          </w:p>
        </w:tc>
        <w:tc>
          <w:tcPr>
            <w:tcW w:w="1275" w:type="dxa"/>
            <w:gridSpan w:val="2"/>
            <w:shd w:val="clear" w:color="auto" w:fill="auto"/>
            <w:vAlign w:val="bottom"/>
          </w:tcPr>
          <w:p w14:paraId="3942B54A" w14:textId="77777777" w:rsidR="00E117D8" w:rsidRPr="000D3F1A" w:rsidRDefault="00E117D8" w:rsidP="00E117D8">
            <w:pPr>
              <w:rPr>
                <w:color w:val="000000"/>
                <w:sz w:val="18"/>
                <w:szCs w:val="18"/>
              </w:rPr>
            </w:pPr>
          </w:p>
        </w:tc>
        <w:tc>
          <w:tcPr>
            <w:tcW w:w="1418" w:type="dxa"/>
            <w:gridSpan w:val="2"/>
            <w:shd w:val="clear" w:color="auto" w:fill="auto"/>
            <w:vAlign w:val="bottom"/>
          </w:tcPr>
          <w:p w14:paraId="4F31AEE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400E9CC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ea + va</w:t>
            </w:r>
          </w:p>
        </w:tc>
        <w:tc>
          <w:tcPr>
            <w:tcW w:w="1261" w:type="dxa"/>
            <w:vAlign w:val="bottom"/>
          </w:tcPr>
          <w:p w14:paraId="0BA1F449" w14:textId="77777777" w:rsidR="00E117D8" w:rsidRPr="000D3F1A" w:rsidRDefault="00E117D8" w:rsidP="00E117D8">
            <w:pPr>
              <w:rPr>
                <w:rFonts w:ascii="Aptos" w:hAnsi="Aptos"/>
                <w:i/>
                <w:iCs/>
                <w:caps/>
                <w:color w:val="000000"/>
                <w:sz w:val="18"/>
                <w:szCs w:val="18"/>
              </w:rPr>
            </w:pPr>
          </w:p>
        </w:tc>
      </w:tr>
      <w:tr w:rsidR="006F392E" w:rsidRPr="000D3F1A" w14:paraId="067D1C09" w14:textId="77777777" w:rsidTr="00D94699">
        <w:trPr>
          <w:trHeight w:val="251"/>
        </w:trPr>
        <w:tc>
          <w:tcPr>
            <w:tcW w:w="1838" w:type="dxa"/>
            <w:shd w:val="clear" w:color="auto" w:fill="auto"/>
            <w:vAlign w:val="center"/>
          </w:tcPr>
          <w:p w14:paraId="3627DDB6" w14:textId="3194110C" w:rsidR="00E117D8" w:rsidRPr="000D3F1A" w:rsidRDefault="00A151CA" w:rsidP="00F53023">
            <w:pPr>
              <w:rPr>
                <w:color w:val="000000"/>
                <w:sz w:val="18"/>
                <w:szCs w:val="18"/>
              </w:rPr>
            </w:pPr>
            <w:r w:rsidRPr="000D3F1A">
              <w:rPr>
                <w:color w:val="000000"/>
                <w:sz w:val="18"/>
                <w:szCs w:val="18"/>
              </w:rPr>
              <w:t>Korpelainen 2006</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&lt;EndNote&gt;&lt;Cite&gt;&lt;Author&gt;Korpelainen&lt;/Author&gt;&lt;Year&gt;2006&lt;/Year&gt;&lt;RecNum&gt;29&lt;/RecNum&gt;&lt;DisplayText&gt;&lt;style face="superscript"&gt;136&lt;/style&gt;&lt;/DisplayText&gt;&lt;record&gt;&lt;rec-number&gt;29&lt;/rec-number&gt;&lt;foreign-keys&gt;&lt;key app="EN" db-id="xsav9s9ds2w5rde9td5vw9rna9x2e5ea9z2s" timestamp="1726686168"&gt;29&lt;/key&gt;&lt;/foreign-keys&gt;&lt;ref-type name="Journal Article"&gt;17&lt;/ref-type&gt;&lt;contributors&gt;&lt;authors&gt;&lt;author&gt;Korpelainen, R.&lt;/author&gt;&lt;author&gt;Keinanen-Kiukaanniemi, S.&lt;/author&gt;&lt;author&gt;Heikkinen, J.&lt;/author&gt;&lt;author&gt;Vaananen, K.&lt;/author&gt;&lt;author&gt;Korpelainen, J.&lt;/author&gt;&lt;/authors&gt;&lt;/contributors&gt;&lt;auth-address&gt;Department of Sports Medicine, Deaconess Institute of Oulu, Isokatu 43, 90100, Oulu, Finland. raija.korpelainen@oulu.fi&lt;/auth-address&gt;&lt;titles&gt;&lt;title&gt;Effect of impact exercise on bone mineral density in elderly women with low BMD: a population-based randomized controlled 30-month intervention&lt;/title&gt;&lt;secondary-title&gt;Osteoporos Int&lt;/secondary-title&gt;&lt;/titles&gt;&lt;periodical&gt;&lt;full-title&gt;Osteoporos Int&lt;/full-title&gt;&lt;/periodical&gt;&lt;pages&gt;109-18&lt;/pages&gt;&lt;volume&gt;17&lt;/volume&gt;&lt;number&gt;1&lt;/number&gt;&lt;edition&gt;2005/05/13&lt;/edition&gt;&lt;keywords&gt;&lt;keyword&gt;Aged&lt;/keyword&gt;&lt;keyword&gt;Anthropometry&lt;/keyword&gt;&lt;keyword&gt;*Bone Density&lt;/keyword&gt;&lt;keyword&gt;Calcaneus/physiopathology&lt;/keyword&gt;&lt;keyword&gt;Exercise Therapy/*methods&lt;/keyword&gt;&lt;keyword&gt;Female&lt;/keyword&gt;&lt;keyword&gt;Femur/physiopathology&lt;/keyword&gt;&lt;keyword&gt;Hip Joint/physiopathology&lt;/keyword&gt;&lt;keyword&gt;Humans&lt;/keyword&gt;&lt;keyword&gt;Life Style&lt;/keyword&gt;&lt;keyword&gt;Osteoporosis, Postmenopausal/physiopathology/*rehabilitation&lt;/keyword&gt;&lt;keyword&gt;Radius/physiopathology&lt;/keyword&gt;&lt;keyword&gt;Single-Blind Method&lt;/keyword&gt;&lt;keyword&gt;Treatment Outcome&lt;/keyword&gt;&lt;/keywords&gt;&lt;dates&gt;&lt;year&gt;2006&lt;/year&gt;&lt;pub-dates&gt;&lt;date&gt;Jan&lt;/date&gt;&lt;/pub-dates&gt;&lt;/dates&gt;&lt;isbn&gt;0937-941X (Print)&amp;#xD;0937-941X (Linking)&lt;/isbn&gt;&lt;accession-num&gt;15889312&lt;/accession-num&gt;&lt;urls&gt;&lt;related-urls&gt;&lt;url&gt;https://www.ncbi.nlm.nih.gov/pubmed/15889312&lt;/url&gt;&lt;/related-urls&gt;&lt;/urls&gt;&lt;electronic-resource-num&gt;10.1007/s00198-005-1924-2&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136</w:t>
            </w:r>
            <w:r w:rsidR="007C6115" w:rsidRPr="000D3F1A">
              <w:rPr>
                <w:color w:val="000000"/>
                <w:sz w:val="18"/>
                <w:szCs w:val="18"/>
              </w:rPr>
              <w:fldChar w:fldCharType="end"/>
            </w:r>
          </w:p>
        </w:tc>
        <w:tc>
          <w:tcPr>
            <w:tcW w:w="1276" w:type="dxa"/>
            <w:gridSpan w:val="2"/>
            <w:shd w:val="clear" w:color="auto" w:fill="auto"/>
            <w:vAlign w:val="bottom"/>
          </w:tcPr>
          <w:p w14:paraId="32716AD5" w14:textId="77777777" w:rsidR="00E117D8" w:rsidRPr="000D3F1A" w:rsidRDefault="00E117D8" w:rsidP="00E117D8">
            <w:pPr>
              <w:rPr>
                <w:color w:val="000000"/>
                <w:sz w:val="18"/>
                <w:szCs w:val="18"/>
              </w:rPr>
            </w:pPr>
            <w:r w:rsidRPr="000D3F1A">
              <w:rPr>
                <w:color w:val="000000"/>
                <w:sz w:val="18"/>
                <w:szCs w:val="18"/>
              </w:rPr>
              <w:t>6/84</w:t>
            </w:r>
          </w:p>
        </w:tc>
        <w:tc>
          <w:tcPr>
            <w:tcW w:w="1276" w:type="dxa"/>
            <w:gridSpan w:val="2"/>
            <w:shd w:val="clear" w:color="auto" w:fill="auto"/>
            <w:noWrap/>
            <w:vAlign w:val="bottom"/>
          </w:tcPr>
          <w:p w14:paraId="441C2D71" w14:textId="77777777" w:rsidR="00E117D8" w:rsidRPr="000D3F1A" w:rsidRDefault="00E117D8" w:rsidP="00E117D8">
            <w:pPr>
              <w:rPr>
                <w:color w:val="000000"/>
                <w:sz w:val="18"/>
                <w:szCs w:val="18"/>
              </w:rPr>
            </w:pPr>
            <w:r w:rsidRPr="000D3F1A">
              <w:rPr>
                <w:color w:val="000000"/>
                <w:sz w:val="18"/>
                <w:szCs w:val="18"/>
              </w:rPr>
              <w:t>16/76</w:t>
            </w:r>
          </w:p>
        </w:tc>
        <w:tc>
          <w:tcPr>
            <w:tcW w:w="1275" w:type="dxa"/>
            <w:gridSpan w:val="2"/>
            <w:shd w:val="clear" w:color="auto" w:fill="auto"/>
            <w:vAlign w:val="bottom"/>
          </w:tcPr>
          <w:p w14:paraId="08082D82" w14:textId="77777777" w:rsidR="00E117D8" w:rsidRPr="000D3F1A" w:rsidRDefault="00E117D8" w:rsidP="00E117D8">
            <w:pPr>
              <w:rPr>
                <w:color w:val="000000"/>
                <w:sz w:val="18"/>
                <w:szCs w:val="18"/>
              </w:rPr>
            </w:pPr>
          </w:p>
        </w:tc>
        <w:tc>
          <w:tcPr>
            <w:tcW w:w="1418" w:type="dxa"/>
            <w:gridSpan w:val="2"/>
            <w:shd w:val="clear" w:color="auto" w:fill="auto"/>
            <w:vAlign w:val="bottom"/>
          </w:tcPr>
          <w:p w14:paraId="3CC6857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432" w:type="dxa"/>
            <w:gridSpan w:val="3"/>
            <w:shd w:val="clear" w:color="auto" w:fill="auto"/>
            <w:vAlign w:val="bottom"/>
          </w:tcPr>
          <w:p w14:paraId="26FA99F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76F0947B" w14:textId="77777777" w:rsidR="00E117D8" w:rsidRPr="000D3F1A" w:rsidRDefault="00E117D8" w:rsidP="00E117D8">
            <w:pPr>
              <w:rPr>
                <w:rFonts w:ascii="Aptos" w:hAnsi="Aptos"/>
                <w:i/>
                <w:iCs/>
                <w:caps/>
                <w:color w:val="000000"/>
                <w:sz w:val="18"/>
                <w:szCs w:val="18"/>
              </w:rPr>
            </w:pPr>
          </w:p>
        </w:tc>
      </w:tr>
      <w:tr w:rsidR="006F392E" w:rsidRPr="000D3F1A" w14:paraId="668656FD" w14:textId="77777777" w:rsidTr="00D94699">
        <w:trPr>
          <w:trHeight w:val="251"/>
        </w:trPr>
        <w:tc>
          <w:tcPr>
            <w:tcW w:w="1838" w:type="dxa"/>
            <w:shd w:val="clear" w:color="auto" w:fill="auto"/>
            <w:vAlign w:val="center"/>
          </w:tcPr>
          <w:p w14:paraId="08A947BC" w14:textId="3ED73556" w:rsidR="00E117D8" w:rsidRPr="000D3F1A" w:rsidRDefault="00A151CA" w:rsidP="00F53023">
            <w:pPr>
              <w:rPr>
                <w:color w:val="000000"/>
                <w:sz w:val="18"/>
                <w:szCs w:val="18"/>
              </w:rPr>
            </w:pPr>
            <w:r w:rsidRPr="000D3F1A">
              <w:rPr>
                <w:color w:val="000000"/>
                <w:sz w:val="18"/>
                <w:szCs w:val="18"/>
              </w:rPr>
              <w:t>Foss 2006</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&lt;EndNote&gt;&lt;Cite&gt;&lt;Author&gt;Foss&lt;/Author&gt;&lt;Year&gt;2006&lt;/Year&gt;&lt;RecNum&gt;30&lt;/RecNum&gt;&lt;DisplayText&gt;&lt;style face="superscript"&gt;137&lt;/style&gt;&lt;/DisplayText&gt;&lt;record&gt;&lt;rec-number&gt;30&lt;/rec-number&gt;&lt;foreign-keys&gt;&lt;key app="EN" db-id="xsav9s9ds2w5rde9td5vw9rna9x2e5ea9z2s" timestamp="1726686209"&gt;30&lt;/key&gt;&lt;/foreign-keys&gt;&lt;ref-type name="Journal Article"&gt;17&lt;/ref-type&gt;&lt;contributors&gt;&lt;authors&gt;&lt;author&gt;Foss, A. J.&lt;/author&gt;&lt;author&gt;Harwood, R. H.&lt;/author&gt;&lt;author&gt;Osborn, F.&lt;/author&gt;&lt;author&gt;Gregson, R. M.&lt;/author&gt;&lt;author&gt;Zaman, A.&lt;/author&gt;&lt;author&gt;Masud, T.&lt;/author&gt;&lt;/authors&gt;&lt;/contributors&gt;&lt;auth-address&gt;Department of Ophthalmology, University Hospital, Queen&amp;apos;s Medical Centre, Nottingham NG7 2UH, UK.&lt;/auth-address&gt;&lt;titles&gt;&lt;title&gt;Falls and health status in elderly women following second eye cataract surgery: a randomised controlled trial&lt;/title&gt;&lt;secondary-title&gt;Age Ageing&lt;/secondary-title&gt;&lt;/titles&gt;&lt;periodical&gt;&lt;full-title&gt;Age Ageing&lt;/full-title&gt;&lt;/periodical&gt;&lt;pages&gt;66-71&lt;/pages&gt;&lt;volume&gt;35&lt;/volume&gt;&lt;number&gt;1&lt;/number&gt;&lt;edition&gt;2005/12/21&lt;/edition&gt;&lt;keywords&gt;&lt;keyword&gt;Accidental Falls/*prevention &amp;amp; control/statistics &amp;amp; numerical data&lt;/keyword&gt;&lt;keyword&gt;Aged&lt;/keyword&gt;&lt;keyword&gt;Cataract/complications/physiopathology&lt;/keyword&gt;&lt;keyword&gt;*Cataract Extraction&lt;/keyword&gt;&lt;keyword&gt;Female&lt;/keyword&gt;&lt;keyword&gt;Follow-Up Studies&lt;/keyword&gt;&lt;keyword&gt;*Health Status&lt;/keyword&gt;&lt;keyword&gt;Humans&lt;/keyword&gt;&lt;keyword&gt;Retrospective Studies&lt;/keyword&gt;&lt;keyword&gt;Risk Factors&lt;/keyword&gt;&lt;keyword&gt;Treatment Outcome&lt;/keyword&gt;&lt;keyword&gt;Visual Acuity/physiology&lt;/keyword&gt;&lt;/keywords&gt;&lt;dates&gt;&lt;year&gt;2006&lt;/year&gt;&lt;pub-dates&gt;&lt;date&gt;Jan&lt;/date&gt;&lt;/pub-dates&gt;&lt;/dates&gt;&lt;isbn&gt;0002-0729 (Print)&amp;#xD;0002-0729 (Linking)&lt;/isbn&gt;&lt;accession-num&gt;16364936&lt;/accession-num&gt;&lt;urls&gt;&lt;related-urls&gt;&lt;url&gt;https://www.ncbi.nlm.nih.gov/pubmed/16364936&lt;/url&gt;&lt;/related-urls&gt;&lt;/urls&gt;&lt;electronic-resource-num&gt;10.1093/ageing/afj005&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137</w:t>
            </w:r>
            <w:r w:rsidR="007C6115" w:rsidRPr="000D3F1A">
              <w:rPr>
                <w:color w:val="000000"/>
                <w:sz w:val="18"/>
                <w:szCs w:val="18"/>
              </w:rPr>
              <w:fldChar w:fldCharType="end"/>
            </w:r>
          </w:p>
        </w:tc>
        <w:tc>
          <w:tcPr>
            <w:tcW w:w="1276" w:type="dxa"/>
            <w:gridSpan w:val="2"/>
            <w:shd w:val="clear" w:color="auto" w:fill="auto"/>
            <w:vAlign w:val="bottom"/>
          </w:tcPr>
          <w:p w14:paraId="6131AF31" w14:textId="77777777" w:rsidR="00E117D8" w:rsidRPr="000D3F1A" w:rsidRDefault="00E117D8" w:rsidP="00E117D8">
            <w:pPr>
              <w:rPr>
                <w:color w:val="000000"/>
                <w:sz w:val="18"/>
                <w:szCs w:val="18"/>
              </w:rPr>
            </w:pPr>
            <w:r w:rsidRPr="000D3F1A">
              <w:rPr>
                <w:color w:val="000000"/>
                <w:sz w:val="18"/>
                <w:szCs w:val="18"/>
              </w:rPr>
              <w:t>3/103</w:t>
            </w:r>
          </w:p>
        </w:tc>
        <w:tc>
          <w:tcPr>
            <w:tcW w:w="1276" w:type="dxa"/>
            <w:gridSpan w:val="2"/>
            <w:shd w:val="clear" w:color="auto" w:fill="auto"/>
            <w:noWrap/>
            <w:vAlign w:val="bottom"/>
          </w:tcPr>
          <w:p w14:paraId="4A1AD7F9" w14:textId="77777777" w:rsidR="00E117D8" w:rsidRPr="000D3F1A" w:rsidRDefault="00E117D8" w:rsidP="00E117D8">
            <w:pPr>
              <w:rPr>
                <w:color w:val="000000"/>
                <w:sz w:val="18"/>
                <w:szCs w:val="18"/>
              </w:rPr>
            </w:pPr>
            <w:r w:rsidRPr="000D3F1A">
              <w:rPr>
                <w:color w:val="000000"/>
                <w:sz w:val="18"/>
                <w:szCs w:val="18"/>
              </w:rPr>
              <w:t>5/115</w:t>
            </w:r>
          </w:p>
        </w:tc>
        <w:tc>
          <w:tcPr>
            <w:tcW w:w="1275" w:type="dxa"/>
            <w:gridSpan w:val="2"/>
            <w:shd w:val="clear" w:color="auto" w:fill="auto"/>
            <w:vAlign w:val="bottom"/>
          </w:tcPr>
          <w:p w14:paraId="02DC37E3" w14:textId="77777777" w:rsidR="00E117D8" w:rsidRPr="000D3F1A" w:rsidRDefault="00E117D8" w:rsidP="00E117D8">
            <w:pPr>
              <w:rPr>
                <w:color w:val="000000"/>
                <w:sz w:val="18"/>
                <w:szCs w:val="18"/>
              </w:rPr>
            </w:pPr>
          </w:p>
        </w:tc>
        <w:tc>
          <w:tcPr>
            <w:tcW w:w="1418" w:type="dxa"/>
            <w:gridSpan w:val="2"/>
            <w:shd w:val="clear" w:color="auto" w:fill="auto"/>
            <w:vAlign w:val="bottom"/>
          </w:tcPr>
          <w:p w14:paraId="5558BD6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4868071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su-ey</w:t>
            </w:r>
          </w:p>
        </w:tc>
        <w:tc>
          <w:tcPr>
            <w:tcW w:w="1261" w:type="dxa"/>
            <w:vAlign w:val="bottom"/>
          </w:tcPr>
          <w:p w14:paraId="59E5F8CB" w14:textId="77777777" w:rsidR="00E117D8" w:rsidRPr="000D3F1A" w:rsidRDefault="00E117D8" w:rsidP="00E117D8">
            <w:pPr>
              <w:rPr>
                <w:rFonts w:ascii="Aptos" w:hAnsi="Aptos"/>
                <w:i/>
                <w:iCs/>
                <w:caps/>
                <w:color w:val="000000"/>
                <w:sz w:val="18"/>
                <w:szCs w:val="18"/>
              </w:rPr>
            </w:pPr>
          </w:p>
        </w:tc>
      </w:tr>
      <w:tr w:rsidR="006F392E" w:rsidRPr="000D3F1A" w14:paraId="1AB9318E" w14:textId="77777777" w:rsidTr="00D94699">
        <w:trPr>
          <w:trHeight w:val="251"/>
        </w:trPr>
        <w:tc>
          <w:tcPr>
            <w:tcW w:w="1838" w:type="dxa"/>
            <w:shd w:val="clear" w:color="auto" w:fill="auto"/>
            <w:vAlign w:val="center"/>
          </w:tcPr>
          <w:p w14:paraId="4AC4208B" w14:textId="443BD929" w:rsidR="00E117D8" w:rsidRPr="000D3F1A" w:rsidRDefault="00A151CA" w:rsidP="00F53023">
            <w:pPr>
              <w:rPr>
                <w:color w:val="000000"/>
                <w:sz w:val="18"/>
                <w:szCs w:val="18"/>
              </w:rPr>
            </w:pPr>
            <w:r w:rsidRPr="000D3F1A">
              <w:rPr>
                <w:color w:val="000000"/>
                <w:sz w:val="18"/>
                <w:szCs w:val="18"/>
              </w:rPr>
              <w:t>Law 2006</w:t>
            </w:r>
            <w:r w:rsidR="007C6115" w:rsidRPr="000D3F1A">
              <w:rPr>
                <w:color w:val="000000"/>
                <w:sz w:val="18"/>
                <w:szCs w:val="18"/>
              </w:rPr>
              <w:fldChar w:fldCharType="begin">
                <w:fldData xml:space="preserve">PEVuZE5vdGU+PENpdGU+PEF1dGhvcj5MYXc8L0F1dGhvcj48WWVhcj4yMDA2PC9ZZWFyPjxSZWNO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PEVuZE5vdGU+PENpdGU+PEF1dGhvcj5MYXc8L0F1dGhvcj48WWVhcj4yMDA2PC9ZZWFyPjxSZWNO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7C6115" w:rsidRPr="000D3F1A">
              <w:rPr>
                <w:color w:val="000000"/>
                <w:sz w:val="18"/>
                <w:szCs w:val="18"/>
              </w:rPr>
            </w:r>
            <w:r w:rsidR="007C6115" w:rsidRPr="000D3F1A">
              <w:rPr>
                <w:color w:val="000000"/>
                <w:sz w:val="18"/>
                <w:szCs w:val="18"/>
              </w:rPr>
              <w:fldChar w:fldCharType="separate"/>
            </w:r>
            <w:r w:rsidR="00F53023" w:rsidRPr="000D3F1A">
              <w:rPr>
                <w:noProof/>
                <w:color w:val="000000"/>
                <w:sz w:val="18"/>
                <w:szCs w:val="18"/>
                <w:vertAlign w:val="superscript"/>
              </w:rPr>
              <w:t>138</w:t>
            </w:r>
            <w:r w:rsidR="007C6115" w:rsidRPr="000D3F1A">
              <w:rPr>
                <w:color w:val="000000"/>
                <w:sz w:val="18"/>
                <w:szCs w:val="18"/>
              </w:rPr>
              <w:fldChar w:fldCharType="end"/>
            </w:r>
          </w:p>
        </w:tc>
        <w:tc>
          <w:tcPr>
            <w:tcW w:w="1276" w:type="dxa"/>
            <w:gridSpan w:val="2"/>
            <w:shd w:val="clear" w:color="auto" w:fill="auto"/>
            <w:vAlign w:val="bottom"/>
          </w:tcPr>
          <w:p w14:paraId="61215F44" w14:textId="77777777" w:rsidR="00E117D8" w:rsidRPr="000D3F1A" w:rsidRDefault="00E117D8" w:rsidP="00E117D8">
            <w:pPr>
              <w:rPr>
                <w:color w:val="000000"/>
                <w:sz w:val="18"/>
                <w:szCs w:val="18"/>
              </w:rPr>
            </w:pPr>
            <w:r w:rsidRPr="000D3F1A">
              <w:rPr>
                <w:color w:val="000000"/>
                <w:sz w:val="18"/>
                <w:szCs w:val="18"/>
              </w:rPr>
              <w:t>53/1955</w:t>
            </w:r>
          </w:p>
        </w:tc>
        <w:tc>
          <w:tcPr>
            <w:tcW w:w="1276" w:type="dxa"/>
            <w:gridSpan w:val="2"/>
            <w:shd w:val="clear" w:color="auto" w:fill="auto"/>
            <w:noWrap/>
            <w:vAlign w:val="bottom"/>
          </w:tcPr>
          <w:p w14:paraId="5850ADAF" w14:textId="77777777" w:rsidR="00E117D8" w:rsidRPr="000D3F1A" w:rsidRDefault="00E117D8" w:rsidP="00E117D8">
            <w:pPr>
              <w:rPr>
                <w:color w:val="000000"/>
                <w:sz w:val="18"/>
                <w:szCs w:val="18"/>
              </w:rPr>
            </w:pPr>
            <w:r w:rsidRPr="000D3F1A">
              <w:rPr>
                <w:color w:val="000000"/>
                <w:sz w:val="18"/>
                <w:szCs w:val="18"/>
              </w:rPr>
              <w:t>66/1762</w:t>
            </w:r>
          </w:p>
        </w:tc>
        <w:tc>
          <w:tcPr>
            <w:tcW w:w="1275" w:type="dxa"/>
            <w:gridSpan w:val="2"/>
            <w:shd w:val="clear" w:color="auto" w:fill="auto"/>
            <w:vAlign w:val="bottom"/>
          </w:tcPr>
          <w:p w14:paraId="2A2407B0" w14:textId="77777777" w:rsidR="00E117D8" w:rsidRPr="000D3F1A" w:rsidRDefault="00E117D8" w:rsidP="00E117D8">
            <w:pPr>
              <w:rPr>
                <w:color w:val="000000"/>
                <w:sz w:val="18"/>
                <w:szCs w:val="18"/>
              </w:rPr>
            </w:pPr>
          </w:p>
        </w:tc>
        <w:tc>
          <w:tcPr>
            <w:tcW w:w="1418" w:type="dxa"/>
            <w:gridSpan w:val="2"/>
            <w:shd w:val="clear" w:color="auto" w:fill="auto"/>
            <w:vAlign w:val="bottom"/>
          </w:tcPr>
          <w:p w14:paraId="4347C11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32C7FE4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vi-d</w:t>
            </w:r>
          </w:p>
        </w:tc>
        <w:tc>
          <w:tcPr>
            <w:tcW w:w="1261" w:type="dxa"/>
            <w:vAlign w:val="bottom"/>
          </w:tcPr>
          <w:p w14:paraId="3D73B37A" w14:textId="77777777" w:rsidR="00E117D8" w:rsidRPr="000D3F1A" w:rsidRDefault="00E117D8" w:rsidP="00E117D8">
            <w:pPr>
              <w:rPr>
                <w:rFonts w:ascii="Aptos" w:hAnsi="Aptos"/>
                <w:i/>
                <w:iCs/>
                <w:caps/>
                <w:color w:val="000000"/>
                <w:sz w:val="18"/>
                <w:szCs w:val="18"/>
              </w:rPr>
            </w:pPr>
          </w:p>
        </w:tc>
      </w:tr>
      <w:tr w:rsidR="006F392E" w:rsidRPr="000D3F1A" w14:paraId="661DC890" w14:textId="77777777" w:rsidTr="00D94699">
        <w:trPr>
          <w:trHeight w:val="251"/>
        </w:trPr>
        <w:tc>
          <w:tcPr>
            <w:tcW w:w="1838" w:type="dxa"/>
            <w:shd w:val="clear" w:color="auto" w:fill="auto"/>
            <w:vAlign w:val="center"/>
          </w:tcPr>
          <w:p w14:paraId="4DAECD15" w14:textId="3266FDAF" w:rsidR="00E117D8" w:rsidRPr="000D3F1A" w:rsidRDefault="00A151CA" w:rsidP="00F53023">
            <w:pPr>
              <w:rPr>
                <w:color w:val="000000"/>
                <w:sz w:val="18"/>
                <w:szCs w:val="18"/>
              </w:rPr>
            </w:pPr>
            <w:r w:rsidRPr="000D3F1A">
              <w:rPr>
                <w:color w:val="000000"/>
                <w:sz w:val="18"/>
                <w:szCs w:val="18"/>
              </w:rPr>
              <w:t>Harwood 2005</w:t>
            </w:r>
            <w:r w:rsidR="007C6115" w:rsidRPr="000D3F1A">
              <w:rPr>
                <w:color w:val="000000"/>
                <w:sz w:val="18"/>
                <w:szCs w:val="18"/>
              </w:rPr>
              <w:fldChar w:fldCharType="begin"/>
            </w:r>
            <w:r w:rsidR="00F53023" w:rsidRPr="000D3F1A">
              <w:rPr>
                <w:color w:val="000000"/>
                <w:sz w:val="18"/>
                <w:szCs w:val="18"/>
              </w:rPr>
              <w:instrText xml:space="preserve"> ADDIN EN.CITE &lt;EndNote&gt;&lt;Cite&gt;&lt;Author&gt;Harwood&lt;/Author&gt;&lt;Year&gt;2005&lt;/Year&gt;&lt;RecNum&gt;32&lt;/RecNum&gt;&lt;DisplayText&gt;&lt;style face="superscript"&gt;139&lt;/style&gt;&lt;/DisplayText&gt;&lt;record&gt;&lt;rec-number&gt;32&lt;/rec-number&gt;&lt;foreign-keys&gt;&lt;key app="EN" db-id="xsav9s9ds2w5rde9td5vw9rna9x2e5ea9z2s" timestamp="1726686273"&gt;32&lt;/key&gt;&lt;/foreign-keys&gt;&lt;ref-type name="Journal Article"&gt;17&lt;/ref-type&gt;&lt;contributors&gt;&lt;authors&gt;&lt;author&gt;Harwood, R. H.&lt;/author&gt;&lt;author&gt;Foss, A. J.&lt;/author&gt;&lt;author&gt;Osborn, F.&lt;/author&gt;&lt;author&gt;Gregson, R. M.&lt;/author&gt;&lt;author&gt;Zaman, A.&lt;/author&gt;&lt;author&gt;Masud, T.&lt;/author&gt;&lt;/authors&gt;&lt;/contributors&gt;&lt;auth-address&gt;University Hospital, Queen&amp;apos;s Medical Centre, Nottingham NG7 2UH, UK. rowan.harwood@ntlworld.com&lt;/auth-address&gt;&lt;titles&gt;&lt;title&gt;Falls and health status in elderly women following first eye cataract surgery: a randomised controlled trial&lt;/title&gt;&lt;secondary-title&gt;Br J Ophthalmol&lt;/secondary-title&gt;&lt;/titles&gt;&lt;periodical&gt;&lt;full-title&gt;Br J Ophthalmol&lt;/full-title&gt;&lt;/periodical&gt;&lt;pages&gt;53-9&lt;/pages&gt;&lt;volume&gt;89&lt;/volume&gt;&lt;number&gt;1&lt;/number&gt;&lt;edition&gt;2004/12/24&lt;/edition&gt;&lt;keywords&gt;&lt;keyword&gt;Accidental Falls/*prevention &amp;amp; control/statistics &amp;amp; numerical data&lt;/keyword&gt;&lt;keyword&gt;Aged&lt;/keyword&gt;&lt;keyword&gt;Aged, 80 and over&lt;/keyword&gt;&lt;keyword&gt;Cataract/complications/physiopathology/psychology&lt;/keyword&gt;&lt;keyword&gt;Cataract Extraction/*methods/statistics &amp;amp; numerical data&lt;/keyword&gt;&lt;keyword&gt;Depth Perception/physiology&lt;/keyword&gt;&lt;keyword&gt;Female&lt;/keyword&gt;&lt;keyword&gt;*Health Status&lt;/keyword&gt;&lt;keyword&gt;Humans&lt;/keyword&gt;&lt;keyword&gt;Risk Factors&lt;/keyword&gt;&lt;keyword&gt;Treatment Outcome&lt;/keyword&gt;&lt;keyword&gt;Visual Acuity/physiology&lt;/keyword&gt;&lt;/keywords&gt;&lt;dates&gt;&lt;year&gt;2005&lt;/year&gt;&lt;pub-dates&gt;&lt;date&gt;Jan&lt;/date&gt;&lt;/pub-dates&gt;&lt;/dates&gt;&lt;isbn&gt;0007-1161 (Print)&amp;#xD;1468-2079 (Electronic)&amp;#xD;0007-1161 (Linking)&lt;/isbn&gt;&lt;accession-num&gt;15615747&lt;/accession-num&gt;&lt;urls&gt;&lt;related-urls&gt;&lt;url&gt;https://www.ncbi.nlm.nih.gov/pubmed/15615747&lt;/url&gt;&lt;/related-urls&gt;&lt;/urls&gt;&lt;custom2&gt;PMC1772474&lt;/custom2&gt;&lt;electronic-resource-num&gt;10.1136/bjo.2004.049478&lt;/electronic-resource-num&gt;&lt;/record&gt;&lt;/Cite&gt;&lt;/EndNote&gt;</w:instrText>
            </w:r>
            <w:r w:rsidR="007C6115" w:rsidRPr="000D3F1A">
              <w:rPr>
                <w:color w:val="000000"/>
                <w:sz w:val="18"/>
                <w:szCs w:val="18"/>
              </w:rPr>
              <w:fldChar w:fldCharType="separate"/>
            </w:r>
            <w:r w:rsidR="00F53023" w:rsidRPr="000D3F1A">
              <w:rPr>
                <w:noProof/>
                <w:color w:val="000000"/>
                <w:sz w:val="18"/>
                <w:szCs w:val="18"/>
                <w:vertAlign w:val="superscript"/>
              </w:rPr>
              <w:t>139</w:t>
            </w:r>
            <w:r w:rsidR="007C6115" w:rsidRPr="000D3F1A">
              <w:rPr>
                <w:color w:val="000000"/>
                <w:sz w:val="18"/>
                <w:szCs w:val="18"/>
              </w:rPr>
              <w:fldChar w:fldCharType="end"/>
            </w:r>
          </w:p>
        </w:tc>
        <w:tc>
          <w:tcPr>
            <w:tcW w:w="1276" w:type="dxa"/>
            <w:gridSpan w:val="2"/>
            <w:shd w:val="clear" w:color="auto" w:fill="auto"/>
            <w:vAlign w:val="bottom"/>
          </w:tcPr>
          <w:p w14:paraId="45FE76D2" w14:textId="77777777" w:rsidR="00E117D8" w:rsidRPr="000D3F1A" w:rsidRDefault="00E117D8" w:rsidP="00E117D8">
            <w:pPr>
              <w:rPr>
                <w:color w:val="000000"/>
                <w:sz w:val="18"/>
                <w:szCs w:val="18"/>
              </w:rPr>
            </w:pPr>
            <w:r w:rsidRPr="000D3F1A">
              <w:rPr>
                <w:color w:val="000000"/>
                <w:sz w:val="18"/>
                <w:szCs w:val="18"/>
              </w:rPr>
              <w:t>12/152</w:t>
            </w:r>
          </w:p>
        </w:tc>
        <w:tc>
          <w:tcPr>
            <w:tcW w:w="1276" w:type="dxa"/>
            <w:gridSpan w:val="2"/>
            <w:shd w:val="clear" w:color="auto" w:fill="auto"/>
            <w:noWrap/>
            <w:vAlign w:val="bottom"/>
          </w:tcPr>
          <w:p w14:paraId="4E21281C" w14:textId="77777777" w:rsidR="00E117D8" w:rsidRPr="000D3F1A" w:rsidRDefault="00E117D8" w:rsidP="00E117D8">
            <w:pPr>
              <w:rPr>
                <w:color w:val="000000"/>
                <w:sz w:val="18"/>
                <w:szCs w:val="18"/>
              </w:rPr>
            </w:pPr>
            <w:r w:rsidRPr="000D3F1A">
              <w:rPr>
                <w:color w:val="000000"/>
                <w:sz w:val="18"/>
                <w:szCs w:val="18"/>
              </w:rPr>
              <w:t>4/154</w:t>
            </w:r>
          </w:p>
        </w:tc>
        <w:tc>
          <w:tcPr>
            <w:tcW w:w="1275" w:type="dxa"/>
            <w:gridSpan w:val="2"/>
            <w:shd w:val="clear" w:color="auto" w:fill="auto"/>
            <w:vAlign w:val="bottom"/>
          </w:tcPr>
          <w:p w14:paraId="690CA17F" w14:textId="77777777" w:rsidR="00E117D8" w:rsidRPr="000D3F1A" w:rsidRDefault="00E117D8" w:rsidP="00E117D8">
            <w:pPr>
              <w:rPr>
                <w:color w:val="000000"/>
                <w:sz w:val="18"/>
                <w:szCs w:val="18"/>
              </w:rPr>
            </w:pPr>
          </w:p>
        </w:tc>
        <w:tc>
          <w:tcPr>
            <w:tcW w:w="1418" w:type="dxa"/>
            <w:gridSpan w:val="2"/>
            <w:shd w:val="clear" w:color="auto" w:fill="auto"/>
            <w:vAlign w:val="bottom"/>
          </w:tcPr>
          <w:p w14:paraId="249C717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20BA6E8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su-ey</w:t>
            </w:r>
          </w:p>
        </w:tc>
        <w:tc>
          <w:tcPr>
            <w:tcW w:w="1261" w:type="dxa"/>
            <w:vAlign w:val="bottom"/>
          </w:tcPr>
          <w:p w14:paraId="2B2FDC29" w14:textId="77777777" w:rsidR="00E117D8" w:rsidRPr="000D3F1A" w:rsidRDefault="00E117D8" w:rsidP="00E117D8">
            <w:pPr>
              <w:rPr>
                <w:rFonts w:ascii="Aptos" w:hAnsi="Aptos"/>
                <w:i/>
                <w:iCs/>
                <w:caps/>
                <w:color w:val="000000"/>
                <w:sz w:val="18"/>
                <w:szCs w:val="18"/>
              </w:rPr>
            </w:pPr>
          </w:p>
        </w:tc>
      </w:tr>
      <w:tr w:rsidR="006F392E" w:rsidRPr="000D3F1A" w14:paraId="5ECCB0D9" w14:textId="77777777" w:rsidTr="00D94699">
        <w:trPr>
          <w:trHeight w:val="251"/>
        </w:trPr>
        <w:tc>
          <w:tcPr>
            <w:tcW w:w="1838" w:type="dxa"/>
            <w:shd w:val="clear" w:color="auto" w:fill="auto"/>
            <w:vAlign w:val="center"/>
          </w:tcPr>
          <w:p w14:paraId="1FA43AF2" w14:textId="4E445620" w:rsidR="00E117D8" w:rsidRPr="000D3F1A" w:rsidRDefault="00A151CA" w:rsidP="00F53023">
            <w:pPr>
              <w:rPr>
                <w:color w:val="000000"/>
                <w:sz w:val="18"/>
                <w:szCs w:val="18"/>
              </w:rPr>
            </w:pPr>
            <w:r w:rsidRPr="000D3F1A">
              <w:rPr>
                <w:color w:val="000000"/>
                <w:sz w:val="18"/>
                <w:szCs w:val="18"/>
              </w:rPr>
              <w:t>Grant 2005</w:t>
            </w:r>
            <w:r w:rsidR="007C6115" w:rsidRPr="000D3F1A">
              <w:rPr>
                <w:color w:val="000000"/>
                <w:sz w:val="18"/>
                <w:szCs w:val="18"/>
              </w:rPr>
              <w:fldChar w:fldCharType="begin">
                <w:fldData xml:space="preserve">PEVuZE5vdGU+PENpdGU+PEF1dGhvcj5HcmFudDwvQXV0aG9yPjxZZWFyPjIwMDU8L1llYXI+PFJl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PEVuZE5vdGU+PENpdGU+PEF1dGhvcj5HcmFudDwvQXV0aG9yPjxZZWFyPjIwMDU8L1llYXI+PFJl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7C6115" w:rsidRPr="000D3F1A">
              <w:rPr>
                <w:color w:val="000000"/>
                <w:sz w:val="18"/>
                <w:szCs w:val="18"/>
              </w:rPr>
            </w:r>
            <w:r w:rsidR="007C6115" w:rsidRPr="000D3F1A">
              <w:rPr>
                <w:color w:val="000000"/>
                <w:sz w:val="18"/>
                <w:szCs w:val="18"/>
              </w:rPr>
              <w:fldChar w:fldCharType="separate"/>
            </w:r>
            <w:r w:rsidR="00F53023" w:rsidRPr="000D3F1A">
              <w:rPr>
                <w:noProof/>
                <w:color w:val="000000"/>
                <w:sz w:val="18"/>
                <w:szCs w:val="18"/>
                <w:vertAlign w:val="superscript"/>
              </w:rPr>
              <w:t>140</w:t>
            </w:r>
            <w:r w:rsidR="007C6115" w:rsidRPr="000D3F1A">
              <w:rPr>
                <w:color w:val="000000"/>
                <w:sz w:val="18"/>
                <w:szCs w:val="18"/>
              </w:rPr>
              <w:fldChar w:fldCharType="end"/>
            </w:r>
          </w:p>
        </w:tc>
        <w:tc>
          <w:tcPr>
            <w:tcW w:w="1276" w:type="dxa"/>
            <w:gridSpan w:val="2"/>
            <w:shd w:val="clear" w:color="auto" w:fill="auto"/>
            <w:vAlign w:val="bottom"/>
          </w:tcPr>
          <w:p w14:paraId="7A760856" w14:textId="77777777" w:rsidR="00E117D8" w:rsidRPr="000D3F1A" w:rsidRDefault="00E117D8" w:rsidP="00E117D8">
            <w:pPr>
              <w:rPr>
                <w:color w:val="000000"/>
                <w:sz w:val="18"/>
                <w:szCs w:val="18"/>
              </w:rPr>
            </w:pPr>
            <w:r w:rsidRPr="000D3F1A">
              <w:rPr>
                <w:color w:val="000000"/>
                <w:sz w:val="18"/>
                <w:szCs w:val="18"/>
              </w:rPr>
              <w:t>212/1343</w:t>
            </w:r>
          </w:p>
        </w:tc>
        <w:tc>
          <w:tcPr>
            <w:tcW w:w="1276" w:type="dxa"/>
            <w:gridSpan w:val="2"/>
            <w:shd w:val="clear" w:color="auto" w:fill="auto"/>
            <w:noWrap/>
            <w:vAlign w:val="bottom"/>
          </w:tcPr>
          <w:p w14:paraId="1D2AD4D0" w14:textId="77777777" w:rsidR="00E117D8" w:rsidRPr="000D3F1A" w:rsidRDefault="00E117D8" w:rsidP="00E117D8">
            <w:pPr>
              <w:rPr>
                <w:color w:val="000000"/>
                <w:sz w:val="18"/>
                <w:szCs w:val="18"/>
              </w:rPr>
            </w:pPr>
            <w:r w:rsidRPr="000D3F1A">
              <w:rPr>
                <w:color w:val="000000"/>
                <w:sz w:val="18"/>
                <w:szCs w:val="18"/>
              </w:rPr>
              <w:t>184/1306</w:t>
            </w:r>
          </w:p>
        </w:tc>
        <w:tc>
          <w:tcPr>
            <w:tcW w:w="1275" w:type="dxa"/>
            <w:gridSpan w:val="2"/>
            <w:shd w:val="clear" w:color="auto" w:fill="auto"/>
            <w:vAlign w:val="bottom"/>
          </w:tcPr>
          <w:p w14:paraId="0F32F5EC" w14:textId="77777777" w:rsidR="00E117D8" w:rsidRPr="000D3F1A" w:rsidRDefault="00E117D8" w:rsidP="00E117D8">
            <w:pPr>
              <w:rPr>
                <w:color w:val="000000"/>
                <w:sz w:val="18"/>
                <w:szCs w:val="18"/>
              </w:rPr>
            </w:pPr>
          </w:p>
        </w:tc>
        <w:tc>
          <w:tcPr>
            <w:tcW w:w="1418" w:type="dxa"/>
            <w:gridSpan w:val="2"/>
            <w:shd w:val="clear" w:color="auto" w:fill="auto"/>
            <w:vAlign w:val="bottom"/>
          </w:tcPr>
          <w:p w14:paraId="311127B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vi-d</w:t>
            </w:r>
          </w:p>
        </w:tc>
        <w:tc>
          <w:tcPr>
            <w:tcW w:w="1432" w:type="dxa"/>
            <w:gridSpan w:val="3"/>
            <w:shd w:val="clear" w:color="auto" w:fill="auto"/>
            <w:vAlign w:val="bottom"/>
          </w:tcPr>
          <w:p w14:paraId="7A2D6E2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261" w:type="dxa"/>
            <w:vAlign w:val="bottom"/>
          </w:tcPr>
          <w:p w14:paraId="3BE86DE5" w14:textId="77777777" w:rsidR="00E117D8" w:rsidRPr="000D3F1A" w:rsidRDefault="00E117D8" w:rsidP="00E117D8">
            <w:pPr>
              <w:rPr>
                <w:rFonts w:ascii="Aptos" w:hAnsi="Aptos"/>
                <w:i/>
                <w:iCs/>
                <w:caps/>
                <w:color w:val="000000"/>
                <w:sz w:val="18"/>
                <w:szCs w:val="18"/>
              </w:rPr>
            </w:pPr>
          </w:p>
        </w:tc>
      </w:tr>
      <w:tr w:rsidR="006F392E" w:rsidRPr="000D3F1A" w14:paraId="5C814431" w14:textId="77777777" w:rsidTr="00D94699">
        <w:trPr>
          <w:trHeight w:val="251"/>
        </w:trPr>
        <w:tc>
          <w:tcPr>
            <w:tcW w:w="1838" w:type="dxa"/>
            <w:shd w:val="clear" w:color="auto" w:fill="auto"/>
            <w:vAlign w:val="center"/>
          </w:tcPr>
          <w:p w14:paraId="6DA959AF" w14:textId="13030C0A" w:rsidR="00E117D8" w:rsidRPr="000D3F1A" w:rsidRDefault="00A151CA" w:rsidP="00F53023">
            <w:pPr>
              <w:rPr>
                <w:color w:val="000000"/>
                <w:sz w:val="18"/>
                <w:szCs w:val="18"/>
              </w:rPr>
            </w:pPr>
            <w:r w:rsidRPr="000D3F1A">
              <w:rPr>
                <w:color w:val="000000"/>
                <w:sz w:val="18"/>
                <w:szCs w:val="18"/>
              </w:rPr>
              <w:t>Davison 2005</w:t>
            </w:r>
            <w:r w:rsidR="007C6115" w:rsidRPr="000D3F1A">
              <w:rPr>
                <w:color w:val="000000"/>
                <w:sz w:val="18"/>
                <w:szCs w:val="18"/>
              </w:rPr>
              <w:fldChar w:fldCharType="begin">
                <w:fldData xml:space="preserve">PEVuZE5vdGU+PENpdGU+PEF1dGhvcj5EYXZpc29uPC9BdXRob3I+PFllYXI+MjAwNTwvWWVhcj48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PEVuZE5vdGU+PENpdGU+PEF1dGhvcj5EYXZpc29uPC9BdXRob3I+PFllYXI+MjAwNTwvWWVhcj48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7C6115" w:rsidRPr="000D3F1A">
              <w:rPr>
                <w:color w:val="000000"/>
                <w:sz w:val="18"/>
                <w:szCs w:val="18"/>
              </w:rPr>
            </w:r>
            <w:r w:rsidR="007C6115" w:rsidRPr="000D3F1A">
              <w:rPr>
                <w:color w:val="000000"/>
                <w:sz w:val="18"/>
                <w:szCs w:val="18"/>
              </w:rPr>
              <w:fldChar w:fldCharType="separate"/>
            </w:r>
            <w:r w:rsidR="00F53023" w:rsidRPr="000D3F1A">
              <w:rPr>
                <w:noProof/>
                <w:color w:val="000000"/>
                <w:sz w:val="18"/>
                <w:szCs w:val="18"/>
                <w:vertAlign w:val="superscript"/>
              </w:rPr>
              <w:t>141</w:t>
            </w:r>
            <w:r w:rsidR="007C6115" w:rsidRPr="000D3F1A">
              <w:rPr>
                <w:color w:val="000000"/>
                <w:sz w:val="18"/>
                <w:szCs w:val="18"/>
              </w:rPr>
              <w:fldChar w:fldCharType="end"/>
            </w:r>
          </w:p>
        </w:tc>
        <w:tc>
          <w:tcPr>
            <w:tcW w:w="1276" w:type="dxa"/>
            <w:gridSpan w:val="2"/>
            <w:shd w:val="clear" w:color="auto" w:fill="auto"/>
            <w:vAlign w:val="bottom"/>
          </w:tcPr>
          <w:p w14:paraId="14E27B26" w14:textId="77777777" w:rsidR="00E117D8" w:rsidRPr="000D3F1A" w:rsidRDefault="00E117D8" w:rsidP="00E117D8">
            <w:pPr>
              <w:rPr>
                <w:color w:val="000000"/>
                <w:sz w:val="18"/>
                <w:szCs w:val="18"/>
              </w:rPr>
            </w:pPr>
            <w:r w:rsidRPr="000D3F1A">
              <w:rPr>
                <w:color w:val="000000"/>
                <w:sz w:val="18"/>
                <w:szCs w:val="18"/>
              </w:rPr>
              <w:t>7/159</w:t>
            </w:r>
          </w:p>
        </w:tc>
        <w:tc>
          <w:tcPr>
            <w:tcW w:w="1276" w:type="dxa"/>
            <w:gridSpan w:val="2"/>
            <w:shd w:val="clear" w:color="auto" w:fill="auto"/>
            <w:noWrap/>
            <w:vAlign w:val="bottom"/>
          </w:tcPr>
          <w:p w14:paraId="4F9B1BEC" w14:textId="77777777" w:rsidR="00E117D8" w:rsidRPr="000D3F1A" w:rsidRDefault="00E117D8" w:rsidP="00E117D8">
            <w:pPr>
              <w:rPr>
                <w:color w:val="000000"/>
                <w:sz w:val="18"/>
                <w:szCs w:val="18"/>
              </w:rPr>
            </w:pPr>
            <w:r w:rsidRPr="000D3F1A">
              <w:rPr>
                <w:color w:val="000000"/>
                <w:sz w:val="18"/>
                <w:szCs w:val="18"/>
              </w:rPr>
              <w:t>13/154</w:t>
            </w:r>
          </w:p>
        </w:tc>
        <w:tc>
          <w:tcPr>
            <w:tcW w:w="1275" w:type="dxa"/>
            <w:gridSpan w:val="2"/>
            <w:shd w:val="clear" w:color="auto" w:fill="auto"/>
            <w:vAlign w:val="bottom"/>
          </w:tcPr>
          <w:p w14:paraId="0C8B12A4" w14:textId="77777777" w:rsidR="00E117D8" w:rsidRPr="000D3F1A" w:rsidRDefault="00E117D8" w:rsidP="00E117D8">
            <w:pPr>
              <w:rPr>
                <w:color w:val="000000"/>
                <w:sz w:val="18"/>
                <w:szCs w:val="18"/>
              </w:rPr>
            </w:pPr>
          </w:p>
        </w:tc>
        <w:tc>
          <w:tcPr>
            <w:tcW w:w="1418" w:type="dxa"/>
            <w:gridSpan w:val="2"/>
            <w:shd w:val="clear" w:color="auto" w:fill="auto"/>
            <w:vAlign w:val="bottom"/>
          </w:tcPr>
          <w:p w14:paraId="4E56D24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ea + ex + mf</w:t>
            </w:r>
          </w:p>
        </w:tc>
        <w:tc>
          <w:tcPr>
            <w:tcW w:w="1432" w:type="dxa"/>
            <w:gridSpan w:val="3"/>
            <w:shd w:val="clear" w:color="auto" w:fill="auto"/>
            <w:vAlign w:val="bottom"/>
          </w:tcPr>
          <w:p w14:paraId="73CCD5B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142EA51F" w14:textId="77777777" w:rsidR="00E117D8" w:rsidRPr="000D3F1A" w:rsidRDefault="00E117D8" w:rsidP="00E117D8">
            <w:pPr>
              <w:rPr>
                <w:rFonts w:ascii="Aptos" w:hAnsi="Aptos"/>
                <w:i/>
                <w:iCs/>
                <w:caps/>
                <w:color w:val="000000"/>
                <w:sz w:val="18"/>
                <w:szCs w:val="18"/>
              </w:rPr>
            </w:pPr>
          </w:p>
        </w:tc>
      </w:tr>
      <w:tr w:rsidR="006F392E" w:rsidRPr="000D3F1A" w14:paraId="2C6C2F40" w14:textId="77777777" w:rsidTr="00D94699">
        <w:trPr>
          <w:trHeight w:val="251"/>
        </w:trPr>
        <w:tc>
          <w:tcPr>
            <w:tcW w:w="1838" w:type="dxa"/>
            <w:shd w:val="clear" w:color="auto" w:fill="auto"/>
            <w:vAlign w:val="center"/>
          </w:tcPr>
          <w:p w14:paraId="6621F2E6" w14:textId="0875A33B" w:rsidR="00E117D8" w:rsidRPr="000D3F1A" w:rsidRDefault="00A151CA" w:rsidP="00F53023">
            <w:pPr>
              <w:rPr>
                <w:color w:val="000000"/>
                <w:sz w:val="18"/>
                <w:szCs w:val="18"/>
              </w:rPr>
            </w:pPr>
            <w:r w:rsidRPr="000D3F1A">
              <w:rPr>
                <w:color w:val="000000"/>
                <w:sz w:val="18"/>
                <w:szCs w:val="18"/>
              </w:rPr>
              <w:t>Ray 2005</w:t>
            </w:r>
            <w:r w:rsidR="007C6115" w:rsidRPr="000D3F1A">
              <w:rPr>
                <w:color w:val="000000"/>
                <w:sz w:val="18"/>
                <w:szCs w:val="18"/>
              </w:rPr>
              <w:fldChar w:fldCharType="begin">
                <w:fldData xml:space="preserve">PEVuZE5vdGU+PENpdGU+PEF1dGhvcj5SYXk8L0F1dGhvcj48WWVhcj4yMDA1PC9ZZWFyPjxSZWNO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PEVuZE5vdGU+PENpdGU+PEF1dGhvcj5SYXk8L0F1dGhvcj48WWVhcj4yMDA1PC9ZZWFyPjxSZWNO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7C6115" w:rsidRPr="000D3F1A">
              <w:rPr>
                <w:color w:val="000000"/>
                <w:sz w:val="18"/>
                <w:szCs w:val="18"/>
              </w:rPr>
            </w:r>
            <w:r w:rsidR="007C6115" w:rsidRPr="000D3F1A">
              <w:rPr>
                <w:color w:val="000000"/>
                <w:sz w:val="18"/>
                <w:szCs w:val="18"/>
              </w:rPr>
              <w:fldChar w:fldCharType="separate"/>
            </w:r>
            <w:r w:rsidR="00F53023" w:rsidRPr="000D3F1A">
              <w:rPr>
                <w:noProof/>
                <w:color w:val="000000"/>
                <w:sz w:val="18"/>
                <w:szCs w:val="18"/>
                <w:vertAlign w:val="superscript"/>
              </w:rPr>
              <w:t>142</w:t>
            </w:r>
            <w:r w:rsidR="007C6115" w:rsidRPr="000D3F1A">
              <w:rPr>
                <w:color w:val="000000"/>
                <w:sz w:val="18"/>
                <w:szCs w:val="18"/>
              </w:rPr>
              <w:fldChar w:fldCharType="end"/>
            </w:r>
          </w:p>
        </w:tc>
        <w:tc>
          <w:tcPr>
            <w:tcW w:w="1276" w:type="dxa"/>
            <w:gridSpan w:val="2"/>
            <w:shd w:val="clear" w:color="auto" w:fill="auto"/>
            <w:vAlign w:val="bottom"/>
          </w:tcPr>
          <w:p w14:paraId="3F705F5C" w14:textId="77777777" w:rsidR="00E117D8" w:rsidRPr="000D3F1A" w:rsidRDefault="00E117D8" w:rsidP="00E117D8">
            <w:pPr>
              <w:rPr>
                <w:color w:val="000000"/>
                <w:sz w:val="18"/>
                <w:szCs w:val="18"/>
              </w:rPr>
            </w:pPr>
            <w:r w:rsidRPr="000D3F1A">
              <w:rPr>
                <w:color w:val="000000"/>
                <w:sz w:val="18"/>
                <w:szCs w:val="18"/>
              </w:rPr>
              <w:t>241/5064</w:t>
            </w:r>
          </w:p>
        </w:tc>
        <w:tc>
          <w:tcPr>
            <w:tcW w:w="1276" w:type="dxa"/>
            <w:gridSpan w:val="2"/>
            <w:shd w:val="clear" w:color="auto" w:fill="auto"/>
            <w:noWrap/>
            <w:vAlign w:val="bottom"/>
          </w:tcPr>
          <w:p w14:paraId="55072549" w14:textId="77777777" w:rsidR="00E117D8" w:rsidRPr="000D3F1A" w:rsidRDefault="00E117D8" w:rsidP="00E117D8">
            <w:pPr>
              <w:rPr>
                <w:color w:val="000000"/>
                <w:sz w:val="18"/>
                <w:szCs w:val="18"/>
              </w:rPr>
            </w:pPr>
            <w:r w:rsidRPr="000D3F1A">
              <w:rPr>
                <w:color w:val="000000"/>
                <w:sz w:val="18"/>
                <w:szCs w:val="18"/>
              </w:rPr>
              <w:t>218/4439</w:t>
            </w:r>
          </w:p>
        </w:tc>
        <w:tc>
          <w:tcPr>
            <w:tcW w:w="1275" w:type="dxa"/>
            <w:gridSpan w:val="2"/>
            <w:shd w:val="clear" w:color="auto" w:fill="auto"/>
            <w:vAlign w:val="bottom"/>
          </w:tcPr>
          <w:p w14:paraId="0E2E4BB2" w14:textId="77777777" w:rsidR="00E117D8" w:rsidRPr="000D3F1A" w:rsidRDefault="00E117D8" w:rsidP="00E117D8">
            <w:pPr>
              <w:rPr>
                <w:color w:val="000000"/>
                <w:sz w:val="18"/>
                <w:szCs w:val="18"/>
              </w:rPr>
            </w:pPr>
          </w:p>
        </w:tc>
        <w:tc>
          <w:tcPr>
            <w:tcW w:w="1418" w:type="dxa"/>
            <w:gridSpan w:val="2"/>
            <w:shd w:val="clear" w:color="auto" w:fill="auto"/>
            <w:vAlign w:val="bottom"/>
          </w:tcPr>
          <w:p w14:paraId="211AADE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178E404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 + pa-qi</w:t>
            </w:r>
          </w:p>
        </w:tc>
        <w:tc>
          <w:tcPr>
            <w:tcW w:w="1261" w:type="dxa"/>
            <w:vAlign w:val="bottom"/>
          </w:tcPr>
          <w:p w14:paraId="4744909A" w14:textId="77777777" w:rsidR="00E117D8" w:rsidRPr="000D3F1A" w:rsidRDefault="00E117D8" w:rsidP="00E117D8">
            <w:pPr>
              <w:rPr>
                <w:rFonts w:ascii="Aptos" w:hAnsi="Aptos"/>
                <w:i/>
                <w:iCs/>
                <w:caps/>
                <w:color w:val="000000"/>
                <w:sz w:val="18"/>
                <w:szCs w:val="18"/>
              </w:rPr>
            </w:pPr>
          </w:p>
        </w:tc>
      </w:tr>
      <w:tr w:rsidR="006F392E" w:rsidRPr="000D3F1A" w14:paraId="0DBA1335" w14:textId="77777777" w:rsidTr="00D94699">
        <w:trPr>
          <w:trHeight w:val="251"/>
        </w:trPr>
        <w:tc>
          <w:tcPr>
            <w:tcW w:w="1838" w:type="dxa"/>
            <w:shd w:val="clear" w:color="auto" w:fill="auto"/>
            <w:vAlign w:val="center"/>
          </w:tcPr>
          <w:p w14:paraId="4D5D72C8" w14:textId="6500EA71" w:rsidR="00E117D8" w:rsidRPr="000D3F1A" w:rsidRDefault="00A151CA" w:rsidP="00F53023">
            <w:pPr>
              <w:rPr>
                <w:color w:val="000000"/>
                <w:sz w:val="18"/>
                <w:szCs w:val="18"/>
              </w:rPr>
            </w:pPr>
            <w:r w:rsidRPr="000D3F1A">
              <w:rPr>
                <w:color w:val="000000"/>
                <w:sz w:val="18"/>
                <w:szCs w:val="18"/>
              </w:rPr>
              <w:t>Barr 2005</w:t>
            </w:r>
            <w:r w:rsidR="00B91E7C" w:rsidRPr="000D3F1A">
              <w:rPr>
                <w:color w:val="000000"/>
                <w:sz w:val="18"/>
                <w:szCs w:val="18"/>
              </w:rPr>
              <w:fldChar w:fldCharType="begin">
                <w:fldData xml:space="preserve">PEVuZE5vdGU+PENpdGU+PEF1dGhvcj5CYXJyPC9BdXRob3I+PFllYXI+MjAwNTwvWWVhcj48UmVj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PEVuZE5vdGU+PENpdGU+PEF1dGhvcj5CYXJyPC9BdXRob3I+PFllYXI+MjAwNTwvWWVhcj48UmVj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143</w:t>
            </w:r>
            <w:r w:rsidR="00B91E7C" w:rsidRPr="000D3F1A">
              <w:rPr>
                <w:color w:val="000000"/>
                <w:sz w:val="18"/>
                <w:szCs w:val="18"/>
              </w:rPr>
              <w:fldChar w:fldCharType="end"/>
            </w:r>
          </w:p>
        </w:tc>
        <w:tc>
          <w:tcPr>
            <w:tcW w:w="1276" w:type="dxa"/>
            <w:gridSpan w:val="2"/>
            <w:shd w:val="clear" w:color="auto" w:fill="auto"/>
            <w:vAlign w:val="bottom"/>
          </w:tcPr>
          <w:p w14:paraId="150935E8" w14:textId="77777777" w:rsidR="00E117D8" w:rsidRPr="000D3F1A" w:rsidRDefault="00E117D8" w:rsidP="00E117D8">
            <w:pPr>
              <w:rPr>
                <w:color w:val="000000"/>
                <w:sz w:val="18"/>
                <w:szCs w:val="18"/>
              </w:rPr>
            </w:pPr>
            <w:r w:rsidRPr="000D3F1A">
              <w:rPr>
                <w:color w:val="000000"/>
                <w:sz w:val="18"/>
                <w:szCs w:val="18"/>
              </w:rPr>
              <w:t>85/1276</w:t>
            </w:r>
          </w:p>
        </w:tc>
        <w:tc>
          <w:tcPr>
            <w:tcW w:w="1276" w:type="dxa"/>
            <w:gridSpan w:val="2"/>
            <w:shd w:val="clear" w:color="auto" w:fill="auto"/>
            <w:noWrap/>
            <w:vAlign w:val="bottom"/>
          </w:tcPr>
          <w:p w14:paraId="1D65B131" w14:textId="77777777" w:rsidR="00E117D8" w:rsidRPr="000D3F1A" w:rsidRDefault="00E117D8" w:rsidP="00E117D8">
            <w:pPr>
              <w:rPr>
                <w:color w:val="000000"/>
                <w:sz w:val="18"/>
                <w:szCs w:val="18"/>
              </w:rPr>
            </w:pPr>
            <w:r w:rsidRPr="000D3F1A">
              <w:rPr>
                <w:color w:val="000000"/>
                <w:sz w:val="18"/>
                <w:szCs w:val="18"/>
              </w:rPr>
              <w:t>24/599</w:t>
            </w:r>
          </w:p>
        </w:tc>
        <w:tc>
          <w:tcPr>
            <w:tcW w:w="1275" w:type="dxa"/>
            <w:gridSpan w:val="2"/>
            <w:shd w:val="clear" w:color="auto" w:fill="auto"/>
            <w:vAlign w:val="bottom"/>
          </w:tcPr>
          <w:p w14:paraId="614B6935" w14:textId="77777777" w:rsidR="00E117D8" w:rsidRPr="000D3F1A" w:rsidRDefault="00E117D8" w:rsidP="00E117D8">
            <w:pPr>
              <w:rPr>
                <w:color w:val="000000"/>
                <w:sz w:val="18"/>
                <w:szCs w:val="18"/>
              </w:rPr>
            </w:pPr>
          </w:p>
        </w:tc>
        <w:tc>
          <w:tcPr>
            <w:tcW w:w="1418" w:type="dxa"/>
            <w:gridSpan w:val="2"/>
            <w:shd w:val="clear" w:color="auto" w:fill="auto"/>
            <w:vAlign w:val="bottom"/>
          </w:tcPr>
          <w:p w14:paraId="2510103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744BC2E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w:t>
            </w:r>
          </w:p>
        </w:tc>
        <w:tc>
          <w:tcPr>
            <w:tcW w:w="1261" w:type="dxa"/>
            <w:vAlign w:val="bottom"/>
          </w:tcPr>
          <w:p w14:paraId="19813AD1" w14:textId="77777777" w:rsidR="00E117D8" w:rsidRPr="000D3F1A" w:rsidRDefault="00E117D8" w:rsidP="00E117D8">
            <w:pPr>
              <w:rPr>
                <w:rFonts w:ascii="Aptos" w:hAnsi="Aptos"/>
                <w:i/>
                <w:iCs/>
                <w:caps/>
                <w:color w:val="000000"/>
                <w:sz w:val="18"/>
                <w:szCs w:val="18"/>
              </w:rPr>
            </w:pPr>
          </w:p>
        </w:tc>
      </w:tr>
      <w:tr w:rsidR="006F392E" w:rsidRPr="000D3F1A" w14:paraId="5B51FF64" w14:textId="77777777" w:rsidTr="00D94699">
        <w:trPr>
          <w:trHeight w:val="251"/>
        </w:trPr>
        <w:tc>
          <w:tcPr>
            <w:tcW w:w="1838" w:type="dxa"/>
            <w:shd w:val="clear" w:color="auto" w:fill="auto"/>
            <w:vAlign w:val="center"/>
          </w:tcPr>
          <w:p w14:paraId="367FA355" w14:textId="68B852F5" w:rsidR="00E117D8" w:rsidRPr="000D3F1A" w:rsidRDefault="00A151CA" w:rsidP="00F53023">
            <w:pPr>
              <w:rPr>
                <w:color w:val="000000"/>
                <w:sz w:val="18"/>
                <w:szCs w:val="18"/>
              </w:rPr>
            </w:pPr>
            <w:r w:rsidRPr="000D3F1A">
              <w:rPr>
                <w:color w:val="000000"/>
                <w:sz w:val="18"/>
                <w:szCs w:val="18"/>
              </w:rPr>
              <w:lastRenderedPageBreak/>
              <w:t>Flicker 2005</w:t>
            </w:r>
            <w:r w:rsidR="00B91E7C" w:rsidRPr="000D3F1A">
              <w:rPr>
                <w:color w:val="000000"/>
                <w:sz w:val="18"/>
                <w:szCs w:val="18"/>
              </w:rPr>
              <w:fldChar w:fldCharType="begin">
                <w:fldData xml:space="preserve">PEVuZE5vdGU+PENpdGU+PEF1dGhvcj5GbGlja2VyPC9BdXRob3I+PFllYXI+MjAwNTwvWWVhcj48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=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PEVuZE5vdGU+PENpdGU+PEF1dGhvcj5GbGlja2VyPC9BdXRob3I+PFllYXI+MjAwNTwvWWVhcj48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=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144</w:t>
            </w:r>
            <w:r w:rsidR="00B91E7C" w:rsidRPr="000D3F1A">
              <w:rPr>
                <w:color w:val="000000"/>
                <w:sz w:val="18"/>
                <w:szCs w:val="18"/>
              </w:rPr>
              <w:fldChar w:fldCharType="end"/>
            </w:r>
          </w:p>
        </w:tc>
        <w:tc>
          <w:tcPr>
            <w:tcW w:w="1276" w:type="dxa"/>
            <w:gridSpan w:val="2"/>
            <w:shd w:val="clear" w:color="auto" w:fill="auto"/>
            <w:vAlign w:val="bottom"/>
          </w:tcPr>
          <w:p w14:paraId="59A9CDDE" w14:textId="77777777" w:rsidR="00E117D8" w:rsidRPr="000D3F1A" w:rsidRDefault="00E117D8" w:rsidP="00E117D8">
            <w:pPr>
              <w:rPr>
                <w:color w:val="000000"/>
                <w:sz w:val="18"/>
                <w:szCs w:val="18"/>
              </w:rPr>
            </w:pPr>
            <w:r w:rsidRPr="000D3F1A">
              <w:rPr>
                <w:color w:val="000000"/>
                <w:sz w:val="18"/>
                <w:szCs w:val="18"/>
              </w:rPr>
              <w:t>35/312</w:t>
            </w:r>
          </w:p>
        </w:tc>
        <w:tc>
          <w:tcPr>
            <w:tcW w:w="1276" w:type="dxa"/>
            <w:gridSpan w:val="2"/>
            <w:shd w:val="clear" w:color="auto" w:fill="auto"/>
            <w:noWrap/>
            <w:vAlign w:val="bottom"/>
          </w:tcPr>
          <w:p w14:paraId="624B9D41" w14:textId="77777777" w:rsidR="00E117D8" w:rsidRPr="000D3F1A" w:rsidRDefault="00E117D8" w:rsidP="00E117D8">
            <w:pPr>
              <w:rPr>
                <w:color w:val="000000"/>
                <w:sz w:val="18"/>
                <w:szCs w:val="18"/>
              </w:rPr>
            </w:pPr>
            <w:r w:rsidRPr="000D3F1A">
              <w:rPr>
                <w:color w:val="000000"/>
                <w:sz w:val="18"/>
                <w:szCs w:val="18"/>
              </w:rPr>
              <w:t>25/313</w:t>
            </w:r>
          </w:p>
        </w:tc>
        <w:tc>
          <w:tcPr>
            <w:tcW w:w="1275" w:type="dxa"/>
            <w:gridSpan w:val="2"/>
            <w:shd w:val="clear" w:color="auto" w:fill="auto"/>
            <w:vAlign w:val="bottom"/>
          </w:tcPr>
          <w:p w14:paraId="09DCBE21" w14:textId="77777777" w:rsidR="00E117D8" w:rsidRPr="000D3F1A" w:rsidRDefault="00E117D8" w:rsidP="00E117D8">
            <w:pPr>
              <w:rPr>
                <w:color w:val="000000"/>
                <w:sz w:val="18"/>
                <w:szCs w:val="18"/>
              </w:rPr>
            </w:pPr>
          </w:p>
        </w:tc>
        <w:tc>
          <w:tcPr>
            <w:tcW w:w="1418" w:type="dxa"/>
            <w:gridSpan w:val="2"/>
            <w:shd w:val="clear" w:color="auto" w:fill="auto"/>
            <w:vAlign w:val="bottom"/>
          </w:tcPr>
          <w:p w14:paraId="7476A09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w:t>
            </w:r>
          </w:p>
        </w:tc>
        <w:tc>
          <w:tcPr>
            <w:tcW w:w="1432" w:type="dxa"/>
            <w:gridSpan w:val="3"/>
            <w:shd w:val="clear" w:color="auto" w:fill="auto"/>
            <w:vAlign w:val="bottom"/>
          </w:tcPr>
          <w:p w14:paraId="05FBF8A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261" w:type="dxa"/>
            <w:vAlign w:val="bottom"/>
          </w:tcPr>
          <w:p w14:paraId="2E7F0E3D" w14:textId="77777777" w:rsidR="00E117D8" w:rsidRPr="000D3F1A" w:rsidRDefault="00E117D8" w:rsidP="00E117D8">
            <w:pPr>
              <w:rPr>
                <w:rFonts w:ascii="Aptos" w:hAnsi="Aptos"/>
                <w:i/>
                <w:iCs/>
                <w:caps/>
                <w:color w:val="000000"/>
                <w:sz w:val="18"/>
                <w:szCs w:val="18"/>
              </w:rPr>
            </w:pPr>
          </w:p>
        </w:tc>
      </w:tr>
      <w:tr w:rsidR="006F392E" w:rsidRPr="000D3F1A" w14:paraId="768B03E8" w14:textId="77777777" w:rsidTr="00D94699">
        <w:trPr>
          <w:trHeight w:val="251"/>
        </w:trPr>
        <w:tc>
          <w:tcPr>
            <w:tcW w:w="1838" w:type="dxa"/>
            <w:shd w:val="clear" w:color="auto" w:fill="auto"/>
            <w:vAlign w:val="center"/>
          </w:tcPr>
          <w:p w14:paraId="73BF993C" w14:textId="6F58E467" w:rsidR="00E117D8" w:rsidRPr="000D3F1A" w:rsidRDefault="00A151CA" w:rsidP="00F53023">
            <w:pPr>
              <w:rPr>
                <w:color w:val="000000"/>
                <w:sz w:val="18"/>
                <w:szCs w:val="18"/>
              </w:rPr>
            </w:pPr>
            <w:r w:rsidRPr="000D3F1A">
              <w:rPr>
                <w:color w:val="000000"/>
                <w:sz w:val="18"/>
                <w:szCs w:val="18"/>
              </w:rPr>
              <w:t>Sato 2005b</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&lt;EndNote&gt;&lt;Cite&gt;&lt;Author&gt;Sato&lt;/Author&gt;&lt;Year&gt;2005&lt;/Year&gt;&lt;RecNum&gt;38&lt;/RecNum&gt;&lt;DisplayText&gt;&lt;style face="superscript"&gt;145&lt;/style&gt;&lt;/DisplayText&gt;&lt;record&gt;&lt;rec-number&gt;38&lt;/rec-number&gt;&lt;foreign-keys&gt;&lt;key app="EN" db-id="xsav9s9ds2w5rde9td5vw9rna9x2e5ea9z2s" timestamp="1726686504"&gt;38&lt;/key&gt;&lt;/foreign-keys&gt;&lt;ref-type name="Journal Article"&gt;17&lt;/ref-type&gt;&lt;contributors&gt;&lt;authors&gt;&lt;author&gt;Sato, Y.&lt;/author&gt;&lt;author&gt;Kanoko, T.&lt;/author&gt;&lt;author&gt;Satoh, K.&lt;/author&gt;&lt;author&gt;Iwamoto, J.&lt;/author&gt;&lt;/authors&gt;&lt;/contributors&gt;&lt;auth-address&gt;Department of Neurology, Mitate Hospital, Tagawa, Japan. y-sato@ktarn.or.jp&lt;/auth-address&gt;&lt;titles&gt;&lt;title&gt;The prevention of hip fracture with risedronate and ergocalciferol plus calcium supplementation in elderly women with Alzheimer disease: a randomized controlled trial&lt;/title&gt;&lt;secondary-title&gt;Arch Intern Med&lt;/secondary-title&gt;&lt;/titles&gt;&lt;periodical&gt;&lt;full-title&gt;Arch Intern Med&lt;/full-title&gt;&lt;/periodical&gt;&lt;pages&gt;1737-42&lt;/pages&gt;&lt;volume&gt;165&lt;/volume&gt;&lt;number&gt;15&lt;/number&gt;&lt;edition&gt;2005/08/10&lt;/edition&gt;&lt;keywords&gt;&lt;keyword&gt;Accidental Falls/prevention &amp;amp; control/statistics &amp;amp; numerical data&lt;/keyword&gt;&lt;keyword&gt;Aged&lt;/keyword&gt;&lt;keyword&gt;Aged, 80 and over&lt;/keyword&gt;&lt;keyword&gt;Alzheimer Disease/*epidemiology&lt;/keyword&gt;&lt;keyword&gt;Calcium Channel Blockers/*therapeutic use&lt;/keyword&gt;&lt;keyword&gt;Comorbidity&lt;/keyword&gt;&lt;keyword&gt;Double-Blind Method&lt;/keyword&gt;&lt;keyword&gt;Drug Therapy, Combination&lt;/keyword&gt;&lt;keyword&gt;Ergocalciferols/*therapeutic use&lt;/keyword&gt;&lt;keyword&gt;Etidronic Acid/*analogs &amp;amp; derivatives/therapeutic use&lt;/keyword&gt;&lt;keyword&gt;Female&lt;/keyword&gt;&lt;keyword&gt;Hip Fractures/*epidemiology/*prevention &amp;amp; control&lt;/keyword&gt;&lt;keyword&gt;Humans&lt;/keyword&gt;&lt;keyword&gt;Risedronic Acid&lt;/keyword&gt;&lt;/keywords&gt;&lt;dates&gt;&lt;year&gt;2005&lt;/year&gt;&lt;pub-dates&gt;&lt;date&gt;Aug 8-22&lt;/date&gt;&lt;/pub-dates&gt;&lt;/dates&gt;&lt;isbn&gt;0003-9926 (Print)&amp;#xD;0003-9926 (Linking)&lt;/isbn&gt;&lt;accession-num&gt;16087821&lt;/accession-num&gt;&lt;urls&gt;&lt;related-urls&gt;&lt;url&gt;https://www.ncbi.nlm.nih.gov/pubmed/16087821&lt;/url&gt;&lt;/related-urls&gt;&lt;/urls&gt;&lt;electronic-resource-num&gt;10.1001/archinte.165.15.1737&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145</w:t>
            </w:r>
            <w:r w:rsidR="00B91E7C" w:rsidRPr="000D3F1A">
              <w:rPr>
                <w:color w:val="000000"/>
                <w:sz w:val="18"/>
                <w:szCs w:val="18"/>
              </w:rPr>
              <w:fldChar w:fldCharType="end"/>
            </w:r>
          </w:p>
        </w:tc>
        <w:tc>
          <w:tcPr>
            <w:tcW w:w="1276" w:type="dxa"/>
            <w:gridSpan w:val="2"/>
            <w:shd w:val="clear" w:color="auto" w:fill="auto"/>
            <w:vAlign w:val="bottom"/>
          </w:tcPr>
          <w:p w14:paraId="186680F2" w14:textId="77777777" w:rsidR="00E117D8" w:rsidRPr="000D3F1A" w:rsidRDefault="00E117D8" w:rsidP="00E117D8">
            <w:pPr>
              <w:rPr>
                <w:color w:val="000000"/>
                <w:sz w:val="18"/>
                <w:szCs w:val="18"/>
              </w:rPr>
            </w:pPr>
            <w:r w:rsidRPr="000D3F1A">
              <w:rPr>
                <w:color w:val="000000"/>
                <w:sz w:val="18"/>
                <w:szCs w:val="18"/>
              </w:rPr>
              <w:t>27/230</w:t>
            </w:r>
          </w:p>
        </w:tc>
        <w:tc>
          <w:tcPr>
            <w:tcW w:w="1276" w:type="dxa"/>
            <w:gridSpan w:val="2"/>
            <w:shd w:val="clear" w:color="auto" w:fill="auto"/>
            <w:noWrap/>
            <w:vAlign w:val="bottom"/>
          </w:tcPr>
          <w:p w14:paraId="2F6D77FE" w14:textId="77777777" w:rsidR="00E117D8" w:rsidRPr="000D3F1A" w:rsidRDefault="00E117D8" w:rsidP="00E117D8">
            <w:pPr>
              <w:rPr>
                <w:color w:val="000000"/>
                <w:sz w:val="18"/>
                <w:szCs w:val="18"/>
              </w:rPr>
            </w:pPr>
            <w:r w:rsidRPr="000D3F1A">
              <w:rPr>
                <w:color w:val="000000"/>
                <w:sz w:val="18"/>
                <w:szCs w:val="18"/>
              </w:rPr>
              <w:t>8/231</w:t>
            </w:r>
          </w:p>
        </w:tc>
        <w:tc>
          <w:tcPr>
            <w:tcW w:w="1275" w:type="dxa"/>
            <w:gridSpan w:val="2"/>
            <w:shd w:val="clear" w:color="auto" w:fill="auto"/>
            <w:vAlign w:val="bottom"/>
          </w:tcPr>
          <w:p w14:paraId="15A107F8" w14:textId="77777777" w:rsidR="00E117D8" w:rsidRPr="000D3F1A" w:rsidRDefault="00E117D8" w:rsidP="00E117D8">
            <w:pPr>
              <w:rPr>
                <w:color w:val="000000"/>
                <w:sz w:val="18"/>
                <w:szCs w:val="18"/>
              </w:rPr>
            </w:pPr>
          </w:p>
        </w:tc>
        <w:tc>
          <w:tcPr>
            <w:tcW w:w="1418" w:type="dxa"/>
            <w:gridSpan w:val="2"/>
            <w:shd w:val="clear" w:color="auto" w:fill="auto"/>
            <w:vAlign w:val="bottom"/>
          </w:tcPr>
          <w:p w14:paraId="5DBB6D8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432" w:type="dxa"/>
            <w:gridSpan w:val="3"/>
            <w:shd w:val="clear" w:color="auto" w:fill="auto"/>
            <w:vAlign w:val="bottom"/>
          </w:tcPr>
          <w:p w14:paraId="7A65322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op-tx + vi-d</w:t>
            </w:r>
          </w:p>
        </w:tc>
        <w:tc>
          <w:tcPr>
            <w:tcW w:w="1261" w:type="dxa"/>
            <w:vAlign w:val="bottom"/>
          </w:tcPr>
          <w:p w14:paraId="1742BE4B" w14:textId="77777777" w:rsidR="00E117D8" w:rsidRPr="000D3F1A" w:rsidRDefault="00E117D8" w:rsidP="00E117D8">
            <w:pPr>
              <w:rPr>
                <w:rFonts w:ascii="Aptos" w:hAnsi="Aptos"/>
                <w:i/>
                <w:iCs/>
                <w:caps/>
                <w:color w:val="000000"/>
                <w:sz w:val="18"/>
                <w:szCs w:val="18"/>
              </w:rPr>
            </w:pPr>
          </w:p>
        </w:tc>
      </w:tr>
      <w:tr w:rsidR="006F392E" w:rsidRPr="000D3F1A" w14:paraId="1696B8F5" w14:textId="77777777" w:rsidTr="00D94699">
        <w:trPr>
          <w:trHeight w:val="251"/>
        </w:trPr>
        <w:tc>
          <w:tcPr>
            <w:tcW w:w="1838" w:type="dxa"/>
            <w:shd w:val="clear" w:color="auto" w:fill="auto"/>
            <w:vAlign w:val="center"/>
          </w:tcPr>
          <w:p w14:paraId="4E21D21E" w14:textId="3F6A55DB" w:rsidR="00E117D8" w:rsidRPr="000D3F1A" w:rsidRDefault="00A151CA" w:rsidP="00F53023">
            <w:pPr>
              <w:rPr>
                <w:color w:val="000000"/>
                <w:sz w:val="18"/>
                <w:szCs w:val="18"/>
              </w:rPr>
            </w:pPr>
            <w:r w:rsidRPr="000D3F1A">
              <w:rPr>
                <w:color w:val="000000"/>
                <w:sz w:val="18"/>
                <w:szCs w:val="18"/>
              </w:rPr>
              <w:t>Dyer 2004</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&lt;EndNote&gt;&lt;Cite&gt;&lt;Author&gt;Dyer&lt;/Author&gt;&lt;Year&gt;2004&lt;/Year&gt;&lt;RecNum&gt;39&lt;/RecNum&gt;&lt;DisplayText&gt;&lt;style face="superscript"&gt;146&lt;/style&gt;&lt;/DisplayText&gt;&lt;record&gt;&lt;rec-number&gt;39&lt;/rec-number&gt;&lt;foreign-keys&gt;&lt;key app="EN" db-id="xsav9s9ds2w5rde9td5vw9rna9x2e5ea9z2s" timestamp="1726686542"&gt;39&lt;/key&gt;&lt;/foreign-keys&gt;&lt;ref-type name="Journal Article"&gt;17&lt;/ref-type&gt;&lt;contributors&gt;&lt;authors&gt;&lt;author&gt;Dyer, C. A.&lt;/author&gt;&lt;author&gt;Taylor, G. J.&lt;/author&gt;&lt;author&gt;Reed, M.&lt;/author&gt;&lt;author&gt;Dyer, C. A.&lt;/author&gt;&lt;author&gt;Robertson, D. R.&lt;/author&gt;&lt;author&gt;Harrington, R.&lt;/author&gt;&lt;/authors&gt;&lt;/contributors&gt;&lt;auth-address&gt;Royal United Hospital Bath NHS Trust, Combe Park, Bath BA1 5HP, UK. chris.dyer@ruh-bath.swest.nhs.uk&lt;/auth-address&gt;&lt;titles&gt;&lt;title&gt;Falls prevention in residential care homes: a randomised controlled trial&lt;/title&gt;&lt;secondary-title&gt;Age Ageing&lt;/secondary-title&gt;&lt;/titles&gt;&lt;periodical&gt;&lt;full-title&gt;Age Ageing&lt;/full-title&gt;&lt;/periodical&gt;&lt;pages&gt;596-602&lt;/pages&gt;&lt;volume&gt;33&lt;/volume&gt;&lt;number&gt;6&lt;/number&gt;&lt;edition&gt;2004/09/24&lt;/edition&gt;&lt;keywords&gt;&lt;keyword&gt;Accidental Falls/*prevention &amp;amp; control&lt;/keyword&gt;&lt;keyword&gt;Aged&lt;/keyword&gt;&lt;keyword&gt;Cluster Analysis&lt;/keyword&gt;&lt;keyword&gt;Exercise/*physiology&lt;/keyword&gt;&lt;keyword&gt;Female&lt;/keyword&gt;&lt;keyword&gt;Geriatric Assessment&lt;/keyword&gt;&lt;keyword&gt;Health Status&lt;/keyword&gt;&lt;keyword&gt;Humans&lt;/keyword&gt;&lt;keyword&gt;Male&lt;/keyword&gt;&lt;keyword&gt;Middle Aged&lt;/keyword&gt;&lt;keyword&gt;Outcome Assessment, Health Care&lt;/keyword&gt;&lt;keyword&gt;Postural Balance/*physiology&lt;/keyword&gt;&lt;keyword&gt;Protective Devices&lt;/keyword&gt;&lt;keyword&gt;Random Allocation&lt;/keyword&gt;&lt;keyword&gt;*Residential Facilities&lt;/keyword&gt;&lt;keyword&gt;Risk Factors&lt;/keyword&gt;&lt;/keywords&gt;&lt;dates&gt;&lt;year&gt;2004&lt;/year&gt;&lt;pub-dates&gt;&lt;date&gt;Nov&lt;/date&gt;&lt;/pub-dates&gt;&lt;/dates&gt;&lt;isbn&gt;0002-0729 (Print)&amp;#xD;0002-0729 (Linking)&lt;/isbn&gt;&lt;accession-num&gt;15381507&lt;/accession-num&gt;&lt;urls&gt;&lt;related-urls&gt;&lt;url&gt;https://www.ncbi.nlm.nih.gov/pubmed/15381507&lt;/url&gt;&lt;/related-urls&gt;&lt;/urls&gt;&lt;electronic-resource-num&gt;10.1093/ageing/afh204&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146</w:t>
            </w:r>
            <w:r w:rsidR="00B91E7C" w:rsidRPr="000D3F1A">
              <w:rPr>
                <w:color w:val="000000"/>
                <w:sz w:val="18"/>
                <w:szCs w:val="18"/>
              </w:rPr>
              <w:fldChar w:fldCharType="end"/>
            </w:r>
          </w:p>
        </w:tc>
        <w:tc>
          <w:tcPr>
            <w:tcW w:w="1276" w:type="dxa"/>
            <w:gridSpan w:val="2"/>
            <w:shd w:val="clear" w:color="auto" w:fill="auto"/>
            <w:vAlign w:val="bottom"/>
          </w:tcPr>
          <w:p w14:paraId="0286A60A" w14:textId="77777777" w:rsidR="00E117D8" w:rsidRPr="000D3F1A" w:rsidRDefault="00E117D8" w:rsidP="00E117D8">
            <w:pPr>
              <w:rPr>
                <w:color w:val="000000"/>
                <w:sz w:val="18"/>
                <w:szCs w:val="18"/>
              </w:rPr>
            </w:pPr>
            <w:r w:rsidRPr="000D3F1A">
              <w:rPr>
                <w:color w:val="000000"/>
                <w:sz w:val="18"/>
                <w:szCs w:val="18"/>
              </w:rPr>
              <w:t>3/60</w:t>
            </w:r>
          </w:p>
        </w:tc>
        <w:tc>
          <w:tcPr>
            <w:tcW w:w="1276" w:type="dxa"/>
            <w:gridSpan w:val="2"/>
            <w:shd w:val="clear" w:color="auto" w:fill="auto"/>
            <w:noWrap/>
            <w:vAlign w:val="bottom"/>
          </w:tcPr>
          <w:p w14:paraId="029C78A5" w14:textId="77777777" w:rsidR="00E117D8" w:rsidRPr="000D3F1A" w:rsidRDefault="00E117D8" w:rsidP="00E117D8">
            <w:pPr>
              <w:rPr>
                <w:color w:val="000000"/>
                <w:sz w:val="18"/>
                <w:szCs w:val="18"/>
              </w:rPr>
            </w:pPr>
            <w:r w:rsidRPr="000D3F1A">
              <w:rPr>
                <w:color w:val="000000"/>
                <w:sz w:val="18"/>
                <w:szCs w:val="18"/>
              </w:rPr>
              <w:t>2/56</w:t>
            </w:r>
          </w:p>
        </w:tc>
        <w:tc>
          <w:tcPr>
            <w:tcW w:w="1275" w:type="dxa"/>
            <w:gridSpan w:val="2"/>
            <w:shd w:val="clear" w:color="auto" w:fill="auto"/>
            <w:vAlign w:val="bottom"/>
          </w:tcPr>
          <w:p w14:paraId="47CD0F76" w14:textId="77777777" w:rsidR="00E117D8" w:rsidRPr="000D3F1A" w:rsidRDefault="00E117D8" w:rsidP="00E117D8">
            <w:pPr>
              <w:rPr>
                <w:color w:val="000000"/>
                <w:sz w:val="18"/>
                <w:szCs w:val="18"/>
              </w:rPr>
            </w:pPr>
          </w:p>
        </w:tc>
        <w:tc>
          <w:tcPr>
            <w:tcW w:w="1418" w:type="dxa"/>
            <w:gridSpan w:val="2"/>
            <w:shd w:val="clear" w:color="auto" w:fill="auto"/>
            <w:vAlign w:val="bottom"/>
          </w:tcPr>
          <w:p w14:paraId="20D6F13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ex + mf</w:t>
            </w:r>
          </w:p>
        </w:tc>
        <w:tc>
          <w:tcPr>
            <w:tcW w:w="1432" w:type="dxa"/>
            <w:gridSpan w:val="3"/>
            <w:shd w:val="clear" w:color="auto" w:fill="auto"/>
            <w:vAlign w:val="bottom"/>
          </w:tcPr>
          <w:p w14:paraId="70F0848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5618F5B3" w14:textId="77777777" w:rsidR="00E117D8" w:rsidRPr="000D3F1A" w:rsidRDefault="00E117D8" w:rsidP="00E117D8">
            <w:pPr>
              <w:rPr>
                <w:rFonts w:ascii="Aptos" w:hAnsi="Aptos"/>
                <w:i/>
                <w:iCs/>
                <w:caps/>
                <w:color w:val="000000"/>
                <w:sz w:val="18"/>
                <w:szCs w:val="18"/>
              </w:rPr>
            </w:pPr>
          </w:p>
        </w:tc>
      </w:tr>
      <w:tr w:rsidR="006F392E" w:rsidRPr="000D3F1A" w14:paraId="311C1356" w14:textId="77777777" w:rsidTr="00D94699">
        <w:trPr>
          <w:trHeight w:val="251"/>
        </w:trPr>
        <w:tc>
          <w:tcPr>
            <w:tcW w:w="1838" w:type="dxa"/>
            <w:shd w:val="clear" w:color="auto" w:fill="auto"/>
            <w:vAlign w:val="center"/>
          </w:tcPr>
          <w:p w14:paraId="2F425C2E" w14:textId="0938C535" w:rsidR="00E117D8" w:rsidRPr="000D3F1A" w:rsidRDefault="00A151CA" w:rsidP="00F53023">
            <w:pPr>
              <w:rPr>
                <w:color w:val="000000"/>
                <w:sz w:val="18"/>
                <w:szCs w:val="18"/>
              </w:rPr>
            </w:pPr>
            <w:r w:rsidRPr="000D3F1A">
              <w:rPr>
                <w:color w:val="000000"/>
                <w:sz w:val="18"/>
                <w:szCs w:val="18"/>
              </w:rPr>
              <w:t>Cameron 2003</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&lt;EndNote&gt;&lt;Cite&gt;&lt;Author&gt;Cameron&lt;/Author&gt;&lt;Year&gt;2003&lt;/Year&gt;&lt;RecNum&gt;40&lt;/RecNum&gt;&lt;DisplayText&gt;&lt;style face="superscript"&gt;147&lt;/style&gt;&lt;/DisplayText&gt;&lt;record&gt;&lt;rec-number&gt;40&lt;/rec-number&gt;&lt;foreign-keys&gt;&lt;key app="EN" db-id="xsav9s9ds2w5rde9td5vw9rna9x2e5ea9z2s" timestamp="1726686578"&gt;40&lt;/key&gt;&lt;/foreign-keys&gt;&lt;ref-type name="Journal Article"&gt;17&lt;/ref-type&gt;&lt;contributors&gt;&lt;authors&gt;&lt;author&gt;Cameron, I. D.&lt;/author&gt;&lt;author&gt;Cumming, R. G.&lt;/author&gt;&lt;author&gt;Kurrle, S. E.&lt;/author&gt;&lt;author&gt;Quine, S.&lt;/author&gt;&lt;author&gt;Lockwood, K.&lt;/author&gt;&lt;author&gt;Salkeld, G.&lt;/author&gt;&lt;author&gt;Finnegan, T.&lt;/author&gt;&lt;/authors&gt;&lt;/contributors&gt;&lt;auth-address&gt;Rehabilitation Studies Unit, University of Sydney, NSW, Australia. ianc@mail.usyd.edu.au&lt;/auth-address&gt;&lt;titles&gt;&lt;title&gt;A randomised trial of hip protector use by frail older women living in their own homes&lt;/title&gt;&lt;secondary-title&gt;Inj Prev&lt;/secondary-title&gt;&lt;/titles&gt;&lt;periodical&gt;&lt;full-title&gt;Inj Prev&lt;/full-title&gt;&lt;/periodical&gt;&lt;pages&gt;138-41&lt;/pages&gt;&lt;volume&gt;9&lt;/volume&gt;&lt;number&gt;2&lt;/number&gt;&lt;edition&gt;2003/06/18&lt;/edition&gt;&lt;keywords&gt;&lt;keyword&gt;Accidental Falls/statistics &amp;amp; numerical data&lt;/keyword&gt;&lt;keyword&gt;Aged&lt;/keyword&gt;&lt;keyword&gt;Aged, 80 and over&lt;/keyword&gt;&lt;keyword&gt;Female&lt;/keyword&gt;&lt;keyword&gt;Follow-Up Studies&lt;/keyword&gt;&lt;keyword&gt;*Frail Elderly&lt;/keyword&gt;&lt;keyword&gt;Geriatric Assessment&lt;/keyword&gt;&lt;keyword&gt;Hip Fractures/etiology/*prevention &amp;amp; control&lt;/keyword&gt;&lt;keyword&gt;Humans&lt;/keyword&gt;&lt;keyword&gt;New South Wales&lt;/keyword&gt;&lt;keyword&gt;Orthotic Devices/*statistics &amp;amp; numerical data&lt;/keyword&gt;&lt;keyword&gt;Patient Compliance/statistics &amp;amp; numerical data&lt;/keyword&gt;&lt;keyword&gt;Protective Devices/*statistics &amp;amp; numerical data&lt;/keyword&gt;&lt;keyword&gt;Treatment Outcome&lt;/keyword&gt;&lt;/keywords&gt;&lt;dates&gt;&lt;year&gt;2003&lt;/year&gt;&lt;pub-dates&gt;&lt;date&gt;Jun&lt;/date&gt;&lt;/pub-dates&gt;&lt;/dates&gt;&lt;isbn&gt;1353-8047 (Print)&amp;#xD;1353-8047 (Linking)&lt;/isbn&gt;&lt;accession-num&gt;12810740&lt;/accession-num&gt;&lt;urls&gt;&lt;related-urls&gt;&lt;url&gt;https://www.ncbi.nlm.nih.gov/pubmed/12810740&lt;/url&gt;&lt;/related-urls&gt;&lt;/urls&gt;&lt;custom2&gt;PMC1730958&lt;/custom2&gt;&lt;electronic-resource-num&gt;10.1136/ip.9.2.138&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147</w:t>
            </w:r>
            <w:r w:rsidR="00B91E7C" w:rsidRPr="000D3F1A">
              <w:rPr>
                <w:color w:val="000000"/>
                <w:sz w:val="18"/>
                <w:szCs w:val="18"/>
              </w:rPr>
              <w:fldChar w:fldCharType="end"/>
            </w:r>
          </w:p>
        </w:tc>
        <w:tc>
          <w:tcPr>
            <w:tcW w:w="1276" w:type="dxa"/>
            <w:gridSpan w:val="2"/>
            <w:shd w:val="clear" w:color="auto" w:fill="auto"/>
            <w:vAlign w:val="bottom"/>
          </w:tcPr>
          <w:p w14:paraId="1FD72E00" w14:textId="77777777" w:rsidR="00E117D8" w:rsidRPr="000D3F1A" w:rsidRDefault="00E117D8" w:rsidP="00E117D8">
            <w:pPr>
              <w:rPr>
                <w:color w:val="000000"/>
                <w:sz w:val="18"/>
                <w:szCs w:val="18"/>
              </w:rPr>
            </w:pPr>
            <w:r w:rsidRPr="000D3F1A">
              <w:rPr>
                <w:color w:val="000000"/>
                <w:sz w:val="18"/>
                <w:szCs w:val="18"/>
              </w:rPr>
              <w:t>49/298</w:t>
            </w:r>
          </w:p>
        </w:tc>
        <w:tc>
          <w:tcPr>
            <w:tcW w:w="1276" w:type="dxa"/>
            <w:gridSpan w:val="2"/>
            <w:shd w:val="clear" w:color="auto" w:fill="auto"/>
            <w:noWrap/>
            <w:vAlign w:val="bottom"/>
          </w:tcPr>
          <w:p w14:paraId="1D0C6EF3" w14:textId="77777777" w:rsidR="00E117D8" w:rsidRPr="000D3F1A" w:rsidRDefault="00E117D8" w:rsidP="00E117D8">
            <w:pPr>
              <w:rPr>
                <w:color w:val="000000"/>
                <w:sz w:val="18"/>
                <w:szCs w:val="18"/>
              </w:rPr>
            </w:pPr>
            <w:r w:rsidRPr="000D3F1A">
              <w:rPr>
                <w:color w:val="000000"/>
                <w:sz w:val="18"/>
                <w:szCs w:val="18"/>
              </w:rPr>
              <w:t>52/302</w:t>
            </w:r>
          </w:p>
        </w:tc>
        <w:tc>
          <w:tcPr>
            <w:tcW w:w="1275" w:type="dxa"/>
            <w:gridSpan w:val="2"/>
            <w:shd w:val="clear" w:color="auto" w:fill="auto"/>
            <w:vAlign w:val="bottom"/>
          </w:tcPr>
          <w:p w14:paraId="0109158E" w14:textId="77777777" w:rsidR="00E117D8" w:rsidRPr="000D3F1A" w:rsidRDefault="00E117D8" w:rsidP="00E117D8">
            <w:pPr>
              <w:rPr>
                <w:color w:val="000000"/>
                <w:sz w:val="18"/>
                <w:szCs w:val="18"/>
              </w:rPr>
            </w:pPr>
          </w:p>
        </w:tc>
        <w:tc>
          <w:tcPr>
            <w:tcW w:w="1418" w:type="dxa"/>
            <w:gridSpan w:val="2"/>
            <w:shd w:val="clear" w:color="auto" w:fill="auto"/>
            <w:vAlign w:val="bottom"/>
          </w:tcPr>
          <w:p w14:paraId="548CA1A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322379C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de-hp</w:t>
            </w:r>
          </w:p>
        </w:tc>
        <w:tc>
          <w:tcPr>
            <w:tcW w:w="1261" w:type="dxa"/>
            <w:vAlign w:val="bottom"/>
          </w:tcPr>
          <w:p w14:paraId="1603F6B4" w14:textId="77777777" w:rsidR="00E117D8" w:rsidRPr="000D3F1A" w:rsidRDefault="00E117D8" w:rsidP="00E117D8">
            <w:pPr>
              <w:rPr>
                <w:rFonts w:ascii="Aptos" w:hAnsi="Aptos"/>
                <w:i/>
                <w:iCs/>
                <w:caps/>
                <w:color w:val="000000"/>
                <w:sz w:val="18"/>
                <w:szCs w:val="18"/>
              </w:rPr>
            </w:pPr>
          </w:p>
        </w:tc>
      </w:tr>
      <w:tr w:rsidR="006F392E" w:rsidRPr="000D3F1A" w14:paraId="64085932" w14:textId="77777777" w:rsidTr="00D94699">
        <w:trPr>
          <w:trHeight w:val="251"/>
        </w:trPr>
        <w:tc>
          <w:tcPr>
            <w:tcW w:w="1838" w:type="dxa"/>
            <w:shd w:val="clear" w:color="auto" w:fill="auto"/>
            <w:vAlign w:val="center"/>
          </w:tcPr>
          <w:p w14:paraId="1D1E89B5" w14:textId="6E993E31" w:rsidR="00E117D8" w:rsidRPr="000D3F1A" w:rsidRDefault="00A151CA" w:rsidP="00F53023">
            <w:pPr>
              <w:rPr>
                <w:color w:val="000000"/>
                <w:sz w:val="18"/>
                <w:szCs w:val="18"/>
              </w:rPr>
            </w:pPr>
            <w:r w:rsidRPr="000D3F1A">
              <w:rPr>
                <w:color w:val="000000"/>
                <w:sz w:val="18"/>
                <w:szCs w:val="18"/>
              </w:rPr>
              <w:t>Becker 2003</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&lt;EndNote&gt;&lt;Cite&gt;&lt;Author&gt;Becker&lt;/Author&gt;&lt;Year&gt;2003&lt;/Year&gt;&lt;RecNum&gt;41&lt;/RecNum&gt;&lt;DisplayText&gt;&lt;style face="superscript"&gt;148&lt;/style&gt;&lt;/DisplayText&gt;&lt;record&gt;&lt;rec-number&gt;41&lt;/rec-number&gt;&lt;foreign-keys&gt;&lt;key app="EN" db-id="xsav9s9ds2w5rde9td5vw9rna9x2e5ea9z2s" timestamp="1726686613"&gt;41&lt;/key&gt;&lt;/foreign-keys&gt;&lt;ref-type name="Journal Article"&gt;17&lt;/ref-type&gt;&lt;contributors&gt;&lt;authors&gt;&lt;author&gt;Becker, C.&lt;/author&gt;&lt;author&gt;Kron, M.&lt;/author&gt;&lt;author&gt;Lindemann, U.&lt;/author&gt;&lt;author&gt;Sturm, E.&lt;/author&gt;&lt;author&gt;Eichner, B.&lt;/author&gt;&lt;author&gt;Walter-Jung, B.&lt;/author&gt;&lt;author&gt;Nikolaus, T.&lt;/author&gt;&lt;/authors&gt;&lt;/contributors&gt;&lt;auth-address&gt;Bethesda Geriatric Clinic, Academic Center at the University of Ulm, Zollernring 26-28, D-89073 Ulm, Germany. clemens.becker@medizin.uni-ulm.de&lt;/auth-address&gt;&lt;titles&gt;&lt;title&gt;Effectiveness of a multifaceted intervention on falls in nursing home residents&lt;/title&gt;&lt;secondary-title&gt;J Am Geriatr Soc&lt;/secondary-title&gt;&lt;/titles&gt;&lt;periodical&gt;&lt;full-title&gt;J Am Geriatr Soc&lt;/full-title&gt;&lt;/periodical&gt;&lt;pages&gt;306-13&lt;/pages&gt;&lt;volume&gt;51&lt;/volume&gt;&lt;number&gt;3&lt;/number&gt;&lt;edition&gt;2003/02/18&lt;/edition&gt;&lt;keywords&gt;&lt;keyword&gt;Accidental Falls/*prevention &amp;amp; control/statistics &amp;amp; numerical data&lt;/keyword&gt;&lt;keyword&gt;Aged&lt;/keyword&gt;&lt;keyword&gt;Aged, 80 and over&lt;/keyword&gt;&lt;keyword&gt;Female&lt;/keyword&gt;&lt;keyword&gt;Follow-Up Studies&lt;/keyword&gt;&lt;keyword&gt;*Frail Elderly&lt;/keyword&gt;&lt;keyword&gt;Homes for the Aged&lt;/keyword&gt;&lt;keyword&gt;Humans&lt;/keyword&gt;&lt;keyword&gt;Male&lt;/keyword&gt;&lt;keyword&gt;Nursing Homes&lt;/keyword&gt;&lt;keyword&gt;Prospective Studies&lt;/keyword&gt;&lt;/keywords&gt;&lt;dates&gt;&lt;year&gt;2003&lt;/year&gt;&lt;pub-dates&gt;&lt;date&gt;Mar&lt;/date&gt;&lt;/pub-dates&gt;&lt;/dates&gt;&lt;isbn&gt;0002-8614 (Print)&amp;#xD;0002-8614 (Linking)&lt;/isbn&gt;&lt;accession-num&gt;12588573&lt;/accession-num&gt;&lt;urls&gt;&lt;related-urls&gt;&lt;url&gt;https://www.ncbi.nlm.nih.gov/pubmed/12588573&lt;/url&gt;&lt;/related-urls&gt;&lt;/urls&gt;&lt;electronic-resource-num&gt;10.1046/j.1532-5415.2003.51103.x&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148</w:t>
            </w:r>
            <w:r w:rsidR="00B91E7C" w:rsidRPr="000D3F1A">
              <w:rPr>
                <w:color w:val="000000"/>
                <w:sz w:val="18"/>
                <w:szCs w:val="18"/>
              </w:rPr>
              <w:fldChar w:fldCharType="end"/>
            </w:r>
          </w:p>
        </w:tc>
        <w:tc>
          <w:tcPr>
            <w:tcW w:w="1276" w:type="dxa"/>
            <w:gridSpan w:val="2"/>
            <w:shd w:val="clear" w:color="auto" w:fill="auto"/>
            <w:vAlign w:val="bottom"/>
          </w:tcPr>
          <w:p w14:paraId="3795B8D3" w14:textId="77777777" w:rsidR="00E117D8" w:rsidRPr="000D3F1A" w:rsidRDefault="00E117D8" w:rsidP="00E117D8">
            <w:pPr>
              <w:rPr>
                <w:color w:val="000000"/>
                <w:sz w:val="18"/>
                <w:szCs w:val="18"/>
              </w:rPr>
            </w:pPr>
            <w:r w:rsidRPr="000D3F1A">
              <w:rPr>
                <w:color w:val="000000"/>
                <w:sz w:val="18"/>
                <w:szCs w:val="18"/>
              </w:rPr>
              <w:t>31/485</w:t>
            </w:r>
          </w:p>
        </w:tc>
        <w:tc>
          <w:tcPr>
            <w:tcW w:w="1276" w:type="dxa"/>
            <w:gridSpan w:val="2"/>
            <w:shd w:val="clear" w:color="auto" w:fill="auto"/>
            <w:noWrap/>
            <w:vAlign w:val="bottom"/>
          </w:tcPr>
          <w:p w14:paraId="05E048DA" w14:textId="77777777" w:rsidR="00E117D8" w:rsidRPr="000D3F1A" w:rsidRDefault="00E117D8" w:rsidP="00E117D8">
            <w:pPr>
              <w:rPr>
                <w:color w:val="000000"/>
                <w:sz w:val="18"/>
                <w:szCs w:val="18"/>
              </w:rPr>
            </w:pPr>
            <w:r w:rsidRPr="000D3F1A">
              <w:rPr>
                <w:color w:val="000000"/>
                <w:sz w:val="18"/>
                <w:szCs w:val="18"/>
              </w:rPr>
              <w:t>33/450</w:t>
            </w:r>
          </w:p>
        </w:tc>
        <w:tc>
          <w:tcPr>
            <w:tcW w:w="1275" w:type="dxa"/>
            <w:gridSpan w:val="2"/>
            <w:shd w:val="clear" w:color="auto" w:fill="auto"/>
            <w:vAlign w:val="bottom"/>
          </w:tcPr>
          <w:p w14:paraId="085790A4" w14:textId="77777777" w:rsidR="00E117D8" w:rsidRPr="000D3F1A" w:rsidRDefault="00E117D8" w:rsidP="00E117D8">
            <w:pPr>
              <w:rPr>
                <w:color w:val="000000"/>
                <w:sz w:val="18"/>
                <w:szCs w:val="18"/>
              </w:rPr>
            </w:pPr>
          </w:p>
        </w:tc>
        <w:tc>
          <w:tcPr>
            <w:tcW w:w="1418" w:type="dxa"/>
            <w:gridSpan w:val="2"/>
            <w:shd w:val="clear" w:color="auto" w:fill="auto"/>
            <w:vAlign w:val="bottom"/>
          </w:tcPr>
          <w:p w14:paraId="225494F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de-hp + ea + ex + pa-qi</w:t>
            </w:r>
          </w:p>
        </w:tc>
        <w:tc>
          <w:tcPr>
            <w:tcW w:w="1432" w:type="dxa"/>
            <w:gridSpan w:val="3"/>
            <w:shd w:val="clear" w:color="auto" w:fill="auto"/>
            <w:vAlign w:val="bottom"/>
          </w:tcPr>
          <w:p w14:paraId="21E3496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2782E7EE" w14:textId="77777777" w:rsidR="00E117D8" w:rsidRPr="000D3F1A" w:rsidRDefault="00E117D8" w:rsidP="00E117D8">
            <w:pPr>
              <w:rPr>
                <w:rFonts w:ascii="Aptos" w:hAnsi="Aptos"/>
                <w:i/>
                <w:iCs/>
                <w:caps/>
                <w:color w:val="000000"/>
                <w:sz w:val="18"/>
                <w:szCs w:val="18"/>
              </w:rPr>
            </w:pPr>
          </w:p>
        </w:tc>
      </w:tr>
      <w:tr w:rsidR="006F392E" w:rsidRPr="000D3F1A" w14:paraId="66FFAD3B" w14:textId="77777777" w:rsidTr="00D94699">
        <w:trPr>
          <w:trHeight w:val="251"/>
        </w:trPr>
        <w:tc>
          <w:tcPr>
            <w:tcW w:w="1838" w:type="dxa"/>
            <w:shd w:val="clear" w:color="auto" w:fill="auto"/>
            <w:vAlign w:val="center"/>
          </w:tcPr>
          <w:p w14:paraId="2F52B4CC" w14:textId="708F5765" w:rsidR="00E117D8" w:rsidRPr="000D3F1A" w:rsidRDefault="00A151CA" w:rsidP="00F53023">
            <w:pPr>
              <w:rPr>
                <w:color w:val="000000"/>
                <w:sz w:val="18"/>
                <w:szCs w:val="18"/>
              </w:rPr>
            </w:pPr>
            <w:r w:rsidRPr="000D3F1A">
              <w:rPr>
                <w:color w:val="000000"/>
                <w:sz w:val="18"/>
                <w:szCs w:val="18"/>
              </w:rPr>
              <w:t>Nikolaus 2003</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&lt;EndNote&gt;&lt;Cite&gt;&lt;Author&gt;Nikolaus&lt;/Author&gt;&lt;Year&gt;2003&lt;/Year&gt;&lt;RecNum&gt;42&lt;/RecNum&gt;&lt;DisplayText&gt;&lt;style face="superscript"&gt;149&lt;/style&gt;&lt;/DisplayText&gt;&lt;record&gt;&lt;rec-number&gt;42&lt;/rec-number&gt;&lt;foreign-keys&gt;&lt;key app="EN" db-id="xsav9s9ds2w5rde9td5vw9rna9x2e5ea9z2s" timestamp="1726686654"&gt;42&lt;/key&gt;&lt;/foreign-keys&gt;&lt;ref-type name="Journal Article"&gt;17&lt;/ref-type&gt;&lt;contributors&gt;&lt;authors&gt;&lt;author&gt;Nikolaus, T.&lt;/author&gt;&lt;author&gt;Bach, M.&lt;/author&gt;&lt;/authors&gt;&lt;/contributors&gt;&lt;auth-address&gt;Department of Geriatric Medicine, University of Ulm and Bethesda Geriatric Clinic, Zollernring 26, D-89073 Ulm, Germany. thorsten.nikolaus@medizin.uni-ulm.de&lt;/auth-address&gt;&lt;titles&gt;&lt;title&gt;Preventing falls in community-dwelling frail older people using a home intervention team (HIT): results from the randomized Falls-HIT trial&lt;/title&gt;&lt;secondary-title&gt;J Am Geriatr Soc&lt;/secondary-title&gt;&lt;/titles&gt;&lt;periodical&gt;&lt;full-title&gt;J Am Geriatr Soc&lt;/full-title&gt;&lt;/periodical&gt;&lt;pages&gt;300-5&lt;/pages&gt;&lt;volume&gt;51&lt;/volume&gt;&lt;number&gt;3&lt;/number&gt;&lt;edition&gt;2003/02/18&lt;/edition&gt;&lt;keywords&gt;&lt;keyword&gt;Accidental Falls/*prevention &amp;amp; control&lt;/keyword&gt;&lt;keyword&gt;Accidents, Home/*prevention &amp;amp; control&lt;/keyword&gt;&lt;keyword&gt;Aged&lt;/keyword&gt;&lt;keyword&gt;Aged, 80 and over&lt;/keyword&gt;&lt;keyword&gt;Female&lt;/keyword&gt;&lt;keyword&gt;Follow-Up Studies&lt;/keyword&gt;&lt;keyword&gt;*Frail Elderly&lt;/keyword&gt;&lt;keyword&gt;Home Care Services, Hospital-Based&lt;/keyword&gt;&lt;keyword&gt;Humans&lt;/keyword&gt;&lt;keyword&gt;Male&lt;/keyword&gt;&lt;/keywords&gt;&lt;dates&gt;&lt;year&gt;2003&lt;/year&gt;&lt;pub-dates&gt;&lt;date&gt;Mar&lt;/date&gt;&lt;/pub-dates&gt;&lt;/dates&gt;&lt;isbn&gt;0002-8614 (Print)&amp;#xD;0002-8614 (Linking)&lt;/isbn&gt;&lt;accession-num&gt;12588572&lt;/accession-num&gt;&lt;urls&gt;&lt;related-urls&gt;&lt;url&gt;https://www.ncbi.nlm.nih.gov/pubmed/12588572&lt;/url&gt;&lt;/related-urls&gt;&lt;/urls&gt;&lt;electronic-resource-num&gt;10.1046/j.1532-5415.2003.51102.x&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149</w:t>
            </w:r>
            <w:r w:rsidR="00B91E7C" w:rsidRPr="000D3F1A">
              <w:rPr>
                <w:color w:val="000000"/>
                <w:sz w:val="18"/>
                <w:szCs w:val="18"/>
              </w:rPr>
              <w:fldChar w:fldCharType="end"/>
            </w:r>
          </w:p>
        </w:tc>
        <w:tc>
          <w:tcPr>
            <w:tcW w:w="1276" w:type="dxa"/>
            <w:gridSpan w:val="2"/>
            <w:shd w:val="clear" w:color="auto" w:fill="auto"/>
            <w:vAlign w:val="bottom"/>
          </w:tcPr>
          <w:p w14:paraId="12EEC397" w14:textId="77777777" w:rsidR="00E117D8" w:rsidRPr="000D3F1A" w:rsidRDefault="00E117D8" w:rsidP="00E117D8">
            <w:pPr>
              <w:rPr>
                <w:color w:val="000000"/>
                <w:sz w:val="18"/>
                <w:szCs w:val="18"/>
              </w:rPr>
            </w:pPr>
            <w:r w:rsidRPr="000D3F1A">
              <w:rPr>
                <w:color w:val="000000"/>
                <w:sz w:val="18"/>
                <w:szCs w:val="18"/>
              </w:rPr>
              <w:t>4/181</w:t>
            </w:r>
          </w:p>
        </w:tc>
        <w:tc>
          <w:tcPr>
            <w:tcW w:w="1276" w:type="dxa"/>
            <w:gridSpan w:val="2"/>
            <w:shd w:val="clear" w:color="auto" w:fill="auto"/>
            <w:noWrap/>
            <w:vAlign w:val="bottom"/>
          </w:tcPr>
          <w:p w14:paraId="6CD22449" w14:textId="77777777" w:rsidR="00E117D8" w:rsidRPr="000D3F1A" w:rsidRDefault="00E117D8" w:rsidP="00E117D8">
            <w:pPr>
              <w:rPr>
                <w:color w:val="000000"/>
                <w:sz w:val="18"/>
                <w:szCs w:val="18"/>
              </w:rPr>
            </w:pPr>
            <w:r w:rsidRPr="000D3F1A">
              <w:rPr>
                <w:color w:val="000000"/>
                <w:sz w:val="18"/>
                <w:szCs w:val="18"/>
              </w:rPr>
              <w:t>3/179</w:t>
            </w:r>
          </w:p>
        </w:tc>
        <w:tc>
          <w:tcPr>
            <w:tcW w:w="1275" w:type="dxa"/>
            <w:gridSpan w:val="2"/>
            <w:shd w:val="clear" w:color="auto" w:fill="auto"/>
            <w:vAlign w:val="bottom"/>
          </w:tcPr>
          <w:p w14:paraId="54C6F9B5" w14:textId="77777777" w:rsidR="00E117D8" w:rsidRPr="000D3F1A" w:rsidRDefault="00E117D8" w:rsidP="00E117D8">
            <w:pPr>
              <w:rPr>
                <w:color w:val="000000"/>
                <w:sz w:val="18"/>
                <w:szCs w:val="18"/>
              </w:rPr>
            </w:pPr>
          </w:p>
        </w:tc>
        <w:tc>
          <w:tcPr>
            <w:tcW w:w="1418" w:type="dxa"/>
            <w:gridSpan w:val="2"/>
            <w:shd w:val="clear" w:color="auto" w:fill="auto"/>
            <w:vAlign w:val="bottom"/>
          </w:tcPr>
          <w:p w14:paraId="706671E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mf</w:t>
            </w:r>
          </w:p>
        </w:tc>
        <w:tc>
          <w:tcPr>
            <w:tcW w:w="1432" w:type="dxa"/>
            <w:gridSpan w:val="3"/>
            <w:shd w:val="clear" w:color="auto" w:fill="auto"/>
            <w:vAlign w:val="bottom"/>
          </w:tcPr>
          <w:p w14:paraId="252C093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mf</w:t>
            </w:r>
          </w:p>
        </w:tc>
        <w:tc>
          <w:tcPr>
            <w:tcW w:w="1261" w:type="dxa"/>
            <w:vAlign w:val="bottom"/>
          </w:tcPr>
          <w:p w14:paraId="2569CD8F" w14:textId="77777777" w:rsidR="00E117D8" w:rsidRPr="000D3F1A" w:rsidRDefault="00E117D8" w:rsidP="00E117D8">
            <w:pPr>
              <w:rPr>
                <w:rFonts w:ascii="Aptos" w:hAnsi="Aptos"/>
                <w:i/>
                <w:iCs/>
                <w:caps/>
                <w:color w:val="000000"/>
                <w:sz w:val="18"/>
                <w:szCs w:val="18"/>
              </w:rPr>
            </w:pPr>
          </w:p>
        </w:tc>
      </w:tr>
      <w:tr w:rsidR="006F392E" w:rsidRPr="000D3F1A" w14:paraId="25112A3B" w14:textId="77777777" w:rsidTr="00D94699">
        <w:trPr>
          <w:trHeight w:val="251"/>
        </w:trPr>
        <w:tc>
          <w:tcPr>
            <w:tcW w:w="1838" w:type="dxa"/>
            <w:shd w:val="clear" w:color="auto" w:fill="auto"/>
            <w:vAlign w:val="center"/>
          </w:tcPr>
          <w:p w14:paraId="79A598CE" w14:textId="14789FB8" w:rsidR="00E117D8" w:rsidRPr="000D3F1A" w:rsidRDefault="00A151CA" w:rsidP="00F53023">
            <w:pPr>
              <w:rPr>
                <w:color w:val="000000"/>
                <w:sz w:val="18"/>
                <w:szCs w:val="18"/>
              </w:rPr>
            </w:pPr>
            <w:r w:rsidRPr="000D3F1A">
              <w:rPr>
                <w:color w:val="000000"/>
                <w:sz w:val="18"/>
                <w:szCs w:val="18"/>
              </w:rPr>
              <w:t>Birks 2003</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&lt;EndNote&gt;&lt;Cite&gt;&lt;Author&gt;Birks&lt;/Author&gt;&lt;Year&gt;2003&lt;/Year&gt;&lt;RecNum&gt;43&lt;/RecNum&gt;&lt;DisplayText&gt;&lt;style face="superscript"&gt;150&lt;/style&gt;&lt;/DisplayText&gt;&lt;record&gt;&lt;rec-number&gt;43&lt;/rec-number&gt;&lt;foreign-keys&gt;&lt;key app="EN" db-id="xsav9s9ds2w5rde9td5vw9rna9x2e5ea9z2s" timestamp="1726686697"&gt;43&lt;/key&gt;&lt;/foreign-keys&gt;&lt;ref-type name="Journal Article"&gt;17&lt;/ref-type&gt;&lt;contributors&gt;&lt;authors&gt;&lt;author&gt;Birks, Y. F.&lt;/author&gt;&lt;author&gt;Hildreth, R.&lt;/author&gt;&lt;author&gt;Campbell, P.&lt;/author&gt;&lt;author&gt;Sharpe, C.&lt;/author&gt;&lt;author&gt;Torgerson, D. J.&lt;/author&gt;&lt;author&gt;Watt, I.&lt;/author&gt;&lt;/authors&gt;&lt;/contributors&gt;&lt;auth-address&gt;Department of Health Sciences (Research), Seebhom Rowntree Building, University of York, York YO10 5DD, UK. yfb1@york.ac.uk&lt;/auth-address&gt;&lt;titles&gt;&lt;title&gt;Randomised controlled trial of hip protectors for the prevention of second hip fractures&lt;/title&gt;&lt;secondary-title&gt;Age Ageing&lt;/secondary-title&gt;&lt;/titles&gt;&lt;periodical&gt;&lt;full-title&gt;Age Ageing&lt;/full-title&gt;&lt;/periodical&gt;&lt;pages&gt;442-4&lt;/pages&gt;&lt;volume&gt;32&lt;/volume&gt;&lt;number&gt;4&lt;/number&gt;&lt;edition&gt;2003/07/10&lt;/edition&gt;&lt;keywords&gt;&lt;keyword&gt;*Accidental Falls&lt;/keyword&gt;&lt;keyword&gt;Aged&lt;/keyword&gt;&lt;keyword&gt;Aged, 80 and over&lt;/keyword&gt;&lt;keyword&gt;Female&lt;/keyword&gt;&lt;keyword&gt;Hip Fractures/*prevention &amp;amp; control&lt;/keyword&gt;&lt;keyword&gt;Humans&lt;/keyword&gt;&lt;keyword&gt;Male&lt;/keyword&gt;&lt;keyword&gt;Odds Ratio&lt;/keyword&gt;&lt;keyword&gt;*Protective Devices&lt;/keyword&gt;&lt;keyword&gt;Residence Characteristics&lt;/keyword&gt;&lt;/keywords&gt;&lt;dates&gt;&lt;year&gt;2003&lt;/year&gt;&lt;pub-dates&gt;&lt;date&gt;Jul&lt;/date&gt;&lt;/pub-dates&gt;&lt;/dates&gt;&lt;isbn&gt;0002-0729 (Print)&amp;#xD;0002-0729 (Linking)&lt;/isbn&gt;&lt;accession-num&gt;12851191&lt;/accession-num&gt;&lt;urls&gt;&lt;related-urls&gt;&lt;url&gt;https://www.ncbi.nlm.nih.gov/pubmed/12851191&lt;/url&gt;&lt;/related-urls&gt;&lt;/urls&gt;&lt;electronic-resource-num&gt;10.1093/ageing/32.4.442&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150</w:t>
            </w:r>
            <w:r w:rsidR="00B91E7C" w:rsidRPr="000D3F1A">
              <w:rPr>
                <w:color w:val="000000"/>
                <w:sz w:val="18"/>
                <w:szCs w:val="18"/>
              </w:rPr>
              <w:fldChar w:fldCharType="end"/>
            </w:r>
          </w:p>
        </w:tc>
        <w:tc>
          <w:tcPr>
            <w:tcW w:w="1276" w:type="dxa"/>
            <w:gridSpan w:val="2"/>
            <w:shd w:val="clear" w:color="auto" w:fill="auto"/>
            <w:vAlign w:val="bottom"/>
          </w:tcPr>
          <w:p w14:paraId="60E41803" w14:textId="77777777" w:rsidR="00E117D8" w:rsidRPr="000D3F1A" w:rsidRDefault="00E117D8" w:rsidP="00E117D8">
            <w:pPr>
              <w:rPr>
                <w:color w:val="000000"/>
                <w:sz w:val="18"/>
                <w:szCs w:val="18"/>
              </w:rPr>
            </w:pPr>
            <w:r w:rsidRPr="000D3F1A">
              <w:rPr>
                <w:color w:val="000000"/>
                <w:sz w:val="18"/>
                <w:szCs w:val="18"/>
              </w:rPr>
              <w:t>24/182</w:t>
            </w:r>
          </w:p>
        </w:tc>
        <w:tc>
          <w:tcPr>
            <w:tcW w:w="1276" w:type="dxa"/>
            <w:gridSpan w:val="2"/>
            <w:shd w:val="clear" w:color="auto" w:fill="auto"/>
            <w:noWrap/>
            <w:vAlign w:val="bottom"/>
          </w:tcPr>
          <w:p w14:paraId="297A0AA0" w14:textId="77777777" w:rsidR="00E117D8" w:rsidRPr="000D3F1A" w:rsidRDefault="00E117D8" w:rsidP="00E117D8">
            <w:pPr>
              <w:rPr>
                <w:color w:val="000000"/>
                <w:sz w:val="18"/>
                <w:szCs w:val="18"/>
              </w:rPr>
            </w:pPr>
            <w:r w:rsidRPr="000D3F1A">
              <w:rPr>
                <w:color w:val="000000"/>
                <w:sz w:val="18"/>
                <w:szCs w:val="18"/>
              </w:rPr>
              <w:t>16/184</w:t>
            </w:r>
          </w:p>
        </w:tc>
        <w:tc>
          <w:tcPr>
            <w:tcW w:w="1275" w:type="dxa"/>
            <w:gridSpan w:val="2"/>
            <w:shd w:val="clear" w:color="auto" w:fill="auto"/>
            <w:vAlign w:val="bottom"/>
          </w:tcPr>
          <w:p w14:paraId="49F6664E" w14:textId="77777777" w:rsidR="00E117D8" w:rsidRPr="000D3F1A" w:rsidRDefault="00E117D8" w:rsidP="00E117D8">
            <w:pPr>
              <w:rPr>
                <w:color w:val="000000"/>
                <w:sz w:val="18"/>
                <w:szCs w:val="18"/>
              </w:rPr>
            </w:pPr>
          </w:p>
        </w:tc>
        <w:tc>
          <w:tcPr>
            <w:tcW w:w="1418" w:type="dxa"/>
            <w:gridSpan w:val="2"/>
            <w:shd w:val="clear" w:color="auto" w:fill="auto"/>
            <w:vAlign w:val="bottom"/>
          </w:tcPr>
          <w:p w14:paraId="0CBF916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de-hp + pa-qi</w:t>
            </w:r>
          </w:p>
        </w:tc>
        <w:tc>
          <w:tcPr>
            <w:tcW w:w="1432" w:type="dxa"/>
            <w:gridSpan w:val="3"/>
            <w:shd w:val="clear" w:color="auto" w:fill="auto"/>
            <w:vAlign w:val="bottom"/>
          </w:tcPr>
          <w:p w14:paraId="2C3B13A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716E070B" w14:textId="77777777" w:rsidR="00E117D8" w:rsidRPr="000D3F1A" w:rsidRDefault="00E117D8" w:rsidP="00E117D8">
            <w:pPr>
              <w:rPr>
                <w:rFonts w:ascii="Aptos" w:hAnsi="Aptos"/>
                <w:i/>
                <w:iCs/>
                <w:caps/>
                <w:color w:val="000000"/>
                <w:sz w:val="18"/>
                <w:szCs w:val="18"/>
              </w:rPr>
            </w:pPr>
          </w:p>
        </w:tc>
      </w:tr>
      <w:tr w:rsidR="006F392E" w:rsidRPr="000D3F1A" w14:paraId="31C1E5E9" w14:textId="77777777" w:rsidTr="00D94699">
        <w:trPr>
          <w:trHeight w:val="251"/>
        </w:trPr>
        <w:tc>
          <w:tcPr>
            <w:tcW w:w="1838" w:type="dxa"/>
            <w:shd w:val="clear" w:color="auto" w:fill="auto"/>
            <w:vAlign w:val="center"/>
          </w:tcPr>
          <w:p w14:paraId="1E8DEF61" w14:textId="4E17DD65" w:rsidR="00E117D8" w:rsidRPr="000D3F1A" w:rsidRDefault="00A151CA" w:rsidP="00F53023">
            <w:pPr>
              <w:rPr>
                <w:color w:val="000000"/>
                <w:sz w:val="18"/>
                <w:szCs w:val="18"/>
              </w:rPr>
            </w:pPr>
            <w:r w:rsidRPr="000D3F1A">
              <w:rPr>
                <w:color w:val="000000"/>
                <w:sz w:val="18"/>
                <w:szCs w:val="18"/>
              </w:rPr>
              <w:t>Hogan 2001</w:t>
            </w:r>
            <w:r w:rsidR="00B91E7C" w:rsidRPr="000D3F1A">
              <w:rPr>
                <w:color w:val="000000"/>
                <w:sz w:val="18"/>
                <w:szCs w:val="18"/>
              </w:rPr>
              <w:fldChar w:fldCharType="begin">
                <w:fldData xml:space="preserve">PEVuZE5vdGU+PENpdGU+PEF1dGhvcj5Ib2dhbjwvQXV0aG9yPjxZZWFyPjIwMDE8L1llYXI+PFJl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PEVuZE5vdGU+PENpdGU+PEF1dGhvcj5Ib2dhbjwvQXV0aG9yPjxZZWFyPjIwMDE8L1llYXI+PFJl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151</w:t>
            </w:r>
            <w:r w:rsidR="00B91E7C" w:rsidRPr="000D3F1A">
              <w:rPr>
                <w:color w:val="000000"/>
                <w:sz w:val="18"/>
                <w:szCs w:val="18"/>
              </w:rPr>
              <w:fldChar w:fldCharType="end"/>
            </w:r>
          </w:p>
        </w:tc>
        <w:tc>
          <w:tcPr>
            <w:tcW w:w="1276" w:type="dxa"/>
            <w:gridSpan w:val="2"/>
            <w:shd w:val="clear" w:color="auto" w:fill="auto"/>
            <w:vAlign w:val="bottom"/>
          </w:tcPr>
          <w:p w14:paraId="46251CD4" w14:textId="77777777" w:rsidR="00E117D8" w:rsidRPr="000D3F1A" w:rsidRDefault="00E117D8" w:rsidP="00E117D8">
            <w:pPr>
              <w:rPr>
                <w:color w:val="000000"/>
                <w:sz w:val="18"/>
                <w:szCs w:val="18"/>
              </w:rPr>
            </w:pPr>
            <w:r w:rsidRPr="000D3F1A">
              <w:rPr>
                <w:color w:val="000000"/>
                <w:sz w:val="18"/>
                <w:szCs w:val="18"/>
              </w:rPr>
              <w:t>3/79</w:t>
            </w:r>
          </w:p>
        </w:tc>
        <w:tc>
          <w:tcPr>
            <w:tcW w:w="1276" w:type="dxa"/>
            <w:gridSpan w:val="2"/>
            <w:shd w:val="clear" w:color="auto" w:fill="auto"/>
            <w:noWrap/>
            <w:vAlign w:val="bottom"/>
          </w:tcPr>
          <w:p w14:paraId="18CFBA86" w14:textId="77777777" w:rsidR="00E117D8" w:rsidRPr="000D3F1A" w:rsidRDefault="00E117D8" w:rsidP="00E117D8">
            <w:pPr>
              <w:rPr>
                <w:color w:val="000000"/>
                <w:sz w:val="18"/>
                <w:szCs w:val="18"/>
              </w:rPr>
            </w:pPr>
            <w:r w:rsidRPr="000D3F1A">
              <w:rPr>
                <w:color w:val="000000"/>
                <w:sz w:val="18"/>
                <w:szCs w:val="18"/>
              </w:rPr>
              <w:t>5/84</w:t>
            </w:r>
          </w:p>
        </w:tc>
        <w:tc>
          <w:tcPr>
            <w:tcW w:w="1275" w:type="dxa"/>
            <w:gridSpan w:val="2"/>
            <w:shd w:val="clear" w:color="auto" w:fill="auto"/>
            <w:vAlign w:val="bottom"/>
          </w:tcPr>
          <w:p w14:paraId="7433616C" w14:textId="77777777" w:rsidR="00E117D8" w:rsidRPr="000D3F1A" w:rsidRDefault="00E117D8" w:rsidP="00E117D8">
            <w:pPr>
              <w:rPr>
                <w:color w:val="000000"/>
                <w:sz w:val="18"/>
                <w:szCs w:val="18"/>
              </w:rPr>
            </w:pPr>
          </w:p>
        </w:tc>
        <w:tc>
          <w:tcPr>
            <w:tcW w:w="1418" w:type="dxa"/>
            <w:gridSpan w:val="2"/>
            <w:shd w:val="clear" w:color="auto" w:fill="auto"/>
            <w:vAlign w:val="bottom"/>
          </w:tcPr>
          <w:p w14:paraId="722D55A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mf</w:t>
            </w:r>
          </w:p>
        </w:tc>
        <w:tc>
          <w:tcPr>
            <w:tcW w:w="1432" w:type="dxa"/>
            <w:gridSpan w:val="3"/>
            <w:shd w:val="clear" w:color="auto" w:fill="auto"/>
            <w:vAlign w:val="bottom"/>
          </w:tcPr>
          <w:p w14:paraId="503BFDC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so</w:t>
            </w:r>
          </w:p>
        </w:tc>
        <w:tc>
          <w:tcPr>
            <w:tcW w:w="1261" w:type="dxa"/>
            <w:vAlign w:val="bottom"/>
          </w:tcPr>
          <w:p w14:paraId="288281FF" w14:textId="77777777" w:rsidR="00E117D8" w:rsidRPr="000D3F1A" w:rsidRDefault="00E117D8" w:rsidP="00E117D8">
            <w:pPr>
              <w:rPr>
                <w:rFonts w:ascii="Aptos" w:hAnsi="Aptos"/>
                <w:i/>
                <w:iCs/>
                <w:caps/>
                <w:color w:val="000000"/>
                <w:sz w:val="18"/>
                <w:szCs w:val="18"/>
              </w:rPr>
            </w:pPr>
          </w:p>
        </w:tc>
      </w:tr>
      <w:tr w:rsidR="006F392E" w:rsidRPr="000D3F1A" w14:paraId="18BC04FA" w14:textId="77777777" w:rsidTr="00D94699">
        <w:trPr>
          <w:trHeight w:val="251"/>
        </w:trPr>
        <w:tc>
          <w:tcPr>
            <w:tcW w:w="1838" w:type="dxa"/>
            <w:shd w:val="clear" w:color="auto" w:fill="auto"/>
            <w:vAlign w:val="center"/>
          </w:tcPr>
          <w:p w14:paraId="769DE00D" w14:textId="178F7407" w:rsidR="00E117D8" w:rsidRPr="000D3F1A" w:rsidRDefault="00A151CA" w:rsidP="00F53023">
            <w:pPr>
              <w:rPr>
                <w:color w:val="000000"/>
                <w:sz w:val="18"/>
                <w:szCs w:val="18"/>
              </w:rPr>
            </w:pPr>
            <w:r w:rsidRPr="000D3F1A">
              <w:rPr>
                <w:color w:val="000000"/>
                <w:sz w:val="18"/>
                <w:szCs w:val="18"/>
              </w:rPr>
              <w:t>Kenny 2001</w:t>
            </w:r>
            <w:r w:rsidR="00B91E7C" w:rsidRPr="000D3F1A">
              <w:rPr>
                <w:color w:val="000000"/>
                <w:sz w:val="18"/>
                <w:szCs w:val="18"/>
              </w:rPr>
              <w:fldChar w:fldCharType="begin">
                <w:fldData xml:space="preserve">PEVuZE5vdGU+PENpdGU+PEF1dGhvcj5LZW5ueTwvQXV0aG9yPjxZZWFyPjIwMDE8L1llYXI+PFJl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PEVuZE5vdGU+PENpdGU+PEF1dGhvcj5LZW5ueTwvQXV0aG9yPjxZZWFyPjIwMDE8L1llYXI+PFJl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152</w:t>
            </w:r>
            <w:r w:rsidR="00B91E7C" w:rsidRPr="000D3F1A">
              <w:rPr>
                <w:color w:val="000000"/>
                <w:sz w:val="18"/>
                <w:szCs w:val="18"/>
              </w:rPr>
              <w:fldChar w:fldCharType="end"/>
            </w:r>
          </w:p>
        </w:tc>
        <w:tc>
          <w:tcPr>
            <w:tcW w:w="1276" w:type="dxa"/>
            <w:gridSpan w:val="2"/>
            <w:shd w:val="clear" w:color="auto" w:fill="auto"/>
            <w:vAlign w:val="bottom"/>
          </w:tcPr>
          <w:p w14:paraId="21A94CB5" w14:textId="77777777" w:rsidR="00E117D8" w:rsidRPr="000D3F1A" w:rsidRDefault="00E117D8" w:rsidP="00E117D8">
            <w:pPr>
              <w:rPr>
                <w:color w:val="000000"/>
                <w:sz w:val="18"/>
                <w:szCs w:val="18"/>
              </w:rPr>
            </w:pPr>
            <w:r w:rsidRPr="000D3F1A">
              <w:rPr>
                <w:color w:val="000000"/>
                <w:sz w:val="18"/>
                <w:szCs w:val="18"/>
              </w:rPr>
              <w:t>3/84</w:t>
            </w:r>
          </w:p>
        </w:tc>
        <w:tc>
          <w:tcPr>
            <w:tcW w:w="1276" w:type="dxa"/>
            <w:gridSpan w:val="2"/>
            <w:shd w:val="clear" w:color="auto" w:fill="auto"/>
            <w:noWrap/>
            <w:vAlign w:val="bottom"/>
          </w:tcPr>
          <w:p w14:paraId="76F08A80" w14:textId="77777777" w:rsidR="00E117D8" w:rsidRPr="000D3F1A" w:rsidRDefault="00E117D8" w:rsidP="00E117D8">
            <w:pPr>
              <w:rPr>
                <w:color w:val="000000"/>
                <w:sz w:val="18"/>
                <w:szCs w:val="18"/>
              </w:rPr>
            </w:pPr>
            <w:r w:rsidRPr="000D3F1A">
              <w:rPr>
                <w:color w:val="000000"/>
                <w:sz w:val="18"/>
                <w:szCs w:val="18"/>
              </w:rPr>
              <w:t>4/87</w:t>
            </w:r>
          </w:p>
        </w:tc>
        <w:tc>
          <w:tcPr>
            <w:tcW w:w="1275" w:type="dxa"/>
            <w:gridSpan w:val="2"/>
            <w:shd w:val="clear" w:color="auto" w:fill="auto"/>
            <w:vAlign w:val="bottom"/>
          </w:tcPr>
          <w:p w14:paraId="04FE4D09" w14:textId="77777777" w:rsidR="00E117D8" w:rsidRPr="000D3F1A" w:rsidRDefault="00E117D8" w:rsidP="00E117D8">
            <w:pPr>
              <w:rPr>
                <w:color w:val="000000"/>
                <w:sz w:val="18"/>
                <w:szCs w:val="18"/>
              </w:rPr>
            </w:pPr>
          </w:p>
        </w:tc>
        <w:tc>
          <w:tcPr>
            <w:tcW w:w="1418" w:type="dxa"/>
            <w:gridSpan w:val="2"/>
            <w:shd w:val="clear" w:color="auto" w:fill="auto"/>
            <w:vAlign w:val="bottom"/>
          </w:tcPr>
          <w:p w14:paraId="2ADE018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 + su-pm</w:t>
            </w:r>
          </w:p>
        </w:tc>
        <w:tc>
          <w:tcPr>
            <w:tcW w:w="1432" w:type="dxa"/>
            <w:gridSpan w:val="3"/>
            <w:shd w:val="clear" w:color="auto" w:fill="auto"/>
            <w:vAlign w:val="bottom"/>
          </w:tcPr>
          <w:p w14:paraId="21EE494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w:t>
            </w:r>
          </w:p>
        </w:tc>
        <w:tc>
          <w:tcPr>
            <w:tcW w:w="1261" w:type="dxa"/>
            <w:vAlign w:val="bottom"/>
          </w:tcPr>
          <w:p w14:paraId="4D7EE8F6" w14:textId="77777777" w:rsidR="00E117D8" w:rsidRPr="000D3F1A" w:rsidRDefault="00E117D8" w:rsidP="00E117D8">
            <w:pPr>
              <w:rPr>
                <w:rFonts w:ascii="Aptos" w:hAnsi="Aptos"/>
                <w:i/>
                <w:iCs/>
                <w:caps/>
                <w:color w:val="000000"/>
                <w:sz w:val="18"/>
                <w:szCs w:val="18"/>
              </w:rPr>
            </w:pPr>
          </w:p>
        </w:tc>
      </w:tr>
      <w:tr w:rsidR="006F392E" w:rsidRPr="000D3F1A" w14:paraId="3898A23D" w14:textId="77777777" w:rsidTr="00D94699">
        <w:trPr>
          <w:trHeight w:val="251"/>
        </w:trPr>
        <w:tc>
          <w:tcPr>
            <w:tcW w:w="1838" w:type="dxa"/>
            <w:shd w:val="clear" w:color="auto" w:fill="auto"/>
            <w:vAlign w:val="center"/>
          </w:tcPr>
          <w:p w14:paraId="0017BBF9" w14:textId="31192530" w:rsidR="00E117D8" w:rsidRPr="000D3F1A" w:rsidRDefault="00A151CA" w:rsidP="00F53023">
            <w:pPr>
              <w:rPr>
                <w:color w:val="000000"/>
                <w:sz w:val="18"/>
                <w:szCs w:val="18"/>
              </w:rPr>
            </w:pPr>
            <w:r w:rsidRPr="000D3F1A">
              <w:rPr>
                <w:color w:val="000000"/>
                <w:sz w:val="18"/>
                <w:szCs w:val="18"/>
              </w:rPr>
              <w:t>Cameron 2001</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&lt;EndNote&gt;&lt;Cite&gt;&lt;Author&gt;Cameron&lt;/Author&gt;&lt;Year&gt;2001&lt;/Year&gt;&lt;RecNum&gt;46&lt;/RecNum&gt;&lt;DisplayText&gt;&lt;style face="superscript"&gt;153&lt;/style&gt;&lt;/DisplayText&gt;&lt;record&gt;&lt;rec-number&gt;46&lt;/rec-number&gt;&lt;foreign-keys&gt;&lt;key app="EN" db-id="xsav9s9ds2w5rde9td5vw9rna9x2e5ea9z2s" timestamp="1726686829"&gt;46&lt;/key&gt;&lt;/foreign-keys&gt;&lt;ref-type name="Journal Article"&gt;17&lt;/ref-type&gt;&lt;contributors&gt;&lt;authors&gt;&lt;author&gt;Cameron, I. D.&lt;/author&gt;&lt;author&gt;Venman, J.&lt;/author&gt;&lt;author&gt;Kurrle, S. E.&lt;/author&gt;&lt;author&gt;Lockwood, K.&lt;/author&gt;&lt;author&gt;Birks, C.&lt;/author&gt;&lt;author&gt;Cumming, R. G.&lt;/author&gt;&lt;author&gt;Quine, S.&lt;/author&gt;&lt;author&gt;Bashford, G.&lt;/author&gt;&lt;/authors&gt;&lt;/contributors&gt;&lt;auth-address&gt;Rehabilitation Studies Unit, Department of Medicine, University of Sydney, PO Box 6, Ryde, NSW 1680, Australia.&lt;/auth-address&gt;&lt;titles&gt;&lt;title&gt;Hip protectors in aged-care facilities: a randomized trial of use by individual higher-risk residents&lt;/title&gt;&lt;secondary-title&gt;Age Ageing&lt;/secondary-title&gt;&lt;/titles&gt;&lt;periodical&gt;&lt;full-title&gt;Age Ageing&lt;/full-title&gt;&lt;/periodical&gt;&lt;pages&gt;477-81&lt;/pages&gt;&lt;volume&gt;30&lt;/volume&gt;&lt;number&gt;6&lt;/number&gt;&lt;edition&gt;2001/12/18&lt;/edition&gt;&lt;keywords&gt;&lt;keyword&gt;Aged&lt;/keyword&gt;&lt;keyword&gt;Aged, 80 and over&lt;/keyword&gt;&lt;keyword&gt;Australia/epidemiology&lt;/keyword&gt;&lt;keyword&gt;Female&lt;/keyword&gt;&lt;keyword&gt;Follow-Up Studies&lt;/keyword&gt;&lt;keyword&gt;Geriatric Assessment/*statistics &amp;amp; numerical data&lt;/keyword&gt;&lt;keyword&gt;Hip Fractures/epidemiology/*prevention &amp;amp; control&lt;/keyword&gt;&lt;keyword&gt;*Homes for the Aged&lt;/keyword&gt;&lt;keyword&gt;Humans&lt;/keyword&gt;&lt;keyword&gt;*Nursing Homes&lt;/keyword&gt;&lt;keyword&gt;Patient Compliance&lt;/keyword&gt;&lt;keyword&gt;*Protective Devices&lt;/keyword&gt;&lt;keyword&gt;Risk Factors&lt;/keyword&gt;&lt;/keywords&gt;&lt;dates&gt;&lt;year&gt;2001&lt;/year&gt;&lt;pub-dates&gt;&lt;date&gt;Nov&lt;/date&gt;&lt;/pub-dates&gt;&lt;/dates&gt;&lt;isbn&gt;0002-0729 (Print)&amp;#xD;0002-0729 (Linking)&lt;/isbn&gt;&lt;accession-num&gt;11742776&lt;/accession-num&gt;&lt;urls&gt;&lt;related-urls&gt;&lt;url&gt;https://www.ncbi.nlm.nih.gov/pubmed/11742776&lt;/url&gt;&lt;/related-urls&gt;&lt;/urls&gt;&lt;electronic-resource-num&gt;10.1093/ageing/30.6.477&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153</w:t>
            </w:r>
            <w:r w:rsidR="00B91E7C" w:rsidRPr="000D3F1A">
              <w:rPr>
                <w:color w:val="000000"/>
                <w:sz w:val="18"/>
                <w:szCs w:val="18"/>
              </w:rPr>
              <w:fldChar w:fldCharType="end"/>
            </w:r>
          </w:p>
        </w:tc>
        <w:tc>
          <w:tcPr>
            <w:tcW w:w="1276" w:type="dxa"/>
            <w:gridSpan w:val="2"/>
            <w:shd w:val="clear" w:color="auto" w:fill="auto"/>
            <w:vAlign w:val="bottom"/>
          </w:tcPr>
          <w:p w14:paraId="2992E812" w14:textId="77777777" w:rsidR="00E117D8" w:rsidRPr="000D3F1A" w:rsidRDefault="00E117D8" w:rsidP="00E117D8">
            <w:pPr>
              <w:rPr>
                <w:color w:val="000000"/>
                <w:sz w:val="18"/>
                <w:szCs w:val="18"/>
              </w:rPr>
            </w:pPr>
            <w:r w:rsidRPr="000D3F1A">
              <w:rPr>
                <w:color w:val="000000"/>
                <w:sz w:val="18"/>
                <w:szCs w:val="18"/>
              </w:rPr>
              <w:t>13/88</w:t>
            </w:r>
          </w:p>
        </w:tc>
        <w:tc>
          <w:tcPr>
            <w:tcW w:w="1276" w:type="dxa"/>
            <w:gridSpan w:val="2"/>
            <w:shd w:val="clear" w:color="auto" w:fill="auto"/>
            <w:noWrap/>
            <w:vAlign w:val="bottom"/>
          </w:tcPr>
          <w:p w14:paraId="03DDBF41" w14:textId="77777777" w:rsidR="00E117D8" w:rsidRPr="000D3F1A" w:rsidRDefault="00E117D8" w:rsidP="00E117D8">
            <w:pPr>
              <w:rPr>
                <w:color w:val="000000"/>
                <w:sz w:val="18"/>
                <w:szCs w:val="18"/>
              </w:rPr>
            </w:pPr>
            <w:r w:rsidRPr="000D3F1A">
              <w:rPr>
                <w:color w:val="000000"/>
                <w:sz w:val="18"/>
                <w:szCs w:val="18"/>
              </w:rPr>
              <w:t>14/86</w:t>
            </w:r>
          </w:p>
        </w:tc>
        <w:tc>
          <w:tcPr>
            <w:tcW w:w="1275" w:type="dxa"/>
            <w:gridSpan w:val="2"/>
            <w:shd w:val="clear" w:color="auto" w:fill="auto"/>
            <w:vAlign w:val="bottom"/>
          </w:tcPr>
          <w:p w14:paraId="6CFED104" w14:textId="77777777" w:rsidR="00E117D8" w:rsidRPr="000D3F1A" w:rsidRDefault="00E117D8" w:rsidP="00E117D8">
            <w:pPr>
              <w:rPr>
                <w:color w:val="000000"/>
                <w:sz w:val="18"/>
                <w:szCs w:val="18"/>
              </w:rPr>
            </w:pPr>
          </w:p>
        </w:tc>
        <w:tc>
          <w:tcPr>
            <w:tcW w:w="1418" w:type="dxa"/>
            <w:gridSpan w:val="2"/>
            <w:shd w:val="clear" w:color="auto" w:fill="auto"/>
            <w:vAlign w:val="bottom"/>
          </w:tcPr>
          <w:p w14:paraId="06A56D5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1360187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de-hp</w:t>
            </w:r>
          </w:p>
        </w:tc>
        <w:tc>
          <w:tcPr>
            <w:tcW w:w="1261" w:type="dxa"/>
            <w:vAlign w:val="bottom"/>
          </w:tcPr>
          <w:p w14:paraId="68985F9B" w14:textId="77777777" w:rsidR="00E117D8" w:rsidRPr="000D3F1A" w:rsidRDefault="00E117D8" w:rsidP="00E117D8">
            <w:pPr>
              <w:rPr>
                <w:rFonts w:ascii="Aptos" w:hAnsi="Aptos"/>
                <w:i/>
                <w:iCs/>
                <w:caps/>
                <w:color w:val="000000"/>
                <w:sz w:val="18"/>
                <w:szCs w:val="18"/>
              </w:rPr>
            </w:pPr>
          </w:p>
        </w:tc>
      </w:tr>
      <w:tr w:rsidR="006F392E" w:rsidRPr="000D3F1A" w14:paraId="04C10D9C" w14:textId="77777777" w:rsidTr="00D94699">
        <w:trPr>
          <w:trHeight w:val="251"/>
        </w:trPr>
        <w:tc>
          <w:tcPr>
            <w:tcW w:w="1838" w:type="dxa"/>
            <w:shd w:val="clear" w:color="auto" w:fill="auto"/>
            <w:vAlign w:val="center"/>
          </w:tcPr>
          <w:p w14:paraId="5294CB56" w14:textId="3E04E178" w:rsidR="00E117D8" w:rsidRPr="000D3F1A" w:rsidRDefault="00A151CA" w:rsidP="00F53023">
            <w:pPr>
              <w:rPr>
                <w:color w:val="000000"/>
                <w:sz w:val="18"/>
                <w:szCs w:val="18"/>
              </w:rPr>
            </w:pPr>
            <w:r w:rsidRPr="000D3F1A">
              <w:rPr>
                <w:color w:val="000000"/>
                <w:sz w:val="18"/>
                <w:szCs w:val="18"/>
              </w:rPr>
              <w:t>McMurdo 2000</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&lt;EndNote&gt;&lt;Cite&gt;&lt;Author&gt;McMurdo&lt;/Author&gt;&lt;Year&gt;2000&lt;/Year&gt;&lt;RecNum&gt;47&lt;/RecNum&gt;&lt;DisplayText&gt;&lt;style face="superscript"&gt;154&lt;/style&gt;&lt;/DisplayText&gt;&lt;record&gt;&lt;rec-number&gt;47&lt;/rec-number&gt;&lt;foreign-keys&gt;&lt;key app="EN" db-id="xsav9s9ds2w5rde9td5vw9rna9x2e5ea9z2s" timestamp="1726686859"&gt;47&lt;/key&gt;&lt;/foreign-keys&gt;&lt;ref-type name="Journal Article"&gt;17&lt;/ref-type&gt;&lt;contributors&gt;&lt;authors&gt;&lt;author&gt;McMurdo, M. E.&lt;/author&gt;&lt;author&gt;Millar, A. M.&lt;/author&gt;&lt;author&gt;Daly, F.&lt;/author&gt;&lt;/authors&gt;&lt;/contributors&gt;&lt;auth-address&gt;Section of Ageing and Health, Department of Medicine, University of Dundee, Ninewells Hospital and Medical School, Dundee, UK. m.e.t.mcmurdo@dundee.ac.uk&lt;/auth-address&gt;&lt;titles&gt;&lt;title&gt;A randomized controlled trial of fall prevention strategies in old peoples&amp;apos; homes&lt;/title&gt;&lt;secondary-title&gt;Gerontology&lt;/secondary-title&gt;&lt;/titles&gt;&lt;periodical&gt;&lt;full-title&gt;Gerontology&lt;/full-title&gt;&lt;/periodical&gt;&lt;pages&gt;83-7&lt;/pages&gt;&lt;volume&gt;46&lt;/volume&gt;&lt;number&gt;2&lt;/number&gt;&lt;edition&gt;2000/02/15&lt;/edition&gt;&lt;keywords&gt;&lt;keyword&gt;Accidental Falls/*prevention &amp;amp; control&lt;/keyword&gt;&lt;keyword&gt;Aged&lt;/keyword&gt;&lt;keyword&gt;Aged, 80 and over&lt;/keyword&gt;&lt;keyword&gt;Exercise Therapy&lt;/keyword&gt;&lt;keyword&gt;Female&lt;/keyword&gt;&lt;keyword&gt;*Homes for the Aged&lt;/keyword&gt;&lt;keyword&gt;Humans&lt;/keyword&gt;&lt;keyword&gt;Hypotension, Orthostatic&lt;/keyword&gt;&lt;keyword&gt;Lighting&lt;/keyword&gt;&lt;keyword&gt;Male&lt;/keyword&gt;&lt;keyword&gt;Polypharmacy&lt;/keyword&gt;&lt;keyword&gt;Risk Factors&lt;/keyword&gt;&lt;keyword&gt;Visual Acuity&lt;/keyword&gt;&lt;/keywords&gt;&lt;dates&gt;&lt;year&gt;2000&lt;/year&gt;&lt;pub-dates&gt;&lt;date&gt;Mar-Apr&lt;/date&gt;&lt;/pub-dates&gt;&lt;/dates&gt;&lt;isbn&gt;0304-324X (Print)&amp;#xD;0304-324X (Linking)&lt;/isbn&gt;&lt;accession-num&gt;10671804&lt;/accession-num&gt;&lt;urls&gt;&lt;related-urls&gt;&lt;url&gt;https://www.ncbi.nlm.nih.gov/pubmed/10671804&lt;/url&gt;&lt;/related-urls&gt;&lt;/urls&gt;&lt;electronic-resource-num&gt;10.1159/000022139&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154</w:t>
            </w:r>
            <w:r w:rsidR="00B91E7C" w:rsidRPr="000D3F1A">
              <w:rPr>
                <w:color w:val="000000"/>
                <w:sz w:val="18"/>
                <w:szCs w:val="18"/>
              </w:rPr>
              <w:fldChar w:fldCharType="end"/>
            </w:r>
          </w:p>
        </w:tc>
        <w:tc>
          <w:tcPr>
            <w:tcW w:w="1276" w:type="dxa"/>
            <w:gridSpan w:val="2"/>
            <w:shd w:val="clear" w:color="auto" w:fill="auto"/>
            <w:vAlign w:val="bottom"/>
          </w:tcPr>
          <w:p w14:paraId="31497F87" w14:textId="77777777" w:rsidR="00E117D8" w:rsidRPr="000D3F1A" w:rsidRDefault="00E117D8" w:rsidP="00E117D8">
            <w:pPr>
              <w:rPr>
                <w:color w:val="000000"/>
                <w:sz w:val="18"/>
                <w:szCs w:val="18"/>
              </w:rPr>
            </w:pPr>
            <w:r w:rsidRPr="000D3F1A">
              <w:rPr>
                <w:color w:val="000000"/>
                <w:sz w:val="18"/>
                <w:szCs w:val="18"/>
              </w:rPr>
              <w:t>1/71</w:t>
            </w:r>
          </w:p>
        </w:tc>
        <w:tc>
          <w:tcPr>
            <w:tcW w:w="1276" w:type="dxa"/>
            <w:gridSpan w:val="2"/>
            <w:shd w:val="clear" w:color="auto" w:fill="auto"/>
            <w:noWrap/>
            <w:vAlign w:val="bottom"/>
          </w:tcPr>
          <w:p w14:paraId="6BAE3D59" w14:textId="77777777" w:rsidR="00E117D8" w:rsidRPr="000D3F1A" w:rsidRDefault="00E117D8" w:rsidP="00E117D8">
            <w:pPr>
              <w:rPr>
                <w:color w:val="000000"/>
                <w:sz w:val="18"/>
                <w:szCs w:val="18"/>
              </w:rPr>
            </w:pPr>
            <w:r w:rsidRPr="000D3F1A">
              <w:rPr>
                <w:color w:val="000000"/>
                <w:sz w:val="18"/>
                <w:szCs w:val="18"/>
              </w:rPr>
              <w:t>3/52</w:t>
            </w:r>
          </w:p>
        </w:tc>
        <w:tc>
          <w:tcPr>
            <w:tcW w:w="1275" w:type="dxa"/>
            <w:gridSpan w:val="2"/>
            <w:shd w:val="clear" w:color="auto" w:fill="auto"/>
            <w:vAlign w:val="bottom"/>
          </w:tcPr>
          <w:p w14:paraId="16748156" w14:textId="77777777" w:rsidR="00E117D8" w:rsidRPr="000D3F1A" w:rsidRDefault="00E117D8" w:rsidP="00E117D8">
            <w:pPr>
              <w:rPr>
                <w:color w:val="000000"/>
                <w:sz w:val="18"/>
                <w:szCs w:val="18"/>
              </w:rPr>
            </w:pPr>
          </w:p>
        </w:tc>
        <w:tc>
          <w:tcPr>
            <w:tcW w:w="1418" w:type="dxa"/>
            <w:gridSpan w:val="2"/>
            <w:shd w:val="clear" w:color="auto" w:fill="auto"/>
            <w:vAlign w:val="bottom"/>
          </w:tcPr>
          <w:p w14:paraId="0E92796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 + mf</w:t>
            </w:r>
          </w:p>
        </w:tc>
        <w:tc>
          <w:tcPr>
            <w:tcW w:w="1432" w:type="dxa"/>
            <w:gridSpan w:val="3"/>
            <w:shd w:val="clear" w:color="auto" w:fill="auto"/>
            <w:vAlign w:val="bottom"/>
          </w:tcPr>
          <w:p w14:paraId="2448A1B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so</w:t>
            </w:r>
          </w:p>
        </w:tc>
        <w:tc>
          <w:tcPr>
            <w:tcW w:w="1261" w:type="dxa"/>
            <w:vAlign w:val="bottom"/>
          </w:tcPr>
          <w:p w14:paraId="116FB009" w14:textId="77777777" w:rsidR="00E117D8" w:rsidRPr="000D3F1A" w:rsidRDefault="00E117D8" w:rsidP="00E117D8">
            <w:pPr>
              <w:rPr>
                <w:rFonts w:ascii="Aptos" w:hAnsi="Aptos"/>
                <w:i/>
                <w:iCs/>
                <w:caps/>
                <w:color w:val="000000"/>
                <w:sz w:val="18"/>
                <w:szCs w:val="18"/>
              </w:rPr>
            </w:pPr>
          </w:p>
        </w:tc>
      </w:tr>
      <w:tr w:rsidR="006F392E" w:rsidRPr="000D3F1A" w14:paraId="3A845EDF" w14:textId="77777777" w:rsidTr="00D94699">
        <w:trPr>
          <w:trHeight w:val="251"/>
        </w:trPr>
        <w:tc>
          <w:tcPr>
            <w:tcW w:w="1838" w:type="dxa"/>
            <w:shd w:val="clear" w:color="auto" w:fill="auto"/>
            <w:vAlign w:val="center"/>
          </w:tcPr>
          <w:p w14:paraId="7D33BFF5" w14:textId="7C1971E8" w:rsidR="00E117D8" w:rsidRPr="000D3F1A" w:rsidRDefault="00A151CA" w:rsidP="00F53023">
            <w:pPr>
              <w:rPr>
                <w:color w:val="000000"/>
                <w:sz w:val="18"/>
                <w:szCs w:val="18"/>
              </w:rPr>
            </w:pPr>
            <w:proofErr w:type="spellStart"/>
            <w:r w:rsidRPr="000D3F1A">
              <w:rPr>
                <w:color w:val="000000"/>
                <w:sz w:val="18"/>
                <w:szCs w:val="18"/>
              </w:rPr>
              <w:t>Fairhall</w:t>
            </w:r>
            <w:proofErr w:type="spellEnd"/>
            <w:r w:rsidRPr="000D3F1A">
              <w:rPr>
                <w:color w:val="000000"/>
                <w:sz w:val="18"/>
                <w:szCs w:val="18"/>
              </w:rPr>
              <w:t xml:space="preserve"> 2014</w:t>
            </w:r>
            <w:r w:rsidR="00B91E7C" w:rsidRPr="000D3F1A">
              <w:rPr>
                <w:color w:val="000000"/>
                <w:sz w:val="18"/>
                <w:szCs w:val="18"/>
              </w:rPr>
              <w:fldChar w:fldCharType="begin">
                <w:fldData xml:space="preserve">PEVuZE5vdGU+PENpdGU+PEF1dGhvcj5GYWlyaGFsbDwvQXV0aG9yPjxZZWFyPjIwMTQ8L1llYXI+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PEVuZE5vdGU+PENpdGU+PEF1dGhvcj5GYWlyaGFsbDwvQXV0aG9yPjxZZWFyPjIwMTQ8L1llYXI+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155</w:t>
            </w:r>
            <w:r w:rsidR="00B91E7C" w:rsidRPr="000D3F1A">
              <w:rPr>
                <w:color w:val="000000"/>
                <w:sz w:val="18"/>
                <w:szCs w:val="18"/>
              </w:rPr>
              <w:fldChar w:fldCharType="end"/>
            </w:r>
          </w:p>
        </w:tc>
        <w:tc>
          <w:tcPr>
            <w:tcW w:w="1276" w:type="dxa"/>
            <w:gridSpan w:val="2"/>
            <w:shd w:val="clear" w:color="auto" w:fill="auto"/>
            <w:vAlign w:val="bottom"/>
          </w:tcPr>
          <w:p w14:paraId="4558133D" w14:textId="77777777" w:rsidR="00E117D8" w:rsidRPr="000D3F1A" w:rsidRDefault="00E117D8" w:rsidP="00E117D8">
            <w:pPr>
              <w:rPr>
                <w:color w:val="000000"/>
                <w:sz w:val="18"/>
                <w:szCs w:val="18"/>
              </w:rPr>
            </w:pPr>
            <w:r w:rsidRPr="000D3F1A">
              <w:rPr>
                <w:color w:val="000000"/>
                <w:sz w:val="18"/>
                <w:szCs w:val="18"/>
              </w:rPr>
              <w:t>12/121</w:t>
            </w:r>
          </w:p>
        </w:tc>
        <w:tc>
          <w:tcPr>
            <w:tcW w:w="1276" w:type="dxa"/>
            <w:gridSpan w:val="2"/>
            <w:shd w:val="clear" w:color="auto" w:fill="auto"/>
            <w:noWrap/>
            <w:vAlign w:val="bottom"/>
          </w:tcPr>
          <w:p w14:paraId="5EE6E11A" w14:textId="77777777" w:rsidR="00E117D8" w:rsidRPr="000D3F1A" w:rsidRDefault="00E117D8" w:rsidP="00E117D8">
            <w:pPr>
              <w:rPr>
                <w:color w:val="000000"/>
                <w:sz w:val="18"/>
                <w:szCs w:val="18"/>
              </w:rPr>
            </w:pPr>
            <w:r w:rsidRPr="000D3F1A">
              <w:rPr>
                <w:color w:val="000000"/>
                <w:sz w:val="18"/>
                <w:szCs w:val="18"/>
              </w:rPr>
              <w:t>13/120</w:t>
            </w:r>
          </w:p>
        </w:tc>
        <w:tc>
          <w:tcPr>
            <w:tcW w:w="1275" w:type="dxa"/>
            <w:gridSpan w:val="2"/>
            <w:shd w:val="clear" w:color="auto" w:fill="auto"/>
            <w:vAlign w:val="bottom"/>
          </w:tcPr>
          <w:p w14:paraId="5A568965" w14:textId="77777777" w:rsidR="00E117D8" w:rsidRPr="000D3F1A" w:rsidRDefault="00E117D8" w:rsidP="00E117D8">
            <w:pPr>
              <w:rPr>
                <w:color w:val="000000"/>
                <w:sz w:val="18"/>
                <w:szCs w:val="18"/>
              </w:rPr>
            </w:pPr>
          </w:p>
        </w:tc>
        <w:tc>
          <w:tcPr>
            <w:tcW w:w="1418" w:type="dxa"/>
            <w:gridSpan w:val="2"/>
            <w:shd w:val="clear" w:color="auto" w:fill="auto"/>
            <w:vAlign w:val="bottom"/>
          </w:tcPr>
          <w:p w14:paraId="44E1D78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27176A0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ex + mf</w:t>
            </w:r>
          </w:p>
        </w:tc>
        <w:tc>
          <w:tcPr>
            <w:tcW w:w="1261" w:type="dxa"/>
            <w:vAlign w:val="bottom"/>
          </w:tcPr>
          <w:p w14:paraId="484C8483" w14:textId="77777777" w:rsidR="00E117D8" w:rsidRPr="000D3F1A" w:rsidRDefault="00E117D8" w:rsidP="00E117D8">
            <w:pPr>
              <w:rPr>
                <w:rFonts w:ascii="Aptos" w:hAnsi="Aptos"/>
                <w:i/>
                <w:iCs/>
                <w:caps/>
                <w:color w:val="000000"/>
                <w:sz w:val="18"/>
                <w:szCs w:val="18"/>
              </w:rPr>
            </w:pPr>
          </w:p>
        </w:tc>
      </w:tr>
      <w:tr w:rsidR="006F392E" w:rsidRPr="000D3F1A" w14:paraId="734A6D6F" w14:textId="77777777" w:rsidTr="00D94699">
        <w:trPr>
          <w:trHeight w:val="251"/>
        </w:trPr>
        <w:tc>
          <w:tcPr>
            <w:tcW w:w="1838" w:type="dxa"/>
            <w:shd w:val="clear" w:color="auto" w:fill="auto"/>
            <w:vAlign w:val="center"/>
          </w:tcPr>
          <w:p w14:paraId="03385D38" w14:textId="2468565B" w:rsidR="00E117D8" w:rsidRPr="000D3F1A" w:rsidRDefault="00A151CA" w:rsidP="00F53023">
            <w:pPr>
              <w:rPr>
                <w:color w:val="000000"/>
                <w:sz w:val="18"/>
                <w:szCs w:val="18"/>
              </w:rPr>
            </w:pPr>
            <w:proofErr w:type="spellStart"/>
            <w:r w:rsidRPr="000D3F1A">
              <w:rPr>
                <w:color w:val="000000"/>
                <w:sz w:val="18"/>
                <w:szCs w:val="18"/>
              </w:rPr>
              <w:t>Gianoudis</w:t>
            </w:r>
            <w:proofErr w:type="spellEnd"/>
            <w:r w:rsidRPr="000D3F1A">
              <w:rPr>
                <w:color w:val="000000"/>
                <w:sz w:val="18"/>
                <w:szCs w:val="18"/>
              </w:rPr>
              <w:t xml:space="preserve"> 2014</w:t>
            </w:r>
            <w:r w:rsidR="00B91E7C" w:rsidRPr="000D3F1A">
              <w:rPr>
                <w:color w:val="000000"/>
                <w:sz w:val="18"/>
                <w:szCs w:val="18"/>
              </w:rPr>
              <w:fldChar w:fldCharType="begin">
                <w:fldData xml:space="preserve">PEVuZE5vdGU+PENpdGU+PEF1dGhvcj5HaWFub3VkaXM8L0F1dGhvcj48WWVhcj4yMDE0PC9ZZWFy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=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PEVuZE5vdGU+PENpdGU+PEF1dGhvcj5HaWFub3VkaXM8L0F1dGhvcj48WWVhcj4yMDE0PC9ZZWFy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=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156</w:t>
            </w:r>
            <w:r w:rsidR="00B91E7C" w:rsidRPr="000D3F1A">
              <w:rPr>
                <w:color w:val="000000"/>
                <w:sz w:val="18"/>
                <w:szCs w:val="18"/>
              </w:rPr>
              <w:fldChar w:fldCharType="end"/>
            </w:r>
          </w:p>
        </w:tc>
        <w:tc>
          <w:tcPr>
            <w:tcW w:w="1276" w:type="dxa"/>
            <w:gridSpan w:val="2"/>
            <w:shd w:val="clear" w:color="auto" w:fill="auto"/>
            <w:vAlign w:val="bottom"/>
          </w:tcPr>
          <w:p w14:paraId="245CD668" w14:textId="77777777" w:rsidR="00E117D8" w:rsidRPr="000D3F1A" w:rsidRDefault="00E117D8" w:rsidP="00E117D8">
            <w:pPr>
              <w:rPr>
                <w:color w:val="000000"/>
                <w:sz w:val="18"/>
                <w:szCs w:val="18"/>
              </w:rPr>
            </w:pPr>
            <w:r w:rsidRPr="000D3F1A">
              <w:rPr>
                <w:color w:val="000000"/>
                <w:sz w:val="18"/>
                <w:szCs w:val="18"/>
              </w:rPr>
              <w:t>1/81</w:t>
            </w:r>
          </w:p>
        </w:tc>
        <w:tc>
          <w:tcPr>
            <w:tcW w:w="1276" w:type="dxa"/>
            <w:gridSpan w:val="2"/>
            <w:shd w:val="clear" w:color="auto" w:fill="auto"/>
            <w:noWrap/>
            <w:vAlign w:val="bottom"/>
          </w:tcPr>
          <w:p w14:paraId="189A1BF1" w14:textId="77777777" w:rsidR="00E117D8" w:rsidRPr="000D3F1A" w:rsidRDefault="00E117D8" w:rsidP="00E117D8">
            <w:pPr>
              <w:rPr>
                <w:color w:val="000000"/>
                <w:sz w:val="18"/>
                <w:szCs w:val="18"/>
              </w:rPr>
            </w:pPr>
            <w:r w:rsidRPr="000D3F1A">
              <w:rPr>
                <w:color w:val="000000"/>
                <w:sz w:val="18"/>
                <w:szCs w:val="18"/>
              </w:rPr>
              <w:t>0/81</w:t>
            </w:r>
          </w:p>
        </w:tc>
        <w:tc>
          <w:tcPr>
            <w:tcW w:w="1275" w:type="dxa"/>
            <w:gridSpan w:val="2"/>
            <w:shd w:val="clear" w:color="auto" w:fill="auto"/>
            <w:vAlign w:val="bottom"/>
          </w:tcPr>
          <w:p w14:paraId="6B2EB3F5" w14:textId="77777777" w:rsidR="00E117D8" w:rsidRPr="000D3F1A" w:rsidRDefault="00E117D8" w:rsidP="00E117D8">
            <w:pPr>
              <w:rPr>
                <w:color w:val="000000"/>
                <w:sz w:val="18"/>
                <w:szCs w:val="18"/>
              </w:rPr>
            </w:pPr>
          </w:p>
        </w:tc>
        <w:tc>
          <w:tcPr>
            <w:tcW w:w="1418" w:type="dxa"/>
            <w:gridSpan w:val="2"/>
            <w:shd w:val="clear" w:color="auto" w:fill="auto"/>
            <w:vAlign w:val="bottom"/>
          </w:tcPr>
          <w:p w14:paraId="79BA9BD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ex + pa-qi</w:t>
            </w:r>
          </w:p>
        </w:tc>
        <w:tc>
          <w:tcPr>
            <w:tcW w:w="1432" w:type="dxa"/>
            <w:gridSpan w:val="3"/>
            <w:shd w:val="clear" w:color="auto" w:fill="auto"/>
            <w:vAlign w:val="bottom"/>
          </w:tcPr>
          <w:p w14:paraId="06F8644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022C29C0" w14:textId="77777777" w:rsidR="00E117D8" w:rsidRPr="000D3F1A" w:rsidRDefault="00E117D8" w:rsidP="00E117D8">
            <w:pPr>
              <w:rPr>
                <w:rFonts w:ascii="Aptos" w:hAnsi="Aptos"/>
                <w:i/>
                <w:iCs/>
                <w:caps/>
                <w:color w:val="000000"/>
                <w:sz w:val="18"/>
                <w:szCs w:val="18"/>
              </w:rPr>
            </w:pPr>
          </w:p>
        </w:tc>
      </w:tr>
      <w:tr w:rsidR="006F392E" w:rsidRPr="000D3F1A" w14:paraId="652F8672" w14:textId="77777777" w:rsidTr="00D94699">
        <w:trPr>
          <w:trHeight w:val="251"/>
        </w:trPr>
        <w:tc>
          <w:tcPr>
            <w:tcW w:w="1838" w:type="dxa"/>
            <w:shd w:val="clear" w:color="auto" w:fill="auto"/>
            <w:vAlign w:val="center"/>
          </w:tcPr>
          <w:p w14:paraId="09552E7F" w14:textId="1334F30A" w:rsidR="00E117D8" w:rsidRPr="000D3F1A" w:rsidRDefault="00A151CA" w:rsidP="00F53023">
            <w:pPr>
              <w:rPr>
                <w:color w:val="000000"/>
                <w:sz w:val="18"/>
                <w:szCs w:val="18"/>
              </w:rPr>
            </w:pPr>
            <w:r w:rsidRPr="000D3F1A">
              <w:rPr>
                <w:color w:val="000000"/>
                <w:sz w:val="18"/>
                <w:szCs w:val="18"/>
              </w:rPr>
              <w:t>Kim 2014</w:t>
            </w:r>
            <w:r w:rsidR="00B91E7C" w:rsidRPr="000D3F1A">
              <w:rPr>
                <w:color w:val="000000"/>
                <w:sz w:val="18"/>
                <w:szCs w:val="18"/>
              </w:rPr>
              <w:fldChar w:fldCharType="begin"/>
            </w:r>
            <w:r w:rsidR="00F53023" w:rsidRPr="000D3F1A">
              <w:rPr>
                <w:color w:val="000000"/>
                <w:sz w:val="18"/>
                <w:szCs w:val="18"/>
              </w:rPr>
              <w:instrText xml:space="preserve"> ADDIN EN.CITE &lt;EndNote&gt;&lt;Cite&gt;&lt;Author&gt;Kim&lt;/Author&gt;&lt;Year&gt;2014&lt;/Year&gt;&lt;RecNum&gt;50&lt;/RecNum&gt;&lt;DisplayText&gt;&lt;style face="superscript"&gt;157&lt;/style&gt;&lt;/DisplayText&gt;&lt;record&gt;&lt;rec-number&gt;50&lt;/rec-number&gt;&lt;foreign-keys&gt;&lt;key app="EN" db-id="xsav9s9ds2w5rde9td5vw9rna9x2e5ea9z2s" timestamp="1726686966"&gt;50&lt;/key&gt;&lt;/foreign-keys&gt;&lt;ref-type name="Journal Article"&gt;17&lt;/ref-type&gt;&lt;contributors&gt;&lt;authors&gt;&lt;author&gt;Kim, H.&lt;/author&gt;&lt;author&gt;Yoshida, H.&lt;/author&gt;&lt;author&gt;Suzuki, T.&lt;/author&gt;&lt;/authors&gt;&lt;/contributors&gt;&lt;auth-address&gt;Research Team for Promoting Independence of the Elderly, Tokyo Metropolitan Institute of Gerontology, Tokyo.&lt;/auth-address&gt;&lt;titles&gt;&lt;title&gt;Falls and fractures in participants and excluded non-participants of a fall prevention exercise program for elderly women with a history of falls: 1-year follow-up study&lt;/title&gt;&lt;secondary-title&gt;Geriatr Gerontol Int&lt;/secondary-title&gt;&lt;/titles&gt;&lt;periodical&gt;&lt;full-title&gt;Geriatr Gerontol Int&lt;/full-title&gt;&lt;/periodical&gt;&lt;pages&gt;285-92&lt;/pages&gt;&lt;volume&gt;14&lt;/volume&gt;&lt;number&gt;2&lt;/number&gt;&lt;edition&gt;2013/05/21&lt;/edition&gt;&lt;keywords&gt;&lt;keyword&gt;Accidental Falls/*prevention &amp;amp; control/*statistics &amp;amp; numerical data&lt;/keyword&gt;&lt;keyword&gt;Aged&lt;/keyword&gt;&lt;keyword&gt;*Exercise Therapy&lt;/keyword&gt;&lt;keyword&gt;Female&lt;/keyword&gt;&lt;keyword&gt;Follow-Up Studies&lt;/keyword&gt;&lt;keyword&gt;Fractures, Bone/*epidemiology/*prevention &amp;amp; control&lt;/keyword&gt;&lt;keyword&gt;Humans&lt;/keyword&gt;&lt;keyword&gt;Single-Blind Method&lt;/keyword&gt;&lt;keyword&gt;Time Factors&lt;/keyword&gt;&lt;keyword&gt;exercise program&lt;/keyword&gt;&lt;keyword&gt;fall history&lt;/keyword&gt;&lt;keyword&gt;falls&lt;/keyword&gt;&lt;keyword&gt;fractures&lt;/keyword&gt;&lt;keyword&gt;participants and excluded non-participants&lt;/keyword&gt;&lt;/keywords&gt;&lt;dates&gt;&lt;year&gt;2014&lt;/year&gt;&lt;pub-dates&gt;&lt;date&gt;Apr&lt;/date&gt;&lt;/pub-dates&gt;&lt;/dates&gt;&lt;isbn&gt;1447-0594 (Electronic)&amp;#xD;1447-0594 (Linking)&lt;/isbn&gt;&lt;accession-num&gt;23682858&lt;/accession-num&gt;&lt;urls&gt;&lt;related-urls&gt;&lt;url&gt;https://www.ncbi.nlm.nih.gov/pubmed/23682858&lt;/url&gt;&lt;/related-urls&gt;&lt;/urls&gt;&lt;electronic-resource-num&gt;10.1111/ggi.12095&lt;/electronic-resource-num&gt;&lt;/record&gt;&lt;/Cite&gt;&lt;/EndNote&gt;</w:instrText>
            </w:r>
            <w:r w:rsidR="00B91E7C" w:rsidRPr="000D3F1A">
              <w:rPr>
                <w:color w:val="000000"/>
                <w:sz w:val="18"/>
                <w:szCs w:val="18"/>
              </w:rPr>
              <w:fldChar w:fldCharType="separate"/>
            </w:r>
            <w:r w:rsidR="00F53023" w:rsidRPr="000D3F1A">
              <w:rPr>
                <w:noProof/>
                <w:color w:val="000000"/>
                <w:sz w:val="18"/>
                <w:szCs w:val="18"/>
                <w:vertAlign w:val="superscript"/>
              </w:rPr>
              <w:t>157</w:t>
            </w:r>
            <w:r w:rsidR="00B91E7C" w:rsidRPr="000D3F1A">
              <w:rPr>
                <w:color w:val="000000"/>
                <w:sz w:val="18"/>
                <w:szCs w:val="18"/>
              </w:rPr>
              <w:fldChar w:fldCharType="end"/>
            </w:r>
          </w:p>
        </w:tc>
        <w:tc>
          <w:tcPr>
            <w:tcW w:w="1276" w:type="dxa"/>
            <w:gridSpan w:val="2"/>
            <w:shd w:val="clear" w:color="auto" w:fill="auto"/>
            <w:vAlign w:val="bottom"/>
          </w:tcPr>
          <w:p w14:paraId="23E56939" w14:textId="77777777" w:rsidR="00E117D8" w:rsidRPr="000D3F1A" w:rsidRDefault="00E117D8" w:rsidP="00E117D8">
            <w:pPr>
              <w:rPr>
                <w:color w:val="000000"/>
                <w:sz w:val="18"/>
                <w:szCs w:val="18"/>
              </w:rPr>
            </w:pPr>
            <w:r w:rsidRPr="000D3F1A">
              <w:rPr>
                <w:color w:val="000000"/>
                <w:sz w:val="18"/>
                <w:szCs w:val="18"/>
              </w:rPr>
              <w:t>1/52</w:t>
            </w:r>
          </w:p>
        </w:tc>
        <w:tc>
          <w:tcPr>
            <w:tcW w:w="1276" w:type="dxa"/>
            <w:gridSpan w:val="2"/>
            <w:shd w:val="clear" w:color="auto" w:fill="auto"/>
            <w:noWrap/>
            <w:vAlign w:val="bottom"/>
          </w:tcPr>
          <w:p w14:paraId="33027431" w14:textId="77777777" w:rsidR="00E117D8" w:rsidRPr="000D3F1A" w:rsidRDefault="00E117D8" w:rsidP="00E117D8">
            <w:pPr>
              <w:rPr>
                <w:color w:val="000000"/>
                <w:sz w:val="18"/>
                <w:szCs w:val="18"/>
              </w:rPr>
            </w:pPr>
            <w:r w:rsidRPr="000D3F1A">
              <w:rPr>
                <w:color w:val="000000"/>
                <w:sz w:val="18"/>
                <w:szCs w:val="18"/>
              </w:rPr>
              <w:t>2/53</w:t>
            </w:r>
          </w:p>
        </w:tc>
        <w:tc>
          <w:tcPr>
            <w:tcW w:w="1275" w:type="dxa"/>
            <w:gridSpan w:val="2"/>
            <w:shd w:val="clear" w:color="auto" w:fill="auto"/>
            <w:vAlign w:val="bottom"/>
          </w:tcPr>
          <w:p w14:paraId="00305665" w14:textId="77777777" w:rsidR="00E117D8" w:rsidRPr="000D3F1A" w:rsidRDefault="00E117D8" w:rsidP="00E117D8">
            <w:pPr>
              <w:rPr>
                <w:color w:val="000000"/>
                <w:sz w:val="18"/>
                <w:szCs w:val="18"/>
              </w:rPr>
            </w:pPr>
          </w:p>
        </w:tc>
        <w:tc>
          <w:tcPr>
            <w:tcW w:w="1418" w:type="dxa"/>
            <w:gridSpan w:val="2"/>
            <w:shd w:val="clear" w:color="auto" w:fill="auto"/>
            <w:vAlign w:val="bottom"/>
          </w:tcPr>
          <w:p w14:paraId="596F04F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432" w:type="dxa"/>
            <w:gridSpan w:val="3"/>
            <w:shd w:val="clear" w:color="auto" w:fill="auto"/>
            <w:vAlign w:val="bottom"/>
          </w:tcPr>
          <w:p w14:paraId="131E018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261" w:type="dxa"/>
            <w:vAlign w:val="bottom"/>
          </w:tcPr>
          <w:p w14:paraId="012E3839" w14:textId="77777777" w:rsidR="00E117D8" w:rsidRPr="000D3F1A" w:rsidRDefault="00E117D8" w:rsidP="00E117D8">
            <w:pPr>
              <w:rPr>
                <w:rFonts w:ascii="Aptos" w:hAnsi="Aptos"/>
                <w:i/>
                <w:iCs/>
                <w:caps/>
                <w:color w:val="000000"/>
                <w:sz w:val="18"/>
                <w:szCs w:val="18"/>
              </w:rPr>
            </w:pPr>
          </w:p>
        </w:tc>
      </w:tr>
      <w:tr w:rsidR="006F392E" w:rsidRPr="000D3F1A" w14:paraId="38DA0D71" w14:textId="77777777" w:rsidTr="00D94699">
        <w:trPr>
          <w:trHeight w:val="251"/>
        </w:trPr>
        <w:tc>
          <w:tcPr>
            <w:tcW w:w="1838" w:type="dxa"/>
            <w:shd w:val="clear" w:color="auto" w:fill="auto"/>
            <w:vAlign w:val="center"/>
          </w:tcPr>
          <w:p w14:paraId="6B45B5E7" w14:textId="650E9063" w:rsidR="00E117D8" w:rsidRPr="000D3F1A" w:rsidRDefault="00A151CA" w:rsidP="00F53023">
            <w:pPr>
              <w:rPr>
                <w:color w:val="000000"/>
                <w:sz w:val="18"/>
                <w:szCs w:val="18"/>
              </w:rPr>
            </w:pPr>
            <w:proofErr w:type="spellStart"/>
            <w:r w:rsidRPr="000D3F1A">
              <w:rPr>
                <w:color w:val="000000"/>
                <w:sz w:val="18"/>
                <w:szCs w:val="18"/>
              </w:rPr>
              <w:t>Pitkala</w:t>
            </w:r>
            <w:proofErr w:type="spellEnd"/>
            <w:r w:rsidRPr="000D3F1A">
              <w:rPr>
                <w:color w:val="000000"/>
                <w:sz w:val="18"/>
                <w:szCs w:val="18"/>
              </w:rPr>
              <w:t xml:space="preserve"> 2013</w:t>
            </w:r>
            <w:r w:rsidR="00B91E7C" w:rsidRPr="000D3F1A">
              <w:rPr>
                <w:color w:val="000000"/>
                <w:sz w:val="18"/>
                <w:szCs w:val="18"/>
              </w:rPr>
              <w:fldChar w:fldCharType="begin">
                <w:fldData xml:space="preserve">PEVuZE5vdGU+PENpdGU+PEF1dGhvcj5QaXRrYWxhPC9BdXRob3I+PFllYXI+MjAxMzwvWWVhcj48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PEVuZE5vdGU+PENpdGU+PEF1dGhvcj5QaXRrYWxhPC9BdXRob3I+PFllYXI+MjAxMzwvWWVhcj48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B91E7C" w:rsidRPr="000D3F1A">
              <w:rPr>
                <w:color w:val="000000"/>
                <w:sz w:val="18"/>
                <w:szCs w:val="18"/>
              </w:rPr>
            </w:r>
            <w:r w:rsidR="00B91E7C" w:rsidRPr="000D3F1A">
              <w:rPr>
                <w:color w:val="000000"/>
                <w:sz w:val="18"/>
                <w:szCs w:val="18"/>
              </w:rPr>
              <w:fldChar w:fldCharType="separate"/>
            </w:r>
            <w:r w:rsidR="00F53023" w:rsidRPr="000D3F1A">
              <w:rPr>
                <w:noProof/>
                <w:color w:val="000000"/>
                <w:sz w:val="18"/>
                <w:szCs w:val="18"/>
                <w:vertAlign w:val="superscript"/>
              </w:rPr>
              <w:t>158</w:t>
            </w:r>
            <w:r w:rsidR="00B91E7C" w:rsidRPr="000D3F1A">
              <w:rPr>
                <w:color w:val="000000"/>
                <w:sz w:val="18"/>
                <w:szCs w:val="18"/>
              </w:rPr>
              <w:fldChar w:fldCharType="end"/>
            </w:r>
          </w:p>
        </w:tc>
        <w:tc>
          <w:tcPr>
            <w:tcW w:w="1276" w:type="dxa"/>
            <w:gridSpan w:val="2"/>
            <w:shd w:val="clear" w:color="auto" w:fill="auto"/>
            <w:vAlign w:val="bottom"/>
          </w:tcPr>
          <w:p w14:paraId="6C605933" w14:textId="77777777" w:rsidR="00E117D8" w:rsidRPr="000D3F1A" w:rsidRDefault="00E117D8" w:rsidP="00E117D8">
            <w:pPr>
              <w:rPr>
                <w:color w:val="000000"/>
                <w:sz w:val="18"/>
                <w:szCs w:val="18"/>
              </w:rPr>
            </w:pPr>
            <w:r w:rsidRPr="000D3F1A">
              <w:rPr>
                <w:color w:val="000000"/>
                <w:sz w:val="18"/>
                <w:szCs w:val="18"/>
              </w:rPr>
              <w:t>4/65</w:t>
            </w:r>
          </w:p>
        </w:tc>
        <w:tc>
          <w:tcPr>
            <w:tcW w:w="1276" w:type="dxa"/>
            <w:gridSpan w:val="2"/>
            <w:shd w:val="clear" w:color="auto" w:fill="auto"/>
            <w:noWrap/>
            <w:vAlign w:val="bottom"/>
          </w:tcPr>
          <w:p w14:paraId="474AE426" w14:textId="77777777" w:rsidR="00E117D8" w:rsidRPr="000D3F1A" w:rsidRDefault="00E117D8" w:rsidP="00E117D8">
            <w:pPr>
              <w:rPr>
                <w:color w:val="000000"/>
                <w:sz w:val="18"/>
                <w:szCs w:val="18"/>
              </w:rPr>
            </w:pPr>
            <w:r w:rsidRPr="000D3F1A">
              <w:rPr>
                <w:color w:val="000000"/>
                <w:sz w:val="18"/>
                <w:szCs w:val="18"/>
              </w:rPr>
              <w:t>5/61</w:t>
            </w:r>
          </w:p>
        </w:tc>
        <w:tc>
          <w:tcPr>
            <w:tcW w:w="1275" w:type="dxa"/>
            <w:gridSpan w:val="2"/>
            <w:shd w:val="clear" w:color="auto" w:fill="auto"/>
            <w:vAlign w:val="bottom"/>
          </w:tcPr>
          <w:p w14:paraId="1F1F71EE" w14:textId="77777777" w:rsidR="00E117D8" w:rsidRPr="000D3F1A" w:rsidRDefault="00E117D8" w:rsidP="00E117D8">
            <w:pPr>
              <w:rPr>
                <w:color w:val="000000"/>
                <w:sz w:val="18"/>
                <w:szCs w:val="18"/>
              </w:rPr>
            </w:pPr>
          </w:p>
        </w:tc>
        <w:tc>
          <w:tcPr>
            <w:tcW w:w="1418" w:type="dxa"/>
            <w:gridSpan w:val="2"/>
            <w:shd w:val="clear" w:color="auto" w:fill="auto"/>
            <w:vAlign w:val="bottom"/>
          </w:tcPr>
          <w:p w14:paraId="14626F1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432" w:type="dxa"/>
            <w:gridSpan w:val="3"/>
            <w:shd w:val="clear" w:color="auto" w:fill="auto"/>
            <w:vAlign w:val="bottom"/>
          </w:tcPr>
          <w:p w14:paraId="1F4B63C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261" w:type="dxa"/>
            <w:vAlign w:val="bottom"/>
          </w:tcPr>
          <w:p w14:paraId="2A3E734D" w14:textId="77777777" w:rsidR="00E117D8" w:rsidRPr="000D3F1A" w:rsidRDefault="00E117D8" w:rsidP="00E117D8">
            <w:pPr>
              <w:rPr>
                <w:rFonts w:ascii="Aptos" w:hAnsi="Aptos"/>
                <w:i/>
                <w:iCs/>
                <w:caps/>
                <w:color w:val="000000"/>
                <w:sz w:val="18"/>
                <w:szCs w:val="18"/>
              </w:rPr>
            </w:pPr>
          </w:p>
        </w:tc>
      </w:tr>
      <w:tr w:rsidR="006F392E" w:rsidRPr="000D3F1A" w14:paraId="63FC2445" w14:textId="77777777" w:rsidTr="00D94699">
        <w:trPr>
          <w:trHeight w:val="251"/>
        </w:trPr>
        <w:tc>
          <w:tcPr>
            <w:tcW w:w="1838" w:type="dxa"/>
            <w:shd w:val="clear" w:color="auto" w:fill="auto"/>
            <w:vAlign w:val="center"/>
          </w:tcPr>
          <w:p w14:paraId="204271EF" w14:textId="216A9C7B" w:rsidR="00E117D8" w:rsidRPr="000D3F1A" w:rsidRDefault="00A151CA" w:rsidP="00F53023">
            <w:pPr>
              <w:rPr>
                <w:color w:val="000000"/>
                <w:sz w:val="18"/>
                <w:szCs w:val="18"/>
              </w:rPr>
            </w:pPr>
            <w:r w:rsidRPr="000D3F1A">
              <w:rPr>
                <w:color w:val="000000"/>
                <w:sz w:val="18"/>
                <w:szCs w:val="18"/>
              </w:rPr>
              <w:t>Sherrington 2014</w:t>
            </w:r>
            <w:r w:rsidR="00874104" w:rsidRPr="000D3F1A">
              <w:rPr>
                <w:color w:val="000000"/>
                <w:sz w:val="18"/>
                <w:szCs w:val="18"/>
              </w:rPr>
              <w:fldChar w:fldCharType="begin">
                <w:fldData xml:space="preserve">PEVuZE5vdGU+PENpdGU+PEF1dGhvcj5TaGVycmluZ3RvbjwvQXV0aG9yPjxZZWFyPjIwMTQ8L1ll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PEVuZE5vdGU+PENpdGU+PEF1dGhvcj5TaGVycmluZ3RvbjwvQXV0aG9yPjxZZWFyPjIwMTQ8L1ll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874104" w:rsidRPr="000D3F1A">
              <w:rPr>
                <w:color w:val="000000"/>
                <w:sz w:val="18"/>
                <w:szCs w:val="18"/>
              </w:rPr>
            </w:r>
            <w:r w:rsidR="00874104" w:rsidRPr="000D3F1A">
              <w:rPr>
                <w:color w:val="000000"/>
                <w:sz w:val="18"/>
                <w:szCs w:val="18"/>
              </w:rPr>
              <w:fldChar w:fldCharType="separate"/>
            </w:r>
            <w:r w:rsidR="00F53023" w:rsidRPr="000D3F1A">
              <w:rPr>
                <w:noProof/>
                <w:color w:val="000000"/>
                <w:sz w:val="18"/>
                <w:szCs w:val="18"/>
                <w:vertAlign w:val="superscript"/>
              </w:rPr>
              <w:t>159</w:t>
            </w:r>
            <w:r w:rsidR="00874104" w:rsidRPr="000D3F1A">
              <w:rPr>
                <w:color w:val="000000"/>
                <w:sz w:val="18"/>
                <w:szCs w:val="18"/>
              </w:rPr>
              <w:fldChar w:fldCharType="end"/>
            </w:r>
          </w:p>
        </w:tc>
        <w:tc>
          <w:tcPr>
            <w:tcW w:w="1276" w:type="dxa"/>
            <w:gridSpan w:val="2"/>
            <w:shd w:val="clear" w:color="auto" w:fill="auto"/>
            <w:vAlign w:val="bottom"/>
          </w:tcPr>
          <w:p w14:paraId="3019950C" w14:textId="77777777" w:rsidR="00E117D8" w:rsidRPr="000D3F1A" w:rsidRDefault="00E117D8" w:rsidP="00E117D8">
            <w:pPr>
              <w:rPr>
                <w:color w:val="000000"/>
                <w:sz w:val="18"/>
                <w:szCs w:val="18"/>
              </w:rPr>
            </w:pPr>
            <w:r w:rsidRPr="000D3F1A">
              <w:rPr>
                <w:color w:val="000000"/>
                <w:sz w:val="18"/>
                <w:szCs w:val="18"/>
              </w:rPr>
              <w:t>15/169</w:t>
            </w:r>
          </w:p>
        </w:tc>
        <w:tc>
          <w:tcPr>
            <w:tcW w:w="1276" w:type="dxa"/>
            <w:gridSpan w:val="2"/>
            <w:shd w:val="clear" w:color="auto" w:fill="auto"/>
            <w:noWrap/>
            <w:vAlign w:val="bottom"/>
          </w:tcPr>
          <w:p w14:paraId="6077C22D" w14:textId="77777777" w:rsidR="00E117D8" w:rsidRPr="000D3F1A" w:rsidRDefault="00E117D8" w:rsidP="00E117D8">
            <w:pPr>
              <w:rPr>
                <w:color w:val="000000"/>
                <w:sz w:val="18"/>
                <w:szCs w:val="18"/>
              </w:rPr>
            </w:pPr>
            <w:r w:rsidRPr="000D3F1A">
              <w:rPr>
                <w:color w:val="000000"/>
                <w:sz w:val="18"/>
                <w:szCs w:val="18"/>
              </w:rPr>
              <w:t>14/171</w:t>
            </w:r>
          </w:p>
        </w:tc>
        <w:tc>
          <w:tcPr>
            <w:tcW w:w="1275" w:type="dxa"/>
            <w:gridSpan w:val="2"/>
            <w:shd w:val="clear" w:color="auto" w:fill="auto"/>
            <w:vAlign w:val="bottom"/>
          </w:tcPr>
          <w:p w14:paraId="6D6129DD" w14:textId="77777777" w:rsidR="00E117D8" w:rsidRPr="000D3F1A" w:rsidRDefault="00E117D8" w:rsidP="00E117D8">
            <w:pPr>
              <w:rPr>
                <w:color w:val="000000"/>
                <w:sz w:val="18"/>
                <w:szCs w:val="18"/>
              </w:rPr>
            </w:pPr>
          </w:p>
        </w:tc>
        <w:tc>
          <w:tcPr>
            <w:tcW w:w="1418" w:type="dxa"/>
            <w:gridSpan w:val="2"/>
            <w:shd w:val="clear" w:color="auto" w:fill="auto"/>
            <w:vAlign w:val="bottom"/>
          </w:tcPr>
          <w:p w14:paraId="438FE43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432" w:type="dxa"/>
            <w:gridSpan w:val="3"/>
            <w:shd w:val="clear" w:color="auto" w:fill="auto"/>
            <w:vAlign w:val="bottom"/>
          </w:tcPr>
          <w:p w14:paraId="0233FA2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 + pa-qi</w:t>
            </w:r>
          </w:p>
        </w:tc>
        <w:tc>
          <w:tcPr>
            <w:tcW w:w="1261" w:type="dxa"/>
            <w:vAlign w:val="bottom"/>
          </w:tcPr>
          <w:p w14:paraId="1F10D65B" w14:textId="77777777" w:rsidR="00E117D8" w:rsidRPr="000D3F1A" w:rsidRDefault="00E117D8" w:rsidP="00E117D8">
            <w:pPr>
              <w:rPr>
                <w:rFonts w:ascii="Aptos" w:hAnsi="Aptos"/>
                <w:i/>
                <w:iCs/>
                <w:caps/>
                <w:color w:val="000000"/>
                <w:sz w:val="18"/>
                <w:szCs w:val="18"/>
              </w:rPr>
            </w:pPr>
          </w:p>
        </w:tc>
      </w:tr>
      <w:tr w:rsidR="006F392E" w:rsidRPr="000D3F1A" w14:paraId="3B892786" w14:textId="77777777" w:rsidTr="00D94699">
        <w:trPr>
          <w:trHeight w:val="251"/>
        </w:trPr>
        <w:tc>
          <w:tcPr>
            <w:tcW w:w="1838" w:type="dxa"/>
            <w:shd w:val="clear" w:color="auto" w:fill="auto"/>
            <w:vAlign w:val="center"/>
          </w:tcPr>
          <w:p w14:paraId="5B085949" w14:textId="08D7BA46" w:rsidR="00E117D8" w:rsidRPr="000D3F1A" w:rsidRDefault="00A151CA" w:rsidP="00F53023">
            <w:pPr>
              <w:rPr>
                <w:color w:val="000000"/>
                <w:sz w:val="18"/>
                <w:szCs w:val="18"/>
              </w:rPr>
            </w:pPr>
            <w:r w:rsidRPr="000D3F1A">
              <w:rPr>
                <w:color w:val="000000"/>
                <w:sz w:val="18"/>
                <w:szCs w:val="18"/>
              </w:rPr>
              <w:t>Sjoberg 2013</w:t>
            </w:r>
            <w:r w:rsidR="00874104" w:rsidRPr="000D3F1A">
              <w:rPr>
                <w:color w:val="000000"/>
                <w:sz w:val="18"/>
                <w:szCs w:val="18"/>
              </w:rPr>
              <w:fldChar w:fldCharType="begin">
                <w:fldData xml:space="preserve">PEVuZE5vdGU+PENpdGU+PEF1dGhvcj5Tam9iZXJnPC9BdXRob3I+PFllYXI+MjAxMzwvWWVhcj48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PEVuZE5vdGU+PENpdGU+PEF1dGhvcj5Tam9iZXJnPC9BdXRob3I+PFllYXI+MjAxMzwvWWVhcj48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874104" w:rsidRPr="000D3F1A">
              <w:rPr>
                <w:color w:val="000000"/>
                <w:sz w:val="18"/>
                <w:szCs w:val="18"/>
              </w:rPr>
            </w:r>
            <w:r w:rsidR="00874104" w:rsidRPr="000D3F1A">
              <w:rPr>
                <w:color w:val="000000"/>
                <w:sz w:val="18"/>
                <w:szCs w:val="18"/>
              </w:rPr>
              <w:fldChar w:fldCharType="separate"/>
            </w:r>
            <w:r w:rsidR="00F53023" w:rsidRPr="000D3F1A">
              <w:rPr>
                <w:noProof/>
                <w:color w:val="000000"/>
                <w:sz w:val="18"/>
                <w:szCs w:val="18"/>
                <w:vertAlign w:val="superscript"/>
              </w:rPr>
              <w:t>160</w:t>
            </w:r>
            <w:r w:rsidR="00874104" w:rsidRPr="000D3F1A">
              <w:rPr>
                <w:color w:val="000000"/>
                <w:sz w:val="18"/>
                <w:szCs w:val="18"/>
              </w:rPr>
              <w:fldChar w:fldCharType="end"/>
            </w:r>
          </w:p>
        </w:tc>
        <w:tc>
          <w:tcPr>
            <w:tcW w:w="1276" w:type="dxa"/>
            <w:gridSpan w:val="2"/>
            <w:shd w:val="clear" w:color="auto" w:fill="auto"/>
            <w:vAlign w:val="bottom"/>
          </w:tcPr>
          <w:p w14:paraId="6A5626C6" w14:textId="77777777" w:rsidR="00E117D8" w:rsidRPr="000D3F1A" w:rsidRDefault="00E117D8" w:rsidP="00E117D8">
            <w:pPr>
              <w:rPr>
                <w:color w:val="000000"/>
                <w:sz w:val="18"/>
                <w:szCs w:val="18"/>
              </w:rPr>
            </w:pPr>
            <w:r w:rsidRPr="000D3F1A">
              <w:rPr>
                <w:color w:val="000000"/>
                <w:sz w:val="18"/>
                <w:szCs w:val="18"/>
              </w:rPr>
              <w:t>15/99</w:t>
            </w:r>
          </w:p>
        </w:tc>
        <w:tc>
          <w:tcPr>
            <w:tcW w:w="1276" w:type="dxa"/>
            <w:gridSpan w:val="2"/>
            <w:shd w:val="clear" w:color="auto" w:fill="auto"/>
            <w:noWrap/>
            <w:vAlign w:val="bottom"/>
          </w:tcPr>
          <w:p w14:paraId="061A714B" w14:textId="77777777" w:rsidR="00E117D8" w:rsidRPr="000D3F1A" w:rsidRDefault="00E117D8" w:rsidP="00E117D8">
            <w:pPr>
              <w:rPr>
                <w:color w:val="000000"/>
                <w:sz w:val="18"/>
                <w:szCs w:val="18"/>
              </w:rPr>
            </w:pPr>
            <w:r w:rsidRPr="000D3F1A">
              <w:rPr>
                <w:color w:val="000000"/>
                <w:sz w:val="18"/>
                <w:szCs w:val="18"/>
              </w:rPr>
              <w:t>16/100</w:t>
            </w:r>
          </w:p>
        </w:tc>
        <w:tc>
          <w:tcPr>
            <w:tcW w:w="1275" w:type="dxa"/>
            <w:gridSpan w:val="2"/>
            <w:shd w:val="clear" w:color="auto" w:fill="auto"/>
            <w:vAlign w:val="bottom"/>
          </w:tcPr>
          <w:p w14:paraId="3F790B49" w14:textId="77777777" w:rsidR="00E117D8" w:rsidRPr="000D3F1A" w:rsidRDefault="00E117D8" w:rsidP="00E117D8">
            <w:pPr>
              <w:rPr>
                <w:color w:val="000000"/>
                <w:sz w:val="18"/>
                <w:szCs w:val="18"/>
              </w:rPr>
            </w:pPr>
          </w:p>
        </w:tc>
        <w:tc>
          <w:tcPr>
            <w:tcW w:w="1418" w:type="dxa"/>
            <w:gridSpan w:val="2"/>
            <w:shd w:val="clear" w:color="auto" w:fill="auto"/>
            <w:vAlign w:val="bottom"/>
          </w:tcPr>
          <w:p w14:paraId="21B2BC7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60F5365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bf</w:t>
            </w:r>
          </w:p>
        </w:tc>
        <w:tc>
          <w:tcPr>
            <w:tcW w:w="1261" w:type="dxa"/>
            <w:vAlign w:val="bottom"/>
          </w:tcPr>
          <w:p w14:paraId="3A326CEA" w14:textId="77777777" w:rsidR="00E117D8" w:rsidRPr="000D3F1A" w:rsidRDefault="00E117D8" w:rsidP="00E117D8">
            <w:pPr>
              <w:rPr>
                <w:rFonts w:ascii="Aptos" w:hAnsi="Aptos"/>
                <w:i/>
                <w:iCs/>
                <w:caps/>
                <w:color w:val="000000"/>
                <w:sz w:val="18"/>
                <w:szCs w:val="18"/>
              </w:rPr>
            </w:pPr>
          </w:p>
        </w:tc>
      </w:tr>
      <w:tr w:rsidR="006F392E" w:rsidRPr="000D3F1A" w14:paraId="45B586A6" w14:textId="77777777" w:rsidTr="00D94699">
        <w:trPr>
          <w:trHeight w:val="251"/>
        </w:trPr>
        <w:tc>
          <w:tcPr>
            <w:tcW w:w="1838" w:type="dxa"/>
            <w:shd w:val="clear" w:color="auto" w:fill="auto"/>
            <w:vAlign w:val="center"/>
          </w:tcPr>
          <w:p w14:paraId="17BE0358" w14:textId="549A61A9" w:rsidR="00E117D8" w:rsidRPr="000D3F1A" w:rsidRDefault="00560A95" w:rsidP="00F53023">
            <w:pPr>
              <w:rPr>
                <w:color w:val="000000"/>
                <w:sz w:val="18"/>
                <w:szCs w:val="18"/>
              </w:rPr>
            </w:pPr>
            <w:r w:rsidRPr="000D3F1A">
              <w:rPr>
                <w:color w:val="000000"/>
                <w:sz w:val="18"/>
                <w:szCs w:val="18"/>
              </w:rPr>
              <w:t>Larsen 2005</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&lt;EndNote&gt;&lt;Cite&gt;&lt;Author&gt;Larsen&lt;/Author&gt;&lt;Year&gt;2005&lt;/Year&gt;&lt;RecNum&gt;54&lt;/RecNum&gt;&lt;DisplayText&gt;&lt;style face="superscript"&gt;161&lt;/style&gt;&lt;/DisplayText&gt;&lt;record&gt;&lt;rec-number&gt;54&lt;/rec-number&gt;&lt;foreign-keys&gt;&lt;key app="EN" db-id="xsav9s9ds2w5rde9td5vw9rna9x2e5ea9z2s" timestamp="1726687176"&gt;54&lt;/key&gt;&lt;/foreign-keys&gt;&lt;ref-type name="Journal Article"&gt;17&lt;/ref-type&gt;&lt;contributors&gt;&lt;authors&gt;&lt;author&gt;Larsen, E. R.&lt;/author&gt;&lt;author&gt;Mosekilde, L.&lt;/author&gt;&lt;author&gt;Foldspang, A.&lt;/author&gt;&lt;/authors&gt;&lt;/contributors&gt;&lt;auth-address&gt;Department of Endocrinology and Metabolism, Aarhus University Hospital, Aarhus, Denmark. erl@inet.uni2.dk&lt;/auth-address&gt;&lt;titles&gt;&lt;title&gt;Vitamin D and calcium supplementation prevents severe falls in elderly community-dwelling women: a pragmatic population-based 3-year intervention study&lt;/title&gt;&lt;secondary-title&gt;Aging Clin Exp Res&lt;/secondary-title&gt;&lt;/titles&gt;&lt;periodical&gt;&lt;full-title&gt;Aging Clin Exp Res&lt;/full-title&gt;&lt;/periodical&gt;&lt;pages&gt;125-32&lt;/pages&gt;&lt;volume&gt;17&lt;/volume&gt;&lt;number&gt;2&lt;/number&gt;&lt;edition&gt;2005/06/28&lt;/edition&gt;&lt;keywords&gt;&lt;keyword&gt;Accidental Falls/*prevention &amp;amp; control&lt;/keyword&gt;&lt;keyword&gt;Aged&lt;/keyword&gt;&lt;keyword&gt;Aged, 80 and over&lt;/keyword&gt;&lt;keyword&gt;Calcium, Dietary/*administration &amp;amp; dosage&lt;/keyword&gt;&lt;keyword&gt;Community Health Services&lt;/keyword&gt;&lt;keyword&gt;Dietary Supplements&lt;/keyword&gt;&lt;keyword&gt;Female&lt;/keyword&gt;&lt;keyword&gt;Humans&lt;/keyword&gt;&lt;keyword&gt;Male&lt;/keyword&gt;&lt;keyword&gt;Vitamin D/*administration &amp;amp; dosage&lt;/keyword&gt;&lt;keyword&gt;Vitamin D Deficiency/complications&lt;/keyword&gt;&lt;/keywords&gt;&lt;dates&gt;&lt;year&gt;2005&lt;/year&gt;&lt;pub-dates&gt;&lt;date&gt;Apr&lt;/date&gt;&lt;/pub-dates&gt;&lt;/dates&gt;&lt;isbn&gt;1594-0667 (Print)&amp;#xD;1594-0667 (Linking)&lt;/isbn&gt;&lt;accession-num&gt;15977461&lt;/accession-num&gt;&lt;urls&gt;&lt;related-urls&gt;&lt;url&gt;https://www.ncbi.nlm.nih.gov/pubmed/15977461&lt;/url&gt;&lt;/related-urls&gt;&lt;/urls&gt;&lt;electronic-resource-num&gt;10.1007/BF03324585&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161</w:t>
            </w:r>
            <w:r w:rsidR="00874104" w:rsidRPr="000D3F1A">
              <w:rPr>
                <w:color w:val="000000"/>
                <w:sz w:val="18"/>
                <w:szCs w:val="18"/>
              </w:rPr>
              <w:fldChar w:fldCharType="end"/>
            </w:r>
          </w:p>
        </w:tc>
        <w:tc>
          <w:tcPr>
            <w:tcW w:w="1276" w:type="dxa"/>
            <w:gridSpan w:val="2"/>
            <w:shd w:val="clear" w:color="auto" w:fill="auto"/>
            <w:vAlign w:val="bottom"/>
          </w:tcPr>
          <w:p w14:paraId="6F92FB44" w14:textId="77777777" w:rsidR="00E117D8" w:rsidRPr="000D3F1A" w:rsidRDefault="00E117D8" w:rsidP="00E117D8">
            <w:pPr>
              <w:rPr>
                <w:color w:val="000000"/>
                <w:sz w:val="18"/>
                <w:szCs w:val="18"/>
              </w:rPr>
            </w:pPr>
            <w:r w:rsidRPr="000D3F1A">
              <w:rPr>
                <w:color w:val="000000"/>
                <w:sz w:val="18"/>
                <w:szCs w:val="18"/>
              </w:rPr>
              <w:t>309/4813</w:t>
            </w:r>
          </w:p>
        </w:tc>
        <w:tc>
          <w:tcPr>
            <w:tcW w:w="1276" w:type="dxa"/>
            <w:gridSpan w:val="2"/>
            <w:shd w:val="clear" w:color="auto" w:fill="auto"/>
            <w:noWrap/>
            <w:vAlign w:val="bottom"/>
          </w:tcPr>
          <w:p w14:paraId="74BE57A9" w14:textId="77777777" w:rsidR="00E117D8" w:rsidRPr="000D3F1A" w:rsidRDefault="00E117D8" w:rsidP="00E117D8">
            <w:pPr>
              <w:rPr>
                <w:color w:val="000000"/>
                <w:sz w:val="18"/>
                <w:szCs w:val="18"/>
              </w:rPr>
            </w:pPr>
            <w:r w:rsidRPr="000D3F1A">
              <w:rPr>
                <w:color w:val="000000"/>
                <w:sz w:val="18"/>
                <w:szCs w:val="18"/>
              </w:rPr>
              <w:t>325/4916</w:t>
            </w:r>
          </w:p>
        </w:tc>
        <w:tc>
          <w:tcPr>
            <w:tcW w:w="1275" w:type="dxa"/>
            <w:gridSpan w:val="2"/>
            <w:shd w:val="clear" w:color="auto" w:fill="auto"/>
            <w:vAlign w:val="bottom"/>
          </w:tcPr>
          <w:p w14:paraId="4535E741" w14:textId="77777777" w:rsidR="00E117D8" w:rsidRPr="000D3F1A" w:rsidRDefault="00E117D8" w:rsidP="00E117D8">
            <w:pPr>
              <w:rPr>
                <w:color w:val="000000"/>
                <w:sz w:val="18"/>
                <w:szCs w:val="18"/>
              </w:rPr>
            </w:pPr>
            <w:r w:rsidRPr="000D3F1A">
              <w:rPr>
                <w:color w:val="000000"/>
                <w:sz w:val="18"/>
                <w:szCs w:val="18"/>
              </w:rPr>
              <w:t>162/2054</w:t>
            </w:r>
          </w:p>
        </w:tc>
        <w:tc>
          <w:tcPr>
            <w:tcW w:w="1418" w:type="dxa"/>
            <w:gridSpan w:val="2"/>
            <w:shd w:val="clear" w:color="auto" w:fill="auto"/>
            <w:vAlign w:val="bottom"/>
          </w:tcPr>
          <w:p w14:paraId="3FF5820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pa-qi + vi-d</w:t>
            </w:r>
          </w:p>
        </w:tc>
        <w:tc>
          <w:tcPr>
            <w:tcW w:w="1432" w:type="dxa"/>
            <w:gridSpan w:val="3"/>
            <w:shd w:val="clear" w:color="auto" w:fill="auto"/>
            <w:vAlign w:val="bottom"/>
          </w:tcPr>
          <w:p w14:paraId="48892E9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ea + pa-qi</w:t>
            </w:r>
          </w:p>
        </w:tc>
        <w:tc>
          <w:tcPr>
            <w:tcW w:w="1261" w:type="dxa"/>
            <w:vAlign w:val="bottom"/>
          </w:tcPr>
          <w:p w14:paraId="51CD229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r>
      <w:tr w:rsidR="006F392E" w:rsidRPr="000D3F1A" w14:paraId="5DF4A236" w14:textId="77777777" w:rsidTr="00D94699">
        <w:trPr>
          <w:trHeight w:val="251"/>
        </w:trPr>
        <w:tc>
          <w:tcPr>
            <w:tcW w:w="1838" w:type="dxa"/>
            <w:shd w:val="clear" w:color="auto" w:fill="auto"/>
            <w:vAlign w:val="center"/>
          </w:tcPr>
          <w:p w14:paraId="5FFB6F2F" w14:textId="180AC7A1" w:rsidR="00E117D8" w:rsidRPr="000D3F1A" w:rsidRDefault="00560A95" w:rsidP="00F53023">
            <w:pPr>
              <w:rPr>
                <w:color w:val="000000"/>
                <w:sz w:val="18"/>
                <w:szCs w:val="18"/>
              </w:rPr>
            </w:pPr>
            <w:r w:rsidRPr="000D3F1A">
              <w:rPr>
                <w:color w:val="000000"/>
                <w:sz w:val="18"/>
                <w:szCs w:val="18"/>
              </w:rPr>
              <w:t>Lips 1996</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&lt;EndNote&gt;&lt;Cite&gt;&lt;Author&gt;Lips&lt;/Author&gt;&lt;Year&gt;1996&lt;/Year&gt;&lt;RecNum&gt;55&lt;/RecNum&gt;&lt;DisplayText&gt;&lt;style face="superscript"&gt;162&lt;/style&gt;&lt;/DisplayText&gt;&lt;record&gt;&lt;rec-number&gt;55&lt;/rec-number&gt;&lt;foreign-keys&gt;&lt;key app="EN" db-id="xsav9s9ds2w5rde9td5vw9rna9x2e5ea9z2s" timestamp="1726687206"&gt;55&lt;/key&gt;&lt;/foreign-keys&gt;&lt;ref-type name="Journal Article"&gt;17&lt;/ref-type&gt;&lt;contributors&gt;&lt;authors&gt;&lt;author&gt;Lips, P.&lt;/author&gt;&lt;author&gt;Graafmans, W. C.&lt;/author&gt;&lt;author&gt;Ooms, M. E.&lt;/author&gt;&lt;author&gt;Bezemer, P. D.&lt;/author&gt;&lt;author&gt;Bouter, L. M.&lt;/author&gt;&lt;/authors&gt;&lt;/contributors&gt;&lt;auth-address&gt;Vrije Universiteit, Amsterdam, The Netherlands.&lt;/auth-address&gt;&lt;titles&gt;&lt;title&gt;Vitamin D supplementation and fracture incidence in elderly persons. A randomized, placebo-controlled clinical trial&lt;/title&gt;&lt;secondary-title&gt;Ann Intern Med&lt;/secondary-title&gt;&lt;/titles&gt;&lt;periodical&gt;&lt;full-title&gt;Ann Intern Med&lt;/full-title&gt;&lt;/periodical&gt;&lt;pages&gt;400-6&lt;/pages&gt;&lt;volume&gt;124&lt;/volume&gt;&lt;number&gt;4&lt;/number&gt;&lt;edition&gt;1996/02/15&lt;/edition&gt;&lt;keywords&gt;&lt;keyword&gt;Aged&lt;/keyword&gt;&lt;keyword&gt;Aged, 80 and over&lt;/keyword&gt;&lt;keyword&gt;Calcium, Dietary/administration &amp;amp; dosage&lt;/keyword&gt;&lt;keyword&gt;Double-Blind Method&lt;/keyword&gt;&lt;keyword&gt;Female&lt;/keyword&gt;&lt;keyword&gt;Follow-Up Studies&lt;/keyword&gt;&lt;keyword&gt;Fractures, Bone/etiology/*prevention &amp;amp; control&lt;/keyword&gt;&lt;keyword&gt;Hip Fractures/etiology/prevention &amp;amp; control&lt;/keyword&gt;&lt;keyword&gt;Humans&lt;/keyword&gt;&lt;keyword&gt;Hydroxycholecalciferols/blood&lt;/keyword&gt;&lt;keyword&gt;Male&lt;/keyword&gt;&lt;keyword&gt;Osteoporosis/complications&lt;/keyword&gt;&lt;keyword&gt;Patient Compliance&lt;/keyword&gt;&lt;keyword&gt;Prospective Studies&lt;/keyword&gt;&lt;keyword&gt;Survival Analysis&lt;/keyword&gt;&lt;keyword&gt;Vitamin D/*administration &amp;amp; dosage&lt;/keyword&gt;&lt;/keywords&gt;&lt;dates&gt;&lt;year&gt;1996&lt;/year&gt;&lt;pub-dates&gt;&lt;date&gt;Feb 15&lt;/date&gt;&lt;/pub-dates&gt;&lt;/dates&gt;&lt;isbn&gt;0003-4819 (Print)&amp;#xD;0003-4819 (Linking)&lt;/isbn&gt;&lt;accession-num&gt;8554248&lt;/accession-num&gt;&lt;urls&gt;&lt;related-urls&gt;&lt;url&gt;https://www.ncbi.nlm.nih.gov/pubmed/8554248&lt;/url&gt;&lt;/related-urls&gt;&lt;/urls&gt;&lt;electronic-resource-num&gt;10.7326/0003-4819-124-4-199602150-00003&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162</w:t>
            </w:r>
            <w:r w:rsidR="00874104" w:rsidRPr="000D3F1A">
              <w:rPr>
                <w:color w:val="000000"/>
                <w:sz w:val="18"/>
                <w:szCs w:val="18"/>
              </w:rPr>
              <w:fldChar w:fldCharType="end"/>
            </w:r>
          </w:p>
        </w:tc>
        <w:tc>
          <w:tcPr>
            <w:tcW w:w="1276" w:type="dxa"/>
            <w:gridSpan w:val="2"/>
            <w:shd w:val="clear" w:color="auto" w:fill="auto"/>
            <w:vAlign w:val="bottom"/>
          </w:tcPr>
          <w:p w14:paraId="4BE558F5" w14:textId="77777777" w:rsidR="00E117D8" w:rsidRPr="000D3F1A" w:rsidRDefault="00E117D8" w:rsidP="00E117D8">
            <w:pPr>
              <w:rPr>
                <w:color w:val="000000"/>
                <w:sz w:val="18"/>
                <w:szCs w:val="18"/>
              </w:rPr>
            </w:pPr>
            <w:r w:rsidRPr="000D3F1A">
              <w:rPr>
                <w:color w:val="000000"/>
                <w:sz w:val="18"/>
                <w:szCs w:val="18"/>
              </w:rPr>
              <w:t>122/1287</w:t>
            </w:r>
          </w:p>
        </w:tc>
        <w:tc>
          <w:tcPr>
            <w:tcW w:w="1276" w:type="dxa"/>
            <w:gridSpan w:val="2"/>
            <w:shd w:val="clear" w:color="auto" w:fill="auto"/>
            <w:noWrap/>
            <w:vAlign w:val="bottom"/>
          </w:tcPr>
          <w:p w14:paraId="389284A6" w14:textId="77777777" w:rsidR="00E117D8" w:rsidRPr="000D3F1A" w:rsidRDefault="00E117D8" w:rsidP="00E117D8">
            <w:pPr>
              <w:rPr>
                <w:color w:val="000000"/>
                <w:sz w:val="18"/>
                <w:szCs w:val="18"/>
              </w:rPr>
            </w:pPr>
            <w:r w:rsidRPr="000D3F1A">
              <w:rPr>
                <w:color w:val="000000"/>
                <w:sz w:val="18"/>
                <w:szCs w:val="18"/>
              </w:rPr>
              <w:t>135/1291</w:t>
            </w:r>
          </w:p>
        </w:tc>
        <w:tc>
          <w:tcPr>
            <w:tcW w:w="1275" w:type="dxa"/>
            <w:gridSpan w:val="2"/>
            <w:shd w:val="clear" w:color="auto" w:fill="auto"/>
            <w:vAlign w:val="bottom"/>
          </w:tcPr>
          <w:p w14:paraId="67F79F61" w14:textId="77777777" w:rsidR="00E117D8" w:rsidRPr="000D3F1A" w:rsidRDefault="00E117D8" w:rsidP="00E117D8">
            <w:pPr>
              <w:rPr>
                <w:color w:val="000000"/>
                <w:sz w:val="18"/>
                <w:szCs w:val="18"/>
              </w:rPr>
            </w:pPr>
          </w:p>
        </w:tc>
        <w:tc>
          <w:tcPr>
            <w:tcW w:w="1418" w:type="dxa"/>
            <w:gridSpan w:val="2"/>
            <w:shd w:val="clear" w:color="auto" w:fill="auto"/>
            <w:vAlign w:val="bottom"/>
          </w:tcPr>
          <w:p w14:paraId="21AA4C9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w:t>
            </w:r>
          </w:p>
        </w:tc>
        <w:tc>
          <w:tcPr>
            <w:tcW w:w="1432" w:type="dxa"/>
            <w:gridSpan w:val="3"/>
            <w:shd w:val="clear" w:color="auto" w:fill="auto"/>
            <w:vAlign w:val="bottom"/>
          </w:tcPr>
          <w:p w14:paraId="1D491C7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261" w:type="dxa"/>
            <w:vAlign w:val="bottom"/>
          </w:tcPr>
          <w:p w14:paraId="18D5D261" w14:textId="77777777" w:rsidR="00E117D8" w:rsidRPr="000D3F1A" w:rsidRDefault="00E117D8" w:rsidP="00E117D8">
            <w:pPr>
              <w:rPr>
                <w:rFonts w:ascii="Aptos" w:hAnsi="Aptos"/>
                <w:i/>
                <w:iCs/>
                <w:caps/>
                <w:color w:val="000000"/>
                <w:sz w:val="18"/>
                <w:szCs w:val="18"/>
              </w:rPr>
            </w:pPr>
          </w:p>
        </w:tc>
      </w:tr>
      <w:tr w:rsidR="006F392E" w:rsidRPr="000D3F1A" w14:paraId="424A5551" w14:textId="77777777" w:rsidTr="00D94699">
        <w:trPr>
          <w:trHeight w:val="251"/>
        </w:trPr>
        <w:tc>
          <w:tcPr>
            <w:tcW w:w="1838" w:type="dxa"/>
            <w:shd w:val="clear" w:color="auto" w:fill="auto"/>
            <w:vAlign w:val="center"/>
          </w:tcPr>
          <w:p w14:paraId="0CFFDCB1" w14:textId="5C798799" w:rsidR="00E117D8" w:rsidRPr="000D3F1A" w:rsidRDefault="00560A95" w:rsidP="00F53023">
            <w:pPr>
              <w:rPr>
                <w:color w:val="000000"/>
                <w:sz w:val="18"/>
                <w:szCs w:val="18"/>
              </w:rPr>
            </w:pPr>
            <w:r w:rsidRPr="000D3F1A">
              <w:rPr>
                <w:color w:val="000000"/>
                <w:sz w:val="18"/>
                <w:szCs w:val="18"/>
              </w:rPr>
              <w:t>Patil 2015</w:t>
            </w:r>
            <w:r w:rsidR="00874104" w:rsidRPr="000D3F1A">
              <w:rPr>
                <w:color w:val="000000"/>
                <w:sz w:val="18"/>
                <w:szCs w:val="18"/>
              </w:rPr>
              <w:fldChar w:fldCharType="begin">
                <w:fldData xml:space="preserve">PEVuZE5vdGU+PENpdGU+PEF1dGhvcj5QYXRpbDwvQXV0aG9yPjxZZWFyPjIwMTU8L1llYXI+PFJl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PEVuZE5vdGU+PENpdGU+PEF1dGhvcj5QYXRpbDwvQXV0aG9yPjxZZWFyPjIwMTU8L1llYXI+PFJl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874104" w:rsidRPr="000D3F1A">
              <w:rPr>
                <w:color w:val="000000"/>
                <w:sz w:val="18"/>
                <w:szCs w:val="18"/>
              </w:rPr>
            </w:r>
            <w:r w:rsidR="00874104" w:rsidRPr="000D3F1A">
              <w:rPr>
                <w:color w:val="000000"/>
                <w:sz w:val="18"/>
                <w:szCs w:val="18"/>
              </w:rPr>
              <w:fldChar w:fldCharType="separate"/>
            </w:r>
            <w:r w:rsidR="00F53023" w:rsidRPr="000D3F1A">
              <w:rPr>
                <w:noProof/>
                <w:color w:val="000000"/>
                <w:sz w:val="18"/>
                <w:szCs w:val="18"/>
                <w:vertAlign w:val="superscript"/>
              </w:rPr>
              <w:t>163</w:t>
            </w:r>
            <w:r w:rsidR="00874104" w:rsidRPr="000D3F1A">
              <w:rPr>
                <w:color w:val="000000"/>
                <w:sz w:val="18"/>
                <w:szCs w:val="18"/>
              </w:rPr>
              <w:fldChar w:fldCharType="end"/>
            </w:r>
          </w:p>
        </w:tc>
        <w:tc>
          <w:tcPr>
            <w:tcW w:w="1276" w:type="dxa"/>
            <w:gridSpan w:val="2"/>
            <w:shd w:val="clear" w:color="auto" w:fill="auto"/>
            <w:vAlign w:val="bottom"/>
          </w:tcPr>
          <w:p w14:paraId="4EC23B6E" w14:textId="77777777" w:rsidR="00E117D8" w:rsidRPr="000D3F1A" w:rsidRDefault="00E117D8" w:rsidP="00E117D8">
            <w:pPr>
              <w:rPr>
                <w:color w:val="000000"/>
                <w:sz w:val="18"/>
                <w:szCs w:val="18"/>
              </w:rPr>
            </w:pPr>
            <w:r w:rsidRPr="000D3F1A">
              <w:rPr>
                <w:color w:val="000000"/>
                <w:sz w:val="18"/>
                <w:szCs w:val="18"/>
              </w:rPr>
              <w:t>12/204</w:t>
            </w:r>
          </w:p>
        </w:tc>
        <w:tc>
          <w:tcPr>
            <w:tcW w:w="1276" w:type="dxa"/>
            <w:gridSpan w:val="2"/>
            <w:shd w:val="clear" w:color="auto" w:fill="auto"/>
            <w:noWrap/>
            <w:vAlign w:val="bottom"/>
          </w:tcPr>
          <w:p w14:paraId="0C6ECF98" w14:textId="77777777" w:rsidR="00E117D8" w:rsidRPr="000D3F1A" w:rsidRDefault="00E117D8" w:rsidP="00E117D8">
            <w:pPr>
              <w:rPr>
                <w:color w:val="000000"/>
                <w:sz w:val="18"/>
                <w:szCs w:val="18"/>
              </w:rPr>
            </w:pPr>
            <w:r w:rsidRPr="000D3F1A">
              <w:rPr>
                <w:color w:val="000000"/>
                <w:sz w:val="18"/>
                <w:szCs w:val="18"/>
              </w:rPr>
              <w:t>8/205</w:t>
            </w:r>
          </w:p>
        </w:tc>
        <w:tc>
          <w:tcPr>
            <w:tcW w:w="1275" w:type="dxa"/>
            <w:gridSpan w:val="2"/>
            <w:shd w:val="clear" w:color="auto" w:fill="auto"/>
            <w:vAlign w:val="bottom"/>
          </w:tcPr>
          <w:p w14:paraId="121EAB86" w14:textId="77777777" w:rsidR="00E117D8" w:rsidRPr="000D3F1A" w:rsidRDefault="00E117D8" w:rsidP="00E117D8">
            <w:pPr>
              <w:rPr>
                <w:color w:val="000000"/>
                <w:sz w:val="18"/>
                <w:szCs w:val="18"/>
              </w:rPr>
            </w:pPr>
          </w:p>
        </w:tc>
        <w:tc>
          <w:tcPr>
            <w:tcW w:w="1418" w:type="dxa"/>
            <w:gridSpan w:val="2"/>
            <w:shd w:val="clear" w:color="auto" w:fill="auto"/>
            <w:vAlign w:val="bottom"/>
          </w:tcPr>
          <w:p w14:paraId="3DA6FB1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49FB58C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261" w:type="dxa"/>
            <w:vAlign w:val="bottom"/>
          </w:tcPr>
          <w:p w14:paraId="4A8A9A32" w14:textId="77777777" w:rsidR="00E117D8" w:rsidRPr="000D3F1A" w:rsidRDefault="00E117D8" w:rsidP="00E117D8">
            <w:pPr>
              <w:rPr>
                <w:rFonts w:ascii="Aptos" w:hAnsi="Aptos"/>
                <w:i/>
                <w:iCs/>
                <w:caps/>
                <w:color w:val="000000"/>
                <w:sz w:val="18"/>
                <w:szCs w:val="18"/>
              </w:rPr>
            </w:pPr>
          </w:p>
        </w:tc>
      </w:tr>
      <w:tr w:rsidR="006F392E" w:rsidRPr="000D3F1A" w14:paraId="79DCE0C5" w14:textId="77777777" w:rsidTr="00D94699">
        <w:trPr>
          <w:trHeight w:val="251"/>
        </w:trPr>
        <w:tc>
          <w:tcPr>
            <w:tcW w:w="1838" w:type="dxa"/>
            <w:shd w:val="clear" w:color="auto" w:fill="auto"/>
            <w:vAlign w:val="center"/>
          </w:tcPr>
          <w:p w14:paraId="38B7E682" w14:textId="089154A3" w:rsidR="00E117D8" w:rsidRPr="000D3F1A" w:rsidRDefault="00A5291A" w:rsidP="00F53023">
            <w:pPr>
              <w:rPr>
                <w:color w:val="000000"/>
                <w:sz w:val="18"/>
                <w:szCs w:val="18"/>
              </w:rPr>
            </w:pPr>
            <w:r w:rsidRPr="000D3F1A">
              <w:rPr>
                <w:color w:val="000000"/>
                <w:sz w:val="18"/>
                <w:szCs w:val="18"/>
              </w:rPr>
              <w:t>Gleeson 2015</w:t>
            </w:r>
            <w:r w:rsidRPr="000D3F1A">
              <w:rPr>
                <w:color w:val="000000"/>
                <w:sz w:val="18"/>
                <w:szCs w:val="18"/>
              </w:rPr>
              <w:fldChar w:fldCharType="begin">
                <w:fldData xml:space="preserve">PEVuZE5vdGU+PENpdGU+PEF1dGhvcj5HbGVlc29uPC9BdXRob3I+PFllYXI+MjAxNTwvWWVhcj48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PEVuZE5vdGU+PENpdGU+PEF1dGhvcj5HbGVlc29uPC9BdXRob3I+PFllYXI+MjAxNTwvWWVhcj48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Pr="000D3F1A">
              <w:rPr>
                <w:color w:val="000000"/>
                <w:sz w:val="18"/>
                <w:szCs w:val="18"/>
              </w:rPr>
            </w:r>
            <w:r w:rsidRPr="000D3F1A">
              <w:rPr>
                <w:color w:val="000000"/>
                <w:sz w:val="18"/>
                <w:szCs w:val="18"/>
              </w:rPr>
              <w:fldChar w:fldCharType="separate"/>
            </w:r>
            <w:r w:rsidR="00F53023" w:rsidRPr="000D3F1A">
              <w:rPr>
                <w:noProof/>
                <w:color w:val="000000"/>
                <w:sz w:val="18"/>
                <w:szCs w:val="18"/>
                <w:vertAlign w:val="superscript"/>
              </w:rPr>
              <w:t>164</w:t>
            </w:r>
            <w:r w:rsidRPr="000D3F1A">
              <w:rPr>
                <w:color w:val="000000"/>
                <w:sz w:val="18"/>
                <w:szCs w:val="18"/>
              </w:rPr>
              <w:fldChar w:fldCharType="end"/>
            </w:r>
          </w:p>
        </w:tc>
        <w:tc>
          <w:tcPr>
            <w:tcW w:w="1276" w:type="dxa"/>
            <w:gridSpan w:val="2"/>
            <w:shd w:val="clear" w:color="auto" w:fill="auto"/>
            <w:vAlign w:val="bottom"/>
          </w:tcPr>
          <w:p w14:paraId="0212DA27" w14:textId="77777777" w:rsidR="00E117D8" w:rsidRPr="000D3F1A" w:rsidRDefault="00E117D8" w:rsidP="00E117D8">
            <w:pPr>
              <w:rPr>
                <w:color w:val="000000"/>
                <w:sz w:val="18"/>
                <w:szCs w:val="18"/>
              </w:rPr>
            </w:pPr>
            <w:r w:rsidRPr="000D3F1A">
              <w:rPr>
                <w:color w:val="000000"/>
                <w:sz w:val="18"/>
                <w:szCs w:val="18"/>
              </w:rPr>
              <w:t>1/60</w:t>
            </w:r>
          </w:p>
        </w:tc>
        <w:tc>
          <w:tcPr>
            <w:tcW w:w="1276" w:type="dxa"/>
            <w:gridSpan w:val="2"/>
            <w:shd w:val="clear" w:color="auto" w:fill="auto"/>
            <w:noWrap/>
            <w:vAlign w:val="bottom"/>
          </w:tcPr>
          <w:p w14:paraId="2847C43D" w14:textId="77777777" w:rsidR="00E117D8" w:rsidRPr="000D3F1A" w:rsidRDefault="00E117D8" w:rsidP="00E117D8">
            <w:pPr>
              <w:rPr>
                <w:color w:val="000000"/>
                <w:sz w:val="18"/>
                <w:szCs w:val="18"/>
              </w:rPr>
            </w:pPr>
            <w:r w:rsidRPr="000D3F1A">
              <w:rPr>
                <w:color w:val="000000"/>
                <w:sz w:val="18"/>
                <w:szCs w:val="18"/>
              </w:rPr>
              <w:t>2/60</w:t>
            </w:r>
          </w:p>
        </w:tc>
        <w:tc>
          <w:tcPr>
            <w:tcW w:w="1275" w:type="dxa"/>
            <w:gridSpan w:val="2"/>
            <w:shd w:val="clear" w:color="auto" w:fill="auto"/>
            <w:vAlign w:val="bottom"/>
          </w:tcPr>
          <w:p w14:paraId="6440293C" w14:textId="77777777" w:rsidR="00E117D8" w:rsidRPr="000D3F1A" w:rsidRDefault="00E117D8" w:rsidP="00E117D8">
            <w:pPr>
              <w:rPr>
                <w:color w:val="000000"/>
                <w:sz w:val="18"/>
                <w:szCs w:val="18"/>
              </w:rPr>
            </w:pPr>
          </w:p>
        </w:tc>
        <w:tc>
          <w:tcPr>
            <w:tcW w:w="1418" w:type="dxa"/>
            <w:gridSpan w:val="2"/>
            <w:shd w:val="clear" w:color="auto" w:fill="auto"/>
            <w:vAlign w:val="bottom"/>
          </w:tcPr>
          <w:p w14:paraId="0C7AC1C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ex</w:t>
            </w:r>
          </w:p>
        </w:tc>
        <w:tc>
          <w:tcPr>
            <w:tcW w:w="1432" w:type="dxa"/>
            <w:gridSpan w:val="3"/>
            <w:shd w:val="clear" w:color="auto" w:fill="auto"/>
            <w:vAlign w:val="bottom"/>
          </w:tcPr>
          <w:p w14:paraId="5C69E1F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650E8A4F" w14:textId="77777777" w:rsidR="00E117D8" w:rsidRPr="000D3F1A" w:rsidRDefault="00E117D8" w:rsidP="00E117D8">
            <w:pPr>
              <w:rPr>
                <w:rFonts w:ascii="Aptos" w:hAnsi="Aptos"/>
                <w:i/>
                <w:iCs/>
                <w:caps/>
                <w:color w:val="000000"/>
                <w:sz w:val="18"/>
                <w:szCs w:val="18"/>
              </w:rPr>
            </w:pPr>
          </w:p>
        </w:tc>
      </w:tr>
      <w:tr w:rsidR="006F392E" w:rsidRPr="000D3F1A" w14:paraId="607C2ACD" w14:textId="77777777" w:rsidTr="00D94699">
        <w:trPr>
          <w:trHeight w:val="251"/>
        </w:trPr>
        <w:tc>
          <w:tcPr>
            <w:tcW w:w="1838" w:type="dxa"/>
            <w:shd w:val="clear" w:color="auto" w:fill="auto"/>
            <w:vAlign w:val="center"/>
          </w:tcPr>
          <w:p w14:paraId="29A7F13C" w14:textId="44EF80DE" w:rsidR="00E117D8" w:rsidRPr="000D3F1A" w:rsidRDefault="00A5291A" w:rsidP="00F53023">
            <w:pPr>
              <w:rPr>
                <w:color w:val="000000"/>
                <w:sz w:val="18"/>
                <w:szCs w:val="18"/>
              </w:rPr>
            </w:pPr>
            <w:r w:rsidRPr="000D3F1A">
              <w:rPr>
                <w:color w:val="000000"/>
                <w:sz w:val="18"/>
                <w:szCs w:val="18"/>
              </w:rPr>
              <w:t>Parry 2016</w:t>
            </w:r>
            <w:r w:rsidRPr="000D3F1A">
              <w:rPr>
                <w:color w:val="000000"/>
                <w:sz w:val="18"/>
                <w:szCs w:val="18"/>
              </w:rPr>
              <w:fldChar w:fldCharType="begin">
                <w:fldData xml:space="preserve">PEVuZE5vdGU+PENpdGU+PEF1dGhvcj5QYXJyeTwvQXV0aG9yPjxZZWFyPjIwMTY8L1llYXI+PFJl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PEVuZE5vdGU+PENpdGU+PEF1dGhvcj5QYXJyeTwvQXV0aG9yPjxZZWFyPjIwMTY8L1llYXI+PFJl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Pr="000D3F1A">
              <w:rPr>
                <w:color w:val="000000"/>
                <w:sz w:val="18"/>
                <w:szCs w:val="18"/>
              </w:rPr>
            </w:r>
            <w:r w:rsidRPr="000D3F1A">
              <w:rPr>
                <w:color w:val="000000"/>
                <w:sz w:val="18"/>
                <w:szCs w:val="18"/>
              </w:rPr>
              <w:fldChar w:fldCharType="separate"/>
            </w:r>
            <w:r w:rsidR="00F53023" w:rsidRPr="000D3F1A">
              <w:rPr>
                <w:noProof/>
                <w:color w:val="000000"/>
                <w:sz w:val="18"/>
                <w:szCs w:val="18"/>
                <w:vertAlign w:val="superscript"/>
              </w:rPr>
              <w:t>165</w:t>
            </w:r>
            <w:r w:rsidRPr="000D3F1A">
              <w:rPr>
                <w:color w:val="000000"/>
                <w:sz w:val="18"/>
                <w:szCs w:val="18"/>
              </w:rPr>
              <w:fldChar w:fldCharType="end"/>
            </w:r>
          </w:p>
        </w:tc>
        <w:tc>
          <w:tcPr>
            <w:tcW w:w="1276" w:type="dxa"/>
            <w:gridSpan w:val="2"/>
            <w:shd w:val="clear" w:color="auto" w:fill="auto"/>
            <w:vAlign w:val="bottom"/>
          </w:tcPr>
          <w:p w14:paraId="2ADE5474" w14:textId="77777777" w:rsidR="00E117D8" w:rsidRPr="000D3F1A" w:rsidRDefault="00E117D8" w:rsidP="00E117D8">
            <w:pPr>
              <w:rPr>
                <w:color w:val="000000"/>
                <w:sz w:val="18"/>
                <w:szCs w:val="18"/>
              </w:rPr>
            </w:pPr>
            <w:r w:rsidRPr="000D3F1A">
              <w:rPr>
                <w:color w:val="000000"/>
                <w:sz w:val="18"/>
                <w:szCs w:val="18"/>
              </w:rPr>
              <w:t>3/210</w:t>
            </w:r>
          </w:p>
        </w:tc>
        <w:tc>
          <w:tcPr>
            <w:tcW w:w="1276" w:type="dxa"/>
            <w:gridSpan w:val="2"/>
            <w:shd w:val="clear" w:color="auto" w:fill="auto"/>
            <w:noWrap/>
            <w:vAlign w:val="bottom"/>
          </w:tcPr>
          <w:p w14:paraId="2E5AAED3" w14:textId="77777777" w:rsidR="00E117D8" w:rsidRPr="000D3F1A" w:rsidRDefault="00E117D8" w:rsidP="00E117D8">
            <w:pPr>
              <w:rPr>
                <w:color w:val="000000"/>
                <w:sz w:val="18"/>
                <w:szCs w:val="18"/>
              </w:rPr>
            </w:pPr>
            <w:r w:rsidRPr="000D3F1A">
              <w:rPr>
                <w:color w:val="000000"/>
                <w:sz w:val="18"/>
                <w:szCs w:val="18"/>
              </w:rPr>
              <w:t>7/205</w:t>
            </w:r>
          </w:p>
        </w:tc>
        <w:tc>
          <w:tcPr>
            <w:tcW w:w="1275" w:type="dxa"/>
            <w:gridSpan w:val="2"/>
            <w:shd w:val="clear" w:color="auto" w:fill="auto"/>
            <w:vAlign w:val="bottom"/>
          </w:tcPr>
          <w:p w14:paraId="67F18F78" w14:textId="77777777" w:rsidR="00E117D8" w:rsidRPr="000D3F1A" w:rsidRDefault="00E117D8" w:rsidP="00E117D8">
            <w:pPr>
              <w:rPr>
                <w:color w:val="000000"/>
                <w:sz w:val="18"/>
                <w:szCs w:val="18"/>
              </w:rPr>
            </w:pPr>
          </w:p>
        </w:tc>
        <w:tc>
          <w:tcPr>
            <w:tcW w:w="1418" w:type="dxa"/>
            <w:gridSpan w:val="2"/>
            <w:shd w:val="clear" w:color="auto" w:fill="auto"/>
            <w:vAlign w:val="bottom"/>
          </w:tcPr>
          <w:p w14:paraId="3919DEF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cbt + cl-qi + pa-qi</w:t>
            </w:r>
          </w:p>
        </w:tc>
        <w:tc>
          <w:tcPr>
            <w:tcW w:w="1432" w:type="dxa"/>
            <w:gridSpan w:val="3"/>
            <w:shd w:val="clear" w:color="auto" w:fill="auto"/>
            <w:vAlign w:val="bottom"/>
          </w:tcPr>
          <w:p w14:paraId="308C551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12A8601E" w14:textId="77777777" w:rsidR="00E117D8" w:rsidRPr="000D3F1A" w:rsidRDefault="00E117D8" w:rsidP="00E117D8">
            <w:pPr>
              <w:rPr>
                <w:rFonts w:ascii="Aptos" w:hAnsi="Aptos"/>
                <w:i/>
                <w:iCs/>
                <w:caps/>
                <w:color w:val="000000"/>
                <w:sz w:val="18"/>
                <w:szCs w:val="18"/>
              </w:rPr>
            </w:pPr>
          </w:p>
        </w:tc>
      </w:tr>
      <w:tr w:rsidR="006F392E" w:rsidRPr="000D3F1A" w14:paraId="588C4518" w14:textId="77777777" w:rsidTr="00D94699">
        <w:trPr>
          <w:trHeight w:val="251"/>
        </w:trPr>
        <w:tc>
          <w:tcPr>
            <w:tcW w:w="1838" w:type="dxa"/>
            <w:shd w:val="clear" w:color="auto" w:fill="auto"/>
            <w:vAlign w:val="center"/>
          </w:tcPr>
          <w:p w14:paraId="1682D464" w14:textId="33ABE763" w:rsidR="00E117D8" w:rsidRPr="000D3F1A" w:rsidRDefault="00401A78" w:rsidP="00F53023">
            <w:pPr>
              <w:rPr>
                <w:color w:val="000000"/>
                <w:sz w:val="18"/>
                <w:szCs w:val="18"/>
              </w:rPr>
            </w:pPr>
            <w:r w:rsidRPr="000D3F1A">
              <w:rPr>
                <w:color w:val="000000"/>
                <w:sz w:val="18"/>
                <w:szCs w:val="18"/>
              </w:rPr>
              <w:t>Cockayne 2017</w:t>
            </w:r>
            <w:r w:rsidRPr="000D3F1A">
              <w:rPr>
                <w:color w:val="000000"/>
                <w:sz w:val="18"/>
                <w:szCs w:val="18"/>
              </w:rPr>
              <w:fldChar w:fldCharType="begin">
                <w:fldData xml:space="preserve">PEVuZE5vdGU+PENpdGU+PEF1dGhvcj5Db2NrYXluZTwvQXV0aG9yPjxZZWFyPjIwMTc8L1llYXI+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==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PEVuZE5vdGU+PENpdGU+PEF1dGhvcj5Db2NrYXluZTwvQXV0aG9yPjxZZWFyPjIwMTc8L1llYXI+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==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Pr="000D3F1A">
              <w:rPr>
                <w:color w:val="000000"/>
                <w:sz w:val="18"/>
                <w:szCs w:val="18"/>
              </w:rPr>
            </w:r>
            <w:r w:rsidRPr="000D3F1A">
              <w:rPr>
                <w:color w:val="000000"/>
                <w:sz w:val="18"/>
                <w:szCs w:val="18"/>
              </w:rPr>
              <w:fldChar w:fldCharType="separate"/>
            </w:r>
            <w:r w:rsidR="00F53023" w:rsidRPr="000D3F1A">
              <w:rPr>
                <w:noProof/>
                <w:color w:val="000000"/>
                <w:sz w:val="18"/>
                <w:szCs w:val="18"/>
                <w:vertAlign w:val="superscript"/>
              </w:rPr>
              <w:t>166</w:t>
            </w:r>
            <w:r w:rsidRPr="000D3F1A">
              <w:rPr>
                <w:color w:val="000000"/>
                <w:sz w:val="18"/>
                <w:szCs w:val="18"/>
              </w:rPr>
              <w:fldChar w:fldCharType="end"/>
            </w:r>
            <w:r w:rsidRPr="000D3F1A">
              <w:rPr>
                <w:color w:val="000000"/>
                <w:sz w:val="18"/>
                <w:szCs w:val="18"/>
              </w:rPr>
              <w:t xml:space="preserve"> </w:t>
            </w:r>
          </w:p>
        </w:tc>
        <w:tc>
          <w:tcPr>
            <w:tcW w:w="1276" w:type="dxa"/>
            <w:gridSpan w:val="2"/>
            <w:shd w:val="clear" w:color="auto" w:fill="auto"/>
            <w:vAlign w:val="bottom"/>
          </w:tcPr>
          <w:p w14:paraId="341AB29B" w14:textId="77777777" w:rsidR="00E117D8" w:rsidRPr="000D3F1A" w:rsidRDefault="00E117D8" w:rsidP="00E117D8">
            <w:pPr>
              <w:rPr>
                <w:color w:val="000000"/>
                <w:sz w:val="18"/>
                <w:szCs w:val="18"/>
              </w:rPr>
            </w:pPr>
            <w:r w:rsidRPr="000D3F1A">
              <w:rPr>
                <w:color w:val="000000"/>
                <w:sz w:val="18"/>
                <w:szCs w:val="18"/>
              </w:rPr>
              <w:t>14/507</w:t>
            </w:r>
          </w:p>
        </w:tc>
        <w:tc>
          <w:tcPr>
            <w:tcW w:w="1276" w:type="dxa"/>
            <w:gridSpan w:val="2"/>
            <w:shd w:val="clear" w:color="auto" w:fill="auto"/>
            <w:noWrap/>
            <w:vAlign w:val="bottom"/>
          </w:tcPr>
          <w:p w14:paraId="7F42B993" w14:textId="77777777" w:rsidR="00E117D8" w:rsidRPr="000D3F1A" w:rsidRDefault="00E117D8" w:rsidP="00E117D8">
            <w:pPr>
              <w:rPr>
                <w:color w:val="000000"/>
                <w:sz w:val="18"/>
                <w:szCs w:val="18"/>
              </w:rPr>
            </w:pPr>
            <w:r w:rsidRPr="000D3F1A">
              <w:rPr>
                <w:color w:val="000000"/>
                <w:sz w:val="18"/>
                <w:szCs w:val="18"/>
              </w:rPr>
              <w:t>19/493</w:t>
            </w:r>
          </w:p>
        </w:tc>
        <w:tc>
          <w:tcPr>
            <w:tcW w:w="1275" w:type="dxa"/>
            <w:gridSpan w:val="2"/>
            <w:shd w:val="clear" w:color="auto" w:fill="auto"/>
            <w:vAlign w:val="bottom"/>
          </w:tcPr>
          <w:p w14:paraId="3DD6315E" w14:textId="77777777" w:rsidR="00E117D8" w:rsidRPr="000D3F1A" w:rsidRDefault="00E117D8" w:rsidP="00E117D8">
            <w:pPr>
              <w:rPr>
                <w:color w:val="000000"/>
                <w:sz w:val="18"/>
                <w:szCs w:val="18"/>
              </w:rPr>
            </w:pPr>
          </w:p>
        </w:tc>
        <w:tc>
          <w:tcPr>
            <w:tcW w:w="1418" w:type="dxa"/>
            <w:gridSpan w:val="2"/>
            <w:shd w:val="clear" w:color="auto" w:fill="auto"/>
            <w:vAlign w:val="bottom"/>
          </w:tcPr>
          <w:p w14:paraId="5D30AB7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pa-qi</w:t>
            </w:r>
          </w:p>
        </w:tc>
        <w:tc>
          <w:tcPr>
            <w:tcW w:w="1432" w:type="dxa"/>
            <w:gridSpan w:val="3"/>
            <w:shd w:val="clear" w:color="auto" w:fill="auto"/>
            <w:vAlign w:val="bottom"/>
          </w:tcPr>
          <w:p w14:paraId="2F2E65D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cp + de-ft + pa-qi</w:t>
            </w:r>
          </w:p>
        </w:tc>
        <w:tc>
          <w:tcPr>
            <w:tcW w:w="1261" w:type="dxa"/>
            <w:vAlign w:val="bottom"/>
          </w:tcPr>
          <w:p w14:paraId="2205EE1B" w14:textId="77777777" w:rsidR="00E117D8" w:rsidRPr="000D3F1A" w:rsidRDefault="00E117D8" w:rsidP="00E117D8">
            <w:pPr>
              <w:rPr>
                <w:rFonts w:ascii="Aptos" w:hAnsi="Aptos"/>
                <w:i/>
                <w:iCs/>
                <w:caps/>
                <w:color w:val="000000"/>
                <w:sz w:val="18"/>
                <w:szCs w:val="18"/>
              </w:rPr>
            </w:pPr>
          </w:p>
        </w:tc>
      </w:tr>
      <w:tr w:rsidR="006F392E" w:rsidRPr="000D3F1A" w14:paraId="404DF1FA" w14:textId="77777777" w:rsidTr="00D94699">
        <w:trPr>
          <w:trHeight w:val="251"/>
        </w:trPr>
        <w:tc>
          <w:tcPr>
            <w:tcW w:w="1838" w:type="dxa"/>
            <w:shd w:val="clear" w:color="auto" w:fill="auto"/>
            <w:vAlign w:val="center"/>
          </w:tcPr>
          <w:p w14:paraId="184387E8" w14:textId="11F2AC99" w:rsidR="00E117D8" w:rsidRPr="000D3F1A" w:rsidRDefault="00E117D8" w:rsidP="00F53023">
            <w:pPr>
              <w:rPr>
                <w:color w:val="000000"/>
                <w:sz w:val="18"/>
                <w:szCs w:val="18"/>
              </w:rPr>
            </w:pPr>
            <w:proofErr w:type="spellStart"/>
            <w:r w:rsidRPr="000D3F1A">
              <w:rPr>
                <w:color w:val="000000"/>
                <w:sz w:val="18"/>
                <w:szCs w:val="18"/>
              </w:rPr>
              <w:t>Chapuy</w:t>
            </w:r>
            <w:proofErr w:type="spellEnd"/>
            <w:r w:rsidRPr="000D3F1A">
              <w:rPr>
                <w:color w:val="000000"/>
                <w:sz w:val="18"/>
                <w:szCs w:val="18"/>
              </w:rPr>
              <w:t xml:space="preserve"> 1994</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&lt;EndNote&gt;&lt;Cite&gt;&lt;Author&gt;Chapuy&lt;/Author&gt;&lt;Year&gt;1994&lt;/Year&gt;&lt;RecNum&gt;58&lt;/RecNum&gt;&lt;DisplayText&gt;&lt;style face="superscript"&gt;167&lt;/style&gt;&lt;/DisplayText&gt;&lt;record&gt;&lt;rec-number&gt;58&lt;/rec-number&gt;&lt;foreign-keys&gt;&lt;key app="EN" db-id="xsav9s9ds2w5rde9td5vw9rna9x2e5ea9z2s" timestamp="1726687328"&gt;58&lt;/key&gt;&lt;/foreign-keys&gt;&lt;ref-type name="Journal Article"&gt;17&lt;/ref-type&gt;&lt;contributors&gt;&lt;authors&gt;&lt;author&gt;Chapuy, M. C.&lt;/author&gt;&lt;author&gt;Arlot, M. E.&lt;/author&gt;&lt;author&gt;Delmas, P. D.&lt;/author&gt;&lt;author&gt;Meunier, P. J.&lt;/author&gt;&lt;/authors&gt;&lt;/contributors&gt;&lt;auth-address&gt;Institut National de la Sante et de la Recherche Medicale U 234, Hopital Edouard Herriot, Lyons, France.&lt;/auth-address&gt;&lt;titles&gt;&lt;title&gt;Effect of calcium and cholecalciferol treatment for three years on hip fractures in elderly women&lt;/title&gt;&lt;secondary-title&gt;BMJ&lt;/secondary-title&gt;&lt;/titles&gt;&lt;periodical&gt;&lt;full-title&gt;BMJ&lt;/full-title&gt;&lt;/periodical&gt;&lt;pages&gt;1081-2&lt;/pages&gt;&lt;volume&gt;308&lt;/volume&gt;&lt;number&gt;6936&lt;/number&gt;&lt;edition&gt;1994/04/23&lt;/edition&gt;&lt;keywords&gt;&lt;keyword&gt;Aged&lt;/keyword&gt;&lt;keyword&gt;Aged, 80 and over&lt;/keyword&gt;&lt;keyword&gt;Bone Density&lt;/keyword&gt;&lt;keyword&gt;Calcium Phosphates/*therapeutic use&lt;/keyword&gt;&lt;keyword&gt;Cholecalciferol/*therapeutic use&lt;/keyword&gt;&lt;keyword&gt;Drug Therapy, Combination&lt;/keyword&gt;&lt;keyword&gt;Female&lt;/keyword&gt;&lt;keyword&gt;Femoral Neck Fractures/metabolism&lt;/keyword&gt;&lt;keyword&gt;Follow-Up Studies&lt;/keyword&gt;&lt;keyword&gt;Hip Fractures/*prevention &amp;amp; control&lt;/keyword&gt;&lt;keyword&gt;Humans&lt;/keyword&gt;&lt;keyword&gt;Lumbar Vertebrae/metabolism&lt;/keyword&gt;&lt;keyword&gt;Risk Factors&lt;/keyword&gt;&lt;/keywords&gt;&lt;dates&gt;&lt;year&gt;1994&lt;/year&gt;&lt;pub-dates&gt;&lt;date&gt;Apr 23&lt;/date&gt;&lt;/pub-dates&gt;&lt;/dates&gt;&lt;isbn&gt;0959-8138 (Print)&amp;#xD;1468-5833 (Electronic)&amp;#xD;0959-8138 (Linking)&lt;/isbn&gt;&lt;accession-num&gt;8173430&lt;/accession-num&gt;&lt;urls&gt;&lt;related-urls&gt;&lt;url&gt;https://www.ncbi.nlm.nih.gov/pubmed/8173430&lt;/url&gt;&lt;/related-urls&gt;&lt;/urls&gt;&lt;custom2&gt;PMC2539939&lt;/custom2&gt;&lt;electronic-resource-num&gt;10.1136/bmj.308.6936.1081&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167</w:t>
            </w:r>
            <w:r w:rsidR="00874104" w:rsidRPr="000D3F1A">
              <w:rPr>
                <w:color w:val="000000"/>
                <w:sz w:val="18"/>
                <w:szCs w:val="18"/>
              </w:rPr>
              <w:fldChar w:fldCharType="end"/>
            </w:r>
          </w:p>
        </w:tc>
        <w:tc>
          <w:tcPr>
            <w:tcW w:w="1276" w:type="dxa"/>
            <w:gridSpan w:val="2"/>
            <w:shd w:val="clear" w:color="auto" w:fill="auto"/>
            <w:vAlign w:val="bottom"/>
          </w:tcPr>
          <w:p w14:paraId="71C18F1E" w14:textId="77777777" w:rsidR="00E117D8" w:rsidRPr="000D3F1A" w:rsidRDefault="00E117D8" w:rsidP="00E117D8">
            <w:pPr>
              <w:rPr>
                <w:color w:val="000000"/>
                <w:sz w:val="18"/>
                <w:szCs w:val="18"/>
              </w:rPr>
            </w:pPr>
            <w:r w:rsidRPr="000D3F1A">
              <w:rPr>
                <w:color w:val="000000"/>
                <w:sz w:val="18"/>
                <w:szCs w:val="18"/>
              </w:rPr>
              <w:t>301/1176</w:t>
            </w:r>
          </w:p>
        </w:tc>
        <w:tc>
          <w:tcPr>
            <w:tcW w:w="1276" w:type="dxa"/>
            <w:gridSpan w:val="2"/>
            <w:shd w:val="clear" w:color="auto" w:fill="auto"/>
            <w:noWrap/>
            <w:vAlign w:val="bottom"/>
          </w:tcPr>
          <w:p w14:paraId="299C68D0" w14:textId="77777777" w:rsidR="00E117D8" w:rsidRPr="000D3F1A" w:rsidRDefault="00E117D8" w:rsidP="00E117D8">
            <w:pPr>
              <w:rPr>
                <w:color w:val="000000"/>
                <w:sz w:val="18"/>
                <w:szCs w:val="18"/>
              </w:rPr>
            </w:pPr>
            <w:r w:rsidRPr="000D3F1A">
              <w:rPr>
                <w:color w:val="000000"/>
                <w:sz w:val="18"/>
                <w:szCs w:val="18"/>
              </w:rPr>
              <w:t>368/1127</w:t>
            </w:r>
          </w:p>
        </w:tc>
        <w:tc>
          <w:tcPr>
            <w:tcW w:w="1275" w:type="dxa"/>
            <w:gridSpan w:val="2"/>
            <w:shd w:val="clear" w:color="auto" w:fill="auto"/>
            <w:vAlign w:val="bottom"/>
          </w:tcPr>
          <w:p w14:paraId="706DB13A" w14:textId="77777777" w:rsidR="00E117D8" w:rsidRPr="000D3F1A" w:rsidRDefault="00E117D8" w:rsidP="00E117D8">
            <w:pPr>
              <w:rPr>
                <w:color w:val="000000"/>
                <w:sz w:val="18"/>
                <w:szCs w:val="18"/>
              </w:rPr>
            </w:pPr>
          </w:p>
        </w:tc>
        <w:tc>
          <w:tcPr>
            <w:tcW w:w="1418" w:type="dxa"/>
            <w:gridSpan w:val="2"/>
            <w:shd w:val="clear" w:color="auto" w:fill="auto"/>
            <w:vAlign w:val="bottom"/>
          </w:tcPr>
          <w:p w14:paraId="3B34EAB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432" w:type="dxa"/>
            <w:gridSpan w:val="3"/>
            <w:shd w:val="clear" w:color="auto" w:fill="auto"/>
            <w:vAlign w:val="bottom"/>
          </w:tcPr>
          <w:p w14:paraId="781D570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189FAA1E" w14:textId="77777777" w:rsidR="00E117D8" w:rsidRPr="000D3F1A" w:rsidRDefault="00E117D8" w:rsidP="00E117D8">
            <w:pPr>
              <w:rPr>
                <w:rFonts w:ascii="Aptos" w:hAnsi="Aptos"/>
                <w:i/>
                <w:iCs/>
                <w:caps/>
                <w:color w:val="000000"/>
                <w:sz w:val="18"/>
                <w:szCs w:val="18"/>
              </w:rPr>
            </w:pPr>
          </w:p>
        </w:tc>
      </w:tr>
      <w:tr w:rsidR="006F392E" w:rsidRPr="000D3F1A" w14:paraId="63D52646" w14:textId="77777777" w:rsidTr="00D94699">
        <w:trPr>
          <w:trHeight w:val="251"/>
        </w:trPr>
        <w:tc>
          <w:tcPr>
            <w:tcW w:w="1838" w:type="dxa"/>
            <w:shd w:val="clear" w:color="auto" w:fill="auto"/>
            <w:vAlign w:val="center"/>
          </w:tcPr>
          <w:p w14:paraId="0948DCB0" w14:textId="48304E4A" w:rsidR="00E117D8" w:rsidRPr="000D3F1A" w:rsidRDefault="00E117D8" w:rsidP="00F53023">
            <w:pPr>
              <w:rPr>
                <w:color w:val="000000"/>
                <w:sz w:val="18"/>
                <w:szCs w:val="18"/>
              </w:rPr>
            </w:pPr>
            <w:proofErr w:type="spellStart"/>
            <w:r w:rsidRPr="000D3F1A">
              <w:rPr>
                <w:color w:val="000000"/>
                <w:sz w:val="18"/>
                <w:szCs w:val="18"/>
              </w:rPr>
              <w:t>Chapuy</w:t>
            </w:r>
            <w:proofErr w:type="spellEnd"/>
            <w:r w:rsidRPr="000D3F1A">
              <w:rPr>
                <w:color w:val="000000"/>
                <w:sz w:val="18"/>
                <w:szCs w:val="18"/>
              </w:rPr>
              <w:t xml:space="preserve"> 2002</w:t>
            </w:r>
            <w:r w:rsidR="00874104" w:rsidRPr="000D3F1A">
              <w:rPr>
                <w:color w:val="000000"/>
                <w:sz w:val="18"/>
                <w:szCs w:val="18"/>
              </w:rPr>
              <w:fldChar w:fldCharType="begin">
                <w:fldData xml:space="preserve">PEVuZE5vdGU+PENpdGU+PEF1dGhvcj5DaGFwdXk8L0F1dGhvcj48WWVhcj4yMDAyPC9ZZWFyPjxS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PEVuZE5vdGU+PENpdGU+PEF1dGhvcj5DaGFwdXk8L0F1dGhvcj48WWVhcj4yMDAyPC9ZZWFyPjxS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874104" w:rsidRPr="000D3F1A">
              <w:rPr>
                <w:color w:val="000000"/>
                <w:sz w:val="18"/>
                <w:szCs w:val="18"/>
              </w:rPr>
            </w:r>
            <w:r w:rsidR="00874104" w:rsidRPr="000D3F1A">
              <w:rPr>
                <w:color w:val="000000"/>
                <w:sz w:val="18"/>
                <w:szCs w:val="18"/>
              </w:rPr>
              <w:fldChar w:fldCharType="separate"/>
            </w:r>
            <w:r w:rsidR="00F53023" w:rsidRPr="000D3F1A">
              <w:rPr>
                <w:noProof/>
                <w:color w:val="000000"/>
                <w:sz w:val="18"/>
                <w:szCs w:val="18"/>
                <w:vertAlign w:val="superscript"/>
              </w:rPr>
              <w:t>168</w:t>
            </w:r>
            <w:r w:rsidR="00874104" w:rsidRPr="000D3F1A">
              <w:rPr>
                <w:color w:val="000000"/>
                <w:sz w:val="18"/>
                <w:szCs w:val="18"/>
              </w:rPr>
              <w:fldChar w:fldCharType="end"/>
            </w:r>
          </w:p>
        </w:tc>
        <w:tc>
          <w:tcPr>
            <w:tcW w:w="1276" w:type="dxa"/>
            <w:gridSpan w:val="2"/>
            <w:shd w:val="clear" w:color="auto" w:fill="auto"/>
            <w:vAlign w:val="bottom"/>
          </w:tcPr>
          <w:p w14:paraId="4B470FBF" w14:textId="77777777" w:rsidR="00E117D8" w:rsidRPr="000D3F1A" w:rsidRDefault="00E117D8" w:rsidP="00E117D8">
            <w:pPr>
              <w:rPr>
                <w:color w:val="000000"/>
                <w:sz w:val="18"/>
                <w:szCs w:val="18"/>
              </w:rPr>
            </w:pPr>
            <w:r w:rsidRPr="000D3F1A">
              <w:rPr>
                <w:color w:val="000000"/>
                <w:sz w:val="18"/>
                <w:szCs w:val="18"/>
              </w:rPr>
              <w:t>97/393</w:t>
            </w:r>
          </w:p>
        </w:tc>
        <w:tc>
          <w:tcPr>
            <w:tcW w:w="1276" w:type="dxa"/>
            <w:gridSpan w:val="2"/>
            <w:shd w:val="clear" w:color="auto" w:fill="auto"/>
            <w:noWrap/>
            <w:vAlign w:val="bottom"/>
          </w:tcPr>
          <w:p w14:paraId="0033FAFE" w14:textId="77777777" w:rsidR="00E117D8" w:rsidRPr="000D3F1A" w:rsidRDefault="00E117D8" w:rsidP="00E117D8">
            <w:pPr>
              <w:rPr>
                <w:color w:val="000000"/>
                <w:sz w:val="18"/>
                <w:szCs w:val="18"/>
              </w:rPr>
            </w:pPr>
            <w:r w:rsidRPr="000D3F1A">
              <w:rPr>
                <w:color w:val="000000"/>
                <w:sz w:val="18"/>
                <w:szCs w:val="18"/>
              </w:rPr>
              <w:t>55/190</w:t>
            </w:r>
          </w:p>
        </w:tc>
        <w:tc>
          <w:tcPr>
            <w:tcW w:w="1275" w:type="dxa"/>
            <w:gridSpan w:val="2"/>
            <w:shd w:val="clear" w:color="auto" w:fill="auto"/>
            <w:vAlign w:val="bottom"/>
          </w:tcPr>
          <w:p w14:paraId="65308543" w14:textId="77777777" w:rsidR="00E117D8" w:rsidRPr="000D3F1A" w:rsidRDefault="00E117D8" w:rsidP="00E117D8">
            <w:pPr>
              <w:rPr>
                <w:color w:val="000000"/>
                <w:sz w:val="18"/>
                <w:szCs w:val="18"/>
              </w:rPr>
            </w:pPr>
          </w:p>
        </w:tc>
        <w:tc>
          <w:tcPr>
            <w:tcW w:w="1418" w:type="dxa"/>
            <w:gridSpan w:val="2"/>
            <w:shd w:val="clear" w:color="auto" w:fill="auto"/>
            <w:vAlign w:val="bottom"/>
          </w:tcPr>
          <w:p w14:paraId="117554E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432" w:type="dxa"/>
            <w:gridSpan w:val="3"/>
            <w:shd w:val="clear" w:color="auto" w:fill="auto"/>
            <w:vAlign w:val="bottom"/>
          </w:tcPr>
          <w:p w14:paraId="5D45EF1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5EF122E9" w14:textId="77777777" w:rsidR="00E117D8" w:rsidRPr="000D3F1A" w:rsidRDefault="00E117D8" w:rsidP="00E117D8">
            <w:pPr>
              <w:rPr>
                <w:rFonts w:ascii="Aptos" w:hAnsi="Aptos"/>
                <w:i/>
                <w:iCs/>
                <w:caps/>
                <w:color w:val="000000"/>
                <w:sz w:val="18"/>
                <w:szCs w:val="18"/>
              </w:rPr>
            </w:pPr>
          </w:p>
        </w:tc>
      </w:tr>
      <w:tr w:rsidR="006F392E" w:rsidRPr="000D3F1A" w14:paraId="36FF2BA4" w14:textId="77777777" w:rsidTr="00D94699">
        <w:trPr>
          <w:trHeight w:val="251"/>
        </w:trPr>
        <w:tc>
          <w:tcPr>
            <w:tcW w:w="1838" w:type="dxa"/>
            <w:shd w:val="clear" w:color="auto" w:fill="auto"/>
            <w:vAlign w:val="center"/>
          </w:tcPr>
          <w:p w14:paraId="032A3F46" w14:textId="7CE70BB3" w:rsidR="00E117D8" w:rsidRPr="000D3F1A" w:rsidRDefault="00E117D8" w:rsidP="00F53023">
            <w:pPr>
              <w:rPr>
                <w:color w:val="000000"/>
                <w:sz w:val="18"/>
                <w:szCs w:val="18"/>
              </w:rPr>
            </w:pPr>
            <w:r w:rsidRPr="000D3F1A">
              <w:rPr>
                <w:color w:val="000000"/>
                <w:sz w:val="18"/>
                <w:szCs w:val="18"/>
              </w:rPr>
              <w:t>Gallagher 2001</w:t>
            </w:r>
            <w:r w:rsidR="00874104" w:rsidRPr="000D3F1A">
              <w:rPr>
                <w:color w:val="000000"/>
                <w:sz w:val="18"/>
                <w:szCs w:val="18"/>
              </w:rPr>
              <w:fldChar w:fldCharType="begin">
                <w:fldData xml:space="preserve">PEVuZE5vdGU+PENpdGU+PEF1dGhvcj5HYWxsYWdoZXI8L0F1dGhvcj48WWVhcj4yMDAxPC9ZZWFy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PEVuZE5vdGU+PENpdGU+PEF1dGhvcj5HYWxsYWdoZXI8L0F1dGhvcj48WWVhcj4yMDAxPC9ZZWFy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874104" w:rsidRPr="000D3F1A">
              <w:rPr>
                <w:color w:val="000000"/>
                <w:sz w:val="18"/>
                <w:szCs w:val="18"/>
              </w:rPr>
            </w:r>
            <w:r w:rsidR="00874104" w:rsidRPr="000D3F1A">
              <w:rPr>
                <w:color w:val="000000"/>
                <w:sz w:val="18"/>
                <w:szCs w:val="18"/>
              </w:rPr>
              <w:fldChar w:fldCharType="separate"/>
            </w:r>
            <w:r w:rsidR="00F53023" w:rsidRPr="000D3F1A">
              <w:rPr>
                <w:noProof/>
                <w:color w:val="000000"/>
                <w:sz w:val="18"/>
                <w:szCs w:val="18"/>
                <w:vertAlign w:val="superscript"/>
              </w:rPr>
              <w:t>169</w:t>
            </w:r>
            <w:r w:rsidR="00874104" w:rsidRPr="000D3F1A">
              <w:rPr>
                <w:color w:val="000000"/>
                <w:sz w:val="18"/>
                <w:szCs w:val="18"/>
              </w:rPr>
              <w:fldChar w:fldCharType="end"/>
            </w:r>
          </w:p>
        </w:tc>
        <w:tc>
          <w:tcPr>
            <w:tcW w:w="1276" w:type="dxa"/>
            <w:gridSpan w:val="2"/>
            <w:shd w:val="clear" w:color="auto" w:fill="auto"/>
            <w:vAlign w:val="bottom"/>
          </w:tcPr>
          <w:p w14:paraId="06CA0CDE" w14:textId="77777777" w:rsidR="00E117D8" w:rsidRPr="000D3F1A" w:rsidRDefault="00E117D8" w:rsidP="00E117D8">
            <w:pPr>
              <w:rPr>
                <w:color w:val="000000"/>
                <w:sz w:val="18"/>
                <w:szCs w:val="18"/>
              </w:rPr>
            </w:pPr>
            <w:r w:rsidRPr="000D3F1A">
              <w:rPr>
                <w:color w:val="000000"/>
                <w:sz w:val="18"/>
                <w:szCs w:val="18"/>
              </w:rPr>
              <w:t>10/122</w:t>
            </w:r>
          </w:p>
        </w:tc>
        <w:tc>
          <w:tcPr>
            <w:tcW w:w="1276" w:type="dxa"/>
            <w:gridSpan w:val="2"/>
            <w:shd w:val="clear" w:color="auto" w:fill="auto"/>
            <w:noWrap/>
            <w:vAlign w:val="bottom"/>
          </w:tcPr>
          <w:p w14:paraId="105C491E" w14:textId="77777777" w:rsidR="00E117D8" w:rsidRPr="000D3F1A" w:rsidRDefault="00E117D8" w:rsidP="00E117D8">
            <w:pPr>
              <w:rPr>
                <w:color w:val="000000"/>
                <w:sz w:val="18"/>
                <w:szCs w:val="18"/>
              </w:rPr>
            </w:pPr>
            <w:r w:rsidRPr="000D3F1A">
              <w:rPr>
                <w:color w:val="000000"/>
                <w:sz w:val="18"/>
                <w:szCs w:val="18"/>
              </w:rPr>
              <w:t>8/122</w:t>
            </w:r>
          </w:p>
        </w:tc>
        <w:tc>
          <w:tcPr>
            <w:tcW w:w="1275" w:type="dxa"/>
            <w:gridSpan w:val="2"/>
            <w:shd w:val="clear" w:color="auto" w:fill="auto"/>
            <w:vAlign w:val="bottom"/>
          </w:tcPr>
          <w:p w14:paraId="3F6DAB4D" w14:textId="77777777" w:rsidR="00E117D8" w:rsidRPr="000D3F1A" w:rsidRDefault="00E117D8" w:rsidP="00E117D8">
            <w:pPr>
              <w:rPr>
                <w:color w:val="000000"/>
                <w:sz w:val="18"/>
                <w:szCs w:val="18"/>
              </w:rPr>
            </w:pPr>
            <w:r w:rsidRPr="000D3F1A">
              <w:rPr>
                <w:color w:val="000000"/>
                <w:sz w:val="18"/>
                <w:szCs w:val="18"/>
              </w:rPr>
              <w:t>16/122</w:t>
            </w:r>
          </w:p>
        </w:tc>
        <w:tc>
          <w:tcPr>
            <w:tcW w:w="1418" w:type="dxa"/>
            <w:gridSpan w:val="2"/>
            <w:shd w:val="clear" w:color="auto" w:fill="auto"/>
            <w:vAlign w:val="bottom"/>
          </w:tcPr>
          <w:p w14:paraId="6D51886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6BEA5D8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op-tx + vi-d</w:t>
            </w:r>
          </w:p>
        </w:tc>
        <w:tc>
          <w:tcPr>
            <w:tcW w:w="1261" w:type="dxa"/>
            <w:vAlign w:val="bottom"/>
          </w:tcPr>
          <w:p w14:paraId="1914334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op-tx</w:t>
            </w:r>
          </w:p>
        </w:tc>
      </w:tr>
      <w:tr w:rsidR="006F392E" w:rsidRPr="000D3F1A" w14:paraId="70CCCA71" w14:textId="77777777" w:rsidTr="00D94699">
        <w:trPr>
          <w:trHeight w:val="251"/>
        </w:trPr>
        <w:tc>
          <w:tcPr>
            <w:tcW w:w="1838" w:type="dxa"/>
            <w:shd w:val="clear" w:color="auto" w:fill="auto"/>
            <w:vAlign w:val="center"/>
          </w:tcPr>
          <w:p w14:paraId="763A030C" w14:textId="31C642FA" w:rsidR="00E117D8" w:rsidRPr="000D3F1A" w:rsidRDefault="004E691F" w:rsidP="00F53023">
            <w:pPr>
              <w:rPr>
                <w:color w:val="000000"/>
                <w:sz w:val="18"/>
                <w:szCs w:val="18"/>
              </w:rPr>
            </w:pPr>
            <w:r w:rsidRPr="000D3F1A">
              <w:rPr>
                <w:color w:val="000000"/>
                <w:sz w:val="18"/>
                <w:szCs w:val="18"/>
              </w:rPr>
              <w:t>Ferrer 2014</w:t>
            </w:r>
            <w:r w:rsidR="00874104" w:rsidRPr="000D3F1A">
              <w:rPr>
                <w:color w:val="000000"/>
                <w:sz w:val="18"/>
                <w:szCs w:val="18"/>
              </w:rPr>
              <w:fldChar w:fldCharType="begin">
                <w:fldData xml:space="preserve">PEVuZE5vdGU+PENpdGU+PEF1dGhvcj5GZXJyZXI8L0F1dGhvcj48WWVhcj4yMDE0PC9ZZWFyPjxS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PEVuZE5vdGU+PENpdGU+PEF1dGhvcj5GZXJyZXI8L0F1dGhvcj48WWVhcj4yMDE0PC9ZZWFyPjxS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874104" w:rsidRPr="000D3F1A">
              <w:rPr>
                <w:color w:val="000000"/>
                <w:sz w:val="18"/>
                <w:szCs w:val="18"/>
              </w:rPr>
            </w:r>
            <w:r w:rsidR="00874104" w:rsidRPr="000D3F1A">
              <w:rPr>
                <w:color w:val="000000"/>
                <w:sz w:val="18"/>
                <w:szCs w:val="18"/>
              </w:rPr>
              <w:fldChar w:fldCharType="separate"/>
            </w:r>
            <w:r w:rsidR="00F53023" w:rsidRPr="000D3F1A">
              <w:rPr>
                <w:noProof/>
                <w:color w:val="000000"/>
                <w:sz w:val="18"/>
                <w:szCs w:val="18"/>
                <w:vertAlign w:val="superscript"/>
              </w:rPr>
              <w:t>170</w:t>
            </w:r>
            <w:r w:rsidR="00874104" w:rsidRPr="000D3F1A">
              <w:rPr>
                <w:color w:val="000000"/>
                <w:sz w:val="18"/>
                <w:szCs w:val="18"/>
              </w:rPr>
              <w:fldChar w:fldCharType="end"/>
            </w:r>
          </w:p>
        </w:tc>
        <w:tc>
          <w:tcPr>
            <w:tcW w:w="1276" w:type="dxa"/>
            <w:gridSpan w:val="2"/>
            <w:shd w:val="clear" w:color="auto" w:fill="auto"/>
            <w:vAlign w:val="bottom"/>
          </w:tcPr>
          <w:p w14:paraId="2A93E6B6" w14:textId="77777777" w:rsidR="00E117D8" w:rsidRPr="000D3F1A" w:rsidRDefault="00E117D8" w:rsidP="00E117D8">
            <w:pPr>
              <w:rPr>
                <w:color w:val="000000"/>
                <w:sz w:val="18"/>
                <w:szCs w:val="18"/>
              </w:rPr>
            </w:pPr>
            <w:r w:rsidRPr="000D3F1A">
              <w:rPr>
                <w:color w:val="000000"/>
                <w:sz w:val="18"/>
                <w:szCs w:val="18"/>
              </w:rPr>
              <w:t>8/127</w:t>
            </w:r>
          </w:p>
        </w:tc>
        <w:tc>
          <w:tcPr>
            <w:tcW w:w="1276" w:type="dxa"/>
            <w:gridSpan w:val="2"/>
            <w:shd w:val="clear" w:color="auto" w:fill="auto"/>
            <w:noWrap/>
            <w:vAlign w:val="bottom"/>
          </w:tcPr>
          <w:p w14:paraId="070697A2" w14:textId="77777777" w:rsidR="00E117D8" w:rsidRPr="000D3F1A" w:rsidRDefault="00E117D8" w:rsidP="00E117D8">
            <w:pPr>
              <w:rPr>
                <w:color w:val="000000"/>
                <w:sz w:val="18"/>
                <w:szCs w:val="18"/>
              </w:rPr>
            </w:pPr>
            <w:r w:rsidRPr="000D3F1A">
              <w:rPr>
                <w:color w:val="000000"/>
                <w:sz w:val="18"/>
                <w:szCs w:val="18"/>
              </w:rPr>
              <w:t>2/98</w:t>
            </w:r>
          </w:p>
        </w:tc>
        <w:tc>
          <w:tcPr>
            <w:tcW w:w="1275" w:type="dxa"/>
            <w:gridSpan w:val="2"/>
            <w:shd w:val="clear" w:color="auto" w:fill="auto"/>
            <w:vAlign w:val="bottom"/>
          </w:tcPr>
          <w:p w14:paraId="22F3C838" w14:textId="77777777" w:rsidR="00E117D8" w:rsidRPr="000D3F1A" w:rsidRDefault="00E117D8" w:rsidP="00E117D8">
            <w:pPr>
              <w:rPr>
                <w:color w:val="000000"/>
                <w:sz w:val="18"/>
                <w:szCs w:val="18"/>
              </w:rPr>
            </w:pPr>
          </w:p>
        </w:tc>
        <w:tc>
          <w:tcPr>
            <w:tcW w:w="1418" w:type="dxa"/>
            <w:gridSpan w:val="2"/>
            <w:shd w:val="clear" w:color="auto" w:fill="auto"/>
            <w:vAlign w:val="bottom"/>
          </w:tcPr>
          <w:p w14:paraId="7D54BFD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mf</w:t>
            </w:r>
          </w:p>
        </w:tc>
        <w:tc>
          <w:tcPr>
            <w:tcW w:w="1432" w:type="dxa"/>
            <w:gridSpan w:val="3"/>
            <w:shd w:val="clear" w:color="auto" w:fill="auto"/>
            <w:vAlign w:val="bottom"/>
          </w:tcPr>
          <w:p w14:paraId="374FACF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06AB32E9" w14:textId="77777777" w:rsidR="00E117D8" w:rsidRPr="000D3F1A" w:rsidRDefault="00E117D8" w:rsidP="00E117D8">
            <w:pPr>
              <w:rPr>
                <w:rFonts w:ascii="Aptos" w:hAnsi="Aptos"/>
                <w:i/>
                <w:iCs/>
                <w:caps/>
                <w:color w:val="000000"/>
                <w:sz w:val="18"/>
                <w:szCs w:val="18"/>
              </w:rPr>
            </w:pPr>
          </w:p>
        </w:tc>
      </w:tr>
      <w:tr w:rsidR="006F392E" w:rsidRPr="000D3F1A" w14:paraId="32309EB7" w14:textId="77777777" w:rsidTr="00D94699">
        <w:trPr>
          <w:trHeight w:val="251"/>
        </w:trPr>
        <w:tc>
          <w:tcPr>
            <w:tcW w:w="1838" w:type="dxa"/>
            <w:shd w:val="clear" w:color="auto" w:fill="auto"/>
            <w:vAlign w:val="center"/>
          </w:tcPr>
          <w:p w14:paraId="7B7F3AEC" w14:textId="3B4C25E9" w:rsidR="00E117D8" w:rsidRPr="000D3F1A" w:rsidRDefault="00E117D8" w:rsidP="00F53023">
            <w:pPr>
              <w:rPr>
                <w:color w:val="000000"/>
                <w:sz w:val="18"/>
                <w:szCs w:val="18"/>
              </w:rPr>
            </w:pPr>
            <w:r w:rsidRPr="000D3F1A">
              <w:rPr>
                <w:color w:val="000000"/>
                <w:sz w:val="18"/>
                <w:szCs w:val="18"/>
              </w:rPr>
              <w:t>Pfeifer 2000</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&lt;EndNote&gt;&lt;Cite&gt;&lt;Author&gt;Pfeifer&lt;/Author&gt;&lt;Year&gt;2000&lt;/Year&gt;&lt;RecNum&gt;62&lt;/RecNum&gt;&lt;DisplayText&gt;&lt;style face="superscript"&gt;171&lt;/style&gt;&lt;/DisplayText&gt;&lt;record&gt;&lt;rec-number&gt;62&lt;/rec-number&gt;&lt;foreign-keys&gt;&lt;key app="EN" db-id="xsav9s9ds2w5rde9td5vw9rna9x2e5ea9z2s" timestamp="1726687518"&gt;62&lt;/key&gt;&lt;/foreign-keys&gt;&lt;ref-type name="Journal Article"&gt;17&lt;/ref-type&gt;&lt;contributors&gt;&lt;authors&gt;&lt;author&gt;Pfeifer, M.&lt;/author&gt;&lt;author&gt;Begerow, B.&lt;/author&gt;&lt;author&gt;Minne, H. W.&lt;/author&gt;&lt;author&gt;Abrams, C.&lt;/author&gt;&lt;author&gt;Nachtigall, D.&lt;/author&gt;&lt;author&gt;Hansen, C.&lt;/author&gt;&lt;/authors&gt;&lt;/contributors&gt;&lt;auth-address&gt;Institute of Clinical Osteology Gustav Pommer and Clinic DER FURSTENHOF, Bad Pyrmont, Germany.&lt;/auth-address&gt;&lt;titles&gt;&lt;title&gt;Effects of a short-term vitamin D and calcium supplementation on body sway and secondary hyperparathyroidism in elderly women&lt;/title&gt;&lt;secondary-title&gt;J Bone Miner Res&lt;/secondary-title&gt;&lt;/titles&gt;&lt;periodical&gt;&lt;full-title&gt;J Bone Miner Res&lt;/full-title&gt;&lt;/periodical&gt;&lt;pages&gt;1113-8&lt;/pages&gt;&lt;volume&gt;15&lt;/volume&gt;&lt;number&gt;6&lt;/number&gt;&lt;edition&gt;2000/06/07&lt;/edition&gt;&lt;keywords&gt;&lt;keyword&gt;Aged&lt;/keyword&gt;&lt;keyword&gt;Calcium/blood/metabolism/*pharmacology/urine&lt;/keyword&gt;&lt;keyword&gt;Cholecalciferol/*pharmacology&lt;/keyword&gt;&lt;keyword&gt;Dietary Supplements&lt;/keyword&gt;&lt;keyword&gt;Female&lt;/keyword&gt;&lt;keyword&gt;Gait&lt;/keyword&gt;&lt;keyword&gt;Humans&lt;/keyword&gt;&lt;keyword&gt;Hyperparathyroidism, Secondary/*drug therapy/metabolism/physiopathology&lt;/keyword&gt;&lt;keyword&gt;Parathyroid Hormone/blood&lt;/keyword&gt;&lt;keyword&gt;Time Factors&lt;/keyword&gt;&lt;keyword&gt;Vitamin D/analogs &amp;amp; derivatives/blood&lt;/keyword&gt;&lt;/keywords&gt;&lt;dates&gt;&lt;year&gt;2000&lt;/year&gt;&lt;pub-dates&gt;&lt;date&gt;Jun&lt;/date&gt;&lt;/pub-dates&gt;&lt;/dates&gt;&lt;isbn&gt;0884-0431 (Print)&amp;#xD;0884-0431 (Linking)&lt;/isbn&gt;&lt;accession-num&gt;10841179&lt;/accession-num&gt;&lt;urls&gt;&lt;related-urls&gt;&lt;url&gt;https://www.ncbi.nlm.nih.gov/pubmed/10841179&lt;/url&gt;&lt;/related-urls&gt;&lt;/urls&gt;&lt;electronic-resource-num&gt;10.1359/jbmr.2000.15.6.1113&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171</w:t>
            </w:r>
            <w:r w:rsidR="00874104" w:rsidRPr="000D3F1A">
              <w:rPr>
                <w:color w:val="000000"/>
                <w:sz w:val="18"/>
                <w:szCs w:val="18"/>
              </w:rPr>
              <w:fldChar w:fldCharType="end"/>
            </w:r>
          </w:p>
        </w:tc>
        <w:tc>
          <w:tcPr>
            <w:tcW w:w="1276" w:type="dxa"/>
            <w:gridSpan w:val="2"/>
            <w:shd w:val="clear" w:color="auto" w:fill="auto"/>
            <w:vAlign w:val="bottom"/>
          </w:tcPr>
          <w:p w14:paraId="5B0462E6" w14:textId="77777777" w:rsidR="00E117D8" w:rsidRPr="000D3F1A" w:rsidRDefault="00E117D8" w:rsidP="00E117D8">
            <w:pPr>
              <w:rPr>
                <w:color w:val="000000"/>
                <w:sz w:val="18"/>
                <w:szCs w:val="18"/>
              </w:rPr>
            </w:pPr>
            <w:r w:rsidRPr="000D3F1A">
              <w:rPr>
                <w:color w:val="000000"/>
                <w:sz w:val="18"/>
                <w:szCs w:val="18"/>
              </w:rPr>
              <w:t>6/67</w:t>
            </w:r>
          </w:p>
        </w:tc>
        <w:tc>
          <w:tcPr>
            <w:tcW w:w="1276" w:type="dxa"/>
            <w:gridSpan w:val="2"/>
            <w:shd w:val="clear" w:color="auto" w:fill="auto"/>
            <w:noWrap/>
            <w:vAlign w:val="bottom"/>
          </w:tcPr>
          <w:p w14:paraId="5252F270" w14:textId="77777777" w:rsidR="00E117D8" w:rsidRPr="000D3F1A" w:rsidRDefault="00E117D8" w:rsidP="00E117D8">
            <w:pPr>
              <w:rPr>
                <w:color w:val="000000"/>
                <w:sz w:val="18"/>
                <w:szCs w:val="18"/>
              </w:rPr>
            </w:pPr>
            <w:r w:rsidRPr="000D3F1A">
              <w:rPr>
                <w:color w:val="000000"/>
                <w:sz w:val="18"/>
                <w:szCs w:val="18"/>
              </w:rPr>
              <w:t>3/70</w:t>
            </w:r>
          </w:p>
        </w:tc>
        <w:tc>
          <w:tcPr>
            <w:tcW w:w="1275" w:type="dxa"/>
            <w:gridSpan w:val="2"/>
            <w:shd w:val="clear" w:color="auto" w:fill="auto"/>
            <w:vAlign w:val="bottom"/>
          </w:tcPr>
          <w:p w14:paraId="532B8735" w14:textId="77777777" w:rsidR="00E117D8" w:rsidRPr="000D3F1A" w:rsidRDefault="00E117D8" w:rsidP="00E117D8">
            <w:pPr>
              <w:rPr>
                <w:color w:val="000000"/>
                <w:sz w:val="18"/>
                <w:szCs w:val="18"/>
              </w:rPr>
            </w:pPr>
          </w:p>
        </w:tc>
        <w:tc>
          <w:tcPr>
            <w:tcW w:w="1418" w:type="dxa"/>
            <w:gridSpan w:val="2"/>
            <w:shd w:val="clear" w:color="auto" w:fill="auto"/>
            <w:vAlign w:val="bottom"/>
          </w:tcPr>
          <w:p w14:paraId="47EED1E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w:t>
            </w:r>
          </w:p>
        </w:tc>
        <w:tc>
          <w:tcPr>
            <w:tcW w:w="1432" w:type="dxa"/>
            <w:gridSpan w:val="3"/>
            <w:shd w:val="clear" w:color="auto" w:fill="auto"/>
            <w:vAlign w:val="bottom"/>
          </w:tcPr>
          <w:p w14:paraId="2FF72FA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 + vi-d</w:t>
            </w:r>
          </w:p>
        </w:tc>
        <w:tc>
          <w:tcPr>
            <w:tcW w:w="1261" w:type="dxa"/>
            <w:vAlign w:val="bottom"/>
          </w:tcPr>
          <w:p w14:paraId="38EB33D7" w14:textId="77777777" w:rsidR="00E117D8" w:rsidRPr="000D3F1A" w:rsidRDefault="00E117D8" w:rsidP="00E117D8">
            <w:pPr>
              <w:rPr>
                <w:rFonts w:ascii="Aptos" w:hAnsi="Aptos"/>
                <w:i/>
                <w:iCs/>
                <w:caps/>
                <w:color w:val="000000"/>
                <w:sz w:val="18"/>
                <w:szCs w:val="18"/>
              </w:rPr>
            </w:pPr>
          </w:p>
        </w:tc>
      </w:tr>
      <w:tr w:rsidR="006F392E" w:rsidRPr="000D3F1A" w14:paraId="3C00ACF2" w14:textId="77777777" w:rsidTr="00D94699">
        <w:trPr>
          <w:trHeight w:val="251"/>
        </w:trPr>
        <w:tc>
          <w:tcPr>
            <w:tcW w:w="1838" w:type="dxa"/>
            <w:shd w:val="clear" w:color="auto" w:fill="auto"/>
            <w:vAlign w:val="center"/>
          </w:tcPr>
          <w:p w14:paraId="0E45A3A2" w14:textId="27E2B23C" w:rsidR="00E117D8" w:rsidRPr="000D3F1A" w:rsidRDefault="00E117D8" w:rsidP="00F53023">
            <w:pPr>
              <w:rPr>
                <w:color w:val="000000"/>
                <w:sz w:val="18"/>
                <w:szCs w:val="18"/>
              </w:rPr>
            </w:pPr>
            <w:r w:rsidRPr="000D3F1A">
              <w:rPr>
                <w:color w:val="000000"/>
                <w:sz w:val="18"/>
                <w:szCs w:val="18"/>
              </w:rPr>
              <w:t>Reid 2006</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&lt;EndNote&gt;&lt;Cite&gt;&lt;Author&gt;Reid&lt;/Author&gt;&lt;Year&gt;2006&lt;/Year&gt;&lt;RecNum&gt;63&lt;/RecNum&gt;&lt;DisplayText&gt;&lt;style face="superscript"&gt;172&lt;/style&gt;&lt;/DisplayText&gt;&lt;record&gt;&lt;rec-number&gt;63&lt;/rec-number&gt;&lt;foreign-keys&gt;&lt;key app="EN" db-id="xsav9s9ds2w5rde9td5vw9rna9x2e5ea9z2s" timestamp="1726687554"&gt;63&lt;/key&gt;&lt;/foreign-keys&gt;&lt;ref-type name="Journal Article"&gt;17&lt;/ref-type&gt;&lt;contributors&gt;&lt;authors&gt;&lt;author&gt;Reid, I. R.&lt;/author&gt;&lt;author&gt;Mason, B.&lt;/author&gt;&lt;author&gt;Horne, A.&lt;/author&gt;&lt;author&gt;Ames, R.&lt;/author&gt;&lt;author&gt;Reid, H. E.&lt;/author&gt;&lt;author&gt;Bava, U.&lt;/author&gt;&lt;author&gt;Bolland, M. J.&lt;/author&gt;&lt;author&gt;Gamble, G. D.&lt;/author&gt;&lt;/authors&gt;&lt;/contributors&gt;&lt;auth-address&gt;Department of Medicine, University of Auckland, Auckland, New Zealand. i.reid@auckland.ac.nz&lt;/auth-address&gt;&lt;titles&gt;&lt;title&gt;Randomized controlled trial of calcium in healthy older women&lt;/title&gt;&lt;secondary-title&gt;Am J Med&lt;/secondary-title&gt;&lt;/titles&gt;&lt;periodical&gt;&lt;full-title&gt;Am J Med&lt;/full-title&gt;&lt;/periodical&gt;&lt;pages&gt;777-85&lt;/pages&gt;&lt;volume&gt;119&lt;/volume&gt;&lt;number&gt;9&lt;/number&gt;&lt;edition&gt;2006/09/02&lt;/edition&gt;&lt;keywords&gt;&lt;keyword&gt;Aged&lt;/keyword&gt;&lt;keyword&gt;Biomarkers&lt;/keyword&gt;&lt;keyword&gt;Bone Density/*drug effects&lt;/keyword&gt;&lt;keyword&gt;Calcium Citrate/*pharmacology/therapeutic use&lt;/keyword&gt;&lt;keyword&gt;Female&lt;/keyword&gt;&lt;keyword&gt;Fractures, Bone/*prevention &amp;amp; control&lt;/keyword&gt;&lt;keyword&gt;Humans&lt;/keyword&gt;&lt;keyword&gt;Osteoporosis, Postmenopausal/drug therapy/*prevention &amp;amp; control&lt;/keyword&gt;&lt;keyword&gt;Postmenopause&lt;/keyword&gt;&lt;keyword&gt;Time Factors&lt;/keyword&gt;&lt;/keywords&gt;&lt;dates&gt;&lt;year&gt;2006&lt;/year&gt;&lt;pub-dates&gt;&lt;date&gt;Sep&lt;/date&gt;&lt;/pub-dates&gt;&lt;/dates&gt;&lt;isbn&gt;1555-7162 (Electronic)&amp;#xD;0002-9343 (Linking)&lt;/isbn&gt;&lt;accession-num&gt;16945613&lt;/accession-num&gt;&lt;urls&gt;&lt;related-urls&gt;&lt;url&gt;https://www.ncbi.nlm.nih.gov/pubmed/16945613&lt;/url&gt;&lt;/related-urls&gt;&lt;/urls&gt;&lt;electronic-resource-num&gt;10.1016/j.amjmed.2006.02.038&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172</w:t>
            </w:r>
            <w:r w:rsidR="00874104" w:rsidRPr="000D3F1A">
              <w:rPr>
                <w:color w:val="000000"/>
                <w:sz w:val="18"/>
                <w:szCs w:val="18"/>
              </w:rPr>
              <w:fldChar w:fldCharType="end"/>
            </w:r>
          </w:p>
        </w:tc>
        <w:tc>
          <w:tcPr>
            <w:tcW w:w="1276" w:type="dxa"/>
            <w:gridSpan w:val="2"/>
            <w:shd w:val="clear" w:color="auto" w:fill="auto"/>
            <w:vAlign w:val="bottom"/>
          </w:tcPr>
          <w:p w14:paraId="20A32677" w14:textId="77777777" w:rsidR="00E117D8" w:rsidRPr="000D3F1A" w:rsidRDefault="00E117D8" w:rsidP="00E117D8">
            <w:pPr>
              <w:rPr>
                <w:color w:val="000000"/>
                <w:sz w:val="18"/>
                <w:szCs w:val="18"/>
              </w:rPr>
            </w:pPr>
            <w:r w:rsidRPr="000D3F1A">
              <w:rPr>
                <w:color w:val="000000"/>
                <w:sz w:val="18"/>
                <w:szCs w:val="18"/>
              </w:rPr>
              <w:t>204/732</w:t>
            </w:r>
          </w:p>
        </w:tc>
        <w:tc>
          <w:tcPr>
            <w:tcW w:w="1276" w:type="dxa"/>
            <w:gridSpan w:val="2"/>
            <w:shd w:val="clear" w:color="auto" w:fill="auto"/>
            <w:noWrap/>
            <w:vAlign w:val="bottom"/>
          </w:tcPr>
          <w:p w14:paraId="2E0767F1" w14:textId="77777777" w:rsidR="00E117D8" w:rsidRPr="000D3F1A" w:rsidRDefault="00E117D8" w:rsidP="00E117D8">
            <w:pPr>
              <w:rPr>
                <w:color w:val="000000"/>
                <w:sz w:val="18"/>
                <w:szCs w:val="18"/>
              </w:rPr>
            </w:pPr>
            <w:r w:rsidRPr="000D3F1A">
              <w:rPr>
                <w:color w:val="000000"/>
                <w:sz w:val="18"/>
                <w:szCs w:val="18"/>
              </w:rPr>
              <w:t>221/739</w:t>
            </w:r>
          </w:p>
        </w:tc>
        <w:tc>
          <w:tcPr>
            <w:tcW w:w="1275" w:type="dxa"/>
            <w:gridSpan w:val="2"/>
            <w:shd w:val="clear" w:color="auto" w:fill="auto"/>
            <w:vAlign w:val="bottom"/>
          </w:tcPr>
          <w:p w14:paraId="6D2B51AE" w14:textId="77777777" w:rsidR="00E117D8" w:rsidRPr="000D3F1A" w:rsidRDefault="00E117D8" w:rsidP="00E117D8">
            <w:pPr>
              <w:rPr>
                <w:color w:val="000000"/>
                <w:sz w:val="18"/>
                <w:szCs w:val="18"/>
              </w:rPr>
            </w:pPr>
          </w:p>
        </w:tc>
        <w:tc>
          <w:tcPr>
            <w:tcW w:w="1418" w:type="dxa"/>
            <w:gridSpan w:val="2"/>
            <w:shd w:val="clear" w:color="auto" w:fill="auto"/>
            <w:vAlign w:val="bottom"/>
          </w:tcPr>
          <w:p w14:paraId="31E964D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ca</w:t>
            </w:r>
          </w:p>
        </w:tc>
        <w:tc>
          <w:tcPr>
            <w:tcW w:w="1432" w:type="dxa"/>
            <w:gridSpan w:val="3"/>
            <w:shd w:val="clear" w:color="auto" w:fill="auto"/>
            <w:vAlign w:val="bottom"/>
          </w:tcPr>
          <w:p w14:paraId="61CE63D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261" w:type="dxa"/>
            <w:vAlign w:val="bottom"/>
          </w:tcPr>
          <w:p w14:paraId="45D94A35" w14:textId="77777777" w:rsidR="00E117D8" w:rsidRPr="000D3F1A" w:rsidRDefault="00E117D8" w:rsidP="00E117D8">
            <w:pPr>
              <w:rPr>
                <w:rFonts w:ascii="Aptos" w:hAnsi="Aptos"/>
                <w:i/>
                <w:iCs/>
                <w:caps/>
                <w:color w:val="000000"/>
                <w:sz w:val="18"/>
                <w:szCs w:val="18"/>
              </w:rPr>
            </w:pPr>
          </w:p>
        </w:tc>
      </w:tr>
      <w:tr w:rsidR="006F392E" w:rsidRPr="000D3F1A" w14:paraId="5C39602A" w14:textId="77777777" w:rsidTr="00D94699">
        <w:trPr>
          <w:trHeight w:val="251"/>
        </w:trPr>
        <w:tc>
          <w:tcPr>
            <w:tcW w:w="1838" w:type="dxa"/>
            <w:shd w:val="clear" w:color="auto" w:fill="auto"/>
            <w:vAlign w:val="center"/>
          </w:tcPr>
          <w:p w14:paraId="00F783A7" w14:textId="2902F94A" w:rsidR="00E117D8" w:rsidRPr="000D3F1A" w:rsidRDefault="00E117D8" w:rsidP="00F53023">
            <w:pPr>
              <w:rPr>
                <w:color w:val="000000"/>
                <w:sz w:val="18"/>
                <w:szCs w:val="18"/>
              </w:rPr>
            </w:pPr>
            <w:r w:rsidRPr="000D3F1A">
              <w:rPr>
                <w:color w:val="000000"/>
                <w:sz w:val="18"/>
                <w:szCs w:val="18"/>
              </w:rPr>
              <w:t>Trivedi 2003</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&lt;EndNote&gt;&lt;Cite&gt;&lt;Author&gt;Trivedi&lt;/Author&gt;&lt;Year&gt;2003&lt;/Year&gt;&lt;RecNum&gt;64&lt;/RecNum&gt;&lt;DisplayText&gt;&lt;style face="superscript"&gt;173&lt;/style&gt;&lt;/DisplayText&gt;&lt;record&gt;&lt;rec-number&gt;64&lt;/rec-number&gt;&lt;foreign-keys&gt;&lt;key app="EN" db-id="xsav9s9ds2w5rde9td5vw9rna9x2e5ea9z2s" timestamp="1726687579"&gt;64&lt;/key&gt;&lt;/foreign-keys&gt;&lt;ref-type name="Journal Article"&gt;17&lt;/ref-type&gt;&lt;contributors&gt;&lt;authors&gt;&lt;author&gt;Trivedi, D. P.&lt;/author&gt;&lt;author&gt;Doll, R.&lt;/author&gt;&lt;author&gt;Khaw, K. T.&lt;/author&gt;&lt;/authors&gt;&lt;/contributors&gt;&lt;auth-address&gt;Clinical Gerontology Unit, University of Cambridge School of Clinical Medicine, Addenbrooke&amp;apos;s Hospital, Cambridge CB2 2QQ.&lt;/auth-address&gt;&lt;titles&gt;&lt;title&gt;Effect of four monthly oral vitamin D3 (cholecalciferol) supplementation on fractures and mortality in men and women living in the community: randomised double blind controlled trial&lt;/title&gt;&lt;secondary-title&gt;BMJ&lt;/secondary-title&gt;&lt;/titles&gt;&lt;periodical&gt;&lt;full-title&gt;BMJ&lt;/full-title&gt;&lt;/periodical&gt;&lt;pages&gt;469&lt;/pages&gt;&lt;volume&gt;326&lt;/volume&gt;&lt;number&gt;7387&lt;/number&gt;&lt;edition&gt;2003/03/01&lt;/edition&gt;&lt;keywords&gt;&lt;keyword&gt;Administration, Oral&lt;/keyword&gt;&lt;keyword&gt;Aged&lt;/keyword&gt;&lt;keyword&gt;Aged, 80 and over&lt;/keyword&gt;&lt;keyword&gt;Calcifediol/blood&lt;/keyword&gt;&lt;keyword&gt;Cholecalciferol/*administration &amp;amp; dosage&lt;/keyword&gt;&lt;keyword&gt;Double-Blind Method&lt;/keyword&gt;&lt;keyword&gt;Female&lt;/keyword&gt;&lt;keyword&gt;Fractures, Bone/mortality/*prevention &amp;amp; control&lt;/keyword&gt;&lt;keyword&gt;Heel/diagnostic imaging&lt;/keyword&gt;&lt;keyword&gt;Humans&lt;/keyword&gt;&lt;keyword&gt;Incidence&lt;/keyword&gt;&lt;keyword&gt;Male&lt;/keyword&gt;&lt;keyword&gt;Parathyroid Hormone/blood&lt;/keyword&gt;&lt;keyword&gt;Risk Factors&lt;/keyword&gt;&lt;keyword&gt;Ultrasonography&lt;/keyword&gt;&lt;/keywords&gt;&lt;dates&gt;&lt;year&gt;2003&lt;/year&gt;&lt;pub-dates&gt;&lt;date&gt;Mar 1&lt;/date&gt;&lt;/pub-dates&gt;&lt;/dates&gt;&lt;isbn&gt;1756-1833 (Electronic)&amp;#xD;0959-8138 (Print)&amp;#xD;0959-8138 (Linking)&lt;/isbn&gt;&lt;accession-num&gt;12609940&lt;/accession-num&gt;&lt;urls&gt;&lt;related-urls&gt;&lt;url&gt;https://www.ncbi.nlm.nih.gov/pubmed/12609940&lt;/url&gt;&lt;/related-urls&gt;&lt;/urls&gt;&lt;custom2&gt;PMC150177&lt;/custom2&gt;&lt;electronic-resource-num&gt;10.1136/bmj.326.7387.469&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173</w:t>
            </w:r>
            <w:r w:rsidR="00874104" w:rsidRPr="000D3F1A">
              <w:rPr>
                <w:color w:val="000000"/>
                <w:sz w:val="18"/>
                <w:szCs w:val="18"/>
              </w:rPr>
              <w:fldChar w:fldCharType="end"/>
            </w:r>
          </w:p>
        </w:tc>
        <w:tc>
          <w:tcPr>
            <w:tcW w:w="1276" w:type="dxa"/>
            <w:gridSpan w:val="2"/>
            <w:shd w:val="clear" w:color="auto" w:fill="auto"/>
            <w:vAlign w:val="bottom"/>
          </w:tcPr>
          <w:p w14:paraId="328258F0" w14:textId="77777777" w:rsidR="00E117D8" w:rsidRPr="000D3F1A" w:rsidRDefault="00E117D8" w:rsidP="00E117D8">
            <w:pPr>
              <w:rPr>
                <w:color w:val="000000"/>
                <w:sz w:val="18"/>
                <w:szCs w:val="18"/>
              </w:rPr>
            </w:pPr>
            <w:r w:rsidRPr="000D3F1A">
              <w:rPr>
                <w:color w:val="000000"/>
                <w:sz w:val="18"/>
                <w:szCs w:val="18"/>
              </w:rPr>
              <w:t>149/1341</w:t>
            </w:r>
          </w:p>
        </w:tc>
        <w:tc>
          <w:tcPr>
            <w:tcW w:w="1276" w:type="dxa"/>
            <w:gridSpan w:val="2"/>
            <w:shd w:val="clear" w:color="auto" w:fill="auto"/>
            <w:noWrap/>
            <w:vAlign w:val="bottom"/>
          </w:tcPr>
          <w:p w14:paraId="4D9ABCAA" w14:textId="77777777" w:rsidR="00E117D8" w:rsidRPr="000D3F1A" w:rsidRDefault="00E117D8" w:rsidP="00E117D8">
            <w:pPr>
              <w:rPr>
                <w:color w:val="000000"/>
                <w:sz w:val="18"/>
                <w:szCs w:val="18"/>
              </w:rPr>
            </w:pPr>
            <w:r w:rsidRPr="000D3F1A">
              <w:rPr>
                <w:color w:val="000000"/>
                <w:sz w:val="18"/>
                <w:szCs w:val="18"/>
              </w:rPr>
              <w:t>119/1345</w:t>
            </w:r>
          </w:p>
        </w:tc>
        <w:tc>
          <w:tcPr>
            <w:tcW w:w="1275" w:type="dxa"/>
            <w:gridSpan w:val="2"/>
            <w:shd w:val="clear" w:color="auto" w:fill="auto"/>
            <w:vAlign w:val="bottom"/>
          </w:tcPr>
          <w:p w14:paraId="4444A40E" w14:textId="77777777" w:rsidR="00E117D8" w:rsidRPr="000D3F1A" w:rsidRDefault="00E117D8" w:rsidP="00E117D8">
            <w:pPr>
              <w:rPr>
                <w:color w:val="000000"/>
                <w:sz w:val="18"/>
                <w:szCs w:val="18"/>
              </w:rPr>
            </w:pPr>
          </w:p>
        </w:tc>
        <w:tc>
          <w:tcPr>
            <w:tcW w:w="1418" w:type="dxa"/>
            <w:gridSpan w:val="2"/>
            <w:shd w:val="clear" w:color="auto" w:fill="auto"/>
            <w:vAlign w:val="bottom"/>
          </w:tcPr>
          <w:p w14:paraId="18568A9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vAlign w:val="bottom"/>
          </w:tcPr>
          <w:p w14:paraId="4B0FDD6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vi-d</w:t>
            </w:r>
          </w:p>
        </w:tc>
        <w:tc>
          <w:tcPr>
            <w:tcW w:w="1261" w:type="dxa"/>
            <w:vAlign w:val="bottom"/>
          </w:tcPr>
          <w:p w14:paraId="3AAEBA99" w14:textId="77777777" w:rsidR="00E117D8" w:rsidRPr="000D3F1A" w:rsidRDefault="00E117D8" w:rsidP="00E117D8">
            <w:pPr>
              <w:rPr>
                <w:rFonts w:ascii="Aptos" w:hAnsi="Aptos"/>
                <w:i/>
                <w:iCs/>
                <w:caps/>
                <w:color w:val="000000"/>
                <w:sz w:val="18"/>
                <w:szCs w:val="18"/>
              </w:rPr>
            </w:pPr>
          </w:p>
        </w:tc>
      </w:tr>
      <w:tr w:rsidR="006F392E" w:rsidRPr="000D3F1A" w14:paraId="0CC3EB27" w14:textId="77777777" w:rsidTr="00D94699">
        <w:trPr>
          <w:trHeight w:val="251"/>
        </w:trPr>
        <w:tc>
          <w:tcPr>
            <w:tcW w:w="1838" w:type="dxa"/>
            <w:shd w:val="clear" w:color="auto" w:fill="auto"/>
            <w:vAlign w:val="center"/>
          </w:tcPr>
          <w:p w14:paraId="202B0A45" w14:textId="223F8F86" w:rsidR="00E117D8" w:rsidRPr="000D3F1A" w:rsidRDefault="00E117D8" w:rsidP="00F53023">
            <w:pPr>
              <w:rPr>
                <w:color w:val="000000"/>
                <w:sz w:val="18"/>
                <w:szCs w:val="18"/>
              </w:rPr>
            </w:pPr>
            <w:r w:rsidRPr="000D3F1A">
              <w:rPr>
                <w:color w:val="000000"/>
                <w:sz w:val="18"/>
                <w:szCs w:val="18"/>
              </w:rPr>
              <w:t>Vetter 1992</w:t>
            </w:r>
            <w:r w:rsidR="00874104" w:rsidRPr="000D3F1A">
              <w:rPr>
                <w:color w:val="000000"/>
                <w:sz w:val="18"/>
                <w:szCs w:val="18"/>
              </w:rPr>
              <w:fldChar w:fldCharType="begin"/>
            </w:r>
            <w:r w:rsidR="00F53023" w:rsidRPr="000D3F1A">
              <w:rPr>
                <w:color w:val="000000"/>
                <w:sz w:val="18"/>
                <w:szCs w:val="18"/>
              </w:rPr>
              <w:instrText xml:space="preserve"> ADDIN EN.CITE &lt;EndNote&gt;&lt;Cite&gt;&lt;Author&gt;Vetter&lt;/Author&gt;&lt;Year&gt;1992&lt;/Year&gt;&lt;RecNum&gt;65&lt;/RecNum&gt;&lt;DisplayText&gt;&lt;style face="superscript"&gt;174&lt;/style&gt;&lt;/DisplayText&gt;&lt;record&gt;&lt;rec-number&gt;65&lt;/rec-number&gt;&lt;foreign-keys&gt;&lt;key app="EN" db-id="xsav9s9ds2w5rde9td5vw9rna9x2e5ea9z2s" timestamp="1726687628"&gt;65&lt;/key&gt;&lt;/foreign-keys&gt;&lt;ref-type name="Journal Article"&gt;17&lt;/ref-type&gt;&lt;contributors&gt;&lt;authors&gt;&lt;author&gt;Vetter, N. J.&lt;/author&gt;&lt;author&gt;Lewis, P. A.&lt;/author&gt;&lt;author&gt;Ford, D.&lt;/author&gt;&lt;/authors&gt;&lt;/contributors&gt;&lt;auth-address&gt;University of Wales College of Medicine, Cardiff.&lt;/auth-address&gt;&lt;titles&gt;&lt;title&gt;Can health visitors prevent fractures in elderly people?&lt;/title&gt;&lt;secondary-title&gt;BMJ&lt;/secondary-title&gt;&lt;/titles&gt;&lt;periodical&gt;&lt;full-title&gt;BMJ&lt;/full-title&gt;&lt;/periodical&gt;&lt;pages&gt;888-90&lt;/pages&gt;&lt;volume&gt;304&lt;/volume&gt;&lt;number&gt;6831&lt;/number&gt;&lt;edition&gt;1992/04/04&lt;/edition&gt;&lt;keywords&gt;&lt;keyword&gt;Aged&lt;/keyword&gt;&lt;keyword&gt;Alcohol Drinking/prevention &amp;amp; control&lt;/keyword&gt;&lt;keyword&gt;*Community Health Nursing&lt;/keyword&gt;&lt;keyword&gt;Female&lt;/keyword&gt;&lt;keyword&gt;Fractures, Bone/*prevention &amp;amp; control&lt;/keyword&gt;&lt;keyword&gt;Housing&lt;/keyword&gt;&lt;keyword&gt;Humans&lt;/keyword&gt;&lt;keyword&gt;Male&lt;/keyword&gt;&lt;keyword&gt;Nutrition Disorders/prevention &amp;amp; control&lt;/keyword&gt;&lt;keyword&gt;Physical Fitness&lt;/keyword&gt;&lt;keyword&gt;Smoking Prevention&lt;/keyword&gt;&lt;/keywords&gt;&lt;dates&gt;&lt;year&gt;1992&lt;/year&gt;&lt;pub-dates&gt;&lt;date&gt;Apr 4&lt;/date&gt;&lt;/pub-dates&gt;&lt;/dates&gt;&lt;isbn&gt;0959-8138 (Print)&amp;#xD;1468-5833 (Electronic)&amp;#xD;0959-8138 (Linking)&lt;/isbn&gt;&lt;accession-num&gt;1392755&lt;/accession-num&gt;&lt;urls&gt;&lt;related-urls&gt;&lt;url&gt;https://www.ncbi.nlm.nih.gov/pubmed/1392755&lt;/url&gt;&lt;/related-urls&gt;&lt;/urls&gt;&lt;custom2&gt;PMC1882829&lt;/custom2&gt;&lt;electronic-resource-num&gt;10.1136/bmj.304.6831.888&lt;/electronic-resource-num&gt;&lt;/record&gt;&lt;/Cite&gt;&lt;/EndNote&gt;</w:instrText>
            </w:r>
            <w:r w:rsidR="00874104" w:rsidRPr="000D3F1A">
              <w:rPr>
                <w:color w:val="000000"/>
                <w:sz w:val="18"/>
                <w:szCs w:val="18"/>
              </w:rPr>
              <w:fldChar w:fldCharType="separate"/>
            </w:r>
            <w:r w:rsidR="00F53023" w:rsidRPr="000D3F1A">
              <w:rPr>
                <w:noProof/>
                <w:color w:val="000000"/>
                <w:sz w:val="18"/>
                <w:szCs w:val="18"/>
                <w:vertAlign w:val="superscript"/>
              </w:rPr>
              <w:t>174</w:t>
            </w:r>
            <w:r w:rsidR="00874104" w:rsidRPr="000D3F1A">
              <w:rPr>
                <w:color w:val="000000"/>
                <w:sz w:val="18"/>
                <w:szCs w:val="18"/>
              </w:rPr>
              <w:fldChar w:fldCharType="end"/>
            </w:r>
          </w:p>
        </w:tc>
        <w:tc>
          <w:tcPr>
            <w:tcW w:w="1276" w:type="dxa"/>
            <w:gridSpan w:val="2"/>
            <w:shd w:val="clear" w:color="auto" w:fill="auto"/>
            <w:vAlign w:val="bottom"/>
          </w:tcPr>
          <w:p w14:paraId="2E35B8D5" w14:textId="77777777" w:rsidR="00E117D8" w:rsidRPr="000D3F1A" w:rsidRDefault="00E117D8" w:rsidP="00E117D8">
            <w:pPr>
              <w:rPr>
                <w:color w:val="000000"/>
                <w:sz w:val="18"/>
                <w:szCs w:val="18"/>
              </w:rPr>
            </w:pPr>
            <w:r w:rsidRPr="000D3F1A">
              <w:rPr>
                <w:color w:val="000000"/>
                <w:sz w:val="18"/>
                <w:szCs w:val="18"/>
              </w:rPr>
              <w:t>14/324</w:t>
            </w:r>
          </w:p>
        </w:tc>
        <w:tc>
          <w:tcPr>
            <w:tcW w:w="1276" w:type="dxa"/>
            <w:gridSpan w:val="2"/>
            <w:shd w:val="clear" w:color="auto" w:fill="auto"/>
            <w:noWrap/>
            <w:vAlign w:val="bottom"/>
          </w:tcPr>
          <w:p w14:paraId="5E008CF5" w14:textId="77777777" w:rsidR="00E117D8" w:rsidRPr="000D3F1A" w:rsidRDefault="00E117D8" w:rsidP="00E117D8">
            <w:pPr>
              <w:rPr>
                <w:color w:val="000000"/>
                <w:sz w:val="18"/>
                <w:szCs w:val="18"/>
              </w:rPr>
            </w:pPr>
            <w:r w:rsidRPr="000D3F1A">
              <w:rPr>
                <w:color w:val="000000"/>
                <w:sz w:val="18"/>
                <w:szCs w:val="18"/>
              </w:rPr>
              <w:t>16/350</w:t>
            </w:r>
          </w:p>
        </w:tc>
        <w:tc>
          <w:tcPr>
            <w:tcW w:w="1275" w:type="dxa"/>
            <w:gridSpan w:val="2"/>
            <w:shd w:val="clear" w:color="auto" w:fill="auto"/>
            <w:vAlign w:val="bottom"/>
          </w:tcPr>
          <w:p w14:paraId="562C7B14" w14:textId="77777777" w:rsidR="00E117D8" w:rsidRPr="000D3F1A" w:rsidRDefault="00E117D8" w:rsidP="00E117D8">
            <w:pPr>
              <w:rPr>
                <w:color w:val="000000"/>
                <w:sz w:val="18"/>
                <w:szCs w:val="18"/>
              </w:rPr>
            </w:pPr>
          </w:p>
        </w:tc>
        <w:tc>
          <w:tcPr>
            <w:tcW w:w="1418" w:type="dxa"/>
            <w:gridSpan w:val="2"/>
            <w:shd w:val="clear" w:color="auto" w:fill="auto"/>
            <w:vAlign w:val="bottom"/>
          </w:tcPr>
          <w:p w14:paraId="037A939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w:t>
            </w:r>
          </w:p>
        </w:tc>
        <w:tc>
          <w:tcPr>
            <w:tcW w:w="1432" w:type="dxa"/>
            <w:gridSpan w:val="3"/>
            <w:shd w:val="clear" w:color="auto" w:fill="auto"/>
            <w:vAlign w:val="bottom"/>
          </w:tcPr>
          <w:p w14:paraId="107C11B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cl-qi + ex + mf</w:t>
            </w:r>
          </w:p>
        </w:tc>
        <w:tc>
          <w:tcPr>
            <w:tcW w:w="1261" w:type="dxa"/>
            <w:vAlign w:val="bottom"/>
          </w:tcPr>
          <w:p w14:paraId="02BFA259" w14:textId="77777777" w:rsidR="00E117D8" w:rsidRPr="000D3F1A" w:rsidRDefault="00E117D8" w:rsidP="00E117D8">
            <w:pPr>
              <w:rPr>
                <w:rFonts w:ascii="Aptos" w:hAnsi="Aptos"/>
                <w:i/>
                <w:iCs/>
                <w:caps/>
                <w:color w:val="000000"/>
                <w:sz w:val="18"/>
                <w:szCs w:val="18"/>
              </w:rPr>
            </w:pPr>
          </w:p>
        </w:tc>
      </w:tr>
      <w:tr w:rsidR="00E117D8" w:rsidRPr="000D3F1A" w14:paraId="3437DDAE" w14:textId="77777777" w:rsidTr="00D94699">
        <w:trPr>
          <w:trHeight w:val="197"/>
        </w:trPr>
        <w:tc>
          <w:tcPr>
            <w:tcW w:w="9776" w:type="dxa"/>
            <w:gridSpan w:val="13"/>
            <w:shd w:val="clear" w:color="auto" w:fill="F2F2F2" w:themeFill="background1" w:themeFillShade="F2"/>
            <w:vAlign w:val="center"/>
          </w:tcPr>
          <w:p w14:paraId="53210133" w14:textId="093D157F" w:rsidR="00E117D8" w:rsidRPr="000D3F1A" w:rsidRDefault="00E117D8" w:rsidP="00E117D8">
            <w:pPr>
              <w:jc w:val="center"/>
              <w:rPr>
                <w:rFonts w:ascii="Aptos" w:hAnsi="Aptos"/>
                <w:b/>
                <w:bCs/>
                <w:i/>
                <w:iCs/>
                <w:color w:val="000000"/>
                <w:sz w:val="18"/>
                <w:szCs w:val="18"/>
              </w:rPr>
            </w:pPr>
            <w:r w:rsidRPr="000D3F1A">
              <w:rPr>
                <w:b/>
                <w:bCs/>
                <w:i/>
                <w:iCs/>
                <w:color w:val="000000"/>
                <w:sz w:val="18"/>
                <w:szCs w:val="18"/>
              </w:rPr>
              <w:t xml:space="preserve">Quality of </w:t>
            </w:r>
            <w:r w:rsidR="000D3F1A" w:rsidRPr="000D3F1A">
              <w:rPr>
                <w:b/>
                <w:bCs/>
                <w:i/>
                <w:iCs/>
                <w:color w:val="000000"/>
                <w:sz w:val="18"/>
                <w:szCs w:val="18"/>
              </w:rPr>
              <w:t>l</w:t>
            </w:r>
            <w:r w:rsidRPr="000D3F1A">
              <w:rPr>
                <w:b/>
                <w:bCs/>
                <w:i/>
                <w:iCs/>
                <w:color w:val="000000"/>
                <w:sz w:val="18"/>
                <w:szCs w:val="18"/>
              </w:rPr>
              <w:t>ife</w:t>
            </w:r>
          </w:p>
        </w:tc>
      </w:tr>
      <w:tr w:rsidR="006F392E" w:rsidRPr="000D3F1A" w14:paraId="7B756DD9" w14:textId="77777777" w:rsidTr="00D94699">
        <w:trPr>
          <w:trHeight w:val="197"/>
        </w:trPr>
        <w:tc>
          <w:tcPr>
            <w:tcW w:w="1838" w:type="dxa"/>
            <w:shd w:val="clear" w:color="auto" w:fill="auto"/>
            <w:vAlign w:val="center"/>
            <w:hideMark/>
          </w:tcPr>
          <w:p w14:paraId="5E4036CC" w14:textId="77777777" w:rsidR="00E117D8" w:rsidRPr="000D3F1A" w:rsidRDefault="00E117D8" w:rsidP="00E117D8">
            <w:pPr>
              <w:jc w:val="center"/>
              <w:rPr>
                <w:b/>
                <w:bCs/>
                <w:color w:val="000000"/>
                <w:sz w:val="18"/>
                <w:szCs w:val="18"/>
              </w:rPr>
            </w:pPr>
            <w:r w:rsidRPr="000D3F1A">
              <w:rPr>
                <w:b/>
                <w:bCs/>
                <w:color w:val="000000"/>
                <w:sz w:val="18"/>
                <w:szCs w:val="18"/>
              </w:rPr>
              <w:t>Author-Year</w:t>
            </w:r>
          </w:p>
        </w:tc>
        <w:tc>
          <w:tcPr>
            <w:tcW w:w="1276" w:type="dxa"/>
            <w:gridSpan w:val="2"/>
            <w:shd w:val="clear" w:color="auto" w:fill="auto"/>
            <w:vAlign w:val="center"/>
            <w:hideMark/>
          </w:tcPr>
          <w:p w14:paraId="60832119" w14:textId="77777777" w:rsidR="00E117D8" w:rsidRPr="000D3F1A" w:rsidRDefault="00E117D8" w:rsidP="00E117D8">
            <w:pPr>
              <w:jc w:val="center"/>
              <w:rPr>
                <w:b/>
                <w:bCs/>
                <w:color w:val="000000"/>
                <w:sz w:val="18"/>
                <w:szCs w:val="18"/>
              </w:rPr>
            </w:pPr>
            <w:r w:rsidRPr="000D3F1A">
              <w:rPr>
                <w:b/>
                <w:bCs/>
                <w:color w:val="000000"/>
                <w:sz w:val="18"/>
                <w:szCs w:val="18"/>
              </w:rPr>
              <w:t xml:space="preserve">Mean (SD), Sample size </w:t>
            </w:r>
          </w:p>
          <w:p w14:paraId="2199B8FD" w14:textId="77777777" w:rsidR="00E117D8" w:rsidRPr="000D3F1A" w:rsidRDefault="00E117D8" w:rsidP="00E117D8">
            <w:pPr>
              <w:jc w:val="center"/>
              <w:rPr>
                <w:b/>
                <w:bCs/>
                <w:color w:val="000000"/>
                <w:sz w:val="18"/>
                <w:szCs w:val="18"/>
              </w:rPr>
            </w:pPr>
            <w:r w:rsidRPr="000D3F1A">
              <w:rPr>
                <w:b/>
                <w:bCs/>
                <w:color w:val="000000"/>
                <w:sz w:val="18"/>
                <w:szCs w:val="18"/>
              </w:rPr>
              <w:t>Group 1</w:t>
            </w:r>
          </w:p>
        </w:tc>
        <w:tc>
          <w:tcPr>
            <w:tcW w:w="1276" w:type="dxa"/>
            <w:gridSpan w:val="2"/>
            <w:shd w:val="clear" w:color="auto" w:fill="auto"/>
            <w:noWrap/>
            <w:vAlign w:val="bottom"/>
            <w:hideMark/>
          </w:tcPr>
          <w:p w14:paraId="215A93E2" w14:textId="77777777" w:rsidR="00E117D8" w:rsidRPr="000D3F1A" w:rsidRDefault="00E117D8" w:rsidP="00E117D8">
            <w:pPr>
              <w:jc w:val="center"/>
              <w:rPr>
                <w:b/>
                <w:bCs/>
                <w:color w:val="000000"/>
                <w:sz w:val="18"/>
                <w:szCs w:val="18"/>
              </w:rPr>
            </w:pPr>
            <w:r w:rsidRPr="000D3F1A">
              <w:rPr>
                <w:b/>
                <w:bCs/>
                <w:color w:val="000000"/>
                <w:sz w:val="18"/>
                <w:szCs w:val="18"/>
              </w:rPr>
              <w:t>Mean, (SD), Sample size Group 2</w:t>
            </w:r>
          </w:p>
        </w:tc>
        <w:tc>
          <w:tcPr>
            <w:tcW w:w="1275" w:type="dxa"/>
            <w:gridSpan w:val="2"/>
            <w:shd w:val="clear" w:color="auto" w:fill="auto"/>
            <w:vAlign w:val="center"/>
            <w:hideMark/>
          </w:tcPr>
          <w:p w14:paraId="2AE81401" w14:textId="77777777" w:rsidR="00E117D8" w:rsidRPr="000D3F1A" w:rsidRDefault="00E117D8" w:rsidP="00E117D8">
            <w:pPr>
              <w:jc w:val="center"/>
              <w:rPr>
                <w:b/>
                <w:bCs/>
                <w:color w:val="000000"/>
                <w:sz w:val="18"/>
                <w:szCs w:val="18"/>
              </w:rPr>
            </w:pPr>
            <w:r w:rsidRPr="000D3F1A">
              <w:rPr>
                <w:b/>
                <w:bCs/>
                <w:color w:val="000000"/>
                <w:sz w:val="18"/>
                <w:szCs w:val="18"/>
              </w:rPr>
              <w:t xml:space="preserve">Mean, (SD), Sample size </w:t>
            </w:r>
          </w:p>
          <w:p w14:paraId="2454281B" w14:textId="77777777" w:rsidR="00E117D8" w:rsidRPr="000D3F1A" w:rsidRDefault="00E117D8" w:rsidP="00E117D8">
            <w:pPr>
              <w:jc w:val="center"/>
              <w:rPr>
                <w:b/>
                <w:bCs/>
                <w:color w:val="000000"/>
                <w:sz w:val="18"/>
                <w:szCs w:val="18"/>
              </w:rPr>
            </w:pPr>
            <w:r w:rsidRPr="000D3F1A">
              <w:rPr>
                <w:b/>
                <w:bCs/>
                <w:color w:val="000000"/>
                <w:sz w:val="18"/>
                <w:szCs w:val="18"/>
              </w:rPr>
              <w:t>Group 3</w:t>
            </w:r>
          </w:p>
        </w:tc>
        <w:tc>
          <w:tcPr>
            <w:tcW w:w="1418" w:type="dxa"/>
            <w:gridSpan w:val="2"/>
            <w:shd w:val="clear" w:color="auto" w:fill="auto"/>
            <w:vAlign w:val="center"/>
            <w:hideMark/>
          </w:tcPr>
          <w:p w14:paraId="4B93610F" w14:textId="77777777" w:rsidR="00E117D8" w:rsidRPr="000D3F1A" w:rsidRDefault="00E117D8" w:rsidP="00E117D8">
            <w:pPr>
              <w:jc w:val="center"/>
              <w:rPr>
                <w:b/>
                <w:bCs/>
                <w:color w:val="000000"/>
                <w:sz w:val="18"/>
                <w:szCs w:val="18"/>
              </w:rPr>
            </w:pPr>
            <w:r w:rsidRPr="000D3F1A">
              <w:rPr>
                <w:b/>
                <w:bCs/>
                <w:color w:val="000000"/>
                <w:sz w:val="18"/>
                <w:szCs w:val="18"/>
              </w:rPr>
              <w:t>Treatment Group 1</w:t>
            </w:r>
          </w:p>
        </w:tc>
        <w:tc>
          <w:tcPr>
            <w:tcW w:w="1432" w:type="dxa"/>
            <w:gridSpan w:val="3"/>
            <w:shd w:val="clear" w:color="auto" w:fill="auto"/>
            <w:vAlign w:val="center"/>
            <w:hideMark/>
          </w:tcPr>
          <w:p w14:paraId="6FFF60B3" w14:textId="77777777" w:rsidR="00E117D8" w:rsidRPr="000D3F1A" w:rsidRDefault="00E117D8" w:rsidP="00E117D8">
            <w:pPr>
              <w:jc w:val="center"/>
              <w:rPr>
                <w:b/>
                <w:bCs/>
                <w:color w:val="000000"/>
                <w:sz w:val="18"/>
                <w:szCs w:val="18"/>
              </w:rPr>
            </w:pPr>
            <w:r w:rsidRPr="000D3F1A">
              <w:rPr>
                <w:b/>
                <w:bCs/>
                <w:color w:val="000000"/>
                <w:sz w:val="18"/>
                <w:szCs w:val="18"/>
              </w:rPr>
              <w:t>Treatment Group 2</w:t>
            </w:r>
          </w:p>
        </w:tc>
        <w:tc>
          <w:tcPr>
            <w:tcW w:w="1261" w:type="dxa"/>
            <w:vAlign w:val="center"/>
          </w:tcPr>
          <w:p w14:paraId="332DB494" w14:textId="77777777" w:rsidR="00E117D8" w:rsidRPr="000D3F1A" w:rsidRDefault="00E117D8" w:rsidP="00E117D8">
            <w:pPr>
              <w:jc w:val="center"/>
              <w:rPr>
                <w:b/>
                <w:bCs/>
                <w:color w:val="000000"/>
                <w:sz w:val="18"/>
                <w:szCs w:val="18"/>
              </w:rPr>
            </w:pPr>
            <w:r w:rsidRPr="000D3F1A">
              <w:rPr>
                <w:b/>
                <w:bCs/>
                <w:color w:val="000000"/>
                <w:sz w:val="18"/>
                <w:szCs w:val="18"/>
              </w:rPr>
              <w:t>Treatment Group 3</w:t>
            </w:r>
          </w:p>
        </w:tc>
      </w:tr>
      <w:tr w:rsidR="006F392E" w:rsidRPr="000D3F1A" w14:paraId="2E7426FE" w14:textId="77777777" w:rsidTr="00D94699">
        <w:trPr>
          <w:trHeight w:val="197"/>
        </w:trPr>
        <w:tc>
          <w:tcPr>
            <w:tcW w:w="1838" w:type="dxa"/>
            <w:shd w:val="clear" w:color="auto" w:fill="auto"/>
            <w:noWrap/>
            <w:vAlign w:val="bottom"/>
          </w:tcPr>
          <w:p w14:paraId="63042719" w14:textId="65083ECA" w:rsidR="00E117D8" w:rsidRPr="000D3F1A" w:rsidRDefault="00E117D8" w:rsidP="00F53023">
            <w:pPr>
              <w:rPr>
                <w:color w:val="000000"/>
                <w:sz w:val="18"/>
                <w:szCs w:val="18"/>
              </w:rPr>
            </w:pPr>
            <w:r w:rsidRPr="000D3F1A">
              <w:rPr>
                <w:color w:val="000000"/>
                <w:sz w:val="18"/>
                <w:szCs w:val="18"/>
              </w:rPr>
              <w:t>Bucknall</w:t>
            </w:r>
            <w:r w:rsidR="007958FA" w:rsidRPr="000D3F1A">
              <w:rPr>
                <w:color w:val="000000"/>
                <w:sz w:val="18"/>
                <w:szCs w:val="18"/>
              </w:rPr>
              <w:t xml:space="preserve"> </w:t>
            </w:r>
            <w:r w:rsidRPr="000D3F1A">
              <w:rPr>
                <w:color w:val="000000"/>
                <w:sz w:val="18"/>
                <w:szCs w:val="18"/>
              </w:rPr>
              <w:t>2012</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&lt;EndNote&gt;&lt;Cite&gt;&lt;Author&gt;Bucknall&lt;/Author&gt;&lt;Year&gt;2012&lt;/Year&gt;&lt;RecNum&gt;59&lt;/RecNum&gt;&lt;DisplayText&gt;&lt;style face="superscript"&gt;175&lt;/style&gt;&lt;/DisplayText&gt;&lt;record&gt;&lt;rec-number&gt;59&lt;/rec-number&gt;&lt;foreign-keys&gt;&lt;key app="EN" db-id="59atta2s8stev2ev5xop20pxvrf59dftpxfx" timestamp="1687376193"&gt;59&lt;/key&gt;&lt;/foreign-keys&gt;&lt;ref-type name="Journal Article"&gt;17&lt;/ref-type&gt;&lt;contributors&gt;&lt;authors&gt;&lt;author&gt;Bucknall, CE&lt;/author&gt;&lt;author&gt;Miller, G&lt;/author&gt;&lt;author&gt;Lloyd, SM&lt;/author&gt;&lt;author&gt;Cleland, J&lt;/author&gt;&lt;author&gt;McCluskey, S&lt;/author&gt;&lt;author&gt;Cotton, M&lt;/author&gt;&lt;author&gt;Stevenson, RD&lt;/author&gt;&lt;author&gt;Cotton, P&lt;/author&gt;&lt;author&gt;McConnachie, A&lt;/author&gt;&lt;/authors&gt;&lt;/contributors&gt;&lt;titles&gt;&lt;title&gt;Glasgow supported self-management trial (GSuST) for patients with moderate to severe COPD: randomised controlled trial&lt;/title&gt;&lt;secondary-title&gt;BMJ&lt;/secondary-title&gt;&lt;/titles&gt;&lt;periodical&gt;&lt;full-title&gt;BMJ&lt;/full-title&gt;&lt;/periodical&gt;&lt;volume&gt;344&lt;/volume&gt;&lt;dates&gt;&lt;year&gt;2012&lt;/year&gt;&lt;/dates&gt;&lt;isbn&gt;0959-8138&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175</w:t>
            </w:r>
            <w:r w:rsidR="007958FA" w:rsidRPr="000D3F1A">
              <w:rPr>
                <w:color w:val="000000"/>
                <w:sz w:val="18"/>
                <w:szCs w:val="18"/>
              </w:rPr>
              <w:fldChar w:fldCharType="end"/>
            </w:r>
          </w:p>
        </w:tc>
        <w:tc>
          <w:tcPr>
            <w:tcW w:w="1276" w:type="dxa"/>
            <w:gridSpan w:val="2"/>
            <w:shd w:val="clear" w:color="auto" w:fill="auto"/>
            <w:noWrap/>
            <w:vAlign w:val="bottom"/>
          </w:tcPr>
          <w:p w14:paraId="315CE14B" w14:textId="77777777" w:rsidR="00E117D8" w:rsidRPr="000D3F1A" w:rsidRDefault="00E117D8" w:rsidP="00E117D8">
            <w:pPr>
              <w:rPr>
                <w:color w:val="000000"/>
                <w:sz w:val="18"/>
                <w:szCs w:val="18"/>
              </w:rPr>
            </w:pPr>
            <w:r w:rsidRPr="000D3F1A">
              <w:rPr>
                <w:color w:val="000000"/>
                <w:sz w:val="18"/>
                <w:szCs w:val="18"/>
              </w:rPr>
              <w:t>-1.38 (11.33), 232</w:t>
            </w:r>
          </w:p>
        </w:tc>
        <w:tc>
          <w:tcPr>
            <w:tcW w:w="1276" w:type="dxa"/>
            <w:gridSpan w:val="2"/>
            <w:shd w:val="clear" w:color="auto" w:fill="auto"/>
            <w:noWrap/>
            <w:vAlign w:val="bottom"/>
          </w:tcPr>
          <w:p w14:paraId="533BD3B6" w14:textId="77777777" w:rsidR="00E117D8" w:rsidRPr="000D3F1A" w:rsidRDefault="00E117D8" w:rsidP="00E117D8">
            <w:pPr>
              <w:rPr>
                <w:color w:val="000000"/>
                <w:sz w:val="18"/>
                <w:szCs w:val="18"/>
              </w:rPr>
            </w:pPr>
            <w:r w:rsidRPr="000D3F1A">
              <w:rPr>
                <w:color w:val="000000"/>
                <w:sz w:val="18"/>
                <w:szCs w:val="18"/>
              </w:rPr>
              <w:t>2.99 (12.56), 232</w:t>
            </w:r>
          </w:p>
        </w:tc>
        <w:tc>
          <w:tcPr>
            <w:tcW w:w="1275" w:type="dxa"/>
            <w:gridSpan w:val="2"/>
            <w:shd w:val="clear" w:color="auto" w:fill="auto"/>
            <w:noWrap/>
            <w:vAlign w:val="bottom"/>
          </w:tcPr>
          <w:p w14:paraId="3935C250"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5E6C3EB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79ADFF0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s-M</w:t>
            </w:r>
          </w:p>
        </w:tc>
        <w:tc>
          <w:tcPr>
            <w:tcW w:w="1261" w:type="dxa"/>
            <w:vAlign w:val="bottom"/>
          </w:tcPr>
          <w:p w14:paraId="231D19D1" w14:textId="77777777" w:rsidR="00E117D8" w:rsidRPr="000D3F1A" w:rsidRDefault="00E117D8" w:rsidP="00E117D8">
            <w:pPr>
              <w:rPr>
                <w:rFonts w:ascii="Aptos" w:hAnsi="Aptos"/>
                <w:i/>
                <w:iCs/>
                <w:caps/>
                <w:color w:val="000000"/>
                <w:sz w:val="18"/>
                <w:szCs w:val="18"/>
              </w:rPr>
            </w:pPr>
          </w:p>
        </w:tc>
      </w:tr>
      <w:tr w:rsidR="006F392E" w:rsidRPr="000D3F1A" w14:paraId="3F1C153D" w14:textId="77777777" w:rsidTr="00D94699">
        <w:trPr>
          <w:trHeight w:val="197"/>
        </w:trPr>
        <w:tc>
          <w:tcPr>
            <w:tcW w:w="1838" w:type="dxa"/>
            <w:shd w:val="clear" w:color="auto" w:fill="auto"/>
            <w:noWrap/>
            <w:vAlign w:val="bottom"/>
          </w:tcPr>
          <w:p w14:paraId="39089D5D" w14:textId="520A9794" w:rsidR="00E117D8" w:rsidRPr="000D3F1A" w:rsidRDefault="00E117D8" w:rsidP="00F53023">
            <w:pPr>
              <w:rPr>
                <w:color w:val="000000"/>
                <w:sz w:val="18"/>
                <w:szCs w:val="18"/>
              </w:rPr>
            </w:pPr>
            <w:r w:rsidRPr="000D3F1A">
              <w:rPr>
                <w:color w:val="000000"/>
                <w:sz w:val="18"/>
                <w:szCs w:val="18"/>
              </w:rPr>
              <w:t>Chi</w:t>
            </w:r>
            <w:r w:rsidR="007958FA" w:rsidRPr="000D3F1A">
              <w:rPr>
                <w:color w:val="000000"/>
                <w:sz w:val="18"/>
                <w:szCs w:val="18"/>
              </w:rPr>
              <w:t xml:space="preserve"> </w:t>
            </w:r>
            <w:r w:rsidRPr="000D3F1A">
              <w:rPr>
                <w:color w:val="000000"/>
                <w:sz w:val="18"/>
                <w:szCs w:val="18"/>
              </w:rPr>
              <w:t>2012</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&lt;EndNote&gt;&lt;Cite&gt;&lt;Author&gt;Chi&lt;/Author&gt;&lt;Year&gt;2012&lt;/Year&gt;&lt;RecNum&gt;64&lt;/RecNum&gt;&lt;DisplayText&gt;&lt;style face="superscript"&gt;176&lt;/style&gt;&lt;/DisplayText&gt;&lt;record&gt;&lt;rec-number&gt;64&lt;/rec-number&gt;&lt;foreign-keys&gt;&lt;key app="EN" db-id="59atta2s8stev2ev5xop20pxvrf59dftpxfx" timestamp="1687376200"&gt;64&lt;/key&gt;&lt;/foreign-keys&gt;&lt;ref-type name="Journal Article"&gt;17&lt;/ref-type&gt;&lt;contributors&gt;&lt;authors&gt;&lt;author&gt;Chi, Cheng&lt;/author&gt;&lt;author&gt;Chen, Hong&lt;/author&gt;&lt;/authors&gt;&lt;/contributors&gt;&lt;titles&gt;&lt;title&gt;DAILY-BASED SELF-MANAGEMENT FOR NON-HOSPITALISED HEART FAILURE PATIENTS IMPROVE PROGNOSIS&lt;/title&gt;&lt;secondary-title&gt;Heart&lt;/secondary-title&gt;&lt;/titles&gt;&lt;periodical&gt;&lt;full-title&gt;Heart&lt;/full-title&gt;&lt;/periodical&gt;&lt;pages&gt;E231-E232&lt;/pages&gt;&lt;volume&gt;98&lt;/volume&gt;&lt;number&gt;Suppl 2&lt;/number&gt;&lt;dates&gt;&lt;year&gt;2012&lt;/year&gt;&lt;/dates&gt;&lt;isbn&gt;1355-6037&lt;/isbn&gt;&lt;urls&gt;&lt;/urls&gt;&lt;/record&gt;&lt;/Cite&gt;&lt;/EndNote&gt;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176</w:t>
            </w:r>
            <w:r w:rsidR="007958FA" w:rsidRPr="000D3F1A">
              <w:rPr>
                <w:color w:val="000000"/>
                <w:sz w:val="18"/>
                <w:szCs w:val="18"/>
              </w:rPr>
              <w:fldChar w:fldCharType="end"/>
            </w:r>
          </w:p>
        </w:tc>
        <w:tc>
          <w:tcPr>
            <w:tcW w:w="1276" w:type="dxa"/>
            <w:gridSpan w:val="2"/>
            <w:shd w:val="clear" w:color="auto" w:fill="auto"/>
            <w:noWrap/>
            <w:vAlign w:val="bottom"/>
          </w:tcPr>
          <w:p w14:paraId="1A89D061" w14:textId="77777777" w:rsidR="00E117D8" w:rsidRPr="000D3F1A" w:rsidRDefault="00E117D8" w:rsidP="00E117D8">
            <w:pPr>
              <w:rPr>
                <w:color w:val="000000"/>
                <w:sz w:val="18"/>
                <w:szCs w:val="18"/>
              </w:rPr>
            </w:pPr>
            <w:r w:rsidRPr="000D3F1A">
              <w:rPr>
                <w:color w:val="000000"/>
                <w:sz w:val="18"/>
                <w:szCs w:val="18"/>
              </w:rPr>
              <w:t>-34.53 (14.85), 87</w:t>
            </w:r>
          </w:p>
        </w:tc>
        <w:tc>
          <w:tcPr>
            <w:tcW w:w="1276" w:type="dxa"/>
            <w:gridSpan w:val="2"/>
            <w:shd w:val="clear" w:color="auto" w:fill="auto"/>
            <w:noWrap/>
            <w:vAlign w:val="bottom"/>
          </w:tcPr>
          <w:p w14:paraId="340BD9AD" w14:textId="77777777" w:rsidR="00E117D8" w:rsidRPr="000D3F1A" w:rsidRDefault="00E117D8" w:rsidP="00E117D8">
            <w:pPr>
              <w:rPr>
                <w:color w:val="000000"/>
                <w:sz w:val="18"/>
                <w:szCs w:val="18"/>
              </w:rPr>
            </w:pPr>
            <w:r w:rsidRPr="000D3F1A">
              <w:rPr>
                <w:color w:val="000000"/>
                <w:sz w:val="18"/>
                <w:szCs w:val="18"/>
              </w:rPr>
              <w:t>-21.11 (18.30), 84</w:t>
            </w:r>
          </w:p>
        </w:tc>
        <w:tc>
          <w:tcPr>
            <w:tcW w:w="1275" w:type="dxa"/>
            <w:gridSpan w:val="2"/>
            <w:shd w:val="clear" w:color="auto" w:fill="auto"/>
            <w:noWrap/>
            <w:vAlign w:val="bottom"/>
          </w:tcPr>
          <w:p w14:paraId="45AAA3C7"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E59F2A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1BBE664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s-M</w:t>
            </w:r>
          </w:p>
        </w:tc>
        <w:tc>
          <w:tcPr>
            <w:tcW w:w="1261" w:type="dxa"/>
            <w:vAlign w:val="bottom"/>
          </w:tcPr>
          <w:p w14:paraId="72659BEF" w14:textId="77777777" w:rsidR="00E117D8" w:rsidRPr="000D3F1A" w:rsidRDefault="00E117D8" w:rsidP="00E117D8">
            <w:pPr>
              <w:rPr>
                <w:rFonts w:ascii="Aptos" w:hAnsi="Aptos"/>
                <w:i/>
                <w:iCs/>
                <w:caps/>
                <w:color w:val="000000"/>
                <w:sz w:val="18"/>
                <w:szCs w:val="18"/>
              </w:rPr>
            </w:pPr>
          </w:p>
        </w:tc>
      </w:tr>
      <w:tr w:rsidR="006F392E" w:rsidRPr="000D3F1A" w14:paraId="5A44A4E7" w14:textId="77777777" w:rsidTr="00D94699">
        <w:trPr>
          <w:trHeight w:val="197"/>
        </w:trPr>
        <w:tc>
          <w:tcPr>
            <w:tcW w:w="1838" w:type="dxa"/>
            <w:shd w:val="clear" w:color="auto" w:fill="auto"/>
            <w:noWrap/>
            <w:vAlign w:val="bottom"/>
          </w:tcPr>
          <w:p w14:paraId="336790EA" w14:textId="53818507" w:rsidR="00E117D8" w:rsidRPr="000D3F1A" w:rsidRDefault="002E2302" w:rsidP="00F53023">
            <w:pPr>
              <w:rPr>
                <w:color w:val="000000"/>
                <w:sz w:val="18"/>
                <w:szCs w:val="18"/>
              </w:rPr>
            </w:pPr>
            <w:r w:rsidRPr="000D3F1A">
              <w:rPr>
                <w:color w:val="000000"/>
                <w:sz w:val="18"/>
                <w:szCs w:val="18"/>
              </w:rPr>
              <w:t>Community Pharmacy Medicines Management Project Evaluation Team</w:t>
            </w:r>
            <w:r w:rsidR="007958FA" w:rsidRPr="000D3F1A">
              <w:rPr>
                <w:color w:val="000000"/>
                <w:sz w:val="18"/>
                <w:szCs w:val="18"/>
              </w:rPr>
              <w:t xml:space="preserve"> </w:t>
            </w:r>
            <w:r w:rsidR="00E117D8" w:rsidRPr="000D3F1A">
              <w:rPr>
                <w:color w:val="000000"/>
                <w:sz w:val="18"/>
                <w:szCs w:val="18"/>
              </w:rPr>
              <w:t>2007</w:t>
            </w:r>
            <w:r w:rsidR="00401A78" w:rsidRPr="000D3F1A">
              <w:rPr>
                <w:color w:val="000000"/>
                <w:sz w:val="18"/>
                <w:szCs w:val="18"/>
              </w:rPr>
              <w:fldChar w:fldCharType="begin"/>
            </w:r>
            <w:r w:rsidR="00F53023" w:rsidRPr="000D3F1A">
              <w:rPr>
                <w:color w:val="000000"/>
                <w:sz w:val="18"/>
                <w:szCs w:val="18"/>
              </w:rPr>
              <w:instrText xml:space="preserve"> ADDIN EN.CITE &lt;EndNote&gt;&lt;Cite&gt;&lt;Author&gt;Community Pharmacy Medicines Management Project Evaluation&lt;/Author&gt;&lt;Year&gt;2007&lt;/Year&gt;&lt;RecNum&gt;70&lt;/RecNum&gt;&lt;DisplayText&gt;&lt;style face="superscript"&gt;177&lt;/style&gt;&lt;/DisplayText&gt;&lt;record&gt;&lt;rec-number&gt;70&lt;/rec-number&gt;&lt;foreign-keys&gt;&lt;key app="EN" db-id="xsav9s9ds2w5rde9td5vw9rna9x2e5ea9z2s" timestamp="1728579111"&gt;70&lt;/key&gt;&lt;/foreign-keys&gt;&lt;ref-type name="Journal Article"&gt;17&lt;/ref-type&gt;&lt;contributors&gt;&lt;authors&gt;&lt;author&gt;Community Pharmacy Medicines Management Project Evaluation, Team&lt;/author&gt;&lt;/authors&gt;&lt;/contributors&gt;&lt;auth-address&gt;Department of General Practice and Primary Care, University of Aberdeen, Foresterhill Health Centre, UK.&lt;/auth-address&gt;&lt;titles&gt;&lt;title&gt;The MEDMAN study: a randomized controlled trial of community pharmacy-led medicines management for patients with coronary heart disease&lt;/title&gt;&lt;secondary-title&gt;Fam Pract&lt;/secondary-title&gt;&lt;/titles&gt;&lt;periodical&gt;&lt;full-title&gt;Fam Pract&lt;/full-title&gt;&lt;/periodical&gt;&lt;pages&gt;189-200&lt;/pages&gt;&lt;volume&gt;24&lt;/volume&gt;&lt;number&gt;2&lt;/number&gt;&lt;edition&gt;2007/02/03&lt;/edition&gt;&lt;keywords&gt;&lt;keyword&gt;Aged&lt;/keyword&gt;&lt;keyword&gt;*Community Pharmacy Services&lt;/keyword&gt;&lt;keyword&gt;Coronary Artery Disease/*drug therapy&lt;/keyword&gt;&lt;keyword&gt;England&lt;/keyword&gt;&lt;keyword&gt;Female&lt;/keyword&gt;&lt;keyword&gt;Health Status&lt;/keyword&gt;&lt;keyword&gt;Humans&lt;/keyword&gt;&lt;keyword&gt;Male&lt;/keyword&gt;&lt;keyword&gt;Medication Systems/*organization &amp;amp; administration&lt;/keyword&gt;&lt;keyword&gt;Middle Aged&lt;/keyword&gt;&lt;keyword&gt;Pharmacists&lt;/keyword&gt;&lt;keyword&gt;Professional Role&lt;/keyword&gt;&lt;keyword&gt;Surveys and Questionnaires&lt;/keyword&gt;&lt;/keywords&gt;&lt;dates&gt;&lt;year&gt;2007&lt;/year&gt;&lt;pub-dates&gt;&lt;date&gt;Apr&lt;/date&gt;&lt;/pub-dates&gt;&lt;/dates&gt;&lt;isbn&gt;0263-2136 (Print)&amp;#xD;0263-2136 (Linking)&lt;/isbn&gt;&lt;accession-num&gt;17272285&lt;/accession-num&gt;&lt;urls&gt;&lt;related-urls&gt;&lt;url&gt;https://www.ncbi.nlm.nih.gov/pubmed/17272285&lt;/url&gt;&lt;/related-urls&gt;&lt;/urls&gt;&lt;electronic-resource-num&gt;10.1093/fampra/cml075&lt;/electronic-resource-num&gt;&lt;/record&gt;&lt;/Cite&gt;&lt;/EndNote&gt;</w:instrText>
            </w:r>
            <w:r w:rsidR="00401A78" w:rsidRPr="000D3F1A">
              <w:rPr>
                <w:color w:val="000000"/>
                <w:sz w:val="18"/>
                <w:szCs w:val="18"/>
              </w:rPr>
              <w:fldChar w:fldCharType="separate"/>
            </w:r>
            <w:r w:rsidR="00F53023" w:rsidRPr="000D3F1A">
              <w:rPr>
                <w:noProof/>
                <w:color w:val="000000"/>
                <w:sz w:val="18"/>
                <w:szCs w:val="18"/>
                <w:vertAlign w:val="superscript"/>
              </w:rPr>
              <w:t>177</w:t>
            </w:r>
            <w:r w:rsidR="00401A78" w:rsidRPr="000D3F1A">
              <w:rPr>
                <w:color w:val="000000"/>
                <w:sz w:val="18"/>
                <w:szCs w:val="18"/>
              </w:rPr>
              <w:fldChar w:fldCharType="end"/>
            </w:r>
          </w:p>
        </w:tc>
        <w:tc>
          <w:tcPr>
            <w:tcW w:w="1276" w:type="dxa"/>
            <w:gridSpan w:val="2"/>
            <w:shd w:val="clear" w:color="auto" w:fill="auto"/>
            <w:noWrap/>
            <w:vAlign w:val="bottom"/>
          </w:tcPr>
          <w:p w14:paraId="272F2CFD" w14:textId="77777777" w:rsidR="00E117D8" w:rsidRPr="000D3F1A" w:rsidRDefault="00E117D8" w:rsidP="00E117D8">
            <w:pPr>
              <w:rPr>
                <w:color w:val="000000"/>
                <w:sz w:val="18"/>
                <w:szCs w:val="18"/>
              </w:rPr>
            </w:pPr>
            <w:r w:rsidRPr="000D3F1A">
              <w:rPr>
                <w:color w:val="000000"/>
                <w:sz w:val="18"/>
                <w:szCs w:val="18"/>
              </w:rPr>
              <w:t>0.58 (0.07), 422</w:t>
            </w:r>
          </w:p>
        </w:tc>
        <w:tc>
          <w:tcPr>
            <w:tcW w:w="1276" w:type="dxa"/>
            <w:gridSpan w:val="2"/>
            <w:shd w:val="clear" w:color="auto" w:fill="auto"/>
            <w:noWrap/>
            <w:vAlign w:val="bottom"/>
          </w:tcPr>
          <w:p w14:paraId="57DDA06E" w14:textId="77777777" w:rsidR="00E117D8" w:rsidRPr="000D3F1A" w:rsidRDefault="00E117D8" w:rsidP="00E117D8">
            <w:pPr>
              <w:rPr>
                <w:color w:val="000000"/>
                <w:sz w:val="18"/>
                <w:szCs w:val="18"/>
              </w:rPr>
            </w:pPr>
            <w:r w:rsidRPr="000D3F1A">
              <w:rPr>
                <w:color w:val="000000"/>
                <w:sz w:val="18"/>
                <w:szCs w:val="18"/>
              </w:rPr>
              <w:t>0.58 (0.07), 810</w:t>
            </w:r>
          </w:p>
        </w:tc>
        <w:tc>
          <w:tcPr>
            <w:tcW w:w="1275" w:type="dxa"/>
            <w:gridSpan w:val="2"/>
            <w:shd w:val="clear" w:color="auto" w:fill="auto"/>
            <w:noWrap/>
            <w:vAlign w:val="bottom"/>
          </w:tcPr>
          <w:p w14:paraId="6C60707A"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4AC7F45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73F505AA"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px_educ</w:t>
            </w:r>
          </w:p>
        </w:tc>
        <w:tc>
          <w:tcPr>
            <w:tcW w:w="1261" w:type="dxa"/>
            <w:vAlign w:val="bottom"/>
          </w:tcPr>
          <w:p w14:paraId="19E75215" w14:textId="77777777" w:rsidR="00E117D8" w:rsidRPr="000D3F1A" w:rsidRDefault="00E117D8" w:rsidP="00E117D8">
            <w:pPr>
              <w:rPr>
                <w:rFonts w:ascii="Aptos" w:hAnsi="Aptos"/>
                <w:i/>
                <w:iCs/>
                <w:caps/>
                <w:color w:val="000000"/>
                <w:sz w:val="18"/>
                <w:szCs w:val="18"/>
              </w:rPr>
            </w:pPr>
          </w:p>
        </w:tc>
      </w:tr>
      <w:tr w:rsidR="006F392E" w:rsidRPr="000D3F1A" w14:paraId="5EECAB8D" w14:textId="77777777" w:rsidTr="00D94699">
        <w:trPr>
          <w:trHeight w:val="197"/>
        </w:trPr>
        <w:tc>
          <w:tcPr>
            <w:tcW w:w="1838" w:type="dxa"/>
            <w:shd w:val="clear" w:color="auto" w:fill="auto"/>
            <w:noWrap/>
            <w:vAlign w:val="bottom"/>
          </w:tcPr>
          <w:p w14:paraId="16771161" w14:textId="365406FE" w:rsidR="00E117D8" w:rsidRPr="000D3F1A" w:rsidRDefault="00E117D8" w:rsidP="00F53023">
            <w:pPr>
              <w:rPr>
                <w:color w:val="000000"/>
                <w:sz w:val="18"/>
                <w:szCs w:val="18"/>
              </w:rPr>
            </w:pPr>
            <w:r w:rsidRPr="000D3F1A">
              <w:rPr>
                <w:color w:val="000000"/>
                <w:sz w:val="18"/>
                <w:szCs w:val="18"/>
              </w:rPr>
              <w:lastRenderedPageBreak/>
              <w:t>Fan</w:t>
            </w:r>
            <w:r w:rsidR="007958FA" w:rsidRPr="000D3F1A">
              <w:rPr>
                <w:color w:val="000000"/>
                <w:sz w:val="18"/>
                <w:szCs w:val="18"/>
              </w:rPr>
              <w:t xml:space="preserve"> </w:t>
            </w:r>
            <w:r w:rsidRPr="000D3F1A">
              <w:rPr>
                <w:color w:val="000000"/>
                <w:sz w:val="18"/>
                <w:szCs w:val="18"/>
              </w:rPr>
              <w:t>2012</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&lt;EndNote&gt;&lt;Cite&gt;&lt;Author&gt;Fan&lt;/Author&gt;&lt;Year&gt;2012&lt;/Year&gt;&lt;RecNum&gt;78&lt;/RecNum&gt;&lt;DisplayText&gt;&lt;style face="superscript"&gt;178&lt;/style&gt;&lt;/DisplayText&gt;&lt;record&gt;&lt;rec-number&gt;78&lt;/rec-number&gt;&lt;foreign-keys&gt;&lt;key app="EN" db-id="59atta2s8stev2ev5xop20pxvrf59dftpxfx" timestamp="1687376225"&gt;78&lt;/key&gt;&lt;/foreign-keys&gt;&lt;ref-type name="Journal Article"&gt;17&lt;/ref-type&gt;&lt;contributors&gt;&lt;authors&gt;&lt;author&gt;Fan, Vincent S&lt;/author&gt;&lt;author&gt;Gaziano, J Michael&lt;/author&gt;&lt;author&gt;Lew, Robert&lt;/author&gt;&lt;author&gt;Bourbeau, Jean&lt;/author&gt;&lt;author&gt;Adams, Sandra G&lt;/author&gt;&lt;author&gt;Leatherman, Sarah&lt;/author&gt;&lt;author&gt;Thwin, Soe Soe&lt;/author&gt;&lt;author&gt;Huang, Grant D&lt;/author&gt;&lt;author&gt;Robbins, Richard&lt;/author&gt;&lt;author&gt;Sriram, Peruvemba S&lt;/author&gt;&lt;/authors&gt;&lt;/contributors&gt;&lt;titles&gt;&lt;title&gt;A comprehensive care management program to prevent chronic obstructive pulmonary disease hospitalizations: a randomized, controlled trial&lt;/title&gt;&lt;secondary-title&gt;Ann Intern Med&lt;/secondary-title&gt;&lt;/titles&gt;&lt;periodical&gt;&lt;full-title&gt;Ann Intern Med&lt;/full-title&gt;&lt;/periodical&gt;&lt;pages&gt;673-683&lt;/pages&gt;&lt;volume&gt;156&lt;/volume&gt;&lt;number&gt;10&lt;/number&gt;&lt;dates&gt;&lt;year&gt;2012&lt;/year&gt;&lt;/dates&gt;&lt;isbn&gt;0003-4819&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178</w:t>
            </w:r>
            <w:r w:rsidR="007958FA" w:rsidRPr="000D3F1A">
              <w:rPr>
                <w:color w:val="000000"/>
                <w:sz w:val="18"/>
                <w:szCs w:val="18"/>
              </w:rPr>
              <w:fldChar w:fldCharType="end"/>
            </w:r>
          </w:p>
        </w:tc>
        <w:tc>
          <w:tcPr>
            <w:tcW w:w="1276" w:type="dxa"/>
            <w:gridSpan w:val="2"/>
            <w:shd w:val="clear" w:color="auto" w:fill="auto"/>
            <w:noWrap/>
            <w:vAlign w:val="bottom"/>
          </w:tcPr>
          <w:p w14:paraId="70E27972" w14:textId="77777777" w:rsidR="00E117D8" w:rsidRPr="000D3F1A" w:rsidRDefault="00E117D8" w:rsidP="00E117D8">
            <w:pPr>
              <w:rPr>
                <w:color w:val="000000"/>
                <w:sz w:val="18"/>
                <w:szCs w:val="18"/>
              </w:rPr>
            </w:pPr>
            <w:r w:rsidRPr="000D3F1A">
              <w:rPr>
                <w:color w:val="000000"/>
                <w:sz w:val="18"/>
                <w:szCs w:val="18"/>
              </w:rPr>
              <w:t>-51.80 (13.30), 217</w:t>
            </w:r>
          </w:p>
        </w:tc>
        <w:tc>
          <w:tcPr>
            <w:tcW w:w="1276" w:type="dxa"/>
            <w:gridSpan w:val="2"/>
            <w:shd w:val="clear" w:color="auto" w:fill="auto"/>
            <w:noWrap/>
            <w:vAlign w:val="bottom"/>
          </w:tcPr>
          <w:p w14:paraId="3B5A07FF" w14:textId="77777777" w:rsidR="00E117D8" w:rsidRPr="000D3F1A" w:rsidRDefault="00E117D8" w:rsidP="00E117D8">
            <w:pPr>
              <w:rPr>
                <w:color w:val="000000"/>
                <w:sz w:val="18"/>
                <w:szCs w:val="18"/>
              </w:rPr>
            </w:pPr>
            <w:r w:rsidRPr="000D3F1A">
              <w:rPr>
                <w:color w:val="000000"/>
                <w:sz w:val="18"/>
                <w:szCs w:val="18"/>
              </w:rPr>
              <w:t>-51.30 (13.30), 209</w:t>
            </w:r>
          </w:p>
        </w:tc>
        <w:tc>
          <w:tcPr>
            <w:tcW w:w="1275" w:type="dxa"/>
            <w:gridSpan w:val="2"/>
            <w:shd w:val="clear" w:color="auto" w:fill="auto"/>
            <w:noWrap/>
            <w:vAlign w:val="bottom"/>
          </w:tcPr>
          <w:p w14:paraId="07F1859A"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579F0EC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0C05E99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s-M</w:t>
            </w:r>
          </w:p>
        </w:tc>
        <w:tc>
          <w:tcPr>
            <w:tcW w:w="1261" w:type="dxa"/>
            <w:vAlign w:val="bottom"/>
          </w:tcPr>
          <w:p w14:paraId="59DF19C6" w14:textId="77777777" w:rsidR="00E117D8" w:rsidRPr="000D3F1A" w:rsidRDefault="00E117D8" w:rsidP="00E117D8">
            <w:pPr>
              <w:rPr>
                <w:rFonts w:ascii="Aptos" w:hAnsi="Aptos"/>
                <w:i/>
                <w:iCs/>
                <w:caps/>
                <w:color w:val="000000"/>
                <w:sz w:val="18"/>
                <w:szCs w:val="18"/>
              </w:rPr>
            </w:pPr>
          </w:p>
        </w:tc>
      </w:tr>
      <w:tr w:rsidR="006F392E" w:rsidRPr="000D3F1A" w14:paraId="3E346508" w14:textId="77777777" w:rsidTr="00D94699">
        <w:trPr>
          <w:trHeight w:val="197"/>
        </w:trPr>
        <w:tc>
          <w:tcPr>
            <w:tcW w:w="1838" w:type="dxa"/>
            <w:shd w:val="clear" w:color="auto" w:fill="auto"/>
            <w:noWrap/>
            <w:vAlign w:val="bottom"/>
          </w:tcPr>
          <w:p w14:paraId="387E2C45" w14:textId="4A249B78" w:rsidR="00E117D8" w:rsidRPr="000D3F1A" w:rsidRDefault="00E117D8" w:rsidP="00F53023">
            <w:pPr>
              <w:rPr>
                <w:color w:val="000000"/>
                <w:sz w:val="18"/>
                <w:szCs w:val="18"/>
              </w:rPr>
            </w:pPr>
            <w:r w:rsidRPr="000D3F1A">
              <w:rPr>
                <w:color w:val="000000"/>
                <w:sz w:val="18"/>
                <w:szCs w:val="18"/>
              </w:rPr>
              <w:t>Freund</w:t>
            </w:r>
            <w:r w:rsidR="007958FA" w:rsidRPr="000D3F1A">
              <w:rPr>
                <w:color w:val="000000"/>
                <w:sz w:val="18"/>
                <w:szCs w:val="18"/>
              </w:rPr>
              <w:t xml:space="preserve"> </w:t>
            </w:r>
            <w:r w:rsidRPr="000D3F1A">
              <w:rPr>
                <w:color w:val="000000"/>
                <w:sz w:val="18"/>
                <w:szCs w:val="18"/>
              </w:rPr>
              <w:t>2016</w:t>
            </w:r>
            <w:r w:rsidR="007958FA" w:rsidRPr="000D3F1A">
              <w:rPr>
                <w:color w:val="000000"/>
                <w:sz w:val="18"/>
                <w:szCs w:val="18"/>
              </w:rPr>
              <w:fldChar w:fldCharType="begin">
                <w:fldData xml:space="preserve">PEVuZE5vdGU+PENpdGU+PEF1dGhvcj5GcmV1bmQ8L0F1dGhvcj48WWVhcj4yMDE2PC9ZZWFyPjxS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PEVuZE5vdGU+PENpdGU+PEF1dGhvcj5GcmV1bmQ8L0F1dGhvcj48WWVhcj4yMDE2PC9ZZWFyPjxS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7958FA" w:rsidRPr="000D3F1A">
              <w:rPr>
                <w:color w:val="000000"/>
                <w:sz w:val="18"/>
                <w:szCs w:val="18"/>
              </w:rPr>
            </w:r>
            <w:r w:rsidR="007958FA" w:rsidRPr="000D3F1A">
              <w:rPr>
                <w:color w:val="000000"/>
                <w:sz w:val="18"/>
                <w:szCs w:val="18"/>
              </w:rPr>
              <w:fldChar w:fldCharType="separate"/>
            </w:r>
            <w:r w:rsidR="00F53023" w:rsidRPr="000D3F1A">
              <w:rPr>
                <w:noProof/>
                <w:color w:val="000000"/>
                <w:sz w:val="18"/>
                <w:szCs w:val="18"/>
                <w:vertAlign w:val="superscript"/>
              </w:rPr>
              <w:t>179</w:t>
            </w:r>
            <w:r w:rsidR="007958FA" w:rsidRPr="000D3F1A">
              <w:rPr>
                <w:color w:val="000000"/>
                <w:sz w:val="18"/>
                <w:szCs w:val="18"/>
              </w:rPr>
              <w:fldChar w:fldCharType="end"/>
            </w:r>
          </w:p>
        </w:tc>
        <w:tc>
          <w:tcPr>
            <w:tcW w:w="1276" w:type="dxa"/>
            <w:gridSpan w:val="2"/>
            <w:shd w:val="clear" w:color="auto" w:fill="auto"/>
            <w:noWrap/>
            <w:vAlign w:val="bottom"/>
          </w:tcPr>
          <w:p w14:paraId="5B752A0F" w14:textId="77777777" w:rsidR="00E117D8" w:rsidRPr="000D3F1A" w:rsidRDefault="00E117D8" w:rsidP="00E117D8">
            <w:pPr>
              <w:rPr>
                <w:color w:val="000000"/>
                <w:sz w:val="18"/>
                <w:szCs w:val="18"/>
              </w:rPr>
            </w:pPr>
            <w:r w:rsidRPr="000D3F1A">
              <w:rPr>
                <w:color w:val="000000"/>
                <w:sz w:val="18"/>
                <w:szCs w:val="18"/>
              </w:rPr>
              <w:t>35.50 (10.20), 711</w:t>
            </w:r>
          </w:p>
        </w:tc>
        <w:tc>
          <w:tcPr>
            <w:tcW w:w="1276" w:type="dxa"/>
            <w:gridSpan w:val="2"/>
            <w:shd w:val="clear" w:color="auto" w:fill="auto"/>
            <w:noWrap/>
            <w:vAlign w:val="bottom"/>
          </w:tcPr>
          <w:p w14:paraId="38DB56DE" w14:textId="77777777" w:rsidR="00E117D8" w:rsidRPr="000D3F1A" w:rsidRDefault="00E117D8" w:rsidP="00E117D8">
            <w:pPr>
              <w:rPr>
                <w:color w:val="000000"/>
                <w:sz w:val="18"/>
                <w:szCs w:val="18"/>
              </w:rPr>
            </w:pPr>
            <w:r w:rsidRPr="000D3F1A">
              <w:rPr>
                <w:color w:val="000000"/>
                <w:sz w:val="18"/>
                <w:szCs w:val="18"/>
              </w:rPr>
              <w:t>36.50 (10.60), 777</w:t>
            </w:r>
          </w:p>
        </w:tc>
        <w:tc>
          <w:tcPr>
            <w:tcW w:w="1275" w:type="dxa"/>
            <w:gridSpan w:val="2"/>
            <w:shd w:val="clear" w:color="auto" w:fill="auto"/>
            <w:noWrap/>
            <w:vAlign w:val="bottom"/>
          </w:tcPr>
          <w:p w14:paraId="51A05F2F"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1070746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452F581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staff + finan + c-M + s-M + px_educ</w:t>
            </w:r>
          </w:p>
        </w:tc>
        <w:tc>
          <w:tcPr>
            <w:tcW w:w="1261" w:type="dxa"/>
            <w:vAlign w:val="bottom"/>
          </w:tcPr>
          <w:p w14:paraId="4452F957" w14:textId="77777777" w:rsidR="00E117D8" w:rsidRPr="000D3F1A" w:rsidRDefault="00E117D8" w:rsidP="00E117D8">
            <w:pPr>
              <w:rPr>
                <w:rFonts w:ascii="Aptos" w:hAnsi="Aptos"/>
                <w:i/>
                <w:iCs/>
                <w:caps/>
                <w:color w:val="000000"/>
                <w:sz w:val="18"/>
                <w:szCs w:val="18"/>
              </w:rPr>
            </w:pPr>
          </w:p>
        </w:tc>
      </w:tr>
      <w:tr w:rsidR="006F392E" w:rsidRPr="000D3F1A" w14:paraId="0A95A511" w14:textId="77777777" w:rsidTr="00D94699">
        <w:trPr>
          <w:trHeight w:val="197"/>
        </w:trPr>
        <w:tc>
          <w:tcPr>
            <w:tcW w:w="1838" w:type="dxa"/>
            <w:shd w:val="clear" w:color="auto" w:fill="auto"/>
            <w:noWrap/>
            <w:vAlign w:val="bottom"/>
          </w:tcPr>
          <w:p w14:paraId="7B14C95B" w14:textId="37CC429B" w:rsidR="00E117D8" w:rsidRPr="000D3F1A" w:rsidRDefault="00E117D8" w:rsidP="00F53023">
            <w:pPr>
              <w:rPr>
                <w:color w:val="000000"/>
                <w:sz w:val="18"/>
                <w:szCs w:val="18"/>
              </w:rPr>
            </w:pPr>
            <w:proofErr w:type="spellStart"/>
            <w:r w:rsidRPr="000D3F1A">
              <w:rPr>
                <w:color w:val="000000"/>
                <w:sz w:val="18"/>
                <w:szCs w:val="18"/>
              </w:rPr>
              <w:t>Hernández</w:t>
            </w:r>
            <w:proofErr w:type="spellEnd"/>
            <w:r w:rsidR="007958FA" w:rsidRPr="000D3F1A">
              <w:rPr>
                <w:color w:val="000000"/>
                <w:sz w:val="18"/>
                <w:szCs w:val="18"/>
              </w:rPr>
              <w:t xml:space="preserve"> </w:t>
            </w:r>
            <w:r w:rsidRPr="000D3F1A">
              <w:rPr>
                <w:color w:val="000000"/>
                <w:sz w:val="18"/>
                <w:szCs w:val="18"/>
              </w:rPr>
              <w:t>2015</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&lt;EndNote&gt;&lt;Cite&gt;&lt;Author&gt;Hernández&lt;/Author&gt;&lt;Year&gt;2015&lt;/Year&gt;&lt;RecNum&gt;93&lt;/RecNum&gt;&lt;DisplayText&gt;&lt;style face="superscript"&gt;180&lt;/style&gt;&lt;/DisplayText&gt;&lt;record&gt;&lt;rec-number&gt;93&lt;/rec-number&gt;&lt;foreign-keys&gt;&lt;key app="EN" db-id="59atta2s8stev2ev5xop20pxvrf59dftpxfx" timestamp="1687376251"&gt;93&lt;/key&gt;&lt;/foreign-keys&gt;&lt;ref-type name="Journal Article"&gt;17&lt;/ref-type&gt;&lt;contributors&gt;&lt;authors&gt;&lt;author&gt;Hernández, Carme&lt;/author&gt;&lt;author&gt;Alonso, Albert&lt;/author&gt;&lt;author&gt;Garcia-Aymerich, Judith&lt;/author&gt;&lt;author&gt;Serra, Ignasi&lt;/author&gt;&lt;author&gt;Marti, Dolors&lt;/author&gt;&lt;author&gt;Rodriguez-Roisin, Robert&lt;/author&gt;&lt;author&gt;Narsavage, Georgia&lt;/author&gt;&lt;author&gt;Carmen Gomez, Maria&lt;/author&gt;&lt;author&gt;Roca, Josep&lt;/author&gt;&lt;/authors&gt;&lt;/contributors&gt;&lt;titles&gt;&lt;title&gt;Effectiveness of community-based integrated care in frail COPD patients: a randomised controlled trial&lt;/title&gt;&lt;secondary-title&gt;NPJ Prim. Care Respir. Med&lt;/secondary-title&gt;&lt;/titles&gt;&lt;periodical&gt;&lt;full-title&gt;NPJ Prim. Care Respir. Med&lt;/full-title&gt;&lt;/periodical&gt;&lt;pages&gt;1-6&lt;/pages&gt;&lt;volume&gt;25&lt;/volume&gt;&lt;number&gt;1&lt;/number&gt;&lt;dates&gt;&lt;year&gt;2015&lt;/year&gt;&lt;/dates&gt;&lt;isbn&gt;2055-1010&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180</w:t>
            </w:r>
            <w:r w:rsidR="007958FA" w:rsidRPr="000D3F1A">
              <w:rPr>
                <w:color w:val="000000"/>
                <w:sz w:val="18"/>
                <w:szCs w:val="18"/>
              </w:rPr>
              <w:fldChar w:fldCharType="end"/>
            </w:r>
          </w:p>
        </w:tc>
        <w:tc>
          <w:tcPr>
            <w:tcW w:w="1276" w:type="dxa"/>
            <w:gridSpan w:val="2"/>
            <w:shd w:val="clear" w:color="auto" w:fill="auto"/>
            <w:noWrap/>
            <w:vAlign w:val="bottom"/>
          </w:tcPr>
          <w:p w14:paraId="677DA603" w14:textId="77777777" w:rsidR="00E117D8" w:rsidRPr="000D3F1A" w:rsidRDefault="00E117D8" w:rsidP="00E117D8">
            <w:pPr>
              <w:rPr>
                <w:color w:val="000000"/>
                <w:sz w:val="18"/>
                <w:szCs w:val="18"/>
              </w:rPr>
            </w:pPr>
            <w:r w:rsidRPr="000D3F1A">
              <w:rPr>
                <w:color w:val="000000"/>
                <w:sz w:val="18"/>
                <w:szCs w:val="18"/>
              </w:rPr>
              <w:t>-49.00 (22.00), 84</w:t>
            </w:r>
          </w:p>
        </w:tc>
        <w:tc>
          <w:tcPr>
            <w:tcW w:w="1276" w:type="dxa"/>
            <w:gridSpan w:val="2"/>
            <w:shd w:val="clear" w:color="auto" w:fill="auto"/>
            <w:noWrap/>
            <w:vAlign w:val="bottom"/>
          </w:tcPr>
          <w:p w14:paraId="5A56A7F7" w14:textId="77777777" w:rsidR="00E117D8" w:rsidRPr="000D3F1A" w:rsidRDefault="00E117D8" w:rsidP="00E117D8">
            <w:pPr>
              <w:rPr>
                <w:color w:val="000000"/>
                <w:sz w:val="18"/>
                <w:szCs w:val="18"/>
              </w:rPr>
            </w:pPr>
            <w:r w:rsidRPr="000D3F1A">
              <w:rPr>
                <w:color w:val="000000"/>
                <w:sz w:val="18"/>
                <w:szCs w:val="18"/>
              </w:rPr>
              <w:t>-43.00 (20.00), 71</w:t>
            </w:r>
          </w:p>
        </w:tc>
        <w:tc>
          <w:tcPr>
            <w:tcW w:w="1275" w:type="dxa"/>
            <w:gridSpan w:val="2"/>
            <w:shd w:val="clear" w:color="auto" w:fill="auto"/>
            <w:noWrap/>
            <w:vAlign w:val="bottom"/>
          </w:tcPr>
          <w:p w14:paraId="497697A1"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65A3E0B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5AF0B58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s-M</w:t>
            </w:r>
          </w:p>
        </w:tc>
        <w:tc>
          <w:tcPr>
            <w:tcW w:w="1261" w:type="dxa"/>
            <w:vAlign w:val="bottom"/>
          </w:tcPr>
          <w:p w14:paraId="5F70EF35" w14:textId="77777777" w:rsidR="00E117D8" w:rsidRPr="000D3F1A" w:rsidRDefault="00E117D8" w:rsidP="00E117D8">
            <w:pPr>
              <w:rPr>
                <w:rFonts w:ascii="Aptos" w:hAnsi="Aptos"/>
                <w:i/>
                <w:iCs/>
                <w:caps/>
                <w:color w:val="000000"/>
                <w:sz w:val="18"/>
                <w:szCs w:val="18"/>
              </w:rPr>
            </w:pPr>
          </w:p>
        </w:tc>
      </w:tr>
      <w:tr w:rsidR="006F392E" w:rsidRPr="000D3F1A" w14:paraId="79E5569B" w14:textId="77777777" w:rsidTr="00D94699">
        <w:trPr>
          <w:trHeight w:val="197"/>
        </w:trPr>
        <w:tc>
          <w:tcPr>
            <w:tcW w:w="1838" w:type="dxa"/>
            <w:shd w:val="clear" w:color="auto" w:fill="auto"/>
            <w:noWrap/>
            <w:vAlign w:val="bottom"/>
          </w:tcPr>
          <w:p w14:paraId="29EA245D" w14:textId="2D12DC92" w:rsidR="00E117D8" w:rsidRPr="000D3F1A" w:rsidRDefault="00E117D8" w:rsidP="00F53023">
            <w:pPr>
              <w:rPr>
                <w:color w:val="000000"/>
                <w:sz w:val="18"/>
                <w:szCs w:val="18"/>
              </w:rPr>
            </w:pPr>
            <w:r w:rsidRPr="000D3F1A">
              <w:rPr>
                <w:color w:val="000000"/>
                <w:sz w:val="18"/>
                <w:szCs w:val="18"/>
              </w:rPr>
              <w:t>Kennedy</w:t>
            </w:r>
            <w:r w:rsidR="007958FA" w:rsidRPr="000D3F1A">
              <w:rPr>
                <w:color w:val="000000"/>
                <w:sz w:val="18"/>
                <w:szCs w:val="18"/>
              </w:rPr>
              <w:t xml:space="preserve"> </w:t>
            </w:r>
            <w:r w:rsidRPr="000D3F1A">
              <w:rPr>
                <w:color w:val="000000"/>
                <w:sz w:val="18"/>
                <w:szCs w:val="18"/>
              </w:rPr>
              <w:t>2013</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&lt;EndNote&gt;&lt;Cite&gt;&lt;Author&gt;Kennedy&lt;/Author&gt;&lt;Year&gt;2013&lt;/Year&gt;&lt;RecNum&gt;37&lt;/RecNum&gt;&lt;DisplayText&gt;&lt;style face="superscript"&gt;181&lt;/style&gt;&lt;/DisplayText&gt;&lt;record&gt;&lt;rec-number&gt;37&lt;/rec-number&gt;&lt;foreign-keys&gt;&lt;key app="EN" db-id="59atta2s8stev2ev5xop20pxvrf59dftpxfx" timestamp="1687376156"&gt;37&lt;/key&gt;&lt;/foreign-keys&gt;&lt;ref-type name="Journal Article"&gt;17&lt;/ref-type&gt;&lt;contributors&gt;&lt;authors&gt;&lt;author&gt;Kennedy, Anne&lt;/author&gt;&lt;author&gt;Bower, Peter&lt;/author&gt;&lt;author&gt;Reeves, David&lt;/author&gt;&lt;author&gt;Blakeman, Tom&lt;/author&gt;&lt;author&gt;Bowen, Robert&lt;/author&gt;&lt;author&gt;Chew-Graham, Carolyn&lt;/author&gt;&lt;author&gt;Eden, Martin&lt;/author&gt;&lt;author&gt;Fullwood, Catherine&lt;/author&gt;&lt;author&gt;Gaffney, Hannah&lt;/author&gt;&lt;author&gt;Gardner, Caroline&lt;/author&gt;&lt;/authors&gt;&lt;/contributors&gt;&lt;titles&gt;&lt;title&gt;Implementation of self management support for long term conditions in routine primary care settings: cluster randomised controlled trial&lt;/title&gt;&lt;secondary-title&gt;BMJ&lt;/secondary-title&gt;&lt;/titles&gt;&lt;periodical&gt;&lt;full-title&gt;BMJ&lt;/full-title&gt;&lt;/periodical&gt;&lt;volume&gt;346&lt;/volume&gt;&lt;dates&gt;&lt;year&gt;2013&lt;/year&gt;&lt;/dates&gt;&lt;isbn&gt;1756-1833&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181</w:t>
            </w:r>
            <w:r w:rsidR="007958FA" w:rsidRPr="000D3F1A">
              <w:rPr>
                <w:color w:val="000000"/>
                <w:sz w:val="18"/>
                <w:szCs w:val="18"/>
              </w:rPr>
              <w:fldChar w:fldCharType="end"/>
            </w:r>
          </w:p>
        </w:tc>
        <w:tc>
          <w:tcPr>
            <w:tcW w:w="1276" w:type="dxa"/>
            <w:gridSpan w:val="2"/>
            <w:shd w:val="clear" w:color="auto" w:fill="auto"/>
            <w:noWrap/>
            <w:vAlign w:val="bottom"/>
          </w:tcPr>
          <w:p w14:paraId="1681DD8D" w14:textId="77777777" w:rsidR="00E117D8" w:rsidRPr="000D3F1A" w:rsidRDefault="00E117D8" w:rsidP="00E117D8">
            <w:pPr>
              <w:rPr>
                <w:color w:val="000000"/>
                <w:sz w:val="18"/>
                <w:szCs w:val="18"/>
              </w:rPr>
            </w:pPr>
            <w:r w:rsidRPr="000D3F1A">
              <w:rPr>
                <w:color w:val="000000"/>
                <w:sz w:val="18"/>
                <w:szCs w:val="18"/>
              </w:rPr>
              <w:t>0.60 (0.30), 409</w:t>
            </w:r>
          </w:p>
        </w:tc>
        <w:tc>
          <w:tcPr>
            <w:tcW w:w="1276" w:type="dxa"/>
            <w:gridSpan w:val="2"/>
            <w:shd w:val="clear" w:color="auto" w:fill="auto"/>
            <w:noWrap/>
            <w:vAlign w:val="bottom"/>
          </w:tcPr>
          <w:p w14:paraId="0F1D34EE" w14:textId="77777777" w:rsidR="00E117D8" w:rsidRPr="000D3F1A" w:rsidRDefault="00E117D8" w:rsidP="00E117D8">
            <w:pPr>
              <w:rPr>
                <w:color w:val="000000"/>
                <w:sz w:val="18"/>
                <w:szCs w:val="18"/>
              </w:rPr>
            </w:pPr>
            <w:r w:rsidRPr="000D3F1A">
              <w:rPr>
                <w:color w:val="000000"/>
                <w:sz w:val="18"/>
                <w:szCs w:val="18"/>
              </w:rPr>
              <w:t>0.60 (0.30), 277</w:t>
            </w:r>
          </w:p>
        </w:tc>
        <w:tc>
          <w:tcPr>
            <w:tcW w:w="1275" w:type="dxa"/>
            <w:gridSpan w:val="2"/>
            <w:shd w:val="clear" w:color="auto" w:fill="auto"/>
            <w:noWrap/>
            <w:vAlign w:val="bottom"/>
          </w:tcPr>
          <w:p w14:paraId="6E84459B"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636F3F8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3DE4C70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s-M</w:t>
            </w:r>
          </w:p>
        </w:tc>
        <w:tc>
          <w:tcPr>
            <w:tcW w:w="1261" w:type="dxa"/>
            <w:vAlign w:val="bottom"/>
          </w:tcPr>
          <w:p w14:paraId="0CB43F19" w14:textId="77777777" w:rsidR="00E117D8" w:rsidRPr="000D3F1A" w:rsidRDefault="00E117D8" w:rsidP="00E117D8">
            <w:pPr>
              <w:rPr>
                <w:rFonts w:ascii="Aptos" w:hAnsi="Aptos"/>
                <w:i/>
                <w:iCs/>
                <w:caps/>
                <w:color w:val="000000"/>
                <w:sz w:val="18"/>
                <w:szCs w:val="18"/>
              </w:rPr>
            </w:pPr>
          </w:p>
        </w:tc>
      </w:tr>
      <w:tr w:rsidR="006F392E" w:rsidRPr="000D3F1A" w14:paraId="44A80F6F" w14:textId="77777777" w:rsidTr="00D94699">
        <w:trPr>
          <w:trHeight w:val="197"/>
        </w:trPr>
        <w:tc>
          <w:tcPr>
            <w:tcW w:w="1838" w:type="dxa"/>
            <w:shd w:val="clear" w:color="auto" w:fill="auto"/>
            <w:noWrap/>
            <w:vAlign w:val="bottom"/>
          </w:tcPr>
          <w:p w14:paraId="6E385ECF" w14:textId="7007F41B" w:rsidR="00E117D8" w:rsidRPr="000D3F1A" w:rsidRDefault="00E117D8" w:rsidP="00F53023">
            <w:pPr>
              <w:rPr>
                <w:color w:val="000000"/>
                <w:sz w:val="18"/>
                <w:szCs w:val="18"/>
              </w:rPr>
            </w:pPr>
            <w:r w:rsidRPr="000D3F1A">
              <w:rPr>
                <w:color w:val="000000"/>
                <w:sz w:val="18"/>
                <w:szCs w:val="18"/>
              </w:rPr>
              <w:t>Nguyen</w:t>
            </w:r>
            <w:r w:rsidR="007958FA" w:rsidRPr="000D3F1A">
              <w:rPr>
                <w:color w:val="000000"/>
                <w:sz w:val="18"/>
                <w:szCs w:val="18"/>
              </w:rPr>
              <w:t xml:space="preserve"> </w:t>
            </w:r>
            <w:r w:rsidRPr="000D3F1A">
              <w:rPr>
                <w:color w:val="000000"/>
                <w:sz w:val="18"/>
                <w:szCs w:val="18"/>
              </w:rPr>
              <w:t>2013</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&lt;EndNote&gt;&lt;Cite&gt;&lt;Author&gt;Nguyen&lt;/Author&gt;&lt;Year&gt;2013&lt;/Year&gt;&lt;RecNum&gt;138&lt;/RecNum&gt;&lt;DisplayText&gt;&lt;style face="superscript"&gt;182&lt;/style&gt;&lt;/DisplayText&gt;&lt;record&gt;&lt;rec-number&gt;138&lt;/rec-number&gt;&lt;foreign-keys&gt;&lt;key app="EN" db-id="59atta2s8stev2ev5xop20pxvrf59dftpxfx" timestamp="1687376333"&gt;138&lt;/key&gt;&lt;/foreign-keys&gt;&lt;ref-type name="Journal Article"&gt;17&lt;/ref-type&gt;&lt;contributors&gt;&lt;authors&gt;&lt;author&gt;Nguyen, Huong Q&lt;/author&gt;&lt;author&gt;Donesky, DorAnne&lt;/author&gt;&lt;author&gt;Reinke, Lynn F&lt;/author&gt;&lt;author&gt;Wolpin, Seth&lt;/author&gt;&lt;author&gt;Chyall, Lawrence&lt;/author&gt;&lt;author&gt;Benditt, Joshua O&lt;/author&gt;&lt;author&gt;Paul, Steven M&lt;/author&gt;&lt;author&gt;Carrieri-Kohlman, Virginia&lt;/author&gt;&lt;/authors&gt;&lt;/contributors&gt;&lt;titles&gt;&lt;title&gt;Internet-based dyspnea self-management support for patients with chronic obstructive pulmonary disease&lt;/title&gt;&lt;secondary-title&gt;J. Pain Symptom Manag.&lt;/secondary-title&gt;&lt;/titles&gt;&lt;periodical&gt;&lt;full-title&gt;J. Pain Symptom Manag.&lt;/full-title&gt;&lt;/periodical&gt;&lt;pages&gt;43-55&lt;/pages&gt;&lt;volume&gt;46&lt;/volume&gt;&lt;number&gt;1&lt;/number&gt;&lt;dates&gt;&lt;year&gt;2013&lt;/year&gt;&lt;/dates&gt;&lt;isbn&gt;0885-3924&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182</w:t>
            </w:r>
            <w:r w:rsidR="007958FA" w:rsidRPr="000D3F1A">
              <w:rPr>
                <w:color w:val="000000"/>
                <w:sz w:val="18"/>
                <w:szCs w:val="18"/>
              </w:rPr>
              <w:fldChar w:fldCharType="end"/>
            </w:r>
          </w:p>
        </w:tc>
        <w:tc>
          <w:tcPr>
            <w:tcW w:w="1276" w:type="dxa"/>
            <w:gridSpan w:val="2"/>
            <w:shd w:val="clear" w:color="auto" w:fill="auto"/>
            <w:noWrap/>
            <w:vAlign w:val="bottom"/>
          </w:tcPr>
          <w:p w14:paraId="039A17A0" w14:textId="77777777" w:rsidR="00E117D8" w:rsidRPr="000D3F1A" w:rsidRDefault="00E117D8" w:rsidP="00E117D8">
            <w:pPr>
              <w:rPr>
                <w:color w:val="000000"/>
                <w:sz w:val="18"/>
                <w:szCs w:val="18"/>
              </w:rPr>
            </w:pPr>
            <w:r w:rsidRPr="000D3F1A">
              <w:rPr>
                <w:color w:val="000000"/>
                <w:sz w:val="18"/>
                <w:szCs w:val="18"/>
              </w:rPr>
              <w:t>35.20 (11.27), 41</w:t>
            </w:r>
          </w:p>
        </w:tc>
        <w:tc>
          <w:tcPr>
            <w:tcW w:w="1276" w:type="dxa"/>
            <w:gridSpan w:val="2"/>
            <w:shd w:val="clear" w:color="auto" w:fill="auto"/>
            <w:noWrap/>
            <w:vAlign w:val="bottom"/>
          </w:tcPr>
          <w:p w14:paraId="4989024E" w14:textId="77777777" w:rsidR="00E117D8" w:rsidRPr="000D3F1A" w:rsidRDefault="00E117D8" w:rsidP="00E117D8">
            <w:pPr>
              <w:rPr>
                <w:color w:val="000000"/>
                <w:sz w:val="18"/>
                <w:szCs w:val="18"/>
              </w:rPr>
            </w:pPr>
            <w:r w:rsidRPr="000D3F1A">
              <w:rPr>
                <w:color w:val="000000"/>
                <w:sz w:val="18"/>
                <w:szCs w:val="18"/>
              </w:rPr>
              <w:t>38.90 (11.21), 43</w:t>
            </w:r>
          </w:p>
        </w:tc>
        <w:tc>
          <w:tcPr>
            <w:tcW w:w="1275" w:type="dxa"/>
            <w:gridSpan w:val="2"/>
            <w:shd w:val="clear" w:color="auto" w:fill="auto"/>
            <w:noWrap/>
            <w:vAlign w:val="bottom"/>
          </w:tcPr>
          <w:p w14:paraId="282A587B" w14:textId="77777777" w:rsidR="00E117D8" w:rsidRPr="000D3F1A" w:rsidRDefault="00E117D8" w:rsidP="00E117D8">
            <w:pPr>
              <w:rPr>
                <w:color w:val="000000"/>
                <w:sz w:val="18"/>
                <w:szCs w:val="18"/>
              </w:rPr>
            </w:pPr>
            <w:r w:rsidRPr="000D3F1A">
              <w:rPr>
                <w:color w:val="000000"/>
                <w:sz w:val="18"/>
                <w:szCs w:val="18"/>
              </w:rPr>
              <w:t>35.80 (12.00), 41</w:t>
            </w:r>
          </w:p>
        </w:tc>
        <w:tc>
          <w:tcPr>
            <w:tcW w:w="1418" w:type="dxa"/>
            <w:gridSpan w:val="2"/>
            <w:shd w:val="clear" w:color="auto" w:fill="auto"/>
            <w:noWrap/>
            <w:vAlign w:val="bottom"/>
          </w:tcPr>
          <w:p w14:paraId="7B9140F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px_educ</w:t>
            </w:r>
          </w:p>
        </w:tc>
        <w:tc>
          <w:tcPr>
            <w:tcW w:w="1432" w:type="dxa"/>
            <w:gridSpan w:val="3"/>
            <w:shd w:val="clear" w:color="auto" w:fill="auto"/>
            <w:noWrap/>
            <w:vAlign w:val="bottom"/>
          </w:tcPr>
          <w:p w14:paraId="0E76659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c-M + s-M + px_re + px_educ</w:t>
            </w:r>
          </w:p>
        </w:tc>
        <w:tc>
          <w:tcPr>
            <w:tcW w:w="1261" w:type="dxa"/>
            <w:vAlign w:val="bottom"/>
          </w:tcPr>
          <w:p w14:paraId="6F239F6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c-M + s-M + px_educ + mot_int</w:t>
            </w:r>
          </w:p>
        </w:tc>
      </w:tr>
      <w:tr w:rsidR="006F392E" w:rsidRPr="000D3F1A" w14:paraId="19082E88" w14:textId="77777777" w:rsidTr="00D94699">
        <w:trPr>
          <w:trHeight w:val="197"/>
        </w:trPr>
        <w:tc>
          <w:tcPr>
            <w:tcW w:w="1838" w:type="dxa"/>
            <w:shd w:val="clear" w:color="auto" w:fill="auto"/>
            <w:noWrap/>
            <w:vAlign w:val="bottom"/>
          </w:tcPr>
          <w:p w14:paraId="7E64F275" w14:textId="001A29BC" w:rsidR="00E117D8" w:rsidRPr="000D3F1A" w:rsidRDefault="00E117D8" w:rsidP="00F53023">
            <w:pPr>
              <w:rPr>
                <w:color w:val="000000"/>
                <w:sz w:val="18"/>
                <w:szCs w:val="18"/>
              </w:rPr>
            </w:pPr>
            <w:r w:rsidRPr="000D3F1A">
              <w:rPr>
                <w:color w:val="000000"/>
                <w:sz w:val="18"/>
                <w:szCs w:val="18"/>
              </w:rPr>
              <w:t>Pinnock</w:t>
            </w:r>
            <w:r w:rsidR="007958FA" w:rsidRPr="000D3F1A">
              <w:rPr>
                <w:color w:val="000000"/>
                <w:sz w:val="18"/>
                <w:szCs w:val="18"/>
              </w:rPr>
              <w:t xml:space="preserve"> </w:t>
            </w:r>
            <w:r w:rsidRPr="000D3F1A">
              <w:rPr>
                <w:color w:val="000000"/>
                <w:sz w:val="18"/>
                <w:szCs w:val="18"/>
              </w:rPr>
              <w:t>2013</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&lt;EndNote&gt;&lt;Cite&gt;&lt;Author&gt;Pinnock&lt;/Author&gt;&lt;Year&gt;2013&lt;/Year&gt;&lt;RecNum&gt;145&lt;/RecNum&gt;&lt;DisplayText&gt;&lt;style face="superscript"&gt;183&lt;/style&gt;&lt;/DisplayText&gt;&lt;record&gt;&lt;rec-number&gt;145&lt;/rec-number&gt;&lt;foreign-keys&gt;&lt;key app="EN" db-id="59atta2s8stev2ev5xop20pxvrf59dftpxfx" timestamp="1687376348"&gt;145&lt;/key&gt;&lt;/foreign-keys&gt;&lt;ref-type name="Journal Article"&gt;17&lt;/ref-type&gt;&lt;contributors&gt;&lt;authors&gt;&lt;author&gt;Pinnock, Hilary&lt;/author&gt;&lt;author&gt;Hanley, Janet&lt;/author&gt;&lt;author&gt;McCloughan, Lucy&lt;/author&gt;&lt;author&gt;Todd, Allison&lt;/author&gt;&lt;author&gt;Krishan, Ashma&lt;/author&gt;&lt;author&gt;Lewis, Stephanie&lt;/author&gt;&lt;author&gt;Stoddart, Andrew&lt;/author&gt;&lt;author&gt;van der Pol, Marjon&lt;/author&gt;&lt;author&gt;MacNee, William&lt;/author&gt;&lt;author&gt;Sheikh, Aziz&lt;/author&gt;&lt;/authors&gt;&lt;/contributors&gt;&lt;titles&gt;&lt;title&gt;Effectiveness of telemonitoring integrated into existing clinical services on hospital admission for exacerbation of chronic obstructive pulmonary disease: researcher blind, multicentre, randomised controlled trial&lt;/title&gt;&lt;secondary-title&gt;BMJ&lt;/secondary-title&gt;&lt;/titles&gt;&lt;periodical&gt;&lt;full-title&gt;BMJ&lt;/full-title&gt;&lt;/periodical&gt;&lt;volume&gt;347&lt;/volume&gt;&lt;dates&gt;&lt;year&gt;2013&lt;/year&gt;&lt;/dates&gt;&lt;isbn&gt;1756-1833&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183</w:t>
            </w:r>
            <w:r w:rsidR="007958FA" w:rsidRPr="000D3F1A">
              <w:rPr>
                <w:color w:val="000000"/>
                <w:sz w:val="18"/>
                <w:szCs w:val="18"/>
              </w:rPr>
              <w:fldChar w:fldCharType="end"/>
            </w:r>
          </w:p>
        </w:tc>
        <w:tc>
          <w:tcPr>
            <w:tcW w:w="1276" w:type="dxa"/>
            <w:gridSpan w:val="2"/>
            <w:shd w:val="clear" w:color="auto" w:fill="auto"/>
            <w:noWrap/>
            <w:vAlign w:val="bottom"/>
          </w:tcPr>
          <w:p w14:paraId="01B66A3E" w14:textId="77777777" w:rsidR="00E117D8" w:rsidRPr="000D3F1A" w:rsidRDefault="00E117D8" w:rsidP="00E117D8">
            <w:pPr>
              <w:rPr>
                <w:color w:val="000000"/>
                <w:sz w:val="18"/>
                <w:szCs w:val="18"/>
              </w:rPr>
            </w:pPr>
            <w:r w:rsidRPr="000D3F1A">
              <w:rPr>
                <w:color w:val="000000"/>
                <w:sz w:val="18"/>
                <w:szCs w:val="18"/>
              </w:rPr>
              <w:t>-67.30 (17.30), 128</w:t>
            </w:r>
          </w:p>
        </w:tc>
        <w:tc>
          <w:tcPr>
            <w:tcW w:w="1276" w:type="dxa"/>
            <w:gridSpan w:val="2"/>
            <w:shd w:val="clear" w:color="auto" w:fill="auto"/>
            <w:noWrap/>
            <w:vAlign w:val="bottom"/>
          </w:tcPr>
          <w:p w14:paraId="4E168A30" w14:textId="38CB1993" w:rsidR="00E117D8" w:rsidRPr="000D3F1A" w:rsidRDefault="00E117D8" w:rsidP="00E117D8">
            <w:pPr>
              <w:rPr>
                <w:color w:val="000000"/>
                <w:sz w:val="18"/>
                <w:szCs w:val="18"/>
              </w:rPr>
            </w:pPr>
            <w:r w:rsidRPr="000D3F1A">
              <w:rPr>
                <w:color w:val="000000"/>
                <w:sz w:val="18"/>
                <w:szCs w:val="18"/>
              </w:rPr>
              <w:t>-68.2</w:t>
            </w:r>
            <w:r w:rsidR="00D05768" w:rsidRPr="000D3F1A">
              <w:rPr>
                <w:color w:val="000000"/>
                <w:sz w:val="18"/>
                <w:szCs w:val="18"/>
              </w:rPr>
              <w:t>0</w:t>
            </w:r>
            <w:r w:rsidRPr="000D3F1A">
              <w:rPr>
                <w:color w:val="000000"/>
                <w:sz w:val="18"/>
                <w:szCs w:val="18"/>
              </w:rPr>
              <w:t xml:space="preserve"> (16.30), 128</w:t>
            </w:r>
          </w:p>
        </w:tc>
        <w:tc>
          <w:tcPr>
            <w:tcW w:w="1275" w:type="dxa"/>
            <w:gridSpan w:val="2"/>
            <w:shd w:val="clear" w:color="auto" w:fill="auto"/>
            <w:noWrap/>
            <w:vAlign w:val="bottom"/>
          </w:tcPr>
          <w:p w14:paraId="51C04016"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57676502"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349ACF7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relay + s-M + px_educ</w:t>
            </w:r>
          </w:p>
        </w:tc>
        <w:tc>
          <w:tcPr>
            <w:tcW w:w="1261" w:type="dxa"/>
            <w:vAlign w:val="bottom"/>
          </w:tcPr>
          <w:p w14:paraId="32163551" w14:textId="77777777" w:rsidR="00E117D8" w:rsidRPr="000D3F1A" w:rsidRDefault="00E117D8" w:rsidP="00E117D8">
            <w:pPr>
              <w:rPr>
                <w:rFonts w:ascii="Aptos" w:hAnsi="Aptos"/>
                <w:i/>
                <w:iCs/>
                <w:caps/>
                <w:color w:val="000000"/>
                <w:sz w:val="18"/>
                <w:szCs w:val="18"/>
              </w:rPr>
            </w:pPr>
          </w:p>
        </w:tc>
      </w:tr>
      <w:tr w:rsidR="006F392E" w:rsidRPr="000D3F1A" w14:paraId="0632CBA6" w14:textId="77777777" w:rsidTr="00D94699">
        <w:trPr>
          <w:trHeight w:val="197"/>
        </w:trPr>
        <w:tc>
          <w:tcPr>
            <w:tcW w:w="1838" w:type="dxa"/>
            <w:shd w:val="clear" w:color="auto" w:fill="auto"/>
            <w:noWrap/>
            <w:vAlign w:val="bottom"/>
          </w:tcPr>
          <w:p w14:paraId="69EDE388" w14:textId="4097609E" w:rsidR="00E117D8" w:rsidRPr="000D3F1A" w:rsidRDefault="00E117D8" w:rsidP="00F53023">
            <w:pPr>
              <w:rPr>
                <w:color w:val="000000"/>
                <w:sz w:val="18"/>
                <w:szCs w:val="18"/>
              </w:rPr>
            </w:pPr>
            <w:r w:rsidRPr="000D3F1A">
              <w:rPr>
                <w:color w:val="000000"/>
                <w:sz w:val="18"/>
                <w:szCs w:val="18"/>
              </w:rPr>
              <w:t>van de Ven</w:t>
            </w:r>
            <w:r w:rsidR="007958FA" w:rsidRPr="000D3F1A">
              <w:rPr>
                <w:color w:val="000000"/>
                <w:sz w:val="18"/>
                <w:szCs w:val="18"/>
              </w:rPr>
              <w:t xml:space="preserve"> 2013</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&lt;EndNote&gt;&lt;Cite&gt;&lt;Author&gt;van de Ven&lt;/Author&gt;&lt;Year&gt;2013&lt;/Year&gt;&lt;RecNum&gt;170&lt;/RecNum&gt;&lt;DisplayText&gt;&lt;style face="superscript"&gt;184&lt;/style&gt;&lt;/DisplayText&gt;&lt;record&gt;&lt;rec-number&gt;170&lt;/rec-number&gt;&lt;foreign-keys&gt;&lt;key app="EN" db-id="59atta2s8stev2ev5xop20pxvrf59dftpxfx" timestamp="1687376396"&gt;170&lt;/key&gt;&lt;/foreign-keys&gt;&lt;ref-type name="Journal Article"&gt;17&lt;/ref-type&gt;&lt;contributors&gt;&lt;authors&gt;&lt;author&gt;van de Ven, Geertje&lt;/author&gt;&lt;author&gt;Draskovic, Irena&lt;/author&gt;&lt;author&gt;Adang, Eddy MM&lt;/author&gt;&lt;author&gt;Donders, Rogier&lt;/author&gt;&lt;author&gt;Zuidema, Sytse U&lt;/author&gt;&lt;author&gt;Koopmans, Raymond TCM&lt;/author&gt;&lt;author&gt;Vernooij-Dassen, Myrra JFJ&lt;/author&gt;&lt;/authors&gt;&lt;/contributors&gt;&lt;titles&gt;&lt;title&gt;Effects of dementia-care mapping on residents and staff of care homes: a pragmatic cluster-randomised controlled trial&lt;/title&gt;&lt;secondary-title&gt;PloS One&lt;/secondary-title&gt;&lt;/titles&gt;&lt;periodical&gt;&lt;full-title&gt;PloS One&lt;/full-title&gt;&lt;/periodical&gt;&lt;pages&gt;e67325&lt;/pages&gt;&lt;volume&gt;8&lt;/volume&gt;&lt;number&gt;7&lt;/number&gt;&lt;dates&gt;&lt;year&gt;2013&lt;/year&gt;&lt;/dates&gt;&lt;isbn&gt;1932-6203&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184</w:t>
            </w:r>
            <w:r w:rsidR="007958FA" w:rsidRPr="000D3F1A">
              <w:rPr>
                <w:color w:val="000000"/>
                <w:sz w:val="18"/>
                <w:szCs w:val="18"/>
              </w:rPr>
              <w:fldChar w:fldCharType="end"/>
            </w:r>
          </w:p>
        </w:tc>
        <w:tc>
          <w:tcPr>
            <w:tcW w:w="1276" w:type="dxa"/>
            <w:gridSpan w:val="2"/>
            <w:shd w:val="clear" w:color="auto" w:fill="auto"/>
            <w:noWrap/>
            <w:vAlign w:val="bottom"/>
          </w:tcPr>
          <w:p w14:paraId="663EC739" w14:textId="77777777" w:rsidR="00E117D8" w:rsidRPr="000D3F1A" w:rsidRDefault="00E117D8" w:rsidP="00E117D8">
            <w:pPr>
              <w:rPr>
                <w:color w:val="000000"/>
                <w:sz w:val="18"/>
                <w:szCs w:val="18"/>
              </w:rPr>
            </w:pPr>
            <w:r w:rsidRPr="000D3F1A">
              <w:rPr>
                <w:color w:val="000000"/>
                <w:sz w:val="18"/>
                <w:szCs w:val="18"/>
              </w:rPr>
              <w:t>0.36 (0.22), 79</w:t>
            </w:r>
          </w:p>
        </w:tc>
        <w:tc>
          <w:tcPr>
            <w:tcW w:w="1276" w:type="dxa"/>
            <w:gridSpan w:val="2"/>
            <w:shd w:val="clear" w:color="auto" w:fill="auto"/>
            <w:noWrap/>
            <w:vAlign w:val="bottom"/>
          </w:tcPr>
          <w:p w14:paraId="116DC85A" w14:textId="77777777" w:rsidR="00E117D8" w:rsidRPr="000D3F1A" w:rsidRDefault="00E117D8" w:rsidP="00E117D8">
            <w:pPr>
              <w:rPr>
                <w:color w:val="000000"/>
                <w:sz w:val="18"/>
                <w:szCs w:val="18"/>
              </w:rPr>
            </w:pPr>
            <w:r w:rsidRPr="000D3F1A">
              <w:rPr>
                <w:color w:val="000000"/>
                <w:sz w:val="18"/>
                <w:szCs w:val="18"/>
              </w:rPr>
              <w:t>0.35 (0.26), 49</w:t>
            </w:r>
          </w:p>
        </w:tc>
        <w:tc>
          <w:tcPr>
            <w:tcW w:w="1275" w:type="dxa"/>
            <w:gridSpan w:val="2"/>
            <w:shd w:val="clear" w:color="auto" w:fill="auto"/>
            <w:noWrap/>
            <w:vAlign w:val="bottom"/>
          </w:tcPr>
          <w:p w14:paraId="3BABD4BA"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4A0CA79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6286BC7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w:t>
            </w:r>
          </w:p>
        </w:tc>
        <w:tc>
          <w:tcPr>
            <w:tcW w:w="1261" w:type="dxa"/>
            <w:vAlign w:val="bottom"/>
          </w:tcPr>
          <w:p w14:paraId="65F86B21" w14:textId="77777777" w:rsidR="00E117D8" w:rsidRPr="000D3F1A" w:rsidRDefault="00E117D8" w:rsidP="00E117D8">
            <w:pPr>
              <w:rPr>
                <w:rFonts w:ascii="Aptos" w:hAnsi="Aptos"/>
                <w:i/>
                <w:iCs/>
                <w:caps/>
                <w:color w:val="000000"/>
                <w:sz w:val="18"/>
                <w:szCs w:val="18"/>
              </w:rPr>
            </w:pPr>
          </w:p>
        </w:tc>
      </w:tr>
      <w:tr w:rsidR="006F392E" w:rsidRPr="000D3F1A" w14:paraId="55FC8F67" w14:textId="77777777" w:rsidTr="00D94699">
        <w:trPr>
          <w:trHeight w:val="197"/>
        </w:trPr>
        <w:tc>
          <w:tcPr>
            <w:tcW w:w="1838" w:type="dxa"/>
            <w:shd w:val="clear" w:color="auto" w:fill="auto"/>
            <w:noWrap/>
            <w:vAlign w:val="bottom"/>
          </w:tcPr>
          <w:p w14:paraId="65BB600A" w14:textId="5C02885D" w:rsidR="00E117D8" w:rsidRPr="000D3F1A" w:rsidRDefault="00E117D8" w:rsidP="00F53023">
            <w:pPr>
              <w:rPr>
                <w:color w:val="000000"/>
                <w:sz w:val="18"/>
                <w:szCs w:val="18"/>
              </w:rPr>
            </w:pPr>
            <w:r w:rsidRPr="000D3F1A">
              <w:rPr>
                <w:color w:val="000000"/>
                <w:sz w:val="18"/>
                <w:szCs w:val="18"/>
              </w:rPr>
              <w:t>Xi</w:t>
            </w:r>
            <w:r w:rsidR="007958FA" w:rsidRPr="000D3F1A">
              <w:rPr>
                <w:color w:val="000000"/>
                <w:sz w:val="18"/>
                <w:szCs w:val="18"/>
              </w:rPr>
              <w:t xml:space="preserve"> </w:t>
            </w:r>
            <w:r w:rsidRPr="000D3F1A">
              <w:rPr>
                <w:color w:val="000000"/>
                <w:sz w:val="18"/>
                <w:szCs w:val="18"/>
              </w:rPr>
              <w:t>2015</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&lt;EndNote&gt;&lt;Cite&gt;&lt;Author&gt;Xi&lt;/Author&gt;&lt;Year&gt;2015&lt;/Year&gt;&lt;RecNum&gt;180&lt;/RecNum&gt;&lt;DisplayText&gt;&lt;style face="superscript"&gt;185&lt;/style&gt;&lt;/DisplayText&gt;&lt;record&gt;&lt;rec-number&gt;180&lt;/rec-number&gt;&lt;foreign-keys&gt;&lt;key app="EN" db-id="59atta2s8stev2ev5xop20pxvrf59dftpxfx" timestamp="1687376416"&gt;180&lt;/key&gt;&lt;/foreign-keys&gt;&lt;ref-type name="Journal Article"&gt;17&lt;/ref-type&gt;&lt;contributors&gt;&lt;authors&gt;&lt;author&gt;Xi, Fang&lt;/author&gt;&lt;author&gt;Wang, Zheng&lt;/author&gt;&lt;author&gt;Qi, Yong&lt;/author&gt;&lt;author&gt;Brightwell, Richard&lt;/author&gt;&lt;author&gt;Roberts, Peter&lt;/author&gt;&lt;author&gt;Stewart, Angus&lt;/author&gt;&lt;author&gt;Sim, Moira&lt;/author&gt;&lt;author&gt;Wang, Wei&lt;/author&gt;&lt;/authors&gt;&lt;/contributors&gt;&lt;titles&gt;&lt;title&gt;Long-term effect of respiratory training for chronic obstructive pulmonary disease patients at an outpatient clinic: a randomised controlled trial&lt;/title&gt;&lt;secondary-title&gt;Clin Transl Med&lt;/secondary-title&gt;&lt;/titles&gt;&lt;periodical&gt;&lt;full-title&gt;Clin Transl Med&lt;/full-title&gt;&lt;/periodical&gt;&lt;pages&gt;1-7&lt;/pages&gt;&lt;volume&gt;4&lt;/volume&gt;&lt;number&gt;1&lt;/number&gt;&lt;dates&gt;&lt;year&gt;2015&lt;/year&gt;&lt;/dates&gt;&lt;isbn&gt;2001-1326&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185</w:t>
            </w:r>
            <w:r w:rsidR="007958FA" w:rsidRPr="000D3F1A">
              <w:rPr>
                <w:color w:val="000000"/>
                <w:sz w:val="18"/>
                <w:szCs w:val="18"/>
              </w:rPr>
              <w:fldChar w:fldCharType="end"/>
            </w:r>
          </w:p>
        </w:tc>
        <w:tc>
          <w:tcPr>
            <w:tcW w:w="1276" w:type="dxa"/>
            <w:gridSpan w:val="2"/>
            <w:shd w:val="clear" w:color="auto" w:fill="auto"/>
            <w:noWrap/>
            <w:vAlign w:val="bottom"/>
          </w:tcPr>
          <w:p w14:paraId="60605D70" w14:textId="77777777" w:rsidR="00E117D8" w:rsidRPr="000D3F1A" w:rsidRDefault="00E117D8" w:rsidP="00E117D8">
            <w:pPr>
              <w:rPr>
                <w:color w:val="000000"/>
                <w:sz w:val="18"/>
                <w:szCs w:val="18"/>
              </w:rPr>
            </w:pPr>
            <w:r w:rsidRPr="000D3F1A">
              <w:rPr>
                <w:color w:val="000000"/>
                <w:sz w:val="18"/>
                <w:szCs w:val="18"/>
              </w:rPr>
              <w:t>-63.66 (3.6), 30</w:t>
            </w:r>
          </w:p>
        </w:tc>
        <w:tc>
          <w:tcPr>
            <w:tcW w:w="1276" w:type="dxa"/>
            <w:gridSpan w:val="2"/>
            <w:shd w:val="clear" w:color="auto" w:fill="auto"/>
            <w:noWrap/>
            <w:vAlign w:val="bottom"/>
          </w:tcPr>
          <w:p w14:paraId="6BED6A8D" w14:textId="23B737E8" w:rsidR="00E117D8" w:rsidRPr="000D3F1A" w:rsidRDefault="00E117D8" w:rsidP="00E117D8">
            <w:pPr>
              <w:rPr>
                <w:color w:val="000000"/>
                <w:sz w:val="18"/>
                <w:szCs w:val="18"/>
              </w:rPr>
            </w:pPr>
            <w:r w:rsidRPr="000D3F1A">
              <w:rPr>
                <w:color w:val="000000"/>
                <w:sz w:val="18"/>
                <w:szCs w:val="18"/>
              </w:rPr>
              <w:t>-59.6</w:t>
            </w:r>
            <w:r w:rsidR="00D05768" w:rsidRPr="000D3F1A">
              <w:rPr>
                <w:color w:val="000000"/>
                <w:sz w:val="18"/>
                <w:szCs w:val="18"/>
              </w:rPr>
              <w:t>0</w:t>
            </w:r>
            <w:r w:rsidRPr="000D3F1A">
              <w:rPr>
                <w:color w:val="000000"/>
                <w:sz w:val="18"/>
                <w:szCs w:val="18"/>
              </w:rPr>
              <w:t xml:space="preserve"> (5.4</w:t>
            </w:r>
            <w:r w:rsidR="00D05768" w:rsidRPr="000D3F1A">
              <w:rPr>
                <w:color w:val="000000"/>
                <w:sz w:val="18"/>
                <w:szCs w:val="18"/>
              </w:rPr>
              <w:t>0</w:t>
            </w:r>
            <w:r w:rsidRPr="000D3F1A">
              <w:rPr>
                <w:color w:val="000000"/>
                <w:sz w:val="18"/>
                <w:szCs w:val="18"/>
              </w:rPr>
              <w:t>), 30</w:t>
            </w:r>
          </w:p>
        </w:tc>
        <w:tc>
          <w:tcPr>
            <w:tcW w:w="1275" w:type="dxa"/>
            <w:gridSpan w:val="2"/>
            <w:shd w:val="clear" w:color="auto" w:fill="auto"/>
            <w:noWrap/>
            <w:vAlign w:val="bottom"/>
          </w:tcPr>
          <w:p w14:paraId="0E1D8D66"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1EC6445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px_educ</w:t>
            </w:r>
          </w:p>
        </w:tc>
        <w:tc>
          <w:tcPr>
            <w:tcW w:w="1432" w:type="dxa"/>
            <w:gridSpan w:val="3"/>
            <w:shd w:val="clear" w:color="auto" w:fill="auto"/>
            <w:noWrap/>
            <w:vAlign w:val="bottom"/>
          </w:tcPr>
          <w:p w14:paraId="37399A7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s-M + px_educ</w:t>
            </w:r>
          </w:p>
        </w:tc>
        <w:tc>
          <w:tcPr>
            <w:tcW w:w="1261" w:type="dxa"/>
            <w:vAlign w:val="bottom"/>
          </w:tcPr>
          <w:p w14:paraId="37E7E302" w14:textId="77777777" w:rsidR="00E117D8" w:rsidRPr="000D3F1A" w:rsidRDefault="00E117D8" w:rsidP="00E117D8">
            <w:pPr>
              <w:rPr>
                <w:rFonts w:ascii="Aptos" w:hAnsi="Aptos"/>
                <w:i/>
                <w:iCs/>
                <w:caps/>
                <w:color w:val="000000"/>
                <w:sz w:val="18"/>
                <w:szCs w:val="18"/>
              </w:rPr>
            </w:pPr>
          </w:p>
        </w:tc>
      </w:tr>
      <w:tr w:rsidR="006F392E" w:rsidRPr="000D3F1A" w14:paraId="00AF8CD5" w14:textId="77777777" w:rsidTr="00D94699">
        <w:trPr>
          <w:trHeight w:val="197"/>
        </w:trPr>
        <w:tc>
          <w:tcPr>
            <w:tcW w:w="1838" w:type="dxa"/>
            <w:shd w:val="clear" w:color="auto" w:fill="auto"/>
            <w:noWrap/>
            <w:vAlign w:val="bottom"/>
          </w:tcPr>
          <w:p w14:paraId="55164DCA" w14:textId="497D824E" w:rsidR="00E117D8" w:rsidRPr="000D3F1A" w:rsidRDefault="00E117D8" w:rsidP="00F53023">
            <w:pPr>
              <w:rPr>
                <w:color w:val="000000"/>
                <w:sz w:val="18"/>
                <w:szCs w:val="18"/>
              </w:rPr>
            </w:pPr>
            <w:r w:rsidRPr="000D3F1A">
              <w:rPr>
                <w:color w:val="000000"/>
                <w:sz w:val="18"/>
                <w:szCs w:val="18"/>
              </w:rPr>
              <w:t>Bosanquet</w:t>
            </w:r>
            <w:r w:rsidR="007958FA" w:rsidRPr="000D3F1A">
              <w:rPr>
                <w:color w:val="000000"/>
                <w:sz w:val="18"/>
                <w:szCs w:val="18"/>
              </w:rPr>
              <w:t xml:space="preserve"> </w:t>
            </w:r>
            <w:r w:rsidRPr="000D3F1A">
              <w:rPr>
                <w:color w:val="000000"/>
                <w:sz w:val="18"/>
                <w:szCs w:val="18"/>
              </w:rPr>
              <w:t>2017</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&lt;EndNote&gt;&lt;Cite&gt;&lt;Author&gt;Bosanquet&lt;/Author&gt;&lt;Year&gt;2017&lt;/Year&gt;&lt;RecNum&gt;54&lt;/RecNum&gt;&lt;DisplayText&gt;&lt;style face="superscript"&gt;186&lt;/style&gt;&lt;/DisplayText&gt;&lt;record&gt;&lt;rec-number&gt;54&lt;/rec-number&gt;&lt;foreign-keys&gt;&lt;key app="EN" db-id="59atta2s8stev2ev5xop20pxvrf59dftpxfx" timestamp="1687376185"&gt;54&lt;/key&gt;&lt;/foreign-keys&gt;&lt;ref-type name="Journal Article"&gt;17&lt;/ref-type&gt;&lt;contributors&gt;&lt;authors&gt;&lt;author&gt;Bosanquet, Katharine&lt;/author&gt;&lt;author&gt;Adamson, Joy&lt;/author&gt;&lt;author&gt;Atherton, Katie&lt;/author&gt;&lt;author&gt;Bailey, Della&lt;/author&gt;&lt;author&gt;Baxter, Catherine&lt;/author&gt;&lt;author&gt;Beresford-Dent, Jules&lt;/author&gt;&lt;author&gt;Birtwistle, Jacqueline&lt;/author&gt;&lt;author&gt;Chew-Graham, Carolyn&lt;/author&gt;&lt;author&gt;Clare, Emily&lt;/author&gt;&lt;author&gt;Delgadillo, Jaime&lt;/author&gt;&lt;/authors&gt;&lt;/contributors&gt;&lt;titles&gt;&lt;title&gt;CollAborative care for Screen-Positive EldeRs with major depression (CASPER plus): a multicentred randomised controlled trial of clinical effectiveness and cost-effectiveness&lt;/title&gt;&lt;secondary-title&gt;Health Technol Assess&lt;/secondary-title&gt;&lt;/titles&gt;&lt;periodical&gt;&lt;full-title&gt;Health Technol Assess&lt;/full-title&gt;&lt;/periodical&gt;&lt;pages&gt;1&lt;/pages&gt;&lt;volume&gt;21&lt;/volume&gt;&lt;number&gt;67&lt;/number&gt;&lt;dates&gt;&lt;year&gt;2017&lt;/year&gt;&lt;/dates&gt;&lt;urls&gt;&lt;/urls&gt;&lt;/record&gt;&lt;/Cite&gt;&lt;/EndNote&gt;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186</w:t>
            </w:r>
            <w:r w:rsidR="007958FA" w:rsidRPr="000D3F1A">
              <w:rPr>
                <w:color w:val="000000"/>
                <w:sz w:val="18"/>
                <w:szCs w:val="18"/>
              </w:rPr>
              <w:fldChar w:fldCharType="end"/>
            </w:r>
          </w:p>
        </w:tc>
        <w:tc>
          <w:tcPr>
            <w:tcW w:w="1276" w:type="dxa"/>
            <w:gridSpan w:val="2"/>
            <w:shd w:val="clear" w:color="auto" w:fill="auto"/>
            <w:noWrap/>
            <w:vAlign w:val="bottom"/>
          </w:tcPr>
          <w:p w14:paraId="53B32363" w14:textId="77777777" w:rsidR="00E117D8" w:rsidRPr="000D3F1A" w:rsidRDefault="00E117D8" w:rsidP="00E117D8">
            <w:pPr>
              <w:rPr>
                <w:color w:val="000000"/>
                <w:sz w:val="18"/>
                <w:szCs w:val="18"/>
              </w:rPr>
            </w:pPr>
            <w:r w:rsidRPr="000D3F1A">
              <w:rPr>
                <w:color w:val="000000"/>
                <w:sz w:val="18"/>
                <w:szCs w:val="18"/>
              </w:rPr>
              <w:t>35.1 (12.11), 236</w:t>
            </w:r>
          </w:p>
        </w:tc>
        <w:tc>
          <w:tcPr>
            <w:tcW w:w="1276" w:type="dxa"/>
            <w:gridSpan w:val="2"/>
            <w:shd w:val="clear" w:color="auto" w:fill="auto"/>
            <w:noWrap/>
            <w:vAlign w:val="bottom"/>
          </w:tcPr>
          <w:p w14:paraId="1A61611D" w14:textId="363E700E" w:rsidR="00E117D8" w:rsidRPr="000D3F1A" w:rsidRDefault="00E117D8" w:rsidP="00E117D8">
            <w:pPr>
              <w:rPr>
                <w:color w:val="000000"/>
                <w:sz w:val="18"/>
                <w:szCs w:val="18"/>
              </w:rPr>
            </w:pPr>
            <w:r w:rsidRPr="000D3F1A">
              <w:rPr>
                <w:color w:val="000000"/>
                <w:sz w:val="18"/>
                <w:szCs w:val="18"/>
              </w:rPr>
              <w:t>34</w:t>
            </w:r>
            <w:r w:rsidR="00D05768" w:rsidRPr="000D3F1A">
              <w:rPr>
                <w:color w:val="000000"/>
                <w:sz w:val="18"/>
                <w:szCs w:val="18"/>
              </w:rPr>
              <w:t>.00</w:t>
            </w:r>
            <w:r w:rsidRPr="000D3F1A">
              <w:rPr>
                <w:color w:val="000000"/>
                <w:sz w:val="18"/>
                <w:szCs w:val="18"/>
              </w:rPr>
              <w:t xml:space="preserve"> (13.51), 249</w:t>
            </w:r>
          </w:p>
        </w:tc>
        <w:tc>
          <w:tcPr>
            <w:tcW w:w="1275" w:type="dxa"/>
            <w:gridSpan w:val="2"/>
            <w:shd w:val="clear" w:color="auto" w:fill="auto"/>
            <w:noWrap/>
            <w:vAlign w:val="bottom"/>
          </w:tcPr>
          <w:p w14:paraId="24D74857"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71FEEAE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5B875E3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EPR + relay + c-M + s-M</w:t>
            </w:r>
          </w:p>
        </w:tc>
        <w:tc>
          <w:tcPr>
            <w:tcW w:w="1261" w:type="dxa"/>
            <w:vAlign w:val="bottom"/>
          </w:tcPr>
          <w:p w14:paraId="73362ED5" w14:textId="77777777" w:rsidR="00E117D8" w:rsidRPr="000D3F1A" w:rsidRDefault="00E117D8" w:rsidP="00E117D8">
            <w:pPr>
              <w:rPr>
                <w:rFonts w:ascii="Aptos" w:hAnsi="Aptos"/>
                <w:i/>
                <w:iCs/>
                <w:caps/>
                <w:color w:val="000000"/>
                <w:sz w:val="18"/>
                <w:szCs w:val="18"/>
              </w:rPr>
            </w:pPr>
          </w:p>
        </w:tc>
      </w:tr>
      <w:tr w:rsidR="006F392E" w:rsidRPr="000D3F1A" w14:paraId="435ACBD0" w14:textId="77777777" w:rsidTr="00D94699">
        <w:trPr>
          <w:trHeight w:val="197"/>
        </w:trPr>
        <w:tc>
          <w:tcPr>
            <w:tcW w:w="1838" w:type="dxa"/>
            <w:shd w:val="clear" w:color="auto" w:fill="auto"/>
            <w:noWrap/>
            <w:vAlign w:val="bottom"/>
          </w:tcPr>
          <w:p w14:paraId="69BA66C6" w14:textId="736B2787" w:rsidR="00E117D8" w:rsidRPr="000D3F1A" w:rsidRDefault="00E117D8" w:rsidP="00F53023">
            <w:pPr>
              <w:rPr>
                <w:color w:val="000000"/>
                <w:sz w:val="18"/>
                <w:szCs w:val="18"/>
              </w:rPr>
            </w:pPr>
            <w:r w:rsidRPr="000D3F1A">
              <w:rPr>
                <w:color w:val="000000"/>
                <w:sz w:val="18"/>
                <w:szCs w:val="18"/>
              </w:rPr>
              <w:t>Forster</w:t>
            </w:r>
            <w:r w:rsidR="007958FA" w:rsidRPr="000D3F1A">
              <w:rPr>
                <w:color w:val="000000"/>
                <w:sz w:val="18"/>
                <w:szCs w:val="18"/>
              </w:rPr>
              <w:t xml:space="preserve"> </w:t>
            </w:r>
            <w:r w:rsidRPr="000D3F1A">
              <w:rPr>
                <w:color w:val="000000"/>
                <w:sz w:val="18"/>
                <w:szCs w:val="18"/>
              </w:rPr>
              <w:t>2015</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&lt;EndNote&gt;&lt;Cite&gt;&lt;Author&gt;Forster&lt;/Author&gt;&lt;Year&gt;2015&lt;/Year&gt;&lt;RecNum&gt;83&lt;/RecNum&gt;&lt;DisplayText&gt;&lt;style face="superscript"&gt;187&lt;/style&gt;&lt;/DisplayText&gt;&lt;record&gt;&lt;rec-number&gt;83&lt;/rec-number&gt;&lt;foreign-keys&gt;&lt;key app="EN" db-id="59atta2s8stev2ev5xop20pxvrf59dftpxfx" timestamp="1687376235"&gt;83&lt;/key&gt;&lt;/foreign-keys&gt;&lt;ref-type name="Journal Article"&gt;17&lt;/ref-type&gt;&lt;contributors&gt;&lt;authors&gt;&lt;author&gt;Forster, Anne&lt;/author&gt;&lt;author&gt;Young, John&lt;/author&gt;&lt;author&gt;Chapman, Katie&lt;/author&gt;&lt;author&gt;Nixon, Jane&lt;/author&gt;&lt;author&gt;Patel, Anita&lt;/author&gt;&lt;author&gt;Holloway, Ivana&lt;/author&gt;&lt;author&gt;Mellish, Kirste&lt;/author&gt;&lt;author&gt;Anwar, Shamaila&lt;/author&gt;&lt;author&gt;Breen, Rachel&lt;/author&gt;&lt;author&gt;Knapp, Martin&lt;/author&gt;&lt;/authors&gt;&lt;/contributors&gt;&lt;titles&gt;&lt;title&gt;Cluster randomized controlled trial: clinical and cost-effectiveness of a system of longer-term stroke care&lt;/title&gt;&lt;secondary-title&gt;Stroke&lt;/secondary-title&gt;&lt;/titles&gt;&lt;periodical&gt;&lt;full-title&gt;Stroke&lt;/full-title&gt;&lt;/periodical&gt;&lt;pages&gt;2212-2219&lt;/pages&gt;&lt;volume&gt;46&lt;/volume&gt;&lt;number&gt;8&lt;/number&gt;&lt;dates&gt;&lt;year&gt;2015&lt;/year&gt;&lt;/dates&gt;&lt;isbn&gt;0039-2499&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187</w:t>
            </w:r>
            <w:r w:rsidR="007958FA" w:rsidRPr="000D3F1A">
              <w:rPr>
                <w:color w:val="000000"/>
                <w:sz w:val="18"/>
                <w:szCs w:val="18"/>
              </w:rPr>
              <w:fldChar w:fldCharType="end"/>
            </w:r>
          </w:p>
        </w:tc>
        <w:tc>
          <w:tcPr>
            <w:tcW w:w="1276" w:type="dxa"/>
            <w:gridSpan w:val="2"/>
            <w:shd w:val="clear" w:color="auto" w:fill="auto"/>
            <w:noWrap/>
            <w:vAlign w:val="bottom"/>
          </w:tcPr>
          <w:p w14:paraId="2F0597E4" w14:textId="77777777" w:rsidR="00E117D8" w:rsidRPr="000D3F1A" w:rsidRDefault="00E117D8" w:rsidP="00E117D8">
            <w:pPr>
              <w:rPr>
                <w:color w:val="000000"/>
                <w:sz w:val="18"/>
                <w:szCs w:val="18"/>
              </w:rPr>
            </w:pPr>
            <w:r w:rsidRPr="000D3F1A">
              <w:rPr>
                <w:color w:val="000000"/>
                <w:sz w:val="18"/>
                <w:szCs w:val="18"/>
              </w:rPr>
              <w:t>0.56 (0.48), 128</w:t>
            </w:r>
          </w:p>
        </w:tc>
        <w:tc>
          <w:tcPr>
            <w:tcW w:w="1276" w:type="dxa"/>
            <w:gridSpan w:val="2"/>
            <w:shd w:val="clear" w:color="auto" w:fill="auto"/>
            <w:noWrap/>
            <w:vAlign w:val="bottom"/>
          </w:tcPr>
          <w:p w14:paraId="04A0E298" w14:textId="77777777" w:rsidR="00E117D8" w:rsidRPr="000D3F1A" w:rsidRDefault="00E117D8" w:rsidP="00E117D8">
            <w:pPr>
              <w:rPr>
                <w:color w:val="000000"/>
                <w:sz w:val="18"/>
                <w:szCs w:val="18"/>
              </w:rPr>
            </w:pPr>
            <w:r w:rsidRPr="000D3F1A">
              <w:rPr>
                <w:color w:val="000000"/>
                <w:sz w:val="18"/>
                <w:szCs w:val="18"/>
              </w:rPr>
              <w:t>0.51 (0.46), 134</w:t>
            </w:r>
          </w:p>
        </w:tc>
        <w:tc>
          <w:tcPr>
            <w:tcW w:w="1275" w:type="dxa"/>
            <w:gridSpan w:val="2"/>
            <w:shd w:val="clear" w:color="auto" w:fill="auto"/>
            <w:noWrap/>
            <w:vAlign w:val="bottom"/>
          </w:tcPr>
          <w:p w14:paraId="2B218FC0"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41948AD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7AA069D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c-M + s-M + px_educ</w:t>
            </w:r>
          </w:p>
        </w:tc>
        <w:tc>
          <w:tcPr>
            <w:tcW w:w="1261" w:type="dxa"/>
            <w:vAlign w:val="bottom"/>
          </w:tcPr>
          <w:p w14:paraId="770985B1" w14:textId="77777777" w:rsidR="00E117D8" w:rsidRPr="000D3F1A" w:rsidRDefault="00E117D8" w:rsidP="00E117D8">
            <w:pPr>
              <w:rPr>
                <w:rFonts w:ascii="Aptos" w:hAnsi="Aptos"/>
                <w:i/>
                <w:iCs/>
                <w:caps/>
                <w:color w:val="000000"/>
                <w:sz w:val="18"/>
                <w:szCs w:val="18"/>
              </w:rPr>
            </w:pPr>
          </w:p>
        </w:tc>
      </w:tr>
      <w:tr w:rsidR="006F392E" w:rsidRPr="000D3F1A" w14:paraId="5B9432E8" w14:textId="77777777" w:rsidTr="00D94699">
        <w:trPr>
          <w:trHeight w:val="197"/>
        </w:trPr>
        <w:tc>
          <w:tcPr>
            <w:tcW w:w="1838" w:type="dxa"/>
            <w:shd w:val="clear" w:color="auto" w:fill="auto"/>
            <w:noWrap/>
            <w:vAlign w:val="bottom"/>
          </w:tcPr>
          <w:p w14:paraId="0D49D5CA" w14:textId="5B1F9BCE" w:rsidR="00E117D8" w:rsidRPr="000D3F1A" w:rsidRDefault="00E117D8" w:rsidP="00F53023">
            <w:pPr>
              <w:rPr>
                <w:color w:val="000000"/>
                <w:sz w:val="18"/>
                <w:szCs w:val="18"/>
              </w:rPr>
            </w:pPr>
            <w:proofErr w:type="spellStart"/>
            <w:r w:rsidRPr="000D3F1A">
              <w:rPr>
                <w:color w:val="000000"/>
                <w:sz w:val="18"/>
                <w:szCs w:val="18"/>
              </w:rPr>
              <w:t>Khdour</w:t>
            </w:r>
            <w:proofErr w:type="spellEnd"/>
            <w:r w:rsidR="007958FA" w:rsidRPr="000D3F1A">
              <w:rPr>
                <w:color w:val="000000"/>
                <w:sz w:val="18"/>
                <w:szCs w:val="18"/>
              </w:rPr>
              <w:t xml:space="preserve"> </w:t>
            </w:r>
            <w:r w:rsidRPr="000D3F1A">
              <w:rPr>
                <w:color w:val="000000"/>
                <w:sz w:val="18"/>
                <w:szCs w:val="18"/>
              </w:rPr>
              <w:t>2009</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&lt;EndNote&gt;&lt;Cite&gt;&lt;Author&gt;Khdour&lt;/Author&gt;&lt;Year&gt;2009&lt;/Year&gt;&lt;RecNum&gt;106&lt;/RecNum&gt;&lt;DisplayText&gt;&lt;style face="superscript"&gt;188&lt;/style&gt;&lt;/DisplayText&gt;&lt;record&gt;&lt;rec-number&gt;106&lt;/rec-number&gt;&lt;foreign-keys&gt;&lt;key app="EN" db-id="59atta2s8stev2ev5xop20pxvrf59dftpxfx" timestamp="1687376273"&gt;106&lt;/key&gt;&lt;/foreign-keys&gt;&lt;ref-type name="Journal Article"&gt;17&lt;/ref-type&gt;&lt;contributors&gt;&lt;authors&gt;&lt;author&gt;Khdour, Maher R&lt;/author&gt;&lt;author&gt;Kidney, Joseph C&lt;/author&gt;&lt;author&gt;Smyth, Bronagh M&lt;/author&gt;&lt;author&gt;McElnay, James C&lt;/author&gt;&lt;/authors&gt;&lt;/contributors&gt;&lt;titles&gt;&lt;title&gt;Clinical pharmacy‐led disease and medicine management programme for patients with COPD&lt;/title&gt;&lt;secondary-title&gt;Br. J. Clin. Pharmacol.&lt;/secondary-title&gt;&lt;/titles&gt;&lt;periodical&gt;&lt;full-title&gt;Br. J. Clin. Pharmacol.&lt;/full-title&gt;&lt;/periodical&gt;&lt;pages&gt;588-598&lt;/pages&gt;&lt;volume&gt;68&lt;/volume&gt;&lt;number&gt;4&lt;/number&gt;&lt;dates&gt;&lt;year&gt;2009&lt;/year&gt;&lt;/dates&gt;&lt;isbn&gt;0306-5251&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188</w:t>
            </w:r>
            <w:r w:rsidR="007958FA" w:rsidRPr="000D3F1A">
              <w:rPr>
                <w:color w:val="000000"/>
                <w:sz w:val="18"/>
                <w:szCs w:val="18"/>
              </w:rPr>
              <w:fldChar w:fldCharType="end"/>
            </w:r>
          </w:p>
        </w:tc>
        <w:tc>
          <w:tcPr>
            <w:tcW w:w="1276" w:type="dxa"/>
            <w:gridSpan w:val="2"/>
            <w:shd w:val="clear" w:color="auto" w:fill="auto"/>
            <w:noWrap/>
            <w:vAlign w:val="bottom"/>
          </w:tcPr>
          <w:p w14:paraId="649B5716" w14:textId="77777777" w:rsidR="00E117D8" w:rsidRPr="000D3F1A" w:rsidRDefault="00E117D8" w:rsidP="00E117D8">
            <w:pPr>
              <w:rPr>
                <w:color w:val="000000"/>
                <w:sz w:val="18"/>
                <w:szCs w:val="18"/>
              </w:rPr>
            </w:pPr>
            <w:r w:rsidRPr="000D3F1A">
              <w:rPr>
                <w:color w:val="000000"/>
                <w:sz w:val="18"/>
                <w:szCs w:val="18"/>
              </w:rPr>
              <w:t>-65.3 (18.62), 87</w:t>
            </w:r>
          </w:p>
        </w:tc>
        <w:tc>
          <w:tcPr>
            <w:tcW w:w="1276" w:type="dxa"/>
            <w:gridSpan w:val="2"/>
            <w:shd w:val="clear" w:color="auto" w:fill="auto"/>
            <w:noWrap/>
            <w:vAlign w:val="bottom"/>
          </w:tcPr>
          <w:p w14:paraId="3668C361" w14:textId="7DC0CCA5" w:rsidR="00E117D8" w:rsidRPr="000D3F1A" w:rsidRDefault="00E117D8" w:rsidP="00E117D8">
            <w:pPr>
              <w:rPr>
                <w:color w:val="000000"/>
                <w:sz w:val="18"/>
                <w:szCs w:val="18"/>
              </w:rPr>
            </w:pPr>
            <w:r w:rsidRPr="000D3F1A">
              <w:rPr>
                <w:color w:val="000000"/>
                <w:sz w:val="18"/>
                <w:szCs w:val="18"/>
              </w:rPr>
              <w:t>-61.8</w:t>
            </w:r>
            <w:r w:rsidR="00D05768" w:rsidRPr="000D3F1A">
              <w:rPr>
                <w:color w:val="000000"/>
                <w:sz w:val="18"/>
                <w:szCs w:val="18"/>
              </w:rPr>
              <w:t>0</w:t>
            </w:r>
            <w:r w:rsidRPr="000D3F1A">
              <w:rPr>
                <w:color w:val="000000"/>
                <w:sz w:val="18"/>
                <w:szCs w:val="18"/>
              </w:rPr>
              <w:t xml:space="preserve"> (16.55), 86</w:t>
            </w:r>
          </w:p>
        </w:tc>
        <w:tc>
          <w:tcPr>
            <w:tcW w:w="1275" w:type="dxa"/>
            <w:gridSpan w:val="2"/>
            <w:shd w:val="clear" w:color="auto" w:fill="auto"/>
            <w:noWrap/>
            <w:vAlign w:val="bottom"/>
          </w:tcPr>
          <w:p w14:paraId="6C1C38A7"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11B6456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18910EB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s-M</w:t>
            </w:r>
          </w:p>
        </w:tc>
        <w:tc>
          <w:tcPr>
            <w:tcW w:w="1261" w:type="dxa"/>
            <w:vAlign w:val="bottom"/>
          </w:tcPr>
          <w:p w14:paraId="0FEEEA03" w14:textId="77777777" w:rsidR="00E117D8" w:rsidRPr="000D3F1A" w:rsidRDefault="00E117D8" w:rsidP="00E117D8">
            <w:pPr>
              <w:rPr>
                <w:rFonts w:ascii="Aptos" w:hAnsi="Aptos"/>
                <w:i/>
                <w:iCs/>
                <w:caps/>
                <w:color w:val="000000"/>
                <w:sz w:val="18"/>
                <w:szCs w:val="18"/>
              </w:rPr>
            </w:pPr>
          </w:p>
        </w:tc>
      </w:tr>
      <w:tr w:rsidR="006F392E" w:rsidRPr="000D3F1A" w14:paraId="53EF7FDD" w14:textId="77777777" w:rsidTr="00D94699">
        <w:trPr>
          <w:trHeight w:val="197"/>
        </w:trPr>
        <w:tc>
          <w:tcPr>
            <w:tcW w:w="1838" w:type="dxa"/>
            <w:shd w:val="clear" w:color="auto" w:fill="auto"/>
            <w:noWrap/>
            <w:vAlign w:val="bottom"/>
          </w:tcPr>
          <w:p w14:paraId="5F71C280" w14:textId="41B695DF" w:rsidR="00E117D8" w:rsidRPr="000D3F1A" w:rsidRDefault="00E117D8" w:rsidP="00F53023">
            <w:pPr>
              <w:rPr>
                <w:color w:val="000000"/>
                <w:sz w:val="18"/>
                <w:szCs w:val="18"/>
              </w:rPr>
            </w:pPr>
            <w:r w:rsidRPr="000D3F1A">
              <w:rPr>
                <w:color w:val="000000"/>
                <w:sz w:val="18"/>
                <w:szCs w:val="18"/>
              </w:rPr>
              <w:t>Markle-Reid</w:t>
            </w:r>
            <w:r w:rsidR="007958FA" w:rsidRPr="000D3F1A">
              <w:rPr>
                <w:color w:val="000000"/>
                <w:sz w:val="18"/>
                <w:szCs w:val="18"/>
              </w:rPr>
              <w:t xml:space="preserve"> </w:t>
            </w:r>
            <w:r w:rsidRPr="000D3F1A">
              <w:rPr>
                <w:color w:val="000000"/>
                <w:sz w:val="18"/>
                <w:szCs w:val="18"/>
              </w:rPr>
              <w:t>2011</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&lt;EndNote&gt;&lt;Cite&gt;&lt;Author&gt;Markle-Reid&lt;/Author&gt;&lt;Year&gt;2011&lt;/Year&gt;&lt;RecNum&gt;125&lt;/RecNum&gt;&lt;DisplayText&gt;&lt;style face="superscript"&gt;189&lt;/style&gt;&lt;/DisplayText&gt;&lt;record&gt;&lt;rec-number&gt;125&lt;/rec-number&gt;&lt;foreign-keys&gt;&lt;key app="EN" db-id="59atta2s8stev2ev5xop20pxvrf59dftpxfx" timestamp="1687376309"&gt;125&lt;/key&gt;&lt;/foreign-keys&gt;&lt;ref-type name="Journal Article"&gt;17&lt;/ref-type&gt;&lt;contributors&gt;&lt;authors&gt;&lt;author&gt;Markle-Reid, Maureen&lt;/author&gt;&lt;author&gt;Orridge, Camille&lt;/author&gt;&lt;author&gt;Weir, Robin&lt;/author&gt;&lt;author&gt;Browne, Gina&lt;/author&gt;&lt;author&gt;Gafni, Amiram&lt;/author&gt;&lt;author&gt;Lewis, Mary&lt;/author&gt;&lt;author&gt;Walsh, Marian&lt;/author&gt;&lt;author&gt;Levy, Charissa&lt;/author&gt;&lt;author&gt;Daub, Stacey&lt;/author&gt;&lt;author&gt;Brien, Heather&lt;/author&gt;&lt;/authors&gt;&lt;/contributors&gt;&lt;titles&gt;&lt;title&gt;Interprofessional stroke rehabilitation for stroke survivors using home care&lt;/title&gt;&lt;secondary-title&gt;Can J Neurol Sci&lt;/secondary-title&gt;&lt;/titles&gt;&lt;periodical&gt;&lt;full-title&gt;Can J Neurol Sci&lt;/full-title&gt;&lt;/periodical&gt;&lt;pages&gt;317-334&lt;/pages&gt;&lt;volume&gt;38&lt;/volume&gt;&lt;number&gt;2&lt;/number&gt;&lt;dates&gt;&lt;year&gt;2011&lt;/year&gt;&lt;/dates&gt;&lt;isbn&gt;0317-1671&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189</w:t>
            </w:r>
            <w:r w:rsidR="007958FA" w:rsidRPr="000D3F1A">
              <w:rPr>
                <w:color w:val="000000"/>
                <w:sz w:val="18"/>
                <w:szCs w:val="18"/>
              </w:rPr>
              <w:fldChar w:fldCharType="end"/>
            </w:r>
          </w:p>
        </w:tc>
        <w:tc>
          <w:tcPr>
            <w:tcW w:w="1276" w:type="dxa"/>
            <w:gridSpan w:val="2"/>
            <w:shd w:val="clear" w:color="auto" w:fill="auto"/>
            <w:noWrap/>
            <w:vAlign w:val="bottom"/>
          </w:tcPr>
          <w:p w14:paraId="2A3F88A2" w14:textId="77777777" w:rsidR="00E117D8" w:rsidRPr="000D3F1A" w:rsidRDefault="00E117D8" w:rsidP="00E117D8">
            <w:pPr>
              <w:rPr>
                <w:color w:val="000000"/>
                <w:sz w:val="18"/>
                <w:szCs w:val="18"/>
              </w:rPr>
            </w:pPr>
            <w:r w:rsidRPr="000D3F1A">
              <w:rPr>
                <w:color w:val="000000"/>
                <w:sz w:val="18"/>
                <w:szCs w:val="18"/>
              </w:rPr>
              <w:t>47.81 (18.96), 39</w:t>
            </w:r>
          </w:p>
        </w:tc>
        <w:tc>
          <w:tcPr>
            <w:tcW w:w="1276" w:type="dxa"/>
            <w:gridSpan w:val="2"/>
            <w:shd w:val="clear" w:color="auto" w:fill="auto"/>
            <w:noWrap/>
            <w:vAlign w:val="bottom"/>
          </w:tcPr>
          <w:p w14:paraId="62698A6A" w14:textId="77777777" w:rsidR="00E117D8" w:rsidRPr="000D3F1A" w:rsidRDefault="00E117D8" w:rsidP="00E117D8">
            <w:pPr>
              <w:rPr>
                <w:color w:val="000000"/>
                <w:sz w:val="18"/>
                <w:szCs w:val="18"/>
              </w:rPr>
            </w:pPr>
            <w:r w:rsidRPr="000D3F1A">
              <w:rPr>
                <w:color w:val="000000"/>
                <w:sz w:val="18"/>
                <w:szCs w:val="18"/>
              </w:rPr>
              <w:t>48.29 (23.23), 43</w:t>
            </w:r>
          </w:p>
        </w:tc>
        <w:tc>
          <w:tcPr>
            <w:tcW w:w="1275" w:type="dxa"/>
            <w:gridSpan w:val="2"/>
            <w:shd w:val="clear" w:color="auto" w:fill="auto"/>
            <w:noWrap/>
            <w:vAlign w:val="bottom"/>
          </w:tcPr>
          <w:p w14:paraId="05EFDD01"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5DFE105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76C563B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staff + c-M + s-M + px_educ + px_finan</w:t>
            </w:r>
          </w:p>
        </w:tc>
        <w:tc>
          <w:tcPr>
            <w:tcW w:w="1261" w:type="dxa"/>
            <w:vAlign w:val="bottom"/>
          </w:tcPr>
          <w:p w14:paraId="0D8F77B1" w14:textId="77777777" w:rsidR="00E117D8" w:rsidRPr="000D3F1A" w:rsidRDefault="00E117D8" w:rsidP="00E117D8">
            <w:pPr>
              <w:rPr>
                <w:rFonts w:ascii="Aptos" w:hAnsi="Aptos"/>
                <w:i/>
                <w:iCs/>
                <w:caps/>
                <w:color w:val="000000"/>
                <w:sz w:val="18"/>
                <w:szCs w:val="18"/>
              </w:rPr>
            </w:pPr>
          </w:p>
        </w:tc>
      </w:tr>
      <w:tr w:rsidR="006F392E" w:rsidRPr="000D3F1A" w14:paraId="669BCB6F" w14:textId="77777777" w:rsidTr="00D94699">
        <w:trPr>
          <w:trHeight w:val="197"/>
        </w:trPr>
        <w:tc>
          <w:tcPr>
            <w:tcW w:w="1838" w:type="dxa"/>
            <w:shd w:val="clear" w:color="auto" w:fill="auto"/>
            <w:noWrap/>
            <w:vAlign w:val="bottom"/>
          </w:tcPr>
          <w:p w14:paraId="260934D4" w14:textId="4C0291F1" w:rsidR="00E117D8" w:rsidRPr="000D3F1A" w:rsidRDefault="00E117D8" w:rsidP="00F53023">
            <w:pPr>
              <w:rPr>
                <w:color w:val="000000"/>
                <w:sz w:val="18"/>
                <w:szCs w:val="18"/>
              </w:rPr>
            </w:pPr>
            <w:r w:rsidRPr="000D3F1A">
              <w:rPr>
                <w:color w:val="000000"/>
                <w:sz w:val="18"/>
                <w:szCs w:val="18"/>
              </w:rPr>
              <w:t>Murphy</w:t>
            </w:r>
            <w:r w:rsidR="007958FA" w:rsidRPr="000D3F1A">
              <w:rPr>
                <w:color w:val="000000"/>
                <w:sz w:val="18"/>
                <w:szCs w:val="18"/>
              </w:rPr>
              <w:t xml:space="preserve"> </w:t>
            </w:r>
            <w:r w:rsidRPr="000D3F1A">
              <w:rPr>
                <w:color w:val="000000"/>
                <w:sz w:val="18"/>
                <w:szCs w:val="18"/>
              </w:rPr>
              <w:t>2009</w:t>
            </w:r>
            <w:r w:rsidR="007958FA" w:rsidRPr="000D3F1A">
              <w:rPr>
                <w:color w:val="000000"/>
                <w:sz w:val="18"/>
                <w:szCs w:val="18"/>
              </w:rPr>
              <w:fldChar w:fldCharType="begin"/>
            </w:r>
            <w:r w:rsidR="00F53023" w:rsidRPr="000D3F1A">
              <w:rPr>
                <w:color w:val="000000"/>
                <w:sz w:val="18"/>
                <w:szCs w:val="18"/>
              </w:rPr>
              <w:instrText xml:space="preserve"> ADDIN EN.CITE &lt;EndNote&gt;&lt;Cite&gt;&lt;Author&gt;Murphy&lt;/Author&gt;&lt;Year&gt;2009&lt;/Year&gt;&lt;RecNum&gt;137&lt;/RecNum&gt;&lt;DisplayText&gt;&lt;style face="superscript"&gt;190&lt;/style&gt;&lt;/DisplayText&gt;&lt;record&gt;&lt;rec-number&gt;137&lt;/rec-number&gt;&lt;foreign-keys&gt;&lt;key app="EN" db-id="59atta2s8stev2ev5xop20pxvrf59dftpxfx" timestamp="1687376331"&gt;137&lt;/key&gt;&lt;/foreign-keys&gt;&lt;ref-type name="Journal Article"&gt;17&lt;/ref-type&gt;&lt;contributors&gt;&lt;authors&gt;&lt;author&gt;Murphy, Andrew W&lt;/author&gt;&lt;author&gt;Cupples, ME&lt;/author&gt;&lt;author&gt;Smith, SM&lt;/author&gt;&lt;author&gt;Byrne, M&lt;/author&gt;&lt;author&gt;Byrne, MC&lt;/author&gt;&lt;author&gt;Newell, J&lt;/author&gt;&lt;/authors&gt;&lt;/contributors&gt;&lt;titles&gt;&lt;title&gt;Effect of tailored practice and patient care plans on secondary prevention of heart disease in general practice: cluster randomised controlled trial&lt;/title&gt;&lt;secondary-title&gt;BMJ&lt;/secondary-title&gt;&lt;/titles&gt;&lt;periodical&gt;&lt;full-title&gt;BMJ&lt;/full-title&gt;&lt;/periodical&gt;&lt;volume&gt;339&lt;/volume&gt;&lt;dates&gt;&lt;year&gt;2009&lt;/year&gt;&lt;/dates&gt;&lt;isbn&gt;0959-8138&lt;/isbn&gt;&lt;urls&gt;&lt;/urls&gt;&lt;/record&gt;&lt;/Cite&gt;&lt;/EndNote&gt;</w:instrText>
            </w:r>
            <w:r w:rsidR="007958FA" w:rsidRPr="000D3F1A">
              <w:rPr>
                <w:color w:val="000000"/>
                <w:sz w:val="18"/>
                <w:szCs w:val="18"/>
              </w:rPr>
              <w:fldChar w:fldCharType="separate"/>
            </w:r>
            <w:r w:rsidR="00F53023" w:rsidRPr="000D3F1A">
              <w:rPr>
                <w:noProof/>
                <w:color w:val="000000"/>
                <w:sz w:val="18"/>
                <w:szCs w:val="18"/>
                <w:vertAlign w:val="superscript"/>
              </w:rPr>
              <w:t>190</w:t>
            </w:r>
            <w:r w:rsidR="007958FA" w:rsidRPr="000D3F1A">
              <w:rPr>
                <w:color w:val="000000"/>
                <w:sz w:val="18"/>
                <w:szCs w:val="18"/>
              </w:rPr>
              <w:fldChar w:fldCharType="end"/>
            </w:r>
          </w:p>
        </w:tc>
        <w:tc>
          <w:tcPr>
            <w:tcW w:w="1276" w:type="dxa"/>
            <w:gridSpan w:val="2"/>
            <w:shd w:val="clear" w:color="auto" w:fill="auto"/>
            <w:noWrap/>
            <w:vAlign w:val="bottom"/>
          </w:tcPr>
          <w:p w14:paraId="4A3C5FF0" w14:textId="77777777" w:rsidR="00E117D8" w:rsidRPr="000D3F1A" w:rsidRDefault="00E117D8" w:rsidP="00E117D8">
            <w:pPr>
              <w:rPr>
                <w:color w:val="000000"/>
                <w:sz w:val="18"/>
                <w:szCs w:val="18"/>
              </w:rPr>
            </w:pPr>
            <w:r w:rsidRPr="000D3F1A">
              <w:rPr>
                <w:color w:val="000000"/>
                <w:sz w:val="18"/>
                <w:szCs w:val="18"/>
              </w:rPr>
              <w:t>38.8 (11.1), 173</w:t>
            </w:r>
          </w:p>
        </w:tc>
        <w:tc>
          <w:tcPr>
            <w:tcW w:w="1276" w:type="dxa"/>
            <w:gridSpan w:val="2"/>
            <w:shd w:val="clear" w:color="auto" w:fill="auto"/>
            <w:noWrap/>
            <w:vAlign w:val="bottom"/>
          </w:tcPr>
          <w:p w14:paraId="09395980" w14:textId="1D1CAD36" w:rsidR="00E117D8" w:rsidRPr="000D3F1A" w:rsidRDefault="00E117D8" w:rsidP="00E117D8">
            <w:pPr>
              <w:rPr>
                <w:color w:val="000000"/>
                <w:sz w:val="18"/>
                <w:szCs w:val="18"/>
              </w:rPr>
            </w:pPr>
            <w:r w:rsidRPr="000D3F1A">
              <w:rPr>
                <w:color w:val="000000"/>
                <w:sz w:val="18"/>
                <w:szCs w:val="18"/>
              </w:rPr>
              <w:t>40.5</w:t>
            </w:r>
            <w:r w:rsidR="00D05768" w:rsidRPr="000D3F1A">
              <w:rPr>
                <w:color w:val="000000"/>
                <w:sz w:val="18"/>
                <w:szCs w:val="18"/>
              </w:rPr>
              <w:t>0</w:t>
            </w:r>
            <w:r w:rsidRPr="000D3F1A">
              <w:rPr>
                <w:color w:val="000000"/>
                <w:sz w:val="18"/>
                <w:szCs w:val="18"/>
              </w:rPr>
              <w:t xml:space="preserve"> (11.1</w:t>
            </w:r>
            <w:r w:rsidR="00D05768" w:rsidRPr="000D3F1A">
              <w:rPr>
                <w:color w:val="000000"/>
                <w:sz w:val="18"/>
                <w:szCs w:val="18"/>
              </w:rPr>
              <w:t>0</w:t>
            </w:r>
            <w:r w:rsidRPr="000D3F1A">
              <w:rPr>
                <w:color w:val="000000"/>
                <w:sz w:val="18"/>
                <w:szCs w:val="18"/>
              </w:rPr>
              <w:t>), 159</w:t>
            </w:r>
          </w:p>
        </w:tc>
        <w:tc>
          <w:tcPr>
            <w:tcW w:w="1275" w:type="dxa"/>
            <w:gridSpan w:val="2"/>
            <w:shd w:val="clear" w:color="auto" w:fill="auto"/>
            <w:noWrap/>
            <w:vAlign w:val="bottom"/>
          </w:tcPr>
          <w:p w14:paraId="782B38C5"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2D2DE36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547936B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s-M</w:t>
            </w:r>
          </w:p>
        </w:tc>
        <w:tc>
          <w:tcPr>
            <w:tcW w:w="1261" w:type="dxa"/>
            <w:vAlign w:val="bottom"/>
          </w:tcPr>
          <w:p w14:paraId="4933E317" w14:textId="77777777" w:rsidR="00E117D8" w:rsidRPr="000D3F1A" w:rsidRDefault="00E117D8" w:rsidP="00E117D8">
            <w:pPr>
              <w:rPr>
                <w:rFonts w:ascii="Aptos" w:hAnsi="Aptos"/>
                <w:i/>
                <w:iCs/>
                <w:caps/>
                <w:color w:val="000000"/>
                <w:sz w:val="18"/>
                <w:szCs w:val="18"/>
              </w:rPr>
            </w:pPr>
          </w:p>
        </w:tc>
      </w:tr>
      <w:tr w:rsidR="006F392E" w:rsidRPr="000D3F1A" w14:paraId="37E1BAEA" w14:textId="77777777" w:rsidTr="00D94699">
        <w:trPr>
          <w:trHeight w:val="197"/>
        </w:trPr>
        <w:tc>
          <w:tcPr>
            <w:tcW w:w="1838" w:type="dxa"/>
            <w:shd w:val="clear" w:color="auto" w:fill="auto"/>
            <w:noWrap/>
            <w:vAlign w:val="bottom"/>
          </w:tcPr>
          <w:p w14:paraId="01D8589D" w14:textId="42FA4483" w:rsidR="00E117D8" w:rsidRPr="000D3F1A" w:rsidRDefault="00E117D8" w:rsidP="00F53023">
            <w:pPr>
              <w:rPr>
                <w:color w:val="000000"/>
                <w:sz w:val="18"/>
                <w:szCs w:val="18"/>
              </w:rPr>
            </w:pPr>
            <w:r w:rsidRPr="000D3F1A">
              <w:rPr>
                <w:color w:val="000000"/>
                <w:sz w:val="18"/>
                <w:szCs w:val="18"/>
              </w:rPr>
              <w:t>Ortiz-Bautista</w:t>
            </w:r>
            <w:r w:rsidR="00AA70DB" w:rsidRPr="000D3F1A">
              <w:rPr>
                <w:color w:val="000000"/>
                <w:sz w:val="18"/>
                <w:szCs w:val="18"/>
              </w:rPr>
              <w:t xml:space="preserve"> </w:t>
            </w:r>
            <w:r w:rsidRPr="000D3F1A">
              <w:rPr>
                <w:color w:val="000000"/>
                <w:sz w:val="18"/>
                <w:szCs w:val="18"/>
              </w:rPr>
              <w:t>2017</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&lt;EndNote&gt;&lt;Cite&gt;&lt;Author&gt;Ortiz-Bautista&lt;/Author&gt;&lt;Year&gt;2017&lt;/Year&gt;&lt;RecNum&gt;141&lt;/RecNum&gt;&lt;DisplayText&gt;&lt;style face="superscript"&gt;191&lt;/style&gt;&lt;/DisplayText&gt;&lt;record&gt;&lt;rec-number&gt;141&lt;/rec-number&gt;&lt;foreign-keys&gt;&lt;key app="EN" db-id="59atta2s8stev2ev5xop20pxvrf59dftpxfx" timestamp="1687376340"&gt;141&lt;/key&gt;&lt;/foreign-keys&gt;&lt;ref-type name="Conference Proceedings"&gt;10&lt;/ref-type&gt;&lt;contributors&gt;&lt;authors&gt;&lt;author&gt;Ortiz-Bautista, C&lt;/author&gt;&lt;author&gt;Diaz, M&lt;/author&gt;&lt;author&gt;Delgado-Nicolas, MA&lt;/author&gt;&lt;author&gt;Moran-Fernandez, L&lt;/author&gt;&lt;author&gt;De Juan-Baguda, J&lt;/author&gt;&lt;author&gt;Ponz, I&lt;/author&gt;&lt;author&gt;Rodriguez-Chaverri, A&lt;/author&gt;&lt;author&gt;Lora-Pablos, D&lt;/author&gt;&lt;author&gt;Garcia-Cosio, MD&lt;/author&gt;&lt;author&gt;Garcia-Cosio, MD&lt;/author&gt;&lt;/authors&gt;&lt;/contributors&gt;&lt;titles&gt;&lt;title&gt;Evaluation of a nurse-led cross intervention program in heart failure&lt;/title&gt;&lt;secondary-title&gt;Eur J Heart Fail&lt;/secondary-title&gt;&lt;/titles&gt;&lt;periodical&gt;&lt;full-title&gt;Eur J Heart Fail&lt;/full-title&gt;&lt;/periodical&gt;&lt;pages&gt;306-307&lt;/pages&gt;&lt;volume&gt;19&lt;/volume&gt;&lt;dates&gt;&lt;year&gt;2017&lt;/year&gt;&lt;/dates&gt;&lt;publisher&gt;WILEY 111 RIVER ST, HOBOKEN 07030-5774, NJ USA&lt;/publisher&gt;&lt;isbn&gt;1388-9842&lt;/isbn&gt;&lt;urls&gt;&lt;/urls&gt;&lt;/record&gt;&lt;/Cite&gt;&lt;/EndNote&gt;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191</w:t>
            </w:r>
            <w:r w:rsidR="00AA70DB" w:rsidRPr="000D3F1A">
              <w:rPr>
                <w:color w:val="000000"/>
                <w:sz w:val="18"/>
                <w:szCs w:val="18"/>
              </w:rPr>
              <w:fldChar w:fldCharType="end"/>
            </w:r>
          </w:p>
        </w:tc>
        <w:tc>
          <w:tcPr>
            <w:tcW w:w="1276" w:type="dxa"/>
            <w:gridSpan w:val="2"/>
            <w:shd w:val="clear" w:color="auto" w:fill="auto"/>
            <w:noWrap/>
            <w:vAlign w:val="bottom"/>
          </w:tcPr>
          <w:p w14:paraId="63CC391A" w14:textId="77777777" w:rsidR="00E117D8" w:rsidRPr="000D3F1A" w:rsidRDefault="00E117D8" w:rsidP="00E117D8">
            <w:pPr>
              <w:rPr>
                <w:color w:val="000000"/>
                <w:sz w:val="18"/>
                <w:szCs w:val="18"/>
              </w:rPr>
            </w:pPr>
            <w:r w:rsidRPr="000D3F1A">
              <w:rPr>
                <w:color w:val="000000"/>
                <w:sz w:val="18"/>
                <w:szCs w:val="18"/>
              </w:rPr>
              <w:t>-19.8 (23.3), 43</w:t>
            </w:r>
          </w:p>
        </w:tc>
        <w:tc>
          <w:tcPr>
            <w:tcW w:w="1276" w:type="dxa"/>
            <w:gridSpan w:val="2"/>
            <w:shd w:val="clear" w:color="auto" w:fill="auto"/>
            <w:noWrap/>
            <w:vAlign w:val="bottom"/>
          </w:tcPr>
          <w:p w14:paraId="2CB791E3" w14:textId="0D30C1C8" w:rsidR="00E117D8" w:rsidRPr="000D3F1A" w:rsidRDefault="00E117D8" w:rsidP="00E117D8">
            <w:pPr>
              <w:rPr>
                <w:color w:val="000000"/>
                <w:sz w:val="18"/>
                <w:szCs w:val="18"/>
              </w:rPr>
            </w:pPr>
            <w:r w:rsidRPr="000D3F1A">
              <w:rPr>
                <w:color w:val="000000"/>
                <w:sz w:val="18"/>
                <w:szCs w:val="18"/>
              </w:rPr>
              <w:t>-23.46 (22.1</w:t>
            </w:r>
            <w:r w:rsidR="00D05768" w:rsidRPr="000D3F1A">
              <w:rPr>
                <w:color w:val="000000"/>
                <w:sz w:val="18"/>
                <w:szCs w:val="18"/>
              </w:rPr>
              <w:t>0</w:t>
            </w:r>
            <w:r w:rsidRPr="000D3F1A">
              <w:rPr>
                <w:color w:val="000000"/>
                <w:sz w:val="18"/>
                <w:szCs w:val="18"/>
              </w:rPr>
              <w:t>), 84</w:t>
            </w:r>
          </w:p>
        </w:tc>
        <w:tc>
          <w:tcPr>
            <w:tcW w:w="1275" w:type="dxa"/>
            <w:gridSpan w:val="2"/>
            <w:shd w:val="clear" w:color="auto" w:fill="auto"/>
            <w:noWrap/>
            <w:vAlign w:val="bottom"/>
          </w:tcPr>
          <w:p w14:paraId="19646A1D"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C479A4D"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21F7458E" w14:textId="77777777" w:rsidR="00E117D8" w:rsidRPr="000D3F1A" w:rsidRDefault="00E117D8" w:rsidP="00E117D8">
            <w:pPr>
              <w:rPr>
                <w:rFonts w:ascii="Aptos" w:hAnsi="Aptos"/>
                <w:i/>
                <w:iCs/>
                <w:caps/>
                <w:color w:val="000000"/>
                <w:sz w:val="18"/>
                <w:szCs w:val="18"/>
                <w:lang w:val="de-DE"/>
              </w:rPr>
            </w:pPr>
            <w:r w:rsidRPr="000D3F1A">
              <w:rPr>
                <w:rFonts w:ascii="Aptos" w:hAnsi="Aptos"/>
                <w:i/>
                <w:iCs/>
                <w:caps/>
                <w:color w:val="000000"/>
                <w:sz w:val="18"/>
                <w:szCs w:val="18"/>
                <w:lang w:val="de-DE"/>
              </w:rPr>
              <w:t>te + c-M + px_educ</w:t>
            </w:r>
          </w:p>
        </w:tc>
        <w:tc>
          <w:tcPr>
            <w:tcW w:w="1261" w:type="dxa"/>
            <w:vAlign w:val="bottom"/>
          </w:tcPr>
          <w:p w14:paraId="26341A4D" w14:textId="77777777" w:rsidR="00E117D8" w:rsidRPr="000D3F1A" w:rsidRDefault="00E117D8" w:rsidP="00E117D8">
            <w:pPr>
              <w:rPr>
                <w:rFonts w:ascii="Aptos" w:hAnsi="Aptos"/>
                <w:i/>
                <w:iCs/>
                <w:caps/>
                <w:color w:val="000000"/>
                <w:sz w:val="18"/>
                <w:szCs w:val="18"/>
                <w:lang w:val="de-DE"/>
              </w:rPr>
            </w:pPr>
          </w:p>
        </w:tc>
      </w:tr>
      <w:tr w:rsidR="006F392E" w:rsidRPr="000D3F1A" w14:paraId="68C9E4B4" w14:textId="77777777" w:rsidTr="00D94699">
        <w:trPr>
          <w:trHeight w:val="197"/>
        </w:trPr>
        <w:tc>
          <w:tcPr>
            <w:tcW w:w="1838" w:type="dxa"/>
            <w:shd w:val="clear" w:color="auto" w:fill="auto"/>
            <w:noWrap/>
            <w:vAlign w:val="bottom"/>
          </w:tcPr>
          <w:p w14:paraId="69CC6CA9" w14:textId="7E89A0E9" w:rsidR="00E117D8" w:rsidRPr="000D3F1A" w:rsidRDefault="00E117D8" w:rsidP="00F53023">
            <w:pPr>
              <w:rPr>
                <w:color w:val="000000"/>
                <w:sz w:val="18"/>
                <w:szCs w:val="18"/>
              </w:rPr>
            </w:pPr>
            <w:r w:rsidRPr="000D3F1A">
              <w:rPr>
                <w:color w:val="000000"/>
                <w:sz w:val="18"/>
                <w:szCs w:val="18"/>
              </w:rPr>
              <w:t>Peters-Klimm</w:t>
            </w:r>
            <w:r w:rsidR="00AA70DB" w:rsidRPr="000D3F1A">
              <w:rPr>
                <w:color w:val="000000"/>
                <w:sz w:val="18"/>
                <w:szCs w:val="18"/>
              </w:rPr>
              <w:t xml:space="preserve"> </w:t>
            </w:r>
            <w:r w:rsidRPr="000D3F1A">
              <w:rPr>
                <w:color w:val="000000"/>
                <w:sz w:val="18"/>
                <w:szCs w:val="18"/>
              </w:rPr>
              <w:t>2010</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&lt;EndNote&gt;&lt;Cite&gt;&lt;Author&gt;Peters-Klimm&lt;/Author&gt;&lt;Year&gt;2010&lt;/Year&gt;&lt;RecNum&gt;143&lt;/RecNum&gt;&lt;DisplayText&gt;&lt;style face="superscript"&gt;192&lt;/style&gt;&lt;/DisplayText&gt;&lt;record&gt;&lt;rec-number&gt;143&lt;/rec-number&gt;&lt;foreign-keys&gt;&lt;key app="EN" db-id="59atta2s8stev2ev5xop20pxvrf59dftpxfx" timestamp="1687376344"&gt;143&lt;/key&gt;&lt;/foreign-keys&gt;&lt;ref-type name="Journal Article"&gt;17&lt;/ref-type&gt;&lt;contributors&gt;&lt;authors&gt;&lt;author&gt;Peters-Klimm, Frank&lt;/author&gt;&lt;author&gt;Campbell, Stephen&lt;/author&gt;&lt;author&gt;Hermann, Katja&lt;/author&gt;&lt;author&gt;Kunz, Cornelia U&lt;/author&gt;&lt;author&gt;Müller-Tasch, Thomas&lt;/author&gt;&lt;author&gt;Szecsenyi, Joachim&lt;/author&gt;&lt;/authors&gt;&lt;/contributors&gt;&lt;titles&gt;&lt;title&gt;Case management for patients with chronic systolic heart failure in primary care: the HICMan exploratory randomised controlled trial&lt;/title&gt;&lt;secondary-title&gt;Trials&lt;/secondary-title&gt;&lt;/titles&gt;&lt;periodical&gt;&lt;full-title&gt;Trials&lt;/full-title&gt;&lt;/periodical&gt;&lt;pages&gt;1-14&lt;/pages&gt;&lt;volume&gt;11&lt;/volume&gt;&lt;number&gt;1&lt;/number&gt;&lt;dates&gt;&lt;year&gt;2010&lt;/year&gt;&lt;/dates&gt;&lt;isbn&gt;1745-6215&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192</w:t>
            </w:r>
            <w:r w:rsidR="00AA70DB" w:rsidRPr="000D3F1A">
              <w:rPr>
                <w:color w:val="000000"/>
                <w:sz w:val="18"/>
                <w:szCs w:val="18"/>
              </w:rPr>
              <w:fldChar w:fldCharType="end"/>
            </w:r>
          </w:p>
        </w:tc>
        <w:tc>
          <w:tcPr>
            <w:tcW w:w="1276" w:type="dxa"/>
            <w:gridSpan w:val="2"/>
            <w:shd w:val="clear" w:color="auto" w:fill="auto"/>
            <w:noWrap/>
            <w:vAlign w:val="bottom"/>
          </w:tcPr>
          <w:p w14:paraId="62717E70" w14:textId="77777777" w:rsidR="00E117D8" w:rsidRPr="000D3F1A" w:rsidRDefault="00E117D8" w:rsidP="00E117D8">
            <w:pPr>
              <w:rPr>
                <w:color w:val="000000"/>
                <w:sz w:val="18"/>
                <w:szCs w:val="18"/>
              </w:rPr>
            </w:pPr>
            <w:r w:rsidRPr="000D3F1A">
              <w:rPr>
                <w:color w:val="000000"/>
                <w:sz w:val="18"/>
                <w:szCs w:val="18"/>
              </w:rPr>
              <w:t>38 (8.6), 100</w:t>
            </w:r>
          </w:p>
        </w:tc>
        <w:tc>
          <w:tcPr>
            <w:tcW w:w="1276" w:type="dxa"/>
            <w:gridSpan w:val="2"/>
            <w:shd w:val="clear" w:color="auto" w:fill="auto"/>
            <w:noWrap/>
            <w:vAlign w:val="bottom"/>
          </w:tcPr>
          <w:p w14:paraId="370C6FDF" w14:textId="5FCB0DB9" w:rsidR="00E117D8" w:rsidRPr="000D3F1A" w:rsidRDefault="00E117D8" w:rsidP="00E117D8">
            <w:pPr>
              <w:rPr>
                <w:color w:val="000000"/>
                <w:sz w:val="18"/>
                <w:szCs w:val="18"/>
              </w:rPr>
            </w:pPr>
            <w:r w:rsidRPr="000D3F1A">
              <w:rPr>
                <w:color w:val="000000"/>
                <w:sz w:val="18"/>
                <w:szCs w:val="18"/>
              </w:rPr>
              <w:t>38.3</w:t>
            </w:r>
            <w:r w:rsidR="00D05768" w:rsidRPr="000D3F1A">
              <w:rPr>
                <w:color w:val="000000"/>
                <w:sz w:val="18"/>
                <w:szCs w:val="18"/>
              </w:rPr>
              <w:t>0</w:t>
            </w:r>
            <w:r w:rsidRPr="000D3F1A">
              <w:rPr>
                <w:color w:val="000000"/>
                <w:sz w:val="18"/>
                <w:szCs w:val="18"/>
              </w:rPr>
              <w:t xml:space="preserve"> (8.6</w:t>
            </w:r>
            <w:r w:rsidR="00D05768" w:rsidRPr="000D3F1A">
              <w:rPr>
                <w:color w:val="000000"/>
                <w:sz w:val="18"/>
                <w:szCs w:val="18"/>
              </w:rPr>
              <w:t>0</w:t>
            </w:r>
            <w:r w:rsidRPr="000D3F1A">
              <w:rPr>
                <w:color w:val="000000"/>
                <w:sz w:val="18"/>
                <w:szCs w:val="18"/>
              </w:rPr>
              <w:t>), 97</w:t>
            </w:r>
          </w:p>
        </w:tc>
        <w:tc>
          <w:tcPr>
            <w:tcW w:w="1275" w:type="dxa"/>
            <w:gridSpan w:val="2"/>
            <w:shd w:val="clear" w:color="auto" w:fill="auto"/>
            <w:noWrap/>
            <w:vAlign w:val="bottom"/>
          </w:tcPr>
          <w:p w14:paraId="732C880A"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0E6BD329"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5990722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EPR + relay + AF + c-M + s-M + px_educ</w:t>
            </w:r>
          </w:p>
        </w:tc>
        <w:tc>
          <w:tcPr>
            <w:tcW w:w="1261" w:type="dxa"/>
            <w:vAlign w:val="bottom"/>
          </w:tcPr>
          <w:p w14:paraId="157947F3" w14:textId="77777777" w:rsidR="00E117D8" w:rsidRPr="000D3F1A" w:rsidRDefault="00E117D8" w:rsidP="00E117D8">
            <w:pPr>
              <w:rPr>
                <w:rFonts w:ascii="Aptos" w:hAnsi="Aptos"/>
                <w:i/>
                <w:iCs/>
                <w:caps/>
                <w:color w:val="000000"/>
                <w:sz w:val="18"/>
                <w:szCs w:val="18"/>
              </w:rPr>
            </w:pPr>
          </w:p>
        </w:tc>
      </w:tr>
      <w:tr w:rsidR="006F392E" w:rsidRPr="000D3F1A" w14:paraId="57E984B8" w14:textId="77777777" w:rsidTr="00D94699">
        <w:trPr>
          <w:trHeight w:val="197"/>
        </w:trPr>
        <w:tc>
          <w:tcPr>
            <w:tcW w:w="1838" w:type="dxa"/>
            <w:shd w:val="clear" w:color="auto" w:fill="auto"/>
            <w:noWrap/>
            <w:vAlign w:val="bottom"/>
          </w:tcPr>
          <w:p w14:paraId="2457CCC5" w14:textId="43A639BF" w:rsidR="00E117D8" w:rsidRPr="000D3F1A" w:rsidRDefault="00E117D8" w:rsidP="00F53023">
            <w:pPr>
              <w:rPr>
                <w:color w:val="000000"/>
                <w:sz w:val="18"/>
                <w:szCs w:val="18"/>
              </w:rPr>
            </w:pPr>
            <w:proofErr w:type="spellStart"/>
            <w:r w:rsidRPr="000D3F1A">
              <w:rPr>
                <w:color w:val="000000"/>
                <w:sz w:val="18"/>
                <w:szCs w:val="18"/>
              </w:rPr>
              <w:t>Sackley</w:t>
            </w:r>
            <w:proofErr w:type="spellEnd"/>
            <w:r w:rsidR="00AA70DB" w:rsidRPr="000D3F1A">
              <w:rPr>
                <w:color w:val="000000"/>
                <w:sz w:val="18"/>
                <w:szCs w:val="18"/>
              </w:rPr>
              <w:t xml:space="preserve"> </w:t>
            </w:r>
            <w:r w:rsidRPr="000D3F1A">
              <w:rPr>
                <w:color w:val="000000"/>
                <w:sz w:val="18"/>
                <w:szCs w:val="18"/>
              </w:rPr>
              <w:t>2015</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&lt;EndNote&gt;&lt;Cite&gt;&lt;Author&gt;Sackley&lt;/Author&gt;&lt;Year&gt;2015&lt;/Year&gt;&lt;RecNum&gt;152&lt;/RecNum&gt;&lt;DisplayText&gt;&lt;style face="superscript"&gt;193&lt;/style&gt;&lt;/DisplayText&gt;&lt;record&gt;&lt;rec-number&gt;152&lt;/rec-number&gt;&lt;foreign-keys&gt;&lt;key app="EN" db-id="59atta2s8stev2ev5xop20pxvrf59dftpxfx" timestamp="1687376360"&gt;152&lt;/key&gt;&lt;/foreign-keys&gt;&lt;ref-type name="Journal Article"&gt;17&lt;/ref-type&gt;&lt;contributors&gt;&lt;authors&gt;&lt;author&gt;Sackley, Catherine M&lt;/author&gt;&lt;author&gt;Walker, Marion F&lt;/author&gt;&lt;author&gt;Burton, Christopher R&lt;/author&gt;&lt;author&gt;Watkins, Caroline L&lt;/author&gt;&lt;author&gt;Mant, Jonathan&lt;/author&gt;&lt;author&gt;Roalfe, Andrea K&lt;/author&gt;&lt;author&gt;Wheatley, Keith&lt;/author&gt;&lt;author&gt;Sheehan, Bart&lt;/author&gt;&lt;author&gt;Sharp, Leslie&lt;/author&gt;&lt;author&gt;Stant, Katie E&lt;/author&gt;&lt;/authors&gt;&lt;/contributors&gt;&lt;titles&gt;&lt;title&gt;An occupational therapy intervention for residents with stroke related disabilities in UK care homes (OTCH): cluster randomised controlled trial&lt;/title&gt;&lt;secondary-title&gt;BMJ&lt;/secondary-title&gt;&lt;/titles&gt;&lt;periodical&gt;&lt;full-title&gt;BMJ&lt;/full-title&gt;&lt;/periodical&gt;&lt;volume&gt;350&lt;/volume&gt;&lt;dates&gt;&lt;year&gt;2015&lt;/year&gt;&lt;/dates&gt;&lt;isbn&gt;1756-1833&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193</w:t>
            </w:r>
            <w:r w:rsidR="00AA70DB" w:rsidRPr="000D3F1A">
              <w:rPr>
                <w:color w:val="000000"/>
                <w:sz w:val="18"/>
                <w:szCs w:val="18"/>
              </w:rPr>
              <w:fldChar w:fldCharType="end"/>
            </w:r>
          </w:p>
        </w:tc>
        <w:tc>
          <w:tcPr>
            <w:tcW w:w="1276" w:type="dxa"/>
            <w:gridSpan w:val="2"/>
            <w:shd w:val="clear" w:color="auto" w:fill="auto"/>
            <w:noWrap/>
            <w:vAlign w:val="bottom"/>
          </w:tcPr>
          <w:p w14:paraId="57577350" w14:textId="77777777" w:rsidR="00E117D8" w:rsidRPr="000D3F1A" w:rsidRDefault="00E117D8" w:rsidP="00E117D8">
            <w:pPr>
              <w:rPr>
                <w:color w:val="000000"/>
                <w:sz w:val="18"/>
                <w:szCs w:val="18"/>
              </w:rPr>
            </w:pPr>
            <w:r w:rsidRPr="000D3F1A">
              <w:rPr>
                <w:color w:val="000000"/>
                <w:sz w:val="18"/>
                <w:szCs w:val="18"/>
              </w:rPr>
              <w:t>0.18 (0.31), 123</w:t>
            </w:r>
          </w:p>
        </w:tc>
        <w:tc>
          <w:tcPr>
            <w:tcW w:w="1276" w:type="dxa"/>
            <w:gridSpan w:val="2"/>
            <w:shd w:val="clear" w:color="auto" w:fill="auto"/>
            <w:noWrap/>
            <w:vAlign w:val="bottom"/>
          </w:tcPr>
          <w:p w14:paraId="50EFA46B" w14:textId="6297F9A5" w:rsidR="00E117D8" w:rsidRPr="000D3F1A" w:rsidRDefault="00E117D8" w:rsidP="00E117D8">
            <w:pPr>
              <w:rPr>
                <w:color w:val="000000"/>
                <w:sz w:val="18"/>
                <w:szCs w:val="18"/>
              </w:rPr>
            </w:pPr>
            <w:r w:rsidRPr="000D3F1A">
              <w:rPr>
                <w:color w:val="000000"/>
                <w:sz w:val="18"/>
                <w:szCs w:val="18"/>
              </w:rPr>
              <w:t>0.2</w:t>
            </w:r>
            <w:r w:rsidR="00D05768" w:rsidRPr="000D3F1A">
              <w:rPr>
                <w:color w:val="000000"/>
                <w:sz w:val="18"/>
                <w:szCs w:val="18"/>
              </w:rPr>
              <w:t>0</w:t>
            </w:r>
            <w:r w:rsidRPr="000D3F1A">
              <w:rPr>
                <w:color w:val="000000"/>
                <w:sz w:val="18"/>
                <w:szCs w:val="18"/>
              </w:rPr>
              <w:t xml:space="preserve"> (0.36), 160</w:t>
            </w:r>
          </w:p>
        </w:tc>
        <w:tc>
          <w:tcPr>
            <w:tcW w:w="1275" w:type="dxa"/>
            <w:gridSpan w:val="2"/>
            <w:shd w:val="clear" w:color="auto" w:fill="auto"/>
            <w:noWrap/>
            <w:vAlign w:val="bottom"/>
          </w:tcPr>
          <w:p w14:paraId="14838D57"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15D20EBC"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368C0AC1"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c-M + s-M + px_educ</w:t>
            </w:r>
          </w:p>
        </w:tc>
        <w:tc>
          <w:tcPr>
            <w:tcW w:w="1261" w:type="dxa"/>
            <w:vAlign w:val="bottom"/>
          </w:tcPr>
          <w:p w14:paraId="35855A64" w14:textId="77777777" w:rsidR="00E117D8" w:rsidRPr="000D3F1A" w:rsidRDefault="00E117D8" w:rsidP="00E117D8">
            <w:pPr>
              <w:rPr>
                <w:rFonts w:ascii="Aptos" w:hAnsi="Aptos"/>
                <w:i/>
                <w:iCs/>
                <w:caps/>
                <w:color w:val="000000"/>
                <w:sz w:val="18"/>
                <w:szCs w:val="18"/>
              </w:rPr>
            </w:pPr>
          </w:p>
        </w:tc>
      </w:tr>
      <w:tr w:rsidR="006F392E" w:rsidRPr="000D3F1A" w14:paraId="6E0F64C4" w14:textId="77777777" w:rsidTr="00D94699">
        <w:trPr>
          <w:trHeight w:val="197"/>
        </w:trPr>
        <w:tc>
          <w:tcPr>
            <w:tcW w:w="1838" w:type="dxa"/>
            <w:shd w:val="clear" w:color="auto" w:fill="auto"/>
            <w:noWrap/>
            <w:vAlign w:val="bottom"/>
          </w:tcPr>
          <w:p w14:paraId="3495713E" w14:textId="277624CA" w:rsidR="00E117D8" w:rsidRPr="000D3F1A" w:rsidRDefault="00E117D8" w:rsidP="00F53023">
            <w:pPr>
              <w:rPr>
                <w:color w:val="000000"/>
                <w:sz w:val="18"/>
                <w:szCs w:val="18"/>
              </w:rPr>
            </w:pPr>
            <w:r w:rsidRPr="000D3F1A">
              <w:rPr>
                <w:color w:val="000000"/>
                <w:sz w:val="18"/>
                <w:szCs w:val="18"/>
              </w:rPr>
              <w:t>Schrader</w:t>
            </w:r>
            <w:r w:rsidR="00AA70DB" w:rsidRPr="000D3F1A">
              <w:rPr>
                <w:color w:val="000000"/>
                <w:sz w:val="18"/>
                <w:szCs w:val="18"/>
              </w:rPr>
              <w:t xml:space="preserve"> </w:t>
            </w:r>
            <w:r w:rsidRPr="000D3F1A">
              <w:rPr>
                <w:color w:val="000000"/>
                <w:sz w:val="18"/>
                <w:szCs w:val="18"/>
              </w:rPr>
              <w:t>2005</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&lt;EndNote&gt;&lt;Cite&gt;&lt;Author&gt;Schrader&lt;/Author&gt;&lt;Year&gt;2005&lt;/Year&gt;&lt;RecNum&gt;159&lt;/RecNum&gt;&lt;DisplayText&gt;&lt;style face="superscript"&gt;194&lt;/style&gt;&lt;/DisplayText&gt;&lt;record&gt;&lt;rec-number&gt;159&lt;/rec-number&gt;&lt;foreign-keys&gt;&lt;key app="EN" db-id="59atta2s8stev2ev5xop20pxvrf59dftpxfx" timestamp="1687376375"&gt;159&lt;/key&gt;&lt;/foreign-keys&gt;&lt;ref-type name="Journal Article"&gt;17&lt;/ref-type&gt;&lt;contributors&gt;&lt;authors&gt;&lt;author&gt;Schrader, Geoff&lt;/author&gt;&lt;author&gt;Cheok, Frida&lt;/author&gt;&lt;author&gt;Hordacre, Ann‐Louise&lt;/author&gt;&lt;author&gt;Marker, Julie&lt;/author&gt;&lt;author&gt;Wade, Victoria&lt;/author&gt;&lt;/authors&gt;&lt;/contributors&gt;&lt;titles&gt;&lt;title&gt;Effect of psychiatry liaison with general practitioners on depression severity in recently hospitalised cardiac patients: a randomised controlled trial&lt;/title&gt;&lt;secondary-title&gt;Med J Aust&lt;/secondary-title&gt;&lt;/titles&gt;&lt;periodical&gt;&lt;full-title&gt;Med J Aust&lt;/full-title&gt;&lt;/periodical&gt;&lt;pages&gt;272-276&lt;/pages&gt;&lt;volume&gt;182&lt;/volume&gt;&lt;number&gt;6&lt;/number&gt;&lt;dates&gt;&lt;year&gt;2005&lt;/year&gt;&lt;/dates&gt;&lt;isbn&gt;0025-729X&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194</w:t>
            </w:r>
            <w:r w:rsidR="00AA70DB" w:rsidRPr="000D3F1A">
              <w:rPr>
                <w:color w:val="000000"/>
                <w:sz w:val="18"/>
                <w:szCs w:val="18"/>
              </w:rPr>
              <w:fldChar w:fldCharType="end"/>
            </w:r>
          </w:p>
        </w:tc>
        <w:tc>
          <w:tcPr>
            <w:tcW w:w="1276" w:type="dxa"/>
            <w:gridSpan w:val="2"/>
            <w:shd w:val="clear" w:color="auto" w:fill="auto"/>
            <w:noWrap/>
            <w:vAlign w:val="bottom"/>
          </w:tcPr>
          <w:p w14:paraId="64262EAA" w14:textId="77777777" w:rsidR="00E117D8" w:rsidRPr="000D3F1A" w:rsidRDefault="00E117D8" w:rsidP="00E117D8">
            <w:pPr>
              <w:rPr>
                <w:color w:val="000000"/>
                <w:sz w:val="18"/>
                <w:szCs w:val="18"/>
              </w:rPr>
            </w:pPr>
            <w:r w:rsidRPr="000D3F1A">
              <w:rPr>
                <w:color w:val="000000"/>
                <w:sz w:val="18"/>
                <w:szCs w:val="18"/>
              </w:rPr>
              <w:t>37.6 (10.78), 237</w:t>
            </w:r>
          </w:p>
        </w:tc>
        <w:tc>
          <w:tcPr>
            <w:tcW w:w="1276" w:type="dxa"/>
            <w:gridSpan w:val="2"/>
            <w:shd w:val="clear" w:color="auto" w:fill="auto"/>
            <w:noWrap/>
            <w:vAlign w:val="bottom"/>
          </w:tcPr>
          <w:p w14:paraId="27D9131D" w14:textId="67BE8EDD" w:rsidR="00E117D8" w:rsidRPr="000D3F1A" w:rsidRDefault="00E117D8" w:rsidP="00E117D8">
            <w:pPr>
              <w:rPr>
                <w:color w:val="000000"/>
                <w:sz w:val="18"/>
                <w:szCs w:val="18"/>
              </w:rPr>
            </w:pPr>
            <w:r w:rsidRPr="000D3F1A">
              <w:rPr>
                <w:color w:val="000000"/>
                <w:sz w:val="18"/>
                <w:szCs w:val="18"/>
              </w:rPr>
              <w:t>36.7</w:t>
            </w:r>
            <w:r w:rsidR="00D05768" w:rsidRPr="000D3F1A">
              <w:rPr>
                <w:color w:val="000000"/>
                <w:sz w:val="18"/>
                <w:szCs w:val="18"/>
              </w:rPr>
              <w:t>0</w:t>
            </w:r>
            <w:r w:rsidRPr="000D3F1A">
              <w:rPr>
                <w:color w:val="000000"/>
                <w:sz w:val="18"/>
                <w:szCs w:val="18"/>
              </w:rPr>
              <w:t xml:space="preserve"> (7.35), 213</w:t>
            </w:r>
          </w:p>
        </w:tc>
        <w:tc>
          <w:tcPr>
            <w:tcW w:w="1275" w:type="dxa"/>
            <w:gridSpan w:val="2"/>
            <w:shd w:val="clear" w:color="auto" w:fill="auto"/>
            <w:noWrap/>
            <w:vAlign w:val="bottom"/>
          </w:tcPr>
          <w:p w14:paraId="4DBF13D4"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668931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64E0BD5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staff + c-M + s-M + px_educ</w:t>
            </w:r>
          </w:p>
        </w:tc>
        <w:tc>
          <w:tcPr>
            <w:tcW w:w="1261" w:type="dxa"/>
            <w:vAlign w:val="bottom"/>
          </w:tcPr>
          <w:p w14:paraId="1CCC8B79" w14:textId="77777777" w:rsidR="00E117D8" w:rsidRPr="000D3F1A" w:rsidRDefault="00E117D8" w:rsidP="00E117D8">
            <w:pPr>
              <w:rPr>
                <w:rFonts w:ascii="Aptos" w:hAnsi="Aptos"/>
                <w:i/>
                <w:iCs/>
                <w:caps/>
                <w:color w:val="000000"/>
                <w:sz w:val="18"/>
                <w:szCs w:val="18"/>
              </w:rPr>
            </w:pPr>
          </w:p>
        </w:tc>
      </w:tr>
      <w:tr w:rsidR="006F392E" w:rsidRPr="000D3F1A" w14:paraId="1F9F362A" w14:textId="77777777" w:rsidTr="00D94699">
        <w:trPr>
          <w:trHeight w:val="197"/>
        </w:trPr>
        <w:tc>
          <w:tcPr>
            <w:tcW w:w="1838" w:type="dxa"/>
            <w:shd w:val="clear" w:color="auto" w:fill="auto"/>
            <w:noWrap/>
            <w:vAlign w:val="bottom"/>
          </w:tcPr>
          <w:p w14:paraId="5F999BCD" w14:textId="17D98395" w:rsidR="00E117D8" w:rsidRPr="000D3F1A" w:rsidRDefault="00E117D8" w:rsidP="00F53023">
            <w:pPr>
              <w:rPr>
                <w:color w:val="000000"/>
                <w:sz w:val="18"/>
                <w:szCs w:val="18"/>
              </w:rPr>
            </w:pPr>
            <w:r w:rsidRPr="000D3F1A">
              <w:rPr>
                <w:color w:val="000000"/>
                <w:sz w:val="18"/>
                <w:szCs w:val="18"/>
              </w:rPr>
              <w:t xml:space="preserve">Van </w:t>
            </w:r>
            <w:r w:rsidR="00AA70DB" w:rsidRPr="000D3F1A">
              <w:rPr>
                <w:color w:val="000000"/>
                <w:sz w:val="18"/>
                <w:szCs w:val="18"/>
              </w:rPr>
              <w:t>d</w:t>
            </w:r>
            <w:r w:rsidRPr="000D3F1A">
              <w:rPr>
                <w:color w:val="000000"/>
                <w:sz w:val="18"/>
                <w:szCs w:val="18"/>
              </w:rPr>
              <w:t>er Aa</w:t>
            </w:r>
            <w:r w:rsidR="00AA70DB" w:rsidRPr="000D3F1A">
              <w:rPr>
                <w:color w:val="000000"/>
                <w:sz w:val="18"/>
                <w:szCs w:val="18"/>
              </w:rPr>
              <w:t xml:space="preserve"> </w:t>
            </w:r>
            <w:r w:rsidRPr="000D3F1A">
              <w:rPr>
                <w:color w:val="000000"/>
                <w:sz w:val="18"/>
                <w:szCs w:val="18"/>
              </w:rPr>
              <w:t>2015</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&lt;EndNote&gt;&lt;Cite&gt;&lt;Author&gt;van der Aa&lt;/Author&gt;&lt;Year&gt;2015&lt;/Year&gt;&lt;RecNum&gt;171&lt;/RecNum&gt;&lt;DisplayText&gt;&lt;style face="superscript"&gt;195&lt;/style&gt;&lt;/DisplayText&gt;&lt;record&gt;&lt;rec-number&gt;171&lt;/rec-number&gt;&lt;foreign-keys&gt;&lt;key app="EN" db-id="59atta2s8stev2ev5xop20pxvrf59dftpxfx" timestamp="1687376398"&gt;171&lt;/key&gt;&lt;/foreign-keys&gt;&lt;ref-type name="Journal Article"&gt;17&lt;/ref-type&gt;&lt;contributors&gt;&lt;authors&gt;&lt;author&gt;van der Aa, Hilde PA&lt;/author&gt;&lt;author&gt;van Rens, Ger HMB&lt;/author&gt;&lt;author&gt;Comijs, Hannie C&lt;/author&gt;&lt;author&gt;Margrain, Tom H&lt;/author&gt;&lt;author&gt;Gallindo-Garre, Francisca&lt;/author&gt;&lt;author&gt;Twisk, Jos WR&lt;/author&gt;&lt;author&gt;van Nispen, Ruth MA&lt;/author&gt;&lt;/authors&gt;&lt;/contributors&gt;&lt;titles&gt;&lt;title&gt;Stepped care for depression and anxiety in visually impaired older adults: multicentre randomised controlled trial&lt;/title&gt;&lt;secondary-title&gt;BMJ&lt;/secondary-title&gt;&lt;/titles&gt;&lt;periodical&gt;&lt;full-title&gt;BMJ&lt;/full-title&gt;&lt;/periodical&gt;&lt;volume&gt;351&lt;/volume&gt;&lt;dates&gt;&lt;year&gt;2015&lt;/year&gt;&lt;/dates&gt;&lt;isbn&gt;1756-1833&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195</w:t>
            </w:r>
            <w:r w:rsidR="00AA70DB" w:rsidRPr="000D3F1A">
              <w:rPr>
                <w:color w:val="000000"/>
                <w:sz w:val="18"/>
                <w:szCs w:val="18"/>
              </w:rPr>
              <w:fldChar w:fldCharType="end"/>
            </w:r>
          </w:p>
        </w:tc>
        <w:tc>
          <w:tcPr>
            <w:tcW w:w="1276" w:type="dxa"/>
            <w:gridSpan w:val="2"/>
            <w:shd w:val="clear" w:color="auto" w:fill="auto"/>
            <w:noWrap/>
            <w:vAlign w:val="bottom"/>
          </w:tcPr>
          <w:p w14:paraId="22FAF731" w14:textId="77777777" w:rsidR="00E117D8" w:rsidRPr="000D3F1A" w:rsidRDefault="00E117D8" w:rsidP="00E117D8">
            <w:pPr>
              <w:rPr>
                <w:color w:val="000000"/>
                <w:sz w:val="18"/>
                <w:szCs w:val="18"/>
              </w:rPr>
            </w:pPr>
            <w:r w:rsidRPr="000D3F1A">
              <w:rPr>
                <w:color w:val="000000"/>
                <w:sz w:val="18"/>
                <w:szCs w:val="18"/>
              </w:rPr>
              <w:t>0.7 (0.3), 134</w:t>
            </w:r>
          </w:p>
        </w:tc>
        <w:tc>
          <w:tcPr>
            <w:tcW w:w="1276" w:type="dxa"/>
            <w:gridSpan w:val="2"/>
            <w:shd w:val="clear" w:color="auto" w:fill="auto"/>
            <w:noWrap/>
            <w:vAlign w:val="bottom"/>
          </w:tcPr>
          <w:p w14:paraId="10E9E5F9" w14:textId="4BB986E7" w:rsidR="00E117D8" w:rsidRPr="000D3F1A" w:rsidRDefault="00E117D8" w:rsidP="00E117D8">
            <w:pPr>
              <w:rPr>
                <w:color w:val="000000"/>
                <w:sz w:val="18"/>
                <w:szCs w:val="18"/>
              </w:rPr>
            </w:pPr>
            <w:r w:rsidRPr="000D3F1A">
              <w:rPr>
                <w:color w:val="000000"/>
                <w:sz w:val="18"/>
                <w:szCs w:val="18"/>
              </w:rPr>
              <w:t>0.7</w:t>
            </w:r>
            <w:r w:rsidR="00D05768" w:rsidRPr="000D3F1A">
              <w:rPr>
                <w:color w:val="000000"/>
                <w:sz w:val="18"/>
                <w:szCs w:val="18"/>
              </w:rPr>
              <w:t>0</w:t>
            </w:r>
            <w:r w:rsidRPr="000D3F1A">
              <w:rPr>
                <w:color w:val="000000"/>
                <w:sz w:val="18"/>
                <w:szCs w:val="18"/>
              </w:rPr>
              <w:t xml:space="preserve"> (0.3</w:t>
            </w:r>
            <w:r w:rsidR="00D05768" w:rsidRPr="000D3F1A">
              <w:rPr>
                <w:color w:val="000000"/>
                <w:sz w:val="18"/>
                <w:szCs w:val="18"/>
              </w:rPr>
              <w:t>0</w:t>
            </w:r>
            <w:r w:rsidRPr="000D3F1A">
              <w:rPr>
                <w:color w:val="000000"/>
                <w:sz w:val="18"/>
                <w:szCs w:val="18"/>
              </w:rPr>
              <w:t>), 131</w:t>
            </w:r>
          </w:p>
        </w:tc>
        <w:tc>
          <w:tcPr>
            <w:tcW w:w="1275" w:type="dxa"/>
            <w:gridSpan w:val="2"/>
            <w:shd w:val="clear" w:color="auto" w:fill="auto"/>
            <w:noWrap/>
            <w:vAlign w:val="bottom"/>
          </w:tcPr>
          <w:p w14:paraId="78284CC2"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D159D5F"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014318C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s-M + px_educ</w:t>
            </w:r>
          </w:p>
        </w:tc>
        <w:tc>
          <w:tcPr>
            <w:tcW w:w="1261" w:type="dxa"/>
            <w:vAlign w:val="bottom"/>
          </w:tcPr>
          <w:p w14:paraId="06199CC0" w14:textId="77777777" w:rsidR="00E117D8" w:rsidRPr="000D3F1A" w:rsidRDefault="00E117D8" w:rsidP="00E117D8">
            <w:pPr>
              <w:rPr>
                <w:rFonts w:ascii="Aptos" w:hAnsi="Aptos"/>
                <w:i/>
                <w:iCs/>
                <w:caps/>
                <w:color w:val="000000"/>
                <w:sz w:val="18"/>
                <w:szCs w:val="18"/>
              </w:rPr>
            </w:pPr>
          </w:p>
        </w:tc>
      </w:tr>
      <w:tr w:rsidR="006F392E" w:rsidRPr="000D3F1A" w14:paraId="514D1D43" w14:textId="77777777" w:rsidTr="00D94699">
        <w:trPr>
          <w:trHeight w:val="197"/>
        </w:trPr>
        <w:tc>
          <w:tcPr>
            <w:tcW w:w="1838" w:type="dxa"/>
            <w:shd w:val="clear" w:color="auto" w:fill="auto"/>
            <w:noWrap/>
            <w:vAlign w:val="bottom"/>
          </w:tcPr>
          <w:p w14:paraId="39EDA203" w14:textId="28C70A89" w:rsidR="00E117D8" w:rsidRPr="000D3F1A" w:rsidRDefault="00E117D8" w:rsidP="00F53023">
            <w:pPr>
              <w:rPr>
                <w:color w:val="000000"/>
                <w:sz w:val="18"/>
                <w:szCs w:val="18"/>
              </w:rPr>
            </w:pPr>
            <w:r w:rsidRPr="000D3F1A">
              <w:rPr>
                <w:color w:val="000000"/>
                <w:sz w:val="18"/>
                <w:szCs w:val="18"/>
              </w:rPr>
              <w:t>Xiao</w:t>
            </w:r>
            <w:r w:rsidR="00AA70DB" w:rsidRPr="000D3F1A">
              <w:rPr>
                <w:color w:val="000000"/>
                <w:sz w:val="18"/>
                <w:szCs w:val="18"/>
              </w:rPr>
              <w:t xml:space="preserve"> </w:t>
            </w:r>
            <w:r w:rsidRPr="000D3F1A">
              <w:rPr>
                <w:color w:val="000000"/>
                <w:sz w:val="18"/>
                <w:szCs w:val="18"/>
              </w:rPr>
              <w:t>2016</w:t>
            </w:r>
            <w:r w:rsidR="00AA70DB" w:rsidRPr="000D3F1A">
              <w:rPr>
                <w:color w:val="000000"/>
                <w:sz w:val="18"/>
                <w:szCs w:val="18"/>
              </w:rPr>
              <w:fldChar w:fldCharType="begin">
                <w:fldData xml:space="preserve">PEVuZE5vdGU+PENpdGU+PEF1dGhvcj5YaWFvPC9BdXRob3I+PFllYXI+MjAxNjwvWWVhcj48UmVj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PEVuZE5vdGU+PENpdGU+PEF1dGhvcj5YaWFvPC9BdXRob3I+PFllYXI+MjAxNjwvWWVhcj48UmVj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AA70DB" w:rsidRPr="000D3F1A">
              <w:rPr>
                <w:color w:val="000000"/>
                <w:sz w:val="18"/>
                <w:szCs w:val="18"/>
              </w:rPr>
            </w:r>
            <w:r w:rsidR="00AA70DB" w:rsidRPr="000D3F1A">
              <w:rPr>
                <w:color w:val="000000"/>
                <w:sz w:val="18"/>
                <w:szCs w:val="18"/>
              </w:rPr>
              <w:fldChar w:fldCharType="separate"/>
            </w:r>
            <w:r w:rsidR="00F53023" w:rsidRPr="000D3F1A">
              <w:rPr>
                <w:noProof/>
                <w:color w:val="000000"/>
                <w:sz w:val="18"/>
                <w:szCs w:val="18"/>
                <w:vertAlign w:val="superscript"/>
              </w:rPr>
              <w:t>196</w:t>
            </w:r>
            <w:r w:rsidR="00AA70DB" w:rsidRPr="000D3F1A">
              <w:rPr>
                <w:color w:val="000000"/>
                <w:sz w:val="18"/>
                <w:szCs w:val="18"/>
              </w:rPr>
              <w:fldChar w:fldCharType="end"/>
            </w:r>
          </w:p>
        </w:tc>
        <w:tc>
          <w:tcPr>
            <w:tcW w:w="1276" w:type="dxa"/>
            <w:gridSpan w:val="2"/>
            <w:shd w:val="clear" w:color="auto" w:fill="auto"/>
            <w:noWrap/>
            <w:vAlign w:val="bottom"/>
          </w:tcPr>
          <w:p w14:paraId="6C6D22D8" w14:textId="77777777" w:rsidR="00E117D8" w:rsidRPr="000D3F1A" w:rsidRDefault="00E117D8" w:rsidP="00E117D8">
            <w:pPr>
              <w:rPr>
                <w:color w:val="000000"/>
                <w:sz w:val="18"/>
                <w:szCs w:val="18"/>
              </w:rPr>
            </w:pPr>
            <w:r w:rsidRPr="000D3F1A">
              <w:rPr>
                <w:color w:val="000000"/>
                <w:sz w:val="18"/>
                <w:szCs w:val="18"/>
              </w:rPr>
              <w:t>41.6 (8.7), 30</w:t>
            </w:r>
          </w:p>
        </w:tc>
        <w:tc>
          <w:tcPr>
            <w:tcW w:w="1276" w:type="dxa"/>
            <w:gridSpan w:val="2"/>
            <w:shd w:val="clear" w:color="auto" w:fill="auto"/>
            <w:noWrap/>
            <w:vAlign w:val="bottom"/>
          </w:tcPr>
          <w:p w14:paraId="31DEA138" w14:textId="6DEBE2D3" w:rsidR="00E117D8" w:rsidRPr="000D3F1A" w:rsidRDefault="00E117D8" w:rsidP="00E117D8">
            <w:pPr>
              <w:rPr>
                <w:color w:val="000000"/>
                <w:sz w:val="18"/>
                <w:szCs w:val="18"/>
              </w:rPr>
            </w:pPr>
            <w:r w:rsidRPr="000D3F1A">
              <w:rPr>
                <w:color w:val="000000"/>
                <w:sz w:val="18"/>
                <w:szCs w:val="18"/>
              </w:rPr>
              <w:t>41.1</w:t>
            </w:r>
            <w:r w:rsidR="00D05768" w:rsidRPr="000D3F1A">
              <w:rPr>
                <w:color w:val="000000"/>
                <w:sz w:val="18"/>
                <w:szCs w:val="18"/>
              </w:rPr>
              <w:t>0</w:t>
            </w:r>
            <w:r w:rsidRPr="000D3F1A">
              <w:rPr>
                <w:color w:val="000000"/>
                <w:sz w:val="18"/>
                <w:szCs w:val="18"/>
              </w:rPr>
              <w:t xml:space="preserve"> (7.7</w:t>
            </w:r>
            <w:r w:rsidR="00D05768" w:rsidRPr="000D3F1A">
              <w:rPr>
                <w:color w:val="000000"/>
                <w:sz w:val="18"/>
                <w:szCs w:val="18"/>
              </w:rPr>
              <w:t>0</w:t>
            </w:r>
            <w:r w:rsidRPr="000D3F1A">
              <w:rPr>
                <w:color w:val="000000"/>
                <w:sz w:val="18"/>
                <w:szCs w:val="18"/>
              </w:rPr>
              <w:t>), 31</w:t>
            </w:r>
          </w:p>
        </w:tc>
        <w:tc>
          <w:tcPr>
            <w:tcW w:w="1275" w:type="dxa"/>
            <w:gridSpan w:val="2"/>
            <w:shd w:val="clear" w:color="auto" w:fill="auto"/>
            <w:noWrap/>
            <w:vAlign w:val="bottom"/>
          </w:tcPr>
          <w:p w14:paraId="44DBB8C9"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C4CCFE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69CFFB4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c-M + s-M</w:t>
            </w:r>
          </w:p>
        </w:tc>
        <w:tc>
          <w:tcPr>
            <w:tcW w:w="1261" w:type="dxa"/>
            <w:vAlign w:val="bottom"/>
          </w:tcPr>
          <w:p w14:paraId="6AE79507" w14:textId="77777777" w:rsidR="00E117D8" w:rsidRPr="000D3F1A" w:rsidRDefault="00E117D8" w:rsidP="00E117D8">
            <w:pPr>
              <w:rPr>
                <w:rFonts w:ascii="Aptos" w:hAnsi="Aptos"/>
                <w:i/>
                <w:iCs/>
                <w:caps/>
                <w:color w:val="000000"/>
                <w:sz w:val="18"/>
                <w:szCs w:val="18"/>
              </w:rPr>
            </w:pPr>
          </w:p>
        </w:tc>
      </w:tr>
      <w:tr w:rsidR="006F392E" w:rsidRPr="000D3F1A" w14:paraId="11CEE2F3" w14:textId="77777777" w:rsidTr="00D94699">
        <w:trPr>
          <w:trHeight w:val="197"/>
        </w:trPr>
        <w:tc>
          <w:tcPr>
            <w:tcW w:w="1838" w:type="dxa"/>
            <w:shd w:val="clear" w:color="auto" w:fill="auto"/>
            <w:noWrap/>
            <w:vAlign w:val="bottom"/>
          </w:tcPr>
          <w:p w14:paraId="16686697" w14:textId="3606DFB2" w:rsidR="00E117D8" w:rsidRPr="000D3F1A" w:rsidRDefault="00E117D8" w:rsidP="00F53023">
            <w:pPr>
              <w:rPr>
                <w:color w:val="000000"/>
                <w:sz w:val="18"/>
                <w:szCs w:val="18"/>
              </w:rPr>
            </w:pPr>
            <w:r w:rsidRPr="000D3F1A">
              <w:rPr>
                <w:color w:val="000000"/>
                <w:sz w:val="18"/>
                <w:szCs w:val="18"/>
              </w:rPr>
              <w:t>Zwar</w:t>
            </w:r>
            <w:r w:rsidR="00AA70DB" w:rsidRPr="000D3F1A">
              <w:rPr>
                <w:color w:val="000000"/>
                <w:sz w:val="18"/>
                <w:szCs w:val="18"/>
              </w:rPr>
              <w:t xml:space="preserve"> </w:t>
            </w:r>
            <w:r w:rsidRPr="000D3F1A">
              <w:rPr>
                <w:color w:val="000000"/>
                <w:sz w:val="18"/>
                <w:szCs w:val="18"/>
              </w:rPr>
              <w:t>2016</w:t>
            </w:r>
            <w:r w:rsidR="00AA70DB" w:rsidRPr="000D3F1A">
              <w:rPr>
                <w:color w:val="000000"/>
                <w:sz w:val="18"/>
                <w:szCs w:val="18"/>
              </w:rPr>
              <w:fldChar w:fldCharType="begin">
                <w:fldData xml:space="preserve">PEVuZE5vdGU+PENpdGU+PEF1dGhvcj5ad2FyPC9BdXRob3I+PFllYXI+MjAxNjwvWWVhcj48UmVj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</w:fldData>
              </w:fldChar>
            </w:r>
            <w:r w:rsidR="00F53023" w:rsidRPr="000D3F1A">
              <w:rPr>
                <w:color w:val="000000"/>
                <w:sz w:val="18"/>
                <w:szCs w:val="18"/>
              </w:rPr>
              <w:instrText xml:space="preserve"> ADDIN EN.CITE </w:instrText>
            </w:r>
            <w:r w:rsidR="00F53023" w:rsidRPr="000D3F1A">
              <w:rPr>
                <w:color w:val="000000"/>
                <w:sz w:val="18"/>
                <w:szCs w:val="18"/>
              </w:rPr>
              <w:fldChar w:fldCharType="begin">
                <w:fldData xml:space="preserve">PEVuZE5vdGU+PENpdGU+PEF1dGhvcj5ad2FyPC9BdXRob3I+PFllYXI+MjAxNjwvWWVhcj48UmVj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</w:fldData>
              </w:fldChar>
            </w:r>
            <w:r w:rsidR="00F53023" w:rsidRPr="000D3F1A">
              <w:rPr>
                <w:color w:val="000000"/>
                <w:sz w:val="18"/>
                <w:szCs w:val="18"/>
              </w:rPr>
              <w:instrText xml:space="preserve"> ADDIN EN.CITE.DATA </w:instrText>
            </w:r>
            <w:r w:rsidR="00F53023" w:rsidRPr="000D3F1A">
              <w:rPr>
                <w:color w:val="000000"/>
                <w:sz w:val="18"/>
                <w:szCs w:val="18"/>
              </w:rPr>
            </w:r>
            <w:r w:rsidR="00F53023" w:rsidRPr="000D3F1A">
              <w:rPr>
                <w:color w:val="000000"/>
                <w:sz w:val="18"/>
                <w:szCs w:val="18"/>
              </w:rPr>
              <w:fldChar w:fldCharType="end"/>
            </w:r>
            <w:r w:rsidR="00AA70DB" w:rsidRPr="000D3F1A">
              <w:rPr>
                <w:color w:val="000000"/>
                <w:sz w:val="18"/>
                <w:szCs w:val="18"/>
              </w:rPr>
            </w:r>
            <w:r w:rsidR="00AA70DB" w:rsidRPr="000D3F1A">
              <w:rPr>
                <w:color w:val="000000"/>
                <w:sz w:val="18"/>
                <w:szCs w:val="18"/>
              </w:rPr>
              <w:fldChar w:fldCharType="separate"/>
            </w:r>
            <w:r w:rsidR="00F53023" w:rsidRPr="000D3F1A">
              <w:rPr>
                <w:noProof/>
                <w:color w:val="000000"/>
                <w:sz w:val="18"/>
                <w:szCs w:val="18"/>
                <w:vertAlign w:val="superscript"/>
              </w:rPr>
              <w:t>197</w:t>
            </w:r>
            <w:r w:rsidR="00AA70DB" w:rsidRPr="000D3F1A">
              <w:rPr>
                <w:color w:val="000000"/>
                <w:sz w:val="18"/>
                <w:szCs w:val="18"/>
              </w:rPr>
              <w:fldChar w:fldCharType="end"/>
            </w:r>
          </w:p>
        </w:tc>
        <w:tc>
          <w:tcPr>
            <w:tcW w:w="1276" w:type="dxa"/>
            <w:gridSpan w:val="2"/>
            <w:shd w:val="clear" w:color="auto" w:fill="auto"/>
            <w:noWrap/>
            <w:vAlign w:val="bottom"/>
          </w:tcPr>
          <w:p w14:paraId="3E345AC4" w14:textId="77777777" w:rsidR="00E117D8" w:rsidRPr="000D3F1A" w:rsidRDefault="00E117D8" w:rsidP="00E117D8">
            <w:pPr>
              <w:rPr>
                <w:color w:val="000000"/>
                <w:sz w:val="18"/>
                <w:szCs w:val="18"/>
              </w:rPr>
            </w:pPr>
            <w:r w:rsidRPr="000D3F1A">
              <w:rPr>
                <w:color w:val="000000"/>
                <w:sz w:val="18"/>
                <w:szCs w:val="18"/>
              </w:rPr>
              <w:t>-17.06 (14.9), 104</w:t>
            </w:r>
          </w:p>
        </w:tc>
        <w:tc>
          <w:tcPr>
            <w:tcW w:w="1276" w:type="dxa"/>
            <w:gridSpan w:val="2"/>
            <w:shd w:val="clear" w:color="auto" w:fill="auto"/>
            <w:noWrap/>
            <w:vAlign w:val="bottom"/>
          </w:tcPr>
          <w:p w14:paraId="798AD59C" w14:textId="1A6C8CD8" w:rsidR="00E117D8" w:rsidRPr="000D3F1A" w:rsidRDefault="00E117D8" w:rsidP="00E117D8">
            <w:pPr>
              <w:rPr>
                <w:color w:val="000000"/>
                <w:sz w:val="18"/>
                <w:szCs w:val="18"/>
              </w:rPr>
            </w:pPr>
            <w:r w:rsidRPr="000D3F1A">
              <w:rPr>
                <w:color w:val="000000"/>
                <w:sz w:val="18"/>
                <w:szCs w:val="18"/>
              </w:rPr>
              <w:t>-16.85 (15.2</w:t>
            </w:r>
            <w:r w:rsidR="00D05768" w:rsidRPr="000D3F1A">
              <w:rPr>
                <w:color w:val="000000"/>
                <w:sz w:val="18"/>
                <w:szCs w:val="18"/>
              </w:rPr>
              <w:t>0</w:t>
            </w:r>
            <w:r w:rsidRPr="000D3F1A">
              <w:rPr>
                <w:color w:val="000000"/>
                <w:sz w:val="18"/>
                <w:szCs w:val="18"/>
              </w:rPr>
              <w:t>), 136</w:t>
            </w:r>
          </w:p>
        </w:tc>
        <w:tc>
          <w:tcPr>
            <w:tcW w:w="1275" w:type="dxa"/>
            <w:gridSpan w:val="2"/>
            <w:shd w:val="clear" w:color="auto" w:fill="auto"/>
            <w:noWrap/>
            <w:vAlign w:val="bottom"/>
          </w:tcPr>
          <w:p w14:paraId="5E31BBA7"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4F8EAC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4C53D0D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EPR + staff</w:t>
            </w:r>
          </w:p>
        </w:tc>
        <w:tc>
          <w:tcPr>
            <w:tcW w:w="1261" w:type="dxa"/>
            <w:vAlign w:val="bottom"/>
          </w:tcPr>
          <w:p w14:paraId="467F0425" w14:textId="77777777" w:rsidR="00E117D8" w:rsidRPr="000D3F1A" w:rsidRDefault="00E117D8" w:rsidP="00E117D8">
            <w:pPr>
              <w:rPr>
                <w:rFonts w:ascii="Aptos" w:hAnsi="Aptos"/>
                <w:i/>
                <w:iCs/>
                <w:caps/>
                <w:color w:val="000000"/>
                <w:sz w:val="18"/>
                <w:szCs w:val="18"/>
              </w:rPr>
            </w:pPr>
          </w:p>
        </w:tc>
      </w:tr>
      <w:tr w:rsidR="006F392E" w:rsidRPr="000D3F1A" w14:paraId="314DF6A0" w14:textId="77777777" w:rsidTr="00D94699">
        <w:trPr>
          <w:trHeight w:val="197"/>
        </w:trPr>
        <w:tc>
          <w:tcPr>
            <w:tcW w:w="1838" w:type="dxa"/>
            <w:shd w:val="clear" w:color="auto" w:fill="auto"/>
            <w:noWrap/>
            <w:vAlign w:val="bottom"/>
          </w:tcPr>
          <w:p w14:paraId="48E54025" w14:textId="515304F7" w:rsidR="00E117D8" w:rsidRPr="000D3F1A" w:rsidRDefault="00E117D8" w:rsidP="00F53023">
            <w:pPr>
              <w:rPr>
                <w:color w:val="000000"/>
                <w:sz w:val="18"/>
                <w:szCs w:val="18"/>
              </w:rPr>
            </w:pPr>
            <w:r w:rsidRPr="000D3F1A">
              <w:rPr>
                <w:color w:val="000000"/>
                <w:sz w:val="18"/>
                <w:szCs w:val="18"/>
              </w:rPr>
              <w:t>Schafer</w:t>
            </w:r>
            <w:r w:rsidR="00AA70DB" w:rsidRPr="000D3F1A">
              <w:rPr>
                <w:color w:val="000000"/>
                <w:sz w:val="18"/>
                <w:szCs w:val="18"/>
              </w:rPr>
              <w:t xml:space="preserve"> </w:t>
            </w:r>
            <w:r w:rsidRPr="000D3F1A">
              <w:rPr>
                <w:color w:val="000000"/>
                <w:sz w:val="18"/>
                <w:szCs w:val="18"/>
              </w:rPr>
              <w:t>2017</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&lt;EndNote&gt;&lt;Cite&gt;&lt;Author&gt;Schäfer&lt;/Author&gt;&lt;Year&gt;2018&lt;/Year&gt;&lt;RecNum&gt;158&lt;/RecNum&gt;&lt;DisplayText&gt;&lt;style face="superscript"&gt;198&lt;/style&gt;&lt;/DisplayText&gt;&lt;record&gt;&lt;rec-number&gt;158&lt;/rec-number&gt;&lt;foreign-keys&gt;&lt;key app="EN" db-id="59atta2s8stev2ev5xop20pxvrf59dftpxfx" timestamp="1687376373"&gt;158&lt;/key&gt;&lt;/foreign-keys&gt;&lt;ref-type name="Journal Article"&gt;17&lt;/ref-type&gt;&lt;contributors&gt;&lt;authors&gt;&lt;author&gt;Schäfer, Ingmar&lt;/author&gt;&lt;author&gt;Kaduszkiewicz, Hanna&lt;/author&gt;&lt;author&gt;Mellert, Christine&lt;/author&gt;&lt;author&gt;Löffler, Christin&lt;/author&gt;&lt;author&gt;Mortsiefer, Achim&lt;/author&gt;&lt;author&gt;Ernst, Annette&lt;/author&gt;&lt;author&gt;Stolzenbach, Carl-Otto&lt;/author&gt;&lt;author&gt;Wiese, Birgitt&lt;/author&gt;&lt;author&gt;Abholz, Heinz-Harald&lt;/author&gt;&lt;author&gt;Scherer, Martin&lt;/author&gt;&lt;/authors&gt;&lt;/contributors&gt;&lt;titles&gt;&lt;title&gt;Narrative medicine-based intervention in primary care to reduce polypharmacy: results from the cluster-randomised controlled trial MultiCare AGENDA&lt;/title&gt;&lt;secondary-title&gt;BMJ Open&lt;/secondary-title&gt;&lt;/titles&gt;&lt;periodical&gt;&lt;full-title&gt;BMJ Open&lt;/full-title&gt;&lt;/periodical&gt;&lt;pages&gt;e017653&lt;/pages&gt;&lt;volume&gt;8&lt;/volume&gt;&lt;number&gt;1&lt;/number&gt;&lt;dates&gt;&lt;year&gt;2018&lt;/year&gt;&lt;/dates&gt;&lt;isbn&gt;2044-6055&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198</w:t>
            </w:r>
            <w:r w:rsidR="00AA70DB" w:rsidRPr="000D3F1A">
              <w:rPr>
                <w:color w:val="000000"/>
                <w:sz w:val="18"/>
                <w:szCs w:val="18"/>
              </w:rPr>
              <w:fldChar w:fldCharType="end"/>
            </w:r>
          </w:p>
        </w:tc>
        <w:tc>
          <w:tcPr>
            <w:tcW w:w="1276" w:type="dxa"/>
            <w:gridSpan w:val="2"/>
            <w:shd w:val="clear" w:color="auto" w:fill="auto"/>
            <w:noWrap/>
            <w:vAlign w:val="bottom"/>
          </w:tcPr>
          <w:p w14:paraId="1DDAAA4E" w14:textId="77777777" w:rsidR="00E117D8" w:rsidRPr="000D3F1A" w:rsidRDefault="00E117D8" w:rsidP="00E117D8">
            <w:pPr>
              <w:rPr>
                <w:color w:val="000000"/>
                <w:sz w:val="18"/>
                <w:szCs w:val="18"/>
              </w:rPr>
            </w:pPr>
            <w:r w:rsidRPr="000D3F1A">
              <w:rPr>
                <w:color w:val="000000"/>
                <w:sz w:val="18"/>
                <w:szCs w:val="18"/>
              </w:rPr>
              <w:t>0.7 (0.28), 87</w:t>
            </w:r>
          </w:p>
        </w:tc>
        <w:tc>
          <w:tcPr>
            <w:tcW w:w="1276" w:type="dxa"/>
            <w:gridSpan w:val="2"/>
            <w:shd w:val="clear" w:color="auto" w:fill="auto"/>
            <w:noWrap/>
            <w:vAlign w:val="bottom"/>
          </w:tcPr>
          <w:p w14:paraId="68C42429" w14:textId="77777777" w:rsidR="00E117D8" w:rsidRPr="000D3F1A" w:rsidRDefault="00E117D8" w:rsidP="00E117D8">
            <w:pPr>
              <w:rPr>
                <w:color w:val="000000"/>
                <w:sz w:val="18"/>
                <w:szCs w:val="18"/>
              </w:rPr>
            </w:pPr>
            <w:r w:rsidRPr="000D3F1A">
              <w:rPr>
                <w:color w:val="000000"/>
                <w:sz w:val="18"/>
                <w:szCs w:val="18"/>
              </w:rPr>
              <w:t>0.68 (0.32), 86</w:t>
            </w:r>
          </w:p>
        </w:tc>
        <w:tc>
          <w:tcPr>
            <w:tcW w:w="1275" w:type="dxa"/>
            <w:gridSpan w:val="2"/>
            <w:shd w:val="clear" w:color="auto" w:fill="auto"/>
            <w:noWrap/>
            <w:vAlign w:val="bottom"/>
          </w:tcPr>
          <w:p w14:paraId="47AC3114"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3E3B39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416D943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s-M + px_educ</w:t>
            </w:r>
          </w:p>
        </w:tc>
        <w:tc>
          <w:tcPr>
            <w:tcW w:w="1261" w:type="dxa"/>
            <w:vAlign w:val="bottom"/>
          </w:tcPr>
          <w:p w14:paraId="23DB5B65" w14:textId="77777777" w:rsidR="00E117D8" w:rsidRPr="000D3F1A" w:rsidRDefault="00E117D8" w:rsidP="00E117D8">
            <w:pPr>
              <w:rPr>
                <w:rFonts w:ascii="Aptos" w:hAnsi="Aptos"/>
                <w:i/>
                <w:iCs/>
                <w:caps/>
                <w:color w:val="000000"/>
                <w:sz w:val="18"/>
                <w:szCs w:val="18"/>
              </w:rPr>
            </w:pPr>
          </w:p>
        </w:tc>
      </w:tr>
      <w:tr w:rsidR="006F392E" w:rsidRPr="000D3F1A" w14:paraId="36E4535D" w14:textId="77777777" w:rsidTr="00D94699">
        <w:trPr>
          <w:trHeight w:val="197"/>
        </w:trPr>
        <w:tc>
          <w:tcPr>
            <w:tcW w:w="1838" w:type="dxa"/>
            <w:shd w:val="clear" w:color="auto" w:fill="auto"/>
            <w:noWrap/>
            <w:vAlign w:val="bottom"/>
          </w:tcPr>
          <w:p w14:paraId="16FB362A" w14:textId="42E9BF6F" w:rsidR="00E117D8" w:rsidRPr="000D3F1A" w:rsidRDefault="00E117D8" w:rsidP="00F53023">
            <w:pPr>
              <w:rPr>
                <w:color w:val="000000"/>
                <w:sz w:val="18"/>
                <w:szCs w:val="18"/>
              </w:rPr>
            </w:pPr>
            <w:r w:rsidRPr="000D3F1A">
              <w:rPr>
                <w:color w:val="000000"/>
                <w:sz w:val="18"/>
                <w:szCs w:val="18"/>
              </w:rPr>
              <w:t>Vaillant-Roussel</w:t>
            </w:r>
            <w:r w:rsidR="00AA70DB" w:rsidRPr="000D3F1A">
              <w:rPr>
                <w:color w:val="000000"/>
                <w:sz w:val="18"/>
                <w:szCs w:val="18"/>
              </w:rPr>
              <w:t xml:space="preserve"> </w:t>
            </w:r>
            <w:r w:rsidRPr="000D3F1A">
              <w:rPr>
                <w:color w:val="000000"/>
                <w:sz w:val="18"/>
                <w:szCs w:val="18"/>
              </w:rPr>
              <w:t>2016</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&lt;EndNote&gt;&lt;Cite&gt;&lt;Author&gt;Vaillant-Roussel&lt;/Author&gt;&lt;Year&gt;2016&lt;/Year&gt;&lt;RecNum&gt;169&lt;/RecNum&gt;&lt;DisplayText&gt;&lt;style face="superscript"&gt;199&lt;/style&gt;&lt;/DisplayText&gt;&lt;record&gt;&lt;rec-number&gt;169&lt;/rec-number&gt;&lt;foreign-keys&gt;&lt;key app="EN" db-id="59atta2s8stev2ev5xop20pxvrf59dftpxfx" timestamp="1687376394"&gt;169&lt;/key&gt;&lt;/foreign-keys&gt;&lt;ref-type name="Journal Article"&gt;17&lt;/ref-type&gt;&lt;contributors&gt;&lt;authors&gt;&lt;author&gt;Vaillant-Roussel, Hélène&lt;/author&gt;&lt;author&gt;Laporte, Catherine&lt;/author&gt;&lt;author&gt;Pereira, Bruno&lt;/author&gt;&lt;author&gt;De Rosa, Marion&lt;/author&gt;&lt;author&gt;Eschalier, Bénédicte&lt;/author&gt;&lt;author&gt;Vorilhon, Charles&lt;/author&gt;&lt;author&gt;Eschalier, Romain&lt;/author&gt;&lt;author&gt;Clément, Gilles&lt;/author&gt;&lt;author&gt;Pouchain, Denis&lt;/author&gt;&lt;author&gt;Chenot, Jean-François&lt;/author&gt;&lt;/authors&gt;&lt;/contributors&gt;&lt;titles&gt;&lt;title&gt;Impact of patient education on chronic heart failure in primary care (ETIC): a cluster randomised trial&lt;/title&gt;&lt;secondary-title&gt;BMC Fam Pract&lt;/secondary-title&gt;&lt;/titles&gt;&lt;periodical&gt;&lt;full-title&gt;BMC Fam Pract&lt;/full-title&gt;&lt;/periodical&gt;&lt;pages&gt;1-13&lt;/pages&gt;&lt;volume&gt;17&lt;/volume&gt;&lt;number&gt;1&lt;/number&gt;&lt;dates&gt;&lt;year&gt;2016&lt;/year&gt;&lt;/dates&gt;&lt;isbn&gt;1471-2296&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199</w:t>
            </w:r>
            <w:r w:rsidR="00AA70DB" w:rsidRPr="000D3F1A">
              <w:rPr>
                <w:color w:val="000000"/>
                <w:sz w:val="18"/>
                <w:szCs w:val="18"/>
              </w:rPr>
              <w:fldChar w:fldCharType="end"/>
            </w:r>
          </w:p>
        </w:tc>
        <w:tc>
          <w:tcPr>
            <w:tcW w:w="1276" w:type="dxa"/>
            <w:gridSpan w:val="2"/>
            <w:shd w:val="clear" w:color="auto" w:fill="auto"/>
            <w:noWrap/>
            <w:vAlign w:val="bottom"/>
          </w:tcPr>
          <w:p w14:paraId="3E599B29" w14:textId="77777777" w:rsidR="00E117D8" w:rsidRPr="000D3F1A" w:rsidRDefault="00E117D8" w:rsidP="00E117D8">
            <w:pPr>
              <w:rPr>
                <w:color w:val="000000"/>
                <w:sz w:val="18"/>
                <w:szCs w:val="18"/>
              </w:rPr>
            </w:pPr>
            <w:r w:rsidRPr="000D3F1A">
              <w:rPr>
                <w:color w:val="000000"/>
                <w:sz w:val="18"/>
                <w:szCs w:val="18"/>
              </w:rPr>
              <w:t>51.6 (25.5), 83</w:t>
            </w:r>
          </w:p>
        </w:tc>
        <w:tc>
          <w:tcPr>
            <w:tcW w:w="1276" w:type="dxa"/>
            <w:gridSpan w:val="2"/>
            <w:shd w:val="clear" w:color="auto" w:fill="auto"/>
            <w:noWrap/>
            <w:vAlign w:val="bottom"/>
          </w:tcPr>
          <w:p w14:paraId="0EA24CB0" w14:textId="6F54AEBC" w:rsidR="00E117D8" w:rsidRPr="000D3F1A" w:rsidRDefault="00E117D8" w:rsidP="00E117D8">
            <w:pPr>
              <w:rPr>
                <w:color w:val="000000"/>
                <w:sz w:val="18"/>
                <w:szCs w:val="18"/>
              </w:rPr>
            </w:pPr>
            <w:r w:rsidRPr="000D3F1A">
              <w:rPr>
                <w:color w:val="000000"/>
                <w:sz w:val="18"/>
                <w:szCs w:val="18"/>
              </w:rPr>
              <w:t>52.8</w:t>
            </w:r>
            <w:r w:rsidR="00D05768" w:rsidRPr="000D3F1A">
              <w:rPr>
                <w:color w:val="000000"/>
                <w:sz w:val="18"/>
                <w:szCs w:val="18"/>
              </w:rPr>
              <w:t>0</w:t>
            </w:r>
            <w:r w:rsidRPr="000D3F1A">
              <w:rPr>
                <w:color w:val="000000"/>
                <w:sz w:val="18"/>
                <w:szCs w:val="18"/>
              </w:rPr>
              <w:t xml:space="preserve"> (23.8</w:t>
            </w:r>
            <w:r w:rsidR="00D05768" w:rsidRPr="000D3F1A">
              <w:rPr>
                <w:color w:val="000000"/>
                <w:sz w:val="18"/>
                <w:szCs w:val="18"/>
              </w:rPr>
              <w:t>0</w:t>
            </w:r>
            <w:r w:rsidRPr="000D3F1A">
              <w:rPr>
                <w:color w:val="000000"/>
                <w:sz w:val="18"/>
                <w:szCs w:val="18"/>
              </w:rPr>
              <w:t>), 76</w:t>
            </w:r>
          </w:p>
        </w:tc>
        <w:tc>
          <w:tcPr>
            <w:tcW w:w="1275" w:type="dxa"/>
            <w:gridSpan w:val="2"/>
            <w:shd w:val="clear" w:color="auto" w:fill="auto"/>
            <w:noWrap/>
            <w:vAlign w:val="bottom"/>
          </w:tcPr>
          <w:p w14:paraId="0364B8C9"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4A11970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1FDB3D7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c-M + s-M + px_educ + mot_int</w:t>
            </w:r>
          </w:p>
        </w:tc>
        <w:tc>
          <w:tcPr>
            <w:tcW w:w="1261" w:type="dxa"/>
            <w:vAlign w:val="bottom"/>
          </w:tcPr>
          <w:p w14:paraId="38D0A204" w14:textId="77777777" w:rsidR="00E117D8" w:rsidRPr="000D3F1A" w:rsidRDefault="00E117D8" w:rsidP="00E117D8">
            <w:pPr>
              <w:rPr>
                <w:rFonts w:ascii="Aptos" w:hAnsi="Aptos"/>
                <w:i/>
                <w:iCs/>
                <w:caps/>
                <w:color w:val="000000"/>
                <w:sz w:val="18"/>
                <w:szCs w:val="18"/>
              </w:rPr>
            </w:pPr>
          </w:p>
        </w:tc>
      </w:tr>
      <w:tr w:rsidR="006F392E" w:rsidRPr="000D3F1A" w14:paraId="49DB20B2" w14:textId="77777777" w:rsidTr="00D94699">
        <w:trPr>
          <w:trHeight w:val="197"/>
        </w:trPr>
        <w:tc>
          <w:tcPr>
            <w:tcW w:w="1838" w:type="dxa"/>
            <w:shd w:val="clear" w:color="auto" w:fill="auto"/>
            <w:noWrap/>
            <w:vAlign w:val="bottom"/>
          </w:tcPr>
          <w:p w14:paraId="705EDD71" w14:textId="3EBAD4DE" w:rsidR="00E117D8" w:rsidRPr="000D3F1A" w:rsidRDefault="00E117D8" w:rsidP="00F53023">
            <w:pPr>
              <w:rPr>
                <w:color w:val="000000"/>
                <w:sz w:val="18"/>
                <w:szCs w:val="18"/>
              </w:rPr>
            </w:pPr>
            <w:r w:rsidRPr="000D3F1A">
              <w:rPr>
                <w:color w:val="000000"/>
                <w:sz w:val="18"/>
                <w:szCs w:val="18"/>
              </w:rPr>
              <w:lastRenderedPageBreak/>
              <w:t>Stewart</w:t>
            </w:r>
            <w:r w:rsidR="00AA70DB" w:rsidRPr="000D3F1A">
              <w:rPr>
                <w:color w:val="000000"/>
                <w:sz w:val="18"/>
                <w:szCs w:val="18"/>
              </w:rPr>
              <w:t xml:space="preserve"> </w:t>
            </w:r>
            <w:r w:rsidRPr="000D3F1A">
              <w:rPr>
                <w:color w:val="000000"/>
                <w:sz w:val="18"/>
                <w:szCs w:val="18"/>
              </w:rPr>
              <w:t>2015</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&lt;EndNote&gt;&lt;Cite&gt;&lt;Author&gt;Stewart&lt;/Author&gt;&lt;Year&gt;2015&lt;/Year&gt;&lt;RecNum&gt;164&lt;/RecNum&gt;&lt;DisplayText&gt;&lt;style face="superscript"&gt;200&lt;/style&gt;&lt;/DisplayText&gt;&lt;record&gt;&lt;rec-number&gt;164&lt;/rec-number&gt;&lt;foreign-keys&gt;&lt;key app="EN" db-id="59atta2s8stev2ev5xop20pxvrf59dftpxfx" timestamp="1687376385"&gt;164&lt;/key&gt;&lt;/foreign-keys&gt;&lt;ref-type name="Journal Article"&gt;17&lt;/ref-type&gt;&lt;contributors&gt;&lt;authors&gt;&lt;author&gt;Stewart, Simon&lt;/author&gt;&lt;author&gt;Ball, Jocasta&lt;/author&gt;&lt;author&gt;Horowitz, John D&lt;/author&gt;&lt;author&gt;Marwick, Thomas H&lt;/author&gt;&lt;author&gt;Mahadevan, Gnanadevan&lt;/author&gt;&lt;author&gt;Wong, Chiew&lt;/author&gt;&lt;author&gt;Abhayaratna, Walter P&lt;/author&gt;&lt;author&gt;Chan, Yih K&lt;/author&gt;&lt;author&gt;Esterman, Adrian&lt;/author&gt;&lt;author&gt;Thompson, David R&lt;/author&gt;&lt;/authors&gt;&lt;/contributors&gt;&lt;titles&gt;&lt;title&gt;Standard versus atrial fibrillation-specific management strategy (SAFETY) to reduce recurrent admission and prolong survival: pragmatic, multicentre, randomised controlled trial&lt;/title&gt;&lt;secondary-title&gt;Lancet&lt;/secondary-title&gt;&lt;/titles&gt;&lt;periodical&gt;&lt;full-title&gt;Lancet&lt;/full-title&gt;&lt;/periodical&gt;&lt;pages&gt;775-784&lt;/pages&gt;&lt;volume&gt;385&lt;/volume&gt;&lt;number&gt;9970&lt;/number&gt;&lt;dates&gt;&lt;year&gt;2015&lt;/year&gt;&lt;/dates&gt;&lt;isbn&gt;0140-6736&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200</w:t>
            </w:r>
            <w:r w:rsidR="00AA70DB" w:rsidRPr="000D3F1A">
              <w:rPr>
                <w:color w:val="000000"/>
                <w:sz w:val="18"/>
                <w:szCs w:val="18"/>
              </w:rPr>
              <w:fldChar w:fldCharType="end"/>
            </w:r>
          </w:p>
        </w:tc>
        <w:tc>
          <w:tcPr>
            <w:tcW w:w="1276" w:type="dxa"/>
            <w:gridSpan w:val="2"/>
            <w:shd w:val="clear" w:color="auto" w:fill="auto"/>
            <w:noWrap/>
            <w:vAlign w:val="bottom"/>
          </w:tcPr>
          <w:p w14:paraId="02621CE9" w14:textId="77777777" w:rsidR="00E117D8" w:rsidRPr="000D3F1A" w:rsidRDefault="00E117D8" w:rsidP="00E117D8">
            <w:pPr>
              <w:rPr>
                <w:color w:val="000000"/>
                <w:sz w:val="18"/>
                <w:szCs w:val="18"/>
              </w:rPr>
            </w:pPr>
            <w:r w:rsidRPr="000D3F1A">
              <w:rPr>
                <w:color w:val="000000"/>
                <w:sz w:val="18"/>
                <w:szCs w:val="18"/>
              </w:rPr>
              <w:t>36.6 (12.1), 112</w:t>
            </w:r>
          </w:p>
        </w:tc>
        <w:tc>
          <w:tcPr>
            <w:tcW w:w="1276" w:type="dxa"/>
            <w:gridSpan w:val="2"/>
            <w:shd w:val="clear" w:color="auto" w:fill="auto"/>
            <w:noWrap/>
            <w:vAlign w:val="bottom"/>
          </w:tcPr>
          <w:p w14:paraId="08FBB6A5" w14:textId="423FA74E" w:rsidR="00E117D8" w:rsidRPr="000D3F1A" w:rsidRDefault="00E117D8" w:rsidP="00E117D8">
            <w:pPr>
              <w:rPr>
                <w:color w:val="000000"/>
                <w:sz w:val="18"/>
                <w:szCs w:val="18"/>
              </w:rPr>
            </w:pPr>
            <w:r w:rsidRPr="000D3F1A">
              <w:rPr>
                <w:color w:val="000000"/>
                <w:sz w:val="18"/>
                <w:szCs w:val="18"/>
              </w:rPr>
              <w:t>38.1</w:t>
            </w:r>
            <w:r w:rsidR="00D05768" w:rsidRPr="000D3F1A">
              <w:rPr>
                <w:color w:val="000000"/>
                <w:sz w:val="18"/>
                <w:szCs w:val="18"/>
              </w:rPr>
              <w:t>0</w:t>
            </w:r>
            <w:r w:rsidRPr="000D3F1A">
              <w:rPr>
                <w:color w:val="000000"/>
                <w:sz w:val="18"/>
                <w:szCs w:val="18"/>
              </w:rPr>
              <w:t xml:space="preserve"> (10.8</w:t>
            </w:r>
            <w:r w:rsidR="00D05768" w:rsidRPr="000D3F1A">
              <w:rPr>
                <w:color w:val="000000"/>
                <w:sz w:val="18"/>
                <w:szCs w:val="18"/>
              </w:rPr>
              <w:t>0</w:t>
            </w:r>
            <w:r w:rsidRPr="000D3F1A">
              <w:rPr>
                <w:color w:val="000000"/>
                <w:sz w:val="18"/>
                <w:szCs w:val="18"/>
              </w:rPr>
              <w:t>), 116</w:t>
            </w:r>
          </w:p>
        </w:tc>
        <w:tc>
          <w:tcPr>
            <w:tcW w:w="1275" w:type="dxa"/>
            <w:gridSpan w:val="2"/>
            <w:shd w:val="clear" w:color="auto" w:fill="auto"/>
            <w:noWrap/>
            <w:vAlign w:val="bottom"/>
          </w:tcPr>
          <w:p w14:paraId="3B9A7A90"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305CADA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6E7E0DC5"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s-M + px_educ</w:t>
            </w:r>
          </w:p>
        </w:tc>
        <w:tc>
          <w:tcPr>
            <w:tcW w:w="1261" w:type="dxa"/>
            <w:vAlign w:val="bottom"/>
          </w:tcPr>
          <w:p w14:paraId="74E32A4F" w14:textId="77777777" w:rsidR="00E117D8" w:rsidRPr="000D3F1A" w:rsidRDefault="00E117D8" w:rsidP="00E117D8">
            <w:pPr>
              <w:rPr>
                <w:rFonts w:ascii="Aptos" w:hAnsi="Aptos"/>
                <w:i/>
                <w:iCs/>
                <w:caps/>
                <w:color w:val="000000"/>
                <w:sz w:val="18"/>
                <w:szCs w:val="18"/>
              </w:rPr>
            </w:pPr>
          </w:p>
        </w:tc>
      </w:tr>
      <w:tr w:rsidR="006F392E" w:rsidRPr="000D3F1A" w14:paraId="298917F9" w14:textId="77777777" w:rsidTr="00D94699">
        <w:trPr>
          <w:trHeight w:val="197"/>
        </w:trPr>
        <w:tc>
          <w:tcPr>
            <w:tcW w:w="1838" w:type="dxa"/>
            <w:shd w:val="clear" w:color="auto" w:fill="auto"/>
            <w:noWrap/>
            <w:vAlign w:val="bottom"/>
          </w:tcPr>
          <w:p w14:paraId="76821A36" w14:textId="3EAE1562" w:rsidR="00E117D8" w:rsidRPr="000D3F1A" w:rsidRDefault="00E117D8" w:rsidP="00F53023">
            <w:pPr>
              <w:rPr>
                <w:color w:val="000000"/>
                <w:sz w:val="18"/>
                <w:szCs w:val="18"/>
              </w:rPr>
            </w:pPr>
            <w:r w:rsidRPr="000D3F1A">
              <w:rPr>
                <w:color w:val="000000"/>
                <w:sz w:val="18"/>
                <w:szCs w:val="18"/>
              </w:rPr>
              <w:t>Walters</w:t>
            </w:r>
            <w:r w:rsidR="00AA70DB" w:rsidRPr="000D3F1A">
              <w:rPr>
                <w:color w:val="000000"/>
                <w:sz w:val="18"/>
                <w:szCs w:val="18"/>
              </w:rPr>
              <w:t xml:space="preserve"> </w:t>
            </w:r>
            <w:r w:rsidRPr="000D3F1A">
              <w:rPr>
                <w:color w:val="000000"/>
                <w:sz w:val="18"/>
                <w:szCs w:val="18"/>
              </w:rPr>
              <w:t>2013</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&lt;EndNote&gt;&lt;Cite&gt;&lt;Author&gt;Walters&lt;/Author&gt;&lt;Year&gt;2013&lt;/Year&gt;&lt;RecNum&gt;175&lt;/RecNum&gt;&lt;DisplayText&gt;&lt;style face="superscript"&gt;201&lt;/style&gt;&lt;/DisplayText&gt;&lt;record&gt;&lt;rec-number&gt;175&lt;/rec-number&gt;&lt;foreign-keys&gt;&lt;key app="EN" db-id="59atta2s8stev2ev5xop20pxvrf59dftpxfx" timestamp="1687376406"&gt;175&lt;/key&gt;&lt;/foreign-keys&gt;&lt;ref-type name="Journal Article"&gt;17&lt;/ref-type&gt;&lt;contributors&gt;&lt;authors&gt;&lt;author&gt;Walters, Julia&lt;/author&gt;&lt;author&gt;Cameron-Tucker, Helen&lt;/author&gt;&lt;author&gt;Wills, Karen&lt;/author&gt;&lt;author&gt;Schüz, Natalie&lt;/author&gt;&lt;author&gt;Scott, Jenn&lt;/author&gt;&lt;author&gt;Robinson, Andrew&lt;/author&gt;&lt;author&gt;Nelson, Mark&lt;/author&gt;&lt;author&gt;Turner, Paul&lt;/author&gt;&lt;author&gt;Wood-Baker, Richard&lt;/author&gt;&lt;author&gt;Walters, E Haydn&lt;/author&gt;&lt;/authors&gt;&lt;/contributors&gt;&lt;titles&gt;&lt;title&gt;Effects of telephone health mentoring in community-recruited chronic obstructive pulmonary disease on self-management capacity, quality of life and psychological morbidity: a randomised controlled trial&lt;/title&gt;&lt;secondary-title&gt;Bmj Open&lt;/secondary-title&gt;&lt;/titles&gt;&lt;periodical&gt;&lt;full-title&gt;BMJ Open&lt;/full-title&gt;&lt;/periodical&gt;&lt;pages&gt;e003097&lt;/pages&gt;&lt;volume&gt;3&lt;/volume&gt;&lt;number&gt;9&lt;/number&gt;&lt;dates&gt;&lt;year&gt;2013&lt;/year&gt;&lt;/dates&gt;&lt;isbn&gt;2044-6055&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201</w:t>
            </w:r>
            <w:r w:rsidR="00AA70DB" w:rsidRPr="000D3F1A">
              <w:rPr>
                <w:color w:val="000000"/>
                <w:sz w:val="18"/>
                <w:szCs w:val="18"/>
              </w:rPr>
              <w:fldChar w:fldCharType="end"/>
            </w:r>
          </w:p>
        </w:tc>
        <w:tc>
          <w:tcPr>
            <w:tcW w:w="1276" w:type="dxa"/>
            <w:gridSpan w:val="2"/>
            <w:shd w:val="clear" w:color="auto" w:fill="auto"/>
            <w:noWrap/>
            <w:vAlign w:val="bottom"/>
          </w:tcPr>
          <w:p w14:paraId="783489BE" w14:textId="77777777" w:rsidR="00E117D8" w:rsidRPr="000D3F1A" w:rsidRDefault="00E117D8" w:rsidP="00E117D8">
            <w:pPr>
              <w:rPr>
                <w:color w:val="000000"/>
                <w:sz w:val="18"/>
                <w:szCs w:val="18"/>
              </w:rPr>
            </w:pPr>
            <w:r w:rsidRPr="000D3F1A">
              <w:rPr>
                <w:color w:val="000000"/>
                <w:sz w:val="18"/>
                <w:szCs w:val="18"/>
              </w:rPr>
              <w:t>38.5 (9.4), 62</w:t>
            </w:r>
          </w:p>
        </w:tc>
        <w:tc>
          <w:tcPr>
            <w:tcW w:w="1276" w:type="dxa"/>
            <w:gridSpan w:val="2"/>
            <w:shd w:val="clear" w:color="auto" w:fill="auto"/>
            <w:noWrap/>
            <w:vAlign w:val="bottom"/>
          </w:tcPr>
          <w:p w14:paraId="12952F3E" w14:textId="43704D47" w:rsidR="00E117D8" w:rsidRPr="000D3F1A" w:rsidRDefault="00E117D8" w:rsidP="00E117D8">
            <w:pPr>
              <w:rPr>
                <w:color w:val="000000"/>
                <w:sz w:val="18"/>
                <w:szCs w:val="18"/>
              </w:rPr>
            </w:pPr>
            <w:r w:rsidRPr="000D3F1A">
              <w:rPr>
                <w:color w:val="000000"/>
                <w:sz w:val="18"/>
                <w:szCs w:val="18"/>
              </w:rPr>
              <w:t>38.5</w:t>
            </w:r>
            <w:r w:rsidR="00D05768" w:rsidRPr="000D3F1A">
              <w:rPr>
                <w:color w:val="000000"/>
                <w:sz w:val="18"/>
                <w:szCs w:val="18"/>
              </w:rPr>
              <w:t>0</w:t>
            </w:r>
            <w:r w:rsidRPr="000D3F1A">
              <w:rPr>
                <w:color w:val="000000"/>
                <w:sz w:val="18"/>
                <w:szCs w:val="18"/>
              </w:rPr>
              <w:t xml:space="preserve"> (10.3</w:t>
            </w:r>
            <w:r w:rsidR="00D05768" w:rsidRPr="000D3F1A">
              <w:rPr>
                <w:color w:val="000000"/>
                <w:sz w:val="18"/>
                <w:szCs w:val="18"/>
              </w:rPr>
              <w:t>0</w:t>
            </w:r>
            <w:r w:rsidRPr="000D3F1A">
              <w:rPr>
                <w:color w:val="000000"/>
                <w:sz w:val="18"/>
                <w:szCs w:val="18"/>
              </w:rPr>
              <w:t>), 58</w:t>
            </w:r>
          </w:p>
        </w:tc>
        <w:tc>
          <w:tcPr>
            <w:tcW w:w="1275" w:type="dxa"/>
            <w:gridSpan w:val="2"/>
            <w:shd w:val="clear" w:color="auto" w:fill="auto"/>
            <w:noWrap/>
            <w:vAlign w:val="bottom"/>
          </w:tcPr>
          <w:p w14:paraId="004222B0" w14:textId="77777777" w:rsidR="00E117D8" w:rsidRPr="000D3F1A" w:rsidRDefault="00E117D8" w:rsidP="00E117D8">
            <w:pPr>
              <w:rPr>
                <w:color w:val="000000"/>
                <w:sz w:val="18"/>
                <w:szCs w:val="18"/>
              </w:rPr>
            </w:pPr>
          </w:p>
        </w:tc>
        <w:tc>
          <w:tcPr>
            <w:tcW w:w="1418" w:type="dxa"/>
            <w:gridSpan w:val="2"/>
            <w:shd w:val="clear" w:color="auto" w:fill="auto"/>
            <w:noWrap/>
            <w:vAlign w:val="bottom"/>
          </w:tcPr>
          <w:p w14:paraId="0439602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tcPr>
          <w:p w14:paraId="282A841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staff + c-M + s-M + px_educ</w:t>
            </w:r>
          </w:p>
        </w:tc>
        <w:tc>
          <w:tcPr>
            <w:tcW w:w="1261" w:type="dxa"/>
            <w:vAlign w:val="bottom"/>
          </w:tcPr>
          <w:p w14:paraId="02198ED4" w14:textId="77777777" w:rsidR="00E117D8" w:rsidRPr="000D3F1A" w:rsidRDefault="00E117D8" w:rsidP="00E117D8">
            <w:pPr>
              <w:rPr>
                <w:rFonts w:ascii="Aptos" w:hAnsi="Aptos"/>
                <w:i/>
                <w:iCs/>
                <w:caps/>
                <w:color w:val="000000"/>
                <w:sz w:val="18"/>
                <w:szCs w:val="18"/>
              </w:rPr>
            </w:pPr>
          </w:p>
        </w:tc>
      </w:tr>
      <w:tr w:rsidR="006F392E" w:rsidRPr="000D3F1A" w14:paraId="1DBEC2D4" w14:textId="77777777" w:rsidTr="00D94699">
        <w:trPr>
          <w:trHeight w:val="197"/>
        </w:trPr>
        <w:tc>
          <w:tcPr>
            <w:tcW w:w="1838" w:type="dxa"/>
            <w:shd w:val="clear" w:color="auto" w:fill="auto"/>
            <w:noWrap/>
            <w:vAlign w:val="bottom"/>
            <w:hideMark/>
          </w:tcPr>
          <w:p w14:paraId="0B696917" w14:textId="40A99937" w:rsidR="00E117D8" w:rsidRPr="000D3F1A" w:rsidRDefault="00E117D8" w:rsidP="00F53023">
            <w:pPr>
              <w:rPr>
                <w:color w:val="000000"/>
                <w:sz w:val="18"/>
                <w:szCs w:val="18"/>
              </w:rPr>
            </w:pPr>
            <w:r w:rsidRPr="000D3F1A">
              <w:rPr>
                <w:color w:val="000000"/>
                <w:sz w:val="18"/>
                <w:szCs w:val="18"/>
              </w:rPr>
              <w:t>Wagenaar</w:t>
            </w:r>
            <w:r w:rsidR="00AA70DB" w:rsidRPr="000D3F1A">
              <w:rPr>
                <w:color w:val="000000"/>
                <w:sz w:val="18"/>
                <w:szCs w:val="18"/>
              </w:rPr>
              <w:t xml:space="preserve"> </w:t>
            </w:r>
            <w:r w:rsidRPr="000D3F1A">
              <w:rPr>
                <w:color w:val="000000"/>
                <w:sz w:val="18"/>
                <w:szCs w:val="18"/>
              </w:rPr>
              <w:t>2019</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&lt;EndNote&gt;&lt;Cite&gt;&lt;Author&gt;Wagenaar&lt;/Author&gt;&lt;Year&gt;2019&lt;/Year&gt;&lt;RecNum&gt;173&lt;/RecNum&gt;&lt;DisplayText&gt;&lt;style face="superscript"&gt;202&lt;/style&gt;&lt;/DisplayText&gt;&lt;record&gt;&lt;rec-number&gt;173&lt;/rec-number&gt;&lt;foreign-keys&gt;&lt;key app="EN" db-id="59atta2s8stev2ev5xop20pxvrf59dftpxfx" timestamp="1687376402"&gt;173&lt;/key&gt;&lt;/foreign-keys&gt;&lt;ref-type name="Journal Article"&gt;17&lt;/ref-type&gt;&lt;contributors&gt;&lt;authors&gt;&lt;author&gt;Wagenaar, Kim P&lt;/author&gt;&lt;author&gt;Broekhuizen, Berna DL&lt;/author&gt;&lt;author&gt;Jaarsma, Tiny&lt;/author&gt;&lt;author&gt;Kok, Ilse&lt;/author&gt;&lt;author&gt;Mosterd, Arend&lt;/author&gt;&lt;author&gt;Willems, Frank F&lt;/author&gt;&lt;author&gt;Linssen, Gerard CM&lt;/author&gt;&lt;author&gt;Agema, Willem RP&lt;/author&gt;&lt;author&gt;Anneveldt, Sander&lt;/author&gt;&lt;author&gt;Lucas, Carolien MHB&lt;/author&gt;&lt;/authors&gt;&lt;/contributors&gt;&lt;titles&gt;&lt;title&gt;Effectiveness of the European Society of Cardiology/Heart Failure Association website ‘heartfailurematters. org’and an e‐health adjusted care pathway in patients with stable heart failure: results of the ‘e‐Vita HF’randomized controlled trial&lt;/title&gt;&lt;secondary-title&gt;European Journal of Heart Failure&lt;/secondary-title&gt;&lt;/titles&gt;&lt;periodical&gt;&lt;full-title&gt;European Journal of Heart Failure&lt;/full-title&gt;&lt;/periodical&gt;&lt;pages&gt;238-246&lt;/pages&gt;&lt;volume&gt;21&lt;/volume&gt;&lt;number&gt;2&lt;/number&gt;&lt;dates&gt;&lt;year&gt;2019&lt;/year&gt;&lt;/dates&gt;&lt;isbn&gt;1388-9842&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202</w:t>
            </w:r>
            <w:r w:rsidR="00AA70DB" w:rsidRPr="000D3F1A">
              <w:rPr>
                <w:color w:val="000000"/>
                <w:sz w:val="18"/>
                <w:szCs w:val="18"/>
              </w:rPr>
              <w:fldChar w:fldCharType="end"/>
            </w:r>
          </w:p>
        </w:tc>
        <w:tc>
          <w:tcPr>
            <w:tcW w:w="1276" w:type="dxa"/>
            <w:gridSpan w:val="2"/>
            <w:shd w:val="clear" w:color="auto" w:fill="auto"/>
            <w:noWrap/>
            <w:vAlign w:val="bottom"/>
            <w:hideMark/>
          </w:tcPr>
          <w:p w14:paraId="65F15DF9" w14:textId="77777777" w:rsidR="00E117D8" w:rsidRPr="000D3F1A" w:rsidRDefault="00E117D8" w:rsidP="00E117D8">
            <w:pPr>
              <w:rPr>
                <w:color w:val="000000"/>
                <w:sz w:val="18"/>
                <w:szCs w:val="18"/>
              </w:rPr>
            </w:pPr>
            <w:r w:rsidRPr="000D3F1A">
              <w:rPr>
                <w:color w:val="000000"/>
                <w:sz w:val="18"/>
                <w:szCs w:val="18"/>
              </w:rPr>
              <w:t>-26.5 (32.5), 150</w:t>
            </w:r>
          </w:p>
        </w:tc>
        <w:tc>
          <w:tcPr>
            <w:tcW w:w="1276" w:type="dxa"/>
            <w:gridSpan w:val="2"/>
            <w:shd w:val="clear" w:color="auto" w:fill="auto"/>
            <w:noWrap/>
            <w:vAlign w:val="bottom"/>
            <w:hideMark/>
          </w:tcPr>
          <w:p w14:paraId="77AF0E01" w14:textId="1A342AEE" w:rsidR="00E117D8" w:rsidRPr="000D3F1A" w:rsidRDefault="00E117D8" w:rsidP="00E117D8">
            <w:pPr>
              <w:rPr>
                <w:color w:val="000000"/>
                <w:sz w:val="18"/>
                <w:szCs w:val="18"/>
              </w:rPr>
            </w:pPr>
            <w:r w:rsidRPr="000D3F1A">
              <w:rPr>
                <w:color w:val="000000"/>
                <w:sz w:val="18"/>
                <w:szCs w:val="18"/>
              </w:rPr>
              <w:t>-25.5</w:t>
            </w:r>
            <w:r w:rsidR="00D05768" w:rsidRPr="000D3F1A">
              <w:rPr>
                <w:color w:val="000000"/>
                <w:sz w:val="18"/>
                <w:szCs w:val="18"/>
              </w:rPr>
              <w:t>0</w:t>
            </w:r>
            <w:r w:rsidRPr="000D3F1A">
              <w:rPr>
                <w:color w:val="000000"/>
                <w:sz w:val="18"/>
                <w:szCs w:val="18"/>
              </w:rPr>
              <w:t xml:space="preserve"> (27.8</w:t>
            </w:r>
            <w:r w:rsidR="00D05768" w:rsidRPr="000D3F1A">
              <w:rPr>
                <w:color w:val="000000"/>
                <w:sz w:val="18"/>
                <w:szCs w:val="18"/>
              </w:rPr>
              <w:t>0</w:t>
            </w:r>
            <w:r w:rsidRPr="000D3F1A">
              <w:rPr>
                <w:color w:val="000000"/>
                <w:sz w:val="18"/>
                <w:szCs w:val="18"/>
              </w:rPr>
              <w:t>), 150</w:t>
            </w:r>
          </w:p>
        </w:tc>
        <w:tc>
          <w:tcPr>
            <w:tcW w:w="1275" w:type="dxa"/>
            <w:gridSpan w:val="2"/>
            <w:shd w:val="clear" w:color="auto" w:fill="auto"/>
            <w:noWrap/>
            <w:vAlign w:val="bottom"/>
            <w:hideMark/>
          </w:tcPr>
          <w:p w14:paraId="11B93E24" w14:textId="77777777" w:rsidR="00E117D8" w:rsidRPr="000D3F1A" w:rsidRDefault="00E117D8" w:rsidP="00E117D8">
            <w:pPr>
              <w:rPr>
                <w:color w:val="000000"/>
                <w:sz w:val="18"/>
                <w:szCs w:val="18"/>
              </w:rPr>
            </w:pPr>
            <w:r w:rsidRPr="000D3F1A">
              <w:rPr>
                <w:color w:val="000000"/>
                <w:sz w:val="18"/>
                <w:szCs w:val="18"/>
              </w:rPr>
              <w:t>-28.3 (31), 150</w:t>
            </w:r>
          </w:p>
        </w:tc>
        <w:tc>
          <w:tcPr>
            <w:tcW w:w="1418" w:type="dxa"/>
            <w:gridSpan w:val="2"/>
            <w:shd w:val="clear" w:color="auto" w:fill="auto"/>
            <w:noWrap/>
            <w:vAlign w:val="bottom"/>
            <w:hideMark/>
          </w:tcPr>
          <w:p w14:paraId="0A91B5A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12F1D76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EPR + relay + c-M + px_re + px_educ</w:t>
            </w:r>
          </w:p>
        </w:tc>
        <w:tc>
          <w:tcPr>
            <w:tcW w:w="1261" w:type="dxa"/>
            <w:vAlign w:val="bottom"/>
          </w:tcPr>
          <w:p w14:paraId="62E246B0"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s-M + px_re</w:t>
            </w:r>
          </w:p>
        </w:tc>
      </w:tr>
      <w:tr w:rsidR="006F392E" w:rsidRPr="000D3F1A" w14:paraId="36F7A77C" w14:textId="77777777" w:rsidTr="00D94699">
        <w:trPr>
          <w:trHeight w:val="197"/>
        </w:trPr>
        <w:tc>
          <w:tcPr>
            <w:tcW w:w="1838" w:type="dxa"/>
            <w:shd w:val="clear" w:color="auto" w:fill="auto"/>
            <w:noWrap/>
            <w:vAlign w:val="bottom"/>
            <w:hideMark/>
          </w:tcPr>
          <w:p w14:paraId="3A450047" w14:textId="7B4486CB" w:rsidR="00E117D8" w:rsidRPr="000D3F1A" w:rsidRDefault="00E117D8" w:rsidP="00F53023">
            <w:pPr>
              <w:rPr>
                <w:color w:val="000000"/>
                <w:sz w:val="18"/>
                <w:szCs w:val="18"/>
              </w:rPr>
            </w:pPr>
            <w:r w:rsidRPr="000D3F1A">
              <w:rPr>
                <w:color w:val="000000"/>
                <w:sz w:val="18"/>
                <w:szCs w:val="18"/>
              </w:rPr>
              <w:t>Liu</w:t>
            </w:r>
            <w:r w:rsidR="00AA70DB" w:rsidRPr="000D3F1A">
              <w:rPr>
                <w:color w:val="000000"/>
                <w:sz w:val="18"/>
                <w:szCs w:val="18"/>
              </w:rPr>
              <w:t xml:space="preserve"> </w:t>
            </w:r>
            <w:r w:rsidRPr="000D3F1A">
              <w:rPr>
                <w:color w:val="000000"/>
                <w:sz w:val="18"/>
                <w:szCs w:val="18"/>
              </w:rPr>
              <w:t>2008</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&lt;EndNote&gt;&lt;Cite&gt;&lt;Author&gt;Liu&lt;/Author&gt;&lt;Year&gt;2008&lt;/Year&gt;&lt;RecNum&gt;185&lt;/RecNum&gt;&lt;DisplayText&gt;&lt;style face="superscript"&gt;203&lt;/style&gt;&lt;/DisplayText&gt;&lt;record&gt;&lt;rec-number&gt;185&lt;/rec-number&gt;&lt;foreign-keys&gt;&lt;key app="EN" db-id="59atta2s8stev2ev5xop20pxvrf59dftpxfx" timestamp="1687376509"&gt;185&lt;/key&gt;&lt;/foreign-keys&gt;&lt;ref-type name="Journal Article"&gt;17&lt;/ref-type&gt;&lt;contributors&gt;&lt;authors&gt;&lt;author&gt;Liu, W. T.&lt;/author&gt;&lt;author&gt;Wang, C. H.&lt;/author&gt;&lt;author&gt;Lin, H. C.&lt;/author&gt;&lt;author&gt;Lin, S. M.&lt;/author&gt;&lt;author&gt;Lee, K. Y.&lt;/author&gt;&lt;author&gt;Lo, Y. L.&lt;/author&gt;&lt;author&gt;Hung, S. H.&lt;/author&gt;&lt;author&gt;Chang, Y. M.&lt;/author&gt;&lt;author&gt;Chung, K. F.&lt;/author&gt;&lt;author&gt;Kuo, H. P.&lt;/author&gt;&lt;/authors&gt;&lt;/contributors&gt;&lt;auth-address&gt;Dept of Thoracic Medicine, Chang Gung Memorial Hospital, 199 Tun Hwa N. Rd, Taipei, Taiwan.&lt;/auth-address&gt;&lt;titles&gt;&lt;title&gt;Efficacy of a cell phone-based exercise programme for COPD&lt;/title&gt;&lt;secondary-title&gt;Eur Respir J&lt;/secondary-title&gt;&lt;/titles&gt;&lt;periodical&gt;&lt;full-title&gt;Eur Respir J&lt;/full-title&gt;&lt;/periodical&gt;&lt;pages&gt;651-9&lt;/pages&gt;&lt;volume&gt;32&lt;/volume&gt;&lt;number&gt;3&lt;/number&gt;&lt;edition&gt;2008/05/30&lt;/edition&gt;&lt;keywords&gt;&lt;keyword&gt;Aged&lt;/keyword&gt;&lt;keyword&gt;*Cell Phone&lt;/keyword&gt;&lt;keyword&gt;Exercise Therapy/*methods&lt;/keyword&gt;&lt;keyword&gt;Exercise Tolerance&lt;/keyword&gt;&lt;keyword&gt;Female&lt;/keyword&gt;&lt;keyword&gt;Humans&lt;/keyword&gt;&lt;keyword&gt;Male&lt;/keyword&gt;&lt;keyword&gt;Music&lt;/keyword&gt;&lt;keyword&gt;Patient Compliance&lt;/keyword&gt;&lt;keyword&gt;Pilot Projects&lt;/keyword&gt;&lt;keyword&gt;Pulmonary Disease, Chronic Obstructive/*rehabilitation&lt;/keyword&gt;&lt;keyword&gt;Quality of Life&lt;/keyword&gt;&lt;/keywords&gt;&lt;dates&gt;&lt;year&gt;2008&lt;/year&gt;&lt;pub-dates&gt;&lt;date&gt;Sep&lt;/date&gt;&lt;/pub-dates&gt;&lt;/dates&gt;&lt;isbn&gt;1399-3003 (Electronic)&amp;#xD;0903-1936 (Linking)&lt;/isbn&gt;&lt;accession-num&gt;18508824&lt;/accession-num&gt;&lt;urls&gt;&lt;related-urls&gt;&lt;url&gt;https://www.ncbi.nlm.nih.gov/pubmed/18508824&lt;/url&gt;&lt;/related-urls&gt;&lt;/urls&gt;&lt;electronic-resource-num&gt;10.1183/09031936.00104407&lt;/electronic-resource-num&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203</w:t>
            </w:r>
            <w:r w:rsidR="00AA70DB" w:rsidRPr="000D3F1A">
              <w:rPr>
                <w:color w:val="000000"/>
                <w:sz w:val="18"/>
                <w:szCs w:val="18"/>
              </w:rPr>
              <w:fldChar w:fldCharType="end"/>
            </w:r>
          </w:p>
        </w:tc>
        <w:tc>
          <w:tcPr>
            <w:tcW w:w="1276" w:type="dxa"/>
            <w:gridSpan w:val="2"/>
            <w:shd w:val="clear" w:color="auto" w:fill="auto"/>
            <w:noWrap/>
            <w:vAlign w:val="bottom"/>
            <w:hideMark/>
          </w:tcPr>
          <w:p w14:paraId="042885A7" w14:textId="77777777" w:rsidR="00E117D8" w:rsidRPr="000D3F1A" w:rsidRDefault="00E117D8" w:rsidP="00E117D8">
            <w:pPr>
              <w:rPr>
                <w:color w:val="000000"/>
                <w:sz w:val="18"/>
                <w:szCs w:val="18"/>
              </w:rPr>
            </w:pPr>
            <w:r w:rsidRPr="000D3F1A">
              <w:rPr>
                <w:color w:val="000000"/>
                <w:sz w:val="18"/>
                <w:szCs w:val="18"/>
              </w:rPr>
              <w:t>30.9 (10.78), 24</w:t>
            </w:r>
          </w:p>
        </w:tc>
        <w:tc>
          <w:tcPr>
            <w:tcW w:w="1276" w:type="dxa"/>
            <w:gridSpan w:val="2"/>
            <w:shd w:val="clear" w:color="auto" w:fill="auto"/>
            <w:noWrap/>
            <w:vAlign w:val="bottom"/>
            <w:hideMark/>
          </w:tcPr>
          <w:p w14:paraId="219C13B0" w14:textId="6464E54B" w:rsidR="00E117D8" w:rsidRPr="000D3F1A" w:rsidRDefault="00E117D8" w:rsidP="00E117D8">
            <w:pPr>
              <w:rPr>
                <w:color w:val="000000"/>
                <w:sz w:val="18"/>
                <w:szCs w:val="18"/>
              </w:rPr>
            </w:pPr>
            <w:r w:rsidRPr="000D3F1A">
              <w:rPr>
                <w:color w:val="000000"/>
                <w:sz w:val="18"/>
                <w:szCs w:val="18"/>
              </w:rPr>
              <w:t>47.9</w:t>
            </w:r>
            <w:r w:rsidR="00D05768" w:rsidRPr="000D3F1A">
              <w:rPr>
                <w:color w:val="000000"/>
                <w:sz w:val="18"/>
                <w:szCs w:val="18"/>
              </w:rPr>
              <w:t>0</w:t>
            </w:r>
            <w:r w:rsidRPr="000D3F1A">
              <w:rPr>
                <w:color w:val="000000"/>
                <w:sz w:val="18"/>
                <w:szCs w:val="18"/>
              </w:rPr>
              <w:t xml:space="preserve"> (7.35), 24</w:t>
            </w:r>
          </w:p>
        </w:tc>
        <w:tc>
          <w:tcPr>
            <w:tcW w:w="1275" w:type="dxa"/>
            <w:gridSpan w:val="2"/>
            <w:shd w:val="clear" w:color="auto" w:fill="auto"/>
            <w:noWrap/>
            <w:vAlign w:val="bottom"/>
            <w:hideMark/>
          </w:tcPr>
          <w:p w14:paraId="7BAC0D5E"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1289C57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4A69128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relay + s-M + px_re + px_educ</w:t>
            </w:r>
          </w:p>
        </w:tc>
        <w:tc>
          <w:tcPr>
            <w:tcW w:w="1261" w:type="dxa"/>
            <w:vAlign w:val="bottom"/>
          </w:tcPr>
          <w:p w14:paraId="3BF812D7" w14:textId="77777777" w:rsidR="00E117D8" w:rsidRPr="000D3F1A" w:rsidRDefault="00E117D8" w:rsidP="00E117D8">
            <w:pPr>
              <w:rPr>
                <w:rFonts w:ascii="Aptos" w:hAnsi="Aptos"/>
                <w:i/>
                <w:iCs/>
                <w:caps/>
                <w:color w:val="000000"/>
                <w:sz w:val="18"/>
                <w:szCs w:val="18"/>
              </w:rPr>
            </w:pPr>
          </w:p>
        </w:tc>
      </w:tr>
      <w:tr w:rsidR="006F392E" w:rsidRPr="000D3F1A" w14:paraId="185C447D" w14:textId="77777777" w:rsidTr="00D94699">
        <w:trPr>
          <w:trHeight w:val="197"/>
        </w:trPr>
        <w:tc>
          <w:tcPr>
            <w:tcW w:w="1838" w:type="dxa"/>
            <w:shd w:val="clear" w:color="auto" w:fill="auto"/>
            <w:noWrap/>
            <w:vAlign w:val="bottom"/>
            <w:hideMark/>
          </w:tcPr>
          <w:p w14:paraId="55E110AB" w14:textId="46C469E3" w:rsidR="00E117D8" w:rsidRPr="000D3F1A" w:rsidRDefault="00E117D8" w:rsidP="00F53023">
            <w:pPr>
              <w:rPr>
                <w:color w:val="000000"/>
                <w:sz w:val="18"/>
                <w:szCs w:val="18"/>
              </w:rPr>
            </w:pPr>
            <w:r w:rsidRPr="000D3F1A">
              <w:rPr>
                <w:color w:val="000000"/>
                <w:sz w:val="18"/>
                <w:szCs w:val="18"/>
              </w:rPr>
              <w:t>McManus</w:t>
            </w:r>
            <w:r w:rsidR="00AA70DB" w:rsidRPr="000D3F1A">
              <w:rPr>
                <w:color w:val="000000"/>
                <w:sz w:val="18"/>
                <w:szCs w:val="18"/>
              </w:rPr>
              <w:t xml:space="preserve"> </w:t>
            </w:r>
            <w:r w:rsidRPr="000D3F1A">
              <w:rPr>
                <w:color w:val="000000"/>
                <w:sz w:val="18"/>
                <w:szCs w:val="18"/>
              </w:rPr>
              <w:t>2014</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&lt;EndNote&gt;&lt;Cite&gt;&lt;Author&gt;McManus&lt;/Author&gt;&lt;Year&gt;2014&lt;/Year&gt;&lt;RecNum&gt;129&lt;/RecNum&gt;&lt;DisplayText&gt;&lt;style face="superscript"&gt;204&lt;/style&gt;&lt;/DisplayText&gt;&lt;record&gt;&lt;rec-number&gt;129&lt;/rec-number&gt;&lt;foreign-keys&gt;&lt;key app="EN" db-id="59atta2s8stev2ev5xop20pxvrf59dftpxfx" timestamp="1687376316"&gt;129&lt;/key&gt;&lt;/foreign-keys&gt;&lt;ref-type name="Journal Article"&gt;17&lt;/ref-type&gt;&lt;contributors&gt;&lt;authors&gt;&lt;author&gt;McManus, Richard J&lt;/author&gt;&lt;author&gt;Mant, Jonathan&lt;/author&gt;&lt;author&gt;Haque, M Sayeed&lt;/author&gt;&lt;author&gt;Bray, Emma P&lt;/author&gt;&lt;author&gt;Bryan, Stirling&lt;/author&gt;&lt;author&gt;Greenfield, Sheila M&lt;/author&gt;&lt;author&gt;Jones, Miren I&lt;/author&gt;&lt;author&gt;Jowett, Sue&lt;/author&gt;&lt;author&gt;Little, Paul&lt;/author&gt;&lt;author&gt;Penaloza, Cristina&lt;/author&gt;&lt;/authors&gt;&lt;/contributors&gt;&lt;titles&gt;&lt;title&gt;Effect of self-monitoring and medication self-titration on systolic blood pressure in hypertensive patients at high risk of cardiovascular disease: the TASMIN-SR randomized clinical trial&lt;/title&gt;&lt;secondary-title&gt;Jama&lt;/secondary-title&gt;&lt;/titles&gt;&lt;periodical&gt;&lt;full-title&gt;JAMA&lt;/full-title&gt;&lt;/periodical&gt;&lt;pages&gt;799-808&lt;/pages&gt;&lt;volume&gt;312&lt;/volume&gt;&lt;number&gt;8&lt;/number&gt;&lt;dates&gt;&lt;year&gt;2014&lt;/year&gt;&lt;/dates&gt;&lt;isbn&gt;0098-7484&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204</w:t>
            </w:r>
            <w:r w:rsidR="00AA70DB" w:rsidRPr="000D3F1A">
              <w:rPr>
                <w:color w:val="000000"/>
                <w:sz w:val="18"/>
                <w:szCs w:val="18"/>
              </w:rPr>
              <w:fldChar w:fldCharType="end"/>
            </w:r>
          </w:p>
        </w:tc>
        <w:tc>
          <w:tcPr>
            <w:tcW w:w="1276" w:type="dxa"/>
            <w:gridSpan w:val="2"/>
            <w:shd w:val="clear" w:color="auto" w:fill="auto"/>
            <w:noWrap/>
            <w:vAlign w:val="bottom"/>
            <w:hideMark/>
          </w:tcPr>
          <w:p w14:paraId="36495B0B" w14:textId="77777777" w:rsidR="00E117D8" w:rsidRPr="000D3F1A" w:rsidRDefault="00E117D8" w:rsidP="00E117D8">
            <w:pPr>
              <w:rPr>
                <w:color w:val="000000"/>
                <w:sz w:val="18"/>
                <w:szCs w:val="18"/>
              </w:rPr>
            </w:pPr>
            <w:r w:rsidRPr="000D3F1A">
              <w:rPr>
                <w:color w:val="000000"/>
                <w:sz w:val="18"/>
                <w:szCs w:val="18"/>
              </w:rPr>
              <w:t>0.806 (0.26), 276</w:t>
            </w:r>
          </w:p>
        </w:tc>
        <w:tc>
          <w:tcPr>
            <w:tcW w:w="1276" w:type="dxa"/>
            <w:gridSpan w:val="2"/>
            <w:shd w:val="clear" w:color="auto" w:fill="auto"/>
            <w:noWrap/>
            <w:vAlign w:val="bottom"/>
            <w:hideMark/>
          </w:tcPr>
          <w:p w14:paraId="3736968E" w14:textId="45D2861D" w:rsidR="00E117D8" w:rsidRPr="000D3F1A" w:rsidRDefault="00E117D8" w:rsidP="00D05768">
            <w:pPr>
              <w:rPr>
                <w:color w:val="000000"/>
                <w:sz w:val="18"/>
                <w:szCs w:val="18"/>
              </w:rPr>
            </w:pPr>
            <w:r w:rsidRPr="000D3F1A">
              <w:rPr>
                <w:color w:val="000000"/>
                <w:sz w:val="18"/>
                <w:szCs w:val="18"/>
              </w:rPr>
              <w:t>0.8</w:t>
            </w:r>
            <w:r w:rsidR="00D05768" w:rsidRPr="000D3F1A">
              <w:rPr>
                <w:color w:val="000000"/>
                <w:sz w:val="18"/>
                <w:szCs w:val="18"/>
              </w:rPr>
              <w:t>2</w:t>
            </w:r>
            <w:r w:rsidRPr="000D3F1A">
              <w:rPr>
                <w:color w:val="000000"/>
                <w:sz w:val="18"/>
                <w:szCs w:val="18"/>
              </w:rPr>
              <w:t xml:space="preserve"> (0.25), 276</w:t>
            </w:r>
          </w:p>
        </w:tc>
        <w:tc>
          <w:tcPr>
            <w:tcW w:w="1275" w:type="dxa"/>
            <w:gridSpan w:val="2"/>
            <w:shd w:val="clear" w:color="auto" w:fill="auto"/>
            <w:noWrap/>
            <w:vAlign w:val="bottom"/>
            <w:hideMark/>
          </w:tcPr>
          <w:p w14:paraId="443A8C18"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151D4BA3"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1FEB7AA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relay + s-M + px_educ</w:t>
            </w:r>
          </w:p>
        </w:tc>
        <w:tc>
          <w:tcPr>
            <w:tcW w:w="1261" w:type="dxa"/>
            <w:vAlign w:val="bottom"/>
          </w:tcPr>
          <w:p w14:paraId="27CDAC6B" w14:textId="77777777" w:rsidR="00E117D8" w:rsidRPr="000D3F1A" w:rsidRDefault="00E117D8" w:rsidP="00E117D8">
            <w:pPr>
              <w:rPr>
                <w:rFonts w:ascii="Aptos" w:hAnsi="Aptos"/>
                <w:i/>
                <w:iCs/>
                <w:caps/>
                <w:color w:val="000000"/>
                <w:sz w:val="18"/>
                <w:szCs w:val="18"/>
              </w:rPr>
            </w:pPr>
          </w:p>
        </w:tc>
      </w:tr>
      <w:tr w:rsidR="006F392E" w:rsidRPr="000D3F1A" w14:paraId="584FB7A5" w14:textId="77777777" w:rsidTr="00D94699">
        <w:trPr>
          <w:trHeight w:val="197"/>
        </w:trPr>
        <w:tc>
          <w:tcPr>
            <w:tcW w:w="1838" w:type="dxa"/>
            <w:shd w:val="clear" w:color="auto" w:fill="auto"/>
            <w:noWrap/>
            <w:vAlign w:val="bottom"/>
            <w:hideMark/>
          </w:tcPr>
          <w:p w14:paraId="26BC2B0E" w14:textId="0B810E33" w:rsidR="00E117D8" w:rsidRPr="000D3F1A" w:rsidRDefault="00E117D8" w:rsidP="00F53023">
            <w:pPr>
              <w:rPr>
                <w:color w:val="000000"/>
                <w:sz w:val="18"/>
                <w:szCs w:val="18"/>
              </w:rPr>
            </w:pPr>
            <w:r w:rsidRPr="000D3F1A">
              <w:rPr>
                <w:color w:val="000000"/>
                <w:sz w:val="18"/>
                <w:szCs w:val="18"/>
              </w:rPr>
              <w:t>Galbreath</w:t>
            </w:r>
            <w:r w:rsidR="00AA70DB" w:rsidRPr="000D3F1A">
              <w:rPr>
                <w:color w:val="000000"/>
                <w:sz w:val="18"/>
                <w:szCs w:val="18"/>
              </w:rPr>
              <w:t xml:space="preserve"> </w:t>
            </w:r>
            <w:r w:rsidRPr="000D3F1A">
              <w:rPr>
                <w:color w:val="000000"/>
                <w:sz w:val="18"/>
                <w:szCs w:val="18"/>
              </w:rPr>
              <w:t>2004</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&lt;EndNote&gt;&lt;Cite&gt;&lt;Author&gt;Galbreath&lt;/Author&gt;&lt;Year&gt;2004&lt;/Year&gt;&lt;RecNum&gt;86&lt;/RecNum&gt;&lt;DisplayText&gt;&lt;style face="superscript"&gt;205&lt;/style&gt;&lt;/DisplayText&gt;&lt;record&gt;&lt;rec-number&gt;86&lt;/rec-number&gt;&lt;foreign-keys&gt;&lt;key app="EN" db-id="59atta2s8stev2ev5xop20pxvrf59dftpxfx" timestamp="1687376239"&gt;86&lt;/key&gt;&lt;/foreign-keys&gt;&lt;ref-type name="Journal Article"&gt;17&lt;/ref-type&gt;&lt;contributors&gt;&lt;authors&gt;&lt;author&gt;Galbreath, Autumn Dawn&lt;/author&gt;&lt;author&gt;Krasuski, Richard A&lt;/author&gt;&lt;author&gt;Smith, Brad&lt;/author&gt;&lt;author&gt;Stajduhar, Karl C&lt;/author&gt;&lt;author&gt;Kwan, Michael D&lt;/author&gt;&lt;author&gt;Ellis, Robert&lt;/author&gt;&lt;author&gt;Freeman, Gregory L&lt;/author&gt;&lt;/authors&gt;&lt;/contributors&gt;&lt;titles&gt;&lt;title&gt;Long-term healthcare and cost outcomes of disease management in a large, randomized, community-based population with heart failure&lt;/title&gt;&lt;secondary-title&gt;Circulation&lt;/secondary-title&gt;&lt;/titles&gt;&lt;periodical&gt;&lt;full-title&gt;Circulation&lt;/full-title&gt;&lt;/periodical&gt;&lt;pages&gt;3518-3526&lt;/pages&gt;&lt;volume&gt;110&lt;/volume&gt;&lt;number&gt;23&lt;/number&gt;&lt;dates&gt;&lt;year&gt;2004&lt;/year&gt;&lt;/dates&gt;&lt;isbn&gt;0009-7322&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205</w:t>
            </w:r>
            <w:r w:rsidR="00AA70DB" w:rsidRPr="000D3F1A">
              <w:rPr>
                <w:color w:val="000000"/>
                <w:sz w:val="18"/>
                <w:szCs w:val="18"/>
              </w:rPr>
              <w:fldChar w:fldCharType="end"/>
            </w:r>
          </w:p>
        </w:tc>
        <w:tc>
          <w:tcPr>
            <w:tcW w:w="1276" w:type="dxa"/>
            <w:gridSpan w:val="2"/>
            <w:shd w:val="clear" w:color="auto" w:fill="auto"/>
            <w:noWrap/>
            <w:vAlign w:val="bottom"/>
            <w:hideMark/>
          </w:tcPr>
          <w:p w14:paraId="1BCC820B" w14:textId="77777777" w:rsidR="00E117D8" w:rsidRPr="000D3F1A" w:rsidRDefault="00E117D8" w:rsidP="00E117D8">
            <w:pPr>
              <w:rPr>
                <w:color w:val="000000"/>
                <w:sz w:val="18"/>
                <w:szCs w:val="18"/>
              </w:rPr>
            </w:pPr>
            <w:r w:rsidRPr="000D3F1A">
              <w:rPr>
                <w:color w:val="000000"/>
                <w:sz w:val="18"/>
                <w:szCs w:val="18"/>
              </w:rPr>
              <w:t>33.4 (13.4), 359</w:t>
            </w:r>
          </w:p>
        </w:tc>
        <w:tc>
          <w:tcPr>
            <w:tcW w:w="1276" w:type="dxa"/>
            <w:gridSpan w:val="2"/>
            <w:shd w:val="clear" w:color="auto" w:fill="auto"/>
            <w:noWrap/>
            <w:vAlign w:val="bottom"/>
            <w:hideMark/>
          </w:tcPr>
          <w:p w14:paraId="0FA59E31" w14:textId="61EFF597" w:rsidR="00E117D8" w:rsidRPr="000D3F1A" w:rsidRDefault="00E117D8" w:rsidP="00E117D8">
            <w:pPr>
              <w:rPr>
                <w:color w:val="000000"/>
                <w:sz w:val="18"/>
                <w:szCs w:val="18"/>
              </w:rPr>
            </w:pPr>
            <w:r w:rsidRPr="000D3F1A">
              <w:rPr>
                <w:color w:val="000000"/>
                <w:sz w:val="18"/>
                <w:szCs w:val="18"/>
              </w:rPr>
              <w:t>32.1</w:t>
            </w:r>
            <w:r w:rsidR="00D05768" w:rsidRPr="000D3F1A">
              <w:rPr>
                <w:color w:val="000000"/>
                <w:sz w:val="18"/>
                <w:szCs w:val="18"/>
              </w:rPr>
              <w:t>0</w:t>
            </w:r>
            <w:r w:rsidRPr="000D3F1A">
              <w:rPr>
                <w:color w:val="000000"/>
                <w:sz w:val="18"/>
                <w:szCs w:val="18"/>
              </w:rPr>
              <w:t xml:space="preserve"> (12.4</w:t>
            </w:r>
            <w:r w:rsidR="00D05768" w:rsidRPr="000D3F1A">
              <w:rPr>
                <w:color w:val="000000"/>
                <w:sz w:val="18"/>
                <w:szCs w:val="18"/>
              </w:rPr>
              <w:t>0</w:t>
            </w:r>
            <w:r w:rsidRPr="000D3F1A">
              <w:rPr>
                <w:color w:val="000000"/>
                <w:sz w:val="18"/>
                <w:szCs w:val="18"/>
              </w:rPr>
              <w:t>), 354</w:t>
            </w:r>
          </w:p>
        </w:tc>
        <w:tc>
          <w:tcPr>
            <w:tcW w:w="1275" w:type="dxa"/>
            <w:gridSpan w:val="2"/>
            <w:shd w:val="clear" w:color="auto" w:fill="auto"/>
            <w:noWrap/>
            <w:vAlign w:val="bottom"/>
            <w:hideMark/>
          </w:tcPr>
          <w:p w14:paraId="5FB26822"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5A51D23E"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0FFB71F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staff + c-M + s-M + px_educ</w:t>
            </w:r>
          </w:p>
        </w:tc>
        <w:tc>
          <w:tcPr>
            <w:tcW w:w="1261" w:type="dxa"/>
            <w:vAlign w:val="bottom"/>
          </w:tcPr>
          <w:p w14:paraId="3C4FB140" w14:textId="77777777" w:rsidR="00E117D8" w:rsidRPr="000D3F1A" w:rsidRDefault="00E117D8" w:rsidP="00E117D8">
            <w:pPr>
              <w:rPr>
                <w:rFonts w:ascii="Aptos" w:hAnsi="Aptos"/>
                <w:i/>
                <w:iCs/>
                <w:caps/>
                <w:color w:val="000000"/>
                <w:sz w:val="18"/>
                <w:szCs w:val="18"/>
              </w:rPr>
            </w:pPr>
          </w:p>
        </w:tc>
      </w:tr>
      <w:tr w:rsidR="006F392E" w:rsidRPr="000D3F1A" w14:paraId="0F98746E" w14:textId="77777777" w:rsidTr="00D94699">
        <w:trPr>
          <w:trHeight w:val="197"/>
        </w:trPr>
        <w:tc>
          <w:tcPr>
            <w:tcW w:w="1838" w:type="dxa"/>
            <w:shd w:val="clear" w:color="auto" w:fill="auto"/>
            <w:noWrap/>
            <w:vAlign w:val="bottom"/>
            <w:hideMark/>
          </w:tcPr>
          <w:p w14:paraId="05451527" w14:textId="63C5EAAA" w:rsidR="00E117D8" w:rsidRPr="000D3F1A" w:rsidRDefault="00E117D8" w:rsidP="00F53023">
            <w:pPr>
              <w:rPr>
                <w:color w:val="000000"/>
                <w:sz w:val="18"/>
                <w:szCs w:val="18"/>
              </w:rPr>
            </w:pPr>
            <w:r w:rsidRPr="000D3F1A">
              <w:rPr>
                <w:color w:val="000000"/>
                <w:sz w:val="18"/>
                <w:szCs w:val="18"/>
              </w:rPr>
              <w:t>de la Porte</w:t>
            </w:r>
            <w:r w:rsidR="00AA70DB" w:rsidRPr="000D3F1A">
              <w:rPr>
                <w:color w:val="000000"/>
                <w:sz w:val="18"/>
                <w:szCs w:val="18"/>
              </w:rPr>
              <w:t xml:space="preserve"> </w:t>
            </w:r>
            <w:r w:rsidRPr="000D3F1A">
              <w:rPr>
                <w:color w:val="000000"/>
                <w:sz w:val="18"/>
                <w:szCs w:val="18"/>
              </w:rPr>
              <w:t>2007</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&lt;EndNote&gt;&lt;Cite&gt;&lt;Author&gt;de la Porte&lt;/Author&gt;&lt;Year&gt;2007&lt;/Year&gt;&lt;RecNum&gt;69&lt;/RecNum&gt;&lt;DisplayText&gt;&lt;style face="superscript"&gt;206&lt;/style&gt;&lt;/DisplayText&gt;&lt;record&gt;&lt;rec-number&gt;69&lt;/rec-number&gt;&lt;foreign-keys&gt;&lt;key app="EN" db-id="59atta2s8stev2ev5xop20pxvrf59dftpxfx" timestamp="1687376209"&gt;69&lt;/key&gt;&lt;/foreign-keys&gt;&lt;ref-type name="Journal Article"&gt;17&lt;/ref-type&gt;&lt;contributors&gt;&lt;authors&gt;&lt;author&gt;de la Porte, P W&lt;/author&gt;&lt;author&gt;Lok, Dirk JA&lt;/author&gt;&lt;author&gt;van Veldhuisen, Dirk J&lt;/author&gt;&lt;author&gt;van Wijngaarden, Jan&lt;/author&gt;&lt;author&gt;Cornel, Jan H&lt;/author&gt;&lt;author&gt;Zuithoff, Nicolaas PA&lt;/author&gt;&lt;author&gt;Badings, Erik&lt;/author&gt;&lt;author&gt;Hoes, Arno W&lt;/author&gt;&lt;/authors&gt;&lt;/contributors&gt;&lt;titles&gt;&lt;title&gt;Added value of a physician-and-nurse-directed heart failure clinic: results from the Deventer–Alkmaar heart failure study&lt;/title&gt;&lt;secondary-title&gt;Heart&lt;/secondary-title&gt;&lt;/titles&gt;&lt;periodical&gt;&lt;full-title&gt;Heart&lt;/full-title&gt;&lt;/periodical&gt;&lt;pages&gt;819-825&lt;/pages&gt;&lt;volume&gt;93&lt;/volume&gt;&lt;number&gt;7&lt;/number&gt;&lt;dates&gt;&lt;year&gt;2007&lt;/year&gt;&lt;/dates&gt;&lt;isbn&gt;1355-6037&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206</w:t>
            </w:r>
            <w:r w:rsidR="00AA70DB" w:rsidRPr="000D3F1A">
              <w:rPr>
                <w:color w:val="000000"/>
                <w:sz w:val="18"/>
                <w:szCs w:val="18"/>
              </w:rPr>
              <w:fldChar w:fldCharType="end"/>
            </w:r>
          </w:p>
        </w:tc>
        <w:tc>
          <w:tcPr>
            <w:tcW w:w="1276" w:type="dxa"/>
            <w:gridSpan w:val="2"/>
            <w:shd w:val="clear" w:color="auto" w:fill="auto"/>
            <w:noWrap/>
            <w:vAlign w:val="bottom"/>
            <w:hideMark/>
          </w:tcPr>
          <w:p w14:paraId="46493556" w14:textId="77777777" w:rsidR="00E117D8" w:rsidRPr="000D3F1A" w:rsidRDefault="00E117D8" w:rsidP="00E117D8">
            <w:pPr>
              <w:rPr>
                <w:color w:val="000000"/>
                <w:sz w:val="18"/>
                <w:szCs w:val="18"/>
              </w:rPr>
            </w:pPr>
            <w:r w:rsidRPr="000D3F1A">
              <w:rPr>
                <w:color w:val="000000"/>
                <w:sz w:val="18"/>
                <w:szCs w:val="18"/>
              </w:rPr>
              <w:t>-34.5 (23.3), 122</w:t>
            </w:r>
          </w:p>
        </w:tc>
        <w:tc>
          <w:tcPr>
            <w:tcW w:w="1276" w:type="dxa"/>
            <w:gridSpan w:val="2"/>
            <w:shd w:val="clear" w:color="auto" w:fill="auto"/>
            <w:noWrap/>
            <w:vAlign w:val="bottom"/>
            <w:hideMark/>
          </w:tcPr>
          <w:p w14:paraId="018FF89E" w14:textId="1F5E75DC" w:rsidR="00E117D8" w:rsidRPr="000D3F1A" w:rsidRDefault="00E117D8" w:rsidP="00E117D8">
            <w:pPr>
              <w:rPr>
                <w:color w:val="000000"/>
                <w:sz w:val="18"/>
                <w:szCs w:val="18"/>
              </w:rPr>
            </w:pPr>
            <w:r w:rsidRPr="000D3F1A">
              <w:rPr>
                <w:color w:val="000000"/>
                <w:sz w:val="18"/>
                <w:szCs w:val="18"/>
              </w:rPr>
              <w:t>-30.2</w:t>
            </w:r>
            <w:r w:rsidR="00D05768" w:rsidRPr="000D3F1A">
              <w:rPr>
                <w:color w:val="000000"/>
                <w:sz w:val="18"/>
                <w:szCs w:val="18"/>
              </w:rPr>
              <w:t>0</w:t>
            </w:r>
            <w:r w:rsidRPr="000D3F1A">
              <w:rPr>
                <w:color w:val="000000"/>
                <w:sz w:val="18"/>
                <w:szCs w:val="18"/>
              </w:rPr>
              <w:t xml:space="preserve"> (22.1</w:t>
            </w:r>
            <w:r w:rsidR="00D05768" w:rsidRPr="000D3F1A">
              <w:rPr>
                <w:color w:val="000000"/>
                <w:sz w:val="18"/>
                <w:szCs w:val="18"/>
              </w:rPr>
              <w:t>0</w:t>
            </w:r>
            <w:r w:rsidRPr="000D3F1A">
              <w:rPr>
                <w:color w:val="000000"/>
                <w:sz w:val="18"/>
                <w:szCs w:val="18"/>
              </w:rPr>
              <w:t>), 118</w:t>
            </w:r>
          </w:p>
        </w:tc>
        <w:tc>
          <w:tcPr>
            <w:tcW w:w="1275" w:type="dxa"/>
            <w:gridSpan w:val="2"/>
            <w:shd w:val="clear" w:color="auto" w:fill="auto"/>
            <w:noWrap/>
            <w:vAlign w:val="bottom"/>
            <w:hideMark/>
          </w:tcPr>
          <w:p w14:paraId="0B4166BF"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670F5A58"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5309C6B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te + c-M + s-M + px_educ</w:t>
            </w:r>
          </w:p>
        </w:tc>
        <w:tc>
          <w:tcPr>
            <w:tcW w:w="1261" w:type="dxa"/>
            <w:vAlign w:val="bottom"/>
          </w:tcPr>
          <w:p w14:paraId="39190318" w14:textId="77777777" w:rsidR="00E117D8" w:rsidRPr="000D3F1A" w:rsidRDefault="00E117D8" w:rsidP="00E117D8">
            <w:pPr>
              <w:rPr>
                <w:rFonts w:ascii="Aptos" w:hAnsi="Aptos"/>
                <w:i/>
                <w:iCs/>
                <w:caps/>
                <w:color w:val="000000"/>
                <w:sz w:val="18"/>
                <w:szCs w:val="18"/>
              </w:rPr>
            </w:pPr>
          </w:p>
        </w:tc>
      </w:tr>
      <w:tr w:rsidR="006F392E" w:rsidRPr="000D3F1A" w14:paraId="3E6BCC85" w14:textId="77777777" w:rsidTr="00D94699">
        <w:trPr>
          <w:trHeight w:val="197"/>
        </w:trPr>
        <w:tc>
          <w:tcPr>
            <w:tcW w:w="1838" w:type="dxa"/>
            <w:shd w:val="clear" w:color="auto" w:fill="auto"/>
            <w:noWrap/>
            <w:vAlign w:val="bottom"/>
            <w:hideMark/>
          </w:tcPr>
          <w:p w14:paraId="66B76917" w14:textId="3CE600E4" w:rsidR="00E117D8" w:rsidRPr="000D3F1A" w:rsidRDefault="00E117D8" w:rsidP="00F53023">
            <w:pPr>
              <w:rPr>
                <w:color w:val="000000"/>
                <w:sz w:val="18"/>
                <w:szCs w:val="18"/>
              </w:rPr>
            </w:pPr>
            <w:r w:rsidRPr="000D3F1A">
              <w:rPr>
                <w:color w:val="000000"/>
                <w:sz w:val="18"/>
                <w:szCs w:val="18"/>
              </w:rPr>
              <w:t>Eccles</w:t>
            </w:r>
            <w:r w:rsidR="00AA70DB" w:rsidRPr="000D3F1A">
              <w:rPr>
                <w:color w:val="000000"/>
                <w:sz w:val="18"/>
                <w:szCs w:val="18"/>
              </w:rPr>
              <w:t xml:space="preserve"> </w:t>
            </w:r>
            <w:r w:rsidRPr="000D3F1A">
              <w:rPr>
                <w:color w:val="000000"/>
                <w:sz w:val="18"/>
                <w:szCs w:val="18"/>
              </w:rPr>
              <w:t>2007</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&lt;EndNote&gt;&lt;Cite&gt;&lt;Author&gt;Eccles&lt;/Author&gt;&lt;Year&gt;2007&lt;/Year&gt;&lt;RecNum&gt;34&lt;/RecNum&gt;&lt;DisplayText&gt;&lt;style face="superscript"&gt;207&lt;/style&gt;&lt;/DisplayText&gt;&lt;record&gt;&lt;rec-number&gt;34&lt;/rec-number&gt;&lt;foreign-keys&gt;&lt;key app="EN" db-id="59atta2s8stev2ev5xop20pxvrf59dftpxfx" timestamp="1687376151"&gt;34&lt;/key&gt;&lt;/foreign-keys&gt;&lt;ref-type name="Journal Article"&gt;17&lt;/ref-type&gt;&lt;contributors&gt;&lt;authors&gt;&lt;author&gt;Eccles, Martin P&lt;/author&gt;&lt;author&gt;Whitty, Paula M&lt;/author&gt;&lt;author&gt;Speed, Chris&lt;/author&gt;&lt;author&gt;Steen, Ian N&lt;/author&gt;&lt;author&gt;Vanoli, Alessandra&lt;/author&gt;&lt;author&gt;Hawthorne, Gillian C&lt;/author&gt;&lt;author&gt;Grimshaw, Jeremy M&lt;/author&gt;&lt;author&gt;Wood, Linda J&lt;/author&gt;&lt;author&gt;McDowell, David&lt;/author&gt;&lt;/authors&gt;&lt;/contributors&gt;&lt;titles&gt;&lt;title&gt;A pragmatic cluster randomised controlled trial of a Diabetes REcall And Management system: the DREAM trial&lt;/title&gt;&lt;secondary-title&gt;Implement Sci&lt;/secondary-title&gt;&lt;/titles&gt;&lt;periodical&gt;&lt;full-title&gt;Implement Sci&lt;/full-title&gt;&lt;abbr-1&gt;Implementation science : IS&lt;/abbr-1&gt;&lt;/periodical&gt;&lt;pages&gt;1-12&lt;/pages&gt;&lt;volume&gt;2&lt;/volume&gt;&lt;number&gt;1&lt;/number&gt;&lt;dates&gt;&lt;year&gt;2007&lt;/year&gt;&lt;/dates&gt;&lt;isbn&gt;1748-5908&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207</w:t>
            </w:r>
            <w:r w:rsidR="00AA70DB" w:rsidRPr="000D3F1A">
              <w:rPr>
                <w:color w:val="000000"/>
                <w:sz w:val="18"/>
                <w:szCs w:val="18"/>
              </w:rPr>
              <w:fldChar w:fldCharType="end"/>
            </w:r>
          </w:p>
        </w:tc>
        <w:tc>
          <w:tcPr>
            <w:tcW w:w="1276" w:type="dxa"/>
            <w:gridSpan w:val="2"/>
            <w:shd w:val="clear" w:color="auto" w:fill="auto"/>
            <w:noWrap/>
            <w:vAlign w:val="bottom"/>
            <w:hideMark/>
          </w:tcPr>
          <w:p w14:paraId="25477BFC" w14:textId="77777777" w:rsidR="00E117D8" w:rsidRPr="000D3F1A" w:rsidRDefault="00E117D8" w:rsidP="00E117D8">
            <w:pPr>
              <w:rPr>
                <w:color w:val="000000"/>
                <w:sz w:val="18"/>
                <w:szCs w:val="18"/>
              </w:rPr>
            </w:pPr>
            <w:r w:rsidRPr="000D3F1A">
              <w:rPr>
                <w:color w:val="000000"/>
                <w:sz w:val="18"/>
                <w:szCs w:val="18"/>
              </w:rPr>
              <w:t>30.1 (15.3), 360</w:t>
            </w:r>
          </w:p>
        </w:tc>
        <w:tc>
          <w:tcPr>
            <w:tcW w:w="1276" w:type="dxa"/>
            <w:gridSpan w:val="2"/>
            <w:shd w:val="clear" w:color="auto" w:fill="auto"/>
            <w:noWrap/>
            <w:vAlign w:val="bottom"/>
            <w:hideMark/>
          </w:tcPr>
          <w:p w14:paraId="426C4A37" w14:textId="01D4D91C" w:rsidR="00E117D8" w:rsidRPr="000D3F1A" w:rsidRDefault="00E117D8" w:rsidP="00E117D8">
            <w:pPr>
              <w:rPr>
                <w:color w:val="000000"/>
                <w:sz w:val="18"/>
                <w:szCs w:val="18"/>
              </w:rPr>
            </w:pPr>
            <w:r w:rsidRPr="000D3F1A">
              <w:rPr>
                <w:color w:val="000000"/>
                <w:sz w:val="18"/>
                <w:szCs w:val="18"/>
              </w:rPr>
              <w:t>29.7</w:t>
            </w:r>
            <w:r w:rsidR="00D05768" w:rsidRPr="000D3F1A">
              <w:rPr>
                <w:color w:val="000000"/>
                <w:sz w:val="18"/>
                <w:szCs w:val="18"/>
              </w:rPr>
              <w:t>0</w:t>
            </w:r>
            <w:r w:rsidRPr="000D3F1A">
              <w:rPr>
                <w:color w:val="000000"/>
                <w:sz w:val="18"/>
                <w:szCs w:val="18"/>
              </w:rPr>
              <w:t xml:space="preserve"> (15.6</w:t>
            </w:r>
            <w:r w:rsidR="00D05768" w:rsidRPr="000D3F1A">
              <w:rPr>
                <w:color w:val="000000"/>
                <w:sz w:val="18"/>
                <w:szCs w:val="18"/>
              </w:rPr>
              <w:t>0</w:t>
            </w:r>
            <w:r w:rsidRPr="000D3F1A">
              <w:rPr>
                <w:color w:val="000000"/>
                <w:sz w:val="18"/>
                <w:szCs w:val="18"/>
              </w:rPr>
              <w:t>), 311</w:t>
            </w:r>
          </w:p>
        </w:tc>
        <w:tc>
          <w:tcPr>
            <w:tcW w:w="1275" w:type="dxa"/>
            <w:gridSpan w:val="2"/>
            <w:shd w:val="clear" w:color="auto" w:fill="auto"/>
            <w:noWrap/>
            <w:vAlign w:val="bottom"/>
            <w:hideMark/>
          </w:tcPr>
          <w:p w14:paraId="4F67E763"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60249EC6"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77EBFBA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EPR + staff + clin_re + px_re</w:t>
            </w:r>
          </w:p>
        </w:tc>
        <w:tc>
          <w:tcPr>
            <w:tcW w:w="1261" w:type="dxa"/>
            <w:vAlign w:val="bottom"/>
          </w:tcPr>
          <w:p w14:paraId="33221AD3" w14:textId="77777777" w:rsidR="00E117D8" w:rsidRPr="000D3F1A" w:rsidRDefault="00E117D8" w:rsidP="00E117D8">
            <w:pPr>
              <w:rPr>
                <w:rFonts w:ascii="Aptos" w:hAnsi="Aptos"/>
                <w:i/>
                <w:iCs/>
                <w:caps/>
                <w:color w:val="000000"/>
                <w:sz w:val="18"/>
                <w:szCs w:val="18"/>
              </w:rPr>
            </w:pPr>
          </w:p>
        </w:tc>
      </w:tr>
      <w:tr w:rsidR="006F392E" w:rsidRPr="000D3F1A" w14:paraId="746A7E88" w14:textId="77777777" w:rsidTr="00D94699">
        <w:trPr>
          <w:trHeight w:val="197"/>
        </w:trPr>
        <w:tc>
          <w:tcPr>
            <w:tcW w:w="1838" w:type="dxa"/>
            <w:shd w:val="clear" w:color="auto" w:fill="auto"/>
            <w:noWrap/>
            <w:vAlign w:val="bottom"/>
            <w:hideMark/>
          </w:tcPr>
          <w:p w14:paraId="4891E92D" w14:textId="2B07F1EA" w:rsidR="00E117D8" w:rsidRPr="000D3F1A" w:rsidRDefault="00E117D8" w:rsidP="00F53023">
            <w:pPr>
              <w:rPr>
                <w:color w:val="000000"/>
                <w:sz w:val="18"/>
                <w:szCs w:val="18"/>
              </w:rPr>
            </w:pPr>
            <w:r w:rsidRPr="000D3F1A">
              <w:rPr>
                <w:color w:val="000000"/>
                <w:sz w:val="18"/>
                <w:szCs w:val="18"/>
              </w:rPr>
              <w:t>Lopez Cabezas</w:t>
            </w:r>
            <w:r w:rsidR="00AA70DB" w:rsidRPr="000D3F1A">
              <w:rPr>
                <w:color w:val="000000"/>
                <w:sz w:val="18"/>
                <w:szCs w:val="18"/>
              </w:rPr>
              <w:t xml:space="preserve"> </w:t>
            </w:r>
            <w:r w:rsidRPr="000D3F1A">
              <w:rPr>
                <w:color w:val="000000"/>
                <w:sz w:val="18"/>
                <w:szCs w:val="18"/>
              </w:rPr>
              <w:t>2006</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&lt;EndNote&gt;&lt;Cite&gt;&lt;Author&gt;López Cabezas&lt;/Author&gt;&lt;Year&gt;2006&lt;/Year&gt;&lt;RecNum&gt;120&lt;/RecNum&gt;&lt;DisplayText&gt;&lt;style face="superscript"&gt;208&lt;/style&gt;&lt;/DisplayText&gt;&lt;record&gt;&lt;rec-number&gt;120&lt;/rec-number&gt;&lt;foreign-keys&gt;&lt;key app="EN" db-id="59atta2s8stev2ev5xop20pxvrf59dftpxfx" timestamp="1687376301"&gt;120&lt;/key&gt;&lt;/foreign-keys&gt;&lt;ref-type name="Journal Article"&gt;17&lt;/ref-type&gt;&lt;contributors&gt;&lt;authors&gt;&lt;author&gt;López Cabezas, C&lt;/author&gt;&lt;author&gt;Falces Salvador, C&lt;/author&gt;&lt;author&gt;Cubí Quadrada, D&lt;/author&gt;&lt;author&gt;Arnau Bartés, A&lt;/author&gt;&lt;author&gt;Ylla Bore, M&lt;/author&gt;&lt;author&gt;Muro Perea, N&lt;/author&gt;&lt;author&gt;Homs Peipoch, E&lt;/author&gt;&lt;/authors&gt;&lt;/contributors&gt;&lt;titles&gt;&lt;title&gt;Randomized clinical trial of a postdischarge pharmaceutical care program vs regular follow-up in patients with heart failure&lt;/title&gt;&lt;secondary-title&gt;Farmacia Hospitalaria&lt;/secondary-title&gt;&lt;/titles&gt;&lt;periodical&gt;&lt;full-title&gt;Farmacia Hospitalaria&lt;/full-title&gt;&lt;/periodical&gt;&lt;pages&gt;328-342&lt;/pages&gt;&lt;volume&gt;30&lt;/volume&gt;&lt;number&gt;6&lt;/number&gt;&lt;dates&gt;&lt;year&gt;2006&lt;/year&gt;&lt;/dates&gt;&lt;isbn&gt;1130-6343&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208</w:t>
            </w:r>
            <w:r w:rsidR="00AA70DB" w:rsidRPr="000D3F1A">
              <w:rPr>
                <w:color w:val="000000"/>
                <w:sz w:val="18"/>
                <w:szCs w:val="18"/>
              </w:rPr>
              <w:fldChar w:fldCharType="end"/>
            </w:r>
          </w:p>
        </w:tc>
        <w:tc>
          <w:tcPr>
            <w:tcW w:w="1276" w:type="dxa"/>
            <w:gridSpan w:val="2"/>
            <w:shd w:val="clear" w:color="auto" w:fill="auto"/>
            <w:noWrap/>
            <w:vAlign w:val="bottom"/>
            <w:hideMark/>
          </w:tcPr>
          <w:p w14:paraId="20AB3B8A" w14:textId="77777777" w:rsidR="00E117D8" w:rsidRPr="000D3F1A" w:rsidRDefault="00E117D8" w:rsidP="00E117D8">
            <w:pPr>
              <w:rPr>
                <w:color w:val="000000"/>
                <w:sz w:val="18"/>
                <w:szCs w:val="18"/>
              </w:rPr>
            </w:pPr>
            <w:r w:rsidRPr="000D3F1A">
              <w:rPr>
                <w:color w:val="000000"/>
                <w:sz w:val="18"/>
                <w:szCs w:val="18"/>
              </w:rPr>
              <w:t>0.606 (0.18), 64</w:t>
            </w:r>
          </w:p>
        </w:tc>
        <w:tc>
          <w:tcPr>
            <w:tcW w:w="1276" w:type="dxa"/>
            <w:gridSpan w:val="2"/>
            <w:shd w:val="clear" w:color="auto" w:fill="auto"/>
            <w:noWrap/>
            <w:vAlign w:val="bottom"/>
            <w:hideMark/>
          </w:tcPr>
          <w:p w14:paraId="6417EEF4" w14:textId="77777777" w:rsidR="00E117D8" w:rsidRPr="000D3F1A" w:rsidRDefault="00E117D8" w:rsidP="00E117D8">
            <w:pPr>
              <w:rPr>
                <w:color w:val="000000"/>
                <w:sz w:val="18"/>
                <w:szCs w:val="18"/>
              </w:rPr>
            </w:pPr>
            <w:r w:rsidRPr="000D3F1A">
              <w:rPr>
                <w:color w:val="000000"/>
                <w:sz w:val="18"/>
                <w:szCs w:val="18"/>
              </w:rPr>
              <w:t>0.64 (0.15), 70</w:t>
            </w:r>
          </w:p>
        </w:tc>
        <w:tc>
          <w:tcPr>
            <w:tcW w:w="1275" w:type="dxa"/>
            <w:gridSpan w:val="2"/>
            <w:shd w:val="clear" w:color="auto" w:fill="auto"/>
            <w:noWrap/>
            <w:vAlign w:val="bottom"/>
            <w:hideMark/>
          </w:tcPr>
          <w:p w14:paraId="0536EDF8"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2754091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5DED10C4"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c-M + px_educ</w:t>
            </w:r>
          </w:p>
        </w:tc>
        <w:tc>
          <w:tcPr>
            <w:tcW w:w="1261" w:type="dxa"/>
            <w:vAlign w:val="bottom"/>
          </w:tcPr>
          <w:p w14:paraId="6AA91A80" w14:textId="77777777" w:rsidR="00E117D8" w:rsidRPr="000D3F1A" w:rsidRDefault="00E117D8" w:rsidP="00E117D8">
            <w:pPr>
              <w:rPr>
                <w:rFonts w:ascii="Aptos" w:hAnsi="Aptos"/>
                <w:i/>
                <w:iCs/>
                <w:caps/>
                <w:color w:val="000000"/>
                <w:sz w:val="18"/>
                <w:szCs w:val="18"/>
              </w:rPr>
            </w:pPr>
          </w:p>
        </w:tc>
      </w:tr>
      <w:tr w:rsidR="006F392E" w:rsidRPr="000D3F1A" w14:paraId="56CD2AD4" w14:textId="77777777" w:rsidTr="00D94699">
        <w:trPr>
          <w:trHeight w:val="197"/>
        </w:trPr>
        <w:tc>
          <w:tcPr>
            <w:tcW w:w="1838" w:type="dxa"/>
            <w:shd w:val="clear" w:color="auto" w:fill="auto"/>
            <w:noWrap/>
            <w:vAlign w:val="bottom"/>
            <w:hideMark/>
          </w:tcPr>
          <w:p w14:paraId="34852609" w14:textId="17C16B97" w:rsidR="00E117D8" w:rsidRPr="000D3F1A" w:rsidRDefault="00E117D8" w:rsidP="00F53023">
            <w:pPr>
              <w:rPr>
                <w:color w:val="000000"/>
                <w:sz w:val="18"/>
                <w:szCs w:val="18"/>
              </w:rPr>
            </w:pPr>
            <w:r w:rsidRPr="000D3F1A">
              <w:rPr>
                <w:color w:val="000000"/>
                <w:sz w:val="18"/>
                <w:szCs w:val="18"/>
              </w:rPr>
              <w:t>Ojeda</w:t>
            </w:r>
            <w:r w:rsidR="00AA70DB" w:rsidRPr="000D3F1A">
              <w:rPr>
                <w:color w:val="000000"/>
                <w:sz w:val="18"/>
                <w:szCs w:val="18"/>
              </w:rPr>
              <w:t xml:space="preserve"> </w:t>
            </w:r>
            <w:r w:rsidRPr="000D3F1A">
              <w:rPr>
                <w:color w:val="000000"/>
                <w:sz w:val="18"/>
                <w:szCs w:val="18"/>
              </w:rPr>
              <w:t>2005</w:t>
            </w:r>
            <w:r w:rsidR="00AA70DB" w:rsidRPr="000D3F1A">
              <w:rPr>
                <w:color w:val="000000"/>
                <w:sz w:val="18"/>
                <w:szCs w:val="18"/>
              </w:rPr>
              <w:fldChar w:fldCharType="begin"/>
            </w:r>
            <w:r w:rsidR="00F53023" w:rsidRPr="000D3F1A">
              <w:rPr>
                <w:color w:val="000000"/>
                <w:sz w:val="18"/>
                <w:szCs w:val="18"/>
              </w:rPr>
              <w:instrText xml:space="preserve"> ADDIN EN.CITE &lt;EndNote&gt;&lt;Cite&gt;&lt;Author&gt;Ojeda&lt;/Author&gt;&lt;Year&gt;2005&lt;/Year&gt;&lt;RecNum&gt;139&lt;/RecNum&gt;&lt;DisplayText&gt;&lt;style face="superscript"&gt;209&lt;/style&gt;&lt;/DisplayText&gt;&lt;record&gt;&lt;rec-number&gt;139&lt;/rec-number&gt;&lt;foreign-keys&gt;&lt;key app="EN" db-id="59atta2s8stev2ev5xop20pxvrf59dftpxfx" timestamp="1687376335"&gt;139&lt;/key&gt;&lt;/foreign-keys&gt;&lt;ref-type name="Journal Article"&gt;17&lt;/ref-type&gt;&lt;contributors&gt;&lt;authors&gt;&lt;author&gt;Ojeda, Soledad&lt;/author&gt;&lt;author&gt;Anguita, Manuel&lt;/author&gt;&lt;author&gt;Delgado, Mónica&lt;/author&gt;&lt;author&gt;Atienza, Felipe&lt;/author&gt;&lt;author&gt;Rus, Carmen&lt;/author&gt;&lt;author&gt;Granados, Amador L&lt;/author&gt;&lt;author&gt;Ridocci, Federico&lt;/author&gt;&lt;author&gt;Vallés, Federico&lt;/author&gt;&lt;author&gt;Velasco, Jose A&lt;/author&gt;&lt;/authors&gt;&lt;/contributors&gt;&lt;titles&gt;&lt;title&gt;Short‐and long‐term results of a programme for the prevention of readmissions and mortality in patients with heart failure: are effects maintained after stopping the programme?&lt;/title&gt;&lt;secondary-title&gt;Eur J Heart Fail&lt;/secondary-title&gt;&lt;/titles&gt;&lt;periodical&gt;&lt;full-title&gt;Eur J Heart Fail&lt;/full-title&gt;&lt;/periodical&gt;&lt;pages&gt;921-926&lt;/pages&gt;&lt;volume&gt;7&lt;/volume&gt;&lt;number&gt;5&lt;/number&gt;&lt;dates&gt;&lt;year&gt;2005&lt;/year&gt;&lt;/dates&gt;&lt;isbn&gt;1388-9842&lt;/isbn&gt;&lt;urls&gt;&lt;/urls&gt;&lt;/record&gt;&lt;/Cite&gt;&lt;/EndNote&gt;</w:instrText>
            </w:r>
            <w:r w:rsidR="00AA70DB" w:rsidRPr="000D3F1A">
              <w:rPr>
                <w:color w:val="000000"/>
                <w:sz w:val="18"/>
                <w:szCs w:val="18"/>
              </w:rPr>
              <w:fldChar w:fldCharType="separate"/>
            </w:r>
            <w:r w:rsidR="00F53023" w:rsidRPr="000D3F1A">
              <w:rPr>
                <w:noProof/>
                <w:color w:val="000000"/>
                <w:sz w:val="18"/>
                <w:szCs w:val="18"/>
                <w:vertAlign w:val="superscript"/>
              </w:rPr>
              <w:t>209</w:t>
            </w:r>
            <w:r w:rsidR="00AA70DB" w:rsidRPr="000D3F1A">
              <w:rPr>
                <w:color w:val="000000"/>
                <w:sz w:val="18"/>
                <w:szCs w:val="18"/>
              </w:rPr>
              <w:fldChar w:fldCharType="end"/>
            </w:r>
          </w:p>
        </w:tc>
        <w:tc>
          <w:tcPr>
            <w:tcW w:w="1276" w:type="dxa"/>
            <w:gridSpan w:val="2"/>
            <w:shd w:val="clear" w:color="auto" w:fill="auto"/>
            <w:noWrap/>
            <w:vAlign w:val="bottom"/>
            <w:hideMark/>
          </w:tcPr>
          <w:p w14:paraId="73110035" w14:textId="77777777" w:rsidR="00E117D8" w:rsidRPr="000D3F1A" w:rsidRDefault="00E117D8" w:rsidP="00E117D8">
            <w:pPr>
              <w:rPr>
                <w:color w:val="000000"/>
                <w:sz w:val="18"/>
                <w:szCs w:val="18"/>
              </w:rPr>
            </w:pPr>
            <w:r w:rsidRPr="000D3F1A">
              <w:rPr>
                <w:color w:val="000000"/>
                <w:sz w:val="18"/>
                <w:szCs w:val="18"/>
              </w:rPr>
              <w:t>-37.8 (21), 77</w:t>
            </w:r>
          </w:p>
        </w:tc>
        <w:tc>
          <w:tcPr>
            <w:tcW w:w="1276" w:type="dxa"/>
            <w:gridSpan w:val="2"/>
            <w:shd w:val="clear" w:color="auto" w:fill="auto"/>
            <w:noWrap/>
            <w:vAlign w:val="bottom"/>
            <w:hideMark/>
          </w:tcPr>
          <w:p w14:paraId="6E41E265" w14:textId="6FBDF53B" w:rsidR="00E117D8" w:rsidRPr="000D3F1A" w:rsidRDefault="00E117D8" w:rsidP="00E117D8">
            <w:pPr>
              <w:rPr>
                <w:color w:val="000000"/>
                <w:sz w:val="18"/>
                <w:szCs w:val="18"/>
              </w:rPr>
            </w:pPr>
            <w:r w:rsidRPr="000D3F1A">
              <w:rPr>
                <w:color w:val="000000"/>
                <w:sz w:val="18"/>
                <w:szCs w:val="18"/>
              </w:rPr>
              <w:t>-35.7</w:t>
            </w:r>
            <w:r w:rsidR="00D05768" w:rsidRPr="000D3F1A">
              <w:rPr>
                <w:color w:val="000000"/>
                <w:sz w:val="18"/>
                <w:szCs w:val="18"/>
              </w:rPr>
              <w:t>0</w:t>
            </w:r>
            <w:r w:rsidRPr="000D3F1A">
              <w:rPr>
                <w:color w:val="000000"/>
                <w:sz w:val="18"/>
                <w:szCs w:val="18"/>
              </w:rPr>
              <w:t xml:space="preserve"> (18.9</w:t>
            </w:r>
            <w:r w:rsidR="00D05768" w:rsidRPr="000D3F1A">
              <w:rPr>
                <w:color w:val="000000"/>
                <w:sz w:val="18"/>
                <w:szCs w:val="18"/>
              </w:rPr>
              <w:t>0</w:t>
            </w:r>
            <w:r w:rsidRPr="000D3F1A">
              <w:rPr>
                <w:color w:val="000000"/>
                <w:sz w:val="18"/>
                <w:szCs w:val="18"/>
              </w:rPr>
              <w:t>), 76</w:t>
            </w:r>
          </w:p>
        </w:tc>
        <w:tc>
          <w:tcPr>
            <w:tcW w:w="1275" w:type="dxa"/>
            <w:gridSpan w:val="2"/>
            <w:shd w:val="clear" w:color="auto" w:fill="auto"/>
            <w:noWrap/>
            <w:vAlign w:val="bottom"/>
            <w:hideMark/>
          </w:tcPr>
          <w:p w14:paraId="70972151" w14:textId="77777777" w:rsidR="00E117D8" w:rsidRPr="000D3F1A" w:rsidRDefault="00E117D8" w:rsidP="00E117D8">
            <w:pPr>
              <w:rPr>
                <w:color w:val="000000"/>
                <w:sz w:val="18"/>
                <w:szCs w:val="18"/>
              </w:rPr>
            </w:pPr>
          </w:p>
        </w:tc>
        <w:tc>
          <w:tcPr>
            <w:tcW w:w="1418" w:type="dxa"/>
            <w:gridSpan w:val="2"/>
            <w:shd w:val="clear" w:color="auto" w:fill="auto"/>
            <w:noWrap/>
            <w:vAlign w:val="bottom"/>
            <w:hideMark/>
          </w:tcPr>
          <w:p w14:paraId="70E61E87"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UC</w:t>
            </w:r>
          </w:p>
        </w:tc>
        <w:tc>
          <w:tcPr>
            <w:tcW w:w="1432" w:type="dxa"/>
            <w:gridSpan w:val="3"/>
            <w:shd w:val="clear" w:color="auto" w:fill="auto"/>
            <w:noWrap/>
            <w:vAlign w:val="bottom"/>
            <w:hideMark/>
          </w:tcPr>
          <w:p w14:paraId="472E15DB" w14:textId="77777777" w:rsidR="00E117D8" w:rsidRPr="000D3F1A" w:rsidRDefault="00E117D8" w:rsidP="00E117D8">
            <w:pPr>
              <w:rPr>
                <w:rFonts w:ascii="Aptos" w:hAnsi="Aptos"/>
                <w:i/>
                <w:iCs/>
                <w:caps/>
                <w:color w:val="000000"/>
                <w:sz w:val="18"/>
                <w:szCs w:val="18"/>
              </w:rPr>
            </w:pPr>
            <w:r w:rsidRPr="000D3F1A">
              <w:rPr>
                <w:rFonts w:ascii="Aptos" w:hAnsi="Aptos"/>
                <w:i/>
                <w:iCs/>
                <w:caps/>
                <w:color w:val="000000"/>
                <w:sz w:val="18"/>
                <w:szCs w:val="18"/>
              </w:rPr>
              <w:t>s-M + px_educ</w:t>
            </w:r>
          </w:p>
        </w:tc>
        <w:tc>
          <w:tcPr>
            <w:tcW w:w="1261" w:type="dxa"/>
            <w:vAlign w:val="bottom"/>
          </w:tcPr>
          <w:p w14:paraId="4E09534A" w14:textId="77777777" w:rsidR="00E117D8" w:rsidRPr="000D3F1A" w:rsidRDefault="00E117D8" w:rsidP="00E117D8">
            <w:pPr>
              <w:rPr>
                <w:rFonts w:ascii="Aptos" w:hAnsi="Aptos"/>
                <w:i/>
                <w:iCs/>
                <w:caps/>
                <w:color w:val="000000"/>
                <w:sz w:val="18"/>
                <w:szCs w:val="18"/>
              </w:rPr>
            </w:pPr>
          </w:p>
        </w:tc>
      </w:tr>
    </w:tbl>
    <w:p w14:paraId="6FC0BDF4" w14:textId="5A47A87E" w:rsidR="00D34DA6" w:rsidRPr="00394AC2" w:rsidRDefault="001D5597" w:rsidP="001D5597">
      <w:pPr>
        <w:rPr>
          <w:b/>
          <w:bCs/>
          <w:sz w:val="18"/>
          <w:lang w:val="en-GB"/>
        </w:rPr>
      </w:pPr>
      <w:r w:rsidRPr="006F392E">
        <w:rPr>
          <w:b/>
          <w:bCs/>
          <w:sz w:val="18"/>
          <w:lang w:val="en-GB"/>
        </w:rPr>
        <w:t xml:space="preserve">Abbreviations: </w:t>
      </w:r>
      <w:r w:rsidR="00D34DA6" w:rsidRPr="006F392E">
        <w:rPr>
          <w:rFonts w:ascii="Aptos" w:hAnsi="Aptos"/>
          <w:i/>
          <w:iCs/>
          <w:color w:val="000000" w:themeColor="text1"/>
          <w:sz w:val="18"/>
          <w:szCs w:val="18"/>
        </w:rPr>
        <w:t>AF</w:t>
      </w:r>
      <w:r w:rsidR="00D34DA6" w:rsidRPr="006F392E">
        <w:rPr>
          <w:color w:val="000000"/>
          <w:sz w:val="18"/>
          <w:szCs w:val="18"/>
          <w:lang w:eastAsia="zh-TW"/>
        </w:rPr>
        <w:t>, Audit &amp; feedback</w:t>
      </w:r>
      <w:r w:rsidR="00D34DA6">
        <w:rPr>
          <w:color w:val="000000"/>
          <w:sz w:val="18"/>
          <w:szCs w:val="18"/>
          <w:lang w:eastAsia="zh-TW"/>
        </w:rPr>
        <w:t xml:space="preserve">; </w:t>
      </w:r>
      <w:r w:rsidR="00D34DA6" w:rsidRPr="006F392E">
        <w:rPr>
          <w:rFonts w:ascii="Aptos" w:hAnsi="Aptos"/>
          <w:i/>
          <w:iCs/>
          <w:sz w:val="18"/>
          <w:szCs w:val="18"/>
        </w:rPr>
        <w:t>BF</w:t>
      </w:r>
      <w:r w:rsidR="00D34DA6" w:rsidRPr="006F392E">
        <w:rPr>
          <w:i/>
          <w:iCs/>
          <w:sz w:val="18"/>
          <w:szCs w:val="18"/>
        </w:rPr>
        <w:t xml:space="preserve">, </w:t>
      </w:r>
      <w:r w:rsidR="00D34DA6" w:rsidRPr="006F392E">
        <w:rPr>
          <w:sz w:val="18"/>
          <w:szCs w:val="18"/>
        </w:rPr>
        <w:t>Basic falls risk assessment</w:t>
      </w:r>
      <w:r w:rsidR="00D34DA6" w:rsidRPr="00D05768">
        <w:rPr>
          <w:i/>
          <w:iCs/>
          <w:sz w:val="18"/>
          <w:szCs w:val="18"/>
        </w:rPr>
        <w:t xml:space="preserve">; </w:t>
      </w:r>
      <w:r w:rsidR="00D34DA6" w:rsidRPr="006F392E">
        <w:rPr>
          <w:rFonts w:ascii="Aptos" w:hAnsi="Aptos"/>
          <w:i/>
          <w:iCs/>
          <w:sz w:val="18"/>
          <w:szCs w:val="18"/>
        </w:rPr>
        <w:t>CA</w:t>
      </w:r>
      <w:r w:rsidR="00D34DA6" w:rsidRPr="006F392E">
        <w:rPr>
          <w:i/>
          <w:iCs/>
          <w:sz w:val="18"/>
          <w:szCs w:val="18"/>
        </w:rPr>
        <w:t xml:space="preserve">, </w:t>
      </w:r>
      <w:r w:rsidR="00D34DA6" w:rsidRPr="006F392E">
        <w:rPr>
          <w:sz w:val="18"/>
          <w:szCs w:val="18"/>
        </w:rPr>
        <w:t>Calcium</w:t>
      </w:r>
      <w:r w:rsidR="00D34DA6" w:rsidRPr="00D05768">
        <w:rPr>
          <w:i/>
          <w:iCs/>
          <w:sz w:val="18"/>
          <w:szCs w:val="18"/>
        </w:rPr>
        <w:t xml:space="preserve">; </w:t>
      </w:r>
      <w:r w:rsidR="00D34DA6" w:rsidRPr="006F392E">
        <w:rPr>
          <w:rFonts w:ascii="Aptos" w:hAnsi="Aptos"/>
          <w:i/>
          <w:iCs/>
          <w:sz w:val="18"/>
          <w:szCs w:val="18"/>
        </w:rPr>
        <w:t>CBT</w:t>
      </w:r>
      <w:r w:rsidR="00D34DA6" w:rsidRPr="006F392E">
        <w:rPr>
          <w:i/>
          <w:iCs/>
          <w:sz w:val="18"/>
          <w:szCs w:val="18"/>
        </w:rPr>
        <w:t xml:space="preserve">, </w:t>
      </w:r>
      <w:r w:rsidR="00D34DA6" w:rsidRPr="006F392E">
        <w:rPr>
          <w:sz w:val="18"/>
          <w:szCs w:val="18"/>
        </w:rPr>
        <w:t>Cognitive behavioral therapy</w:t>
      </w:r>
      <w:r w:rsidR="00D34DA6" w:rsidRPr="00D05768">
        <w:rPr>
          <w:i/>
          <w:iCs/>
          <w:sz w:val="18"/>
          <w:szCs w:val="18"/>
        </w:rPr>
        <w:t xml:space="preserve">; </w:t>
      </w:r>
      <w:r w:rsidR="00D34DA6" w:rsidRPr="006F392E">
        <w:rPr>
          <w:rFonts w:ascii="Aptos" w:hAnsi="Aptos"/>
          <w:i/>
          <w:iCs/>
          <w:color w:val="000000" w:themeColor="text1"/>
          <w:sz w:val="18"/>
          <w:szCs w:val="18"/>
        </w:rPr>
        <w:t>CLIN_RE</w:t>
      </w:r>
      <w:r w:rsidR="00D34DA6" w:rsidRPr="006F392E">
        <w:rPr>
          <w:color w:val="000000"/>
          <w:sz w:val="18"/>
          <w:szCs w:val="18"/>
          <w:lang w:eastAsia="zh-TW"/>
        </w:rPr>
        <w:t>, Clinician reminders</w:t>
      </w:r>
      <w:r w:rsidR="00D34DA6" w:rsidRPr="00D05768">
        <w:rPr>
          <w:i/>
          <w:iCs/>
          <w:sz w:val="18"/>
          <w:szCs w:val="18"/>
        </w:rPr>
        <w:t xml:space="preserve">; </w:t>
      </w:r>
      <w:r w:rsidR="00D34DA6" w:rsidRPr="006F392E">
        <w:rPr>
          <w:rFonts w:ascii="Aptos" w:hAnsi="Aptos"/>
          <w:i/>
          <w:iCs/>
          <w:sz w:val="18"/>
          <w:szCs w:val="18"/>
        </w:rPr>
        <w:t>CL-QI</w:t>
      </w:r>
      <w:r w:rsidR="00D34DA6" w:rsidRPr="006F392E">
        <w:rPr>
          <w:i/>
          <w:iCs/>
          <w:sz w:val="18"/>
          <w:szCs w:val="18"/>
        </w:rPr>
        <w:t xml:space="preserve">, </w:t>
      </w:r>
      <w:r w:rsidR="00D34DA6" w:rsidRPr="006F392E">
        <w:rPr>
          <w:sz w:val="18"/>
          <w:szCs w:val="18"/>
        </w:rPr>
        <w:t>Clinic-level quality improvement</w:t>
      </w:r>
      <w:r w:rsidR="00D34DA6" w:rsidRPr="00D05768">
        <w:rPr>
          <w:i/>
          <w:iCs/>
          <w:sz w:val="18"/>
          <w:szCs w:val="18"/>
        </w:rPr>
        <w:t xml:space="preserve">; </w:t>
      </w:r>
      <w:r w:rsidR="00D34DA6" w:rsidRPr="006F392E">
        <w:rPr>
          <w:rFonts w:ascii="Aptos" w:hAnsi="Aptos"/>
          <w:i/>
          <w:iCs/>
          <w:color w:val="000000" w:themeColor="text1"/>
          <w:sz w:val="18"/>
          <w:szCs w:val="18"/>
        </w:rPr>
        <w:t>C-M</w:t>
      </w:r>
      <w:r w:rsidR="00D34DA6" w:rsidRPr="006F392E">
        <w:rPr>
          <w:color w:val="000000"/>
          <w:sz w:val="18"/>
          <w:szCs w:val="18"/>
          <w:lang w:eastAsia="zh-TW"/>
        </w:rPr>
        <w:t>, Case management</w:t>
      </w:r>
      <w:r w:rsidR="00D34DA6" w:rsidRPr="00D05768">
        <w:rPr>
          <w:i/>
          <w:iCs/>
          <w:sz w:val="18"/>
          <w:szCs w:val="18"/>
        </w:rPr>
        <w:t xml:space="preserve">; </w:t>
      </w:r>
      <w:r w:rsidR="00D34DA6" w:rsidRPr="00394AC2">
        <w:rPr>
          <w:rFonts w:ascii="Aptos" w:hAnsi="Aptos"/>
          <w:i/>
          <w:sz w:val="18"/>
          <w:lang w:val="en-GB"/>
        </w:rPr>
        <w:t>COG</w:t>
      </w:r>
      <w:r w:rsidR="00D34DA6" w:rsidRPr="004C3911">
        <w:rPr>
          <w:lang w:val="en-GB"/>
        </w:rPr>
        <w:t xml:space="preserve">, </w:t>
      </w:r>
      <w:r w:rsidR="00D34DA6">
        <w:rPr>
          <w:sz w:val="18"/>
          <w:lang w:val="en-GB"/>
        </w:rPr>
        <w:t>C</w:t>
      </w:r>
      <w:r w:rsidR="00D34DA6" w:rsidRPr="00394AC2">
        <w:rPr>
          <w:sz w:val="18"/>
          <w:lang w:val="en-GB"/>
        </w:rPr>
        <w:t>ognitive</w:t>
      </w:r>
      <w:r w:rsidR="00D34DA6">
        <w:rPr>
          <w:sz w:val="18"/>
          <w:lang w:val="en-GB"/>
        </w:rPr>
        <w:t>;</w:t>
      </w:r>
      <w:r w:rsidR="00D34DA6">
        <w:rPr>
          <w:b/>
          <w:bCs/>
          <w:sz w:val="18"/>
          <w:lang w:val="en-GB"/>
        </w:rPr>
        <w:t xml:space="preserve"> </w:t>
      </w:r>
      <w:r w:rsidR="00D34DA6" w:rsidRPr="006F392E">
        <w:rPr>
          <w:rFonts w:ascii="Aptos" w:hAnsi="Aptos"/>
          <w:i/>
          <w:iCs/>
          <w:sz w:val="18"/>
          <w:szCs w:val="18"/>
        </w:rPr>
        <w:t>CP</w:t>
      </w:r>
      <w:r w:rsidR="00D34DA6" w:rsidRPr="006F392E">
        <w:rPr>
          <w:i/>
          <w:iCs/>
          <w:sz w:val="18"/>
          <w:szCs w:val="18"/>
        </w:rPr>
        <w:t xml:space="preserve">, </w:t>
      </w:r>
      <w:r w:rsidR="00D34DA6" w:rsidRPr="006F392E">
        <w:rPr>
          <w:sz w:val="18"/>
          <w:szCs w:val="18"/>
        </w:rPr>
        <w:t>Comprehensive podiatry assessment and treatment</w:t>
      </w:r>
      <w:r w:rsidR="00D34DA6" w:rsidRPr="00D05768">
        <w:rPr>
          <w:i/>
          <w:iCs/>
          <w:sz w:val="18"/>
          <w:szCs w:val="18"/>
        </w:rPr>
        <w:t xml:space="preserve">; </w:t>
      </w:r>
      <w:r w:rsidR="00D34DA6" w:rsidRPr="006F392E">
        <w:rPr>
          <w:rFonts w:ascii="Aptos" w:hAnsi="Aptos"/>
          <w:i/>
          <w:iCs/>
          <w:sz w:val="18"/>
          <w:szCs w:val="18"/>
        </w:rPr>
        <w:t>DE-AL</w:t>
      </w:r>
      <w:r w:rsidR="00D34DA6" w:rsidRPr="006F392E">
        <w:rPr>
          <w:i/>
          <w:iCs/>
          <w:sz w:val="18"/>
          <w:szCs w:val="18"/>
        </w:rPr>
        <w:t xml:space="preserve">, </w:t>
      </w:r>
      <w:r w:rsidR="00D34DA6" w:rsidRPr="006F392E">
        <w:rPr>
          <w:sz w:val="18"/>
          <w:szCs w:val="18"/>
        </w:rPr>
        <w:t>Device—alarm</w:t>
      </w:r>
      <w:r w:rsidR="00D34DA6" w:rsidRPr="00D05768">
        <w:rPr>
          <w:i/>
          <w:iCs/>
          <w:sz w:val="18"/>
          <w:szCs w:val="18"/>
        </w:rPr>
        <w:t xml:space="preserve">; </w:t>
      </w:r>
      <w:r w:rsidR="00D34DA6" w:rsidRPr="006F392E">
        <w:rPr>
          <w:rFonts w:ascii="Aptos" w:hAnsi="Aptos"/>
          <w:i/>
          <w:iCs/>
          <w:sz w:val="18"/>
          <w:szCs w:val="18"/>
        </w:rPr>
        <w:t>DE-FT</w:t>
      </w:r>
      <w:r w:rsidR="00D34DA6" w:rsidRPr="006F392E">
        <w:rPr>
          <w:i/>
          <w:iCs/>
          <w:sz w:val="18"/>
          <w:szCs w:val="18"/>
        </w:rPr>
        <w:t xml:space="preserve">, </w:t>
      </w:r>
      <w:r w:rsidR="00D34DA6" w:rsidRPr="006F392E">
        <w:rPr>
          <w:sz w:val="18"/>
          <w:szCs w:val="18"/>
        </w:rPr>
        <w:t>Multifaceted podiatry</w:t>
      </w:r>
      <w:r w:rsidR="00D34DA6" w:rsidRPr="00D05768">
        <w:rPr>
          <w:sz w:val="18"/>
          <w:szCs w:val="18"/>
        </w:rPr>
        <w:t xml:space="preserve">; </w:t>
      </w:r>
      <w:r w:rsidR="00D34DA6" w:rsidRPr="006F392E">
        <w:rPr>
          <w:rFonts w:ascii="Aptos" w:hAnsi="Aptos"/>
          <w:i/>
          <w:iCs/>
          <w:sz w:val="18"/>
          <w:szCs w:val="18"/>
        </w:rPr>
        <w:t>DE-HP</w:t>
      </w:r>
      <w:r w:rsidR="00D34DA6" w:rsidRPr="006F392E">
        <w:rPr>
          <w:i/>
          <w:iCs/>
          <w:sz w:val="18"/>
          <w:szCs w:val="18"/>
        </w:rPr>
        <w:t xml:space="preserve">, </w:t>
      </w:r>
      <w:r w:rsidR="00D34DA6" w:rsidRPr="006F392E">
        <w:rPr>
          <w:sz w:val="18"/>
          <w:szCs w:val="18"/>
        </w:rPr>
        <w:t>Device—hip protector</w:t>
      </w:r>
      <w:r w:rsidR="00D34DA6" w:rsidRPr="00D05768">
        <w:rPr>
          <w:i/>
          <w:iCs/>
          <w:sz w:val="18"/>
          <w:szCs w:val="18"/>
        </w:rPr>
        <w:t xml:space="preserve">; </w:t>
      </w:r>
      <w:r w:rsidR="00D34DA6" w:rsidRPr="006F392E">
        <w:rPr>
          <w:rFonts w:ascii="Aptos" w:hAnsi="Aptos"/>
          <w:i/>
          <w:iCs/>
          <w:sz w:val="18"/>
          <w:szCs w:val="18"/>
        </w:rPr>
        <w:t>DI</w:t>
      </w:r>
      <w:r w:rsidR="00D34DA6" w:rsidRPr="006F392E">
        <w:rPr>
          <w:i/>
          <w:iCs/>
          <w:sz w:val="18"/>
          <w:szCs w:val="18"/>
        </w:rPr>
        <w:t xml:space="preserve">, </w:t>
      </w:r>
      <w:r w:rsidR="00D34DA6" w:rsidRPr="006F392E">
        <w:rPr>
          <w:sz w:val="18"/>
          <w:szCs w:val="18"/>
        </w:rPr>
        <w:t>Dietary modif</w:t>
      </w:r>
      <w:r w:rsidR="00D34DA6" w:rsidRPr="00D05768">
        <w:rPr>
          <w:sz w:val="18"/>
          <w:szCs w:val="18"/>
        </w:rPr>
        <w:t>i</w:t>
      </w:r>
      <w:r w:rsidR="00D34DA6" w:rsidRPr="006F392E">
        <w:rPr>
          <w:sz w:val="18"/>
          <w:szCs w:val="18"/>
        </w:rPr>
        <w:t>cations</w:t>
      </w:r>
      <w:r w:rsidR="00D34DA6" w:rsidRPr="00D05768">
        <w:rPr>
          <w:i/>
          <w:iCs/>
          <w:sz w:val="18"/>
          <w:szCs w:val="18"/>
        </w:rPr>
        <w:t xml:space="preserve">; </w:t>
      </w:r>
      <w:r w:rsidR="00D34DA6" w:rsidRPr="006F392E">
        <w:rPr>
          <w:rFonts w:ascii="Aptos" w:hAnsi="Aptos"/>
          <w:i/>
          <w:iCs/>
          <w:sz w:val="18"/>
          <w:szCs w:val="18"/>
        </w:rPr>
        <w:t>EA</w:t>
      </w:r>
      <w:r w:rsidR="00D34DA6" w:rsidRPr="006F392E">
        <w:rPr>
          <w:i/>
          <w:iCs/>
          <w:sz w:val="18"/>
          <w:szCs w:val="18"/>
        </w:rPr>
        <w:t xml:space="preserve">, </w:t>
      </w:r>
      <w:r w:rsidR="00D34DA6" w:rsidRPr="006F392E">
        <w:rPr>
          <w:sz w:val="18"/>
          <w:szCs w:val="18"/>
        </w:rPr>
        <w:t>Environmental assessment and modification</w:t>
      </w:r>
      <w:r w:rsidR="00D34DA6" w:rsidRPr="00D05768">
        <w:rPr>
          <w:i/>
          <w:iCs/>
          <w:sz w:val="18"/>
          <w:szCs w:val="18"/>
        </w:rPr>
        <w:t xml:space="preserve">; </w:t>
      </w:r>
      <w:r w:rsidR="00D34DA6" w:rsidRPr="006F392E">
        <w:rPr>
          <w:rFonts w:ascii="Aptos" w:hAnsi="Aptos"/>
          <w:i/>
          <w:iCs/>
          <w:color w:val="000000" w:themeColor="text1"/>
          <w:sz w:val="18"/>
          <w:szCs w:val="18"/>
        </w:rPr>
        <w:t>EPR</w:t>
      </w:r>
      <w:r w:rsidR="00D34DA6" w:rsidRPr="006F392E">
        <w:rPr>
          <w:color w:val="000000"/>
          <w:sz w:val="18"/>
          <w:szCs w:val="18"/>
          <w:lang w:eastAsia="zh-TW"/>
        </w:rPr>
        <w:t>, Electronic patient registry</w:t>
      </w:r>
      <w:r w:rsidR="00D34DA6" w:rsidRPr="00D05768">
        <w:rPr>
          <w:i/>
          <w:iCs/>
          <w:sz w:val="18"/>
          <w:szCs w:val="18"/>
        </w:rPr>
        <w:t xml:space="preserve">; </w:t>
      </w:r>
      <w:r w:rsidR="00D34DA6" w:rsidRPr="006F392E">
        <w:rPr>
          <w:rFonts w:ascii="Aptos" w:hAnsi="Aptos"/>
          <w:i/>
          <w:iCs/>
          <w:sz w:val="18"/>
          <w:szCs w:val="18"/>
        </w:rPr>
        <w:t>EX</w:t>
      </w:r>
      <w:r w:rsidR="00D34DA6">
        <w:rPr>
          <w:rFonts w:ascii="Aptos" w:hAnsi="Aptos"/>
          <w:i/>
          <w:iCs/>
          <w:sz w:val="18"/>
          <w:szCs w:val="18"/>
        </w:rPr>
        <w:t>E</w:t>
      </w:r>
      <w:r w:rsidR="00D34DA6" w:rsidRPr="006F392E">
        <w:rPr>
          <w:i/>
          <w:iCs/>
          <w:sz w:val="18"/>
          <w:szCs w:val="18"/>
        </w:rPr>
        <w:t xml:space="preserve">, </w:t>
      </w:r>
      <w:r w:rsidR="00D34DA6" w:rsidRPr="006F392E">
        <w:rPr>
          <w:sz w:val="18"/>
          <w:szCs w:val="18"/>
        </w:rPr>
        <w:t>Exercise</w:t>
      </w:r>
      <w:r w:rsidR="00D34DA6" w:rsidRPr="00D05768">
        <w:rPr>
          <w:i/>
          <w:iCs/>
          <w:sz w:val="18"/>
          <w:szCs w:val="18"/>
        </w:rPr>
        <w:t xml:space="preserve">; </w:t>
      </w:r>
      <w:r w:rsidR="00D34DA6" w:rsidRPr="006F392E">
        <w:rPr>
          <w:rFonts w:ascii="Aptos" w:hAnsi="Aptos"/>
          <w:i/>
          <w:iCs/>
          <w:color w:val="000000" w:themeColor="text1"/>
          <w:sz w:val="18"/>
          <w:szCs w:val="18"/>
        </w:rPr>
        <w:t>FIN</w:t>
      </w:r>
      <w:r w:rsidR="00D34DA6" w:rsidRPr="006F392E">
        <w:rPr>
          <w:color w:val="000000"/>
          <w:sz w:val="18"/>
          <w:szCs w:val="18"/>
          <w:lang w:eastAsia="zh-TW"/>
        </w:rPr>
        <w:t>, Financial incentives</w:t>
      </w:r>
      <w:r w:rsidR="00D34DA6" w:rsidRPr="00D05768">
        <w:rPr>
          <w:i/>
          <w:iCs/>
          <w:sz w:val="18"/>
          <w:szCs w:val="18"/>
        </w:rPr>
        <w:t xml:space="preserve">; </w:t>
      </w:r>
      <w:r w:rsidR="00D34DA6" w:rsidRPr="006F392E">
        <w:rPr>
          <w:rFonts w:ascii="Aptos" w:hAnsi="Aptos"/>
          <w:i/>
          <w:iCs/>
          <w:sz w:val="18"/>
          <w:szCs w:val="18"/>
        </w:rPr>
        <w:t>FL</w:t>
      </w:r>
      <w:r w:rsidR="00D34DA6" w:rsidRPr="006F392E">
        <w:rPr>
          <w:i/>
          <w:iCs/>
          <w:sz w:val="18"/>
          <w:szCs w:val="18"/>
        </w:rPr>
        <w:t xml:space="preserve">, </w:t>
      </w:r>
      <w:r w:rsidR="00D34DA6" w:rsidRPr="006F392E">
        <w:rPr>
          <w:sz w:val="18"/>
          <w:szCs w:val="18"/>
        </w:rPr>
        <w:t>Flooring</w:t>
      </w:r>
      <w:r w:rsidR="00D34DA6" w:rsidRPr="00D05768">
        <w:rPr>
          <w:i/>
          <w:iCs/>
          <w:sz w:val="18"/>
          <w:szCs w:val="18"/>
        </w:rPr>
        <w:t xml:space="preserve">; </w:t>
      </w:r>
      <w:r w:rsidR="00D34DA6" w:rsidRPr="006F392E">
        <w:rPr>
          <w:rFonts w:ascii="Aptos" w:hAnsi="Aptos"/>
          <w:i/>
          <w:iCs/>
          <w:sz w:val="18"/>
          <w:szCs w:val="18"/>
        </w:rPr>
        <w:t>MF</w:t>
      </w:r>
      <w:r w:rsidR="00D34DA6" w:rsidRPr="006F392E">
        <w:rPr>
          <w:i/>
          <w:iCs/>
          <w:sz w:val="18"/>
          <w:szCs w:val="18"/>
        </w:rPr>
        <w:t xml:space="preserve">, </w:t>
      </w:r>
      <w:r w:rsidR="00D34DA6" w:rsidRPr="006F392E">
        <w:rPr>
          <w:sz w:val="18"/>
          <w:szCs w:val="18"/>
        </w:rPr>
        <w:t>Multifactorial assessment and treatment</w:t>
      </w:r>
      <w:r w:rsidR="00D34DA6" w:rsidRPr="00D05768">
        <w:rPr>
          <w:i/>
          <w:iCs/>
          <w:sz w:val="18"/>
          <w:szCs w:val="18"/>
        </w:rPr>
        <w:t xml:space="preserve">; </w:t>
      </w:r>
      <w:r w:rsidR="00D34DA6" w:rsidRPr="006F392E">
        <w:rPr>
          <w:rFonts w:ascii="Aptos" w:hAnsi="Aptos"/>
          <w:i/>
          <w:iCs/>
          <w:color w:val="000000" w:themeColor="text1"/>
          <w:sz w:val="18"/>
          <w:szCs w:val="18"/>
        </w:rPr>
        <w:t>MOT_INT</w:t>
      </w:r>
      <w:r w:rsidR="00D34DA6" w:rsidRPr="006F392E">
        <w:rPr>
          <w:color w:val="000000"/>
          <w:sz w:val="18"/>
          <w:szCs w:val="18"/>
          <w:lang w:eastAsia="zh-TW"/>
        </w:rPr>
        <w:t>, Motivational interview</w:t>
      </w:r>
      <w:r w:rsidR="00D34DA6" w:rsidRPr="00D05768">
        <w:rPr>
          <w:i/>
          <w:iCs/>
          <w:sz w:val="18"/>
          <w:szCs w:val="18"/>
        </w:rPr>
        <w:t xml:space="preserve">; </w:t>
      </w:r>
      <w:r w:rsidR="00D34DA6" w:rsidRPr="00394AC2">
        <w:rPr>
          <w:rFonts w:ascii="Aptos" w:hAnsi="Aptos"/>
          <w:i/>
          <w:sz w:val="18"/>
          <w:lang w:val="en-GB"/>
        </w:rPr>
        <w:t>NUT</w:t>
      </w:r>
      <w:r w:rsidR="00D34DA6" w:rsidRPr="004C3911">
        <w:rPr>
          <w:lang w:val="en-GB"/>
        </w:rPr>
        <w:t xml:space="preserve">, </w:t>
      </w:r>
      <w:r w:rsidR="00D34DA6">
        <w:rPr>
          <w:sz w:val="18"/>
          <w:lang w:val="en-GB"/>
        </w:rPr>
        <w:t>N</w:t>
      </w:r>
      <w:r w:rsidR="00D34DA6" w:rsidRPr="00394AC2">
        <w:rPr>
          <w:sz w:val="18"/>
          <w:lang w:val="en-GB"/>
        </w:rPr>
        <w:t>utrition</w:t>
      </w:r>
      <w:r w:rsidR="00D34DA6">
        <w:rPr>
          <w:sz w:val="18"/>
          <w:lang w:val="en-GB"/>
        </w:rPr>
        <w:t>;</w:t>
      </w:r>
      <w:r w:rsidR="00D34DA6" w:rsidRPr="00394AC2">
        <w:rPr>
          <w:sz w:val="18"/>
          <w:lang w:val="en-GB"/>
        </w:rPr>
        <w:t xml:space="preserve"> </w:t>
      </w:r>
      <w:r w:rsidR="00D34DA6" w:rsidRPr="006F392E">
        <w:rPr>
          <w:rFonts w:ascii="Aptos" w:hAnsi="Aptos"/>
          <w:i/>
          <w:iCs/>
          <w:sz w:val="18"/>
          <w:szCs w:val="18"/>
        </w:rPr>
        <w:t>OP-TX</w:t>
      </w:r>
      <w:r w:rsidR="00D34DA6" w:rsidRPr="006F392E">
        <w:rPr>
          <w:i/>
          <w:iCs/>
          <w:sz w:val="18"/>
          <w:szCs w:val="18"/>
        </w:rPr>
        <w:t xml:space="preserve">, </w:t>
      </w:r>
      <w:r w:rsidR="00D34DA6" w:rsidRPr="006F392E">
        <w:rPr>
          <w:sz w:val="18"/>
          <w:szCs w:val="18"/>
        </w:rPr>
        <w:t>Osteoporosis treatment</w:t>
      </w:r>
      <w:r w:rsidR="00D34DA6" w:rsidRPr="00D05768">
        <w:rPr>
          <w:i/>
          <w:iCs/>
          <w:sz w:val="18"/>
          <w:szCs w:val="18"/>
        </w:rPr>
        <w:t xml:space="preserve">; </w:t>
      </w:r>
      <w:r w:rsidR="00D34DA6" w:rsidRPr="006F392E">
        <w:rPr>
          <w:rFonts w:ascii="Aptos" w:hAnsi="Aptos"/>
          <w:i/>
          <w:iCs/>
          <w:sz w:val="18"/>
          <w:szCs w:val="18"/>
        </w:rPr>
        <w:t>PA-QI</w:t>
      </w:r>
      <w:r w:rsidR="00D34DA6" w:rsidRPr="006F392E">
        <w:rPr>
          <w:i/>
          <w:iCs/>
          <w:sz w:val="18"/>
          <w:szCs w:val="18"/>
        </w:rPr>
        <w:t xml:space="preserve">, </w:t>
      </w:r>
      <w:r w:rsidR="00D34DA6" w:rsidRPr="006F392E">
        <w:rPr>
          <w:sz w:val="18"/>
          <w:szCs w:val="18"/>
        </w:rPr>
        <w:t>Patient-level quality improvement</w:t>
      </w:r>
      <w:r w:rsidR="00D34DA6" w:rsidRPr="00D05768">
        <w:rPr>
          <w:i/>
          <w:iCs/>
          <w:sz w:val="18"/>
          <w:szCs w:val="18"/>
        </w:rPr>
        <w:t xml:space="preserve">; </w:t>
      </w:r>
      <w:r w:rsidR="00D34DA6" w:rsidRPr="00394AC2">
        <w:rPr>
          <w:rFonts w:ascii="Aptos" w:hAnsi="Aptos"/>
          <w:i/>
          <w:sz w:val="18"/>
          <w:lang w:val="en-GB"/>
        </w:rPr>
        <w:t>PSY</w:t>
      </w:r>
      <w:r w:rsidR="00D34DA6">
        <w:rPr>
          <w:lang w:val="en-GB"/>
        </w:rPr>
        <w:t>,</w:t>
      </w:r>
      <w:r w:rsidR="00D34DA6" w:rsidRPr="00D34DA6">
        <w:rPr>
          <w:lang w:val="en-GB"/>
        </w:rPr>
        <w:t xml:space="preserve"> </w:t>
      </w:r>
      <w:r w:rsidR="00D34DA6">
        <w:rPr>
          <w:sz w:val="18"/>
          <w:lang w:val="en-GB"/>
        </w:rPr>
        <w:t>P</w:t>
      </w:r>
      <w:r w:rsidR="00D34DA6" w:rsidRPr="00394AC2">
        <w:rPr>
          <w:sz w:val="18"/>
          <w:lang w:val="en-GB"/>
        </w:rPr>
        <w:t>sychosocial</w:t>
      </w:r>
      <w:r w:rsidR="00D34DA6">
        <w:rPr>
          <w:sz w:val="18"/>
          <w:lang w:val="en-GB"/>
        </w:rPr>
        <w:t>;</w:t>
      </w:r>
      <w:r w:rsidR="00D34DA6">
        <w:rPr>
          <w:b/>
          <w:bCs/>
          <w:sz w:val="18"/>
          <w:lang w:val="en-GB"/>
        </w:rPr>
        <w:t xml:space="preserve"> </w:t>
      </w:r>
      <w:r w:rsidR="00D34DA6" w:rsidRPr="006F392E">
        <w:rPr>
          <w:rFonts w:ascii="Aptos" w:hAnsi="Aptos"/>
          <w:i/>
          <w:iCs/>
          <w:color w:val="000000" w:themeColor="text1"/>
          <w:sz w:val="18"/>
          <w:szCs w:val="18"/>
        </w:rPr>
        <w:t>PX_ED</w:t>
      </w:r>
      <w:r w:rsidR="00D34DA6" w:rsidRPr="006F392E">
        <w:rPr>
          <w:color w:val="000000"/>
          <w:sz w:val="18"/>
          <w:szCs w:val="18"/>
          <w:lang w:eastAsia="zh-TW"/>
        </w:rPr>
        <w:t>, Patient education</w:t>
      </w:r>
      <w:r w:rsidR="00D34DA6" w:rsidRPr="00D05768">
        <w:rPr>
          <w:i/>
          <w:iCs/>
          <w:sz w:val="18"/>
          <w:szCs w:val="18"/>
        </w:rPr>
        <w:t>;</w:t>
      </w:r>
      <w:r w:rsidR="00D34DA6">
        <w:rPr>
          <w:i/>
          <w:iCs/>
          <w:sz w:val="18"/>
          <w:szCs w:val="18"/>
        </w:rPr>
        <w:t xml:space="preserve"> </w:t>
      </w:r>
      <w:r w:rsidR="00D34DA6" w:rsidRPr="006F392E">
        <w:rPr>
          <w:rFonts w:ascii="Aptos" w:hAnsi="Aptos"/>
          <w:i/>
          <w:iCs/>
          <w:color w:val="000000" w:themeColor="text1"/>
          <w:sz w:val="18"/>
          <w:szCs w:val="18"/>
        </w:rPr>
        <w:t>PX_FIN</w:t>
      </w:r>
      <w:r w:rsidR="00D34DA6" w:rsidRPr="006F392E">
        <w:rPr>
          <w:color w:val="000000"/>
          <w:sz w:val="18"/>
          <w:szCs w:val="18"/>
          <w:lang w:eastAsia="zh-TW"/>
        </w:rPr>
        <w:t>, Financial incentives</w:t>
      </w:r>
      <w:r w:rsidR="00D34DA6" w:rsidRPr="00D05768">
        <w:rPr>
          <w:i/>
          <w:iCs/>
          <w:sz w:val="18"/>
          <w:szCs w:val="18"/>
        </w:rPr>
        <w:t xml:space="preserve">; </w:t>
      </w:r>
      <w:r w:rsidR="00D34DA6" w:rsidRPr="006F392E">
        <w:rPr>
          <w:rFonts w:ascii="Aptos" w:hAnsi="Aptos"/>
          <w:i/>
          <w:iCs/>
          <w:color w:val="000000" w:themeColor="text1"/>
          <w:sz w:val="18"/>
          <w:szCs w:val="18"/>
        </w:rPr>
        <w:t>PX_RE</w:t>
      </w:r>
      <w:r w:rsidR="00D34DA6" w:rsidRPr="006F392E">
        <w:rPr>
          <w:color w:val="000000"/>
          <w:sz w:val="18"/>
          <w:szCs w:val="18"/>
          <w:lang w:eastAsia="zh-TW"/>
        </w:rPr>
        <w:t>, Patient reminders</w:t>
      </w:r>
      <w:r w:rsidR="00D34DA6" w:rsidRPr="00D05768">
        <w:rPr>
          <w:i/>
          <w:iCs/>
          <w:sz w:val="18"/>
          <w:szCs w:val="18"/>
        </w:rPr>
        <w:t xml:space="preserve">; </w:t>
      </w:r>
      <w:r w:rsidR="00D34DA6" w:rsidRPr="006F392E">
        <w:rPr>
          <w:rFonts w:ascii="Aptos" w:hAnsi="Aptos"/>
          <w:i/>
          <w:iCs/>
          <w:color w:val="000000" w:themeColor="text1"/>
          <w:sz w:val="18"/>
          <w:szCs w:val="18"/>
        </w:rPr>
        <w:t>RE</w:t>
      </w:r>
      <w:r w:rsidR="00D34DA6" w:rsidRPr="006F392E">
        <w:rPr>
          <w:color w:val="000000"/>
          <w:sz w:val="18"/>
          <w:szCs w:val="18"/>
          <w:lang w:eastAsia="zh-TW"/>
        </w:rPr>
        <w:t>, Facilitated relay of info to clinicians</w:t>
      </w:r>
      <w:r w:rsidR="00D34DA6" w:rsidRPr="00D05768">
        <w:rPr>
          <w:i/>
          <w:iCs/>
          <w:sz w:val="18"/>
          <w:szCs w:val="18"/>
        </w:rPr>
        <w:t xml:space="preserve">; </w:t>
      </w:r>
      <w:r w:rsidR="00D34DA6" w:rsidRPr="00394AC2">
        <w:rPr>
          <w:rFonts w:ascii="Aptos" w:hAnsi="Aptos"/>
          <w:i/>
          <w:color w:val="000000"/>
          <w:sz w:val="18"/>
          <w:szCs w:val="18"/>
          <w:lang w:eastAsia="zh-TW"/>
        </w:rPr>
        <w:t>SD</w:t>
      </w:r>
      <w:r w:rsidR="00D34DA6">
        <w:rPr>
          <w:color w:val="000000"/>
          <w:sz w:val="18"/>
          <w:szCs w:val="18"/>
          <w:lang w:eastAsia="zh-TW"/>
        </w:rPr>
        <w:t>, Standard Deviation;</w:t>
      </w:r>
      <w:r w:rsidR="003B7ED7">
        <w:rPr>
          <w:color w:val="000000"/>
          <w:sz w:val="18"/>
          <w:szCs w:val="18"/>
          <w:lang w:eastAsia="zh-TW"/>
        </w:rPr>
        <w:t xml:space="preserve"> </w:t>
      </w:r>
      <w:r w:rsidR="00D34DA6" w:rsidRPr="006F392E">
        <w:rPr>
          <w:rFonts w:ascii="Aptos" w:hAnsi="Aptos"/>
          <w:i/>
          <w:iCs/>
          <w:color w:val="000000" w:themeColor="text1"/>
          <w:sz w:val="18"/>
          <w:szCs w:val="18"/>
        </w:rPr>
        <w:t>S-M</w:t>
      </w:r>
      <w:r w:rsidR="00D34DA6" w:rsidRPr="006F392E">
        <w:rPr>
          <w:color w:val="000000"/>
          <w:sz w:val="18"/>
          <w:szCs w:val="18"/>
          <w:lang w:eastAsia="zh-TW"/>
        </w:rPr>
        <w:t>, Promotion of self-management</w:t>
      </w:r>
      <w:r w:rsidR="00D34DA6" w:rsidRPr="00D05768">
        <w:rPr>
          <w:i/>
          <w:iCs/>
          <w:sz w:val="18"/>
          <w:szCs w:val="18"/>
        </w:rPr>
        <w:t xml:space="preserve">; </w:t>
      </w:r>
      <w:r w:rsidR="00D34DA6" w:rsidRPr="006F392E">
        <w:rPr>
          <w:rFonts w:ascii="Aptos" w:hAnsi="Aptos"/>
          <w:i/>
          <w:iCs/>
          <w:sz w:val="18"/>
          <w:szCs w:val="18"/>
        </w:rPr>
        <w:t>SO</w:t>
      </w:r>
      <w:r w:rsidR="00D34DA6" w:rsidRPr="006F392E">
        <w:rPr>
          <w:i/>
          <w:iCs/>
          <w:sz w:val="18"/>
          <w:szCs w:val="18"/>
        </w:rPr>
        <w:t xml:space="preserve">, </w:t>
      </w:r>
      <w:r w:rsidR="00D34DA6" w:rsidRPr="006F392E">
        <w:rPr>
          <w:sz w:val="18"/>
          <w:szCs w:val="18"/>
        </w:rPr>
        <w:t>Social engagement</w:t>
      </w:r>
      <w:r w:rsidR="00D34DA6" w:rsidRPr="00D05768">
        <w:rPr>
          <w:i/>
          <w:iCs/>
          <w:sz w:val="18"/>
          <w:szCs w:val="18"/>
        </w:rPr>
        <w:t xml:space="preserve">; </w:t>
      </w:r>
      <w:r w:rsidR="00D34DA6" w:rsidRPr="006F392E">
        <w:rPr>
          <w:rFonts w:ascii="Aptos" w:hAnsi="Aptos"/>
          <w:i/>
          <w:iCs/>
          <w:color w:val="000000" w:themeColor="text1"/>
          <w:sz w:val="18"/>
          <w:szCs w:val="18"/>
        </w:rPr>
        <w:t>STA</w:t>
      </w:r>
      <w:r w:rsidR="00D34DA6" w:rsidRPr="006F392E">
        <w:rPr>
          <w:color w:val="000000"/>
          <w:sz w:val="18"/>
          <w:szCs w:val="18"/>
          <w:lang w:eastAsia="zh-TW"/>
        </w:rPr>
        <w:t>, Staff education</w:t>
      </w:r>
      <w:r w:rsidR="00D34DA6" w:rsidRPr="00D05768">
        <w:rPr>
          <w:i/>
          <w:iCs/>
          <w:sz w:val="18"/>
          <w:szCs w:val="18"/>
        </w:rPr>
        <w:t xml:space="preserve">; </w:t>
      </w:r>
      <w:r w:rsidR="00D34DA6" w:rsidRPr="006F392E">
        <w:rPr>
          <w:rFonts w:ascii="Aptos" w:hAnsi="Aptos"/>
          <w:i/>
          <w:iCs/>
          <w:sz w:val="18"/>
          <w:szCs w:val="18"/>
        </w:rPr>
        <w:t>SU-EY</w:t>
      </w:r>
      <w:r w:rsidR="00D34DA6" w:rsidRPr="006F392E">
        <w:rPr>
          <w:i/>
          <w:iCs/>
          <w:sz w:val="18"/>
          <w:szCs w:val="18"/>
        </w:rPr>
        <w:t xml:space="preserve">, </w:t>
      </w:r>
      <w:r w:rsidR="00D34DA6" w:rsidRPr="006F392E">
        <w:rPr>
          <w:sz w:val="18"/>
          <w:szCs w:val="18"/>
        </w:rPr>
        <w:t>Surgery—cataract</w:t>
      </w:r>
      <w:r w:rsidR="00D34DA6" w:rsidRPr="00D05768">
        <w:rPr>
          <w:i/>
          <w:iCs/>
          <w:sz w:val="18"/>
          <w:szCs w:val="18"/>
        </w:rPr>
        <w:t xml:space="preserve">; </w:t>
      </w:r>
      <w:r w:rsidR="00D34DA6" w:rsidRPr="006F392E">
        <w:rPr>
          <w:rFonts w:ascii="Aptos" w:hAnsi="Aptos"/>
          <w:i/>
          <w:iCs/>
          <w:sz w:val="18"/>
          <w:szCs w:val="18"/>
        </w:rPr>
        <w:t>SU-PM</w:t>
      </w:r>
      <w:r w:rsidR="00D34DA6" w:rsidRPr="006F392E">
        <w:rPr>
          <w:i/>
          <w:iCs/>
          <w:sz w:val="18"/>
          <w:szCs w:val="18"/>
        </w:rPr>
        <w:t xml:space="preserve">, </w:t>
      </w:r>
      <w:r w:rsidR="00D34DA6" w:rsidRPr="006F392E">
        <w:rPr>
          <w:sz w:val="18"/>
          <w:szCs w:val="18"/>
        </w:rPr>
        <w:t>Surgery—pacemaker</w:t>
      </w:r>
      <w:r w:rsidR="00D34DA6" w:rsidRPr="00D05768">
        <w:rPr>
          <w:i/>
          <w:iCs/>
          <w:sz w:val="18"/>
          <w:szCs w:val="18"/>
        </w:rPr>
        <w:t xml:space="preserve">; </w:t>
      </w:r>
      <w:r w:rsidR="00D34DA6" w:rsidRPr="006F392E">
        <w:rPr>
          <w:rFonts w:ascii="Aptos" w:hAnsi="Aptos"/>
          <w:i/>
          <w:iCs/>
          <w:color w:val="000000" w:themeColor="text1"/>
          <w:sz w:val="18"/>
          <w:szCs w:val="18"/>
        </w:rPr>
        <w:t>TE</w:t>
      </w:r>
      <w:r w:rsidR="00D34DA6" w:rsidRPr="006F392E">
        <w:rPr>
          <w:color w:val="000000"/>
          <w:sz w:val="18"/>
          <w:szCs w:val="18"/>
          <w:lang w:eastAsia="zh-TW"/>
        </w:rPr>
        <w:t>, Team changes</w:t>
      </w:r>
      <w:r w:rsidR="00D34DA6" w:rsidRPr="00D05768">
        <w:rPr>
          <w:i/>
          <w:iCs/>
          <w:sz w:val="18"/>
          <w:szCs w:val="18"/>
        </w:rPr>
        <w:t xml:space="preserve">; </w:t>
      </w:r>
      <w:r w:rsidR="00D34DA6" w:rsidRPr="006F392E">
        <w:rPr>
          <w:rFonts w:ascii="Aptos" w:hAnsi="Aptos"/>
          <w:i/>
          <w:iCs/>
          <w:sz w:val="18"/>
          <w:szCs w:val="18"/>
        </w:rPr>
        <w:t>UC</w:t>
      </w:r>
      <w:r w:rsidR="00D34DA6" w:rsidRPr="006F392E">
        <w:rPr>
          <w:i/>
          <w:iCs/>
          <w:sz w:val="18"/>
          <w:szCs w:val="18"/>
        </w:rPr>
        <w:t xml:space="preserve">, </w:t>
      </w:r>
      <w:r w:rsidR="00D34DA6" w:rsidRPr="006F392E">
        <w:rPr>
          <w:sz w:val="18"/>
          <w:szCs w:val="18"/>
        </w:rPr>
        <w:t>Usual Care</w:t>
      </w:r>
      <w:r w:rsidR="00D34DA6" w:rsidRPr="00D05768">
        <w:rPr>
          <w:i/>
          <w:iCs/>
          <w:sz w:val="18"/>
          <w:szCs w:val="18"/>
        </w:rPr>
        <w:t>;</w:t>
      </w:r>
      <w:r w:rsidR="00D34DA6" w:rsidRPr="006F392E">
        <w:rPr>
          <w:rFonts w:ascii="Aptos" w:hAnsi="Aptos"/>
          <w:i/>
          <w:iCs/>
          <w:sz w:val="18"/>
          <w:szCs w:val="18"/>
        </w:rPr>
        <w:t xml:space="preserve"> VA</w:t>
      </w:r>
      <w:r w:rsidR="00D34DA6" w:rsidRPr="006F392E">
        <w:rPr>
          <w:i/>
          <w:iCs/>
          <w:sz w:val="18"/>
          <w:szCs w:val="18"/>
        </w:rPr>
        <w:t xml:space="preserve">, </w:t>
      </w:r>
      <w:r w:rsidR="00D34DA6" w:rsidRPr="006F392E">
        <w:rPr>
          <w:sz w:val="18"/>
          <w:szCs w:val="18"/>
        </w:rPr>
        <w:t>Vision assessment and treatment</w:t>
      </w:r>
      <w:r w:rsidR="00D34DA6" w:rsidRPr="00D05768">
        <w:rPr>
          <w:i/>
          <w:iCs/>
          <w:sz w:val="18"/>
          <w:szCs w:val="18"/>
        </w:rPr>
        <w:t xml:space="preserve">; </w:t>
      </w:r>
      <w:r w:rsidR="00D34DA6" w:rsidRPr="006F392E">
        <w:rPr>
          <w:rFonts w:ascii="Aptos" w:hAnsi="Aptos"/>
          <w:i/>
          <w:iCs/>
          <w:sz w:val="18"/>
          <w:szCs w:val="18"/>
        </w:rPr>
        <w:t>VI-D</w:t>
      </w:r>
      <w:r w:rsidR="00D34DA6" w:rsidRPr="006F392E">
        <w:rPr>
          <w:i/>
          <w:iCs/>
          <w:sz w:val="18"/>
          <w:szCs w:val="18"/>
        </w:rPr>
        <w:t xml:space="preserve">, </w:t>
      </w:r>
      <w:r w:rsidR="00D34DA6" w:rsidRPr="006F392E">
        <w:rPr>
          <w:sz w:val="18"/>
          <w:szCs w:val="18"/>
        </w:rPr>
        <w:t>Vitamin D</w:t>
      </w:r>
    </w:p>
    <w:p w14:paraId="4D67EEFA" w14:textId="77777777" w:rsidR="006F392E" w:rsidRPr="00C02075" w:rsidRDefault="006F392E" w:rsidP="00E117D8">
      <w:pPr>
        <w:rPr>
          <w:lang w:val="en-GB"/>
        </w:rPr>
      </w:pPr>
    </w:p>
    <w:p w14:paraId="38C2BD9A" w14:textId="5A39CBED" w:rsidR="00D803F7" w:rsidRPr="000D3F1A" w:rsidRDefault="00EB1ED7" w:rsidP="00394AC2">
      <w:pPr>
        <w:pStyle w:val="Heading3"/>
        <w:rPr>
          <w:sz w:val="22"/>
          <w:szCs w:val="22"/>
        </w:rPr>
      </w:pPr>
      <w:bookmarkStart w:id="3" w:name="_Toc200097668"/>
      <w:r w:rsidRPr="000D3F1A">
        <w:rPr>
          <w:sz w:val="22"/>
          <w:szCs w:val="22"/>
        </w:rPr>
        <w:t xml:space="preserve">Study </w:t>
      </w:r>
      <w:r w:rsidR="001D5597" w:rsidRPr="000D3F1A">
        <w:rPr>
          <w:sz w:val="22"/>
          <w:szCs w:val="22"/>
        </w:rPr>
        <w:t>References</w:t>
      </w:r>
      <w:r w:rsidRPr="000D3F1A">
        <w:rPr>
          <w:sz w:val="22"/>
          <w:szCs w:val="22"/>
        </w:rPr>
        <w:t xml:space="preserve"> in Appendix 1</w:t>
      </w:r>
      <w:bookmarkEnd w:id="3"/>
    </w:p>
    <w:p w14:paraId="3E19164E" w14:textId="76512ACC" w:rsidR="004C3911" w:rsidRPr="000D3F1A" w:rsidRDefault="004C3911" w:rsidP="00394AC2">
      <w:pPr>
        <w:pStyle w:val="EndNoteBibliography"/>
        <w:numPr>
          <w:ilvl w:val="0"/>
          <w:numId w:val="37"/>
        </w:numPr>
        <w:ind w:left="709"/>
        <w:rPr>
          <w:sz w:val="22"/>
        </w:rPr>
      </w:pPr>
      <w:r w:rsidRPr="000D3F1A">
        <w:rPr>
          <w:sz w:val="22"/>
        </w:rPr>
        <w:t xml:space="preserve">Llorens J, Rovira L, Ballester M, et al. Preoperative inspiratory muscular training to prevent postoperative hypoxemia in morbidly obese patients undergoing laparoscopic bariatric surgery. A randomized clinical trial. </w:t>
      </w:r>
      <w:r w:rsidRPr="000D3F1A">
        <w:rPr>
          <w:i/>
          <w:sz w:val="22"/>
        </w:rPr>
        <w:t>Obes Surg</w:t>
      </w:r>
      <w:r w:rsidRPr="000D3F1A">
        <w:rPr>
          <w:sz w:val="22"/>
        </w:rPr>
        <w:t>. Jun 2015;25(6):1003-9. doi:10.1007/s11695-014-1487-4</w:t>
      </w:r>
    </w:p>
    <w:p w14:paraId="63798B52" w14:textId="3AC77AFB" w:rsidR="004C3911" w:rsidRPr="000D3F1A" w:rsidRDefault="004C3911" w:rsidP="00394AC2">
      <w:pPr>
        <w:pStyle w:val="EndNoteBibliography"/>
        <w:numPr>
          <w:ilvl w:val="0"/>
          <w:numId w:val="37"/>
        </w:numPr>
        <w:ind w:left="709"/>
        <w:rPr>
          <w:sz w:val="22"/>
        </w:rPr>
      </w:pPr>
      <w:r w:rsidRPr="000D3F1A">
        <w:rPr>
          <w:sz w:val="22"/>
        </w:rPr>
        <w:t xml:space="preserve">Birch S, Stilling M, Mechlenburg I, Hansen TB. No effect of cognitive behavioral patient education for patients with pain catastrophizing before total knee arthroplasty: a randomized controlled trial. </w:t>
      </w:r>
      <w:r w:rsidRPr="000D3F1A">
        <w:rPr>
          <w:i/>
          <w:sz w:val="22"/>
        </w:rPr>
        <w:t>Acta Orthop</w:t>
      </w:r>
      <w:r w:rsidRPr="000D3F1A">
        <w:rPr>
          <w:sz w:val="22"/>
        </w:rPr>
        <w:t>. Feb 2020;91(1):98-103. doi:10.1080/17453674.2019.1694312</w:t>
      </w:r>
    </w:p>
    <w:p w14:paraId="48E2B296" w14:textId="11C5CF78" w:rsidR="004C3911" w:rsidRPr="000D3F1A" w:rsidRDefault="004C3911" w:rsidP="00394AC2">
      <w:pPr>
        <w:pStyle w:val="EndNoteBibliography"/>
        <w:numPr>
          <w:ilvl w:val="0"/>
          <w:numId w:val="37"/>
        </w:numPr>
        <w:ind w:left="709"/>
        <w:rPr>
          <w:sz w:val="22"/>
        </w:rPr>
      </w:pPr>
      <w:r w:rsidRPr="000D3F1A">
        <w:rPr>
          <w:sz w:val="22"/>
        </w:rPr>
        <w:t xml:space="preserve">Moug SJ, Mutrie N, Barry SJE, et al. Prehabilitation is feasible in patients with rectal cancer undergoing neoadjuvant chemoradiotherapy and may minimize physical deterioration: results from the REx trial. </w:t>
      </w:r>
      <w:r w:rsidRPr="000D3F1A">
        <w:rPr>
          <w:i/>
          <w:sz w:val="22"/>
        </w:rPr>
        <w:t>Colorectal Dis</w:t>
      </w:r>
      <w:r w:rsidRPr="000D3F1A">
        <w:rPr>
          <w:sz w:val="22"/>
        </w:rPr>
        <w:t>. May 2019;21(5):548-562. doi:10.1111/codi.14560</w:t>
      </w:r>
    </w:p>
    <w:p w14:paraId="3BEA109D" w14:textId="6CB4F1BA" w:rsidR="004C3911" w:rsidRPr="000D3F1A" w:rsidRDefault="004C3911" w:rsidP="00394AC2">
      <w:pPr>
        <w:pStyle w:val="EndNoteBibliography"/>
        <w:numPr>
          <w:ilvl w:val="0"/>
          <w:numId w:val="37"/>
        </w:numPr>
        <w:ind w:left="709"/>
        <w:rPr>
          <w:sz w:val="22"/>
        </w:rPr>
      </w:pPr>
      <w:r w:rsidRPr="000D3F1A">
        <w:rPr>
          <w:sz w:val="22"/>
        </w:rPr>
        <w:t xml:space="preserve">Kikuchi Y, Hiroshima Y, Matsuo K, et al. A Randomized Clinical Trial of Preoperative Administration of Branched-Chain Amino Acids to Prevent Postoperative Ascites in Patients with Liver Resection for Hepatocellular Carcinoma. </w:t>
      </w:r>
      <w:r w:rsidRPr="000D3F1A">
        <w:rPr>
          <w:i/>
          <w:sz w:val="22"/>
        </w:rPr>
        <w:t>Ann Surg Oncol</w:t>
      </w:r>
      <w:r w:rsidRPr="000D3F1A">
        <w:rPr>
          <w:sz w:val="22"/>
        </w:rPr>
        <w:t>. Oct 2016;23(11):3727-3735. doi:10.1245/s10434-016-5348-3</w:t>
      </w:r>
    </w:p>
    <w:p w14:paraId="1D8C34FF" w14:textId="74AA632E" w:rsidR="004C3911" w:rsidRPr="000D3F1A" w:rsidRDefault="004C3911" w:rsidP="00394AC2">
      <w:pPr>
        <w:pStyle w:val="EndNoteBibliography"/>
        <w:numPr>
          <w:ilvl w:val="0"/>
          <w:numId w:val="37"/>
        </w:numPr>
        <w:ind w:left="709"/>
        <w:rPr>
          <w:sz w:val="22"/>
        </w:rPr>
      </w:pPr>
      <w:r w:rsidRPr="000D3F1A">
        <w:rPr>
          <w:sz w:val="22"/>
        </w:rPr>
        <w:t xml:space="preserve">Swaminathan N, Kundra P, Ravi R, Kate V. ERAS protocol with respiratory prehabilitation versus conventional perioperative protocol in elective gastrectomy- a randomized controlled trial. </w:t>
      </w:r>
      <w:r w:rsidRPr="000D3F1A">
        <w:rPr>
          <w:i/>
          <w:sz w:val="22"/>
        </w:rPr>
        <w:t>Int J Surg</w:t>
      </w:r>
      <w:r w:rsidRPr="000D3F1A">
        <w:rPr>
          <w:sz w:val="22"/>
        </w:rPr>
        <w:t>. Sep 2020;81:149-157. doi:10.1016/j.ijsu.2020.07.027</w:t>
      </w:r>
    </w:p>
    <w:p w14:paraId="26D9EBF0" w14:textId="47ABCA3B" w:rsidR="004C3911" w:rsidRPr="000D3F1A" w:rsidRDefault="004C3911" w:rsidP="00394AC2">
      <w:pPr>
        <w:pStyle w:val="EndNoteBibliography"/>
        <w:numPr>
          <w:ilvl w:val="0"/>
          <w:numId w:val="37"/>
        </w:numPr>
        <w:ind w:left="709"/>
        <w:rPr>
          <w:sz w:val="22"/>
        </w:rPr>
      </w:pPr>
      <w:r w:rsidRPr="000D3F1A">
        <w:rPr>
          <w:sz w:val="22"/>
        </w:rPr>
        <w:lastRenderedPageBreak/>
        <w:t xml:space="preserve">Hollis G, Franz R, Bauer J, Bell J. Implementation of a very low calorie diet program into the pre-operative model of care for obese general elective surgery patients: Outcomes of a feasibility randomised control trial. </w:t>
      </w:r>
      <w:r w:rsidRPr="000D3F1A">
        <w:rPr>
          <w:i/>
          <w:sz w:val="22"/>
        </w:rPr>
        <w:t>Nutr Diet</w:t>
      </w:r>
      <w:r w:rsidRPr="000D3F1A">
        <w:rPr>
          <w:sz w:val="22"/>
        </w:rPr>
        <w:t>. Nov 2020;77(5):490-498. doi:10.1111/1747-0080.12601</w:t>
      </w:r>
    </w:p>
    <w:p w14:paraId="113D0CBD" w14:textId="247A1047" w:rsidR="004C3911" w:rsidRPr="000D3F1A" w:rsidRDefault="004C3911" w:rsidP="00394AC2">
      <w:pPr>
        <w:pStyle w:val="EndNoteBibliography"/>
        <w:numPr>
          <w:ilvl w:val="0"/>
          <w:numId w:val="37"/>
        </w:numPr>
        <w:ind w:left="709"/>
        <w:rPr>
          <w:sz w:val="22"/>
        </w:rPr>
      </w:pPr>
      <w:r w:rsidRPr="000D3F1A">
        <w:rPr>
          <w:sz w:val="22"/>
        </w:rPr>
        <w:t xml:space="preserve">Northgraves MJ, Arunachalam L, Madden LA, et al. Feasibility of a novel exercise prehabilitation programme in patients scheduled for elective colorectal surgery: a feasibility randomised controlled trial. </w:t>
      </w:r>
      <w:r w:rsidRPr="000D3F1A">
        <w:rPr>
          <w:i/>
          <w:sz w:val="22"/>
        </w:rPr>
        <w:t>Support Care Cancer</w:t>
      </w:r>
      <w:r w:rsidRPr="000D3F1A">
        <w:rPr>
          <w:sz w:val="22"/>
        </w:rPr>
        <w:t>. Jul 2020;28(7):3197-3206. doi:10.1007/s00520-019-05098-0</w:t>
      </w:r>
    </w:p>
    <w:p w14:paraId="6E1E6B20" w14:textId="79CF3B45" w:rsidR="004C3911" w:rsidRPr="000D3F1A" w:rsidRDefault="004C3911" w:rsidP="00394AC2">
      <w:pPr>
        <w:pStyle w:val="EndNoteBibliography"/>
        <w:numPr>
          <w:ilvl w:val="0"/>
          <w:numId w:val="37"/>
        </w:numPr>
        <w:ind w:left="709"/>
        <w:rPr>
          <w:sz w:val="22"/>
        </w:rPr>
      </w:pPr>
      <w:r w:rsidRPr="000D3F1A">
        <w:rPr>
          <w:sz w:val="22"/>
        </w:rPr>
        <w:t xml:space="preserve">Jantharapattana K, Orapipatpong O. Efficacy of EPA-enriched supplement compared with standard formula on body weight changes in malnourished patients with head and neck cancer undergone surgery: a randomized study. </w:t>
      </w:r>
      <w:r w:rsidRPr="000D3F1A">
        <w:rPr>
          <w:i/>
          <w:sz w:val="22"/>
        </w:rPr>
        <w:t>Head Neck</w:t>
      </w:r>
      <w:r w:rsidRPr="000D3F1A">
        <w:rPr>
          <w:sz w:val="22"/>
        </w:rPr>
        <w:t>. Feb 2020;42(2):188-197. doi:10.1002/hed.25987</w:t>
      </w:r>
    </w:p>
    <w:p w14:paraId="20009ADF" w14:textId="1E21D136" w:rsidR="004C3911" w:rsidRPr="000D3F1A" w:rsidRDefault="004C3911" w:rsidP="00394AC2">
      <w:pPr>
        <w:pStyle w:val="EndNoteBibliography"/>
        <w:numPr>
          <w:ilvl w:val="0"/>
          <w:numId w:val="37"/>
        </w:numPr>
        <w:ind w:left="709"/>
        <w:rPr>
          <w:sz w:val="22"/>
        </w:rPr>
      </w:pPr>
      <w:r w:rsidRPr="000D3F1A">
        <w:rPr>
          <w:sz w:val="22"/>
        </w:rPr>
        <w:t xml:space="preserve">O'Gara BP, Mueller A, Gasangwa DVI, et al. Prevention of Early Postoperative Decline: A Randomized, Controlled Feasibility Trial of Perioperative Cognitive Training. </w:t>
      </w:r>
      <w:r w:rsidRPr="000D3F1A">
        <w:rPr>
          <w:i/>
          <w:sz w:val="22"/>
        </w:rPr>
        <w:t>Anesth Analg</w:t>
      </w:r>
      <w:r w:rsidRPr="000D3F1A">
        <w:rPr>
          <w:sz w:val="22"/>
        </w:rPr>
        <w:t>. Mar 2020;130(3):586-595. doi:10.1213/ANE.0000000000004469</w:t>
      </w:r>
    </w:p>
    <w:p w14:paraId="52421462" w14:textId="1263C3EF" w:rsidR="004C3911" w:rsidRPr="000D3F1A" w:rsidRDefault="004C3911" w:rsidP="00394AC2">
      <w:pPr>
        <w:pStyle w:val="EndNoteBibliography"/>
        <w:numPr>
          <w:ilvl w:val="0"/>
          <w:numId w:val="37"/>
        </w:numPr>
        <w:ind w:left="709"/>
        <w:rPr>
          <w:sz w:val="22"/>
        </w:rPr>
      </w:pPr>
      <w:r w:rsidRPr="000D3F1A">
        <w:rPr>
          <w:sz w:val="22"/>
        </w:rPr>
        <w:t xml:space="preserve">Liu Z, Qiu T, Pei L, et al. Two-Week Multimodal Prehabilitation Program Improves Perioperative Functional Capability in Patients Undergoing Thoracoscopic Lobectomy for Lung Cancer: A Randomized Controlled Trial. </w:t>
      </w:r>
      <w:r w:rsidRPr="000D3F1A">
        <w:rPr>
          <w:i/>
          <w:sz w:val="22"/>
        </w:rPr>
        <w:t>Anesth Analg</w:t>
      </w:r>
      <w:r w:rsidRPr="000D3F1A">
        <w:rPr>
          <w:sz w:val="22"/>
        </w:rPr>
        <w:t>. Sep 2020;131(3):840-849. doi:10.1213/ANE.0000000000004342</w:t>
      </w:r>
    </w:p>
    <w:p w14:paraId="4C14D65B" w14:textId="18606DF6" w:rsidR="004C3911" w:rsidRPr="000D3F1A" w:rsidRDefault="004C3911" w:rsidP="00394AC2">
      <w:pPr>
        <w:pStyle w:val="EndNoteBibliography"/>
        <w:numPr>
          <w:ilvl w:val="0"/>
          <w:numId w:val="37"/>
        </w:numPr>
        <w:ind w:left="709"/>
        <w:rPr>
          <w:sz w:val="22"/>
        </w:rPr>
      </w:pPr>
      <w:r w:rsidRPr="000D3F1A">
        <w:rPr>
          <w:sz w:val="22"/>
        </w:rPr>
        <w:t xml:space="preserve">Karlsson E, Farahnak P, Franzen E, et al. Feasibility of preoperative supervised home-based exercise in older adults undergoing colorectal cancer surgery - A randomized controlled design. </w:t>
      </w:r>
      <w:r w:rsidRPr="000D3F1A">
        <w:rPr>
          <w:i/>
          <w:sz w:val="22"/>
        </w:rPr>
        <w:t>PLoS One</w:t>
      </w:r>
      <w:r w:rsidRPr="000D3F1A">
        <w:rPr>
          <w:sz w:val="22"/>
        </w:rPr>
        <w:t>. 2019;14(7):e0219158. doi:10.1371/journal.pone.0219158</w:t>
      </w:r>
    </w:p>
    <w:p w14:paraId="56704A55" w14:textId="46672A71" w:rsidR="004C3911" w:rsidRPr="000D3F1A" w:rsidRDefault="004C3911" w:rsidP="00394AC2">
      <w:pPr>
        <w:pStyle w:val="EndNoteBibliography"/>
        <w:numPr>
          <w:ilvl w:val="0"/>
          <w:numId w:val="37"/>
        </w:numPr>
        <w:ind w:left="709"/>
        <w:rPr>
          <w:sz w:val="22"/>
        </w:rPr>
      </w:pPr>
      <w:r w:rsidRPr="000D3F1A">
        <w:rPr>
          <w:sz w:val="22"/>
        </w:rPr>
        <w:t xml:space="preserve">Ausania F, Senra P, Melendez R, Caballeiro R, Ouvina R, Casal-Nunez E. Prehabilitation in patients undergoing pancreaticoduodenectomy: a randomized controlled trial. </w:t>
      </w:r>
      <w:r w:rsidRPr="000D3F1A">
        <w:rPr>
          <w:i/>
          <w:sz w:val="22"/>
        </w:rPr>
        <w:t>Rev Esp Enferm Dig</w:t>
      </w:r>
      <w:r w:rsidRPr="000D3F1A">
        <w:rPr>
          <w:sz w:val="22"/>
        </w:rPr>
        <w:t>. Aug 2019;111(8):603-608. doi:10.17235/reed.2019.6182/2019</w:t>
      </w:r>
    </w:p>
    <w:p w14:paraId="2CE08096" w14:textId="7ED4141A" w:rsidR="004C3911" w:rsidRPr="000D3F1A" w:rsidRDefault="004C3911" w:rsidP="00394AC2">
      <w:pPr>
        <w:pStyle w:val="EndNoteBibliography"/>
        <w:numPr>
          <w:ilvl w:val="0"/>
          <w:numId w:val="37"/>
        </w:numPr>
        <w:ind w:left="709"/>
        <w:rPr>
          <w:sz w:val="22"/>
        </w:rPr>
      </w:pPr>
      <w:r w:rsidRPr="000D3F1A">
        <w:rPr>
          <w:sz w:val="22"/>
        </w:rPr>
        <w:t xml:space="preserve">Vlisides PE, Das AR, Thompson AM, et al. Home-based Cognitive Prehabilitation in Older Surgical Patients: A Feasibility Study. </w:t>
      </w:r>
      <w:r w:rsidRPr="000D3F1A">
        <w:rPr>
          <w:i/>
          <w:sz w:val="22"/>
        </w:rPr>
        <w:t>J Neurosurg Anesthesiol</w:t>
      </w:r>
      <w:r w:rsidRPr="000D3F1A">
        <w:rPr>
          <w:sz w:val="22"/>
        </w:rPr>
        <w:t>. Apr 2019;31(2):212-217. doi:10.1097/ANA.0000000000000569</w:t>
      </w:r>
    </w:p>
    <w:p w14:paraId="3BB1CEF0" w14:textId="29142E98" w:rsidR="004C3911" w:rsidRPr="000D3F1A" w:rsidRDefault="004C3911" w:rsidP="00394AC2">
      <w:pPr>
        <w:pStyle w:val="EndNoteBibliography"/>
        <w:numPr>
          <w:ilvl w:val="0"/>
          <w:numId w:val="37"/>
        </w:numPr>
        <w:ind w:left="709"/>
        <w:rPr>
          <w:sz w:val="22"/>
        </w:rPr>
      </w:pPr>
      <w:r w:rsidRPr="000D3F1A">
        <w:rPr>
          <w:sz w:val="22"/>
        </w:rPr>
        <w:t xml:space="preserve">Chakravartty S, Vivian G, Mullholland N, et al. Preoperative liver shrinking diet for bariatric surgery may impact wound healing: a randomized controlled trial. </w:t>
      </w:r>
      <w:r w:rsidRPr="000D3F1A">
        <w:rPr>
          <w:i/>
          <w:sz w:val="22"/>
        </w:rPr>
        <w:t>Surg Obes Relat Dis</w:t>
      </w:r>
      <w:r w:rsidRPr="000D3F1A">
        <w:rPr>
          <w:sz w:val="22"/>
        </w:rPr>
        <w:t>. Jan 2019;15(1):117-125. doi:10.1016/j.soard.2018.10.001</w:t>
      </w:r>
    </w:p>
    <w:p w14:paraId="2F5C9BDD" w14:textId="064C4E85" w:rsidR="004C3911" w:rsidRPr="000D3F1A" w:rsidRDefault="004C3911" w:rsidP="00394AC2">
      <w:pPr>
        <w:pStyle w:val="EndNoteBibliography"/>
        <w:numPr>
          <w:ilvl w:val="0"/>
          <w:numId w:val="37"/>
        </w:numPr>
        <w:ind w:left="709"/>
        <w:rPr>
          <w:sz w:val="22"/>
        </w:rPr>
      </w:pPr>
      <w:r w:rsidRPr="000D3F1A">
        <w:rPr>
          <w:sz w:val="22"/>
        </w:rPr>
        <w:t xml:space="preserve">Kanekiyo S, Takeda S, Iida M, et al. Efficacy of perioperative immunonutrition in esophageal cancer patients undergoing esophagectomy. </w:t>
      </w:r>
      <w:r w:rsidRPr="000D3F1A">
        <w:rPr>
          <w:i/>
          <w:sz w:val="22"/>
        </w:rPr>
        <w:t>Nutrition</w:t>
      </w:r>
      <w:r w:rsidRPr="000D3F1A">
        <w:rPr>
          <w:sz w:val="22"/>
        </w:rPr>
        <w:t>. Mar 2019;59:96-102. doi:10.1016/j.nut.2018.08.006</w:t>
      </w:r>
    </w:p>
    <w:p w14:paraId="0ED43C7D" w14:textId="386CFADD" w:rsidR="004C3911" w:rsidRPr="000D3F1A" w:rsidRDefault="004C3911" w:rsidP="00394AC2">
      <w:pPr>
        <w:pStyle w:val="EndNoteBibliography"/>
        <w:numPr>
          <w:ilvl w:val="0"/>
          <w:numId w:val="37"/>
        </w:numPr>
        <w:ind w:left="709"/>
        <w:rPr>
          <w:sz w:val="22"/>
        </w:rPr>
      </w:pPr>
      <w:r w:rsidRPr="000D3F1A">
        <w:rPr>
          <w:sz w:val="22"/>
        </w:rPr>
        <w:t xml:space="preserve">Guinan EM, Forde C, O'Neill L, et al. Effect of preoperative inspiratory muscle training on physical functioning following esophagectomy. </w:t>
      </w:r>
      <w:r w:rsidRPr="000D3F1A">
        <w:rPr>
          <w:i/>
          <w:sz w:val="22"/>
        </w:rPr>
        <w:t>Dis Esophagus</w:t>
      </w:r>
      <w:r w:rsidRPr="000D3F1A">
        <w:rPr>
          <w:sz w:val="22"/>
        </w:rPr>
        <w:t>. Feb 1 2019;32(2)doi:10.1093/dote/doy091</w:t>
      </w:r>
    </w:p>
    <w:p w14:paraId="7F213AA8" w14:textId="47E0D31E" w:rsidR="004C3911" w:rsidRPr="000D3F1A" w:rsidRDefault="004C3911" w:rsidP="00394AC2">
      <w:pPr>
        <w:pStyle w:val="EndNoteBibliography"/>
        <w:numPr>
          <w:ilvl w:val="0"/>
          <w:numId w:val="37"/>
        </w:numPr>
        <w:ind w:left="709"/>
        <w:rPr>
          <w:sz w:val="22"/>
        </w:rPr>
      </w:pPr>
      <w:r w:rsidRPr="000D3F1A">
        <w:rPr>
          <w:sz w:val="22"/>
        </w:rPr>
        <w:t xml:space="preserve">Ruiz-Tovar J, Blanca M, Garcia A, et al. Preoperative administration of Omega-3 fatty acids on postoperative pain and acute-phase reactants in patients undergoing Roux-en-Y gastric bypass: A randomized clinical trial. </w:t>
      </w:r>
      <w:r w:rsidRPr="000D3F1A">
        <w:rPr>
          <w:i/>
          <w:sz w:val="22"/>
        </w:rPr>
        <w:t>Clin Nutr</w:t>
      </w:r>
      <w:r w:rsidRPr="000D3F1A">
        <w:rPr>
          <w:sz w:val="22"/>
        </w:rPr>
        <w:t>. Aug 2019;38(4):1588-1593. doi:10.1016/j.clnu.2018.07.026</w:t>
      </w:r>
    </w:p>
    <w:p w14:paraId="38D44887" w14:textId="170FEFC8" w:rsidR="004C3911" w:rsidRPr="000D3F1A" w:rsidRDefault="004C3911" w:rsidP="00394AC2">
      <w:pPr>
        <w:pStyle w:val="EndNoteBibliography"/>
        <w:numPr>
          <w:ilvl w:val="0"/>
          <w:numId w:val="37"/>
        </w:numPr>
        <w:ind w:left="709"/>
        <w:rPr>
          <w:sz w:val="22"/>
        </w:rPr>
      </w:pPr>
      <w:r w:rsidRPr="000D3F1A">
        <w:rPr>
          <w:sz w:val="22"/>
        </w:rPr>
        <w:t xml:space="preserve">Kong SH, Lee HJ, Na JR, et al. Effect of perioperative oral nutritional supplementation in malnourished patients who undergo gastrectomy: A prospective randomized trial. </w:t>
      </w:r>
      <w:r w:rsidRPr="000D3F1A">
        <w:rPr>
          <w:i/>
          <w:sz w:val="22"/>
        </w:rPr>
        <w:t>Surgery</w:t>
      </w:r>
      <w:r w:rsidRPr="000D3F1A">
        <w:rPr>
          <w:sz w:val="22"/>
        </w:rPr>
        <w:t>. Dec 2018;164(6):1263-1270. doi:10.1016/j.surg.2018.05.017</w:t>
      </w:r>
    </w:p>
    <w:p w14:paraId="42EF2282" w14:textId="596E82E1" w:rsidR="004C3911" w:rsidRPr="000D3F1A" w:rsidRDefault="004C3911" w:rsidP="00394AC2">
      <w:pPr>
        <w:pStyle w:val="EndNoteBibliography"/>
        <w:numPr>
          <w:ilvl w:val="0"/>
          <w:numId w:val="37"/>
        </w:numPr>
        <w:ind w:left="709"/>
        <w:rPr>
          <w:sz w:val="22"/>
        </w:rPr>
      </w:pPr>
      <w:r w:rsidRPr="000D3F1A">
        <w:rPr>
          <w:sz w:val="22"/>
        </w:rPr>
        <w:t xml:space="preserve">Mudge LA, Watson DI, Smithers BM, et al. Multicentre factorial randomized clinical trial of perioperative immunonutrition versus standard nutrition for patients undergoing surgical resection of oesophageal cancer. </w:t>
      </w:r>
      <w:r w:rsidRPr="000D3F1A">
        <w:rPr>
          <w:i/>
          <w:sz w:val="22"/>
        </w:rPr>
        <w:t>Br J Surg</w:t>
      </w:r>
      <w:r w:rsidRPr="000D3F1A">
        <w:rPr>
          <w:sz w:val="22"/>
        </w:rPr>
        <w:t>. Sep 2018;105(10):1262-1272. doi:10.1002/bjs.10923</w:t>
      </w:r>
    </w:p>
    <w:p w14:paraId="6B0BA94B" w14:textId="7F9FC68E" w:rsidR="004C3911" w:rsidRPr="000D3F1A" w:rsidRDefault="004C3911" w:rsidP="00394AC2">
      <w:pPr>
        <w:pStyle w:val="EndNoteBibliography"/>
        <w:numPr>
          <w:ilvl w:val="0"/>
          <w:numId w:val="37"/>
        </w:numPr>
        <w:ind w:left="709"/>
        <w:rPr>
          <w:sz w:val="22"/>
        </w:rPr>
      </w:pPr>
      <w:r w:rsidRPr="000D3F1A">
        <w:rPr>
          <w:sz w:val="22"/>
        </w:rPr>
        <w:t xml:space="preserve">Grundmann F, Muller RU, Reppenhorst A, et al. Preoperative Short-Term Calorie Restriction for Prevention of Acute Kidney Injury After Cardiac Surgery: A Randomized, Controlled, Open-Label, Pilot Trial. </w:t>
      </w:r>
      <w:r w:rsidRPr="000D3F1A">
        <w:rPr>
          <w:i/>
          <w:sz w:val="22"/>
        </w:rPr>
        <w:t>J Am Heart Assoc</w:t>
      </w:r>
      <w:r w:rsidRPr="000D3F1A">
        <w:rPr>
          <w:sz w:val="22"/>
        </w:rPr>
        <w:t>. Mar 13 2018;7(6)doi:10.1161/JAHA.117.008181</w:t>
      </w:r>
    </w:p>
    <w:p w14:paraId="396A9ACE" w14:textId="2F91271B" w:rsidR="004C3911" w:rsidRPr="000D3F1A" w:rsidRDefault="004C3911" w:rsidP="00394AC2">
      <w:pPr>
        <w:pStyle w:val="EndNoteBibliography"/>
        <w:numPr>
          <w:ilvl w:val="0"/>
          <w:numId w:val="37"/>
        </w:numPr>
        <w:ind w:left="709"/>
        <w:rPr>
          <w:sz w:val="22"/>
        </w:rPr>
      </w:pPr>
      <w:r w:rsidRPr="000D3F1A">
        <w:rPr>
          <w:sz w:val="22"/>
        </w:rPr>
        <w:t xml:space="preserve">Palma-Milla S, Lopez-Plaza B, Santamaria B, de Arriba-Sanchez A, Bermejo LM, Gomez-Candela C. New, Immunomodulatory, Oral Nutrition Formula for Use Prior to Surgery in Patients </w:t>
      </w:r>
      <w:r w:rsidRPr="000D3F1A">
        <w:rPr>
          <w:sz w:val="22"/>
        </w:rPr>
        <w:lastRenderedPageBreak/>
        <w:t xml:space="preserve">With Head and Neck Cancer: An Exploratory Study. </w:t>
      </w:r>
      <w:r w:rsidRPr="000D3F1A">
        <w:rPr>
          <w:i/>
          <w:sz w:val="22"/>
        </w:rPr>
        <w:t>JPEN J Parenter Enteral Nutr</w:t>
      </w:r>
      <w:r w:rsidRPr="000D3F1A">
        <w:rPr>
          <w:sz w:val="22"/>
        </w:rPr>
        <w:t>. Feb 2018;42(2):371-379. doi:10.1177/0148607116676839</w:t>
      </w:r>
    </w:p>
    <w:p w14:paraId="49C1B4B7" w14:textId="6E95F17A" w:rsidR="004C3911" w:rsidRPr="000D3F1A" w:rsidRDefault="004C3911" w:rsidP="00394AC2">
      <w:pPr>
        <w:pStyle w:val="EndNoteBibliography"/>
        <w:numPr>
          <w:ilvl w:val="0"/>
          <w:numId w:val="37"/>
        </w:numPr>
        <w:ind w:left="709"/>
        <w:rPr>
          <w:sz w:val="22"/>
        </w:rPr>
      </w:pPr>
      <w:r w:rsidRPr="000D3F1A">
        <w:rPr>
          <w:sz w:val="22"/>
        </w:rPr>
        <w:t xml:space="preserve">Banerjee S, Manley K, Shaw B, et al. Vigorous intensity aerobic interval exercise in bladder cancer patients prior to radical cystectomy: a feasibility randomised controlled trial. </w:t>
      </w:r>
      <w:r w:rsidRPr="000D3F1A">
        <w:rPr>
          <w:i/>
          <w:sz w:val="22"/>
        </w:rPr>
        <w:t>Support Care Cancer</w:t>
      </w:r>
      <w:r w:rsidRPr="000D3F1A">
        <w:rPr>
          <w:sz w:val="22"/>
        </w:rPr>
        <w:t>. May 2018;26(5):1515-1523. doi:10.1007/s00520-017-3991-2</w:t>
      </w:r>
    </w:p>
    <w:p w14:paraId="273EAF31" w14:textId="095DB7C8" w:rsidR="004C3911" w:rsidRPr="000D3F1A" w:rsidRDefault="004C3911" w:rsidP="00394AC2">
      <w:pPr>
        <w:pStyle w:val="EndNoteBibliography"/>
        <w:numPr>
          <w:ilvl w:val="0"/>
          <w:numId w:val="37"/>
        </w:numPr>
        <w:ind w:left="709"/>
        <w:rPr>
          <w:sz w:val="22"/>
        </w:rPr>
      </w:pPr>
      <w:r w:rsidRPr="000D3F1A">
        <w:rPr>
          <w:sz w:val="22"/>
        </w:rPr>
        <w:t xml:space="preserve">Barberan-Garcia A, Ubre M, Roca J, et al. Personalised Prehabilitation in High-risk Patients Undergoing Elective Major Abdominal Surgery: A Randomized Blinded Controlled Trial. </w:t>
      </w:r>
      <w:r w:rsidRPr="000D3F1A">
        <w:rPr>
          <w:i/>
          <w:sz w:val="22"/>
        </w:rPr>
        <w:t>Ann Surg</w:t>
      </w:r>
      <w:r w:rsidRPr="000D3F1A">
        <w:rPr>
          <w:sz w:val="22"/>
        </w:rPr>
        <w:t>. Jan 2018;267(1):50-56. doi:10.1097/SLA.0000000000002293</w:t>
      </w:r>
    </w:p>
    <w:p w14:paraId="2AD3B50E" w14:textId="6B601AD7" w:rsidR="004C3911" w:rsidRPr="000D3F1A" w:rsidRDefault="004C3911" w:rsidP="00394AC2">
      <w:pPr>
        <w:pStyle w:val="EndNoteBibliography"/>
        <w:numPr>
          <w:ilvl w:val="0"/>
          <w:numId w:val="37"/>
        </w:numPr>
        <w:ind w:left="709"/>
        <w:rPr>
          <w:sz w:val="22"/>
        </w:rPr>
      </w:pPr>
      <w:r w:rsidRPr="000D3F1A">
        <w:rPr>
          <w:sz w:val="22"/>
        </w:rPr>
        <w:t xml:space="preserve">Lai Y, Su J, Qiu P, et al. Systematic short-term pulmonary rehabilitation before lung cancer lobectomy: a randomized trial. </w:t>
      </w:r>
      <w:r w:rsidRPr="000D3F1A">
        <w:rPr>
          <w:i/>
          <w:sz w:val="22"/>
        </w:rPr>
        <w:t>Interact Cardiovasc Thorac Surg</w:t>
      </w:r>
      <w:r w:rsidRPr="000D3F1A">
        <w:rPr>
          <w:sz w:val="22"/>
        </w:rPr>
        <w:t>. Sep 1 2017;25(3):476-483. doi:10.1093/icvts/ivx141</w:t>
      </w:r>
    </w:p>
    <w:p w14:paraId="16D5B427" w14:textId="60F2AA3B" w:rsidR="004C3911" w:rsidRPr="000D3F1A" w:rsidRDefault="004C3911" w:rsidP="00394AC2">
      <w:pPr>
        <w:pStyle w:val="EndNoteBibliography"/>
        <w:numPr>
          <w:ilvl w:val="0"/>
          <w:numId w:val="37"/>
        </w:numPr>
        <w:ind w:left="709"/>
        <w:rPr>
          <w:sz w:val="22"/>
        </w:rPr>
      </w:pPr>
      <w:r w:rsidRPr="000D3F1A">
        <w:rPr>
          <w:sz w:val="22"/>
        </w:rPr>
        <w:t xml:space="preserve">Ida S, Hiki N, Cho H, et al. Randomized clinical trial comparing standard diet with perioperative oral immunonutrition in total gastrectomy for gastric cancer. </w:t>
      </w:r>
      <w:r w:rsidRPr="000D3F1A">
        <w:rPr>
          <w:i/>
          <w:sz w:val="22"/>
        </w:rPr>
        <w:t>Br J Surg</w:t>
      </w:r>
      <w:r w:rsidRPr="000D3F1A">
        <w:rPr>
          <w:sz w:val="22"/>
        </w:rPr>
        <w:t>. Mar 2017;104(4):377-383. doi:10.1002/bjs.10417</w:t>
      </w:r>
    </w:p>
    <w:p w14:paraId="1F6CFC62" w14:textId="58798AA6" w:rsidR="004C3911" w:rsidRPr="000D3F1A" w:rsidRDefault="004C3911" w:rsidP="00394AC2">
      <w:pPr>
        <w:pStyle w:val="EndNoteBibliography"/>
        <w:numPr>
          <w:ilvl w:val="0"/>
          <w:numId w:val="37"/>
        </w:numPr>
        <w:ind w:left="709"/>
        <w:rPr>
          <w:sz w:val="22"/>
        </w:rPr>
      </w:pPr>
      <w:r w:rsidRPr="000D3F1A">
        <w:rPr>
          <w:sz w:val="22"/>
        </w:rPr>
        <w:t xml:space="preserve">Licker M, Karenovics W, Diaper J, et al. Short-Term Preoperative High-Intensity Interval Training in Patients Awaiting Lung Cancer Surgery: A Randomized Controlled Trial. </w:t>
      </w:r>
      <w:r w:rsidRPr="000D3F1A">
        <w:rPr>
          <w:i/>
          <w:sz w:val="22"/>
        </w:rPr>
        <w:t>J Thorac Oncol</w:t>
      </w:r>
      <w:r w:rsidRPr="000D3F1A">
        <w:rPr>
          <w:sz w:val="22"/>
        </w:rPr>
        <w:t>. Feb 2017;12(2):323-333. doi:10.1016/j.jtho.2016.09.125</w:t>
      </w:r>
    </w:p>
    <w:p w14:paraId="331B08A1" w14:textId="49C8EDC0" w:rsidR="004C3911" w:rsidRPr="000D3F1A" w:rsidRDefault="004C3911" w:rsidP="00394AC2">
      <w:pPr>
        <w:pStyle w:val="EndNoteBibliography"/>
        <w:numPr>
          <w:ilvl w:val="0"/>
          <w:numId w:val="37"/>
        </w:numPr>
        <w:ind w:left="709"/>
        <w:rPr>
          <w:sz w:val="22"/>
        </w:rPr>
      </w:pPr>
      <w:r w:rsidRPr="000D3F1A">
        <w:rPr>
          <w:sz w:val="22"/>
        </w:rPr>
        <w:t xml:space="preserve">Lai Y, Wang X, Zhou K, Su J, Che G. Impact of one-week preoperative physical training on clinical outcomes of surgical lung cancer patients with limited lung function: a randomized trial. </w:t>
      </w:r>
      <w:r w:rsidRPr="000D3F1A">
        <w:rPr>
          <w:i/>
          <w:sz w:val="22"/>
        </w:rPr>
        <w:t>Ann Transl Med</w:t>
      </w:r>
      <w:r w:rsidRPr="000D3F1A">
        <w:rPr>
          <w:sz w:val="22"/>
        </w:rPr>
        <w:t>. Oct 2019;7(20):544. doi:10.21037/atm.2019.09.151</w:t>
      </w:r>
    </w:p>
    <w:p w14:paraId="2F26D7D7" w14:textId="3C55CAB9" w:rsidR="004C3911" w:rsidRPr="000D3F1A" w:rsidRDefault="004C3911" w:rsidP="00394AC2">
      <w:pPr>
        <w:pStyle w:val="EndNoteBibliography"/>
        <w:numPr>
          <w:ilvl w:val="0"/>
          <w:numId w:val="37"/>
        </w:numPr>
        <w:ind w:left="709"/>
        <w:rPr>
          <w:sz w:val="22"/>
        </w:rPr>
      </w:pPr>
      <w:r w:rsidRPr="000D3F1A">
        <w:rPr>
          <w:sz w:val="22"/>
        </w:rPr>
        <w:t xml:space="preserve">Huang J, Lai Y, Zhou X, et al. Short-term high-intensity rehabilitation in radically treated lung cancer: a three-armed randomized controlled trial. </w:t>
      </w:r>
      <w:r w:rsidRPr="000D3F1A">
        <w:rPr>
          <w:i/>
          <w:sz w:val="22"/>
        </w:rPr>
        <w:t>J Thorac Dis</w:t>
      </w:r>
      <w:r w:rsidRPr="000D3F1A">
        <w:rPr>
          <w:sz w:val="22"/>
        </w:rPr>
        <w:t>. Jul 2017;9(7):1919-1929. doi:10.21037/jtd.2017.06.15</w:t>
      </w:r>
    </w:p>
    <w:p w14:paraId="0033144C" w14:textId="424EEB3B" w:rsidR="004C3911" w:rsidRPr="000D3F1A" w:rsidRDefault="004C3911" w:rsidP="00394AC2">
      <w:pPr>
        <w:pStyle w:val="EndNoteBibliography"/>
        <w:numPr>
          <w:ilvl w:val="0"/>
          <w:numId w:val="37"/>
        </w:numPr>
        <w:ind w:left="709"/>
        <w:rPr>
          <w:sz w:val="22"/>
        </w:rPr>
      </w:pPr>
      <w:r w:rsidRPr="000D3F1A">
        <w:rPr>
          <w:sz w:val="22"/>
        </w:rPr>
        <w:t xml:space="preserve">Burnand KM, Lahiri RP, Burr N, Jansen van Rensburg L, Lewis MP. A randomised, single blinded trial, assessing the effect of a two week preoperative very low calorie diet on laparoscopic cholecystectomy in obese patients. </w:t>
      </w:r>
      <w:r w:rsidRPr="000D3F1A">
        <w:rPr>
          <w:i/>
          <w:sz w:val="22"/>
        </w:rPr>
        <w:t>HPB (Oxford)</w:t>
      </w:r>
      <w:r w:rsidRPr="000D3F1A">
        <w:rPr>
          <w:sz w:val="22"/>
        </w:rPr>
        <w:t>. May 2016;18(5):456-61. doi:10.1016/j.hpb.2016.01.545</w:t>
      </w:r>
    </w:p>
    <w:p w14:paraId="429E5C22" w14:textId="68A30FF9" w:rsidR="004C3911" w:rsidRPr="000D3F1A" w:rsidRDefault="004C3911" w:rsidP="00394AC2">
      <w:pPr>
        <w:pStyle w:val="EndNoteBibliography"/>
        <w:numPr>
          <w:ilvl w:val="0"/>
          <w:numId w:val="37"/>
        </w:numPr>
        <w:ind w:left="709"/>
        <w:rPr>
          <w:sz w:val="22"/>
        </w:rPr>
      </w:pPr>
      <w:r w:rsidRPr="000D3F1A">
        <w:rPr>
          <w:sz w:val="22"/>
        </w:rPr>
        <w:t xml:space="preserve">Dunne DF, Jack S, Jones RP, et al. Randomized clinical trial of prehabilitation before planned liver resection. </w:t>
      </w:r>
      <w:r w:rsidRPr="000D3F1A">
        <w:rPr>
          <w:i/>
          <w:sz w:val="22"/>
        </w:rPr>
        <w:t>Br J Surg</w:t>
      </w:r>
      <w:r w:rsidRPr="000D3F1A">
        <w:rPr>
          <w:sz w:val="22"/>
        </w:rPr>
        <w:t>. Apr 2016;103(5):504-12. doi:10.1002/bjs.10096</w:t>
      </w:r>
    </w:p>
    <w:p w14:paraId="50416ADB" w14:textId="52A89F9E" w:rsidR="004C3911" w:rsidRPr="000D3F1A" w:rsidRDefault="004C3911" w:rsidP="00394AC2">
      <w:pPr>
        <w:pStyle w:val="EndNoteBibliography"/>
        <w:numPr>
          <w:ilvl w:val="0"/>
          <w:numId w:val="37"/>
        </w:numPr>
        <w:ind w:left="709"/>
        <w:rPr>
          <w:sz w:val="22"/>
        </w:rPr>
      </w:pPr>
      <w:r w:rsidRPr="000D3F1A">
        <w:rPr>
          <w:sz w:val="22"/>
        </w:rPr>
        <w:t xml:space="preserve">Kaya SO, Akcam TI, Ceylan KC, Samancilar O, Ozturk O, Usluer O. Is preoperative protein-rich nutrition effective on postoperative outcome in non-small cell lung cancer surgery? A prospective randomized study. </w:t>
      </w:r>
      <w:r w:rsidRPr="000D3F1A">
        <w:rPr>
          <w:i/>
          <w:sz w:val="22"/>
        </w:rPr>
        <w:t>J Cardiothorac Surg</w:t>
      </w:r>
      <w:r w:rsidRPr="000D3F1A">
        <w:rPr>
          <w:sz w:val="22"/>
        </w:rPr>
        <w:t>. Jan 19 2016;11:14. doi:10.1186/s13019-016-0407-1</w:t>
      </w:r>
    </w:p>
    <w:p w14:paraId="78AD2800" w14:textId="2A005A46" w:rsidR="004C3911" w:rsidRPr="000D3F1A" w:rsidRDefault="004C3911" w:rsidP="00394AC2">
      <w:pPr>
        <w:pStyle w:val="EndNoteBibliography"/>
        <w:numPr>
          <w:ilvl w:val="0"/>
          <w:numId w:val="37"/>
        </w:numPr>
        <w:ind w:left="709"/>
        <w:rPr>
          <w:sz w:val="22"/>
        </w:rPr>
      </w:pPr>
      <w:r w:rsidRPr="000D3F1A">
        <w:rPr>
          <w:sz w:val="22"/>
        </w:rPr>
        <w:t xml:space="preserve">Kalarchian MA, Marcus MD, Courcoulas AP, Cheng Y, Levine MD. Preoperative lifestyle intervention in bariatric surgery: a randomized clinical trial. </w:t>
      </w:r>
      <w:r w:rsidRPr="000D3F1A">
        <w:rPr>
          <w:i/>
          <w:sz w:val="22"/>
        </w:rPr>
        <w:t>Surg Obes Relat Dis</w:t>
      </w:r>
      <w:r w:rsidRPr="000D3F1A">
        <w:rPr>
          <w:sz w:val="22"/>
        </w:rPr>
        <w:t>. Jan 2016;12(1):180-7. doi:10.1016/j.soard.2015.05.004</w:t>
      </w:r>
    </w:p>
    <w:p w14:paraId="25E47D0A" w14:textId="6A93FC27" w:rsidR="004C3911" w:rsidRPr="000D3F1A" w:rsidRDefault="004C3911" w:rsidP="00394AC2">
      <w:pPr>
        <w:pStyle w:val="EndNoteBibliography"/>
        <w:numPr>
          <w:ilvl w:val="0"/>
          <w:numId w:val="37"/>
        </w:numPr>
        <w:ind w:left="709"/>
        <w:rPr>
          <w:sz w:val="22"/>
        </w:rPr>
      </w:pPr>
      <w:r w:rsidRPr="000D3F1A">
        <w:rPr>
          <w:sz w:val="22"/>
        </w:rPr>
        <w:t xml:space="preserve">Ruiz-Tovar J, Zubiaga L, Diez M, et al. Preoperative Regular Diet of 900 kcal/day vs Balanced Energy High-Protein Formula vs Immunonutrition Formula: Effect on Preoperative Weight Loss and Postoperative Pain, Complications and Analytical Acute Phase Reactants After Laparoscopic Sleeve Gastrectomy. </w:t>
      </w:r>
      <w:r w:rsidRPr="000D3F1A">
        <w:rPr>
          <w:i/>
          <w:sz w:val="22"/>
        </w:rPr>
        <w:t>Obes Surg</w:t>
      </w:r>
      <w:r w:rsidRPr="000D3F1A">
        <w:rPr>
          <w:sz w:val="22"/>
        </w:rPr>
        <w:t>. Jun 2016;26(6):1221-7. doi:10.1007/s11695-015-1880-7</w:t>
      </w:r>
    </w:p>
    <w:p w14:paraId="499DB7FB" w14:textId="4A3D645F" w:rsidR="004C3911" w:rsidRPr="000D3F1A" w:rsidRDefault="004C3911" w:rsidP="00394AC2">
      <w:pPr>
        <w:pStyle w:val="EndNoteBibliography"/>
        <w:numPr>
          <w:ilvl w:val="0"/>
          <w:numId w:val="37"/>
        </w:numPr>
        <w:ind w:left="709"/>
        <w:rPr>
          <w:sz w:val="22"/>
        </w:rPr>
      </w:pPr>
      <w:r w:rsidRPr="000D3F1A">
        <w:rPr>
          <w:sz w:val="22"/>
        </w:rPr>
        <w:t xml:space="preserve">Kabata P, Jastrzebski T, Kakol M, et al. Preoperative nutritional support in cancer patients with no clinical signs of malnutrition--prospective randomized controlled trial. </w:t>
      </w:r>
      <w:r w:rsidRPr="000D3F1A">
        <w:rPr>
          <w:i/>
          <w:sz w:val="22"/>
        </w:rPr>
        <w:t>Support Care Cancer</w:t>
      </w:r>
      <w:r w:rsidRPr="000D3F1A">
        <w:rPr>
          <w:sz w:val="22"/>
        </w:rPr>
        <w:t>. Feb 2015;23(2):365-70. doi:10.1007/s00520-014-2363-4</w:t>
      </w:r>
    </w:p>
    <w:p w14:paraId="42A7FFBC" w14:textId="3040622F" w:rsidR="004C3911" w:rsidRPr="000D3F1A" w:rsidRDefault="004C3911" w:rsidP="00394AC2">
      <w:pPr>
        <w:pStyle w:val="EndNoteBibliography"/>
        <w:numPr>
          <w:ilvl w:val="0"/>
          <w:numId w:val="37"/>
        </w:numPr>
        <w:ind w:left="709"/>
        <w:rPr>
          <w:sz w:val="22"/>
        </w:rPr>
      </w:pPr>
      <w:r w:rsidRPr="000D3F1A">
        <w:rPr>
          <w:sz w:val="22"/>
        </w:rPr>
        <w:t xml:space="preserve">Bergin C, Speroni KG, Travis T, et al. Effect of preoperative incentive spirometry patient education on patient outcomes in the knee and hip joint replacement population. </w:t>
      </w:r>
      <w:r w:rsidRPr="000D3F1A">
        <w:rPr>
          <w:i/>
          <w:sz w:val="22"/>
        </w:rPr>
        <w:t>J Perianesth Nurs</w:t>
      </w:r>
      <w:r w:rsidRPr="000D3F1A">
        <w:rPr>
          <w:sz w:val="22"/>
        </w:rPr>
        <w:t>. Feb 2014;29(1):20-7. doi:10.1016/j.jopan.2013.01.009</w:t>
      </w:r>
    </w:p>
    <w:p w14:paraId="420AAA2F" w14:textId="31037E77" w:rsidR="004C3911" w:rsidRPr="000D3F1A" w:rsidRDefault="004C3911" w:rsidP="00394AC2">
      <w:pPr>
        <w:pStyle w:val="EndNoteBibliography"/>
        <w:numPr>
          <w:ilvl w:val="0"/>
          <w:numId w:val="37"/>
        </w:numPr>
        <w:ind w:left="709"/>
        <w:rPr>
          <w:sz w:val="22"/>
        </w:rPr>
      </w:pPr>
      <w:r w:rsidRPr="000D3F1A">
        <w:rPr>
          <w:sz w:val="22"/>
        </w:rPr>
        <w:t xml:space="preserve">Falewee MN, Schilf A, Boufflers E, et al. Reduced infections with perioperative immunonutrition in head and neck cancer: exploratory results of a multicenter, prospective, randomized, double-blind study. </w:t>
      </w:r>
      <w:r w:rsidRPr="000D3F1A">
        <w:rPr>
          <w:i/>
          <w:sz w:val="22"/>
        </w:rPr>
        <w:t>Clin Nutr</w:t>
      </w:r>
      <w:r w:rsidRPr="000D3F1A">
        <w:rPr>
          <w:sz w:val="22"/>
        </w:rPr>
        <w:t>. Oct 2014;33(5):776-84. doi:10.1016/j.clnu.2013.10.006</w:t>
      </w:r>
    </w:p>
    <w:p w14:paraId="2E2FB394" w14:textId="6E176974" w:rsidR="004C3911" w:rsidRPr="000D3F1A" w:rsidRDefault="004C3911" w:rsidP="00394AC2">
      <w:pPr>
        <w:pStyle w:val="EndNoteBibliography"/>
        <w:numPr>
          <w:ilvl w:val="0"/>
          <w:numId w:val="37"/>
        </w:numPr>
        <w:ind w:left="709"/>
        <w:rPr>
          <w:sz w:val="22"/>
        </w:rPr>
      </w:pPr>
      <w:r w:rsidRPr="000D3F1A">
        <w:rPr>
          <w:sz w:val="22"/>
        </w:rPr>
        <w:t xml:space="preserve">Oosting E, Jans MP, Dronkers JJ, et al. Preoperative home-based physical therapy versus usual care to improve functional health of frail older adults scheduled for elective total hip arthroplasty: </w:t>
      </w:r>
      <w:r w:rsidRPr="000D3F1A">
        <w:rPr>
          <w:sz w:val="22"/>
        </w:rPr>
        <w:lastRenderedPageBreak/>
        <w:t xml:space="preserve">a pilot randomized controlled trial. </w:t>
      </w:r>
      <w:r w:rsidRPr="000D3F1A">
        <w:rPr>
          <w:i/>
          <w:sz w:val="22"/>
        </w:rPr>
        <w:t>Arch Phys Med Rehabil</w:t>
      </w:r>
      <w:r w:rsidRPr="000D3F1A">
        <w:rPr>
          <w:sz w:val="22"/>
        </w:rPr>
        <w:t>. Apr 2012;93(4):610-6. doi:10.1016/j.apmr.2011.11.006</w:t>
      </w:r>
    </w:p>
    <w:p w14:paraId="7708FAD2" w14:textId="13357942" w:rsidR="004C3911" w:rsidRPr="000D3F1A" w:rsidRDefault="004C3911" w:rsidP="00394AC2">
      <w:pPr>
        <w:pStyle w:val="EndNoteBibliography"/>
        <w:numPr>
          <w:ilvl w:val="0"/>
          <w:numId w:val="37"/>
        </w:numPr>
        <w:ind w:left="709"/>
        <w:rPr>
          <w:sz w:val="22"/>
        </w:rPr>
      </w:pPr>
      <w:r w:rsidRPr="000D3F1A">
        <w:rPr>
          <w:sz w:val="22"/>
        </w:rPr>
        <w:t xml:space="preserve">Pehlivan E, Turna A, Gurses A, Gurses HN. The effects of preoperative short-term intense physical therapy in lung cancer patients: a randomized controlled trial. </w:t>
      </w:r>
      <w:r w:rsidRPr="000D3F1A">
        <w:rPr>
          <w:i/>
          <w:sz w:val="22"/>
        </w:rPr>
        <w:t>Ann Thorac Cardiovasc Surg</w:t>
      </w:r>
      <w:r w:rsidRPr="000D3F1A">
        <w:rPr>
          <w:sz w:val="22"/>
        </w:rPr>
        <w:t>. 2011;17(5):461-8. doi:10.5761/atcs.oa.11.01663</w:t>
      </w:r>
    </w:p>
    <w:p w14:paraId="2E8B4420" w14:textId="0579A508" w:rsidR="004C3911" w:rsidRPr="000D3F1A" w:rsidRDefault="004C3911" w:rsidP="00394AC2">
      <w:pPr>
        <w:pStyle w:val="EndNoteBibliography"/>
        <w:numPr>
          <w:ilvl w:val="0"/>
          <w:numId w:val="37"/>
        </w:numPr>
        <w:ind w:left="709"/>
        <w:rPr>
          <w:sz w:val="22"/>
        </w:rPr>
      </w:pPr>
      <w:r w:rsidRPr="000D3F1A">
        <w:rPr>
          <w:sz w:val="22"/>
        </w:rPr>
        <w:t xml:space="preserve">Burden ST, Hill J, Shaffer JL, Campbell M, Todd C. An unblinded randomised controlled trial of preoperative oral supplements in colorectal cancer patients. </w:t>
      </w:r>
      <w:r w:rsidRPr="000D3F1A">
        <w:rPr>
          <w:i/>
          <w:sz w:val="22"/>
        </w:rPr>
        <w:t>J Hum Nutr Diet</w:t>
      </w:r>
      <w:r w:rsidRPr="000D3F1A">
        <w:rPr>
          <w:sz w:val="22"/>
        </w:rPr>
        <w:t>. Oct 2011;24(5):441-8. doi:10.1111/j.1365-277X.2011.01188.x</w:t>
      </w:r>
    </w:p>
    <w:p w14:paraId="2FC14097" w14:textId="26BCE565" w:rsidR="004C3911" w:rsidRPr="000D3F1A" w:rsidRDefault="004C3911" w:rsidP="00394AC2">
      <w:pPr>
        <w:pStyle w:val="EndNoteBibliography"/>
        <w:numPr>
          <w:ilvl w:val="0"/>
          <w:numId w:val="37"/>
        </w:numPr>
        <w:ind w:left="709"/>
        <w:rPr>
          <w:sz w:val="22"/>
        </w:rPr>
      </w:pPr>
      <w:r w:rsidRPr="000D3F1A">
        <w:rPr>
          <w:sz w:val="22"/>
        </w:rPr>
        <w:t xml:space="preserve">Benzo R, Wigle D, Novotny P, et al. Preoperative pulmonary rehabilitation before lung cancer resection: results from two randomized studies. </w:t>
      </w:r>
      <w:r w:rsidRPr="000D3F1A">
        <w:rPr>
          <w:i/>
          <w:sz w:val="22"/>
        </w:rPr>
        <w:t>Lung Cancer</w:t>
      </w:r>
      <w:r w:rsidRPr="000D3F1A">
        <w:rPr>
          <w:sz w:val="22"/>
        </w:rPr>
        <w:t>. Dec 2011;74(3):441-5. doi:10.1016/j.lungcan.2011.05.011</w:t>
      </w:r>
    </w:p>
    <w:p w14:paraId="23D7A6D7" w14:textId="37B92417" w:rsidR="004C3911" w:rsidRPr="000D3F1A" w:rsidRDefault="004C3911" w:rsidP="00394AC2">
      <w:pPr>
        <w:pStyle w:val="EndNoteBibliography"/>
        <w:numPr>
          <w:ilvl w:val="0"/>
          <w:numId w:val="37"/>
        </w:numPr>
        <w:ind w:left="709"/>
        <w:rPr>
          <w:sz w:val="22"/>
        </w:rPr>
      </w:pPr>
      <w:r w:rsidRPr="000D3F1A">
        <w:rPr>
          <w:sz w:val="22"/>
        </w:rPr>
        <w:t xml:space="preserve">Bitterli R, Sieben JM, Hartmann M, de Bruin ED. Pre-surgical sensorimotor training for patients undergoing total hip replacement: a randomised controlled trial. </w:t>
      </w:r>
      <w:r w:rsidRPr="000D3F1A">
        <w:rPr>
          <w:i/>
          <w:sz w:val="22"/>
        </w:rPr>
        <w:t>Int J Sports Med</w:t>
      </w:r>
      <w:r w:rsidRPr="000D3F1A">
        <w:rPr>
          <w:sz w:val="22"/>
        </w:rPr>
        <w:t>. Sep 2011;32(9):725-32. doi:10.1055/s-0031-1271696</w:t>
      </w:r>
    </w:p>
    <w:p w14:paraId="2328529C" w14:textId="54AA5C5F" w:rsidR="004C3911" w:rsidRPr="000D3F1A" w:rsidRDefault="004C3911" w:rsidP="00394AC2">
      <w:pPr>
        <w:pStyle w:val="EndNoteBibliography"/>
        <w:numPr>
          <w:ilvl w:val="0"/>
          <w:numId w:val="37"/>
        </w:numPr>
        <w:ind w:left="709"/>
        <w:rPr>
          <w:sz w:val="22"/>
        </w:rPr>
      </w:pPr>
      <w:r w:rsidRPr="000D3F1A">
        <w:rPr>
          <w:sz w:val="22"/>
        </w:rPr>
        <w:t xml:space="preserve">Rosenfeldt F, Braun L, Spitzer O, et al. Physical conditioning and mental stress reduction--a randomised trial in patients undergoing cardiac surgery. </w:t>
      </w:r>
      <w:r w:rsidRPr="000D3F1A">
        <w:rPr>
          <w:i/>
          <w:sz w:val="22"/>
        </w:rPr>
        <w:t>BMC Complement Altern Med</w:t>
      </w:r>
      <w:r w:rsidRPr="000D3F1A">
        <w:rPr>
          <w:sz w:val="22"/>
        </w:rPr>
        <w:t>. Mar 9 2011;11:20. doi:10.1186/1472-6882-11-20</w:t>
      </w:r>
    </w:p>
    <w:p w14:paraId="5CF5EF9B" w14:textId="26A6966F" w:rsidR="004C3911" w:rsidRPr="000D3F1A" w:rsidRDefault="004C3911" w:rsidP="00394AC2">
      <w:pPr>
        <w:pStyle w:val="EndNoteBibliography"/>
        <w:numPr>
          <w:ilvl w:val="0"/>
          <w:numId w:val="37"/>
        </w:numPr>
        <w:ind w:left="709"/>
        <w:rPr>
          <w:sz w:val="22"/>
        </w:rPr>
      </w:pPr>
      <w:r w:rsidRPr="000D3F1A">
        <w:rPr>
          <w:sz w:val="22"/>
        </w:rPr>
        <w:t xml:space="preserve">Ishikawa Y, Yoshida H, Mamada Y, et al. Prospective randomized controlled study of short-term perioperative oral nutrition with branched chain amino acids in patients undergoing liver surgery. </w:t>
      </w:r>
      <w:r w:rsidRPr="000D3F1A">
        <w:rPr>
          <w:i/>
          <w:sz w:val="22"/>
        </w:rPr>
        <w:t>Hepatogastroenterology</w:t>
      </w:r>
      <w:r w:rsidRPr="000D3F1A">
        <w:rPr>
          <w:sz w:val="22"/>
        </w:rPr>
        <w:t xml:space="preserve">. May-Jun 2010;57(99-100):583-90. </w:t>
      </w:r>
    </w:p>
    <w:p w14:paraId="61F5EB58" w14:textId="5FE5E5B5" w:rsidR="004C3911" w:rsidRPr="000D3F1A" w:rsidRDefault="004C3911" w:rsidP="00394AC2">
      <w:pPr>
        <w:pStyle w:val="EndNoteBibliography"/>
        <w:numPr>
          <w:ilvl w:val="0"/>
          <w:numId w:val="37"/>
        </w:numPr>
        <w:ind w:left="709"/>
        <w:rPr>
          <w:sz w:val="22"/>
        </w:rPr>
      </w:pPr>
      <w:r w:rsidRPr="000D3F1A">
        <w:rPr>
          <w:sz w:val="22"/>
        </w:rPr>
        <w:t xml:space="preserve">Kulkarni SR, Fletcher E, McConnell AK, Poskitt KR, Whyman MR. Pre-operative inspiratory muscle training preserves postoperative inspiratory muscle strength following major abdominal surgery - a randomised pilot study. </w:t>
      </w:r>
      <w:r w:rsidRPr="000D3F1A">
        <w:rPr>
          <w:i/>
          <w:sz w:val="22"/>
        </w:rPr>
        <w:t>Ann R Coll Surg Engl</w:t>
      </w:r>
      <w:r w:rsidRPr="000D3F1A">
        <w:rPr>
          <w:sz w:val="22"/>
        </w:rPr>
        <w:t>. Nov 2010;92(8):700-7. doi:10.1308/003588410X12771863936648</w:t>
      </w:r>
    </w:p>
    <w:p w14:paraId="3252673C" w14:textId="11AA323D" w:rsidR="004C3911" w:rsidRPr="000D3F1A" w:rsidRDefault="004C3911" w:rsidP="00394AC2">
      <w:pPr>
        <w:pStyle w:val="EndNoteBibliography"/>
        <w:numPr>
          <w:ilvl w:val="0"/>
          <w:numId w:val="37"/>
        </w:numPr>
        <w:ind w:left="709"/>
        <w:rPr>
          <w:sz w:val="22"/>
        </w:rPr>
      </w:pPr>
      <w:r w:rsidRPr="000D3F1A">
        <w:rPr>
          <w:sz w:val="22"/>
        </w:rPr>
        <w:t xml:space="preserve">Hoogeboom TJ, Dronkers JJ, van den Ende CH, Oosting E, van Meeteren NL. Preoperative therapeutic exercise in frail elderly scheduled for total hip replacement: a randomized pilot trial. </w:t>
      </w:r>
      <w:r w:rsidRPr="000D3F1A">
        <w:rPr>
          <w:i/>
          <w:sz w:val="22"/>
        </w:rPr>
        <w:t>Clin Rehabil</w:t>
      </w:r>
      <w:r w:rsidRPr="000D3F1A">
        <w:rPr>
          <w:sz w:val="22"/>
        </w:rPr>
        <w:t>. Oct 2010;24(10):901-10. doi:10.1177/0269215510371427</w:t>
      </w:r>
    </w:p>
    <w:p w14:paraId="1E4F4197" w14:textId="49560DB3" w:rsidR="004C3911" w:rsidRPr="000D3F1A" w:rsidRDefault="004C3911" w:rsidP="00394AC2">
      <w:pPr>
        <w:pStyle w:val="EndNoteBibliography"/>
        <w:numPr>
          <w:ilvl w:val="0"/>
          <w:numId w:val="37"/>
        </w:numPr>
        <w:ind w:left="709"/>
        <w:rPr>
          <w:sz w:val="22"/>
        </w:rPr>
      </w:pPr>
      <w:r w:rsidRPr="000D3F1A">
        <w:rPr>
          <w:sz w:val="22"/>
        </w:rPr>
        <w:t xml:space="preserve">Okamoto Y, Okano K, Izuishi K, Usuki H, Wakabayashi H, Suzuki Y. Attenuation of the systemic inflammatory response and infectious complications after gastrectomy with preoperative oral arginine and omega-3 fatty acids supplemented immunonutrition. </w:t>
      </w:r>
      <w:r w:rsidRPr="000D3F1A">
        <w:rPr>
          <w:i/>
          <w:sz w:val="22"/>
        </w:rPr>
        <w:t>World J Surg</w:t>
      </w:r>
      <w:r w:rsidRPr="000D3F1A">
        <w:rPr>
          <w:sz w:val="22"/>
        </w:rPr>
        <w:t>. Sep 2009;33(9):1815-21. doi:10.1007/s00268-009-0140-1</w:t>
      </w:r>
    </w:p>
    <w:p w14:paraId="6193FAB2" w14:textId="05586712" w:rsidR="004C3911" w:rsidRPr="000D3F1A" w:rsidRDefault="004C3911" w:rsidP="00394AC2">
      <w:pPr>
        <w:pStyle w:val="EndNoteBibliography"/>
        <w:numPr>
          <w:ilvl w:val="0"/>
          <w:numId w:val="37"/>
        </w:numPr>
        <w:ind w:left="709"/>
        <w:rPr>
          <w:sz w:val="22"/>
        </w:rPr>
      </w:pPr>
      <w:r w:rsidRPr="000D3F1A">
        <w:rPr>
          <w:sz w:val="22"/>
        </w:rPr>
        <w:t xml:space="preserve">Ferreira PE, Rodrigues AJ, Evora PR. Effects of an inspiratory muscle rehabilitation program in the postoperative period of cardiac surgery. </w:t>
      </w:r>
      <w:r w:rsidRPr="000D3F1A">
        <w:rPr>
          <w:i/>
          <w:sz w:val="22"/>
        </w:rPr>
        <w:t>Arq Bras Cardiol</w:t>
      </w:r>
      <w:r w:rsidRPr="000D3F1A">
        <w:rPr>
          <w:sz w:val="22"/>
        </w:rPr>
        <w:t>. Apr 2009;92(4):275-82. doi:10.1590/s0066-782x2009000400005</w:t>
      </w:r>
    </w:p>
    <w:p w14:paraId="05056B64" w14:textId="2B76C541" w:rsidR="004C3911" w:rsidRPr="000D3F1A" w:rsidRDefault="004C3911" w:rsidP="00394AC2">
      <w:pPr>
        <w:pStyle w:val="EndNoteBibliography"/>
        <w:numPr>
          <w:ilvl w:val="0"/>
          <w:numId w:val="37"/>
        </w:numPr>
        <w:ind w:left="709"/>
        <w:rPr>
          <w:sz w:val="22"/>
        </w:rPr>
      </w:pPr>
      <w:r w:rsidRPr="000D3F1A">
        <w:rPr>
          <w:sz w:val="22"/>
        </w:rPr>
        <w:t xml:space="preserve">Furze G, Dumville JC, Miles JN, Irvine K, Thompson DR, Lewin RJ. "Prehabilitation" prior to CABG surgery improves physical functioning and depression. </w:t>
      </w:r>
      <w:r w:rsidRPr="000D3F1A">
        <w:rPr>
          <w:i/>
          <w:sz w:val="22"/>
        </w:rPr>
        <w:t>Int J Cardiol</w:t>
      </w:r>
      <w:r w:rsidRPr="000D3F1A">
        <w:rPr>
          <w:sz w:val="22"/>
        </w:rPr>
        <w:t>. Feb 6 2009;132(1):51-8. doi:10.1016/j.ijcard.2008.06.001</w:t>
      </w:r>
    </w:p>
    <w:p w14:paraId="3BF57DF2" w14:textId="067A0C6F" w:rsidR="004C3911" w:rsidRPr="000D3F1A" w:rsidRDefault="004C3911" w:rsidP="00394AC2">
      <w:pPr>
        <w:pStyle w:val="EndNoteBibliography"/>
        <w:numPr>
          <w:ilvl w:val="0"/>
          <w:numId w:val="37"/>
        </w:numPr>
        <w:ind w:left="709"/>
        <w:rPr>
          <w:sz w:val="22"/>
        </w:rPr>
      </w:pPr>
      <w:r w:rsidRPr="000D3F1A">
        <w:rPr>
          <w:sz w:val="22"/>
        </w:rPr>
        <w:t xml:space="preserve">Nielsen PR, Andreasen J, Asmussen M, Tonnesen H. Costs and quality of life for prehabilitation and early rehabilitation after surgery of the lumbar spine. </w:t>
      </w:r>
      <w:r w:rsidRPr="000D3F1A">
        <w:rPr>
          <w:i/>
          <w:sz w:val="22"/>
        </w:rPr>
        <w:t>BMC Health Serv Res</w:t>
      </w:r>
      <w:r w:rsidRPr="000D3F1A">
        <w:rPr>
          <w:sz w:val="22"/>
        </w:rPr>
        <w:t>. Oct 9 2008;8:209. doi:10.1186/1472-6963-8-209</w:t>
      </w:r>
    </w:p>
    <w:p w14:paraId="53ED839B" w14:textId="133BAC2F" w:rsidR="004C3911" w:rsidRPr="000D3F1A" w:rsidRDefault="004C3911" w:rsidP="00394AC2">
      <w:pPr>
        <w:pStyle w:val="EndNoteBibliography"/>
        <w:numPr>
          <w:ilvl w:val="0"/>
          <w:numId w:val="37"/>
        </w:numPr>
        <w:ind w:left="709"/>
        <w:rPr>
          <w:sz w:val="22"/>
        </w:rPr>
      </w:pPr>
      <w:r w:rsidRPr="000D3F1A">
        <w:rPr>
          <w:sz w:val="22"/>
        </w:rPr>
        <w:t xml:space="preserve">Dronkers J, Veldman A, Hoberg E, van der Waal C, van Meeteren N. Prevention of pulmonary complications after upper abdominal surgery by preoperative intensive inspiratory muscle training: a randomized controlled pilot study. </w:t>
      </w:r>
      <w:r w:rsidRPr="000D3F1A">
        <w:rPr>
          <w:i/>
          <w:sz w:val="22"/>
        </w:rPr>
        <w:t>Clin Rehabil</w:t>
      </w:r>
      <w:r w:rsidRPr="000D3F1A">
        <w:rPr>
          <w:sz w:val="22"/>
        </w:rPr>
        <w:t>. Feb 2008;22(2):134-42. doi:10.1177/0269215507081574</w:t>
      </w:r>
    </w:p>
    <w:p w14:paraId="59DEB137" w14:textId="734940D7" w:rsidR="004C3911" w:rsidRPr="000D3F1A" w:rsidRDefault="004C3911" w:rsidP="00394AC2">
      <w:pPr>
        <w:pStyle w:val="EndNoteBibliography"/>
        <w:numPr>
          <w:ilvl w:val="0"/>
          <w:numId w:val="37"/>
        </w:numPr>
        <w:ind w:left="709"/>
        <w:rPr>
          <w:sz w:val="22"/>
        </w:rPr>
      </w:pPr>
      <w:r w:rsidRPr="000D3F1A">
        <w:rPr>
          <w:sz w:val="22"/>
        </w:rPr>
        <w:t xml:space="preserve">Hulzebos EH, Helders PJ, Favie NJ, De Bie RA, Brutel de la Riviere A, Van Meeteren NL. Preoperative intensive inspiratory muscle training to prevent postoperative pulmonary complications in high-risk patients undergoing CABG surgery: a randomized clinical trial. </w:t>
      </w:r>
      <w:r w:rsidRPr="000D3F1A">
        <w:rPr>
          <w:i/>
          <w:sz w:val="22"/>
        </w:rPr>
        <w:t>JAMA</w:t>
      </w:r>
      <w:r w:rsidRPr="000D3F1A">
        <w:rPr>
          <w:sz w:val="22"/>
        </w:rPr>
        <w:t>. Oct 18 2006;296(15):1851-7. doi:10.1001/jama.296.15.1851</w:t>
      </w:r>
    </w:p>
    <w:p w14:paraId="4F417800" w14:textId="5C497A08" w:rsidR="004C3911" w:rsidRPr="000D3F1A" w:rsidRDefault="004C3911" w:rsidP="00394AC2">
      <w:pPr>
        <w:pStyle w:val="EndNoteBibliography"/>
        <w:numPr>
          <w:ilvl w:val="0"/>
          <w:numId w:val="37"/>
        </w:numPr>
        <w:ind w:left="709"/>
        <w:rPr>
          <w:sz w:val="22"/>
        </w:rPr>
      </w:pPr>
      <w:r w:rsidRPr="000D3F1A">
        <w:rPr>
          <w:sz w:val="22"/>
        </w:rPr>
        <w:t xml:space="preserve">Rooks DS, Huang J, Bierbaum BE, et al. Effect of preoperative exercise on measures of functional status in men and women undergoing total hip and knee arthroplasty. </w:t>
      </w:r>
      <w:r w:rsidRPr="000D3F1A">
        <w:rPr>
          <w:i/>
          <w:sz w:val="22"/>
        </w:rPr>
        <w:t>Arthritis Rheum</w:t>
      </w:r>
      <w:r w:rsidRPr="000D3F1A">
        <w:rPr>
          <w:sz w:val="22"/>
        </w:rPr>
        <w:t>. Oct 15 2006;55(5):700-8. doi:10.1002/art.22223</w:t>
      </w:r>
    </w:p>
    <w:p w14:paraId="1DA57CDB" w14:textId="09DB5D8D" w:rsidR="004C3911" w:rsidRPr="000D3F1A" w:rsidRDefault="004C3911" w:rsidP="00394AC2">
      <w:pPr>
        <w:pStyle w:val="EndNoteBibliography"/>
        <w:numPr>
          <w:ilvl w:val="0"/>
          <w:numId w:val="37"/>
        </w:numPr>
        <w:ind w:left="709"/>
        <w:rPr>
          <w:sz w:val="22"/>
        </w:rPr>
      </w:pPr>
      <w:r w:rsidRPr="000D3F1A">
        <w:rPr>
          <w:sz w:val="22"/>
        </w:rPr>
        <w:lastRenderedPageBreak/>
        <w:t xml:space="preserve">Xu J, Zhong Y, Jing D, Wu Z. Preoperative enteral immunonutrition improves postoperative outcome in patients with gastrointestinal cancer. </w:t>
      </w:r>
      <w:r w:rsidRPr="000D3F1A">
        <w:rPr>
          <w:i/>
          <w:sz w:val="22"/>
        </w:rPr>
        <w:t>World J Surg</w:t>
      </w:r>
      <w:r w:rsidRPr="000D3F1A">
        <w:rPr>
          <w:sz w:val="22"/>
        </w:rPr>
        <w:t>. Jul 2006;30(7):1284-9. doi:10.1007/s00268-005-0756-8</w:t>
      </w:r>
    </w:p>
    <w:p w14:paraId="70B3A3C4" w14:textId="3FA09921" w:rsidR="004C3911" w:rsidRPr="000D3F1A" w:rsidRDefault="004C3911" w:rsidP="00394AC2">
      <w:pPr>
        <w:pStyle w:val="EndNoteBibliography"/>
        <w:numPr>
          <w:ilvl w:val="0"/>
          <w:numId w:val="37"/>
        </w:numPr>
        <w:ind w:left="709"/>
        <w:rPr>
          <w:sz w:val="22"/>
        </w:rPr>
      </w:pPr>
      <w:r w:rsidRPr="000D3F1A">
        <w:rPr>
          <w:sz w:val="22"/>
        </w:rPr>
        <w:t xml:space="preserve">Gocen Z, Sen A, Unver B, Karatosun V, Gunal I. The effect of preoperative physiotherapy and education on the outcome of total hip replacement: a prospective randomized controlled trial. </w:t>
      </w:r>
      <w:r w:rsidRPr="000D3F1A">
        <w:rPr>
          <w:i/>
          <w:sz w:val="22"/>
        </w:rPr>
        <w:t>Clin Rehabil</w:t>
      </w:r>
      <w:r w:rsidRPr="000D3F1A">
        <w:rPr>
          <w:sz w:val="22"/>
        </w:rPr>
        <w:t>. Jun 2004;18(4):353-8. doi:10.1191/0269215504cr758oa</w:t>
      </w:r>
    </w:p>
    <w:p w14:paraId="369E779C" w14:textId="0F1F5597" w:rsidR="004C3911" w:rsidRPr="000D3F1A" w:rsidRDefault="004C3911" w:rsidP="00394AC2">
      <w:pPr>
        <w:pStyle w:val="EndNoteBibliography"/>
        <w:numPr>
          <w:ilvl w:val="0"/>
          <w:numId w:val="37"/>
        </w:numPr>
        <w:ind w:left="709"/>
        <w:rPr>
          <w:sz w:val="22"/>
        </w:rPr>
      </w:pPr>
      <w:r w:rsidRPr="000D3F1A">
        <w:rPr>
          <w:sz w:val="22"/>
        </w:rPr>
        <w:t xml:space="preserve">Beaupre LA, Lier D, Davies DM, Johnston DB. The effect of a preoperative exercise and education program on functional recovery, health related quality of life, and health service utilization following primary total knee arthroplasty. </w:t>
      </w:r>
      <w:r w:rsidRPr="000D3F1A">
        <w:rPr>
          <w:i/>
          <w:sz w:val="22"/>
        </w:rPr>
        <w:t>J Rheumatol</w:t>
      </w:r>
      <w:r w:rsidRPr="000D3F1A">
        <w:rPr>
          <w:sz w:val="22"/>
        </w:rPr>
        <w:t xml:space="preserve">. Jun 2004;31(6):1166-73. </w:t>
      </w:r>
    </w:p>
    <w:p w14:paraId="785F7A9A" w14:textId="40234A16" w:rsidR="004C3911" w:rsidRPr="000D3F1A" w:rsidRDefault="004C3911" w:rsidP="00394AC2">
      <w:pPr>
        <w:pStyle w:val="EndNoteBibliography"/>
        <w:numPr>
          <w:ilvl w:val="0"/>
          <w:numId w:val="37"/>
        </w:numPr>
        <w:ind w:left="709"/>
        <w:rPr>
          <w:sz w:val="22"/>
        </w:rPr>
      </w:pPr>
      <w:r w:rsidRPr="000D3F1A">
        <w:rPr>
          <w:sz w:val="22"/>
        </w:rPr>
        <w:t xml:space="preserve">van Bokhorst-De Van Der Schueren MA, Quak JJ, von Blomberg-van der Flier BM, et al. Effect of perioperative nutrition, with and without arginine supplementation, on nutritional status, immune function, postoperative morbidity, and survival in severely malnourished head and neck cancer patients. </w:t>
      </w:r>
      <w:r w:rsidRPr="000D3F1A">
        <w:rPr>
          <w:i/>
          <w:sz w:val="22"/>
        </w:rPr>
        <w:t>Am J Clin Nutr</w:t>
      </w:r>
      <w:r w:rsidRPr="000D3F1A">
        <w:rPr>
          <w:sz w:val="22"/>
        </w:rPr>
        <w:t>. Feb 2001;73(2):323-32. doi:10.1093/ajcn/73.2.323</w:t>
      </w:r>
    </w:p>
    <w:p w14:paraId="01EF6B79" w14:textId="24DE0BBB" w:rsidR="004C3911" w:rsidRPr="000D3F1A" w:rsidRDefault="004C3911" w:rsidP="00394AC2">
      <w:pPr>
        <w:pStyle w:val="EndNoteBibliography"/>
        <w:numPr>
          <w:ilvl w:val="0"/>
          <w:numId w:val="37"/>
        </w:numPr>
        <w:ind w:left="709"/>
        <w:rPr>
          <w:sz w:val="22"/>
        </w:rPr>
      </w:pPr>
      <w:r w:rsidRPr="000D3F1A">
        <w:rPr>
          <w:sz w:val="22"/>
        </w:rPr>
        <w:t xml:space="preserve">Braga M, Gianotti L, Radaelli G, et al. Perioperative immunonutrition in patients undergoing cancer surgery: results of a randomized double-blind phase 3 trial. </w:t>
      </w:r>
      <w:r w:rsidRPr="000D3F1A">
        <w:rPr>
          <w:i/>
          <w:sz w:val="22"/>
        </w:rPr>
        <w:t>Arch Surg</w:t>
      </w:r>
      <w:r w:rsidRPr="000D3F1A">
        <w:rPr>
          <w:sz w:val="22"/>
        </w:rPr>
        <w:t>. Apr 1999;134(4):428-33. doi:10.1001/archsurg.134.4.428</w:t>
      </w:r>
    </w:p>
    <w:p w14:paraId="58FAA871" w14:textId="7574C153" w:rsidR="004C3911" w:rsidRPr="000D3F1A" w:rsidRDefault="004C3911" w:rsidP="00394AC2">
      <w:pPr>
        <w:pStyle w:val="EndNoteBibliography"/>
        <w:numPr>
          <w:ilvl w:val="0"/>
          <w:numId w:val="37"/>
        </w:numPr>
        <w:ind w:left="709"/>
        <w:rPr>
          <w:sz w:val="22"/>
        </w:rPr>
      </w:pPr>
      <w:r w:rsidRPr="000D3F1A">
        <w:rPr>
          <w:sz w:val="22"/>
        </w:rPr>
        <w:t xml:space="preserve">Roukema JA, Carol EJ, Prins JG. The prevention of pulmonary complications after upper abdominal surgery in patients with noncompromised pulmonary status. </w:t>
      </w:r>
      <w:r w:rsidRPr="000D3F1A">
        <w:rPr>
          <w:i/>
          <w:sz w:val="22"/>
        </w:rPr>
        <w:t>Arch Surg</w:t>
      </w:r>
      <w:r w:rsidRPr="000D3F1A">
        <w:rPr>
          <w:sz w:val="22"/>
        </w:rPr>
        <w:t>. Jan 1988;123(1):30-4. doi:10.1001/archsurg.1988.01400250032004</w:t>
      </w:r>
    </w:p>
    <w:p w14:paraId="231CECB1" w14:textId="1B29766E" w:rsidR="004C3911" w:rsidRPr="000D3F1A" w:rsidRDefault="004C3911" w:rsidP="00394AC2">
      <w:pPr>
        <w:pStyle w:val="EndNoteBibliography"/>
        <w:numPr>
          <w:ilvl w:val="0"/>
          <w:numId w:val="37"/>
        </w:numPr>
        <w:ind w:left="709"/>
        <w:rPr>
          <w:sz w:val="22"/>
        </w:rPr>
      </w:pPr>
      <w:r w:rsidRPr="000D3F1A">
        <w:rPr>
          <w:sz w:val="22"/>
        </w:rPr>
        <w:t xml:space="preserve">Argunova Y, Korotkevich A, Pomeshkina s, Kokov A, Inozemtseva A, Barbarash O. Efficacy of physical trainings as cardioprotection method for coronary bypass surgery. </w:t>
      </w:r>
      <w:r w:rsidRPr="000D3F1A">
        <w:rPr>
          <w:i/>
          <w:sz w:val="22"/>
        </w:rPr>
        <w:t>Russian Journal of Cardiology</w:t>
      </w:r>
      <w:r w:rsidRPr="000D3F1A">
        <w:rPr>
          <w:sz w:val="22"/>
        </w:rPr>
        <w:t>. 07/11 2018;23:159-165. doi:10.15829/1560-4071-2018-6-159-165</w:t>
      </w:r>
    </w:p>
    <w:p w14:paraId="30662EA0" w14:textId="77777777" w:rsidR="003328D3" w:rsidRPr="000D3F1A" w:rsidRDefault="004C3911" w:rsidP="00394AC2">
      <w:pPr>
        <w:pStyle w:val="EndNoteBibliography"/>
        <w:numPr>
          <w:ilvl w:val="0"/>
          <w:numId w:val="37"/>
        </w:numPr>
        <w:ind w:left="709"/>
        <w:rPr>
          <w:sz w:val="22"/>
        </w:rPr>
      </w:pPr>
      <w:r w:rsidRPr="000D3F1A">
        <w:rPr>
          <w:sz w:val="22"/>
        </w:rPr>
        <w:t xml:space="preserve">Fulop A, Lakatos L, Susztak N, Szijarto A, Banky B. The effect of trimodal prehabilitation on the physical and psychological health of patients undergoing colorectal surgery: a randomised clinical trial. </w:t>
      </w:r>
      <w:r w:rsidRPr="000D3F1A">
        <w:rPr>
          <w:i/>
          <w:sz w:val="22"/>
        </w:rPr>
        <w:t>Anaesthesia</w:t>
      </w:r>
      <w:r w:rsidRPr="000D3F1A">
        <w:rPr>
          <w:sz w:val="22"/>
        </w:rPr>
        <w:t>. Jan 2021;76(1):82-90. doi:10.1111/anae.15215</w:t>
      </w:r>
    </w:p>
    <w:p w14:paraId="4FFDE70B" w14:textId="22E3BCF0" w:rsidR="003328D3" w:rsidRPr="000D3F1A" w:rsidRDefault="003328D3" w:rsidP="00394AC2">
      <w:pPr>
        <w:pStyle w:val="EndNoteBibliography"/>
        <w:numPr>
          <w:ilvl w:val="0"/>
          <w:numId w:val="37"/>
        </w:numPr>
        <w:ind w:left="709"/>
        <w:rPr>
          <w:sz w:val="22"/>
        </w:rPr>
      </w:pPr>
      <w:r w:rsidRPr="000D3F1A">
        <w:rPr>
          <w:sz w:val="22"/>
        </w:rPr>
        <w:t>Da Cunha F, Ruas G, Fanan JMV, et al. Effects of preoperative respiratory muscle training on early and late postoperative outcome of patients undergoing esophageal surgery. Intensive Care Medicine. 2013;39:S369.</w:t>
      </w:r>
    </w:p>
    <w:p w14:paraId="4F46D19F" w14:textId="448E05A7" w:rsidR="004C3911" w:rsidRPr="000D3F1A" w:rsidRDefault="004C3911" w:rsidP="00394AC2">
      <w:pPr>
        <w:pStyle w:val="EndNoteBibliography"/>
        <w:numPr>
          <w:ilvl w:val="0"/>
          <w:numId w:val="37"/>
        </w:numPr>
        <w:ind w:left="709"/>
        <w:rPr>
          <w:sz w:val="22"/>
        </w:rPr>
      </w:pPr>
      <w:r w:rsidRPr="000D3F1A">
        <w:rPr>
          <w:sz w:val="22"/>
        </w:rPr>
        <w:t xml:space="preserve">Moya P, Soriano-Irigaray L, Ramirez JM, et al. Perioperative Standard Oral Nutrition Supplements Versus Immunonutrition in Patients Undergoing Colorectal Resection in an Enhanced Recovery (ERAS) Protocol: A Multicenter Randomized Clinical Trial (SONVI Study). </w:t>
      </w:r>
      <w:r w:rsidRPr="000D3F1A">
        <w:rPr>
          <w:i/>
          <w:sz w:val="22"/>
        </w:rPr>
        <w:t>Medicine (Baltimore)</w:t>
      </w:r>
      <w:r w:rsidRPr="000D3F1A">
        <w:rPr>
          <w:sz w:val="22"/>
        </w:rPr>
        <w:t>. May 2016;95(21):e3704. doi:10.1097/MD.0000000000003704</w:t>
      </w:r>
    </w:p>
    <w:p w14:paraId="6AE4A7B6" w14:textId="177BA239" w:rsidR="004C3911" w:rsidRPr="000D3F1A" w:rsidRDefault="004C3911" w:rsidP="00394AC2">
      <w:pPr>
        <w:pStyle w:val="EndNoteBibliography"/>
        <w:numPr>
          <w:ilvl w:val="0"/>
          <w:numId w:val="37"/>
        </w:numPr>
        <w:ind w:left="709"/>
        <w:rPr>
          <w:sz w:val="22"/>
        </w:rPr>
      </w:pPr>
      <w:r w:rsidRPr="000D3F1A">
        <w:rPr>
          <w:sz w:val="22"/>
        </w:rPr>
        <w:t xml:space="preserve">Gloor S, Misirlic M, Frei-Lanter C, et al. Prehabilitation in patients undergoing colorectal surgery fails to confer reduction in overall morbidity: results of a single-center, blinded, randomized controlled trial. </w:t>
      </w:r>
      <w:r w:rsidRPr="000D3F1A">
        <w:rPr>
          <w:i/>
          <w:sz w:val="22"/>
        </w:rPr>
        <w:t>Langenbecks Arch Surg</w:t>
      </w:r>
      <w:r w:rsidRPr="000D3F1A">
        <w:rPr>
          <w:sz w:val="22"/>
        </w:rPr>
        <w:t>. May 2022;407(3):897-907. doi:10.1007/s00423-022-02449-0</w:t>
      </w:r>
    </w:p>
    <w:p w14:paraId="6102E0FC" w14:textId="7D0B3447" w:rsidR="004C3911" w:rsidRPr="000D3F1A" w:rsidRDefault="004C3911" w:rsidP="00394AC2">
      <w:pPr>
        <w:pStyle w:val="EndNoteBibliography"/>
        <w:numPr>
          <w:ilvl w:val="0"/>
          <w:numId w:val="37"/>
        </w:numPr>
        <w:ind w:left="709"/>
        <w:rPr>
          <w:sz w:val="22"/>
        </w:rPr>
      </w:pPr>
      <w:r w:rsidRPr="000D3F1A">
        <w:rPr>
          <w:sz w:val="22"/>
        </w:rPr>
        <w:t xml:space="preserve">Lee SY, Lee J, Park HM, Kim CH, Kim HR. Impact of Preoperative Immunonutrition on the Outcomes of Colon Cancer Surgery: Results from a Randomized Controlled Trial. </w:t>
      </w:r>
      <w:r w:rsidRPr="000D3F1A">
        <w:rPr>
          <w:i/>
          <w:sz w:val="22"/>
        </w:rPr>
        <w:t>Ann Surg</w:t>
      </w:r>
      <w:r w:rsidRPr="000D3F1A">
        <w:rPr>
          <w:sz w:val="22"/>
        </w:rPr>
        <w:t>. Mar 1 2023;277(3):381-386. doi:10.1097/SLA.0000000000005140</w:t>
      </w:r>
    </w:p>
    <w:p w14:paraId="467E04BB" w14:textId="31E18440" w:rsidR="004C3911" w:rsidRPr="000D3F1A" w:rsidRDefault="004C3911" w:rsidP="00394AC2">
      <w:pPr>
        <w:pStyle w:val="EndNoteBibliography"/>
        <w:numPr>
          <w:ilvl w:val="0"/>
          <w:numId w:val="37"/>
        </w:numPr>
        <w:ind w:left="709"/>
        <w:rPr>
          <w:sz w:val="22"/>
        </w:rPr>
      </w:pPr>
      <w:r w:rsidRPr="000D3F1A">
        <w:rPr>
          <w:sz w:val="22"/>
        </w:rPr>
        <w:t xml:space="preserve">Berkel AEM, Bongers BC, Kotte H, et al. Effects of Community-based Exercise Prehabilitation for Patients Scheduled for Colorectal Surgery With High Risk for Postoperative Complications: Results of a Randomized Clinical Trial. </w:t>
      </w:r>
      <w:r w:rsidRPr="000D3F1A">
        <w:rPr>
          <w:i/>
          <w:sz w:val="22"/>
        </w:rPr>
        <w:t>Ann Surg</w:t>
      </w:r>
      <w:r w:rsidRPr="000D3F1A">
        <w:rPr>
          <w:sz w:val="22"/>
        </w:rPr>
        <w:t>. Feb 1 2022;275(2):e299-e306. doi:10.1097/SLA.0000000000004702</w:t>
      </w:r>
    </w:p>
    <w:p w14:paraId="6B8843F6" w14:textId="339B59DA" w:rsidR="004C3911" w:rsidRPr="000D3F1A" w:rsidRDefault="004C3911" w:rsidP="00394AC2">
      <w:pPr>
        <w:pStyle w:val="EndNoteBibliography"/>
        <w:numPr>
          <w:ilvl w:val="0"/>
          <w:numId w:val="37"/>
        </w:numPr>
        <w:ind w:left="709"/>
        <w:rPr>
          <w:sz w:val="22"/>
        </w:rPr>
      </w:pPr>
      <w:r w:rsidRPr="000D3F1A">
        <w:rPr>
          <w:sz w:val="22"/>
        </w:rPr>
        <w:t xml:space="preserve">Bhattacharyya A, Ramamoorthy L, Pottakkat B. Effect of Pre-operative Nutritional Protocol Implementation on Postoperative Outcomes Following Gastrointestinal Surgeries: A Randomized Clinical Trial. </w:t>
      </w:r>
      <w:r w:rsidRPr="000D3F1A">
        <w:rPr>
          <w:i/>
          <w:sz w:val="22"/>
        </w:rPr>
        <w:t>J Caring Sci</w:t>
      </w:r>
      <w:r w:rsidRPr="000D3F1A">
        <w:rPr>
          <w:sz w:val="22"/>
        </w:rPr>
        <w:t>. Nov 2021;10(4):177-183. doi:10.34172/jcs.2021.030</w:t>
      </w:r>
    </w:p>
    <w:p w14:paraId="65A41FE3" w14:textId="69D2C86D" w:rsidR="004C3911" w:rsidRPr="000D3F1A" w:rsidRDefault="004C3911" w:rsidP="00394AC2">
      <w:pPr>
        <w:pStyle w:val="EndNoteBibliography"/>
        <w:numPr>
          <w:ilvl w:val="0"/>
          <w:numId w:val="37"/>
        </w:numPr>
        <w:ind w:left="709"/>
        <w:rPr>
          <w:sz w:val="22"/>
        </w:rPr>
      </w:pPr>
      <w:r w:rsidRPr="000D3F1A">
        <w:rPr>
          <w:sz w:val="22"/>
        </w:rPr>
        <w:t xml:space="preserve">Steffens D, Young J, Beckenkamp PR, et al. Feasibility and acceptability of a preoperative exercise program for patients undergoing major cancer surgery: results from a pilot randomized controlled trial. </w:t>
      </w:r>
      <w:r w:rsidRPr="000D3F1A">
        <w:rPr>
          <w:i/>
          <w:sz w:val="22"/>
        </w:rPr>
        <w:t>Pilot Feasibility Stud</w:t>
      </w:r>
      <w:r w:rsidRPr="000D3F1A">
        <w:rPr>
          <w:sz w:val="22"/>
        </w:rPr>
        <w:t>. Jan 13 2021;7(1):27. doi:10.1186/s40814-021-00765-8</w:t>
      </w:r>
    </w:p>
    <w:p w14:paraId="64683A7A" w14:textId="565FDB55" w:rsidR="004C3911" w:rsidRPr="000D3F1A" w:rsidRDefault="004C3911" w:rsidP="00394AC2">
      <w:pPr>
        <w:pStyle w:val="EndNoteBibliography"/>
        <w:numPr>
          <w:ilvl w:val="0"/>
          <w:numId w:val="37"/>
        </w:numPr>
        <w:ind w:left="709"/>
        <w:rPr>
          <w:sz w:val="22"/>
        </w:rPr>
      </w:pPr>
      <w:r w:rsidRPr="000D3F1A">
        <w:rPr>
          <w:sz w:val="22"/>
        </w:rPr>
        <w:t xml:space="preserve">Lopez-Rodriguez-Arias F, Sanchez-Guillen L, Aranaz-Ostariz V, et al. Effect of home-based prehabilitation in an enhanced recovery after surgery program for patients undergoing colorectal </w:t>
      </w:r>
      <w:r w:rsidRPr="000D3F1A">
        <w:rPr>
          <w:sz w:val="22"/>
        </w:rPr>
        <w:lastRenderedPageBreak/>
        <w:t xml:space="preserve">cancer surgery during the COVID-19 pandemic. </w:t>
      </w:r>
      <w:r w:rsidRPr="000D3F1A">
        <w:rPr>
          <w:i/>
          <w:sz w:val="22"/>
        </w:rPr>
        <w:t>Support Care Cancer</w:t>
      </w:r>
      <w:r w:rsidRPr="000D3F1A">
        <w:rPr>
          <w:sz w:val="22"/>
        </w:rPr>
        <w:t>. Dec 2021;29(12):7785-7791. doi:10.1007/s00520-021-06343-1</w:t>
      </w:r>
    </w:p>
    <w:p w14:paraId="0D98538F" w14:textId="366E2EA3" w:rsidR="004C3911" w:rsidRPr="000D3F1A" w:rsidRDefault="004C3911" w:rsidP="00394AC2">
      <w:pPr>
        <w:pStyle w:val="EndNoteBibliography"/>
        <w:numPr>
          <w:ilvl w:val="0"/>
          <w:numId w:val="37"/>
        </w:numPr>
        <w:ind w:left="709"/>
        <w:rPr>
          <w:sz w:val="22"/>
        </w:rPr>
      </w:pPr>
      <w:r w:rsidRPr="000D3F1A">
        <w:rPr>
          <w:sz w:val="22"/>
        </w:rPr>
        <w:t xml:space="preserve">Sittitrai P, Ruenmarkkaew D, Booyaprapa S, Kasempitakpong B. Effect of a perioperative immune-enhancing diet in clean-contaminated head and neck cancer surgery: A randomized controlled trial. </w:t>
      </w:r>
      <w:r w:rsidRPr="000D3F1A">
        <w:rPr>
          <w:i/>
          <w:sz w:val="22"/>
        </w:rPr>
        <w:t>Int J Surg</w:t>
      </w:r>
      <w:r w:rsidRPr="000D3F1A">
        <w:rPr>
          <w:sz w:val="22"/>
        </w:rPr>
        <w:t>. Sep 2021;93:106051. doi:10.1016/j.ijsu.2021.106051</w:t>
      </w:r>
    </w:p>
    <w:p w14:paraId="27CA4461" w14:textId="3BFFE620" w:rsidR="004C3911" w:rsidRPr="000D3F1A" w:rsidRDefault="004C3911" w:rsidP="00394AC2">
      <w:pPr>
        <w:pStyle w:val="EndNoteBibliography"/>
        <w:numPr>
          <w:ilvl w:val="0"/>
          <w:numId w:val="37"/>
        </w:numPr>
        <w:ind w:left="709"/>
        <w:rPr>
          <w:sz w:val="22"/>
        </w:rPr>
      </w:pPr>
      <w:r w:rsidRPr="000D3F1A">
        <w:rPr>
          <w:sz w:val="22"/>
        </w:rPr>
        <w:t xml:space="preserve">VE IJ-H, Wanten GJA, de Nes LCF, van den Berg MGA. Effect of a Preoperative Home-Delivered, Protein-Rich Meal Service to Improve Protein Intake in Surgical Patients: A Randomized Controlled Trial. </w:t>
      </w:r>
      <w:r w:rsidRPr="000D3F1A">
        <w:rPr>
          <w:i/>
          <w:sz w:val="22"/>
        </w:rPr>
        <w:t>JPEN J Parenter Enteral Nutr</w:t>
      </w:r>
      <w:r w:rsidRPr="000D3F1A">
        <w:rPr>
          <w:sz w:val="22"/>
        </w:rPr>
        <w:t>. Mar 2021;45(3):479-489. doi:10.1002/jpen.2015</w:t>
      </w:r>
    </w:p>
    <w:p w14:paraId="15AE1642" w14:textId="632C3B54" w:rsidR="004C3911" w:rsidRPr="000D3F1A" w:rsidRDefault="004C3911" w:rsidP="00394AC2">
      <w:pPr>
        <w:pStyle w:val="EndNoteBibliography"/>
        <w:numPr>
          <w:ilvl w:val="0"/>
          <w:numId w:val="37"/>
        </w:numPr>
        <w:ind w:left="709"/>
        <w:rPr>
          <w:sz w:val="22"/>
        </w:rPr>
      </w:pPr>
      <w:r w:rsidRPr="000D3F1A">
        <w:rPr>
          <w:sz w:val="22"/>
        </w:rPr>
        <w:t xml:space="preserve">Chen ZH, Lin SY, Dai QB, Hua J, Chen SQ. The Effects of Pre-Operative Enteral Nutrition from Nasal Feeding Tubes on Gastric Outlet Obstruction. </w:t>
      </w:r>
      <w:r w:rsidRPr="000D3F1A">
        <w:rPr>
          <w:i/>
          <w:sz w:val="22"/>
        </w:rPr>
        <w:t>Nutrients</w:t>
      </w:r>
      <w:r w:rsidRPr="000D3F1A">
        <w:rPr>
          <w:sz w:val="22"/>
        </w:rPr>
        <w:t>. Apr 10 2017;9(4)doi:10.3390/nu9040373</w:t>
      </w:r>
    </w:p>
    <w:p w14:paraId="52988D5C" w14:textId="32ED0053" w:rsidR="004C3911" w:rsidRPr="000D3F1A" w:rsidRDefault="004C3911" w:rsidP="00394AC2">
      <w:pPr>
        <w:pStyle w:val="EndNoteBibliography"/>
        <w:numPr>
          <w:ilvl w:val="0"/>
          <w:numId w:val="37"/>
        </w:numPr>
        <w:ind w:left="709"/>
        <w:rPr>
          <w:sz w:val="22"/>
        </w:rPr>
      </w:pPr>
      <w:r w:rsidRPr="000D3F1A">
        <w:rPr>
          <w:sz w:val="22"/>
        </w:rPr>
        <w:t xml:space="preserve">Sawatzky JA, Kehler DS, Ready AE, et al. Prehabilitation program for elective coronary artery bypass graft surgery patients: a pilot randomized controlled study. </w:t>
      </w:r>
      <w:r w:rsidRPr="000D3F1A">
        <w:rPr>
          <w:i/>
          <w:sz w:val="22"/>
        </w:rPr>
        <w:t>Clin Rehabil</w:t>
      </w:r>
      <w:r w:rsidRPr="000D3F1A">
        <w:rPr>
          <w:sz w:val="22"/>
        </w:rPr>
        <w:t>. Jul 2014;28(7):648-57. doi:10.1177/0269215513516475</w:t>
      </w:r>
    </w:p>
    <w:p w14:paraId="4173E2C8" w14:textId="49323ED4" w:rsidR="004C3911" w:rsidRPr="000D3F1A" w:rsidRDefault="004C3911" w:rsidP="00394AC2">
      <w:pPr>
        <w:pStyle w:val="EndNoteBibliography"/>
        <w:numPr>
          <w:ilvl w:val="0"/>
          <w:numId w:val="37"/>
        </w:numPr>
        <w:ind w:left="709"/>
        <w:rPr>
          <w:sz w:val="22"/>
        </w:rPr>
      </w:pPr>
      <w:r w:rsidRPr="000D3F1A">
        <w:rPr>
          <w:sz w:val="22"/>
        </w:rPr>
        <w:t xml:space="preserve">Soares SM, Nucci LB, da Silva MM, Campacci TC. Pulmonary function and physical performance outcomes with preoperative physical therapy in upper abdominal surgery: a randomized controlled trial. </w:t>
      </w:r>
      <w:r w:rsidRPr="000D3F1A">
        <w:rPr>
          <w:i/>
          <w:sz w:val="22"/>
        </w:rPr>
        <w:t>Clin Rehabil</w:t>
      </w:r>
      <w:r w:rsidRPr="000D3F1A">
        <w:rPr>
          <w:sz w:val="22"/>
        </w:rPr>
        <w:t>. Jul 2013;27(7):616-27. doi:10.1177/0269215512471063</w:t>
      </w:r>
    </w:p>
    <w:p w14:paraId="15CFDCC3" w14:textId="27A11A37" w:rsidR="004C3911" w:rsidRPr="000D3F1A" w:rsidRDefault="004C3911" w:rsidP="00394AC2">
      <w:pPr>
        <w:pStyle w:val="EndNoteBibliography"/>
        <w:numPr>
          <w:ilvl w:val="0"/>
          <w:numId w:val="37"/>
        </w:numPr>
        <w:ind w:left="709"/>
        <w:rPr>
          <w:sz w:val="22"/>
        </w:rPr>
      </w:pPr>
      <w:r w:rsidRPr="000D3F1A">
        <w:rPr>
          <w:sz w:val="22"/>
        </w:rPr>
        <w:t xml:space="preserve">Gillis C, Loiselle SE, Fiore JF, Jr., et al. Prehabilitation with Whey Protein Supplementation on Perioperative Functional Exercise Capacity in Patients Undergoing Colorectal Resection for Cancer: A Pilot Double-Blinded Randomized Placebo-Controlled Trial. </w:t>
      </w:r>
      <w:r w:rsidRPr="000D3F1A">
        <w:rPr>
          <w:i/>
          <w:sz w:val="22"/>
        </w:rPr>
        <w:t>J Acad Nutr Diet</w:t>
      </w:r>
      <w:r w:rsidRPr="000D3F1A">
        <w:rPr>
          <w:sz w:val="22"/>
        </w:rPr>
        <w:t>. May 2016;116(5):802-12. doi:10.1016/j.jand.2015.06.007</w:t>
      </w:r>
    </w:p>
    <w:p w14:paraId="6254F0F7" w14:textId="6A778998" w:rsidR="004C3911" w:rsidRPr="000D3F1A" w:rsidRDefault="004C3911" w:rsidP="00394AC2">
      <w:pPr>
        <w:pStyle w:val="EndNoteBibliography"/>
        <w:numPr>
          <w:ilvl w:val="0"/>
          <w:numId w:val="37"/>
        </w:numPr>
        <w:ind w:left="709"/>
        <w:rPr>
          <w:sz w:val="22"/>
        </w:rPr>
      </w:pPr>
      <w:r w:rsidRPr="000D3F1A">
        <w:rPr>
          <w:sz w:val="22"/>
        </w:rPr>
        <w:t xml:space="preserve">Carli F, Bousquet-Dion G, Awasthi R, et al. Effect of Multimodal Prehabilitation vs Postoperative Rehabilitation on 30-Day Postoperative Complications for Frail Patients Undergoing Resection of Colorectal Cancer: A Randomized Clinical Trial. </w:t>
      </w:r>
      <w:r w:rsidRPr="000D3F1A">
        <w:rPr>
          <w:i/>
          <w:sz w:val="22"/>
        </w:rPr>
        <w:t>JAMA Surg</w:t>
      </w:r>
      <w:r w:rsidRPr="000D3F1A">
        <w:rPr>
          <w:sz w:val="22"/>
        </w:rPr>
        <w:t>. Mar 1 2020;155(3):233-242. doi:10.1001/jamasurg.2019.5474</w:t>
      </w:r>
    </w:p>
    <w:p w14:paraId="6FAD228C" w14:textId="06E66F5A" w:rsidR="004C3911" w:rsidRPr="000D3F1A" w:rsidRDefault="004C3911" w:rsidP="00394AC2">
      <w:pPr>
        <w:pStyle w:val="EndNoteBibliography"/>
        <w:numPr>
          <w:ilvl w:val="0"/>
          <w:numId w:val="37"/>
        </w:numPr>
        <w:ind w:left="709"/>
        <w:rPr>
          <w:sz w:val="22"/>
        </w:rPr>
      </w:pPr>
      <w:r w:rsidRPr="000D3F1A">
        <w:rPr>
          <w:sz w:val="22"/>
        </w:rPr>
        <w:t xml:space="preserve">Van Nieuwenhove Y, Dambrauskas Z, Campillo-Soto A, et al. Preoperative very low-calorie diet and operative outcome after laparoscopic gastric bypass: a randomized multicenter study. </w:t>
      </w:r>
      <w:r w:rsidRPr="000D3F1A">
        <w:rPr>
          <w:i/>
          <w:sz w:val="22"/>
        </w:rPr>
        <w:t>Arch Surg</w:t>
      </w:r>
      <w:r w:rsidRPr="000D3F1A">
        <w:rPr>
          <w:sz w:val="22"/>
        </w:rPr>
        <w:t>. Nov 2011;146(11):1300-5. doi:10.1001/archsurg.2011.273</w:t>
      </w:r>
    </w:p>
    <w:p w14:paraId="6013477F" w14:textId="514A8F15" w:rsidR="004C3911" w:rsidRPr="000D3F1A" w:rsidRDefault="004C3911" w:rsidP="00394AC2">
      <w:pPr>
        <w:pStyle w:val="EndNoteBibliography"/>
        <w:numPr>
          <w:ilvl w:val="0"/>
          <w:numId w:val="37"/>
        </w:numPr>
        <w:ind w:left="709"/>
        <w:rPr>
          <w:sz w:val="22"/>
        </w:rPr>
      </w:pPr>
      <w:r w:rsidRPr="000D3F1A">
        <w:rPr>
          <w:sz w:val="22"/>
        </w:rPr>
        <w:t xml:space="preserve">Minnella EM, Awasthi R, Loiselle SE, Agnihotram RV, Ferri LE, Carli F. Effect of Exercise and Nutrition Prehabilitation on Functional Capacity in Esophagogastric Cancer Surgery: A Randomized Clinical Trial. </w:t>
      </w:r>
      <w:r w:rsidRPr="000D3F1A">
        <w:rPr>
          <w:i/>
          <w:sz w:val="22"/>
        </w:rPr>
        <w:t>JAMA Surg</w:t>
      </w:r>
      <w:r w:rsidRPr="000D3F1A">
        <w:rPr>
          <w:sz w:val="22"/>
        </w:rPr>
        <w:t>. Dec 1 2018;153(12):1081-1089. doi:10.1001/jamasurg.2018.1645</w:t>
      </w:r>
    </w:p>
    <w:p w14:paraId="5EAAD00A" w14:textId="34600C18" w:rsidR="004C3911" w:rsidRPr="000D3F1A" w:rsidRDefault="004C3911" w:rsidP="00394AC2">
      <w:pPr>
        <w:pStyle w:val="EndNoteBibliography"/>
        <w:numPr>
          <w:ilvl w:val="0"/>
          <w:numId w:val="37"/>
        </w:numPr>
        <w:ind w:left="709"/>
        <w:rPr>
          <w:sz w:val="22"/>
        </w:rPr>
      </w:pPr>
      <w:r w:rsidRPr="000D3F1A">
        <w:rPr>
          <w:sz w:val="22"/>
        </w:rPr>
        <w:t xml:space="preserve">Liang MK, Bernardi K, Holihan JL, et al. Modifying Risks in Ventral Hernia Patients With Prehabilitation: A Randomized Controlled Trial. </w:t>
      </w:r>
      <w:r w:rsidRPr="000D3F1A">
        <w:rPr>
          <w:i/>
          <w:sz w:val="22"/>
        </w:rPr>
        <w:t>Ann Surg</w:t>
      </w:r>
      <w:r w:rsidRPr="000D3F1A">
        <w:rPr>
          <w:sz w:val="22"/>
        </w:rPr>
        <w:t>. Oct 2018;268(4):674-680. doi:10.1097/SLA.0000000000002961</w:t>
      </w:r>
    </w:p>
    <w:p w14:paraId="59FC07F7" w14:textId="63BCCB09" w:rsidR="004C3911" w:rsidRPr="000D3F1A" w:rsidRDefault="004C3911" w:rsidP="00394AC2">
      <w:pPr>
        <w:pStyle w:val="EndNoteBibliography"/>
        <w:numPr>
          <w:ilvl w:val="0"/>
          <w:numId w:val="37"/>
        </w:numPr>
        <w:ind w:left="709"/>
        <w:rPr>
          <w:sz w:val="22"/>
        </w:rPr>
      </w:pPr>
      <w:r w:rsidRPr="000D3F1A">
        <w:rPr>
          <w:sz w:val="22"/>
        </w:rPr>
        <w:t xml:space="preserve">Barth RJ, Jr., Mills JB, Suriawinata AA, et al. Short-term Preoperative Diet Decreases Bleeding After Partial Hepatectomy: Results From a Multi-institutional Randomized Controlled Trial. </w:t>
      </w:r>
      <w:r w:rsidRPr="000D3F1A">
        <w:rPr>
          <w:i/>
          <w:sz w:val="22"/>
        </w:rPr>
        <w:t>Ann Surg</w:t>
      </w:r>
      <w:r w:rsidRPr="000D3F1A">
        <w:rPr>
          <w:sz w:val="22"/>
        </w:rPr>
        <w:t>. Jan 2019;269(1):48-52. doi:10.1097/SLA.0000000000002709</w:t>
      </w:r>
    </w:p>
    <w:p w14:paraId="34CA83FF" w14:textId="5CC5FBB3" w:rsidR="004C3911" w:rsidRPr="000D3F1A" w:rsidRDefault="004C3911" w:rsidP="00394AC2">
      <w:pPr>
        <w:pStyle w:val="EndNoteBibliography"/>
        <w:numPr>
          <w:ilvl w:val="0"/>
          <w:numId w:val="37"/>
        </w:numPr>
        <w:ind w:left="709"/>
        <w:rPr>
          <w:sz w:val="22"/>
        </w:rPr>
      </w:pPr>
      <w:r w:rsidRPr="000D3F1A">
        <w:rPr>
          <w:sz w:val="22"/>
        </w:rPr>
        <w:t xml:space="preserve">Gillis C, Li C, Lee L, et al. Prehabilitation versus rehabilitation: a randomized control trial in patients undergoing colorectal resection for cancer. </w:t>
      </w:r>
      <w:r w:rsidRPr="000D3F1A">
        <w:rPr>
          <w:i/>
          <w:sz w:val="22"/>
        </w:rPr>
        <w:t>Anesthesiology</w:t>
      </w:r>
      <w:r w:rsidRPr="000D3F1A">
        <w:rPr>
          <w:sz w:val="22"/>
        </w:rPr>
        <w:t>. Nov 2014;121(5):937-47. doi:10.1097/ALN.0000000000000393</w:t>
      </w:r>
    </w:p>
    <w:p w14:paraId="58368B60" w14:textId="3255DD4B" w:rsidR="004C3911" w:rsidRPr="000D3F1A" w:rsidRDefault="004C3911" w:rsidP="00394AC2">
      <w:pPr>
        <w:pStyle w:val="EndNoteBibliography"/>
        <w:numPr>
          <w:ilvl w:val="0"/>
          <w:numId w:val="37"/>
        </w:numPr>
        <w:ind w:left="709"/>
        <w:rPr>
          <w:sz w:val="22"/>
        </w:rPr>
      </w:pPr>
      <w:r w:rsidRPr="000D3F1A">
        <w:rPr>
          <w:sz w:val="22"/>
        </w:rPr>
        <w:t xml:space="preserve">Humeidan ML, Reyes JC, Mavarez-Martinez A, et al. Effect of Cognitive Prehabilitation on the Incidence of Postoperative Delirium Among Older Adults Undergoing Major Noncardiac Surgery: The Neurobics Randomized Clinical Trial. </w:t>
      </w:r>
      <w:r w:rsidRPr="000D3F1A">
        <w:rPr>
          <w:i/>
          <w:sz w:val="22"/>
        </w:rPr>
        <w:t>JAMA Surg</w:t>
      </w:r>
      <w:r w:rsidRPr="000D3F1A">
        <w:rPr>
          <w:sz w:val="22"/>
        </w:rPr>
        <w:t>. Feb 1 2021;156(2):148-156. doi:10.1001/jamasurg.2020.4371</w:t>
      </w:r>
    </w:p>
    <w:p w14:paraId="3F8DD57D" w14:textId="231742DD" w:rsidR="004C3911" w:rsidRPr="000D3F1A" w:rsidRDefault="004C3911" w:rsidP="00394AC2">
      <w:pPr>
        <w:pStyle w:val="EndNoteBibliography"/>
        <w:numPr>
          <w:ilvl w:val="0"/>
          <w:numId w:val="37"/>
        </w:numPr>
        <w:ind w:left="709"/>
        <w:rPr>
          <w:sz w:val="22"/>
        </w:rPr>
      </w:pPr>
      <w:r w:rsidRPr="000D3F1A">
        <w:rPr>
          <w:sz w:val="22"/>
        </w:rPr>
        <w:t xml:space="preserve">Bousquet-Dion G, Awasthi R, Loiselle SE, et al. Evaluation of supervised multimodal prehabilitation programme in cancer patients undergoing colorectal resection: a randomized control trial. </w:t>
      </w:r>
      <w:r w:rsidRPr="000D3F1A">
        <w:rPr>
          <w:i/>
          <w:sz w:val="22"/>
        </w:rPr>
        <w:t>Acta Oncol</w:t>
      </w:r>
      <w:r w:rsidRPr="000D3F1A">
        <w:rPr>
          <w:sz w:val="22"/>
        </w:rPr>
        <w:t>. Jun 2018;57(6):849-859. doi:10.1080/0284186X.2017.1423180</w:t>
      </w:r>
    </w:p>
    <w:p w14:paraId="3F4400AA" w14:textId="4E6CF01A" w:rsidR="004C3911" w:rsidRPr="000D3F1A" w:rsidRDefault="004C3911" w:rsidP="00394AC2">
      <w:pPr>
        <w:pStyle w:val="EndNoteBibliography"/>
        <w:numPr>
          <w:ilvl w:val="0"/>
          <w:numId w:val="37"/>
        </w:numPr>
        <w:ind w:left="709"/>
        <w:rPr>
          <w:sz w:val="22"/>
        </w:rPr>
      </w:pPr>
      <w:r w:rsidRPr="000D3F1A">
        <w:rPr>
          <w:sz w:val="22"/>
        </w:rPr>
        <w:lastRenderedPageBreak/>
        <w:t xml:space="preserve">Santa Mina D, Hilton WJ, Matthew AG, et al. Prehabilitation for radical prostatectomy: A multicentre randomized controlled trial. </w:t>
      </w:r>
      <w:r w:rsidRPr="000D3F1A">
        <w:rPr>
          <w:i/>
          <w:sz w:val="22"/>
        </w:rPr>
        <w:t>Surg Oncol</w:t>
      </w:r>
      <w:r w:rsidRPr="000D3F1A">
        <w:rPr>
          <w:sz w:val="22"/>
        </w:rPr>
        <w:t>. Jun 2018;27(2):289-298. doi:10.1016/j.suronc.2018.05.010</w:t>
      </w:r>
    </w:p>
    <w:p w14:paraId="2EDA54F2" w14:textId="4443EACA" w:rsidR="004C3911" w:rsidRPr="000D3F1A" w:rsidRDefault="004C3911" w:rsidP="00394AC2">
      <w:pPr>
        <w:pStyle w:val="EndNoteBibliography"/>
        <w:numPr>
          <w:ilvl w:val="0"/>
          <w:numId w:val="37"/>
        </w:numPr>
        <w:ind w:left="709"/>
        <w:rPr>
          <w:sz w:val="22"/>
        </w:rPr>
      </w:pPr>
      <w:r w:rsidRPr="000D3F1A">
        <w:rPr>
          <w:sz w:val="22"/>
        </w:rPr>
        <w:t xml:space="preserve">de Luis DA, Izaola O, Garcia Alonso M, Aller R, Cabezas G, de la Fuente B. Effect of a commercial hypocaloric diet in weight loss and post surgical morbidities in obese patients with chronic arthropathy, a randomized clinical trial. </w:t>
      </w:r>
      <w:r w:rsidRPr="000D3F1A">
        <w:rPr>
          <w:i/>
          <w:sz w:val="22"/>
        </w:rPr>
        <w:t>Eur Rev Med Pharmacol Sci</w:t>
      </w:r>
      <w:r w:rsidRPr="000D3F1A">
        <w:rPr>
          <w:sz w:val="22"/>
        </w:rPr>
        <w:t xml:space="preserve">. Nov 2012;16(13):1814-20. </w:t>
      </w:r>
    </w:p>
    <w:p w14:paraId="08F9A3EE" w14:textId="7C931CF3" w:rsidR="004C3911" w:rsidRPr="000D3F1A" w:rsidRDefault="004C3911" w:rsidP="00394AC2">
      <w:pPr>
        <w:pStyle w:val="EndNoteBibliography"/>
        <w:numPr>
          <w:ilvl w:val="0"/>
          <w:numId w:val="37"/>
        </w:numPr>
        <w:ind w:left="709"/>
        <w:rPr>
          <w:sz w:val="22"/>
        </w:rPr>
      </w:pPr>
      <w:r w:rsidRPr="000D3F1A">
        <w:rPr>
          <w:sz w:val="22"/>
        </w:rPr>
        <w:t xml:space="preserve">Mat Eil Ismail MS, Sharifudin MA, Shokri AA, Ab Rahman S. Preoperative physiotherapy and short-term functional outcomes of primary total knee arthroplasty. </w:t>
      </w:r>
      <w:r w:rsidRPr="000D3F1A">
        <w:rPr>
          <w:i/>
          <w:sz w:val="22"/>
        </w:rPr>
        <w:t>Singapore Med J</w:t>
      </w:r>
      <w:r w:rsidRPr="000D3F1A">
        <w:rPr>
          <w:sz w:val="22"/>
        </w:rPr>
        <w:t>. Mar 2016;57(3):138-43. doi:10.11622/smedj.2016055</w:t>
      </w:r>
    </w:p>
    <w:p w14:paraId="6C129708" w14:textId="32CA80C0" w:rsidR="004C3911" w:rsidRPr="000D3F1A" w:rsidRDefault="004C3911" w:rsidP="00394AC2">
      <w:pPr>
        <w:pStyle w:val="EndNoteBibliography"/>
        <w:numPr>
          <w:ilvl w:val="0"/>
          <w:numId w:val="37"/>
        </w:numPr>
        <w:ind w:left="709"/>
        <w:rPr>
          <w:sz w:val="22"/>
        </w:rPr>
      </w:pPr>
      <w:r w:rsidRPr="000D3F1A">
        <w:rPr>
          <w:sz w:val="22"/>
        </w:rPr>
        <w:t xml:space="preserve">Abdelaal G, Eldahdouh S, Abdelsamie M, Labeeb A. Effect of preoperative physical and respiratory therapy on postoperative pulmonary functions and complications after laparoscopic upper abdominal surgery in obese patients. </w:t>
      </w:r>
      <w:r w:rsidRPr="000D3F1A">
        <w:rPr>
          <w:i/>
          <w:sz w:val="22"/>
        </w:rPr>
        <w:t>Egyptian Journal of Chest Diseases and Tuberculosis</w:t>
      </w:r>
      <w:r w:rsidRPr="000D3F1A">
        <w:rPr>
          <w:sz w:val="22"/>
        </w:rPr>
        <w:t>. 10/01 2017;66doi:10.1016/j.ejcdt.2017.10.012</w:t>
      </w:r>
    </w:p>
    <w:p w14:paraId="2039093E" w14:textId="1DBA23F0" w:rsidR="004C3911" w:rsidRPr="000D3F1A" w:rsidRDefault="004C3911" w:rsidP="00394AC2">
      <w:pPr>
        <w:pStyle w:val="EndNoteBibliography"/>
        <w:numPr>
          <w:ilvl w:val="0"/>
          <w:numId w:val="37"/>
        </w:numPr>
        <w:ind w:left="709"/>
        <w:rPr>
          <w:sz w:val="22"/>
        </w:rPr>
      </w:pPr>
      <w:r w:rsidRPr="000D3F1A">
        <w:rPr>
          <w:sz w:val="22"/>
        </w:rPr>
        <w:t xml:space="preserve">D'Lima DD, Colwell CW, Jr., Morris BA, Hardwick ME, Kozin F. The effect of preoperative exercise on total knee replacement outcomes. </w:t>
      </w:r>
      <w:r w:rsidRPr="000D3F1A">
        <w:rPr>
          <w:i/>
          <w:sz w:val="22"/>
        </w:rPr>
        <w:t>Clin Orthop Relat Res</w:t>
      </w:r>
      <w:r w:rsidRPr="000D3F1A">
        <w:rPr>
          <w:sz w:val="22"/>
        </w:rPr>
        <w:t>. May 1996;(326):174-82. doi:10.1097/00003086-199605000-00020</w:t>
      </w:r>
    </w:p>
    <w:p w14:paraId="47244266" w14:textId="09016E08" w:rsidR="004C3911" w:rsidRPr="000D3F1A" w:rsidRDefault="004C3911" w:rsidP="00394AC2">
      <w:pPr>
        <w:pStyle w:val="EndNoteBibliography"/>
        <w:numPr>
          <w:ilvl w:val="0"/>
          <w:numId w:val="37"/>
        </w:numPr>
        <w:ind w:left="709"/>
        <w:rPr>
          <w:sz w:val="22"/>
        </w:rPr>
      </w:pPr>
      <w:r w:rsidRPr="000D3F1A">
        <w:rPr>
          <w:sz w:val="22"/>
        </w:rPr>
        <w:t xml:space="preserve">Yeğen S, Kafadar MT, Gok M. Comparison of Perioperative Standard and Immunomodulating Enteral Nutrition in Patients Received Major Abdominal Cancer Surgery: a Prospective, Randomized, Controlled Clinical Trial. </w:t>
      </w:r>
      <w:r w:rsidRPr="000D3F1A">
        <w:rPr>
          <w:i/>
          <w:sz w:val="22"/>
        </w:rPr>
        <w:t>Indian Journal of Surgery</w:t>
      </w:r>
      <w:r w:rsidRPr="000D3F1A">
        <w:rPr>
          <w:sz w:val="22"/>
        </w:rPr>
        <w:t>. 03/25 2020;82doi:10.1007/s12262-020-02114-0</w:t>
      </w:r>
    </w:p>
    <w:p w14:paraId="551429B5" w14:textId="49210395" w:rsidR="004C3911" w:rsidRPr="000D3F1A" w:rsidRDefault="004C3911" w:rsidP="00394AC2">
      <w:pPr>
        <w:pStyle w:val="EndNoteBibliography"/>
        <w:numPr>
          <w:ilvl w:val="0"/>
          <w:numId w:val="37"/>
        </w:numPr>
        <w:ind w:left="709"/>
        <w:rPr>
          <w:sz w:val="22"/>
        </w:rPr>
      </w:pPr>
      <w:r w:rsidRPr="000D3F1A">
        <w:rPr>
          <w:sz w:val="22"/>
        </w:rPr>
        <w:t>Lai Y, Su J, Yang M, Zhou K, Che G. [Impact and Effect of Preoperative Short-term Pulmon</w:t>
      </w:r>
      <w:r w:rsidR="00A15006" w:rsidRPr="000D3F1A">
        <w:rPr>
          <w:sz w:val="22"/>
        </w:rPr>
        <w:t xml:space="preserve">ary Rehabilitation Training on </w:t>
      </w:r>
      <w:r w:rsidRPr="000D3F1A">
        <w:rPr>
          <w:sz w:val="22"/>
        </w:rPr>
        <w:t xml:space="preserve">Lung Cancer Patients with Mild to Moderate Chronic </w:t>
      </w:r>
      <w:r w:rsidR="00A15006" w:rsidRPr="000D3F1A">
        <w:rPr>
          <w:sz w:val="22"/>
        </w:rPr>
        <w:t xml:space="preserve">Obstructive Pulmonary Disease: </w:t>
      </w:r>
      <w:r w:rsidRPr="000D3F1A">
        <w:rPr>
          <w:sz w:val="22"/>
        </w:rPr>
        <w:t xml:space="preserve">A Randomized Trial]. </w:t>
      </w:r>
      <w:r w:rsidRPr="000D3F1A">
        <w:rPr>
          <w:i/>
          <w:sz w:val="22"/>
        </w:rPr>
        <w:t>Zhongguo Fei Ai Za Zhi</w:t>
      </w:r>
      <w:r w:rsidRPr="000D3F1A">
        <w:rPr>
          <w:sz w:val="22"/>
        </w:rPr>
        <w:t>. Nov 20 2016;19(11):746-753. doi:10.3779/j.issn.1009-3419.2016.11.05</w:t>
      </w:r>
    </w:p>
    <w:p w14:paraId="0190D8C1" w14:textId="303CFD50" w:rsidR="004C3911" w:rsidRPr="000D3F1A" w:rsidRDefault="004C3911" w:rsidP="00394AC2">
      <w:pPr>
        <w:pStyle w:val="EndNoteBibliography"/>
        <w:numPr>
          <w:ilvl w:val="0"/>
          <w:numId w:val="37"/>
        </w:numPr>
        <w:ind w:left="709"/>
        <w:rPr>
          <w:sz w:val="22"/>
        </w:rPr>
      </w:pPr>
      <w:r w:rsidRPr="000D3F1A">
        <w:rPr>
          <w:sz w:val="22"/>
        </w:rPr>
        <w:t xml:space="preserve">Gade J, Levring T, Hillingso J, Hansen CP, Andersen JR. The Effect of Preoperative Oral Immunonutrition on Complications and Length of Hospital Stay After Elective Surgery for Pancreatic Cancer--A Randomized Controlled Trial. </w:t>
      </w:r>
      <w:r w:rsidRPr="000D3F1A">
        <w:rPr>
          <w:i/>
          <w:sz w:val="22"/>
        </w:rPr>
        <w:t>Nutr Cancer</w:t>
      </w:r>
      <w:r w:rsidRPr="000D3F1A">
        <w:rPr>
          <w:sz w:val="22"/>
        </w:rPr>
        <w:t>. 2016;68(2):225-33. doi:10.1080/01635581.2016.1142586</w:t>
      </w:r>
    </w:p>
    <w:p w14:paraId="2CD808FB" w14:textId="2ECEA561" w:rsidR="004C3911" w:rsidRPr="000D3F1A" w:rsidRDefault="004C3911" w:rsidP="00394AC2">
      <w:pPr>
        <w:pStyle w:val="EndNoteBibliography"/>
        <w:numPr>
          <w:ilvl w:val="0"/>
          <w:numId w:val="37"/>
        </w:numPr>
        <w:ind w:left="709"/>
        <w:rPr>
          <w:sz w:val="22"/>
        </w:rPr>
      </w:pPr>
      <w:r w:rsidRPr="000D3F1A">
        <w:rPr>
          <w:sz w:val="22"/>
        </w:rPr>
        <w:t xml:space="preserve">Dronkers JJ, Lamberts H, Reutelingsperger IM, et al. Preoperative therapeutic programme for elderly patients scheduled for elective abdominal oncological surgery: a randomized controlled pilot study. </w:t>
      </w:r>
      <w:r w:rsidRPr="000D3F1A">
        <w:rPr>
          <w:i/>
          <w:sz w:val="22"/>
        </w:rPr>
        <w:t>Clin Rehabil</w:t>
      </w:r>
      <w:r w:rsidRPr="000D3F1A">
        <w:rPr>
          <w:sz w:val="22"/>
        </w:rPr>
        <w:t>. Jul 2010;24(7):614-22. doi:10.1177/0269215509358941</w:t>
      </w:r>
    </w:p>
    <w:p w14:paraId="76DD46BE" w14:textId="48AB405F" w:rsidR="004C3911" w:rsidRPr="000D3F1A" w:rsidRDefault="004C3911" w:rsidP="00394AC2">
      <w:pPr>
        <w:pStyle w:val="EndNoteBibliography"/>
        <w:numPr>
          <w:ilvl w:val="0"/>
          <w:numId w:val="37"/>
        </w:numPr>
        <w:ind w:left="709"/>
        <w:rPr>
          <w:sz w:val="22"/>
        </w:rPr>
      </w:pPr>
      <w:r w:rsidRPr="000D3F1A">
        <w:rPr>
          <w:sz w:val="22"/>
        </w:rPr>
        <w:t xml:space="preserve">Sorensen D, McCarthy M, Baumgartner B, Demars S. Perioperative immunonutrition in head and neck cancer. </w:t>
      </w:r>
      <w:r w:rsidRPr="000D3F1A">
        <w:rPr>
          <w:i/>
          <w:sz w:val="22"/>
        </w:rPr>
        <w:t>Laryngoscope</w:t>
      </w:r>
      <w:r w:rsidRPr="000D3F1A">
        <w:rPr>
          <w:sz w:val="22"/>
        </w:rPr>
        <w:t>. Jul 2009;119(7):1358-64. doi:10.1002/lary.20494</w:t>
      </w:r>
    </w:p>
    <w:p w14:paraId="21EFF042" w14:textId="6CD156F3" w:rsidR="004C3911" w:rsidRPr="000D3F1A" w:rsidRDefault="004C3911" w:rsidP="00394AC2">
      <w:pPr>
        <w:pStyle w:val="EndNoteBibliography"/>
        <w:numPr>
          <w:ilvl w:val="0"/>
          <w:numId w:val="37"/>
        </w:numPr>
        <w:ind w:left="709"/>
        <w:rPr>
          <w:sz w:val="22"/>
        </w:rPr>
      </w:pPr>
      <w:r w:rsidRPr="000D3F1A">
        <w:rPr>
          <w:sz w:val="22"/>
        </w:rPr>
        <w:t xml:space="preserve">Hulzebos EH, van Meeteren NL, van den Buijs BJ, de Bie RA, Brutel de la Riviere A, Helders PJ. Feasibility of preoperative inspiratory muscle training in patients undergoing coronary artery bypass surgery with a high risk of postoperative pulmonary complications: a randomized controlled pilot study. </w:t>
      </w:r>
      <w:r w:rsidRPr="000D3F1A">
        <w:rPr>
          <w:i/>
          <w:sz w:val="22"/>
        </w:rPr>
        <w:t>Clin Rehabil</w:t>
      </w:r>
      <w:r w:rsidRPr="000D3F1A">
        <w:rPr>
          <w:sz w:val="22"/>
        </w:rPr>
        <w:t>. Nov 2006;20(11):949-59. doi:10.1177/0269215506070691</w:t>
      </w:r>
    </w:p>
    <w:p w14:paraId="0CE0CE33" w14:textId="36018B55" w:rsidR="004C3911" w:rsidRPr="000D3F1A" w:rsidRDefault="004C3911" w:rsidP="00394AC2">
      <w:pPr>
        <w:pStyle w:val="EndNoteBibliography"/>
        <w:numPr>
          <w:ilvl w:val="0"/>
          <w:numId w:val="37"/>
        </w:numPr>
        <w:ind w:left="709"/>
        <w:rPr>
          <w:sz w:val="22"/>
        </w:rPr>
      </w:pPr>
      <w:r w:rsidRPr="000D3F1A">
        <w:rPr>
          <w:sz w:val="22"/>
        </w:rPr>
        <w:t xml:space="preserve">Allen SK, Brown V, White D, et al. Multimodal Prehabilitation During Neoadjuvant Therapy Prior to Esophagogastric Cancer Resection: Effect on Cardiopulmonary Exercise Test Performance, Muscle Mass and Quality of Life-A Pilot Randomized Clinical Trial. </w:t>
      </w:r>
      <w:r w:rsidRPr="000D3F1A">
        <w:rPr>
          <w:i/>
          <w:sz w:val="22"/>
        </w:rPr>
        <w:t>Ann Surg Oncol</w:t>
      </w:r>
      <w:r w:rsidRPr="000D3F1A">
        <w:rPr>
          <w:sz w:val="22"/>
        </w:rPr>
        <w:t>. Mar 2022;29(3):1839-1850. doi:10.1245/s10434-021-11002-0</w:t>
      </w:r>
    </w:p>
    <w:p w14:paraId="2753332D" w14:textId="744B1ACF" w:rsidR="004C3911" w:rsidRPr="000D3F1A" w:rsidRDefault="004C3911" w:rsidP="00394AC2">
      <w:pPr>
        <w:pStyle w:val="EndNoteBibliography"/>
        <w:numPr>
          <w:ilvl w:val="0"/>
          <w:numId w:val="37"/>
        </w:numPr>
        <w:ind w:left="709"/>
        <w:rPr>
          <w:sz w:val="22"/>
        </w:rPr>
      </w:pPr>
      <w:r w:rsidRPr="000D3F1A">
        <w:rPr>
          <w:sz w:val="22"/>
        </w:rPr>
        <w:t xml:space="preserve">Diaz-Feijoo B, Agusti-Garcia N, Sebio R, et al. Feasibility of a Multimodal Prehabilitation Programme in Patients Undergoing Cytoreductive Surgery for Advanced Ovarian Cancer: A Pilot Study. </w:t>
      </w:r>
      <w:r w:rsidRPr="000D3F1A">
        <w:rPr>
          <w:i/>
          <w:sz w:val="22"/>
        </w:rPr>
        <w:t>Cancers (Basel)</w:t>
      </w:r>
      <w:r w:rsidRPr="000D3F1A">
        <w:rPr>
          <w:sz w:val="22"/>
        </w:rPr>
        <w:t>. Mar 23 2022;14(7)doi:10.3390/cancers14071635</w:t>
      </w:r>
    </w:p>
    <w:p w14:paraId="3DDF051D" w14:textId="00507CBA" w:rsidR="004C3911" w:rsidRPr="000D3F1A" w:rsidRDefault="004C3911" w:rsidP="00394AC2">
      <w:pPr>
        <w:pStyle w:val="EndNoteBibliography"/>
        <w:numPr>
          <w:ilvl w:val="0"/>
          <w:numId w:val="37"/>
        </w:numPr>
        <w:ind w:left="709"/>
        <w:rPr>
          <w:sz w:val="22"/>
        </w:rPr>
      </w:pPr>
      <w:r w:rsidRPr="000D3F1A">
        <w:rPr>
          <w:sz w:val="22"/>
        </w:rPr>
        <w:t xml:space="preserve">Labuschagne R, Roos R. Pre-operative physiotherapy for elderly patients undergoing abdominal surgery. </w:t>
      </w:r>
      <w:r w:rsidRPr="000D3F1A">
        <w:rPr>
          <w:i/>
          <w:sz w:val="22"/>
        </w:rPr>
        <w:t>S Afr J Physiother</w:t>
      </w:r>
      <w:r w:rsidRPr="000D3F1A">
        <w:rPr>
          <w:sz w:val="22"/>
        </w:rPr>
        <w:t>. 2022;78(1):1782. doi:10.4102/sajp.v78i1.1782</w:t>
      </w:r>
    </w:p>
    <w:p w14:paraId="2FD3F31E" w14:textId="2ACD930F" w:rsidR="004C3911" w:rsidRPr="000D3F1A" w:rsidRDefault="004C3911" w:rsidP="00394AC2">
      <w:pPr>
        <w:pStyle w:val="EndNoteBibliography"/>
        <w:numPr>
          <w:ilvl w:val="0"/>
          <w:numId w:val="37"/>
        </w:numPr>
        <w:ind w:left="709"/>
        <w:rPr>
          <w:sz w:val="22"/>
        </w:rPr>
      </w:pPr>
      <w:r w:rsidRPr="000D3F1A">
        <w:rPr>
          <w:sz w:val="22"/>
        </w:rPr>
        <w:t xml:space="preserve">McIsaac DI, Hladkowicz E, Bryson GL, et al. Home-based prehabilitation with exercise to improve postoperative recovery for older adults with frailty having cancer surgery: the PREHAB randomised clinical trial. </w:t>
      </w:r>
      <w:r w:rsidRPr="000D3F1A">
        <w:rPr>
          <w:i/>
          <w:sz w:val="22"/>
        </w:rPr>
        <w:t>Br J Anaesth</w:t>
      </w:r>
      <w:r w:rsidRPr="000D3F1A">
        <w:rPr>
          <w:sz w:val="22"/>
        </w:rPr>
        <w:t>. Jul 2022;129(1):41-48. doi:10.1016/j.bja.2022.04.006</w:t>
      </w:r>
    </w:p>
    <w:p w14:paraId="7122879C" w14:textId="2B8F75BA" w:rsidR="004C3911" w:rsidRPr="000D3F1A" w:rsidRDefault="004C3911" w:rsidP="00394AC2">
      <w:pPr>
        <w:pStyle w:val="EndNoteBibliography"/>
        <w:numPr>
          <w:ilvl w:val="0"/>
          <w:numId w:val="37"/>
        </w:numPr>
        <w:ind w:left="709"/>
        <w:rPr>
          <w:sz w:val="22"/>
        </w:rPr>
      </w:pPr>
      <w:r w:rsidRPr="000D3F1A">
        <w:rPr>
          <w:sz w:val="22"/>
        </w:rPr>
        <w:lastRenderedPageBreak/>
        <w:t xml:space="preserve">Sykes KJ, Gibbs H, Farrokhian N, et al. Pilot randomized, controlled, preoperative intervention for nutrition trial in head and neck cancer. </w:t>
      </w:r>
      <w:r w:rsidRPr="000D3F1A">
        <w:rPr>
          <w:i/>
          <w:sz w:val="22"/>
        </w:rPr>
        <w:t>Head Neck</w:t>
      </w:r>
      <w:r w:rsidRPr="000D3F1A">
        <w:rPr>
          <w:sz w:val="22"/>
        </w:rPr>
        <w:t>. Jan 2023;45(1):156-166. doi:10.1002/hed.27220</w:t>
      </w:r>
    </w:p>
    <w:p w14:paraId="54B950F9" w14:textId="39A4292D" w:rsidR="004C3911" w:rsidRPr="000D3F1A" w:rsidRDefault="004C3911" w:rsidP="00394AC2">
      <w:pPr>
        <w:pStyle w:val="EndNoteBibliography"/>
        <w:numPr>
          <w:ilvl w:val="0"/>
          <w:numId w:val="37"/>
        </w:numPr>
        <w:ind w:left="709"/>
        <w:rPr>
          <w:sz w:val="22"/>
        </w:rPr>
      </w:pPr>
      <w:r w:rsidRPr="000D3F1A">
        <w:rPr>
          <w:sz w:val="22"/>
        </w:rPr>
        <w:t xml:space="preserve">Tesar M, Kozusnikova V, Martinek L, Durdik S, Ihnat P. Preoperative nutritional support for patients undergoing elective colorectal cancer surgery - does it really work? </w:t>
      </w:r>
      <w:r w:rsidRPr="000D3F1A">
        <w:rPr>
          <w:i/>
          <w:sz w:val="22"/>
        </w:rPr>
        <w:t>Biomed Pap Med Fac Univ Palacky Olomouc Czech Repub</w:t>
      </w:r>
      <w:r w:rsidRPr="000D3F1A">
        <w:rPr>
          <w:sz w:val="22"/>
        </w:rPr>
        <w:t>. Jun 2023;167(2):145-151. doi:10.5507/bp.2022.009</w:t>
      </w:r>
    </w:p>
    <w:p w14:paraId="64645079" w14:textId="69CC7D8F" w:rsidR="004C3911" w:rsidRPr="000D3F1A" w:rsidRDefault="004C3911" w:rsidP="00394AC2">
      <w:pPr>
        <w:pStyle w:val="EndNoteBibliography"/>
        <w:numPr>
          <w:ilvl w:val="0"/>
          <w:numId w:val="37"/>
        </w:numPr>
        <w:ind w:left="709"/>
        <w:rPr>
          <w:sz w:val="22"/>
        </w:rPr>
      </w:pPr>
      <w:r w:rsidRPr="000D3F1A">
        <w:rPr>
          <w:sz w:val="22"/>
        </w:rPr>
        <w:t xml:space="preserve">Xia X, Ding G, Shi L, Wang M, Tian J. Effects of preoperative walking on bowel function recovery for patients undergoing gynecological malignancy laparoscopy. </w:t>
      </w:r>
      <w:r w:rsidRPr="000D3F1A">
        <w:rPr>
          <w:i/>
          <w:sz w:val="22"/>
        </w:rPr>
        <w:t>Precision Medical Sciences</w:t>
      </w:r>
      <w:r w:rsidRPr="000D3F1A">
        <w:rPr>
          <w:sz w:val="22"/>
        </w:rPr>
        <w:t>. 07/19 2022;11doi:10.1002/prm2.12071</w:t>
      </w:r>
    </w:p>
    <w:p w14:paraId="777020FF" w14:textId="64F9CB76" w:rsidR="004C3911" w:rsidRPr="000D3F1A" w:rsidRDefault="004C3911" w:rsidP="00394AC2">
      <w:pPr>
        <w:pStyle w:val="EndNoteBibliography"/>
        <w:numPr>
          <w:ilvl w:val="0"/>
          <w:numId w:val="37"/>
        </w:numPr>
        <w:ind w:left="709"/>
        <w:rPr>
          <w:sz w:val="22"/>
        </w:rPr>
      </w:pPr>
      <w:r w:rsidRPr="000D3F1A">
        <w:rPr>
          <w:sz w:val="22"/>
        </w:rPr>
        <w:t xml:space="preserve">Atoui S, Carli F, Bernard P, et al. Does a multimodal prehabilitation program improve sleep quality and duration in patients undergoing colorectal resection for cancer? Pilot randomized control trial. </w:t>
      </w:r>
      <w:r w:rsidRPr="000D3F1A">
        <w:rPr>
          <w:i/>
          <w:sz w:val="22"/>
        </w:rPr>
        <w:t>J Behav Med</w:t>
      </w:r>
      <w:r w:rsidRPr="000D3F1A">
        <w:rPr>
          <w:sz w:val="22"/>
        </w:rPr>
        <w:t>. Feb 2024;47(1):43-61. doi:10.1007/s10865-023-00437-3</w:t>
      </w:r>
    </w:p>
    <w:p w14:paraId="23AEDE2F" w14:textId="5DFF5903" w:rsidR="004C3911" w:rsidRPr="000D3F1A" w:rsidRDefault="004C3911" w:rsidP="00394AC2">
      <w:pPr>
        <w:pStyle w:val="EndNoteBibliography"/>
        <w:numPr>
          <w:ilvl w:val="0"/>
          <w:numId w:val="37"/>
        </w:numPr>
        <w:ind w:left="709"/>
        <w:rPr>
          <w:sz w:val="22"/>
        </w:rPr>
      </w:pPr>
      <w:r w:rsidRPr="000D3F1A">
        <w:rPr>
          <w:sz w:val="22"/>
        </w:rPr>
        <w:t xml:space="preserve">Chen B, Yan X, Wang X, Mao Y. Effectiveness of precise and quantitative rapid pulmonary rehabilitation nursing program for elderly patients with lung cancer during the perioperative period: A randomized controlled trial. </w:t>
      </w:r>
      <w:r w:rsidRPr="000D3F1A">
        <w:rPr>
          <w:i/>
          <w:sz w:val="22"/>
        </w:rPr>
        <w:t>Pak J Med Sci</w:t>
      </w:r>
      <w:r w:rsidRPr="000D3F1A">
        <w:rPr>
          <w:sz w:val="22"/>
        </w:rPr>
        <w:t>. Mar-Apr 2023;39(2):572-577. doi:10.12669/pjms.39.2.7103</w:t>
      </w:r>
    </w:p>
    <w:p w14:paraId="068E7B2F" w14:textId="2806BE8E" w:rsidR="004C3911" w:rsidRPr="000D3F1A" w:rsidRDefault="004C3911" w:rsidP="00394AC2">
      <w:pPr>
        <w:pStyle w:val="EndNoteBibliography"/>
        <w:numPr>
          <w:ilvl w:val="0"/>
          <w:numId w:val="37"/>
        </w:numPr>
        <w:ind w:left="709"/>
        <w:rPr>
          <w:sz w:val="22"/>
        </w:rPr>
      </w:pPr>
      <w:r w:rsidRPr="000D3F1A">
        <w:rPr>
          <w:sz w:val="22"/>
        </w:rPr>
        <w:t xml:space="preserve">Molenaar CJL, Minnella EM, Coca-Martinez M, et al. Effect of Multimodal Prehabilitation on Reducing Postoperative Complications and Enhancing Functional Capacity Following Colorectal Cancer Surgery: The PREHAB Randomized Clinical Trial. </w:t>
      </w:r>
      <w:r w:rsidRPr="000D3F1A">
        <w:rPr>
          <w:i/>
          <w:sz w:val="22"/>
        </w:rPr>
        <w:t>JAMA Surg</w:t>
      </w:r>
      <w:r w:rsidRPr="000D3F1A">
        <w:rPr>
          <w:sz w:val="22"/>
        </w:rPr>
        <w:t>. Jun 1 2023;158(6):572-581. doi:10.1001/jamasurg.2023.0198</w:t>
      </w:r>
    </w:p>
    <w:p w14:paraId="23185FD7" w14:textId="25C907BB" w:rsidR="004C3911" w:rsidRPr="000D3F1A" w:rsidRDefault="004C3911" w:rsidP="00394AC2">
      <w:pPr>
        <w:pStyle w:val="EndNoteBibliography"/>
        <w:numPr>
          <w:ilvl w:val="0"/>
          <w:numId w:val="37"/>
        </w:numPr>
        <w:ind w:left="709"/>
        <w:rPr>
          <w:sz w:val="22"/>
        </w:rPr>
      </w:pPr>
      <w:r w:rsidRPr="000D3F1A">
        <w:rPr>
          <w:sz w:val="22"/>
        </w:rPr>
        <w:t xml:space="preserve">Chen J, Luo AL, Yang L, Wang W, Zhou X, Yang M. Nutrition management by a multidisciplinary team for prevention of nutritional deficits and morbidity following esophagectomy. </w:t>
      </w:r>
      <w:r w:rsidRPr="000D3F1A">
        <w:rPr>
          <w:i/>
          <w:sz w:val="22"/>
        </w:rPr>
        <w:t>Braz J Med Biol Res</w:t>
      </w:r>
      <w:r w:rsidRPr="000D3F1A">
        <w:rPr>
          <w:sz w:val="22"/>
        </w:rPr>
        <w:t>. 2023;56:e12421. doi:10.1590/1414-431X2023e12421</w:t>
      </w:r>
    </w:p>
    <w:p w14:paraId="7921838F" w14:textId="2C3A68FA" w:rsidR="004C3911" w:rsidRPr="000D3F1A" w:rsidRDefault="004C3911" w:rsidP="00394AC2">
      <w:pPr>
        <w:pStyle w:val="EndNoteBibliography"/>
        <w:numPr>
          <w:ilvl w:val="0"/>
          <w:numId w:val="37"/>
        </w:numPr>
        <w:ind w:left="709"/>
        <w:rPr>
          <w:sz w:val="22"/>
        </w:rPr>
      </w:pPr>
      <w:r w:rsidRPr="000D3F1A">
        <w:rPr>
          <w:sz w:val="22"/>
        </w:rPr>
        <w:t xml:space="preserve">Zhang J, Sun W, Wang T, Li J, Yu M. Effect of preoperative functional exercise on cephalic vein diameter, anastomotic blood flow, and postoperative complications in patients with arteriovenous internal fistuloplasty. </w:t>
      </w:r>
      <w:r w:rsidRPr="000D3F1A">
        <w:rPr>
          <w:i/>
          <w:sz w:val="22"/>
        </w:rPr>
        <w:t>J Pak Med Assoc</w:t>
      </w:r>
      <w:r w:rsidRPr="000D3F1A">
        <w:rPr>
          <w:sz w:val="22"/>
        </w:rPr>
        <w:t>. Mar 2023;73(3):653-655. doi:10.47391/JPMA.6224</w:t>
      </w:r>
    </w:p>
    <w:p w14:paraId="15C0F798" w14:textId="57DA02B4" w:rsidR="004C3911" w:rsidRPr="000D3F1A" w:rsidRDefault="004C3911" w:rsidP="00394AC2">
      <w:pPr>
        <w:pStyle w:val="EndNoteBibliography"/>
        <w:numPr>
          <w:ilvl w:val="0"/>
          <w:numId w:val="37"/>
        </w:numPr>
        <w:ind w:left="709"/>
        <w:rPr>
          <w:sz w:val="22"/>
        </w:rPr>
      </w:pPr>
      <w:r w:rsidRPr="000D3F1A">
        <w:rPr>
          <w:sz w:val="22"/>
        </w:rPr>
        <w:t xml:space="preserve">Wall C, Glyn T, Rowbotham D, et al. P769 Randomised feasibility study of preoperative medical nutrition therapy in adults undergoing surgery for Crohn’s disease. </w:t>
      </w:r>
      <w:r w:rsidRPr="000D3F1A">
        <w:rPr>
          <w:i/>
          <w:sz w:val="22"/>
        </w:rPr>
        <w:t>Journal of Crohn's and Colitis</w:t>
      </w:r>
      <w:r w:rsidRPr="000D3F1A">
        <w:rPr>
          <w:sz w:val="22"/>
        </w:rPr>
        <w:t>. 2023;17(Supplement_1):i899-i899. doi:10.1093/ecco-jcc/jjac190.0899</w:t>
      </w:r>
    </w:p>
    <w:p w14:paraId="6BCD3EB5" w14:textId="72F45BD1" w:rsidR="00310B45" w:rsidRPr="000D3F1A" w:rsidRDefault="00310B45" w:rsidP="00394AC2">
      <w:pPr>
        <w:pStyle w:val="EndNoteBibliography"/>
        <w:numPr>
          <w:ilvl w:val="0"/>
          <w:numId w:val="37"/>
        </w:numPr>
        <w:ind w:left="709"/>
        <w:rPr>
          <w:sz w:val="22"/>
        </w:rPr>
      </w:pPr>
      <w:r w:rsidRPr="000D3F1A">
        <w:rPr>
          <w:sz w:val="22"/>
        </w:rPr>
        <w:t xml:space="preserve">Vind AB, Andersen HE, Pedersen KD, Jorgensen T, Schwarz P. An outpatient multifactorial falls prevention intervention does not reduce falls in high-risk elderly Danes. </w:t>
      </w:r>
      <w:r w:rsidRPr="000D3F1A">
        <w:rPr>
          <w:i/>
          <w:sz w:val="22"/>
        </w:rPr>
        <w:t>J Am Geriatr Soc</w:t>
      </w:r>
      <w:r w:rsidRPr="000D3F1A">
        <w:rPr>
          <w:sz w:val="22"/>
        </w:rPr>
        <w:t>. Jun 2009;57(6):971-7. doi:10.1111/j.1532-5415.2009.02270.x</w:t>
      </w:r>
    </w:p>
    <w:p w14:paraId="3BEB89DC" w14:textId="15D3FB29" w:rsidR="00310B45" w:rsidRPr="000D3F1A" w:rsidRDefault="00310B45" w:rsidP="00394AC2">
      <w:pPr>
        <w:pStyle w:val="EndNoteBibliography"/>
        <w:numPr>
          <w:ilvl w:val="0"/>
          <w:numId w:val="37"/>
        </w:numPr>
        <w:ind w:left="709"/>
        <w:rPr>
          <w:sz w:val="22"/>
        </w:rPr>
      </w:pPr>
      <w:r w:rsidRPr="000D3F1A">
        <w:rPr>
          <w:sz w:val="22"/>
        </w:rPr>
        <w:t xml:space="preserve">Sakamoto K, Endo N, Harada A, et al. Why not use your own body weight to prevent falls? A randomized, controlled trial of balance therapy to prevent falls and fractures for elderly people who can stand on one leg for &lt;/=15 s. </w:t>
      </w:r>
      <w:r w:rsidRPr="000D3F1A">
        <w:rPr>
          <w:i/>
          <w:sz w:val="22"/>
        </w:rPr>
        <w:t>J Orthop Sci</w:t>
      </w:r>
      <w:r w:rsidRPr="000D3F1A">
        <w:rPr>
          <w:sz w:val="22"/>
        </w:rPr>
        <w:t>. Jan 2013;18(1):110-20. doi:10.1007/s00776-012-0328-3</w:t>
      </w:r>
    </w:p>
    <w:p w14:paraId="56148A2C" w14:textId="005721AD" w:rsidR="00310B45" w:rsidRPr="000D3F1A" w:rsidRDefault="00310B45" w:rsidP="00394AC2">
      <w:pPr>
        <w:pStyle w:val="EndNoteBibliography"/>
        <w:numPr>
          <w:ilvl w:val="0"/>
          <w:numId w:val="37"/>
        </w:numPr>
        <w:ind w:left="709"/>
        <w:rPr>
          <w:sz w:val="22"/>
        </w:rPr>
      </w:pPr>
      <w:r w:rsidRPr="000D3F1A">
        <w:rPr>
          <w:sz w:val="22"/>
        </w:rPr>
        <w:t xml:space="preserve">Sambrook PN, Cameron ID, Chen JS, et al. Does increased sunlight exposure work as a strategy to improve vitamin D status in the elderly: a cluster randomised controlled trial. </w:t>
      </w:r>
      <w:r w:rsidRPr="000D3F1A">
        <w:rPr>
          <w:i/>
          <w:sz w:val="22"/>
        </w:rPr>
        <w:t>Osteoporos Int</w:t>
      </w:r>
      <w:r w:rsidRPr="000D3F1A">
        <w:rPr>
          <w:sz w:val="22"/>
        </w:rPr>
        <w:t>. Feb 2012;23(2):615-24. doi:10.1007/s00198-011-1590-5</w:t>
      </w:r>
    </w:p>
    <w:p w14:paraId="6D059E3C" w14:textId="29B38BCB" w:rsidR="00310B45" w:rsidRPr="000D3F1A" w:rsidRDefault="00310B45" w:rsidP="00394AC2">
      <w:pPr>
        <w:pStyle w:val="EndNoteBibliography"/>
        <w:numPr>
          <w:ilvl w:val="0"/>
          <w:numId w:val="37"/>
        </w:numPr>
        <w:ind w:left="709"/>
        <w:rPr>
          <w:sz w:val="22"/>
        </w:rPr>
      </w:pPr>
      <w:r w:rsidRPr="000D3F1A">
        <w:rPr>
          <w:sz w:val="22"/>
        </w:rPr>
        <w:t xml:space="preserve">Perula LA, Varas-Fabra F, Rodriguez V, et al. Effectiveness of a multifactorial intervention program to reduce falls incidence among community-living older adults: a randomized controlled trial. </w:t>
      </w:r>
      <w:r w:rsidRPr="000D3F1A">
        <w:rPr>
          <w:i/>
          <w:sz w:val="22"/>
        </w:rPr>
        <w:t>Arch Phys Med Rehabil</w:t>
      </w:r>
      <w:r w:rsidRPr="000D3F1A">
        <w:rPr>
          <w:sz w:val="22"/>
        </w:rPr>
        <w:t>. Oct 2012;93(10):1677-84. doi:10.1016/j.apmr.2012.03.035</w:t>
      </w:r>
    </w:p>
    <w:p w14:paraId="0B94655A" w14:textId="6806A916" w:rsidR="00310B45" w:rsidRPr="000D3F1A" w:rsidRDefault="00310B45" w:rsidP="00394AC2">
      <w:pPr>
        <w:pStyle w:val="EndNoteBibliography"/>
        <w:numPr>
          <w:ilvl w:val="0"/>
          <w:numId w:val="37"/>
        </w:numPr>
        <w:ind w:left="709"/>
        <w:rPr>
          <w:sz w:val="22"/>
        </w:rPr>
      </w:pPr>
      <w:r w:rsidRPr="000D3F1A">
        <w:rPr>
          <w:sz w:val="22"/>
        </w:rPr>
        <w:t xml:space="preserve">Glendenning P, Zhu K, Inderjeeth C, Howat P, Lewis JR, Prince RL. Effects of three-monthly oral 150,000 IU cholecalciferol supplementation on falls, mobility, and muscle strength in older postmenopausal women: a randomized controlled trial. </w:t>
      </w:r>
      <w:r w:rsidRPr="000D3F1A">
        <w:rPr>
          <w:i/>
          <w:sz w:val="22"/>
        </w:rPr>
        <w:t>J Bone Miner Res</w:t>
      </w:r>
      <w:r w:rsidRPr="000D3F1A">
        <w:rPr>
          <w:sz w:val="22"/>
        </w:rPr>
        <w:t>. Jan 2012;27(1):170-6. doi:10.1002/jbmr.524</w:t>
      </w:r>
    </w:p>
    <w:p w14:paraId="5700E36B" w14:textId="62919E03" w:rsidR="00310B45" w:rsidRPr="000D3F1A" w:rsidRDefault="00310B45" w:rsidP="00394AC2">
      <w:pPr>
        <w:pStyle w:val="EndNoteBibliography"/>
        <w:numPr>
          <w:ilvl w:val="0"/>
          <w:numId w:val="37"/>
        </w:numPr>
        <w:ind w:left="709"/>
        <w:rPr>
          <w:sz w:val="22"/>
        </w:rPr>
      </w:pPr>
      <w:r w:rsidRPr="000D3F1A">
        <w:rPr>
          <w:sz w:val="22"/>
        </w:rPr>
        <w:t xml:space="preserve">Pekkarinen T, Loyttyniemi E, Valimaki M. Hip fracture prevention with a multifactorial educational program in elderly community-dwelling Finnish women. </w:t>
      </w:r>
      <w:r w:rsidRPr="000D3F1A">
        <w:rPr>
          <w:i/>
          <w:sz w:val="22"/>
        </w:rPr>
        <w:t>Osteoporos Int</w:t>
      </w:r>
      <w:r w:rsidRPr="000D3F1A">
        <w:rPr>
          <w:sz w:val="22"/>
        </w:rPr>
        <w:t>. Dec 2013;24(12):2983-92. doi:10.1007/s00198-013-2381-y</w:t>
      </w:r>
    </w:p>
    <w:p w14:paraId="582162C6" w14:textId="0767BDF2" w:rsidR="00310B45" w:rsidRPr="000D3F1A" w:rsidRDefault="00310B45" w:rsidP="00394AC2">
      <w:pPr>
        <w:pStyle w:val="EndNoteBibliography"/>
        <w:numPr>
          <w:ilvl w:val="0"/>
          <w:numId w:val="37"/>
        </w:numPr>
        <w:ind w:left="709"/>
        <w:rPr>
          <w:sz w:val="22"/>
        </w:rPr>
      </w:pPr>
      <w:r w:rsidRPr="000D3F1A">
        <w:rPr>
          <w:sz w:val="22"/>
        </w:rPr>
        <w:t xml:space="preserve">Neelemaat F, Lips P, Bosmans JE, Thijs A, Seidell JC, van Bokhorst-de van der Schueren MA. Short-term oral nutritional intervention with protein and vitamin D decreases falls in </w:t>
      </w:r>
      <w:r w:rsidRPr="000D3F1A">
        <w:rPr>
          <w:sz w:val="22"/>
        </w:rPr>
        <w:lastRenderedPageBreak/>
        <w:t xml:space="preserve">malnourished older adults. </w:t>
      </w:r>
      <w:r w:rsidRPr="000D3F1A">
        <w:rPr>
          <w:i/>
          <w:sz w:val="22"/>
        </w:rPr>
        <w:t>J Am Geriatr Soc</w:t>
      </w:r>
      <w:r w:rsidRPr="000D3F1A">
        <w:rPr>
          <w:sz w:val="22"/>
        </w:rPr>
        <w:t>. Apr 2012;60(4):691-9. doi:10.1111/j.1532-5415.2011.03888.x</w:t>
      </w:r>
    </w:p>
    <w:p w14:paraId="13D73D25" w14:textId="31EEB320" w:rsidR="00310B45" w:rsidRPr="000D3F1A" w:rsidRDefault="00310B45" w:rsidP="00394AC2">
      <w:pPr>
        <w:pStyle w:val="EndNoteBibliography"/>
        <w:numPr>
          <w:ilvl w:val="0"/>
          <w:numId w:val="37"/>
        </w:numPr>
        <w:ind w:left="709"/>
        <w:rPr>
          <w:sz w:val="22"/>
        </w:rPr>
      </w:pPr>
      <w:r w:rsidRPr="000D3F1A">
        <w:rPr>
          <w:sz w:val="22"/>
        </w:rPr>
        <w:t xml:space="preserve">Palvanen M, Kannus P, Piirtola M, Niemi S, Parkkari J, Jarvinen M. Effectiveness of the Chaos Falls Clinic in preventing falls and injuries of home-dwelling older adults: a randomised controlled trial. </w:t>
      </w:r>
      <w:r w:rsidRPr="000D3F1A">
        <w:rPr>
          <w:i/>
          <w:sz w:val="22"/>
        </w:rPr>
        <w:t>Injury</w:t>
      </w:r>
      <w:r w:rsidRPr="000D3F1A">
        <w:rPr>
          <w:sz w:val="22"/>
        </w:rPr>
        <w:t>. Jan 2014;45(1):265-71. doi:10.1016/j.injury.2013.03.010</w:t>
      </w:r>
    </w:p>
    <w:p w14:paraId="4351678B" w14:textId="2D5A8DAC" w:rsidR="00310B45" w:rsidRPr="000D3F1A" w:rsidRDefault="00310B45" w:rsidP="00394AC2">
      <w:pPr>
        <w:pStyle w:val="EndNoteBibliography"/>
        <w:numPr>
          <w:ilvl w:val="0"/>
          <w:numId w:val="37"/>
        </w:numPr>
        <w:ind w:left="709"/>
        <w:rPr>
          <w:sz w:val="22"/>
        </w:rPr>
      </w:pPr>
      <w:r w:rsidRPr="000D3F1A">
        <w:rPr>
          <w:sz w:val="22"/>
        </w:rPr>
        <w:t xml:space="preserve">Suman S, Myint PK, Clark A, Das P, Ring L, Trepte NJ. Community-based fall assessment compared with hospital-based assessment in community-dwelling older people over 65 at high risk of falling: a randomized study. </w:t>
      </w:r>
      <w:r w:rsidRPr="000D3F1A">
        <w:rPr>
          <w:i/>
          <w:sz w:val="22"/>
        </w:rPr>
        <w:t>Aging Clin Exp Res</w:t>
      </w:r>
      <w:r w:rsidRPr="000D3F1A">
        <w:rPr>
          <w:sz w:val="22"/>
        </w:rPr>
        <w:t>. Feb 2011;23(1):35-41. doi:10.1007/BF03324951</w:t>
      </w:r>
    </w:p>
    <w:p w14:paraId="24FE14B1" w14:textId="05F9B80F" w:rsidR="00310B45" w:rsidRPr="000D3F1A" w:rsidRDefault="00310B45" w:rsidP="00394AC2">
      <w:pPr>
        <w:pStyle w:val="EndNoteBibliography"/>
        <w:numPr>
          <w:ilvl w:val="0"/>
          <w:numId w:val="37"/>
        </w:numPr>
        <w:ind w:left="709"/>
        <w:rPr>
          <w:sz w:val="22"/>
        </w:rPr>
      </w:pPr>
      <w:r w:rsidRPr="000D3F1A">
        <w:rPr>
          <w:sz w:val="22"/>
        </w:rPr>
        <w:t xml:space="preserve">Dangour AD, Albala C, Allen E, et al. Effect of a nutrition supplement and physical activity program on pneumonia and walking capacity in Chilean older people: a factorial cluster randomized trial. </w:t>
      </w:r>
      <w:r w:rsidRPr="000D3F1A">
        <w:rPr>
          <w:i/>
          <w:sz w:val="22"/>
        </w:rPr>
        <w:t>PLoS Med</w:t>
      </w:r>
      <w:r w:rsidRPr="000D3F1A">
        <w:rPr>
          <w:sz w:val="22"/>
        </w:rPr>
        <w:t>. Apr 2011;8(4):e1001023. doi:10.1371/journal.pmed.1001023</w:t>
      </w:r>
    </w:p>
    <w:p w14:paraId="426C91EF" w14:textId="5816D03E" w:rsidR="00310B45" w:rsidRPr="000D3F1A" w:rsidRDefault="00310B45" w:rsidP="00394AC2">
      <w:pPr>
        <w:pStyle w:val="EndNoteBibliography"/>
        <w:numPr>
          <w:ilvl w:val="0"/>
          <w:numId w:val="37"/>
        </w:numPr>
        <w:ind w:left="709"/>
        <w:rPr>
          <w:sz w:val="22"/>
        </w:rPr>
      </w:pPr>
      <w:r w:rsidRPr="000D3F1A">
        <w:rPr>
          <w:sz w:val="22"/>
        </w:rPr>
        <w:t xml:space="preserve">Spink MJ, Menz HB, Fotoohabadi MR, et al. Effectiveness of a multifaceted podiatry intervention to prevent falls in community dwelling older people with disabling foot pain: randomised controlled trial. </w:t>
      </w:r>
      <w:r w:rsidRPr="000D3F1A">
        <w:rPr>
          <w:i/>
          <w:sz w:val="22"/>
        </w:rPr>
        <w:t>BMJ</w:t>
      </w:r>
      <w:r w:rsidRPr="000D3F1A">
        <w:rPr>
          <w:sz w:val="22"/>
        </w:rPr>
        <w:t>. Jun 16 2011;342:d3411. doi:10.1136/bmj.d3411</w:t>
      </w:r>
    </w:p>
    <w:p w14:paraId="5A274A2D" w14:textId="7E3FCE95" w:rsidR="00310B45" w:rsidRPr="000D3F1A" w:rsidRDefault="00310B45" w:rsidP="00394AC2">
      <w:pPr>
        <w:pStyle w:val="EndNoteBibliography"/>
        <w:numPr>
          <w:ilvl w:val="0"/>
          <w:numId w:val="37"/>
        </w:numPr>
        <w:ind w:left="709"/>
        <w:rPr>
          <w:sz w:val="22"/>
        </w:rPr>
      </w:pPr>
      <w:r w:rsidRPr="000D3F1A">
        <w:rPr>
          <w:sz w:val="22"/>
        </w:rPr>
        <w:t xml:space="preserve">Cameron ID, Kurrle S, Quine S, et al. Increasing adherence with the use of hip protectors for older people living in the community. </w:t>
      </w:r>
      <w:r w:rsidRPr="000D3F1A">
        <w:rPr>
          <w:i/>
          <w:sz w:val="22"/>
        </w:rPr>
        <w:t>Osteoporos Int</w:t>
      </w:r>
      <w:r w:rsidRPr="000D3F1A">
        <w:rPr>
          <w:sz w:val="22"/>
        </w:rPr>
        <w:t>. Feb 2011;22(2):617-26. doi:10.1007/s00198-010-1334-y</w:t>
      </w:r>
    </w:p>
    <w:p w14:paraId="30557DB6" w14:textId="24A998A1" w:rsidR="00310B45" w:rsidRPr="000D3F1A" w:rsidRDefault="00310B45" w:rsidP="00394AC2">
      <w:pPr>
        <w:pStyle w:val="EndNoteBibliography"/>
        <w:numPr>
          <w:ilvl w:val="0"/>
          <w:numId w:val="37"/>
        </w:numPr>
        <w:ind w:left="709"/>
        <w:rPr>
          <w:sz w:val="22"/>
        </w:rPr>
      </w:pPr>
      <w:r w:rsidRPr="000D3F1A">
        <w:rPr>
          <w:sz w:val="22"/>
        </w:rPr>
        <w:t xml:space="preserve">Haines TP, Hill AM, Hill KD, et al. Patient education to prevent falls among older hospital inpatients: a randomized controlled trial. </w:t>
      </w:r>
      <w:r w:rsidRPr="000D3F1A">
        <w:rPr>
          <w:i/>
          <w:sz w:val="22"/>
        </w:rPr>
        <w:t>Arch Intern Med</w:t>
      </w:r>
      <w:r w:rsidRPr="000D3F1A">
        <w:rPr>
          <w:sz w:val="22"/>
        </w:rPr>
        <w:t>. Mar 28 2011;171(6):516-24. doi:10.1001/archinternmed.2010.444</w:t>
      </w:r>
    </w:p>
    <w:p w14:paraId="5AC46F08" w14:textId="19511076" w:rsidR="00310B45" w:rsidRPr="000D3F1A" w:rsidRDefault="00310B45" w:rsidP="00394AC2">
      <w:pPr>
        <w:pStyle w:val="EndNoteBibliography"/>
        <w:numPr>
          <w:ilvl w:val="0"/>
          <w:numId w:val="37"/>
        </w:numPr>
        <w:ind w:left="709"/>
        <w:rPr>
          <w:sz w:val="22"/>
        </w:rPr>
      </w:pPr>
      <w:r w:rsidRPr="000D3F1A">
        <w:rPr>
          <w:sz w:val="22"/>
        </w:rPr>
        <w:t xml:space="preserve">Drahota AK, Ward D, Udell JE, et al. Pilot cluster randomised controlled trial of flooring to reduce injuries from falls in wards for older people. </w:t>
      </w:r>
      <w:r w:rsidRPr="000D3F1A">
        <w:rPr>
          <w:i/>
          <w:sz w:val="22"/>
        </w:rPr>
        <w:t>Age Ageing</w:t>
      </w:r>
      <w:r w:rsidRPr="000D3F1A">
        <w:rPr>
          <w:sz w:val="22"/>
        </w:rPr>
        <w:t>. Sep 2013;42(5):633-40. doi:10.1093/ageing/aft067</w:t>
      </w:r>
    </w:p>
    <w:p w14:paraId="3CE45D6C" w14:textId="55F14CA4" w:rsidR="00310B45" w:rsidRPr="000D3F1A" w:rsidRDefault="00310B45" w:rsidP="00394AC2">
      <w:pPr>
        <w:pStyle w:val="EndNoteBibliography"/>
        <w:numPr>
          <w:ilvl w:val="0"/>
          <w:numId w:val="37"/>
        </w:numPr>
        <w:ind w:left="709"/>
        <w:rPr>
          <w:sz w:val="22"/>
        </w:rPr>
      </w:pPr>
      <w:r w:rsidRPr="000D3F1A">
        <w:rPr>
          <w:sz w:val="22"/>
        </w:rPr>
        <w:t xml:space="preserve">Sanders KM, Stuart AL, Williamson EJ, et al. Annual high-dose oral vitamin D and falls and fractures in older women: a randomized controlled trial. </w:t>
      </w:r>
      <w:r w:rsidRPr="000D3F1A">
        <w:rPr>
          <w:i/>
          <w:sz w:val="22"/>
        </w:rPr>
        <w:t>JAMA</w:t>
      </w:r>
      <w:r w:rsidRPr="000D3F1A">
        <w:rPr>
          <w:sz w:val="22"/>
        </w:rPr>
        <w:t>. May 12 2010;303(18):1815-22. doi:10.1001/jama.2010.594</w:t>
      </w:r>
    </w:p>
    <w:p w14:paraId="1FE0D812" w14:textId="25161E40" w:rsidR="00310B45" w:rsidRPr="000D3F1A" w:rsidRDefault="00310B45" w:rsidP="00394AC2">
      <w:pPr>
        <w:pStyle w:val="EndNoteBibliography"/>
        <w:numPr>
          <w:ilvl w:val="0"/>
          <w:numId w:val="37"/>
        </w:numPr>
        <w:ind w:left="709"/>
        <w:rPr>
          <w:sz w:val="22"/>
        </w:rPr>
      </w:pPr>
      <w:r w:rsidRPr="000D3F1A">
        <w:rPr>
          <w:sz w:val="22"/>
        </w:rPr>
        <w:t xml:space="preserve">Iliffe S, Kendrick D, Morris R, et al. Multicentre cluster randomised trial comparing a community group exercise programme and home-based exercise with usual care for people aged 65 years and over in primary care. </w:t>
      </w:r>
      <w:r w:rsidRPr="000D3F1A">
        <w:rPr>
          <w:i/>
          <w:sz w:val="22"/>
        </w:rPr>
        <w:t>Health Technol Assess</w:t>
      </w:r>
      <w:r w:rsidRPr="000D3F1A">
        <w:rPr>
          <w:sz w:val="22"/>
        </w:rPr>
        <w:t>. Aug 2014;18(49):vii-xxvii, 1-105. doi:10.3310/hta18490</w:t>
      </w:r>
    </w:p>
    <w:p w14:paraId="0FCDEA3B" w14:textId="5C933B97" w:rsidR="00310B45" w:rsidRPr="000D3F1A" w:rsidRDefault="00310B45" w:rsidP="00394AC2">
      <w:pPr>
        <w:pStyle w:val="EndNoteBibliography"/>
        <w:numPr>
          <w:ilvl w:val="0"/>
          <w:numId w:val="37"/>
        </w:numPr>
        <w:ind w:left="709"/>
        <w:rPr>
          <w:sz w:val="22"/>
        </w:rPr>
      </w:pPr>
      <w:r w:rsidRPr="000D3F1A">
        <w:rPr>
          <w:sz w:val="22"/>
        </w:rPr>
        <w:t xml:space="preserve">de Vries OJ, Peeters GM, Elders PJ, et al. Multifactorial intervention to reduce falls in older people at high risk of recurrent falls: a randomized controlled trial. </w:t>
      </w:r>
      <w:r w:rsidRPr="000D3F1A">
        <w:rPr>
          <w:i/>
          <w:sz w:val="22"/>
        </w:rPr>
        <w:t>Arch Intern Med</w:t>
      </w:r>
      <w:r w:rsidRPr="000D3F1A">
        <w:rPr>
          <w:sz w:val="22"/>
        </w:rPr>
        <w:t>. Jul 12 2010;170(13):1110-7. doi:10.1001/archinternmed.2010.169</w:t>
      </w:r>
    </w:p>
    <w:p w14:paraId="699F9C0B" w14:textId="1761EE7E" w:rsidR="00310B45" w:rsidRPr="000D3F1A" w:rsidRDefault="00310B45" w:rsidP="00394AC2">
      <w:pPr>
        <w:pStyle w:val="EndNoteBibliography"/>
        <w:numPr>
          <w:ilvl w:val="0"/>
          <w:numId w:val="37"/>
        </w:numPr>
        <w:ind w:left="709"/>
        <w:rPr>
          <w:sz w:val="22"/>
        </w:rPr>
      </w:pPr>
      <w:r w:rsidRPr="000D3F1A">
        <w:rPr>
          <w:sz w:val="22"/>
        </w:rPr>
        <w:t xml:space="preserve">Meyer G, Kopke S, Haastert B, Muhlhauser I. Comparison of a fall risk assessment tool with nurses' judgement alone: a cluster-randomised controlled trial. </w:t>
      </w:r>
      <w:r w:rsidRPr="000D3F1A">
        <w:rPr>
          <w:i/>
          <w:sz w:val="22"/>
        </w:rPr>
        <w:t>Age Ageing</w:t>
      </w:r>
      <w:r w:rsidRPr="000D3F1A">
        <w:rPr>
          <w:sz w:val="22"/>
        </w:rPr>
        <w:t>. Jul 2009;38(4):417-23. doi:10.1093/ageing/afp049</w:t>
      </w:r>
    </w:p>
    <w:p w14:paraId="2B323E32" w14:textId="23071B10" w:rsidR="00310B45" w:rsidRPr="000D3F1A" w:rsidRDefault="00310B45" w:rsidP="00394AC2">
      <w:pPr>
        <w:pStyle w:val="EndNoteBibliography"/>
        <w:numPr>
          <w:ilvl w:val="0"/>
          <w:numId w:val="37"/>
        </w:numPr>
        <w:ind w:left="709"/>
        <w:rPr>
          <w:sz w:val="22"/>
        </w:rPr>
      </w:pPr>
      <w:r w:rsidRPr="000D3F1A">
        <w:rPr>
          <w:sz w:val="22"/>
        </w:rPr>
        <w:t xml:space="preserve">Koike T, Orito Y, Toyoda H, et al. External hip protectors are effective for the elderly with higher-than-average risk factors for hip fractures. </w:t>
      </w:r>
      <w:r w:rsidRPr="000D3F1A">
        <w:rPr>
          <w:i/>
          <w:sz w:val="22"/>
        </w:rPr>
        <w:t>Osteoporos Int</w:t>
      </w:r>
      <w:r w:rsidRPr="000D3F1A">
        <w:rPr>
          <w:sz w:val="22"/>
        </w:rPr>
        <w:t>. Sep 2009;20(9):1613-20. doi:10.1007/s00198-008-0824-7</w:t>
      </w:r>
    </w:p>
    <w:p w14:paraId="4188C2BB" w14:textId="62A5ECA2" w:rsidR="00310B45" w:rsidRPr="000D3F1A" w:rsidRDefault="00310B45" w:rsidP="00394AC2">
      <w:pPr>
        <w:pStyle w:val="EndNoteBibliography"/>
        <w:numPr>
          <w:ilvl w:val="0"/>
          <w:numId w:val="37"/>
        </w:numPr>
        <w:ind w:left="709"/>
        <w:rPr>
          <w:sz w:val="22"/>
        </w:rPr>
      </w:pPr>
      <w:r w:rsidRPr="000D3F1A">
        <w:rPr>
          <w:sz w:val="22"/>
        </w:rPr>
        <w:t xml:space="preserve">Salminen M, Vahlberg T, Kivela SL. The long-term effect of a multifactorial fall prevention programme on the incidence of falls requiring medical treatment. </w:t>
      </w:r>
      <w:r w:rsidRPr="000D3F1A">
        <w:rPr>
          <w:i/>
          <w:sz w:val="22"/>
        </w:rPr>
        <w:t>Public Health</w:t>
      </w:r>
      <w:r w:rsidRPr="000D3F1A">
        <w:rPr>
          <w:sz w:val="22"/>
        </w:rPr>
        <w:t>. Dec 2009;123(12):809-13. doi:10.1016/j.puhe.2009.10.018</w:t>
      </w:r>
    </w:p>
    <w:p w14:paraId="36A34D1C" w14:textId="1273E90F" w:rsidR="00310B45" w:rsidRPr="000D3F1A" w:rsidRDefault="00310B45" w:rsidP="00394AC2">
      <w:pPr>
        <w:pStyle w:val="EndNoteBibliography"/>
        <w:numPr>
          <w:ilvl w:val="0"/>
          <w:numId w:val="37"/>
        </w:numPr>
        <w:ind w:left="709"/>
        <w:rPr>
          <w:sz w:val="22"/>
        </w:rPr>
      </w:pPr>
      <w:r w:rsidRPr="000D3F1A">
        <w:rPr>
          <w:sz w:val="22"/>
        </w:rPr>
        <w:t xml:space="preserve">Spice CL, Morotti W, George S, et al. The Winchester falls project: a randomised controlled trial of secondary prevention of falls in older people. </w:t>
      </w:r>
      <w:r w:rsidRPr="000D3F1A">
        <w:rPr>
          <w:i/>
          <w:sz w:val="22"/>
        </w:rPr>
        <w:t>Age Ageing</w:t>
      </w:r>
      <w:r w:rsidRPr="000D3F1A">
        <w:rPr>
          <w:sz w:val="22"/>
        </w:rPr>
        <w:t>. Jan 2009;38(1):33-40. doi:10.1093/ageing/afn192</w:t>
      </w:r>
    </w:p>
    <w:p w14:paraId="31D20875" w14:textId="03C08EA3" w:rsidR="00310B45" w:rsidRPr="000D3F1A" w:rsidRDefault="00310B45" w:rsidP="00394AC2">
      <w:pPr>
        <w:pStyle w:val="EndNoteBibliography"/>
        <w:numPr>
          <w:ilvl w:val="0"/>
          <w:numId w:val="37"/>
        </w:numPr>
        <w:ind w:left="709"/>
        <w:rPr>
          <w:sz w:val="22"/>
        </w:rPr>
      </w:pPr>
      <w:r w:rsidRPr="000D3F1A">
        <w:rPr>
          <w:sz w:val="22"/>
        </w:rPr>
        <w:t xml:space="preserve">Rosendahl E, Gustafson Y, Nordin E, Lundin-Olsson L, Nyberg L. A randomized controlled trial of fall prevention by a high-intensity functional exercise program for older people living in residential care facilities. </w:t>
      </w:r>
      <w:r w:rsidRPr="000D3F1A">
        <w:rPr>
          <w:i/>
          <w:sz w:val="22"/>
        </w:rPr>
        <w:t>Aging Clin Exp Res</w:t>
      </w:r>
      <w:r w:rsidRPr="000D3F1A">
        <w:rPr>
          <w:sz w:val="22"/>
        </w:rPr>
        <w:t>. Feb 2008;20(1):67-75. doi:10.1007/BF03324750</w:t>
      </w:r>
    </w:p>
    <w:p w14:paraId="619B4FD0" w14:textId="0D2CC0CF" w:rsidR="00310B45" w:rsidRPr="000D3F1A" w:rsidRDefault="00310B45" w:rsidP="00394AC2">
      <w:pPr>
        <w:pStyle w:val="EndNoteBibliography"/>
        <w:numPr>
          <w:ilvl w:val="0"/>
          <w:numId w:val="37"/>
        </w:numPr>
        <w:ind w:left="709"/>
        <w:rPr>
          <w:sz w:val="22"/>
        </w:rPr>
      </w:pPr>
      <w:r w:rsidRPr="000D3F1A">
        <w:rPr>
          <w:sz w:val="22"/>
        </w:rPr>
        <w:lastRenderedPageBreak/>
        <w:t xml:space="preserve">Cumming RG, Sherrington C, Lord SR, et al. Cluster randomised trial of a targeted multifactorial intervention to prevent falls among older people in hospital. </w:t>
      </w:r>
      <w:r w:rsidRPr="000D3F1A">
        <w:rPr>
          <w:i/>
          <w:sz w:val="22"/>
        </w:rPr>
        <w:t>BMJ</w:t>
      </w:r>
      <w:r w:rsidRPr="000D3F1A">
        <w:rPr>
          <w:sz w:val="22"/>
        </w:rPr>
        <w:t>. Apr 5 2008;336(7647):758-60. doi:10.1136/bmj.39499.546030.BE</w:t>
      </w:r>
    </w:p>
    <w:p w14:paraId="1E51BA34" w14:textId="08ED8484" w:rsidR="00310B45" w:rsidRPr="000D3F1A" w:rsidRDefault="00310B45" w:rsidP="00394AC2">
      <w:pPr>
        <w:pStyle w:val="EndNoteBibliography"/>
        <w:numPr>
          <w:ilvl w:val="0"/>
          <w:numId w:val="37"/>
        </w:numPr>
        <w:ind w:left="709"/>
        <w:rPr>
          <w:sz w:val="22"/>
        </w:rPr>
      </w:pPr>
      <w:r w:rsidRPr="000D3F1A">
        <w:rPr>
          <w:sz w:val="22"/>
        </w:rPr>
        <w:t xml:space="preserve">Prince RL, Austin N, Devine A, Dick IM, Bruce D, Zhu K. Effects of ergocalciferol added to calcium on the risk of falls in elderly high-risk women. </w:t>
      </w:r>
      <w:r w:rsidRPr="000D3F1A">
        <w:rPr>
          <w:i/>
          <w:sz w:val="22"/>
        </w:rPr>
        <w:t>Arch Intern Med</w:t>
      </w:r>
      <w:r w:rsidRPr="000D3F1A">
        <w:rPr>
          <w:sz w:val="22"/>
        </w:rPr>
        <w:t>. Jan 14 2008;168(1):103-8. doi:10.1001/archinternmed.2007.31</w:t>
      </w:r>
    </w:p>
    <w:p w14:paraId="406115FC" w14:textId="1B018217" w:rsidR="00310B45" w:rsidRPr="000D3F1A" w:rsidRDefault="00310B45" w:rsidP="00394AC2">
      <w:pPr>
        <w:pStyle w:val="EndNoteBibliography"/>
        <w:numPr>
          <w:ilvl w:val="0"/>
          <w:numId w:val="37"/>
        </w:numPr>
        <w:ind w:left="709"/>
        <w:rPr>
          <w:sz w:val="22"/>
        </w:rPr>
      </w:pPr>
      <w:r w:rsidRPr="000D3F1A">
        <w:rPr>
          <w:sz w:val="22"/>
        </w:rPr>
        <w:t xml:space="preserve">Berggren M, Stenvall M, Olofsson B, Gustafson Y. Evaluation of a fall-prevention program in older people after femoral neck fracture: a one-year follow-up. </w:t>
      </w:r>
      <w:r w:rsidRPr="000D3F1A">
        <w:rPr>
          <w:i/>
          <w:sz w:val="22"/>
        </w:rPr>
        <w:t>Osteoporos Int</w:t>
      </w:r>
      <w:r w:rsidRPr="000D3F1A">
        <w:rPr>
          <w:sz w:val="22"/>
        </w:rPr>
        <w:t>. Jun 2008;19(6):801-9. doi:10.1007/s00198-007-0507-9</w:t>
      </w:r>
    </w:p>
    <w:p w14:paraId="67954E1E" w14:textId="23E8606F" w:rsidR="00310B45" w:rsidRPr="000D3F1A" w:rsidRDefault="00310B45" w:rsidP="00394AC2">
      <w:pPr>
        <w:pStyle w:val="EndNoteBibliography"/>
        <w:numPr>
          <w:ilvl w:val="0"/>
          <w:numId w:val="37"/>
        </w:numPr>
        <w:ind w:left="709"/>
        <w:rPr>
          <w:sz w:val="22"/>
        </w:rPr>
      </w:pPr>
      <w:r w:rsidRPr="000D3F1A">
        <w:rPr>
          <w:sz w:val="22"/>
        </w:rPr>
        <w:t xml:space="preserve">Burleigh E, McColl J, Potter J. Does vitamin D stop inpatients falling? A randomised controlled trial. </w:t>
      </w:r>
      <w:r w:rsidRPr="000D3F1A">
        <w:rPr>
          <w:i/>
          <w:sz w:val="22"/>
        </w:rPr>
        <w:t>Age Ageing</w:t>
      </w:r>
      <w:r w:rsidRPr="000D3F1A">
        <w:rPr>
          <w:sz w:val="22"/>
        </w:rPr>
        <w:t>. Sep 2007;36(5):507-13. doi:10.1093/ageing/afm087</w:t>
      </w:r>
    </w:p>
    <w:p w14:paraId="65E2D27A" w14:textId="24C83F05" w:rsidR="00310B45" w:rsidRPr="000D3F1A" w:rsidRDefault="00310B45" w:rsidP="00394AC2">
      <w:pPr>
        <w:pStyle w:val="EndNoteBibliography"/>
        <w:numPr>
          <w:ilvl w:val="0"/>
          <w:numId w:val="37"/>
        </w:numPr>
        <w:ind w:left="709"/>
        <w:rPr>
          <w:sz w:val="22"/>
        </w:rPr>
      </w:pPr>
      <w:r w:rsidRPr="000D3F1A">
        <w:rPr>
          <w:sz w:val="22"/>
        </w:rPr>
        <w:t xml:space="preserve">Smith H, Anderson F, Raphael H, Maslin P, Crozier S, Cooper C. Effect of annual intramuscular vitamin D on fracture risk in elderly men and women--a population-based, randomized, double-blind, placebo-controlled trial. </w:t>
      </w:r>
      <w:r w:rsidRPr="000D3F1A">
        <w:rPr>
          <w:i/>
          <w:sz w:val="22"/>
        </w:rPr>
        <w:t>Rheumatology (Oxford)</w:t>
      </w:r>
      <w:r w:rsidRPr="000D3F1A">
        <w:rPr>
          <w:sz w:val="22"/>
        </w:rPr>
        <w:t>. Dec 2007;46(12):1852-7. doi:10.1093/rheumatology/kem240</w:t>
      </w:r>
    </w:p>
    <w:p w14:paraId="49B17CA5" w14:textId="31265B3D" w:rsidR="00310B45" w:rsidRPr="000D3F1A" w:rsidRDefault="00310B45" w:rsidP="00394AC2">
      <w:pPr>
        <w:pStyle w:val="EndNoteBibliography"/>
        <w:numPr>
          <w:ilvl w:val="0"/>
          <w:numId w:val="37"/>
        </w:numPr>
        <w:ind w:left="709"/>
        <w:rPr>
          <w:sz w:val="22"/>
        </w:rPr>
      </w:pPr>
      <w:r w:rsidRPr="000D3F1A">
        <w:rPr>
          <w:sz w:val="22"/>
        </w:rPr>
        <w:t xml:space="preserve">Cumming RG, Ivers R, Clemson L, et al. Improving vision to prevent falls in frail older people: a randomized trial. </w:t>
      </w:r>
      <w:r w:rsidRPr="000D3F1A">
        <w:rPr>
          <w:i/>
          <w:sz w:val="22"/>
        </w:rPr>
        <w:t>J Am Geriatr Soc</w:t>
      </w:r>
      <w:r w:rsidRPr="000D3F1A">
        <w:rPr>
          <w:sz w:val="22"/>
        </w:rPr>
        <w:t>. Feb 2007;55(2):175-81. doi:10.1111/j.1532-5415.2007.01046.x</w:t>
      </w:r>
    </w:p>
    <w:p w14:paraId="3907961E" w14:textId="27870462" w:rsidR="00310B45" w:rsidRPr="000D3F1A" w:rsidRDefault="00310B45" w:rsidP="00394AC2">
      <w:pPr>
        <w:pStyle w:val="EndNoteBibliography"/>
        <w:numPr>
          <w:ilvl w:val="0"/>
          <w:numId w:val="37"/>
        </w:numPr>
        <w:ind w:left="709"/>
        <w:rPr>
          <w:sz w:val="22"/>
        </w:rPr>
      </w:pPr>
      <w:r w:rsidRPr="000D3F1A">
        <w:rPr>
          <w:sz w:val="22"/>
        </w:rPr>
        <w:t xml:space="preserve">Korpelainen R, Keinanen-Kiukaanniemi S, Heikkinen J, Vaananen K, Korpelainen J. Effect of impact exercise on bone mineral density in elderly women with low BMD: a population-based randomized controlled 30-month intervention. </w:t>
      </w:r>
      <w:r w:rsidRPr="000D3F1A">
        <w:rPr>
          <w:i/>
          <w:sz w:val="22"/>
        </w:rPr>
        <w:t>Osteoporos Int</w:t>
      </w:r>
      <w:r w:rsidRPr="000D3F1A">
        <w:rPr>
          <w:sz w:val="22"/>
        </w:rPr>
        <w:t>. Jan 2006;17(1):109-18. doi:10.1007/s00198-005-1924-2</w:t>
      </w:r>
    </w:p>
    <w:p w14:paraId="7316BE02" w14:textId="01BFF98C" w:rsidR="00310B45" w:rsidRPr="000D3F1A" w:rsidRDefault="00310B45" w:rsidP="00394AC2">
      <w:pPr>
        <w:pStyle w:val="EndNoteBibliography"/>
        <w:numPr>
          <w:ilvl w:val="0"/>
          <w:numId w:val="37"/>
        </w:numPr>
        <w:ind w:left="709"/>
        <w:rPr>
          <w:sz w:val="22"/>
        </w:rPr>
      </w:pPr>
      <w:r w:rsidRPr="000D3F1A">
        <w:rPr>
          <w:sz w:val="22"/>
        </w:rPr>
        <w:t xml:space="preserve">Foss AJ, Harwood RH, Osborn F, Gregson RM, Zaman A, Masud T. Falls and health status in elderly women following second eye cataract surgery: a randomised controlled trial. </w:t>
      </w:r>
      <w:r w:rsidRPr="000D3F1A">
        <w:rPr>
          <w:i/>
          <w:sz w:val="22"/>
        </w:rPr>
        <w:t>Age Ageing</w:t>
      </w:r>
      <w:r w:rsidRPr="000D3F1A">
        <w:rPr>
          <w:sz w:val="22"/>
        </w:rPr>
        <w:t>. Jan 2006;35(1):66-71. doi:10.1093/ageing/afj005</w:t>
      </w:r>
    </w:p>
    <w:p w14:paraId="4A844D02" w14:textId="3CD53073" w:rsidR="00310B45" w:rsidRPr="000D3F1A" w:rsidRDefault="00310B45" w:rsidP="00394AC2">
      <w:pPr>
        <w:pStyle w:val="EndNoteBibliography"/>
        <w:numPr>
          <w:ilvl w:val="0"/>
          <w:numId w:val="37"/>
        </w:numPr>
        <w:ind w:left="709"/>
        <w:rPr>
          <w:sz w:val="22"/>
        </w:rPr>
      </w:pPr>
      <w:r w:rsidRPr="000D3F1A">
        <w:rPr>
          <w:sz w:val="22"/>
        </w:rPr>
        <w:t xml:space="preserve">Law M, Withers H, Morris J, Anderson F. Vitamin D supplementation and the prevention of fractures and falls: results of a randomised trial in elderly people in residential accommodation. </w:t>
      </w:r>
      <w:r w:rsidRPr="000D3F1A">
        <w:rPr>
          <w:i/>
          <w:sz w:val="22"/>
        </w:rPr>
        <w:t>Age Ageing</w:t>
      </w:r>
      <w:r w:rsidRPr="000D3F1A">
        <w:rPr>
          <w:sz w:val="22"/>
        </w:rPr>
        <w:t>. Sep 2006;35(5):482-6. doi:10.1093/ageing/afj080</w:t>
      </w:r>
    </w:p>
    <w:p w14:paraId="508B3059" w14:textId="59B07548" w:rsidR="00310B45" w:rsidRPr="000D3F1A" w:rsidRDefault="00310B45" w:rsidP="00394AC2">
      <w:pPr>
        <w:pStyle w:val="EndNoteBibliography"/>
        <w:numPr>
          <w:ilvl w:val="0"/>
          <w:numId w:val="37"/>
        </w:numPr>
        <w:ind w:left="709"/>
        <w:rPr>
          <w:sz w:val="22"/>
        </w:rPr>
      </w:pPr>
      <w:r w:rsidRPr="000D3F1A">
        <w:rPr>
          <w:sz w:val="22"/>
        </w:rPr>
        <w:t xml:space="preserve">Harwood RH, Foss AJ, Osborn F, Gregson RM, Zaman A, Masud T. Falls and health status in elderly women following first eye cataract surgery: a randomised controlled trial. </w:t>
      </w:r>
      <w:r w:rsidRPr="000D3F1A">
        <w:rPr>
          <w:i/>
          <w:sz w:val="22"/>
        </w:rPr>
        <w:t>Br J Ophthalmol</w:t>
      </w:r>
      <w:r w:rsidRPr="000D3F1A">
        <w:rPr>
          <w:sz w:val="22"/>
        </w:rPr>
        <w:t>. Jan 2005;89(1):53-9. doi:10.1136/bjo.2004.049478</w:t>
      </w:r>
    </w:p>
    <w:p w14:paraId="06CAB262" w14:textId="61904344" w:rsidR="00310B45" w:rsidRPr="000D3F1A" w:rsidRDefault="00310B45" w:rsidP="00394AC2">
      <w:pPr>
        <w:pStyle w:val="EndNoteBibliography"/>
        <w:numPr>
          <w:ilvl w:val="0"/>
          <w:numId w:val="37"/>
        </w:numPr>
        <w:ind w:left="709"/>
        <w:rPr>
          <w:sz w:val="22"/>
        </w:rPr>
      </w:pPr>
      <w:r w:rsidRPr="000D3F1A">
        <w:rPr>
          <w:sz w:val="22"/>
        </w:rPr>
        <w:t xml:space="preserve">Grant AM, Avenell A, Campbell MK, et al. Oral vitamin D3 and calcium for secondary prevention of low-trauma fractures in elderly people (Randomised Evaluation of Calcium Or vitamin D, RECORD): a randomised placebo-controlled trial. </w:t>
      </w:r>
      <w:r w:rsidRPr="000D3F1A">
        <w:rPr>
          <w:i/>
          <w:sz w:val="22"/>
        </w:rPr>
        <w:t>Lancet</w:t>
      </w:r>
      <w:r w:rsidRPr="000D3F1A">
        <w:rPr>
          <w:sz w:val="22"/>
        </w:rPr>
        <w:t>. May 7-13 2005;365(9471):1621-8. doi:10.1016/S0140-6736(05)63013-9</w:t>
      </w:r>
    </w:p>
    <w:p w14:paraId="292A0A3B" w14:textId="7671680F" w:rsidR="00310B45" w:rsidRPr="000D3F1A" w:rsidRDefault="00310B45" w:rsidP="00394AC2">
      <w:pPr>
        <w:pStyle w:val="EndNoteBibliography"/>
        <w:numPr>
          <w:ilvl w:val="0"/>
          <w:numId w:val="37"/>
        </w:numPr>
        <w:ind w:left="709"/>
        <w:rPr>
          <w:sz w:val="22"/>
        </w:rPr>
      </w:pPr>
      <w:r w:rsidRPr="000D3F1A">
        <w:rPr>
          <w:sz w:val="22"/>
        </w:rPr>
        <w:t xml:space="preserve">Davison J, Bond J, Dawson P, Steen IN, Kenny RA. Patients with recurrent falls attending Accident &amp; Emergency benefit from multifactorial intervention--a randomised controlled trial. </w:t>
      </w:r>
      <w:r w:rsidRPr="000D3F1A">
        <w:rPr>
          <w:i/>
          <w:sz w:val="22"/>
        </w:rPr>
        <w:t>Age Ageing</w:t>
      </w:r>
      <w:r w:rsidRPr="000D3F1A">
        <w:rPr>
          <w:sz w:val="22"/>
        </w:rPr>
        <w:t>. Mar 2005;34(2):162-8. doi:10.1093/ageing/afi053</w:t>
      </w:r>
    </w:p>
    <w:p w14:paraId="4CD74EDA" w14:textId="77B1F7EA" w:rsidR="00310B45" w:rsidRPr="000D3F1A" w:rsidRDefault="00310B45" w:rsidP="00394AC2">
      <w:pPr>
        <w:pStyle w:val="EndNoteBibliography"/>
        <w:numPr>
          <w:ilvl w:val="0"/>
          <w:numId w:val="37"/>
        </w:numPr>
        <w:ind w:left="709"/>
        <w:rPr>
          <w:sz w:val="22"/>
        </w:rPr>
      </w:pPr>
      <w:r w:rsidRPr="000D3F1A">
        <w:rPr>
          <w:sz w:val="22"/>
        </w:rPr>
        <w:t xml:space="preserve">Ray WA, Taylor JA, Brown AK, et al. Prevention of fall-related injuries in long-term care: a randomized controlled trial of staff education. </w:t>
      </w:r>
      <w:r w:rsidRPr="000D3F1A">
        <w:rPr>
          <w:i/>
          <w:sz w:val="22"/>
        </w:rPr>
        <w:t>Arch Intern Med</w:t>
      </w:r>
      <w:r w:rsidRPr="000D3F1A">
        <w:rPr>
          <w:sz w:val="22"/>
        </w:rPr>
        <w:t>. Oct 24 2005;165(19):2293-8. doi:10.1001/archinte.165.19.2293</w:t>
      </w:r>
    </w:p>
    <w:p w14:paraId="7AF8DDBA" w14:textId="0180BE94" w:rsidR="00310B45" w:rsidRPr="000D3F1A" w:rsidRDefault="00310B45" w:rsidP="00394AC2">
      <w:pPr>
        <w:pStyle w:val="EndNoteBibliography"/>
        <w:numPr>
          <w:ilvl w:val="0"/>
          <w:numId w:val="37"/>
        </w:numPr>
        <w:ind w:left="709"/>
        <w:rPr>
          <w:sz w:val="22"/>
        </w:rPr>
      </w:pPr>
      <w:r w:rsidRPr="000D3F1A">
        <w:rPr>
          <w:sz w:val="22"/>
        </w:rPr>
        <w:t xml:space="preserve">Barr RJ, Stewart A, Torgerson DJ, Seymour DG, Reid DM. Screening elderly women for risk of future fractures--participation rates and impact on incidence of falls and fractures. </w:t>
      </w:r>
      <w:r w:rsidRPr="000D3F1A">
        <w:rPr>
          <w:i/>
          <w:sz w:val="22"/>
        </w:rPr>
        <w:t>Calcif Tissue Int</w:t>
      </w:r>
      <w:r w:rsidRPr="000D3F1A">
        <w:rPr>
          <w:sz w:val="22"/>
        </w:rPr>
        <w:t>. Apr 2005;76(4):243-8. doi:10.1007/s00223-004-0101-5</w:t>
      </w:r>
    </w:p>
    <w:p w14:paraId="385F3549" w14:textId="431BDCE7" w:rsidR="00310B45" w:rsidRPr="000D3F1A" w:rsidRDefault="00310B45" w:rsidP="00394AC2">
      <w:pPr>
        <w:pStyle w:val="EndNoteBibliography"/>
        <w:numPr>
          <w:ilvl w:val="0"/>
          <w:numId w:val="37"/>
        </w:numPr>
        <w:ind w:left="709"/>
        <w:rPr>
          <w:sz w:val="22"/>
        </w:rPr>
      </w:pPr>
      <w:r w:rsidRPr="000D3F1A">
        <w:rPr>
          <w:sz w:val="22"/>
        </w:rPr>
        <w:t xml:space="preserve">Flicker L, MacInnis RJ, Stein MS, et al. Should older people in residential care receive vitamin D to prevent falls? Results of a randomized trial. </w:t>
      </w:r>
      <w:r w:rsidRPr="000D3F1A">
        <w:rPr>
          <w:i/>
          <w:sz w:val="22"/>
        </w:rPr>
        <w:t>J Am Geriatr Soc</w:t>
      </w:r>
      <w:r w:rsidRPr="000D3F1A">
        <w:rPr>
          <w:sz w:val="22"/>
        </w:rPr>
        <w:t>. Nov 2005;53(11):1881-8. doi:10.1111/j.1532-5415.2005.00468.x</w:t>
      </w:r>
    </w:p>
    <w:p w14:paraId="378C1028" w14:textId="1EF6590C" w:rsidR="00310B45" w:rsidRPr="000D3F1A" w:rsidRDefault="00310B45" w:rsidP="00394AC2">
      <w:pPr>
        <w:pStyle w:val="EndNoteBibliography"/>
        <w:numPr>
          <w:ilvl w:val="0"/>
          <w:numId w:val="37"/>
        </w:numPr>
        <w:ind w:left="709"/>
        <w:rPr>
          <w:sz w:val="22"/>
        </w:rPr>
      </w:pPr>
      <w:r w:rsidRPr="000D3F1A">
        <w:rPr>
          <w:sz w:val="22"/>
        </w:rPr>
        <w:t xml:space="preserve">Sato Y, Kanoko T, Satoh K, Iwamoto J. The prevention of hip fracture with risedronate and ergocalciferol plus calcium supplementation in elderly women with Alzheimer disease: a randomized controlled trial. </w:t>
      </w:r>
      <w:r w:rsidRPr="000D3F1A">
        <w:rPr>
          <w:i/>
          <w:sz w:val="22"/>
        </w:rPr>
        <w:t>Arch Intern Med</w:t>
      </w:r>
      <w:r w:rsidRPr="000D3F1A">
        <w:rPr>
          <w:sz w:val="22"/>
        </w:rPr>
        <w:t>. Aug 8-22 2005;165(15):1737-42. doi:10.1001/archinte.165.15.1737</w:t>
      </w:r>
    </w:p>
    <w:p w14:paraId="135491D2" w14:textId="6BC2D91B" w:rsidR="00310B45" w:rsidRPr="000D3F1A" w:rsidRDefault="00310B45" w:rsidP="00394AC2">
      <w:pPr>
        <w:pStyle w:val="EndNoteBibliography"/>
        <w:numPr>
          <w:ilvl w:val="0"/>
          <w:numId w:val="37"/>
        </w:numPr>
        <w:ind w:left="709"/>
        <w:rPr>
          <w:sz w:val="22"/>
        </w:rPr>
      </w:pPr>
      <w:r w:rsidRPr="000D3F1A">
        <w:rPr>
          <w:sz w:val="22"/>
        </w:rPr>
        <w:lastRenderedPageBreak/>
        <w:t xml:space="preserve">Dyer CA, Taylor GJ, Reed M, Dyer CA, Robertson DR, Harrington R. Falls prevention in residential care homes: a randomised controlled trial. </w:t>
      </w:r>
      <w:r w:rsidRPr="000D3F1A">
        <w:rPr>
          <w:i/>
          <w:sz w:val="22"/>
        </w:rPr>
        <w:t>Age Ageing</w:t>
      </w:r>
      <w:r w:rsidRPr="000D3F1A">
        <w:rPr>
          <w:sz w:val="22"/>
        </w:rPr>
        <w:t>. Nov 2004;33(6):596-602. doi:10.1093/ageing/afh204</w:t>
      </w:r>
    </w:p>
    <w:p w14:paraId="2E6ADD1D" w14:textId="2D0FC00B" w:rsidR="00310B45" w:rsidRPr="000D3F1A" w:rsidRDefault="00310B45" w:rsidP="00394AC2">
      <w:pPr>
        <w:pStyle w:val="EndNoteBibliography"/>
        <w:numPr>
          <w:ilvl w:val="0"/>
          <w:numId w:val="37"/>
        </w:numPr>
        <w:ind w:left="709"/>
        <w:rPr>
          <w:sz w:val="22"/>
        </w:rPr>
      </w:pPr>
      <w:r w:rsidRPr="000D3F1A">
        <w:rPr>
          <w:sz w:val="22"/>
        </w:rPr>
        <w:t xml:space="preserve">Cameron ID, Cumming RG, Kurrle SE, et al. A randomised trial of hip protector use by frail older women living in their own homes. </w:t>
      </w:r>
      <w:r w:rsidRPr="000D3F1A">
        <w:rPr>
          <w:i/>
          <w:sz w:val="22"/>
        </w:rPr>
        <w:t>Inj Prev</w:t>
      </w:r>
      <w:r w:rsidRPr="000D3F1A">
        <w:rPr>
          <w:sz w:val="22"/>
        </w:rPr>
        <w:t>. Jun 2003;9(2):138-41. doi:10.1136/ip.9.2.138</w:t>
      </w:r>
    </w:p>
    <w:p w14:paraId="54B16160" w14:textId="50473ABD" w:rsidR="00310B45" w:rsidRPr="000D3F1A" w:rsidRDefault="00310B45" w:rsidP="00394AC2">
      <w:pPr>
        <w:pStyle w:val="EndNoteBibliography"/>
        <w:numPr>
          <w:ilvl w:val="0"/>
          <w:numId w:val="37"/>
        </w:numPr>
        <w:ind w:left="709"/>
        <w:rPr>
          <w:sz w:val="22"/>
        </w:rPr>
      </w:pPr>
      <w:r w:rsidRPr="000D3F1A">
        <w:rPr>
          <w:sz w:val="22"/>
        </w:rPr>
        <w:t xml:space="preserve">Becker C, Kron M, Lindemann U, et al. Effectiveness of a multifaceted intervention on falls in nursing home residents. </w:t>
      </w:r>
      <w:r w:rsidRPr="000D3F1A">
        <w:rPr>
          <w:i/>
          <w:sz w:val="22"/>
        </w:rPr>
        <w:t>J Am Geriatr Soc</w:t>
      </w:r>
      <w:r w:rsidRPr="000D3F1A">
        <w:rPr>
          <w:sz w:val="22"/>
        </w:rPr>
        <w:t>. Mar 2003;51(3):306-13. doi:10.1046/j.1532-5415.2003.51103.x</w:t>
      </w:r>
    </w:p>
    <w:p w14:paraId="33F1706D" w14:textId="57A54F35" w:rsidR="00310B45" w:rsidRPr="000D3F1A" w:rsidRDefault="00310B45" w:rsidP="00394AC2">
      <w:pPr>
        <w:pStyle w:val="EndNoteBibliography"/>
        <w:numPr>
          <w:ilvl w:val="0"/>
          <w:numId w:val="37"/>
        </w:numPr>
        <w:ind w:left="709"/>
        <w:rPr>
          <w:sz w:val="22"/>
        </w:rPr>
      </w:pPr>
      <w:r w:rsidRPr="000D3F1A">
        <w:rPr>
          <w:sz w:val="22"/>
        </w:rPr>
        <w:t xml:space="preserve">Nikolaus T, Bach M. Preventing falls in community-dwelling frail older people using a home intervention team (HIT): results from the randomized Falls-HIT trial. </w:t>
      </w:r>
      <w:r w:rsidRPr="000D3F1A">
        <w:rPr>
          <w:i/>
          <w:sz w:val="22"/>
        </w:rPr>
        <w:t>J Am Geriatr Soc</w:t>
      </w:r>
      <w:r w:rsidRPr="000D3F1A">
        <w:rPr>
          <w:sz w:val="22"/>
        </w:rPr>
        <w:t>. Mar 2003;51(3):300-5. doi:10.1046/j.1532-5415.2003.51102.x</w:t>
      </w:r>
    </w:p>
    <w:p w14:paraId="5072C330" w14:textId="7BDC8954" w:rsidR="00310B45" w:rsidRPr="000D3F1A" w:rsidRDefault="00310B45" w:rsidP="00394AC2">
      <w:pPr>
        <w:pStyle w:val="EndNoteBibliography"/>
        <w:numPr>
          <w:ilvl w:val="0"/>
          <w:numId w:val="37"/>
        </w:numPr>
        <w:ind w:left="709"/>
        <w:rPr>
          <w:sz w:val="22"/>
        </w:rPr>
      </w:pPr>
      <w:r w:rsidRPr="000D3F1A">
        <w:rPr>
          <w:sz w:val="22"/>
        </w:rPr>
        <w:t xml:space="preserve">Birks YF, Hildreth R, Campbell P, Sharpe C, Torgerson DJ, Watt I. Randomised controlled trial of hip protectors for the prevention of second hip fractures. </w:t>
      </w:r>
      <w:r w:rsidRPr="000D3F1A">
        <w:rPr>
          <w:i/>
          <w:sz w:val="22"/>
        </w:rPr>
        <w:t>Age Ageing</w:t>
      </w:r>
      <w:r w:rsidRPr="000D3F1A">
        <w:rPr>
          <w:sz w:val="22"/>
        </w:rPr>
        <w:t>. Jul 2003;32(4):442-4. doi:10.1093/ageing/32.4.442</w:t>
      </w:r>
    </w:p>
    <w:p w14:paraId="5DB6EE1D" w14:textId="568D5CFE" w:rsidR="00310B45" w:rsidRPr="000D3F1A" w:rsidRDefault="00310B45" w:rsidP="00394AC2">
      <w:pPr>
        <w:pStyle w:val="EndNoteBibliography"/>
        <w:numPr>
          <w:ilvl w:val="0"/>
          <w:numId w:val="37"/>
        </w:numPr>
        <w:ind w:left="709"/>
        <w:rPr>
          <w:sz w:val="22"/>
        </w:rPr>
      </w:pPr>
      <w:r w:rsidRPr="000D3F1A">
        <w:rPr>
          <w:sz w:val="22"/>
        </w:rPr>
        <w:t xml:space="preserve">Hogan DB, MacDonald FA, Betts J, et al. A randomized controlled trial of a community-based consultation service to prevent falls. </w:t>
      </w:r>
      <w:r w:rsidRPr="000D3F1A">
        <w:rPr>
          <w:i/>
          <w:sz w:val="22"/>
        </w:rPr>
        <w:t>CMAJ</w:t>
      </w:r>
      <w:r w:rsidRPr="000D3F1A">
        <w:rPr>
          <w:sz w:val="22"/>
        </w:rPr>
        <w:t xml:space="preserve">. Sep 4 2001;165(5):537-43. </w:t>
      </w:r>
    </w:p>
    <w:p w14:paraId="4DD9BB08" w14:textId="08355152" w:rsidR="00310B45" w:rsidRPr="000D3F1A" w:rsidRDefault="00310B45" w:rsidP="00394AC2">
      <w:pPr>
        <w:pStyle w:val="EndNoteBibliography"/>
        <w:numPr>
          <w:ilvl w:val="0"/>
          <w:numId w:val="37"/>
        </w:numPr>
        <w:ind w:left="709"/>
        <w:rPr>
          <w:sz w:val="22"/>
        </w:rPr>
      </w:pPr>
      <w:r w:rsidRPr="000D3F1A">
        <w:rPr>
          <w:sz w:val="22"/>
        </w:rPr>
        <w:t xml:space="preserve">Kenny RA, Richardson DA, Steen N, Bexton RS, Shaw FE, Bond J. Carotid sinus syndrome: a modifiable risk factor for nonaccidental falls in older adults (SAFE PACE). </w:t>
      </w:r>
      <w:r w:rsidRPr="000D3F1A">
        <w:rPr>
          <w:i/>
          <w:sz w:val="22"/>
        </w:rPr>
        <w:t>J Am Coll Cardiol</w:t>
      </w:r>
      <w:r w:rsidRPr="000D3F1A">
        <w:rPr>
          <w:sz w:val="22"/>
        </w:rPr>
        <w:t>. Nov 1 2001;38(5):1491-6. doi:10.1016/s0735-1097(01)01537-6</w:t>
      </w:r>
    </w:p>
    <w:p w14:paraId="34E8FC58" w14:textId="007D707D" w:rsidR="00310B45" w:rsidRPr="000D3F1A" w:rsidRDefault="00310B45" w:rsidP="00394AC2">
      <w:pPr>
        <w:pStyle w:val="EndNoteBibliography"/>
        <w:numPr>
          <w:ilvl w:val="0"/>
          <w:numId w:val="37"/>
        </w:numPr>
        <w:ind w:left="709"/>
        <w:rPr>
          <w:sz w:val="22"/>
        </w:rPr>
      </w:pPr>
      <w:r w:rsidRPr="000D3F1A">
        <w:rPr>
          <w:sz w:val="22"/>
        </w:rPr>
        <w:t xml:space="preserve">Cameron ID, Venman J, Kurrle SE, et al. Hip protectors in aged-care facilities: a randomized trial of use by individual higher-risk residents. </w:t>
      </w:r>
      <w:r w:rsidRPr="000D3F1A">
        <w:rPr>
          <w:i/>
          <w:sz w:val="22"/>
        </w:rPr>
        <w:t>Age Ageing</w:t>
      </w:r>
      <w:r w:rsidRPr="000D3F1A">
        <w:rPr>
          <w:sz w:val="22"/>
        </w:rPr>
        <w:t>. Nov 2001;30(6):477-81. doi:10.1093/ageing/30.6.477</w:t>
      </w:r>
    </w:p>
    <w:p w14:paraId="69259F06" w14:textId="675119A4" w:rsidR="00310B45" w:rsidRPr="000D3F1A" w:rsidRDefault="00310B45" w:rsidP="00394AC2">
      <w:pPr>
        <w:pStyle w:val="EndNoteBibliography"/>
        <w:numPr>
          <w:ilvl w:val="0"/>
          <w:numId w:val="37"/>
        </w:numPr>
        <w:ind w:left="709"/>
        <w:rPr>
          <w:sz w:val="22"/>
        </w:rPr>
      </w:pPr>
      <w:r w:rsidRPr="000D3F1A">
        <w:rPr>
          <w:sz w:val="22"/>
        </w:rPr>
        <w:t xml:space="preserve">McMurdo ME, Millar AM, Daly F. A randomized controlled trial of fall prevention strategies in old peoples' homes. </w:t>
      </w:r>
      <w:r w:rsidRPr="000D3F1A">
        <w:rPr>
          <w:i/>
          <w:sz w:val="22"/>
        </w:rPr>
        <w:t>Gerontology</w:t>
      </w:r>
      <w:r w:rsidRPr="000D3F1A">
        <w:rPr>
          <w:sz w:val="22"/>
        </w:rPr>
        <w:t>. Mar-Apr 2000;46(2):83-7. doi:10.1159/000022139</w:t>
      </w:r>
    </w:p>
    <w:p w14:paraId="635287F6" w14:textId="2D518531" w:rsidR="00310B45" w:rsidRPr="000D3F1A" w:rsidRDefault="00310B45" w:rsidP="00394AC2">
      <w:pPr>
        <w:pStyle w:val="EndNoteBibliography"/>
        <w:numPr>
          <w:ilvl w:val="0"/>
          <w:numId w:val="37"/>
        </w:numPr>
        <w:ind w:left="709"/>
        <w:rPr>
          <w:sz w:val="22"/>
        </w:rPr>
      </w:pPr>
      <w:r w:rsidRPr="000D3F1A">
        <w:rPr>
          <w:sz w:val="22"/>
        </w:rPr>
        <w:t xml:space="preserve">Fairhall N, Sherrington C, Lord SR, et al. Effect of a multifactorial, interdisciplinary intervention on risk factors for falls and fall rate in frail older people: a randomised controlled trial. </w:t>
      </w:r>
      <w:r w:rsidRPr="000D3F1A">
        <w:rPr>
          <w:i/>
          <w:sz w:val="22"/>
        </w:rPr>
        <w:t>Age Ageing</w:t>
      </w:r>
      <w:r w:rsidRPr="000D3F1A">
        <w:rPr>
          <w:sz w:val="22"/>
        </w:rPr>
        <w:t>. Sep 2014;43(5):616-22. doi:10.1093/ageing/aft204</w:t>
      </w:r>
    </w:p>
    <w:p w14:paraId="7036DFF3" w14:textId="2B6F7B39" w:rsidR="00310B45" w:rsidRPr="000D3F1A" w:rsidRDefault="00310B45" w:rsidP="00394AC2">
      <w:pPr>
        <w:pStyle w:val="EndNoteBibliography"/>
        <w:numPr>
          <w:ilvl w:val="0"/>
          <w:numId w:val="37"/>
        </w:numPr>
        <w:ind w:left="709"/>
        <w:rPr>
          <w:sz w:val="22"/>
        </w:rPr>
      </w:pPr>
      <w:r w:rsidRPr="000D3F1A">
        <w:rPr>
          <w:sz w:val="22"/>
        </w:rPr>
        <w:t xml:space="preserve">Gianoudis J, Bailey CA, Ebeling PR, et al. Effects of a targeted multimodal exercise program incorporating high-speed power training on falls and fracture risk factors in older adults: a community-based randomized controlled trial. </w:t>
      </w:r>
      <w:r w:rsidRPr="000D3F1A">
        <w:rPr>
          <w:i/>
          <w:sz w:val="22"/>
        </w:rPr>
        <w:t>J Bone Miner Res</w:t>
      </w:r>
      <w:r w:rsidRPr="000D3F1A">
        <w:rPr>
          <w:sz w:val="22"/>
        </w:rPr>
        <w:t>. Jan 2014;29(1):182-91. doi:10.1002/jbmr.2014</w:t>
      </w:r>
    </w:p>
    <w:p w14:paraId="043A6996" w14:textId="6ED70C0D" w:rsidR="00310B45" w:rsidRPr="000D3F1A" w:rsidRDefault="00310B45" w:rsidP="00394AC2">
      <w:pPr>
        <w:pStyle w:val="EndNoteBibliography"/>
        <w:numPr>
          <w:ilvl w:val="0"/>
          <w:numId w:val="37"/>
        </w:numPr>
        <w:ind w:left="709"/>
        <w:rPr>
          <w:sz w:val="22"/>
        </w:rPr>
      </w:pPr>
      <w:r w:rsidRPr="000D3F1A">
        <w:rPr>
          <w:sz w:val="22"/>
        </w:rPr>
        <w:t xml:space="preserve">Kim H, Yoshida H, Suzuki T. Falls and fractures in participants and excluded non-participants of a fall prevention exercise program for elderly women with a history of falls: 1-year follow-up study. </w:t>
      </w:r>
      <w:r w:rsidRPr="000D3F1A">
        <w:rPr>
          <w:i/>
          <w:sz w:val="22"/>
        </w:rPr>
        <w:t>Geriatr Gerontol Int</w:t>
      </w:r>
      <w:r w:rsidRPr="000D3F1A">
        <w:rPr>
          <w:sz w:val="22"/>
        </w:rPr>
        <w:t>. Apr 2014;14(2):285-92. doi:10.1111/ggi.12095</w:t>
      </w:r>
    </w:p>
    <w:p w14:paraId="4FF16028" w14:textId="4AF64077" w:rsidR="00310B45" w:rsidRPr="000D3F1A" w:rsidRDefault="00310B45" w:rsidP="00394AC2">
      <w:pPr>
        <w:pStyle w:val="EndNoteBibliography"/>
        <w:numPr>
          <w:ilvl w:val="0"/>
          <w:numId w:val="37"/>
        </w:numPr>
        <w:ind w:left="709"/>
        <w:rPr>
          <w:sz w:val="22"/>
        </w:rPr>
      </w:pPr>
      <w:r w:rsidRPr="000D3F1A">
        <w:rPr>
          <w:sz w:val="22"/>
        </w:rPr>
        <w:t xml:space="preserve">Pitkala KH, Poysti MM, Laakkonen ML, et al. Effects of the Finnish Alzheimer disease exercise trial (FINALEX): a randomized controlled trial. </w:t>
      </w:r>
      <w:r w:rsidRPr="000D3F1A">
        <w:rPr>
          <w:i/>
          <w:sz w:val="22"/>
        </w:rPr>
        <w:t>JAMA Intern Med</w:t>
      </w:r>
      <w:r w:rsidRPr="000D3F1A">
        <w:rPr>
          <w:sz w:val="22"/>
        </w:rPr>
        <w:t>. May 27 2013;173(10):894-901. doi:10.1001/jamainternmed.2013.359</w:t>
      </w:r>
    </w:p>
    <w:p w14:paraId="7A02AF00" w14:textId="6413E4E1" w:rsidR="00310B45" w:rsidRPr="000D3F1A" w:rsidRDefault="00310B45" w:rsidP="00394AC2">
      <w:pPr>
        <w:pStyle w:val="EndNoteBibliography"/>
        <w:numPr>
          <w:ilvl w:val="0"/>
          <w:numId w:val="37"/>
        </w:numPr>
        <w:ind w:left="709"/>
        <w:rPr>
          <w:sz w:val="22"/>
        </w:rPr>
      </w:pPr>
      <w:r w:rsidRPr="000D3F1A">
        <w:rPr>
          <w:sz w:val="22"/>
        </w:rPr>
        <w:t xml:space="preserve">Sherrington C, Lord SR, Vogler CM, et al. A post-hospital home exercise program improved mobility but increased falls in older people: a randomised controlled trial. </w:t>
      </w:r>
      <w:r w:rsidRPr="000D3F1A">
        <w:rPr>
          <w:i/>
          <w:sz w:val="22"/>
        </w:rPr>
        <w:t>PLoS One</w:t>
      </w:r>
      <w:r w:rsidRPr="000D3F1A">
        <w:rPr>
          <w:sz w:val="22"/>
        </w:rPr>
        <w:t>. 2014;9(9):e104412. doi:10.1371/journal.pone.0104412</w:t>
      </w:r>
    </w:p>
    <w:p w14:paraId="54009659" w14:textId="6A4068CC" w:rsidR="00310B45" w:rsidRPr="000D3F1A" w:rsidRDefault="00310B45" w:rsidP="00394AC2">
      <w:pPr>
        <w:pStyle w:val="EndNoteBibliography"/>
        <w:numPr>
          <w:ilvl w:val="0"/>
          <w:numId w:val="37"/>
        </w:numPr>
        <w:ind w:left="709"/>
        <w:rPr>
          <w:sz w:val="22"/>
        </w:rPr>
      </w:pPr>
      <w:r w:rsidRPr="000D3F1A">
        <w:rPr>
          <w:sz w:val="22"/>
        </w:rPr>
        <w:t xml:space="preserve">Sjoberg C, Wallerstedt SM. Effects of medication reviews performed by a physician on treatment with fracture-preventing and fall-risk-increasing drugs in older adults with hip fracture-a randomized controlled study. </w:t>
      </w:r>
      <w:r w:rsidRPr="000D3F1A">
        <w:rPr>
          <w:i/>
          <w:sz w:val="22"/>
        </w:rPr>
        <w:t>J Am Geriatr Soc</w:t>
      </w:r>
      <w:r w:rsidRPr="000D3F1A">
        <w:rPr>
          <w:sz w:val="22"/>
        </w:rPr>
        <w:t>. Sep 2013;61(9):1464-72. doi:10.1111/jgs.12412</w:t>
      </w:r>
    </w:p>
    <w:p w14:paraId="3594BE35" w14:textId="44014AE0" w:rsidR="00310B45" w:rsidRPr="000D3F1A" w:rsidRDefault="00310B45" w:rsidP="00394AC2">
      <w:pPr>
        <w:pStyle w:val="EndNoteBibliography"/>
        <w:numPr>
          <w:ilvl w:val="0"/>
          <w:numId w:val="37"/>
        </w:numPr>
        <w:ind w:left="709"/>
        <w:rPr>
          <w:sz w:val="22"/>
        </w:rPr>
      </w:pPr>
      <w:r w:rsidRPr="000D3F1A">
        <w:rPr>
          <w:sz w:val="22"/>
        </w:rPr>
        <w:t xml:space="preserve">Larsen ER, Mosekilde L, Foldspang A. Vitamin D and calcium supplementation prevents severe falls in elderly community-dwelling women: a pragmatic population-based 3-year intervention study. </w:t>
      </w:r>
      <w:r w:rsidRPr="000D3F1A">
        <w:rPr>
          <w:i/>
          <w:sz w:val="22"/>
        </w:rPr>
        <w:t>Aging Clin Exp Res</w:t>
      </w:r>
      <w:r w:rsidRPr="000D3F1A">
        <w:rPr>
          <w:sz w:val="22"/>
        </w:rPr>
        <w:t>. Apr 2005;17(2):125-32. doi:10.1007/BF03324585</w:t>
      </w:r>
    </w:p>
    <w:p w14:paraId="2651C3FB" w14:textId="00A25B61" w:rsidR="00310B45" w:rsidRPr="000D3F1A" w:rsidRDefault="00310B45" w:rsidP="00394AC2">
      <w:pPr>
        <w:pStyle w:val="EndNoteBibliography"/>
        <w:numPr>
          <w:ilvl w:val="0"/>
          <w:numId w:val="37"/>
        </w:numPr>
        <w:ind w:left="709"/>
        <w:rPr>
          <w:sz w:val="22"/>
        </w:rPr>
      </w:pPr>
      <w:r w:rsidRPr="000D3F1A">
        <w:rPr>
          <w:sz w:val="22"/>
        </w:rPr>
        <w:t xml:space="preserve">Lips P, Graafmans WC, Ooms ME, Bezemer PD, Bouter LM. Vitamin D supplementation and fracture incidence in elderly persons. A randomized, placebo-controlled clinical trial. </w:t>
      </w:r>
      <w:r w:rsidRPr="000D3F1A">
        <w:rPr>
          <w:i/>
          <w:sz w:val="22"/>
        </w:rPr>
        <w:t>Ann Intern Med</w:t>
      </w:r>
      <w:r w:rsidRPr="000D3F1A">
        <w:rPr>
          <w:sz w:val="22"/>
        </w:rPr>
        <w:t>. Feb 15 1996;124(4):400-6. doi:10.7326/0003-4819-124-4-199602150-00003</w:t>
      </w:r>
    </w:p>
    <w:p w14:paraId="29D84E06" w14:textId="6F985035" w:rsidR="00310B45" w:rsidRPr="000D3F1A" w:rsidRDefault="00310B45" w:rsidP="00394AC2">
      <w:pPr>
        <w:pStyle w:val="EndNoteBibliography"/>
        <w:numPr>
          <w:ilvl w:val="0"/>
          <w:numId w:val="37"/>
        </w:numPr>
        <w:ind w:left="709"/>
        <w:rPr>
          <w:sz w:val="22"/>
        </w:rPr>
      </w:pPr>
      <w:r w:rsidRPr="000D3F1A">
        <w:rPr>
          <w:sz w:val="22"/>
        </w:rPr>
        <w:t xml:space="preserve">Patil R, Uusi-Rasi K, Tokola K, Karinkanta S, Kannus P, Sievanen H. Effects of a Multimodal Exercise Program on Physical Function, Falls, and Injuries in Older Women: A 2-Year </w:t>
      </w:r>
      <w:r w:rsidRPr="000D3F1A">
        <w:rPr>
          <w:sz w:val="22"/>
        </w:rPr>
        <w:lastRenderedPageBreak/>
        <w:t xml:space="preserve">Community-Based, Randomized Controlled Trial. </w:t>
      </w:r>
      <w:r w:rsidRPr="000D3F1A">
        <w:rPr>
          <w:i/>
          <w:sz w:val="22"/>
        </w:rPr>
        <w:t>J Am Geriatr Soc</w:t>
      </w:r>
      <w:r w:rsidRPr="000D3F1A">
        <w:rPr>
          <w:sz w:val="22"/>
        </w:rPr>
        <w:t>. Jul 2015;63(7):1306-13. doi:10.1111/jgs.13489</w:t>
      </w:r>
    </w:p>
    <w:p w14:paraId="6A360DD9" w14:textId="4149F565" w:rsidR="00310B45" w:rsidRPr="000D3F1A" w:rsidRDefault="00310B45" w:rsidP="00394AC2">
      <w:pPr>
        <w:pStyle w:val="EndNoteBibliography"/>
        <w:numPr>
          <w:ilvl w:val="0"/>
          <w:numId w:val="37"/>
        </w:numPr>
        <w:ind w:left="709"/>
        <w:rPr>
          <w:sz w:val="22"/>
        </w:rPr>
      </w:pPr>
      <w:r w:rsidRPr="000D3F1A">
        <w:rPr>
          <w:sz w:val="22"/>
        </w:rPr>
        <w:t xml:space="preserve">Chapuy MC, Arlot ME, Delmas PD, Meunier PJ. Effect of calcium and cholecalciferol treatment for three years on hip fractures in elderly women. </w:t>
      </w:r>
      <w:r w:rsidRPr="000D3F1A">
        <w:rPr>
          <w:i/>
          <w:sz w:val="22"/>
        </w:rPr>
        <w:t>BMJ</w:t>
      </w:r>
      <w:r w:rsidRPr="000D3F1A">
        <w:rPr>
          <w:sz w:val="22"/>
        </w:rPr>
        <w:t>. Apr 23 1994;308(6936):1081-2. doi:10.1136/bmj.308.6936.1081</w:t>
      </w:r>
    </w:p>
    <w:p w14:paraId="36BE3D96" w14:textId="4D57F789" w:rsidR="00310B45" w:rsidRPr="000D3F1A" w:rsidRDefault="00310B45" w:rsidP="00394AC2">
      <w:pPr>
        <w:pStyle w:val="EndNoteBibliography"/>
        <w:numPr>
          <w:ilvl w:val="0"/>
          <w:numId w:val="37"/>
        </w:numPr>
        <w:ind w:left="709"/>
        <w:rPr>
          <w:sz w:val="22"/>
        </w:rPr>
      </w:pPr>
      <w:r w:rsidRPr="000D3F1A">
        <w:rPr>
          <w:sz w:val="22"/>
        </w:rPr>
        <w:t xml:space="preserve">Chapuy MC, Pamphile R, Paris E, et al. Combined calcium and vitamin D3 supplementation in elderly women: confirmation of reversal of secondary hyperparathyroidism and hip fracture risk: the Decalyos II study. </w:t>
      </w:r>
      <w:r w:rsidRPr="000D3F1A">
        <w:rPr>
          <w:i/>
          <w:sz w:val="22"/>
        </w:rPr>
        <w:t>Osteoporos Int</w:t>
      </w:r>
      <w:r w:rsidRPr="000D3F1A">
        <w:rPr>
          <w:sz w:val="22"/>
        </w:rPr>
        <w:t>. Mar 2002;13(3):257-64. doi:10.1007/s001980200023</w:t>
      </w:r>
    </w:p>
    <w:p w14:paraId="3B4D71B8" w14:textId="42C0266D" w:rsidR="00310B45" w:rsidRPr="000D3F1A" w:rsidRDefault="00310B45" w:rsidP="00394AC2">
      <w:pPr>
        <w:pStyle w:val="EndNoteBibliography"/>
        <w:numPr>
          <w:ilvl w:val="0"/>
          <w:numId w:val="37"/>
        </w:numPr>
        <w:ind w:left="709"/>
        <w:rPr>
          <w:sz w:val="22"/>
        </w:rPr>
      </w:pPr>
      <w:r w:rsidRPr="000D3F1A">
        <w:rPr>
          <w:sz w:val="22"/>
        </w:rPr>
        <w:t xml:space="preserve">Gallagher JC, Fowler SE, Detter JR, Sherman SS. Combination treatment with estrogen and calcitriol in the prevention of age-related bone loss. </w:t>
      </w:r>
      <w:r w:rsidRPr="000D3F1A">
        <w:rPr>
          <w:i/>
          <w:sz w:val="22"/>
        </w:rPr>
        <w:t>J Clin Endocrinol Metab</w:t>
      </w:r>
      <w:r w:rsidRPr="000D3F1A">
        <w:rPr>
          <w:sz w:val="22"/>
        </w:rPr>
        <w:t>. Aug 2001;86(8):3618-28. doi:10.1210/jcem.86.8.7703</w:t>
      </w:r>
    </w:p>
    <w:p w14:paraId="25106B99" w14:textId="608EED66" w:rsidR="00310B45" w:rsidRPr="000D3F1A" w:rsidRDefault="00310B45" w:rsidP="00394AC2">
      <w:pPr>
        <w:pStyle w:val="EndNoteBibliography"/>
        <w:numPr>
          <w:ilvl w:val="0"/>
          <w:numId w:val="37"/>
        </w:numPr>
        <w:ind w:left="709"/>
        <w:rPr>
          <w:sz w:val="22"/>
        </w:rPr>
      </w:pPr>
      <w:r w:rsidRPr="000D3F1A">
        <w:rPr>
          <w:sz w:val="22"/>
        </w:rPr>
        <w:t xml:space="preserve">Ferrer A, Formiga F, Sanz H, et al. Multifactorial assessment and targeted intervention to reduce falls among the oldest-old: a randomized controlled trial. </w:t>
      </w:r>
      <w:r w:rsidRPr="000D3F1A">
        <w:rPr>
          <w:i/>
          <w:sz w:val="22"/>
        </w:rPr>
        <w:t>Clin Interv Aging</w:t>
      </w:r>
      <w:r w:rsidRPr="000D3F1A">
        <w:rPr>
          <w:sz w:val="22"/>
        </w:rPr>
        <w:t>. 2014;9:383-93. doi:10.2147/CIA.S57580</w:t>
      </w:r>
    </w:p>
    <w:p w14:paraId="01FC9890" w14:textId="66365F08" w:rsidR="00310B45" w:rsidRPr="000D3F1A" w:rsidRDefault="00310B45" w:rsidP="00394AC2">
      <w:pPr>
        <w:pStyle w:val="EndNoteBibliography"/>
        <w:numPr>
          <w:ilvl w:val="0"/>
          <w:numId w:val="37"/>
        </w:numPr>
        <w:ind w:left="709"/>
        <w:rPr>
          <w:sz w:val="22"/>
        </w:rPr>
      </w:pPr>
      <w:r w:rsidRPr="000D3F1A">
        <w:rPr>
          <w:sz w:val="22"/>
        </w:rPr>
        <w:t xml:space="preserve">Pfeifer M, Begerow B, Minne HW, Abrams C, Nachtigall D, Hansen C. Effects of a short-term vitamin D and calcium supplementation on body sway and secondary hyperparathyroidism in elderly women. </w:t>
      </w:r>
      <w:r w:rsidRPr="000D3F1A">
        <w:rPr>
          <w:i/>
          <w:sz w:val="22"/>
        </w:rPr>
        <w:t>J Bone Miner Res</w:t>
      </w:r>
      <w:r w:rsidRPr="000D3F1A">
        <w:rPr>
          <w:sz w:val="22"/>
        </w:rPr>
        <w:t>. Jun 2000;15(6):1113-8. doi:10.1359/jbmr.2000.15.6.1113</w:t>
      </w:r>
    </w:p>
    <w:p w14:paraId="527586D5" w14:textId="4EE8B535" w:rsidR="00310B45" w:rsidRPr="000D3F1A" w:rsidRDefault="00310B45" w:rsidP="00394AC2">
      <w:pPr>
        <w:pStyle w:val="EndNoteBibliography"/>
        <w:numPr>
          <w:ilvl w:val="0"/>
          <w:numId w:val="37"/>
        </w:numPr>
        <w:ind w:left="709"/>
        <w:rPr>
          <w:sz w:val="22"/>
        </w:rPr>
      </w:pPr>
      <w:r w:rsidRPr="000D3F1A">
        <w:rPr>
          <w:sz w:val="22"/>
        </w:rPr>
        <w:t xml:space="preserve">Reid IR, Mason B, Horne A, et al. Randomized controlled trial of calcium in healthy older women. </w:t>
      </w:r>
      <w:r w:rsidRPr="000D3F1A">
        <w:rPr>
          <w:i/>
          <w:sz w:val="22"/>
        </w:rPr>
        <w:t>Am J Med</w:t>
      </w:r>
      <w:r w:rsidRPr="000D3F1A">
        <w:rPr>
          <w:sz w:val="22"/>
        </w:rPr>
        <w:t>. Sep 2006;119(9):777-85. doi:10.1016/j.amjmed.2006.02.038</w:t>
      </w:r>
    </w:p>
    <w:p w14:paraId="01C26DE8" w14:textId="507CA365" w:rsidR="00310B45" w:rsidRPr="000D3F1A" w:rsidRDefault="00310B45" w:rsidP="00394AC2">
      <w:pPr>
        <w:pStyle w:val="EndNoteBibliography"/>
        <w:numPr>
          <w:ilvl w:val="0"/>
          <w:numId w:val="37"/>
        </w:numPr>
        <w:ind w:left="709"/>
        <w:rPr>
          <w:sz w:val="22"/>
        </w:rPr>
      </w:pPr>
      <w:r w:rsidRPr="000D3F1A">
        <w:rPr>
          <w:sz w:val="22"/>
        </w:rPr>
        <w:t xml:space="preserve">Trivedi DP, Doll R, Khaw KT. Effect of four monthly oral vitamin D3 (cholecalciferol) supplementation on fractures and mortality in men and women living in the community: randomised double blind controlled trial. </w:t>
      </w:r>
      <w:r w:rsidRPr="000D3F1A">
        <w:rPr>
          <w:i/>
          <w:sz w:val="22"/>
        </w:rPr>
        <w:t>BMJ</w:t>
      </w:r>
      <w:r w:rsidRPr="000D3F1A">
        <w:rPr>
          <w:sz w:val="22"/>
        </w:rPr>
        <w:t>. Mar 1 2003;326(7387):469. doi:10.1136/bmj.326.7387.469</w:t>
      </w:r>
    </w:p>
    <w:p w14:paraId="1AFEFD34" w14:textId="58953E2B" w:rsidR="00310B45" w:rsidRPr="000D3F1A" w:rsidRDefault="00310B45" w:rsidP="00394AC2">
      <w:pPr>
        <w:pStyle w:val="EndNoteBibliography"/>
        <w:numPr>
          <w:ilvl w:val="0"/>
          <w:numId w:val="37"/>
        </w:numPr>
        <w:ind w:left="709"/>
        <w:rPr>
          <w:sz w:val="22"/>
        </w:rPr>
      </w:pPr>
      <w:r w:rsidRPr="000D3F1A">
        <w:rPr>
          <w:sz w:val="22"/>
        </w:rPr>
        <w:t xml:space="preserve">Vetter NJ, Lewis PA, Ford D. Can health visitors prevent fractures in elderly people? </w:t>
      </w:r>
      <w:r w:rsidRPr="000D3F1A">
        <w:rPr>
          <w:i/>
          <w:sz w:val="22"/>
        </w:rPr>
        <w:t>BMJ</w:t>
      </w:r>
      <w:r w:rsidRPr="000D3F1A">
        <w:rPr>
          <w:sz w:val="22"/>
        </w:rPr>
        <w:t>. Apr 4 1992;304(6831):888-90. doi:10.1136/bmj.304.6831.888</w:t>
      </w:r>
    </w:p>
    <w:p w14:paraId="434475E8" w14:textId="707EE7B6" w:rsidR="00310B45" w:rsidRPr="000D3F1A" w:rsidRDefault="00310B45" w:rsidP="00394AC2">
      <w:pPr>
        <w:pStyle w:val="EndNoteBibliography"/>
        <w:numPr>
          <w:ilvl w:val="0"/>
          <w:numId w:val="37"/>
        </w:numPr>
        <w:ind w:left="709"/>
        <w:rPr>
          <w:sz w:val="22"/>
        </w:rPr>
      </w:pPr>
      <w:r w:rsidRPr="000D3F1A">
        <w:rPr>
          <w:sz w:val="22"/>
        </w:rPr>
        <w:t xml:space="preserve">Bucknall C, Miller G, Lloyd S, et al. Glasgow supported self-management trial (GSuST) for patients with moderate to severe COPD: randomised controlled trial. </w:t>
      </w:r>
      <w:r w:rsidRPr="000D3F1A">
        <w:rPr>
          <w:i/>
          <w:sz w:val="22"/>
        </w:rPr>
        <w:t>BMJ</w:t>
      </w:r>
      <w:r w:rsidRPr="000D3F1A">
        <w:rPr>
          <w:sz w:val="22"/>
        </w:rPr>
        <w:t>. 2012;344</w:t>
      </w:r>
    </w:p>
    <w:p w14:paraId="346C10BC" w14:textId="4F8C2721" w:rsidR="00310B45" w:rsidRPr="000D3F1A" w:rsidRDefault="00310B45" w:rsidP="00394AC2">
      <w:pPr>
        <w:pStyle w:val="EndNoteBibliography"/>
        <w:numPr>
          <w:ilvl w:val="0"/>
          <w:numId w:val="37"/>
        </w:numPr>
        <w:ind w:left="709"/>
        <w:rPr>
          <w:sz w:val="22"/>
        </w:rPr>
      </w:pPr>
      <w:r w:rsidRPr="000D3F1A">
        <w:rPr>
          <w:sz w:val="22"/>
        </w:rPr>
        <w:t xml:space="preserve">Chi C, Chen H. DAILY-BASED SELF-MANAGEMENT FOR NON-HOSPITALISED HEART FAILURE PATIENTS IMPROVE PROGNOSIS. </w:t>
      </w:r>
      <w:r w:rsidRPr="000D3F1A">
        <w:rPr>
          <w:i/>
          <w:sz w:val="22"/>
        </w:rPr>
        <w:t>Heart</w:t>
      </w:r>
      <w:r w:rsidRPr="000D3F1A">
        <w:rPr>
          <w:sz w:val="22"/>
        </w:rPr>
        <w:t xml:space="preserve">. 2012;98(Suppl 2):E231-E232. </w:t>
      </w:r>
    </w:p>
    <w:p w14:paraId="30CAD2C4" w14:textId="4EC5FA20" w:rsidR="00310B45" w:rsidRPr="000D3F1A" w:rsidRDefault="00310B45" w:rsidP="00394AC2">
      <w:pPr>
        <w:pStyle w:val="EndNoteBibliography"/>
        <w:numPr>
          <w:ilvl w:val="0"/>
          <w:numId w:val="37"/>
        </w:numPr>
        <w:ind w:left="709"/>
        <w:rPr>
          <w:sz w:val="22"/>
        </w:rPr>
      </w:pPr>
      <w:r w:rsidRPr="000D3F1A">
        <w:rPr>
          <w:sz w:val="22"/>
        </w:rPr>
        <w:t xml:space="preserve">Fan VS, Gaziano JM, Lew R, et al. A comprehensive care management program to prevent chronic obstructive pulmonary disease hospitalizations: a randomized, controlled trial. </w:t>
      </w:r>
      <w:r w:rsidRPr="000D3F1A">
        <w:rPr>
          <w:i/>
          <w:sz w:val="22"/>
        </w:rPr>
        <w:t>Ann Intern Med</w:t>
      </w:r>
      <w:r w:rsidRPr="000D3F1A">
        <w:rPr>
          <w:sz w:val="22"/>
        </w:rPr>
        <w:t xml:space="preserve">. 2012;156(10):673-683. </w:t>
      </w:r>
    </w:p>
    <w:p w14:paraId="70047434" w14:textId="1C196F00" w:rsidR="00310B45" w:rsidRPr="000D3F1A" w:rsidRDefault="00310B45" w:rsidP="00394AC2">
      <w:pPr>
        <w:pStyle w:val="EndNoteBibliography"/>
        <w:numPr>
          <w:ilvl w:val="0"/>
          <w:numId w:val="37"/>
        </w:numPr>
        <w:ind w:left="709"/>
        <w:rPr>
          <w:sz w:val="22"/>
        </w:rPr>
      </w:pPr>
      <w:r w:rsidRPr="000D3F1A">
        <w:rPr>
          <w:sz w:val="22"/>
        </w:rPr>
        <w:t xml:space="preserve">Freund T, Peters-Klimm F, Boyd CM, et al. Medical Assistant-Based Care Management for High-Risk Patients in Small Primary Care Practices: A Cluster Randomized Clinical Trial. </w:t>
      </w:r>
      <w:r w:rsidRPr="000D3F1A">
        <w:rPr>
          <w:i/>
          <w:sz w:val="22"/>
        </w:rPr>
        <w:t>Ann Intern Med</w:t>
      </w:r>
      <w:r w:rsidRPr="000D3F1A">
        <w:rPr>
          <w:sz w:val="22"/>
        </w:rPr>
        <w:t>. Mar 1 2016;164(5):323-30. doi:10.7326/M14-2403</w:t>
      </w:r>
    </w:p>
    <w:p w14:paraId="75EAE846" w14:textId="16C41085" w:rsidR="00310B45" w:rsidRPr="000D3F1A" w:rsidRDefault="00310B45" w:rsidP="00394AC2">
      <w:pPr>
        <w:pStyle w:val="EndNoteBibliography"/>
        <w:numPr>
          <w:ilvl w:val="0"/>
          <w:numId w:val="37"/>
        </w:numPr>
        <w:ind w:left="709"/>
        <w:rPr>
          <w:sz w:val="22"/>
        </w:rPr>
      </w:pPr>
      <w:r w:rsidRPr="000D3F1A">
        <w:rPr>
          <w:sz w:val="22"/>
        </w:rPr>
        <w:t xml:space="preserve">Hernández C, Alonso A, Garcia-Aymerich J, et al. Effectiveness of community-based integrated care in frail COPD patients: a randomised controlled trial. </w:t>
      </w:r>
      <w:r w:rsidRPr="000D3F1A">
        <w:rPr>
          <w:i/>
          <w:sz w:val="22"/>
        </w:rPr>
        <w:t>NPJ Prim Care Respir Med</w:t>
      </w:r>
      <w:r w:rsidRPr="000D3F1A">
        <w:rPr>
          <w:sz w:val="22"/>
        </w:rPr>
        <w:t xml:space="preserve">. 2015;25(1):1-6. </w:t>
      </w:r>
    </w:p>
    <w:p w14:paraId="4FDDA929" w14:textId="7ABA76A9" w:rsidR="00310B45" w:rsidRPr="000D3F1A" w:rsidRDefault="00310B45" w:rsidP="00394AC2">
      <w:pPr>
        <w:pStyle w:val="EndNoteBibliography"/>
        <w:numPr>
          <w:ilvl w:val="0"/>
          <w:numId w:val="37"/>
        </w:numPr>
        <w:ind w:left="709"/>
        <w:rPr>
          <w:sz w:val="22"/>
        </w:rPr>
      </w:pPr>
      <w:r w:rsidRPr="000D3F1A">
        <w:rPr>
          <w:sz w:val="22"/>
        </w:rPr>
        <w:t xml:space="preserve">Kennedy A, Bower P, Reeves D, et al. Implementation of self management support for long term conditions in routine primary care settings: cluster randomised controlled trial. </w:t>
      </w:r>
      <w:r w:rsidRPr="000D3F1A">
        <w:rPr>
          <w:i/>
          <w:sz w:val="22"/>
        </w:rPr>
        <w:t>BMJ</w:t>
      </w:r>
      <w:r w:rsidRPr="000D3F1A">
        <w:rPr>
          <w:sz w:val="22"/>
        </w:rPr>
        <w:t>. 2013;346</w:t>
      </w:r>
    </w:p>
    <w:p w14:paraId="05AF5ABF" w14:textId="5E672203" w:rsidR="00310B45" w:rsidRPr="000D3F1A" w:rsidRDefault="00310B45" w:rsidP="00394AC2">
      <w:pPr>
        <w:pStyle w:val="EndNoteBibliography"/>
        <w:numPr>
          <w:ilvl w:val="0"/>
          <w:numId w:val="37"/>
        </w:numPr>
        <w:ind w:left="709"/>
        <w:rPr>
          <w:sz w:val="22"/>
        </w:rPr>
      </w:pPr>
      <w:r w:rsidRPr="000D3F1A">
        <w:rPr>
          <w:sz w:val="22"/>
        </w:rPr>
        <w:t xml:space="preserve">Nguyen HQ, Donesky D, Reinke LF, et al. Internet-based dyspnea self-management support for patients with chronic obstructive pulmonary disease. </w:t>
      </w:r>
      <w:r w:rsidRPr="000D3F1A">
        <w:rPr>
          <w:i/>
          <w:sz w:val="22"/>
        </w:rPr>
        <w:t>J Pain Symptom Manag</w:t>
      </w:r>
      <w:r w:rsidRPr="000D3F1A">
        <w:rPr>
          <w:sz w:val="22"/>
        </w:rPr>
        <w:t xml:space="preserve">. 2013;46(1):43-55. </w:t>
      </w:r>
    </w:p>
    <w:p w14:paraId="3339047D" w14:textId="3590A73B" w:rsidR="00310B45" w:rsidRPr="000D3F1A" w:rsidRDefault="00310B45" w:rsidP="00394AC2">
      <w:pPr>
        <w:pStyle w:val="EndNoteBibliography"/>
        <w:numPr>
          <w:ilvl w:val="0"/>
          <w:numId w:val="37"/>
        </w:numPr>
        <w:ind w:left="709"/>
        <w:rPr>
          <w:sz w:val="22"/>
        </w:rPr>
      </w:pPr>
      <w:r w:rsidRPr="000D3F1A">
        <w:rPr>
          <w:sz w:val="22"/>
        </w:rPr>
        <w:t xml:space="preserve">Pinnock H, Hanley J, McCloughan L, et al. Effectiveness of telemonitoring integrated into existing clinical services on hospital admission for exacerbation of chronic obstructive pulmonary disease: researcher blind, multicentre, randomised controlled trial. </w:t>
      </w:r>
      <w:r w:rsidRPr="000D3F1A">
        <w:rPr>
          <w:i/>
          <w:sz w:val="22"/>
        </w:rPr>
        <w:t>BMJ</w:t>
      </w:r>
      <w:r w:rsidRPr="000D3F1A">
        <w:rPr>
          <w:sz w:val="22"/>
        </w:rPr>
        <w:t>. 2013;347</w:t>
      </w:r>
    </w:p>
    <w:p w14:paraId="2D6E049B" w14:textId="096C499E" w:rsidR="00310B45" w:rsidRPr="000D3F1A" w:rsidRDefault="00310B45" w:rsidP="00394AC2">
      <w:pPr>
        <w:pStyle w:val="EndNoteBibliography"/>
        <w:numPr>
          <w:ilvl w:val="0"/>
          <w:numId w:val="37"/>
        </w:numPr>
        <w:ind w:left="709"/>
        <w:rPr>
          <w:sz w:val="22"/>
        </w:rPr>
      </w:pPr>
      <w:r w:rsidRPr="000D3F1A">
        <w:rPr>
          <w:sz w:val="22"/>
        </w:rPr>
        <w:t xml:space="preserve">van de Ven G, Draskovic I, Adang EM, et al. Effects of dementia-care mapping on residents and staff of care homes: a pragmatic cluster-randomised controlled trial. </w:t>
      </w:r>
      <w:r w:rsidRPr="000D3F1A">
        <w:rPr>
          <w:i/>
          <w:sz w:val="22"/>
        </w:rPr>
        <w:t>PloS One</w:t>
      </w:r>
      <w:r w:rsidRPr="000D3F1A">
        <w:rPr>
          <w:sz w:val="22"/>
        </w:rPr>
        <w:t xml:space="preserve">. 2013;8(7):e67325. </w:t>
      </w:r>
    </w:p>
    <w:p w14:paraId="70B375F0" w14:textId="1A50FB4E" w:rsidR="00310B45" w:rsidRPr="000D3F1A" w:rsidRDefault="00310B45" w:rsidP="00394AC2">
      <w:pPr>
        <w:pStyle w:val="EndNoteBibliography"/>
        <w:numPr>
          <w:ilvl w:val="0"/>
          <w:numId w:val="37"/>
        </w:numPr>
        <w:ind w:left="709"/>
        <w:rPr>
          <w:sz w:val="22"/>
        </w:rPr>
      </w:pPr>
      <w:r w:rsidRPr="000D3F1A">
        <w:rPr>
          <w:sz w:val="22"/>
        </w:rPr>
        <w:t xml:space="preserve">Xi F, Wang Z, Qi Y, et al. Long-term effect of respiratory training for chronic obstructive pulmonary disease patients at an outpatient clinic: a randomised controlled trial. </w:t>
      </w:r>
      <w:r w:rsidRPr="000D3F1A">
        <w:rPr>
          <w:i/>
          <w:sz w:val="22"/>
        </w:rPr>
        <w:t>Clin Transl Med</w:t>
      </w:r>
      <w:r w:rsidRPr="000D3F1A">
        <w:rPr>
          <w:sz w:val="22"/>
        </w:rPr>
        <w:t xml:space="preserve">. 2015;4(1):1-7. </w:t>
      </w:r>
    </w:p>
    <w:p w14:paraId="2FC06AE7" w14:textId="2FC5AF10" w:rsidR="00310B45" w:rsidRPr="000D3F1A" w:rsidRDefault="00310B45" w:rsidP="00394AC2">
      <w:pPr>
        <w:pStyle w:val="EndNoteBibliography"/>
        <w:numPr>
          <w:ilvl w:val="0"/>
          <w:numId w:val="37"/>
        </w:numPr>
        <w:ind w:left="709"/>
        <w:rPr>
          <w:sz w:val="22"/>
        </w:rPr>
      </w:pPr>
      <w:r w:rsidRPr="000D3F1A">
        <w:rPr>
          <w:sz w:val="22"/>
        </w:rPr>
        <w:lastRenderedPageBreak/>
        <w:t xml:space="preserve">Bosanquet K, Adamson J, Atherton K, et al. CollAborative care for Screen-Positive EldeRs with major depression (CASPER plus): a multicentred randomised controlled trial of clinical effectiveness and cost-effectiveness. </w:t>
      </w:r>
      <w:r w:rsidRPr="000D3F1A">
        <w:rPr>
          <w:i/>
          <w:sz w:val="22"/>
        </w:rPr>
        <w:t>Health Technol Assess</w:t>
      </w:r>
      <w:r w:rsidRPr="000D3F1A">
        <w:rPr>
          <w:sz w:val="22"/>
        </w:rPr>
        <w:t xml:space="preserve">. 2017;21(67):1. </w:t>
      </w:r>
    </w:p>
    <w:p w14:paraId="03D1FD5C" w14:textId="4DD9B67A" w:rsidR="00310B45" w:rsidRPr="000D3F1A" w:rsidRDefault="00310B45" w:rsidP="00394AC2">
      <w:pPr>
        <w:pStyle w:val="EndNoteBibliography"/>
        <w:numPr>
          <w:ilvl w:val="0"/>
          <w:numId w:val="37"/>
        </w:numPr>
        <w:ind w:left="709"/>
        <w:rPr>
          <w:sz w:val="22"/>
        </w:rPr>
      </w:pPr>
      <w:r w:rsidRPr="000D3F1A">
        <w:rPr>
          <w:sz w:val="22"/>
        </w:rPr>
        <w:t xml:space="preserve">Forster A, Young J, Chapman K, et al. Cluster randomized controlled trial: clinical and cost-effectiveness of a system of longer-term stroke care. </w:t>
      </w:r>
      <w:r w:rsidRPr="000D3F1A">
        <w:rPr>
          <w:i/>
          <w:sz w:val="22"/>
        </w:rPr>
        <w:t>Stroke</w:t>
      </w:r>
      <w:r w:rsidRPr="000D3F1A">
        <w:rPr>
          <w:sz w:val="22"/>
        </w:rPr>
        <w:t xml:space="preserve">. 2015;46(8):2212-2219. </w:t>
      </w:r>
    </w:p>
    <w:p w14:paraId="29F152F1" w14:textId="343A52F8" w:rsidR="00310B45" w:rsidRPr="000D3F1A" w:rsidRDefault="00310B45" w:rsidP="00394AC2">
      <w:pPr>
        <w:pStyle w:val="EndNoteBibliography"/>
        <w:numPr>
          <w:ilvl w:val="0"/>
          <w:numId w:val="37"/>
        </w:numPr>
        <w:ind w:left="709"/>
        <w:rPr>
          <w:sz w:val="22"/>
        </w:rPr>
      </w:pPr>
      <w:r w:rsidRPr="000D3F1A">
        <w:rPr>
          <w:sz w:val="22"/>
        </w:rPr>
        <w:t xml:space="preserve">Khdour MR, Kidney JC, Smyth BM, McElnay JC. Clinical pharmacy‐led disease and medicine management programme for patients with COPD. </w:t>
      </w:r>
      <w:r w:rsidRPr="000D3F1A">
        <w:rPr>
          <w:i/>
          <w:sz w:val="22"/>
        </w:rPr>
        <w:t>Br J Clin Pharmacol</w:t>
      </w:r>
      <w:r w:rsidRPr="000D3F1A">
        <w:rPr>
          <w:sz w:val="22"/>
        </w:rPr>
        <w:t xml:space="preserve">. 2009;68(4):588-598. </w:t>
      </w:r>
    </w:p>
    <w:p w14:paraId="2A07BAF3" w14:textId="3C8DB61B" w:rsidR="00310B45" w:rsidRPr="000D3F1A" w:rsidRDefault="00310B45" w:rsidP="00394AC2">
      <w:pPr>
        <w:pStyle w:val="EndNoteBibliography"/>
        <w:numPr>
          <w:ilvl w:val="0"/>
          <w:numId w:val="37"/>
        </w:numPr>
        <w:ind w:left="709"/>
        <w:rPr>
          <w:sz w:val="22"/>
        </w:rPr>
      </w:pPr>
      <w:r w:rsidRPr="000D3F1A">
        <w:rPr>
          <w:sz w:val="22"/>
        </w:rPr>
        <w:t xml:space="preserve">Markle-Reid M, Orridge C, Weir R, et al. Interprofessional stroke rehabilitation for stroke survivors using home care. </w:t>
      </w:r>
      <w:r w:rsidRPr="000D3F1A">
        <w:rPr>
          <w:i/>
          <w:sz w:val="22"/>
        </w:rPr>
        <w:t>Can J Neurol Sci</w:t>
      </w:r>
      <w:r w:rsidRPr="000D3F1A">
        <w:rPr>
          <w:sz w:val="22"/>
        </w:rPr>
        <w:t xml:space="preserve">. 2011;38(2):317-334. </w:t>
      </w:r>
    </w:p>
    <w:p w14:paraId="059BB620" w14:textId="239004A0" w:rsidR="00310B45" w:rsidRPr="000D3F1A" w:rsidRDefault="00310B45" w:rsidP="00394AC2">
      <w:pPr>
        <w:pStyle w:val="EndNoteBibliography"/>
        <w:numPr>
          <w:ilvl w:val="0"/>
          <w:numId w:val="37"/>
        </w:numPr>
        <w:ind w:left="709"/>
        <w:rPr>
          <w:sz w:val="22"/>
        </w:rPr>
      </w:pPr>
      <w:r w:rsidRPr="000D3F1A">
        <w:rPr>
          <w:sz w:val="22"/>
        </w:rPr>
        <w:t xml:space="preserve">Murphy AW, Cupples M, Smith S, Byrne M, Byrne M, Newell J. Effect of tailored practice and patient care plans on secondary prevention of heart disease in general practice: cluster randomised controlled trial. </w:t>
      </w:r>
      <w:r w:rsidRPr="000D3F1A">
        <w:rPr>
          <w:i/>
          <w:sz w:val="22"/>
        </w:rPr>
        <w:t>BMJ</w:t>
      </w:r>
      <w:r w:rsidRPr="000D3F1A">
        <w:rPr>
          <w:sz w:val="22"/>
        </w:rPr>
        <w:t>. 2009;339</w:t>
      </w:r>
    </w:p>
    <w:p w14:paraId="41A6A5CB" w14:textId="670E274B" w:rsidR="00310B45" w:rsidRPr="000D3F1A" w:rsidRDefault="00310B45" w:rsidP="00394AC2">
      <w:pPr>
        <w:pStyle w:val="EndNoteBibliography"/>
        <w:numPr>
          <w:ilvl w:val="0"/>
          <w:numId w:val="37"/>
        </w:numPr>
        <w:ind w:left="709"/>
        <w:rPr>
          <w:sz w:val="22"/>
        </w:rPr>
      </w:pPr>
      <w:r w:rsidRPr="000D3F1A">
        <w:rPr>
          <w:sz w:val="22"/>
        </w:rPr>
        <w:t>Ortiz-Bautista C, Diaz M, Delgado-Nicolas M, et al. Evaluation of a nurse-led cross intervention program in heart failure. WILEY 111 RIVER ST, HOBOKEN 07030-5774, NJ USA; 2017:306-307.</w:t>
      </w:r>
    </w:p>
    <w:p w14:paraId="3133311E" w14:textId="250658CA" w:rsidR="00310B45" w:rsidRPr="000D3F1A" w:rsidRDefault="00310B45" w:rsidP="00394AC2">
      <w:pPr>
        <w:pStyle w:val="EndNoteBibliography"/>
        <w:numPr>
          <w:ilvl w:val="0"/>
          <w:numId w:val="37"/>
        </w:numPr>
        <w:ind w:left="709"/>
        <w:rPr>
          <w:sz w:val="22"/>
        </w:rPr>
      </w:pPr>
      <w:r w:rsidRPr="000D3F1A">
        <w:rPr>
          <w:sz w:val="22"/>
        </w:rPr>
        <w:t xml:space="preserve">Peters-Klimm F, Campbell S, Hermann K, Kunz CU, Müller-Tasch T, Szecsenyi J. Case management for patients with chronic systolic heart failure in primary care: the HICMan exploratory randomised controlled trial. </w:t>
      </w:r>
      <w:r w:rsidRPr="000D3F1A">
        <w:rPr>
          <w:i/>
          <w:sz w:val="22"/>
        </w:rPr>
        <w:t>Trials</w:t>
      </w:r>
      <w:r w:rsidRPr="000D3F1A">
        <w:rPr>
          <w:sz w:val="22"/>
        </w:rPr>
        <w:t xml:space="preserve">. 2010;11(1):1-14. </w:t>
      </w:r>
    </w:p>
    <w:p w14:paraId="13F0139C" w14:textId="7F89107A" w:rsidR="00310B45" w:rsidRPr="000D3F1A" w:rsidRDefault="00310B45" w:rsidP="00394AC2">
      <w:pPr>
        <w:pStyle w:val="EndNoteBibliography"/>
        <w:numPr>
          <w:ilvl w:val="0"/>
          <w:numId w:val="37"/>
        </w:numPr>
        <w:ind w:left="709"/>
        <w:rPr>
          <w:sz w:val="22"/>
        </w:rPr>
      </w:pPr>
      <w:r w:rsidRPr="000D3F1A">
        <w:rPr>
          <w:sz w:val="22"/>
        </w:rPr>
        <w:t xml:space="preserve">Sackley CM, Walker MF, Burton CR, et al. An occupational therapy intervention for residents with stroke related disabilities in UK care homes (OTCH): cluster randomised controlled trial. </w:t>
      </w:r>
      <w:r w:rsidRPr="000D3F1A">
        <w:rPr>
          <w:i/>
          <w:sz w:val="22"/>
        </w:rPr>
        <w:t>BMJ</w:t>
      </w:r>
      <w:r w:rsidRPr="000D3F1A">
        <w:rPr>
          <w:sz w:val="22"/>
        </w:rPr>
        <w:t>. 2015;350</w:t>
      </w:r>
    </w:p>
    <w:p w14:paraId="7C2CF4A0" w14:textId="484A0305" w:rsidR="00310B45" w:rsidRPr="000D3F1A" w:rsidRDefault="00310B45" w:rsidP="00394AC2">
      <w:pPr>
        <w:pStyle w:val="EndNoteBibliography"/>
        <w:numPr>
          <w:ilvl w:val="0"/>
          <w:numId w:val="37"/>
        </w:numPr>
        <w:ind w:left="709"/>
        <w:rPr>
          <w:sz w:val="22"/>
        </w:rPr>
      </w:pPr>
      <w:r w:rsidRPr="000D3F1A">
        <w:rPr>
          <w:sz w:val="22"/>
        </w:rPr>
        <w:t xml:space="preserve">Schrader G, Cheok F, Hordacre AL, Marker J, Wade V. Effect of psychiatry liaison with general practitioners on depression severity in recently hospitalised cardiac patients: a randomised controlled trial. </w:t>
      </w:r>
      <w:r w:rsidRPr="000D3F1A">
        <w:rPr>
          <w:i/>
          <w:sz w:val="22"/>
        </w:rPr>
        <w:t>Med J Aust</w:t>
      </w:r>
      <w:r w:rsidRPr="000D3F1A">
        <w:rPr>
          <w:sz w:val="22"/>
        </w:rPr>
        <w:t xml:space="preserve">. 2005;182(6):272-276. </w:t>
      </w:r>
    </w:p>
    <w:p w14:paraId="63B19DBA" w14:textId="5A62A377" w:rsidR="00310B45" w:rsidRPr="000D3F1A" w:rsidRDefault="00310B45" w:rsidP="00394AC2">
      <w:pPr>
        <w:pStyle w:val="EndNoteBibliography"/>
        <w:numPr>
          <w:ilvl w:val="0"/>
          <w:numId w:val="37"/>
        </w:numPr>
        <w:ind w:left="709"/>
        <w:rPr>
          <w:sz w:val="22"/>
        </w:rPr>
      </w:pPr>
      <w:r w:rsidRPr="000D3F1A">
        <w:rPr>
          <w:sz w:val="22"/>
        </w:rPr>
        <w:t xml:space="preserve">van der Aa HP, van Rens GH, Comijs HC, et al. Stepped care for depression and anxiety in visually impaired older adults: multicentre randomised controlled trial. </w:t>
      </w:r>
      <w:r w:rsidRPr="000D3F1A">
        <w:rPr>
          <w:i/>
          <w:sz w:val="22"/>
        </w:rPr>
        <w:t>BMJ</w:t>
      </w:r>
      <w:r w:rsidRPr="000D3F1A">
        <w:rPr>
          <w:sz w:val="22"/>
        </w:rPr>
        <w:t>. 2015;351</w:t>
      </w:r>
    </w:p>
    <w:p w14:paraId="2FFCCF4C" w14:textId="15260578" w:rsidR="00310B45" w:rsidRPr="000D3F1A" w:rsidRDefault="00310B45" w:rsidP="00394AC2">
      <w:pPr>
        <w:pStyle w:val="EndNoteBibliography"/>
        <w:numPr>
          <w:ilvl w:val="0"/>
          <w:numId w:val="37"/>
        </w:numPr>
        <w:ind w:left="709"/>
        <w:rPr>
          <w:sz w:val="22"/>
        </w:rPr>
      </w:pPr>
      <w:r w:rsidRPr="000D3F1A">
        <w:rPr>
          <w:sz w:val="22"/>
        </w:rPr>
        <w:t xml:space="preserve">Xiao LD, De Bellis A, Kyriazopoulos H, Draper B, Ullah S. The Effect of a Personalized Dementia Care Intervention for Caregivers From Australian Minority Groups. </w:t>
      </w:r>
      <w:r w:rsidRPr="000D3F1A">
        <w:rPr>
          <w:i/>
          <w:sz w:val="22"/>
        </w:rPr>
        <w:t>Am J Alzheimers Dis Other Demen</w:t>
      </w:r>
      <w:r w:rsidRPr="000D3F1A">
        <w:rPr>
          <w:sz w:val="22"/>
        </w:rPr>
        <w:t>. Feb 2016;31(1):57-67. doi:10.1177/1533317515578256</w:t>
      </w:r>
    </w:p>
    <w:p w14:paraId="10A97193" w14:textId="6EAC7C05" w:rsidR="00310B45" w:rsidRPr="000D3F1A" w:rsidRDefault="00310B45" w:rsidP="00394AC2">
      <w:pPr>
        <w:pStyle w:val="EndNoteBibliography"/>
        <w:numPr>
          <w:ilvl w:val="0"/>
          <w:numId w:val="37"/>
        </w:numPr>
        <w:ind w:left="709"/>
        <w:rPr>
          <w:sz w:val="22"/>
        </w:rPr>
      </w:pPr>
      <w:r w:rsidRPr="000D3F1A">
        <w:rPr>
          <w:sz w:val="22"/>
        </w:rPr>
        <w:t xml:space="preserve">Zwar NA, Bunker JM, Reddel HK, et al. Early intervention for chronic obstructive pulmonary disease by practice nurse and GP teams: a cluster randomized trial. </w:t>
      </w:r>
      <w:r w:rsidRPr="000D3F1A">
        <w:rPr>
          <w:i/>
          <w:sz w:val="22"/>
        </w:rPr>
        <w:t>Fam Pract</w:t>
      </w:r>
      <w:r w:rsidRPr="000D3F1A">
        <w:rPr>
          <w:sz w:val="22"/>
        </w:rPr>
        <w:t>. Dec 2016;33(6):663-670. doi:10.1093/fampra/cmw077</w:t>
      </w:r>
    </w:p>
    <w:p w14:paraId="4F76DB82" w14:textId="6A1ECB31" w:rsidR="00310B45" w:rsidRPr="000D3F1A" w:rsidRDefault="00310B45" w:rsidP="00394AC2">
      <w:pPr>
        <w:pStyle w:val="EndNoteBibliography"/>
        <w:numPr>
          <w:ilvl w:val="0"/>
          <w:numId w:val="37"/>
        </w:numPr>
        <w:ind w:left="709"/>
        <w:rPr>
          <w:sz w:val="22"/>
        </w:rPr>
      </w:pPr>
      <w:r w:rsidRPr="000D3F1A">
        <w:rPr>
          <w:sz w:val="22"/>
        </w:rPr>
        <w:t xml:space="preserve">Schäfer I, Kaduszkiewicz H, Mellert C, et al. Narrative medicine-based intervention in primary care to reduce polypharmacy: results from the cluster-randomised controlled trial MultiCare AGENDA. </w:t>
      </w:r>
      <w:r w:rsidRPr="000D3F1A">
        <w:rPr>
          <w:i/>
          <w:sz w:val="22"/>
        </w:rPr>
        <w:t>BMJ Open</w:t>
      </w:r>
      <w:r w:rsidRPr="000D3F1A">
        <w:rPr>
          <w:sz w:val="22"/>
        </w:rPr>
        <w:t xml:space="preserve">. 2018;8(1):e017653. </w:t>
      </w:r>
    </w:p>
    <w:p w14:paraId="1DCFF287" w14:textId="3A660EE9" w:rsidR="00310B45" w:rsidRPr="000D3F1A" w:rsidRDefault="00310B45" w:rsidP="00394AC2">
      <w:pPr>
        <w:pStyle w:val="EndNoteBibliography"/>
        <w:numPr>
          <w:ilvl w:val="0"/>
          <w:numId w:val="37"/>
        </w:numPr>
        <w:ind w:left="709"/>
        <w:rPr>
          <w:sz w:val="22"/>
        </w:rPr>
      </w:pPr>
      <w:r w:rsidRPr="000D3F1A">
        <w:rPr>
          <w:sz w:val="22"/>
        </w:rPr>
        <w:t xml:space="preserve">Vaillant-Roussel H, Laporte C, Pereira B, et al. Impact of patient education on chronic heart failure in primary care (ETIC): a cluster randomised trial. </w:t>
      </w:r>
      <w:r w:rsidRPr="000D3F1A">
        <w:rPr>
          <w:i/>
          <w:sz w:val="22"/>
        </w:rPr>
        <w:t>BMC Fam Pract</w:t>
      </w:r>
      <w:r w:rsidRPr="000D3F1A">
        <w:rPr>
          <w:sz w:val="22"/>
        </w:rPr>
        <w:t xml:space="preserve">. 2016;17(1):1-13. </w:t>
      </w:r>
    </w:p>
    <w:p w14:paraId="4D97F8E3" w14:textId="7856E100" w:rsidR="00310B45" w:rsidRPr="000D3F1A" w:rsidRDefault="00310B45" w:rsidP="00394AC2">
      <w:pPr>
        <w:pStyle w:val="EndNoteBibliography"/>
        <w:numPr>
          <w:ilvl w:val="0"/>
          <w:numId w:val="37"/>
        </w:numPr>
        <w:ind w:left="709"/>
        <w:rPr>
          <w:sz w:val="22"/>
        </w:rPr>
      </w:pPr>
      <w:r w:rsidRPr="000D3F1A">
        <w:rPr>
          <w:sz w:val="22"/>
        </w:rPr>
        <w:t xml:space="preserve">Stewart S, Ball J, Horowitz JD, et al. Standard versus atrial fibrillation-specific management strategy (SAFETY) to reduce recurrent admission and prolong survival: pragmatic, multicentre, randomised controlled trial. </w:t>
      </w:r>
      <w:r w:rsidRPr="000D3F1A">
        <w:rPr>
          <w:i/>
          <w:sz w:val="22"/>
        </w:rPr>
        <w:t>Lancet</w:t>
      </w:r>
      <w:r w:rsidRPr="000D3F1A">
        <w:rPr>
          <w:sz w:val="22"/>
        </w:rPr>
        <w:t xml:space="preserve">. 2015;385(9970):775-784. </w:t>
      </w:r>
    </w:p>
    <w:p w14:paraId="5A34001E" w14:textId="3802AD78" w:rsidR="00310B45" w:rsidRPr="000D3F1A" w:rsidRDefault="00310B45" w:rsidP="00394AC2">
      <w:pPr>
        <w:pStyle w:val="EndNoteBibliography"/>
        <w:numPr>
          <w:ilvl w:val="0"/>
          <w:numId w:val="37"/>
        </w:numPr>
        <w:ind w:left="709"/>
        <w:rPr>
          <w:sz w:val="22"/>
        </w:rPr>
      </w:pPr>
      <w:r w:rsidRPr="000D3F1A">
        <w:rPr>
          <w:sz w:val="22"/>
        </w:rPr>
        <w:t xml:space="preserve">Walters J, Cameron-Tucker H, Wills K, et al. Effects of telephone health mentoring in community-recruited chronic obstructive pulmonary disease on self-management capacity, quality of life and psychological morbidity: a randomised controlled trial. </w:t>
      </w:r>
      <w:r w:rsidRPr="000D3F1A">
        <w:rPr>
          <w:i/>
          <w:sz w:val="22"/>
        </w:rPr>
        <w:t>Bmj Open</w:t>
      </w:r>
      <w:r w:rsidRPr="000D3F1A">
        <w:rPr>
          <w:sz w:val="22"/>
        </w:rPr>
        <w:t xml:space="preserve">. 2013;3(9):e003097. </w:t>
      </w:r>
    </w:p>
    <w:p w14:paraId="17F56F12" w14:textId="59C5A0CB" w:rsidR="00310B45" w:rsidRPr="000D3F1A" w:rsidRDefault="00310B45" w:rsidP="00394AC2">
      <w:pPr>
        <w:pStyle w:val="EndNoteBibliography"/>
        <w:numPr>
          <w:ilvl w:val="0"/>
          <w:numId w:val="37"/>
        </w:numPr>
        <w:ind w:left="709"/>
        <w:rPr>
          <w:sz w:val="22"/>
        </w:rPr>
      </w:pPr>
      <w:r w:rsidRPr="000D3F1A">
        <w:rPr>
          <w:sz w:val="22"/>
        </w:rPr>
        <w:t xml:space="preserve">Wagenaar KP, Broekhuizen BD, Jaarsma T, et al. Effectiveness of the European Society of Cardiology/Heart Failure Association website ‘heartfailurematters. org’and an e‐health adjusted care pathway in patients with stable heart failure: results of the ‘e‐Vita HF’randomized controlled trial. </w:t>
      </w:r>
      <w:r w:rsidRPr="000D3F1A">
        <w:rPr>
          <w:i/>
          <w:sz w:val="22"/>
        </w:rPr>
        <w:t>European Journal of Heart Failure</w:t>
      </w:r>
      <w:r w:rsidRPr="000D3F1A">
        <w:rPr>
          <w:sz w:val="22"/>
        </w:rPr>
        <w:t xml:space="preserve">. 2019;21(2):238-246. </w:t>
      </w:r>
    </w:p>
    <w:p w14:paraId="3DB2B5CB" w14:textId="0DB68189" w:rsidR="00310B45" w:rsidRPr="000D3F1A" w:rsidRDefault="00310B45" w:rsidP="00394AC2">
      <w:pPr>
        <w:pStyle w:val="EndNoteBibliography"/>
        <w:numPr>
          <w:ilvl w:val="0"/>
          <w:numId w:val="37"/>
        </w:numPr>
        <w:ind w:left="709"/>
        <w:rPr>
          <w:sz w:val="22"/>
        </w:rPr>
      </w:pPr>
      <w:r w:rsidRPr="000D3F1A">
        <w:rPr>
          <w:sz w:val="22"/>
        </w:rPr>
        <w:t xml:space="preserve">Liu WT, Wang CH, Lin HC, et al. Efficacy of a cell phone-based exercise programme for COPD. </w:t>
      </w:r>
      <w:r w:rsidRPr="000D3F1A">
        <w:rPr>
          <w:i/>
          <w:sz w:val="22"/>
        </w:rPr>
        <w:t>Eur Respir J</w:t>
      </w:r>
      <w:r w:rsidRPr="000D3F1A">
        <w:rPr>
          <w:sz w:val="22"/>
        </w:rPr>
        <w:t>. Sep 2008;32(3):651-9. doi:10.1183/09031936.00104407</w:t>
      </w:r>
    </w:p>
    <w:p w14:paraId="0BF505B1" w14:textId="2D942CED" w:rsidR="00310B45" w:rsidRPr="000D3F1A" w:rsidRDefault="00310B45" w:rsidP="00394AC2">
      <w:pPr>
        <w:pStyle w:val="EndNoteBibliography"/>
        <w:numPr>
          <w:ilvl w:val="0"/>
          <w:numId w:val="37"/>
        </w:numPr>
        <w:ind w:left="709"/>
        <w:rPr>
          <w:sz w:val="22"/>
        </w:rPr>
      </w:pPr>
      <w:r w:rsidRPr="000D3F1A">
        <w:rPr>
          <w:sz w:val="22"/>
        </w:rPr>
        <w:lastRenderedPageBreak/>
        <w:t xml:space="preserve">McManus RJ, Mant J, Haque MS, et al. Effect of self-monitoring and medication self-titration on systolic blood pressure in hypertensive patients at high risk of cardiovascular disease: the TASMIN-SR randomized clinical trial. </w:t>
      </w:r>
      <w:r w:rsidRPr="000D3F1A">
        <w:rPr>
          <w:i/>
          <w:sz w:val="22"/>
        </w:rPr>
        <w:t>Jama</w:t>
      </w:r>
      <w:r w:rsidRPr="000D3F1A">
        <w:rPr>
          <w:sz w:val="22"/>
        </w:rPr>
        <w:t xml:space="preserve">. 2014;312(8):799-808. </w:t>
      </w:r>
    </w:p>
    <w:p w14:paraId="51E7FBB7" w14:textId="2AED432A" w:rsidR="00310B45" w:rsidRPr="000D3F1A" w:rsidRDefault="00310B45" w:rsidP="00394AC2">
      <w:pPr>
        <w:pStyle w:val="EndNoteBibliography"/>
        <w:numPr>
          <w:ilvl w:val="0"/>
          <w:numId w:val="37"/>
        </w:numPr>
        <w:ind w:left="709"/>
        <w:rPr>
          <w:sz w:val="22"/>
        </w:rPr>
      </w:pPr>
      <w:r w:rsidRPr="000D3F1A">
        <w:rPr>
          <w:sz w:val="22"/>
        </w:rPr>
        <w:t xml:space="preserve">Galbreath AD, Krasuski RA, Smith B, et al. Long-term healthcare and cost outcomes of disease management in a large, randomized, community-based population with heart failure. </w:t>
      </w:r>
      <w:r w:rsidRPr="000D3F1A">
        <w:rPr>
          <w:i/>
          <w:sz w:val="22"/>
        </w:rPr>
        <w:t>Circulation</w:t>
      </w:r>
      <w:r w:rsidRPr="000D3F1A">
        <w:rPr>
          <w:sz w:val="22"/>
        </w:rPr>
        <w:t xml:space="preserve">. 2004;110(23):3518-3526. </w:t>
      </w:r>
    </w:p>
    <w:p w14:paraId="4BB07FF5" w14:textId="6B3664CB" w:rsidR="00310B45" w:rsidRPr="000D3F1A" w:rsidRDefault="00310B45" w:rsidP="00394AC2">
      <w:pPr>
        <w:pStyle w:val="EndNoteBibliography"/>
        <w:numPr>
          <w:ilvl w:val="0"/>
          <w:numId w:val="37"/>
        </w:numPr>
        <w:ind w:left="709"/>
        <w:rPr>
          <w:sz w:val="22"/>
        </w:rPr>
      </w:pPr>
      <w:r w:rsidRPr="000D3F1A">
        <w:rPr>
          <w:sz w:val="22"/>
        </w:rPr>
        <w:t xml:space="preserve">de la Porte PW, Lok DJ, van Veldhuisen DJ, et al. Added value of a physician-and-nurse-directed heart failure clinic: results from the Deventer–Alkmaar heart failure study. </w:t>
      </w:r>
      <w:r w:rsidRPr="000D3F1A">
        <w:rPr>
          <w:i/>
          <w:sz w:val="22"/>
        </w:rPr>
        <w:t>Heart</w:t>
      </w:r>
      <w:r w:rsidRPr="000D3F1A">
        <w:rPr>
          <w:sz w:val="22"/>
        </w:rPr>
        <w:t xml:space="preserve">. 2007;93(7):819-825. </w:t>
      </w:r>
    </w:p>
    <w:p w14:paraId="4D29CA19" w14:textId="20C5A4FA" w:rsidR="00310B45" w:rsidRPr="000D3F1A" w:rsidRDefault="00310B45" w:rsidP="00394AC2">
      <w:pPr>
        <w:pStyle w:val="EndNoteBibliography"/>
        <w:numPr>
          <w:ilvl w:val="0"/>
          <w:numId w:val="37"/>
        </w:numPr>
        <w:ind w:left="709"/>
        <w:rPr>
          <w:sz w:val="22"/>
        </w:rPr>
      </w:pPr>
      <w:r w:rsidRPr="000D3F1A">
        <w:rPr>
          <w:sz w:val="22"/>
        </w:rPr>
        <w:t xml:space="preserve">Eccles MP, Whitty PM, Speed C, et al. A pragmatic cluster randomised controlled trial of a Diabetes REcall And Management system: the DREAM trial. </w:t>
      </w:r>
      <w:r w:rsidRPr="000D3F1A">
        <w:rPr>
          <w:i/>
          <w:sz w:val="22"/>
        </w:rPr>
        <w:t>Implementation science : IS</w:t>
      </w:r>
      <w:r w:rsidRPr="000D3F1A">
        <w:rPr>
          <w:sz w:val="22"/>
        </w:rPr>
        <w:t xml:space="preserve">. 2007;2(1):1-12. </w:t>
      </w:r>
    </w:p>
    <w:p w14:paraId="573AF0BB" w14:textId="5956CD95" w:rsidR="00310B45" w:rsidRPr="000D3F1A" w:rsidRDefault="00310B45" w:rsidP="00394AC2">
      <w:pPr>
        <w:pStyle w:val="EndNoteBibliography"/>
        <w:numPr>
          <w:ilvl w:val="0"/>
          <w:numId w:val="37"/>
        </w:numPr>
        <w:ind w:left="709"/>
        <w:rPr>
          <w:sz w:val="22"/>
        </w:rPr>
      </w:pPr>
      <w:r w:rsidRPr="000D3F1A">
        <w:rPr>
          <w:sz w:val="22"/>
        </w:rPr>
        <w:t xml:space="preserve">López Cabezas C, Falces Salvador C, Cubí Quadrada D, et al. Randomized clinical trial of a postdischarge pharmaceutical care program vs regular follow-up in patients with heart failure. </w:t>
      </w:r>
      <w:r w:rsidRPr="000D3F1A">
        <w:rPr>
          <w:i/>
          <w:sz w:val="22"/>
        </w:rPr>
        <w:t>Farmacia Hospitalaria</w:t>
      </w:r>
      <w:r w:rsidRPr="000D3F1A">
        <w:rPr>
          <w:sz w:val="22"/>
        </w:rPr>
        <w:t xml:space="preserve">. 2006;30(6):328-342. </w:t>
      </w:r>
    </w:p>
    <w:p w14:paraId="0B321300" w14:textId="7219A0E5" w:rsidR="00310B45" w:rsidRPr="000D3F1A" w:rsidRDefault="00310B45" w:rsidP="00394AC2">
      <w:pPr>
        <w:pStyle w:val="EndNoteBibliography"/>
        <w:numPr>
          <w:ilvl w:val="0"/>
          <w:numId w:val="37"/>
        </w:numPr>
        <w:ind w:left="709"/>
        <w:rPr>
          <w:sz w:val="22"/>
        </w:rPr>
      </w:pPr>
      <w:r w:rsidRPr="000D3F1A">
        <w:rPr>
          <w:sz w:val="22"/>
        </w:rPr>
        <w:t xml:space="preserve">Ojeda S, Anguita M, Delgado M, et al. Short‐and long‐term results of a programme for the prevention of readmissions and mortality in patients with heart failure: are effects maintained after stopping the programme? </w:t>
      </w:r>
      <w:r w:rsidRPr="000D3F1A">
        <w:rPr>
          <w:i/>
          <w:sz w:val="22"/>
        </w:rPr>
        <w:t>Eur J Heart Fail</w:t>
      </w:r>
      <w:r w:rsidRPr="000D3F1A">
        <w:rPr>
          <w:sz w:val="22"/>
        </w:rPr>
        <w:t xml:space="preserve">. 2005;7(5):921-926. </w:t>
      </w:r>
    </w:p>
    <w:p w14:paraId="1B0F8B0B" w14:textId="5C3E743D" w:rsidR="00310B45" w:rsidRPr="000D3F1A" w:rsidRDefault="00310B45" w:rsidP="00394AC2">
      <w:pPr>
        <w:pStyle w:val="EndNoteBibliography"/>
        <w:numPr>
          <w:ilvl w:val="0"/>
          <w:numId w:val="37"/>
        </w:numPr>
        <w:ind w:left="709"/>
        <w:rPr>
          <w:sz w:val="22"/>
        </w:rPr>
      </w:pPr>
      <w:r w:rsidRPr="000D3F1A">
        <w:rPr>
          <w:sz w:val="22"/>
        </w:rPr>
        <w:t xml:space="preserve">Veroniki AA, Soobiah C, Nincic V, et al. Efficacy of sustained knowledge translation (KT) interventions in chronic disease management in older adults: systematic review and meta-analysis of complex interventions. </w:t>
      </w:r>
      <w:r w:rsidRPr="000D3F1A">
        <w:rPr>
          <w:i/>
          <w:sz w:val="22"/>
        </w:rPr>
        <w:t>BMC Med</w:t>
      </w:r>
      <w:r w:rsidRPr="000D3F1A">
        <w:rPr>
          <w:sz w:val="22"/>
        </w:rPr>
        <w:t>. Jul 24 2023;21(1):269. doi:10.1186/s12916-023-02966-9</w:t>
      </w:r>
    </w:p>
    <w:p w14:paraId="0D416C6C" w14:textId="78ED6282" w:rsidR="00E117D8" w:rsidRPr="000D3F1A" w:rsidRDefault="00310B45" w:rsidP="00E117D8">
      <w:pPr>
        <w:pStyle w:val="ListParagraph"/>
        <w:numPr>
          <w:ilvl w:val="0"/>
          <w:numId w:val="37"/>
        </w:numPr>
        <w:ind w:left="709"/>
        <w:rPr>
          <w:sz w:val="22"/>
          <w:szCs w:val="22"/>
          <w:lang w:val="en-GB"/>
        </w:rPr>
      </w:pPr>
      <w:r w:rsidRPr="000D3F1A">
        <w:rPr>
          <w:sz w:val="22"/>
          <w:szCs w:val="22"/>
        </w:rPr>
        <w:t>Deeks J, Higgins J, Altman D. Chapter 10: Analysing data and undertaking meta-analyses</w:t>
      </w:r>
      <w:proofErr w:type="gramStart"/>
      <w:r w:rsidRPr="000D3F1A">
        <w:rPr>
          <w:sz w:val="22"/>
          <w:szCs w:val="22"/>
        </w:rPr>
        <w:t>. .</w:t>
      </w:r>
      <w:proofErr w:type="gramEnd"/>
      <w:r w:rsidRPr="000D3F1A">
        <w:rPr>
          <w:sz w:val="22"/>
          <w:szCs w:val="22"/>
        </w:rPr>
        <w:t xml:space="preserve"> In: Higgins J, Thomas J, Chandler J, et al, eds. </w:t>
      </w:r>
      <w:r w:rsidRPr="000D3F1A">
        <w:rPr>
          <w:i/>
          <w:sz w:val="22"/>
          <w:szCs w:val="22"/>
        </w:rPr>
        <w:t>Cochrane Handbook for Systematic Reviews of Interventions</w:t>
      </w:r>
      <w:r w:rsidRPr="000D3F1A">
        <w:rPr>
          <w:sz w:val="22"/>
          <w:szCs w:val="22"/>
        </w:rPr>
        <w:t>. version 6.3 (updated February 2022) ed. Cochrane; 2022.</w:t>
      </w:r>
    </w:p>
    <w:p w14:paraId="33539338" w14:textId="77777777" w:rsidR="00975C4F" w:rsidRDefault="00975C4F" w:rsidP="00E117D8">
      <w:pPr>
        <w:pStyle w:val="Heading2"/>
        <w:sectPr w:rsidR="00975C4F" w:rsidSect="00975C4F">
          <w:pgSz w:w="12240" w:h="15840"/>
          <w:pgMar w:top="1440" w:right="1440" w:bottom="1440" w:left="1440" w:header="706" w:footer="706" w:gutter="0"/>
          <w:cols w:space="708"/>
          <w:docGrid w:linePitch="360"/>
        </w:sectPr>
      </w:pPr>
    </w:p>
    <w:p w14:paraId="21E910B3" w14:textId="6E59451B" w:rsidR="00E117D8" w:rsidRPr="00676281" w:rsidRDefault="00E117D8" w:rsidP="00E117D8">
      <w:pPr>
        <w:pStyle w:val="Heading2"/>
        <w:rPr>
          <w:i/>
          <w:iCs/>
        </w:rPr>
      </w:pPr>
      <w:bookmarkStart w:id="4" w:name="_Toc200097669"/>
      <w:r w:rsidRPr="00676281">
        <w:lastRenderedPageBreak/>
        <w:t xml:space="preserve">Appendix </w:t>
      </w:r>
      <w:r>
        <w:t>2</w:t>
      </w:r>
      <w:r w:rsidRPr="00676281">
        <w:t xml:space="preserve">. Frequency of components included in single or multiple combinations of </w:t>
      </w:r>
      <w:r w:rsidRPr="000008F7">
        <w:t xml:space="preserve">components </w:t>
      </w:r>
      <w:r w:rsidRPr="00676281">
        <w:t xml:space="preserve">in </w:t>
      </w:r>
      <w:r>
        <w:t>a</w:t>
      </w:r>
      <w:r w:rsidRPr="00676281">
        <w:t xml:space="preserve">) </w:t>
      </w:r>
      <w:r w:rsidR="000D3F1A" w:rsidRPr="000D3F1A">
        <w:t>post-operative complications</w:t>
      </w:r>
      <w:r w:rsidR="000D3F1A">
        <w:t>, b)</w:t>
      </w:r>
      <w:r w:rsidR="000D3F1A" w:rsidRPr="000D3F1A">
        <w:t xml:space="preserve"> </w:t>
      </w:r>
      <w:r w:rsidR="000D3F1A">
        <w:t>f</w:t>
      </w:r>
      <w:r w:rsidRPr="00676281">
        <w:t>alls-</w:t>
      </w:r>
      <w:r w:rsidR="000D3F1A">
        <w:t>r</w:t>
      </w:r>
      <w:r w:rsidRPr="00676281">
        <w:t xml:space="preserve">elated </w:t>
      </w:r>
      <w:r w:rsidR="000D3F1A">
        <w:t>f</w:t>
      </w:r>
      <w:r w:rsidRPr="00676281">
        <w:t>ractures</w:t>
      </w:r>
      <w:r>
        <w:t xml:space="preserve"> and </w:t>
      </w:r>
      <w:r w:rsidR="000D3F1A">
        <w:t>c</w:t>
      </w:r>
      <w:r w:rsidRPr="00676281">
        <w:t xml:space="preserve">) </w:t>
      </w:r>
      <w:r w:rsidR="000D3F1A">
        <w:t>q</w:t>
      </w:r>
      <w:r w:rsidRPr="00676281">
        <w:t xml:space="preserve">uality of </w:t>
      </w:r>
      <w:r w:rsidR="000D3F1A">
        <w:t>l</w:t>
      </w:r>
      <w:r w:rsidRPr="00676281">
        <w:t>ife</w:t>
      </w:r>
      <w:r w:rsidR="000D3F1A">
        <w:t xml:space="preserve"> examples.</w:t>
      </w:r>
      <w:bookmarkEnd w:id="4"/>
    </w:p>
    <w:tbl>
      <w:tblPr>
        <w:tblW w:w="0" w:type="auto"/>
        <w:tblLook w:val="04A0" w:firstRow="1" w:lastRow="0" w:firstColumn="1" w:lastColumn="0" w:noHBand="0" w:noVBand="1"/>
      </w:tblPr>
      <w:tblGrid>
        <w:gridCol w:w="1187"/>
        <w:gridCol w:w="1574"/>
        <w:gridCol w:w="1645"/>
        <w:gridCol w:w="1645"/>
        <w:gridCol w:w="1645"/>
        <w:gridCol w:w="1645"/>
        <w:gridCol w:w="1645"/>
        <w:gridCol w:w="1247"/>
        <w:gridCol w:w="717"/>
      </w:tblGrid>
      <w:tr w:rsidR="00E117D8" w14:paraId="3C0A617E" w14:textId="77777777" w:rsidTr="003C6355">
        <w:trPr>
          <w:trHeight w:val="6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3275FA" w14:textId="77777777" w:rsidR="00E117D8" w:rsidRDefault="00E117D8" w:rsidP="00E117D8">
            <w:pPr>
              <w:jc w:val="center"/>
              <w:rPr>
                <w:b/>
                <w:bCs/>
                <w:color w:val="000000"/>
                <w:sz w:val="18"/>
                <w:szCs w:val="18"/>
              </w:rPr>
            </w:pPr>
            <w:r>
              <w:rPr>
                <w:b/>
                <w:bCs/>
                <w:color w:val="000000"/>
                <w:sz w:val="18"/>
                <w:szCs w:val="18"/>
              </w:rPr>
              <w:t>Components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BE4AE37" w14:textId="77777777" w:rsidR="00E117D8" w:rsidRDefault="00E117D8" w:rsidP="00E117D8">
            <w:pPr>
              <w:jc w:val="center"/>
              <w:rPr>
                <w:b/>
                <w:bCs/>
                <w:color w:val="000000"/>
                <w:sz w:val="18"/>
                <w:szCs w:val="18"/>
              </w:rPr>
            </w:pPr>
            <w:r>
              <w:rPr>
                <w:b/>
                <w:bCs/>
                <w:color w:val="000000"/>
                <w:sz w:val="18"/>
                <w:szCs w:val="18"/>
              </w:rPr>
              <w:t>1-component combination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EFC6F3E" w14:textId="77777777" w:rsidR="00E117D8" w:rsidRDefault="00E117D8" w:rsidP="00E117D8">
            <w:pPr>
              <w:jc w:val="center"/>
              <w:rPr>
                <w:b/>
                <w:bCs/>
                <w:color w:val="000000"/>
                <w:sz w:val="18"/>
                <w:szCs w:val="18"/>
              </w:rPr>
            </w:pPr>
            <w:r>
              <w:rPr>
                <w:b/>
                <w:bCs/>
                <w:color w:val="000000"/>
                <w:sz w:val="18"/>
                <w:szCs w:val="18"/>
              </w:rPr>
              <w:t>2-component combinations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544495C" w14:textId="77777777" w:rsidR="00E117D8" w:rsidRDefault="00E117D8" w:rsidP="00E117D8">
            <w:pPr>
              <w:jc w:val="center"/>
              <w:rPr>
                <w:b/>
                <w:bCs/>
                <w:color w:val="000000"/>
                <w:sz w:val="18"/>
                <w:szCs w:val="18"/>
              </w:rPr>
            </w:pPr>
            <w:r>
              <w:rPr>
                <w:b/>
                <w:bCs/>
                <w:color w:val="000000"/>
                <w:sz w:val="18"/>
                <w:szCs w:val="18"/>
              </w:rPr>
              <w:t>3-component combinations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7BF0BDD" w14:textId="77777777" w:rsidR="00E117D8" w:rsidRDefault="00E117D8" w:rsidP="00E117D8">
            <w:pPr>
              <w:jc w:val="center"/>
              <w:rPr>
                <w:b/>
                <w:bCs/>
                <w:color w:val="000000"/>
                <w:sz w:val="18"/>
                <w:szCs w:val="18"/>
              </w:rPr>
            </w:pPr>
            <w:r>
              <w:rPr>
                <w:b/>
                <w:bCs/>
                <w:color w:val="000000"/>
                <w:sz w:val="18"/>
                <w:szCs w:val="18"/>
              </w:rPr>
              <w:t>4-component combinations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736F506" w14:textId="77777777" w:rsidR="00E117D8" w:rsidRDefault="00E117D8" w:rsidP="00E117D8">
            <w:pPr>
              <w:jc w:val="center"/>
              <w:rPr>
                <w:b/>
                <w:bCs/>
                <w:color w:val="000000"/>
                <w:sz w:val="18"/>
                <w:szCs w:val="18"/>
              </w:rPr>
            </w:pPr>
            <w:r>
              <w:rPr>
                <w:b/>
                <w:bCs/>
                <w:color w:val="000000"/>
                <w:sz w:val="18"/>
                <w:szCs w:val="18"/>
              </w:rPr>
              <w:t>5-component combinations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262DBEB" w14:textId="77777777" w:rsidR="00E117D8" w:rsidRDefault="00E117D8" w:rsidP="00E117D8">
            <w:pPr>
              <w:jc w:val="center"/>
              <w:rPr>
                <w:b/>
                <w:bCs/>
                <w:color w:val="000000"/>
                <w:sz w:val="18"/>
                <w:szCs w:val="18"/>
              </w:rPr>
            </w:pPr>
            <w:r>
              <w:rPr>
                <w:b/>
                <w:bCs/>
                <w:color w:val="000000"/>
                <w:sz w:val="18"/>
                <w:szCs w:val="18"/>
              </w:rPr>
              <w:t>6-component combinations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659BA00F" w14:textId="77777777" w:rsidR="00E117D8" w:rsidRDefault="00E117D8" w:rsidP="00E117D8">
            <w:pPr>
              <w:jc w:val="center"/>
              <w:rPr>
                <w:b/>
                <w:bCs/>
                <w:color w:val="000000"/>
                <w:sz w:val="18"/>
                <w:szCs w:val="18"/>
              </w:rPr>
            </w:pPr>
            <w:r>
              <w:rPr>
                <w:b/>
                <w:bCs/>
                <w:color w:val="000000"/>
                <w:sz w:val="18"/>
                <w:szCs w:val="18"/>
              </w:rPr>
              <w:t>7-component combinations</w:t>
            </w:r>
          </w:p>
        </w:tc>
        <w:tc>
          <w:tcPr>
            <w:tcW w:w="535" w:type="dxa"/>
            <w:tcBorders>
              <w:top w:val="single" w:sz="4" w:space="0" w:color="auto"/>
              <w:left w:val="nil"/>
              <w:bottom w:val="single" w:sz="4" w:space="0" w:color="auto"/>
              <w:right w:val="single" w:sz="4" w:space="0" w:color="auto"/>
            </w:tcBorders>
            <w:shd w:val="clear" w:color="auto" w:fill="auto"/>
            <w:vAlign w:val="center"/>
            <w:hideMark/>
          </w:tcPr>
          <w:p w14:paraId="1E58498D" w14:textId="77777777" w:rsidR="00E117D8" w:rsidRDefault="00E117D8" w:rsidP="00E117D8">
            <w:pPr>
              <w:jc w:val="center"/>
              <w:rPr>
                <w:b/>
                <w:bCs/>
                <w:color w:val="000000"/>
                <w:sz w:val="18"/>
                <w:szCs w:val="18"/>
              </w:rPr>
            </w:pPr>
            <w:r>
              <w:rPr>
                <w:b/>
                <w:bCs/>
                <w:color w:val="000000"/>
                <w:sz w:val="18"/>
                <w:szCs w:val="18"/>
              </w:rPr>
              <w:t>Total*</w:t>
            </w:r>
          </w:p>
        </w:tc>
      </w:tr>
      <w:tr w:rsidR="009703A6" w14:paraId="4C088B86" w14:textId="77777777" w:rsidTr="00313A15">
        <w:trPr>
          <w:trHeight w:val="317"/>
        </w:trPr>
        <w:tc>
          <w:tcPr>
            <w:tcW w:w="0" w:type="auto"/>
            <w:gridSpan w:val="9"/>
            <w:tcBorders>
              <w:top w:val="single" w:sz="4" w:space="0" w:color="auto"/>
              <w:left w:val="single" w:sz="4" w:space="0" w:color="auto"/>
              <w:bottom w:val="single" w:sz="4" w:space="0" w:color="auto"/>
              <w:right w:val="single" w:sz="4" w:space="0" w:color="auto"/>
            </w:tcBorders>
            <w:shd w:val="clear" w:color="auto" w:fill="auto"/>
            <w:vAlign w:val="center"/>
          </w:tcPr>
          <w:p w14:paraId="3552FEDF" w14:textId="3464CD52" w:rsidR="009703A6" w:rsidRDefault="00313A15" w:rsidP="00E117D8">
            <w:pPr>
              <w:jc w:val="center"/>
              <w:rPr>
                <w:b/>
                <w:bCs/>
                <w:color w:val="000000"/>
                <w:sz w:val="18"/>
                <w:szCs w:val="18"/>
              </w:rPr>
            </w:pPr>
            <w:r>
              <w:rPr>
                <w:b/>
                <w:bCs/>
                <w:color w:val="000000"/>
                <w:sz w:val="18"/>
                <w:szCs w:val="18"/>
              </w:rPr>
              <w:t>P</w:t>
            </w:r>
            <w:r w:rsidRPr="00313A15">
              <w:rPr>
                <w:b/>
                <w:bCs/>
                <w:color w:val="000000"/>
                <w:sz w:val="18"/>
                <w:szCs w:val="18"/>
              </w:rPr>
              <w:t>ost-operative complications</w:t>
            </w:r>
          </w:p>
        </w:tc>
      </w:tr>
      <w:tr w:rsidR="00271284" w14:paraId="763851D4" w14:textId="77777777" w:rsidTr="003C6355">
        <w:trPr>
          <w:trHeight w:val="31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C7FF1C" w14:textId="22839243" w:rsidR="00271284" w:rsidRPr="00313A15" w:rsidRDefault="005B7EDA" w:rsidP="00E117D8">
            <w:pPr>
              <w:jc w:val="center"/>
              <w:rPr>
                <w:rFonts w:ascii="Aptos" w:hAnsi="Aptos"/>
                <w:i/>
                <w:iCs/>
                <w:caps/>
                <w:color w:val="000000"/>
                <w:sz w:val="18"/>
                <w:szCs w:val="18"/>
              </w:rPr>
            </w:pPr>
            <w:r w:rsidRPr="00313A15">
              <w:rPr>
                <w:rFonts w:ascii="Aptos" w:hAnsi="Aptos"/>
                <w:i/>
                <w:iCs/>
                <w:caps/>
                <w:color w:val="000000"/>
                <w:sz w:val="18"/>
                <w:szCs w:val="18"/>
              </w:rPr>
              <w:t>UC</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2692AE1D" w14:textId="72371A5D" w:rsidR="00271284" w:rsidRPr="00313A15" w:rsidRDefault="005B7EDA" w:rsidP="00E117D8">
            <w:pPr>
              <w:jc w:val="center"/>
              <w:rPr>
                <w:color w:val="000000"/>
                <w:sz w:val="18"/>
                <w:szCs w:val="18"/>
              </w:rPr>
            </w:pPr>
            <w:r w:rsidRPr="00313A15">
              <w:rPr>
                <w:color w:val="000000"/>
                <w:sz w:val="18"/>
                <w:szCs w:val="18"/>
              </w:rPr>
              <w:t>107</w:t>
            </w:r>
          </w:p>
        </w:tc>
        <w:tc>
          <w:tcPr>
            <w:tcW w:w="0" w:type="auto"/>
            <w:tcBorders>
              <w:top w:val="single" w:sz="4" w:space="0" w:color="auto"/>
              <w:left w:val="nil"/>
              <w:bottom w:val="single" w:sz="4" w:space="0" w:color="auto"/>
              <w:right w:val="single" w:sz="4" w:space="0" w:color="auto"/>
            </w:tcBorders>
            <w:shd w:val="clear" w:color="auto" w:fill="auto"/>
            <w:vAlign w:val="center"/>
          </w:tcPr>
          <w:p w14:paraId="642E5950" w14:textId="3FD82E02" w:rsidR="00271284" w:rsidRPr="00313A15" w:rsidRDefault="00271284"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6125368A" w14:textId="77777777" w:rsidR="00271284" w:rsidRPr="00313A15" w:rsidRDefault="00271284"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6BAA3C39" w14:textId="77777777" w:rsidR="00271284" w:rsidRPr="00313A15" w:rsidRDefault="00271284"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7CD54CB7" w14:textId="77777777" w:rsidR="00271284" w:rsidRPr="00313A15" w:rsidRDefault="00271284"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1DED0BFB" w14:textId="77777777" w:rsidR="00271284" w:rsidRPr="00313A15" w:rsidRDefault="00271284" w:rsidP="00E117D8">
            <w:pPr>
              <w:jc w:val="center"/>
              <w:rPr>
                <w:color w:val="000000"/>
                <w:sz w:val="18"/>
                <w:szCs w:val="18"/>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29F16DA2" w14:textId="77777777" w:rsidR="00271284" w:rsidRPr="00313A15" w:rsidRDefault="00271284" w:rsidP="00E117D8">
            <w:pPr>
              <w:jc w:val="center"/>
              <w:rPr>
                <w:color w:val="000000"/>
                <w:sz w:val="18"/>
                <w:szCs w:val="18"/>
              </w:rPr>
            </w:pPr>
          </w:p>
        </w:tc>
        <w:tc>
          <w:tcPr>
            <w:tcW w:w="535" w:type="dxa"/>
            <w:tcBorders>
              <w:top w:val="single" w:sz="4" w:space="0" w:color="auto"/>
              <w:left w:val="nil"/>
              <w:bottom w:val="single" w:sz="4" w:space="0" w:color="auto"/>
              <w:right w:val="single" w:sz="4" w:space="0" w:color="auto"/>
            </w:tcBorders>
            <w:shd w:val="clear" w:color="auto" w:fill="auto"/>
            <w:vAlign w:val="center"/>
          </w:tcPr>
          <w:p w14:paraId="2E07A456" w14:textId="32CD83C4" w:rsidR="00271284" w:rsidRPr="009703A6" w:rsidRDefault="009703A6" w:rsidP="00E117D8">
            <w:pPr>
              <w:jc w:val="center"/>
              <w:rPr>
                <w:b/>
                <w:bCs/>
                <w:color w:val="000000"/>
                <w:sz w:val="18"/>
                <w:szCs w:val="18"/>
              </w:rPr>
            </w:pPr>
            <w:r w:rsidRPr="00313A15">
              <w:rPr>
                <w:b/>
                <w:bCs/>
                <w:color w:val="000000"/>
                <w:sz w:val="18"/>
                <w:szCs w:val="18"/>
              </w:rPr>
              <w:t>107</w:t>
            </w:r>
          </w:p>
        </w:tc>
      </w:tr>
      <w:tr w:rsidR="005B7EDA" w14:paraId="697D807E" w14:textId="77777777" w:rsidTr="003C6355">
        <w:trPr>
          <w:trHeight w:val="31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8FDF18" w14:textId="20AF1716" w:rsidR="005B7EDA" w:rsidRPr="00313A15" w:rsidRDefault="005B7EDA" w:rsidP="00E117D8">
            <w:pPr>
              <w:jc w:val="center"/>
              <w:rPr>
                <w:rFonts w:ascii="Aptos" w:hAnsi="Aptos"/>
                <w:i/>
                <w:iCs/>
                <w:caps/>
                <w:color w:val="000000"/>
                <w:sz w:val="18"/>
                <w:szCs w:val="18"/>
              </w:rPr>
            </w:pPr>
            <w:r>
              <w:rPr>
                <w:rFonts w:ascii="Aptos" w:hAnsi="Aptos"/>
                <w:i/>
                <w:iCs/>
                <w:caps/>
                <w:color w:val="000000"/>
                <w:sz w:val="18"/>
                <w:szCs w:val="18"/>
              </w:rPr>
              <w:t>COG</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636E4C45" w14:textId="30C817B9" w:rsidR="005B7EDA" w:rsidRPr="00313A15" w:rsidRDefault="009703A6" w:rsidP="00E117D8">
            <w:pPr>
              <w:jc w:val="center"/>
              <w:rPr>
                <w:color w:val="000000"/>
                <w:sz w:val="18"/>
                <w:szCs w:val="18"/>
              </w:rPr>
            </w:pPr>
            <w:r>
              <w:rPr>
                <w:color w:val="000000"/>
                <w:sz w:val="18"/>
                <w:szCs w:val="18"/>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1970E7E2" w14:textId="50EBF457" w:rsidR="005B7EDA" w:rsidRPr="00313A15" w:rsidRDefault="005B7EDA"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1B7C8366" w14:textId="039D9F11" w:rsidR="005B7EDA" w:rsidRPr="00313A15" w:rsidRDefault="005B7EDA"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12C99FAC" w14:textId="77777777" w:rsidR="005B7EDA" w:rsidRPr="00313A15" w:rsidRDefault="005B7EDA"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5BFF4520" w14:textId="77777777" w:rsidR="005B7EDA" w:rsidRPr="00313A15" w:rsidRDefault="005B7EDA" w:rsidP="00E117D8">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6B0BCCF1" w14:textId="77777777" w:rsidR="005B7EDA" w:rsidRPr="00313A15" w:rsidRDefault="005B7EDA" w:rsidP="00E117D8">
            <w:pPr>
              <w:jc w:val="center"/>
              <w:rPr>
                <w:color w:val="000000"/>
                <w:sz w:val="18"/>
                <w:szCs w:val="18"/>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3EC21E1B" w14:textId="77777777" w:rsidR="005B7EDA" w:rsidRPr="00313A15" w:rsidRDefault="005B7EDA" w:rsidP="00E117D8">
            <w:pPr>
              <w:jc w:val="center"/>
              <w:rPr>
                <w:color w:val="000000"/>
                <w:sz w:val="18"/>
                <w:szCs w:val="18"/>
              </w:rPr>
            </w:pPr>
          </w:p>
        </w:tc>
        <w:tc>
          <w:tcPr>
            <w:tcW w:w="535" w:type="dxa"/>
            <w:tcBorders>
              <w:top w:val="single" w:sz="4" w:space="0" w:color="auto"/>
              <w:left w:val="nil"/>
              <w:bottom w:val="single" w:sz="4" w:space="0" w:color="auto"/>
              <w:right w:val="single" w:sz="4" w:space="0" w:color="auto"/>
            </w:tcBorders>
            <w:shd w:val="clear" w:color="auto" w:fill="auto"/>
            <w:vAlign w:val="center"/>
          </w:tcPr>
          <w:p w14:paraId="3809C2A8" w14:textId="26A55242" w:rsidR="005B7EDA" w:rsidRPr="009703A6" w:rsidRDefault="009703A6" w:rsidP="00E117D8">
            <w:pPr>
              <w:jc w:val="center"/>
              <w:rPr>
                <w:b/>
                <w:bCs/>
                <w:color w:val="000000"/>
                <w:sz w:val="18"/>
                <w:szCs w:val="18"/>
              </w:rPr>
            </w:pPr>
            <w:r w:rsidRPr="00313A15">
              <w:rPr>
                <w:b/>
                <w:bCs/>
                <w:color w:val="000000"/>
                <w:sz w:val="18"/>
                <w:szCs w:val="18"/>
              </w:rPr>
              <w:t>3</w:t>
            </w:r>
          </w:p>
        </w:tc>
      </w:tr>
      <w:tr w:rsidR="009703A6" w14:paraId="22EF75D0" w14:textId="77777777" w:rsidTr="003C6355">
        <w:trPr>
          <w:trHeight w:val="31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DD83D7" w14:textId="4E9DAE6F" w:rsidR="009703A6" w:rsidRPr="00313A15" w:rsidRDefault="009703A6" w:rsidP="009703A6">
            <w:pPr>
              <w:jc w:val="center"/>
              <w:rPr>
                <w:rFonts w:ascii="Aptos" w:hAnsi="Aptos"/>
                <w:i/>
                <w:iCs/>
                <w:caps/>
                <w:color w:val="000000"/>
                <w:sz w:val="18"/>
                <w:szCs w:val="18"/>
              </w:rPr>
            </w:pPr>
            <w:r>
              <w:rPr>
                <w:rFonts w:ascii="Aptos" w:hAnsi="Aptos"/>
                <w:i/>
                <w:iCs/>
                <w:caps/>
                <w:color w:val="000000"/>
                <w:sz w:val="18"/>
                <w:szCs w:val="18"/>
              </w:rPr>
              <w:t>EXE</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5D17AF89" w14:textId="2DE070F4" w:rsidR="009703A6" w:rsidRPr="00313A15" w:rsidRDefault="009703A6" w:rsidP="009703A6">
            <w:pPr>
              <w:jc w:val="center"/>
              <w:rPr>
                <w:color w:val="000000"/>
                <w:sz w:val="18"/>
                <w:szCs w:val="18"/>
              </w:rPr>
            </w:pPr>
            <w:r>
              <w:rPr>
                <w:color w:val="000000"/>
                <w:sz w:val="18"/>
                <w:szCs w:val="18"/>
              </w:rPr>
              <w:t>44</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70B61234" w14:textId="4F4BAF41" w:rsidR="009703A6" w:rsidRPr="00313A15" w:rsidRDefault="009703A6" w:rsidP="009703A6">
            <w:pPr>
              <w:jc w:val="center"/>
              <w:rPr>
                <w:color w:val="000000"/>
                <w:sz w:val="18"/>
                <w:szCs w:val="18"/>
              </w:rPr>
            </w:pPr>
            <w:r>
              <w:rPr>
                <w:color w:val="000000"/>
                <w:sz w:val="18"/>
                <w:szCs w:val="18"/>
              </w:rPr>
              <w:t>7</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13E54343" w14:textId="258F3193" w:rsidR="009703A6" w:rsidRPr="00313A15" w:rsidRDefault="009703A6" w:rsidP="009703A6">
            <w:pPr>
              <w:jc w:val="center"/>
              <w:rPr>
                <w:color w:val="000000"/>
                <w:sz w:val="18"/>
                <w:szCs w:val="18"/>
              </w:rPr>
            </w:pPr>
            <w:r>
              <w:rPr>
                <w:color w:val="000000"/>
                <w:sz w:val="18"/>
                <w:szCs w:val="18"/>
              </w:rPr>
              <w:t>13</w:t>
            </w:r>
          </w:p>
        </w:tc>
        <w:tc>
          <w:tcPr>
            <w:tcW w:w="0" w:type="auto"/>
            <w:tcBorders>
              <w:top w:val="single" w:sz="4" w:space="0" w:color="auto"/>
              <w:left w:val="nil"/>
              <w:bottom w:val="single" w:sz="4" w:space="0" w:color="auto"/>
              <w:right w:val="single" w:sz="4" w:space="0" w:color="auto"/>
            </w:tcBorders>
            <w:shd w:val="clear" w:color="auto" w:fill="auto"/>
            <w:vAlign w:val="center"/>
          </w:tcPr>
          <w:p w14:paraId="5D522A3E" w14:textId="77777777" w:rsidR="009703A6" w:rsidRPr="00313A15" w:rsidRDefault="009703A6" w:rsidP="009703A6">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342B829D" w14:textId="77777777" w:rsidR="009703A6" w:rsidRPr="00313A15" w:rsidRDefault="009703A6" w:rsidP="009703A6">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043E7EB5" w14:textId="77777777" w:rsidR="009703A6" w:rsidRPr="00313A15" w:rsidRDefault="009703A6" w:rsidP="009703A6">
            <w:pPr>
              <w:jc w:val="center"/>
              <w:rPr>
                <w:color w:val="000000"/>
                <w:sz w:val="18"/>
                <w:szCs w:val="18"/>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6C8F85AC" w14:textId="77777777" w:rsidR="009703A6" w:rsidRPr="00313A15" w:rsidRDefault="009703A6" w:rsidP="009703A6">
            <w:pPr>
              <w:jc w:val="center"/>
              <w:rPr>
                <w:color w:val="000000"/>
                <w:sz w:val="18"/>
                <w:szCs w:val="18"/>
              </w:rPr>
            </w:pPr>
          </w:p>
        </w:tc>
        <w:tc>
          <w:tcPr>
            <w:tcW w:w="535" w:type="dxa"/>
            <w:tcBorders>
              <w:top w:val="single" w:sz="4" w:space="0" w:color="auto"/>
              <w:left w:val="nil"/>
              <w:bottom w:val="single" w:sz="4" w:space="0" w:color="auto"/>
              <w:right w:val="single" w:sz="4" w:space="0" w:color="auto"/>
            </w:tcBorders>
            <w:shd w:val="clear" w:color="auto" w:fill="auto"/>
            <w:vAlign w:val="center"/>
          </w:tcPr>
          <w:p w14:paraId="5907FFDC" w14:textId="51806F6C" w:rsidR="009703A6" w:rsidRPr="009703A6" w:rsidRDefault="009703A6" w:rsidP="009703A6">
            <w:pPr>
              <w:jc w:val="center"/>
              <w:rPr>
                <w:b/>
                <w:bCs/>
                <w:color w:val="000000"/>
                <w:sz w:val="18"/>
                <w:szCs w:val="18"/>
              </w:rPr>
            </w:pPr>
            <w:r w:rsidRPr="00313A15">
              <w:rPr>
                <w:b/>
                <w:bCs/>
                <w:color w:val="000000"/>
                <w:sz w:val="18"/>
                <w:szCs w:val="18"/>
              </w:rPr>
              <w:t>64</w:t>
            </w:r>
          </w:p>
        </w:tc>
      </w:tr>
      <w:tr w:rsidR="009703A6" w14:paraId="2E415EE1" w14:textId="77777777" w:rsidTr="003C6355">
        <w:trPr>
          <w:trHeight w:val="31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8FCF15" w14:textId="0E1F1DE3" w:rsidR="009703A6" w:rsidRPr="00313A15" w:rsidRDefault="009703A6" w:rsidP="009703A6">
            <w:pPr>
              <w:jc w:val="center"/>
              <w:rPr>
                <w:rFonts w:ascii="Aptos" w:hAnsi="Aptos"/>
                <w:i/>
                <w:iCs/>
                <w:caps/>
                <w:color w:val="000000"/>
                <w:sz w:val="18"/>
                <w:szCs w:val="18"/>
              </w:rPr>
            </w:pPr>
            <w:r>
              <w:rPr>
                <w:rFonts w:ascii="Aptos" w:hAnsi="Aptos"/>
                <w:i/>
                <w:iCs/>
                <w:caps/>
                <w:color w:val="000000"/>
                <w:sz w:val="18"/>
                <w:szCs w:val="18"/>
              </w:rPr>
              <w:t>NUT</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510827AD" w14:textId="338C28BF" w:rsidR="009703A6" w:rsidRPr="00313A15" w:rsidRDefault="009703A6" w:rsidP="009703A6">
            <w:pPr>
              <w:jc w:val="center"/>
              <w:rPr>
                <w:color w:val="000000"/>
                <w:sz w:val="18"/>
                <w:szCs w:val="18"/>
              </w:rPr>
            </w:pPr>
            <w:r>
              <w:rPr>
                <w:color w:val="000000"/>
                <w:sz w:val="18"/>
                <w:szCs w:val="18"/>
              </w:rPr>
              <w:t>39</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40E709E4" w14:textId="1302B415" w:rsidR="009703A6" w:rsidRPr="00313A15" w:rsidRDefault="009703A6" w:rsidP="009703A6">
            <w:pPr>
              <w:jc w:val="center"/>
              <w:rPr>
                <w:color w:val="000000"/>
                <w:sz w:val="18"/>
                <w:szCs w:val="18"/>
              </w:rPr>
            </w:pPr>
            <w:r>
              <w:rPr>
                <w:color w:val="000000"/>
                <w:sz w:val="18"/>
                <w:szCs w:val="18"/>
              </w:rPr>
              <w:t>3</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7A7334D5" w14:textId="61D701DA" w:rsidR="009703A6" w:rsidRPr="00313A15" w:rsidRDefault="009703A6" w:rsidP="009703A6">
            <w:pPr>
              <w:jc w:val="center"/>
              <w:rPr>
                <w:color w:val="000000"/>
                <w:sz w:val="18"/>
                <w:szCs w:val="18"/>
              </w:rPr>
            </w:pPr>
            <w:r>
              <w:rPr>
                <w:color w:val="000000"/>
                <w:sz w:val="18"/>
                <w:szCs w:val="18"/>
              </w:rPr>
              <w:t>13</w:t>
            </w:r>
          </w:p>
        </w:tc>
        <w:tc>
          <w:tcPr>
            <w:tcW w:w="0" w:type="auto"/>
            <w:tcBorders>
              <w:top w:val="single" w:sz="4" w:space="0" w:color="auto"/>
              <w:left w:val="nil"/>
              <w:bottom w:val="single" w:sz="4" w:space="0" w:color="auto"/>
              <w:right w:val="single" w:sz="4" w:space="0" w:color="auto"/>
            </w:tcBorders>
            <w:shd w:val="clear" w:color="auto" w:fill="auto"/>
            <w:vAlign w:val="center"/>
          </w:tcPr>
          <w:p w14:paraId="30BEDABF" w14:textId="77777777" w:rsidR="009703A6" w:rsidRPr="00313A15" w:rsidRDefault="009703A6" w:rsidP="009703A6">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24DAA588" w14:textId="77777777" w:rsidR="009703A6" w:rsidRPr="00313A15" w:rsidRDefault="009703A6" w:rsidP="009703A6">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730D2B91" w14:textId="77777777" w:rsidR="009703A6" w:rsidRPr="00313A15" w:rsidRDefault="009703A6" w:rsidP="009703A6">
            <w:pPr>
              <w:jc w:val="center"/>
              <w:rPr>
                <w:color w:val="000000"/>
                <w:sz w:val="18"/>
                <w:szCs w:val="18"/>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5B4D5FB9" w14:textId="77777777" w:rsidR="009703A6" w:rsidRPr="00313A15" w:rsidRDefault="009703A6" w:rsidP="009703A6">
            <w:pPr>
              <w:jc w:val="center"/>
              <w:rPr>
                <w:color w:val="000000"/>
                <w:sz w:val="18"/>
                <w:szCs w:val="18"/>
              </w:rPr>
            </w:pPr>
          </w:p>
        </w:tc>
        <w:tc>
          <w:tcPr>
            <w:tcW w:w="535" w:type="dxa"/>
            <w:tcBorders>
              <w:top w:val="single" w:sz="4" w:space="0" w:color="auto"/>
              <w:left w:val="nil"/>
              <w:bottom w:val="single" w:sz="4" w:space="0" w:color="auto"/>
              <w:right w:val="single" w:sz="4" w:space="0" w:color="auto"/>
            </w:tcBorders>
            <w:shd w:val="clear" w:color="auto" w:fill="auto"/>
            <w:vAlign w:val="center"/>
          </w:tcPr>
          <w:p w14:paraId="425E1466" w14:textId="60751636" w:rsidR="009703A6" w:rsidRPr="009703A6" w:rsidRDefault="009703A6" w:rsidP="009703A6">
            <w:pPr>
              <w:jc w:val="center"/>
              <w:rPr>
                <w:b/>
                <w:bCs/>
                <w:color w:val="000000"/>
                <w:sz w:val="18"/>
                <w:szCs w:val="18"/>
              </w:rPr>
            </w:pPr>
            <w:r w:rsidRPr="00313A15">
              <w:rPr>
                <w:b/>
                <w:bCs/>
                <w:color w:val="000000"/>
                <w:sz w:val="18"/>
                <w:szCs w:val="18"/>
              </w:rPr>
              <w:t>55</w:t>
            </w:r>
          </w:p>
        </w:tc>
      </w:tr>
      <w:tr w:rsidR="009703A6" w14:paraId="74EC4C1E" w14:textId="77777777" w:rsidTr="003C6355">
        <w:trPr>
          <w:trHeight w:val="31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02B99D" w14:textId="6700D657" w:rsidR="009703A6" w:rsidRPr="00313A15" w:rsidRDefault="009703A6" w:rsidP="009703A6">
            <w:pPr>
              <w:jc w:val="center"/>
              <w:rPr>
                <w:rFonts w:ascii="Aptos" w:hAnsi="Aptos"/>
                <w:i/>
                <w:iCs/>
                <w:caps/>
                <w:color w:val="000000"/>
                <w:sz w:val="18"/>
                <w:szCs w:val="18"/>
              </w:rPr>
            </w:pPr>
            <w:r>
              <w:rPr>
                <w:rFonts w:ascii="Aptos" w:hAnsi="Aptos"/>
                <w:i/>
                <w:iCs/>
                <w:caps/>
                <w:color w:val="000000"/>
                <w:sz w:val="18"/>
                <w:szCs w:val="18"/>
              </w:rPr>
              <w:t>PSY</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7E978071" w14:textId="2D453C0B" w:rsidR="009703A6" w:rsidRPr="00313A15" w:rsidRDefault="009703A6" w:rsidP="009703A6">
            <w:pPr>
              <w:jc w:val="center"/>
              <w:rPr>
                <w:color w:val="000000"/>
                <w:sz w:val="18"/>
                <w:szCs w:val="18"/>
              </w:rPr>
            </w:pPr>
            <w:r>
              <w:rPr>
                <w:color w:val="000000"/>
                <w:sz w:val="18"/>
                <w:szCs w:val="18"/>
              </w:rPr>
              <w:t>3</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15276909" w14:textId="13AA5CAB" w:rsidR="009703A6" w:rsidRPr="00313A15" w:rsidRDefault="009703A6" w:rsidP="009703A6">
            <w:pPr>
              <w:jc w:val="center"/>
              <w:rPr>
                <w:color w:val="000000"/>
                <w:sz w:val="18"/>
                <w:szCs w:val="18"/>
              </w:rPr>
            </w:pPr>
            <w:r>
              <w:rPr>
                <w:color w:val="000000"/>
                <w:sz w:val="18"/>
                <w:szCs w:val="18"/>
              </w:rPr>
              <w:t>4</w:t>
            </w:r>
          </w:p>
        </w:tc>
        <w:tc>
          <w:tcPr>
            <w:tcW w:w="0" w:type="auto"/>
            <w:tcBorders>
              <w:top w:val="single" w:sz="4" w:space="0" w:color="auto"/>
              <w:left w:val="nil"/>
              <w:bottom w:val="single" w:sz="4" w:space="0" w:color="auto"/>
              <w:right w:val="single" w:sz="4" w:space="0" w:color="auto"/>
            </w:tcBorders>
            <w:shd w:val="clear" w:color="auto" w:fill="808080" w:themeFill="background1" w:themeFillShade="80"/>
            <w:vAlign w:val="center"/>
          </w:tcPr>
          <w:p w14:paraId="23F54D05" w14:textId="4FBC10D0" w:rsidR="009703A6" w:rsidRPr="00313A15" w:rsidRDefault="009703A6" w:rsidP="009703A6">
            <w:pPr>
              <w:jc w:val="center"/>
              <w:rPr>
                <w:color w:val="000000"/>
                <w:sz w:val="18"/>
                <w:szCs w:val="18"/>
              </w:rPr>
            </w:pPr>
            <w:r>
              <w:rPr>
                <w:color w:val="000000"/>
                <w:sz w:val="18"/>
                <w:szCs w:val="18"/>
              </w:rPr>
              <w:t>13</w:t>
            </w:r>
          </w:p>
        </w:tc>
        <w:tc>
          <w:tcPr>
            <w:tcW w:w="0" w:type="auto"/>
            <w:tcBorders>
              <w:top w:val="single" w:sz="4" w:space="0" w:color="auto"/>
              <w:left w:val="nil"/>
              <w:bottom w:val="single" w:sz="4" w:space="0" w:color="auto"/>
              <w:right w:val="single" w:sz="4" w:space="0" w:color="auto"/>
            </w:tcBorders>
            <w:shd w:val="clear" w:color="auto" w:fill="auto"/>
            <w:vAlign w:val="center"/>
          </w:tcPr>
          <w:p w14:paraId="14988EFD" w14:textId="77777777" w:rsidR="009703A6" w:rsidRPr="00313A15" w:rsidRDefault="009703A6" w:rsidP="009703A6">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3BB22F0A" w14:textId="77777777" w:rsidR="009703A6" w:rsidRPr="00313A15" w:rsidRDefault="009703A6" w:rsidP="009703A6">
            <w:pPr>
              <w:jc w:val="center"/>
              <w:rPr>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3DC37623" w14:textId="77777777" w:rsidR="009703A6" w:rsidRPr="00313A15" w:rsidRDefault="009703A6" w:rsidP="009703A6">
            <w:pPr>
              <w:jc w:val="center"/>
              <w:rPr>
                <w:color w:val="000000"/>
                <w:sz w:val="18"/>
                <w:szCs w:val="18"/>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0E97FEF3" w14:textId="77777777" w:rsidR="009703A6" w:rsidRPr="00313A15" w:rsidRDefault="009703A6" w:rsidP="009703A6">
            <w:pPr>
              <w:jc w:val="center"/>
              <w:rPr>
                <w:color w:val="000000"/>
                <w:sz w:val="18"/>
                <w:szCs w:val="18"/>
              </w:rPr>
            </w:pPr>
          </w:p>
        </w:tc>
        <w:tc>
          <w:tcPr>
            <w:tcW w:w="535" w:type="dxa"/>
            <w:tcBorders>
              <w:top w:val="single" w:sz="4" w:space="0" w:color="auto"/>
              <w:left w:val="nil"/>
              <w:bottom w:val="single" w:sz="4" w:space="0" w:color="auto"/>
              <w:right w:val="single" w:sz="4" w:space="0" w:color="auto"/>
            </w:tcBorders>
            <w:shd w:val="clear" w:color="auto" w:fill="auto"/>
            <w:vAlign w:val="center"/>
          </w:tcPr>
          <w:p w14:paraId="781C68C5" w14:textId="7FB6748B" w:rsidR="009703A6" w:rsidRPr="009703A6" w:rsidRDefault="009703A6" w:rsidP="009703A6">
            <w:pPr>
              <w:jc w:val="center"/>
              <w:rPr>
                <w:b/>
                <w:bCs/>
                <w:color w:val="000000"/>
                <w:sz w:val="18"/>
                <w:szCs w:val="18"/>
              </w:rPr>
            </w:pPr>
            <w:r w:rsidRPr="00313A15">
              <w:rPr>
                <w:b/>
                <w:bCs/>
                <w:color w:val="000000"/>
                <w:sz w:val="18"/>
                <w:szCs w:val="18"/>
              </w:rPr>
              <w:t>20</w:t>
            </w:r>
          </w:p>
        </w:tc>
      </w:tr>
      <w:tr w:rsidR="009703A6" w14:paraId="5656260B" w14:textId="77777777" w:rsidTr="00E117D8">
        <w:trPr>
          <w:trHeight w:val="320"/>
        </w:trPr>
        <w:tc>
          <w:tcPr>
            <w:tcW w:w="0" w:type="auto"/>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54AEC3F" w14:textId="45CD4286" w:rsidR="009703A6" w:rsidRDefault="009703A6" w:rsidP="009703A6">
            <w:pPr>
              <w:jc w:val="center"/>
              <w:rPr>
                <w:b/>
                <w:bCs/>
                <w:color w:val="000000"/>
                <w:sz w:val="18"/>
                <w:szCs w:val="18"/>
              </w:rPr>
            </w:pPr>
            <w:r>
              <w:rPr>
                <w:b/>
                <w:bCs/>
                <w:color w:val="000000"/>
                <w:sz w:val="18"/>
                <w:szCs w:val="18"/>
              </w:rPr>
              <w:t>Falls-</w:t>
            </w:r>
            <w:r w:rsidR="000D3F1A">
              <w:rPr>
                <w:b/>
                <w:bCs/>
                <w:color w:val="000000"/>
                <w:sz w:val="18"/>
                <w:szCs w:val="18"/>
              </w:rPr>
              <w:t>r</w:t>
            </w:r>
            <w:r>
              <w:rPr>
                <w:b/>
                <w:bCs/>
                <w:color w:val="000000"/>
                <w:sz w:val="18"/>
                <w:szCs w:val="18"/>
              </w:rPr>
              <w:t xml:space="preserve">elated </w:t>
            </w:r>
            <w:r w:rsidR="000D3F1A">
              <w:rPr>
                <w:b/>
                <w:bCs/>
                <w:color w:val="000000"/>
                <w:sz w:val="18"/>
                <w:szCs w:val="18"/>
              </w:rPr>
              <w:t>f</w:t>
            </w:r>
            <w:r>
              <w:rPr>
                <w:b/>
                <w:bCs/>
                <w:color w:val="000000"/>
                <w:sz w:val="18"/>
                <w:szCs w:val="18"/>
              </w:rPr>
              <w:t>ractures</w:t>
            </w:r>
          </w:p>
        </w:tc>
      </w:tr>
      <w:tr w:rsidR="009703A6" w14:paraId="46E2B89A"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FE6942"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UC</w:t>
            </w:r>
          </w:p>
        </w:tc>
        <w:tc>
          <w:tcPr>
            <w:tcW w:w="0" w:type="auto"/>
            <w:tcBorders>
              <w:top w:val="nil"/>
              <w:left w:val="nil"/>
              <w:bottom w:val="single" w:sz="4" w:space="0" w:color="auto"/>
              <w:right w:val="single" w:sz="4" w:space="0" w:color="auto"/>
            </w:tcBorders>
            <w:shd w:val="clear" w:color="000000" w:fill="808080"/>
            <w:vAlign w:val="center"/>
            <w:hideMark/>
          </w:tcPr>
          <w:p w14:paraId="5818ED14" w14:textId="77777777" w:rsidR="009703A6" w:rsidRDefault="009703A6" w:rsidP="009703A6">
            <w:pPr>
              <w:jc w:val="center"/>
              <w:rPr>
                <w:color w:val="000000"/>
                <w:sz w:val="18"/>
                <w:szCs w:val="18"/>
              </w:rPr>
            </w:pPr>
            <w:r>
              <w:rPr>
                <w:color w:val="000000"/>
                <w:sz w:val="18"/>
                <w:szCs w:val="18"/>
              </w:rPr>
              <w:t>37</w:t>
            </w:r>
          </w:p>
        </w:tc>
        <w:tc>
          <w:tcPr>
            <w:tcW w:w="0" w:type="auto"/>
            <w:tcBorders>
              <w:top w:val="nil"/>
              <w:left w:val="nil"/>
              <w:bottom w:val="single" w:sz="4" w:space="0" w:color="auto"/>
              <w:right w:val="single" w:sz="4" w:space="0" w:color="auto"/>
            </w:tcBorders>
            <w:shd w:val="clear" w:color="auto" w:fill="auto"/>
            <w:noWrap/>
            <w:vAlign w:val="bottom"/>
            <w:hideMark/>
          </w:tcPr>
          <w:p w14:paraId="4F4C0BE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33709AFE"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01F6DD77"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769AD3E0"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2CBF3AAE"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3F3AEAD2"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524F4A50" w14:textId="77777777" w:rsidR="009703A6" w:rsidRDefault="009703A6" w:rsidP="009703A6">
            <w:pPr>
              <w:jc w:val="center"/>
              <w:rPr>
                <w:b/>
                <w:bCs/>
                <w:color w:val="000000"/>
                <w:sz w:val="18"/>
                <w:szCs w:val="18"/>
              </w:rPr>
            </w:pPr>
            <w:r>
              <w:rPr>
                <w:b/>
                <w:bCs/>
                <w:color w:val="000000"/>
                <w:sz w:val="18"/>
                <w:szCs w:val="18"/>
              </w:rPr>
              <w:t>37</w:t>
            </w:r>
          </w:p>
        </w:tc>
      </w:tr>
      <w:tr w:rsidR="009703A6" w14:paraId="0C6171FB"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D0C81C"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bf</w:t>
            </w:r>
          </w:p>
        </w:tc>
        <w:tc>
          <w:tcPr>
            <w:tcW w:w="0" w:type="auto"/>
            <w:tcBorders>
              <w:top w:val="nil"/>
              <w:left w:val="nil"/>
              <w:bottom w:val="single" w:sz="4" w:space="0" w:color="auto"/>
              <w:right w:val="single" w:sz="4" w:space="0" w:color="auto"/>
            </w:tcBorders>
            <w:shd w:val="clear" w:color="000000" w:fill="808080"/>
            <w:noWrap/>
            <w:vAlign w:val="bottom"/>
            <w:hideMark/>
          </w:tcPr>
          <w:p w14:paraId="1E999DAF"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bottom"/>
            <w:hideMark/>
          </w:tcPr>
          <w:p w14:paraId="06430F4F"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bottom"/>
            <w:hideMark/>
          </w:tcPr>
          <w:p w14:paraId="55AEEDD0"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bottom"/>
            <w:hideMark/>
          </w:tcPr>
          <w:p w14:paraId="32E63388"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4453C29F"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5C5E1BE9"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2161A4CB"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39FBCFD8" w14:textId="77777777" w:rsidR="009703A6" w:rsidRDefault="009703A6" w:rsidP="009703A6">
            <w:pPr>
              <w:jc w:val="center"/>
              <w:rPr>
                <w:b/>
                <w:bCs/>
                <w:color w:val="000000"/>
                <w:sz w:val="18"/>
                <w:szCs w:val="18"/>
              </w:rPr>
            </w:pPr>
            <w:r>
              <w:rPr>
                <w:b/>
                <w:bCs/>
                <w:color w:val="000000"/>
                <w:sz w:val="18"/>
                <w:szCs w:val="18"/>
              </w:rPr>
              <w:t>10</w:t>
            </w:r>
          </w:p>
        </w:tc>
      </w:tr>
      <w:tr w:rsidR="009703A6" w14:paraId="6BF7A9BC"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5E5BDD"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ca</w:t>
            </w:r>
          </w:p>
        </w:tc>
        <w:tc>
          <w:tcPr>
            <w:tcW w:w="0" w:type="auto"/>
            <w:tcBorders>
              <w:top w:val="nil"/>
              <w:left w:val="nil"/>
              <w:bottom w:val="single" w:sz="4" w:space="0" w:color="auto"/>
              <w:right w:val="single" w:sz="4" w:space="0" w:color="auto"/>
            </w:tcBorders>
            <w:shd w:val="clear" w:color="000000" w:fill="808080"/>
            <w:noWrap/>
            <w:vAlign w:val="bottom"/>
            <w:hideMark/>
          </w:tcPr>
          <w:p w14:paraId="6BF6F12B"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bottom"/>
            <w:hideMark/>
          </w:tcPr>
          <w:p w14:paraId="7B8EEE30" w14:textId="77777777" w:rsidR="009703A6" w:rsidRDefault="009703A6" w:rsidP="009703A6">
            <w:pPr>
              <w:jc w:val="center"/>
              <w:rPr>
                <w:color w:val="000000"/>
                <w:sz w:val="18"/>
                <w:szCs w:val="18"/>
              </w:rPr>
            </w:pPr>
            <w:r>
              <w:rPr>
                <w:color w:val="000000"/>
                <w:sz w:val="18"/>
                <w:szCs w:val="18"/>
              </w:rPr>
              <w:t>10</w:t>
            </w:r>
          </w:p>
        </w:tc>
        <w:tc>
          <w:tcPr>
            <w:tcW w:w="0" w:type="auto"/>
            <w:tcBorders>
              <w:top w:val="nil"/>
              <w:left w:val="nil"/>
              <w:bottom w:val="single" w:sz="4" w:space="0" w:color="auto"/>
              <w:right w:val="single" w:sz="4" w:space="0" w:color="auto"/>
            </w:tcBorders>
            <w:shd w:val="clear" w:color="000000" w:fill="808080"/>
            <w:noWrap/>
            <w:vAlign w:val="bottom"/>
            <w:hideMark/>
          </w:tcPr>
          <w:p w14:paraId="3554931C"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bottom"/>
            <w:hideMark/>
          </w:tcPr>
          <w:p w14:paraId="089C73C4"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bottom"/>
            <w:hideMark/>
          </w:tcPr>
          <w:p w14:paraId="7511CA77"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46913423"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4B89F4C3"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067FB2B6" w14:textId="77777777" w:rsidR="009703A6" w:rsidRDefault="009703A6" w:rsidP="009703A6">
            <w:pPr>
              <w:jc w:val="center"/>
              <w:rPr>
                <w:b/>
                <w:bCs/>
                <w:color w:val="000000"/>
                <w:sz w:val="18"/>
                <w:szCs w:val="18"/>
              </w:rPr>
            </w:pPr>
            <w:r>
              <w:rPr>
                <w:b/>
                <w:bCs/>
                <w:color w:val="000000"/>
                <w:sz w:val="18"/>
                <w:szCs w:val="18"/>
              </w:rPr>
              <w:t>21</w:t>
            </w:r>
          </w:p>
        </w:tc>
      </w:tr>
      <w:tr w:rsidR="009703A6" w14:paraId="44DDDB7B"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37854A"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cbt</w:t>
            </w:r>
          </w:p>
        </w:tc>
        <w:tc>
          <w:tcPr>
            <w:tcW w:w="0" w:type="auto"/>
            <w:tcBorders>
              <w:top w:val="nil"/>
              <w:left w:val="nil"/>
              <w:bottom w:val="single" w:sz="4" w:space="0" w:color="auto"/>
              <w:right w:val="single" w:sz="4" w:space="0" w:color="auto"/>
            </w:tcBorders>
            <w:shd w:val="clear" w:color="auto" w:fill="auto"/>
            <w:noWrap/>
            <w:vAlign w:val="bottom"/>
            <w:hideMark/>
          </w:tcPr>
          <w:p w14:paraId="48012240"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6E8BDE3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06D8020E"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27D3772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768DEE9F"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3E084E76"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5FB6D2B7"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03BEAC1F" w14:textId="77777777" w:rsidR="009703A6" w:rsidRDefault="009703A6" w:rsidP="009703A6">
            <w:pPr>
              <w:jc w:val="center"/>
              <w:rPr>
                <w:b/>
                <w:bCs/>
                <w:color w:val="000000"/>
                <w:sz w:val="18"/>
                <w:szCs w:val="18"/>
              </w:rPr>
            </w:pPr>
            <w:r>
              <w:rPr>
                <w:b/>
                <w:bCs/>
                <w:color w:val="000000"/>
                <w:sz w:val="18"/>
                <w:szCs w:val="18"/>
              </w:rPr>
              <w:t>1</w:t>
            </w:r>
          </w:p>
        </w:tc>
      </w:tr>
      <w:tr w:rsidR="009703A6" w14:paraId="5FD71DC7"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39DCB2"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cl-qi</w:t>
            </w:r>
          </w:p>
        </w:tc>
        <w:tc>
          <w:tcPr>
            <w:tcW w:w="0" w:type="auto"/>
            <w:tcBorders>
              <w:top w:val="nil"/>
              <w:left w:val="nil"/>
              <w:bottom w:val="single" w:sz="4" w:space="0" w:color="auto"/>
              <w:right w:val="single" w:sz="4" w:space="0" w:color="auto"/>
            </w:tcBorders>
            <w:shd w:val="clear" w:color="000000" w:fill="808080"/>
            <w:noWrap/>
            <w:vAlign w:val="bottom"/>
            <w:hideMark/>
          </w:tcPr>
          <w:p w14:paraId="5CD4586D"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bottom"/>
            <w:hideMark/>
          </w:tcPr>
          <w:p w14:paraId="59513D8A" w14:textId="77777777" w:rsidR="009703A6" w:rsidRDefault="009703A6" w:rsidP="009703A6">
            <w:pPr>
              <w:jc w:val="center"/>
              <w:rPr>
                <w:color w:val="000000"/>
                <w:sz w:val="18"/>
                <w:szCs w:val="18"/>
              </w:rPr>
            </w:pPr>
            <w:r>
              <w:rPr>
                <w:color w:val="000000"/>
                <w:sz w:val="18"/>
                <w:szCs w:val="18"/>
              </w:rPr>
              <w:t>10</w:t>
            </w:r>
          </w:p>
        </w:tc>
        <w:tc>
          <w:tcPr>
            <w:tcW w:w="0" w:type="auto"/>
            <w:tcBorders>
              <w:top w:val="nil"/>
              <w:left w:val="nil"/>
              <w:bottom w:val="single" w:sz="4" w:space="0" w:color="auto"/>
              <w:right w:val="single" w:sz="4" w:space="0" w:color="auto"/>
            </w:tcBorders>
            <w:shd w:val="clear" w:color="000000" w:fill="808080"/>
            <w:noWrap/>
            <w:vAlign w:val="bottom"/>
            <w:hideMark/>
          </w:tcPr>
          <w:p w14:paraId="1CB2BF36" w14:textId="77777777" w:rsidR="009703A6" w:rsidRDefault="009703A6" w:rsidP="009703A6">
            <w:pPr>
              <w:jc w:val="center"/>
              <w:rPr>
                <w:color w:val="000000"/>
                <w:sz w:val="18"/>
                <w:szCs w:val="18"/>
              </w:rPr>
            </w:pPr>
            <w:r>
              <w:rPr>
                <w:color w:val="000000"/>
                <w:sz w:val="18"/>
                <w:szCs w:val="18"/>
              </w:rPr>
              <w:t>10</w:t>
            </w:r>
          </w:p>
        </w:tc>
        <w:tc>
          <w:tcPr>
            <w:tcW w:w="0" w:type="auto"/>
            <w:tcBorders>
              <w:top w:val="nil"/>
              <w:left w:val="nil"/>
              <w:bottom w:val="single" w:sz="4" w:space="0" w:color="auto"/>
              <w:right w:val="single" w:sz="4" w:space="0" w:color="auto"/>
            </w:tcBorders>
            <w:shd w:val="clear" w:color="000000" w:fill="808080"/>
            <w:noWrap/>
            <w:vAlign w:val="bottom"/>
            <w:hideMark/>
          </w:tcPr>
          <w:p w14:paraId="105E398F"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bottom"/>
            <w:hideMark/>
          </w:tcPr>
          <w:p w14:paraId="09D2EC9B"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vAlign w:val="center"/>
            <w:hideMark/>
          </w:tcPr>
          <w:p w14:paraId="7BCBBEFC"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526AD117"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66E44FD2" w14:textId="77777777" w:rsidR="009703A6" w:rsidRDefault="009703A6" w:rsidP="009703A6">
            <w:pPr>
              <w:jc w:val="center"/>
              <w:rPr>
                <w:b/>
                <w:bCs/>
                <w:color w:val="000000"/>
                <w:sz w:val="18"/>
                <w:szCs w:val="18"/>
              </w:rPr>
            </w:pPr>
            <w:r>
              <w:rPr>
                <w:b/>
                <w:bCs/>
                <w:color w:val="000000"/>
                <w:sz w:val="18"/>
                <w:szCs w:val="18"/>
              </w:rPr>
              <w:t>27</w:t>
            </w:r>
          </w:p>
        </w:tc>
      </w:tr>
      <w:tr w:rsidR="009703A6" w14:paraId="49481B64"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9E4A1C"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cp</w:t>
            </w:r>
          </w:p>
        </w:tc>
        <w:tc>
          <w:tcPr>
            <w:tcW w:w="0" w:type="auto"/>
            <w:tcBorders>
              <w:top w:val="nil"/>
              <w:left w:val="nil"/>
              <w:bottom w:val="single" w:sz="4" w:space="0" w:color="auto"/>
              <w:right w:val="single" w:sz="4" w:space="0" w:color="auto"/>
            </w:tcBorders>
            <w:shd w:val="clear" w:color="auto" w:fill="auto"/>
            <w:noWrap/>
            <w:vAlign w:val="bottom"/>
            <w:hideMark/>
          </w:tcPr>
          <w:p w14:paraId="058E06D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34A82FF5"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33448E0A"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bottom"/>
            <w:hideMark/>
          </w:tcPr>
          <w:p w14:paraId="6809ECC6"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5FCD4B48"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61CE03D0"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377529AA"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24CC3633" w14:textId="77777777" w:rsidR="009703A6" w:rsidRDefault="009703A6" w:rsidP="009703A6">
            <w:pPr>
              <w:jc w:val="center"/>
              <w:rPr>
                <w:b/>
                <w:bCs/>
                <w:color w:val="000000"/>
                <w:sz w:val="18"/>
                <w:szCs w:val="18"/>
              </w:rPr>
            </w:pPr>
            <w:r>
              <w:rPr>
                <w:b/>
                <w:bCs/>
                <w:color w:val="000000"/>
                <w:sz w:val="18"/>
                <w:szCs w:val="18"/>
              </w:rPr>
              <w:t>2</w:t>
            </w:r>
          </w:p>
        </w:tc>
      </w:tr>
      <w:tr w:rsidR="009703A6" w14:paraId="3CFADE97"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4FB580"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de-al</w:t>
            </w:r>
          </w:p>
        </w:tc>
        <w:tc>
          <w:tcPr>
            <w:tcW w:w="0" w:type="auto"/>
            <w:tcBorders>
              <w:top w:val="nil"/>
              <w:left w:val="nil"/>
              <w:bottom w:val="single" w:sz="4" w:space="0" w:color="auto"/>
              <w:right w:val="single" w:sz="4" w:space="0" w:color="auto"/>
            </w:tcBorders>
            <w:shd w:val="clear" w:color="000000" w:fill="808080"/>
            <w:noWrap/>
            <w:vAlign w:val="bottom"/>
            <w:hideMark/>
          </w:tcPr>
          <w:p w14:paraId="02F2D81B"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395926CD"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2C3259A6"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22A5F140"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5324E3B7"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4940B78D"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52CE6E6B"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546EE2AD" w14:textId="77777777" w:rsidR="009703A6" w:rsidRDefault="009703A6" w:rsidP="009703A6">
            <w:pPr>
              <w:jc w:val="center"/>
              <w:rPr>
                <w:b/>
                <w:bCs/>
                <w:color w:val="000000"/>
                <w:sz w:val="18"/>
                <w:szCs w:val="18"/>
              </w:rPr>
            </w:pPr>
            <w:r>
              <w:rPr>
                <w:b/>
                <w:bCs/>
                <w:color w:val="000000"/>
                <w:sz w:val="18"/>
                <w:szCs w:val="18"/>
              </w:rPr>
              <w:t>2</w:t>
            </w:r>
          </w:p>
        </w:tc>
      </w:tr>
      <w:tr w:rsidR="009703A6" w14:paraId="2969EE06"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3A153A"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de-hp</w:t>
            </w:r>
          </w:p>
        </w:tc>
        <w:tc>
          <w:tcPr>
            <w:tcW w:w="0" w:type="auto"/>
            <w:tcBorders>
              <w:top w:val="nil"/>
              <w:left w:val="nil"/>
              <w:bottom w:val="single" w:sz="4" w:space="0" w:color="auto"/>
              <w:right w:val="single" w:sz="4" w:space="0" w:color="auto"/>
            </w:tcBorders>
            <w:shd w:val="clear" w:color="auto" w:fill="auto"/>
            <w:noWrap/>
            <w:vAlign w:val="bottom"/>
            <w:hideMark/>
          </w:tcPr>
          <w:p w14:paraId="724D521F"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1B545970"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14:paraId="0DF7E00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79593052"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6D9FAF33"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221129A5"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07776AFF"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0B507A21" w14:textId="77777777" w:rsidR="009703A6" w:rsidRDefault="009703A6" w:rsidP="009703A6">
            <w:pPr>
              <w:jc w:val="center"/>
              <w:rPr>
                <w:b/>
                <w:bCs/>
                <w:color w:val="000000"/>
                <w:sz w:val="18"/>
                <w:szCs w:val="18"/>
              </w:rPr>
            </w:pPr>
            <w:r>
              <w:rPr>
                <w:b/>
                <w:bCs/>
                <w:color w:val="000000"/>
                <w:sz w:val="18"/>
                <w:szCs w:val="18"/>
              </w:rPr>
              <w:t>6</w:t>
            </w:r>
          </w:p>
        </w:tc>
      </w:tr>
      <w:tr w:rsidR="009703A6" w14:paraId="2361F0E0"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DD3232"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de-ft</w:t>
            </w:r>
          </w:p>
        </w:tc>
        <w:tc>
          <w:tcPr>
            <w:tcW w:w="0" w:type="auto"/>
            <w:tcBorders>
              <w:top w:val="nil"/>
              <w:left w:val="nil"/>
              <w:bottom w:val="single" w:sz="4" w:space="0" w:color="auto"/>
              <w:right w:val="single" w:sz="4" w:space="0" w:color="auto"/>
            </w:tcBorders>
            <w:shd w:val="clear" w:color="auto" w:fill="auto"/>
            <w:noWrap/>
            <w:vAlign w:val="bottom"/>
            <w:hideMark/>
          </w:tcPr>
          <w:p w14:paraId="43DB9615"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5A198F60"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219E375C"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4DBE83F6"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20D94F68"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4BC816DB"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5621B3BD"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65F92DE1" w14:textId="77777777" w:rsidR="009703A6" w:rsidRDefault="009703A6" w:rsidP="009703A6">
            <w:pPr>
              <w:jc w:val="center"/>
              <w:rPr>
                <w:b/>
                <w:bCs/>
                <w:color w:val="000000"/>
                <w:sz w:val="18"/>
                <w:szCs w:val="18"/>
              </w:rPr>
            </w:pPr>
            <w:r>
              <w:rPr>
                <w:b/>
                <w:bCs/>
                <w:color w:val="000000"/>
                <w:sz w:val="18"/>
                <w:szCs w:val="18"/>
              </w:rPr>
              <w:t>1</w:t>
            </w:r>
          </w:p>
        </w:tc>
      </w:tr>
      <w:tr w:rsidR="009703A6" w14:paraId="08549F23"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627692"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di</w:t>
            </w:r>
          </w:p>
        </w:tc>
        <w:tc>
          <w:tcPr>
            <w:tcW w:w="0" w:type="auto"/>
            <w:tcBorders>
              <w:top w:val="nil"/>
              <w:left w:val="nil"/>
              <w:bottom w:val="single" w:sz="4" w:space="0" w:color="auto"/>
              <w:right w:val="single" w:sz="4" w:space="0" w:color="auto"/>
            </w:tcBorders>
            <w:shd w:val="clear" w:color="000000" w:fill="808080"/>
            <w:noWrap/>
            <w:vAlign w:val="bottom"/>
            <w:hideMark/>
          </w:tcPr>
          <w:p w14:paraId="7F6BBDE4"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bottom"/>
            <w:hideMark/>
          </w:tcPr>
          <w:p w14:paraId="6360C199"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11EFE878"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3BB60DEC"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5240F7C4"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216DFCA9"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1382ACCC"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172BD9F1" w14:textId="77777777" w:rsidR="009703A6" w:rsidRDefault="009703A6" w:rsidP="009703A6">
            <w:pPr>
              <w:jc w:val="center"/>
              <w:rPr>
                <w:b/>
                <w:bCs/>
                <w:color w:val="000000"/>
                <w:sz w:val="18"/>
                <w:szCs w:val="18"/>
              </w:rPr>
            </w:pPr>
            <w:r>
              <w:rPr>
                <w:b/>
                <w:bCs/>
                <w:color w:val="000000"/>
                <w:sz w:val="18"/>
                <w:szCs w:val="18"/>
              </w:rPr>
              <w:t>3</w:t>
            </w:r>
          </w:p>
        </w:tc>
      </w:tr>
      <w:tr w:rsidR="009703A6" w14:paraId="1FA80C25"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69B81D"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ea</w:t>
            </w:r>
          </w:p>
        </w:tc>
        <w:tc>
          <w:tcPr>
            <w:tcW w:w="0" w:type="auto"/>
            <w:tcBorders>
              <w:top w:val="nil"/>
              <w:left w:val="nil"/>
              <w:bottom w:val="single" w:sz="4" w:space="0" w:color="auto"/>
              <w:right w:val="single" w:sz="4" w:space="0" w:color="auto"/>
            </w:tcBorders>
            <w:shd w:val="clear" w:color="auto" w:fill="auto"/>
            <w:noWrap/>
            <w:vAlign w:val="bottom"/>
            <w:hideMark/>
          </w:tcPr>
          <w:p w14:paraId="3FC9056E"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1DE21F16"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bottom"/>
            <w:hideMark/>
          </w:tcPr>
          <w:p w14:paraId="06CF4578"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bottom"/>
            <w:hideMark/>
          </w:tcPr>
          <w:p w14:paraId="58A8C217"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14:paraId="5D2AE0B8"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50FBD00E"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6769816D"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5597125B" w14:textId="77777777" w:rsidR="009703A6" w:rsidRDefault="009703A6" w:rsidP="009703A6">
            <w:pPr>
              <w:jc w:val="center"/>
              <w:rPr>
                <w:b/>
                <w:bCs/>
                <w:color w:val="000000"/>
                <w:sz w:val="18"/>
                <w:szCs w:val="18"/>
              </w:rPr>
            </w:pPr>
            <w:r>
              <w:rPr>
                <w:b/>
                <w:bCs/>
                <w:color w:val="000000"/>
                <w:sz w:val="18"/>
                <w:szCs w:val="18"/>
              </w:rPr>
              <w:t>5</w:t>
            </w:r>
          </w:p>
        </w:tc>
      </w:tr>
      <w:tr w:rsidR="009703A6" w14:paraId="150117CF"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E6AE2D"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ex</w:t>
            </w:r>
          </w:p>
        </w:tc>
        <w:tc>
          <w:tcPr>
            <w:tcW w:w="0" w:type="auto"/>
            <w:tcBorders>
              <w:top w:val="nil"/>
              <w:left w:val="nil"/>
              <w:bottom w:val="single" w:sz="4" w:space="0" w:color="auto"/>
              <w:right w:val="single" w:sz="4" w:space="0" w:color="auto"/>
            </w:tcBorders>
            <w:shd w:val="clear" w:color="000000" w:fill="808080"/>
            <w:noWrap/>
            <w:vAlign w:val="bottom"/>
            <w:hideMark/>
          </w:tcPr>
          <w:p w14:paraId="08B4B9CF" w14:textId="77777777" w:rsidR="009703A6" w:rsidRDefault="009703A6" w:rsidP="009703A6">
            <w:pPr>
              <w:jc w:val="center"/>
              <w:rPr>
                <w:color w:val="000000"/>
                <w:sz w:val="18"/>
                <w:szCs w:val="18"/>
              </w:rPr>
            </w:pPr>
            <w:r>
              <w:rPr>
                <w:color w:val="000000"/>
                <w:sz w:val="18"/>
                <w:szCs w:val="18"/>
              </w:rPr>
              <w:t>9</w:t>
            </w:r>
          </w:p>
        </w:tc>
        <w:tc>
          <w:tcPr>
            <w:tcW w:w="0" w:type="auto"/>
            <w:tcBorders>
              <w:top w:val="nil"/>
              <w:left w:val="nil"/>
              <w:bottom w:val="single" w:sz="4" w:space="0" w:color="auto"/>
              <w:right w:val="single" w:sz="4" w:space="0" w:color="auto"/>
            </w:tcBorders>
            <w:shd w:val="clear" w:color="000000" w:fill="808080"/>
            <w:noWrap/>
            <w:vAlign w:val="bottom"/>
            <w:hideMark/>
          </w:tcPr>
          <w:p w14:paraId="1848FC4A" w14:textId="77777777" w:rsidR="009703A6" w:rsidRDefault="009703A6" w:rsidP="009703A6">
            <w:pPr>
              <w:jc w:val="center"/>
              <w:rPr>
                <w:color w:val="000000"/>
                <w:sz w:val="18"/>
                <w:szCs w:val="18"/>
              </w:rPr>
            </w:pPr>
            <w:r>
              <w:rPr>
                <w:color w:val="000000"/>
                <w:sz w:val="18"/>
                <w:szCs w:val="18"/>
              </w:rPr>
              <w:t>4</w:t>
            </w:r>
          </w:p>
        </w:tc>
        <w:tc>
          <w:tcPr>
            <w:tcW w:w="0" w:type="auto"/>
            <w:tcBorders>
              <w:top w:val="nil"/>
              <w:left w:val="nil"/>
              <w:bottom w:val="single" w:sz="4" w:space="0" w:color="auto"/>
              <w:right w:val="single" w:sz="4" w:space="0" w:color="auto"/>
            </w:tcBorders>
            <w:shd w:val="clear" w:color="000000" w:fill="808080"/>
            <w:noWrap/>
            <w:vAlign w:val="bottom"/>
            <w:hideMark/>
          </w:tcPr>
          <w:p w14:paraId="43035E4D"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bottom"/>
            <w:hideMark/>
          </w:tcPr>
          <w:p w14:paraId="73458B62"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bottom"/>
            <w:hideMark/>
          </w:tcPr>
          <w:p w14:paraId="4E011F85"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1C2300F8"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05E8E0CC"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52049626" w14:textId="77777777" w:rsidR="009703A6" w:rsidRDefault="009703A6" w:rsidP="009703A6">
            <w:pPr>
              <w:jc w:val="center"/>
              <w:rPr>
                <w:b/>
                <w:bCs/>
                <w:color w:val="000000"/>
                <w:sz w:val="18"/>
                <w:szCs w:val="18"/>
              </w:rPr>
            </w:pPr>
            <w:r>
              <w:rPr>
                <w:b/>
                <w:bCs/>
                <w:color w:val="000000"/>
                <w:sz w:val="18"/>
                <w:szCs w:val="18"/>
              </w:rPr>
              <w:t>22</w:t>
            </w:r>
          </w:p>
        </w:tc>
      </w:tr>
      <w:tr w:rsidR="009703A6" w14:paraId="1279A509"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FB182B"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fl</w:t>
            </w:r>
          </w:p>
        </w:tc>
        <w:tc>
          <w:tcPr>
            <w:tcW w:w="0" w:type="auto"/>
            <w:tcBorders>
              <w:top w:val="nil"/>
              <w:left w:val="nil"/>
              <w:bottom w:val="single" w:sz="4" w:space="0" w:color="auto"/>
              <w:right w:val="single" w:sz="4" w:space="0" w:color="auto"/>
            </w:tcBorders>
            <w:shd w:val="clear" w:color="000000" w:fill="808080"/>
            <w:noWrap/>
            <w:vAlign w:val="bottom"/>
            <w:hideMark/>
          </w:tcPr>
          <w:p w14:paraId="6CDB1DC2"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2D118A26"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14ED9239"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790F53F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5C14507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125EDDB0"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5C6B6C39"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2023A4E5" w14:textId="77777777" w:rsidR="009703A6" w:rsidRDefault="009703A6" w:rsidP="009703A6">
            <w:pPr>
              <w:jc w:val="center"/>
              <w:rPr>
                <w:b/>
                <w:bCs/>
                <w:color w:val="000000"/>
                <w:sz w:val="18"/>
                <w:szCs w:val="18"/>
              </w:rPr>
            </w:pPr>
            <w:r>
              <w:rPr>
                <w:b/>
                <w:bCs/>
                <w:color w:val="000000"/>
                <w:sz w:val="18"/>
                <w:szCs w:val="18"/>
              </w:rPr>
              <w:t>1</w:t>
            </w:r>
          </w:p>
        </w:tc>
      </w:tr>
      <w:tr w:rsidR="009703A6" w14:paraId="7E2263A4"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BCF474"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mf</w:t>
            </w:r>
          </w:p>
        </w:tc>
        <w:tc>
          <w:tcPr>
            <w:tcW w:w="0" w:type="auto"/>
            <w:tcBorders>
              <w:top w:val="nil"/>
              <w:left w:val="nil"/>
              <w:bottom w:val="single" w:sz="4" w:space="0" w:color="auto"/>
              <w:right w:val="single" w:sz="4" w:space="0" w:color="auto"/>
            </w:tcBorders>
            <w:shd w:val="clear" w:color="000000" w:fill="808080"/>
            <w:noWrap/>
            <w:vAlign w:val="bottom"/>
            <w:hideMark/>
          </w:tcPr>
          <w:p w14:paraId="6EFAEA18" w14:textId="77777777" w:rsidR="009703A6" w:rsidRDefault="009703A6" w:rsidP="009703A6">
            <w:pPr>
              <w:jc w:val="center"/>
              <w:rPr>
                <w:color w:val="000000"/>
                <w:sz w:val="18"/>
                <w:szCs w:val="18"/>
              </w:rPr>
            </w:pPr>
            <w:r>
              <w:rPr>
                <w:color w:val="000000"/>
                <w:sz w:val="18"/>
                <w:szCs w:val="18"/>
              </w:rPr>
              <w:t>4</w:t>
            </w:r>
          </w:p>
        </w:tc>
        <w:tc>
          <w:tcPr>
            <w:tcW w:w="0" w:type="auto"/>
            <w:tcBorders>
              <w:top w:val="nil"/>
              <w:left w:val="nil"/>
              <w:bottom w:val="single" w:sz="4" w:space="0" w:color="auto"/>
              <w:right w:val="single" w:sz="4" w:space="0" w:color="auto"/>
            </w:tcBorders>
            <w:shd w:val="clear" w:color="000000" w:fill="808080"/>
            <w:noWrap/>
            <w:vAlign w:val="bottom"/>
            <w:hideMark/>
          </w:tcPr>
          <w:p w14:paraId="2AF38066"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bottom"/>
            <w:hideMark/>
          </w:tcPr>
          <w:p w14:paraId="5A918F43" w14:textId="77777777" w:rsidR="009703A6" w:rsidRDefault="009703A6" w:rsidP="009703A6">
            <w:pPr>
              <w:jc w:val="center"/>
              <w:rPr>
                <w:color w:val="000000"/>
                <w:sz w:val="18"/>
                <w:szCs w:val="18"/>
              </w:rPr>
            </w:pPr>
            <w:r>
              <w:rPr>
                <w:color w:val="000000"/>
                <w:sz w:val="18"/>
                <w:szCs w:val="18"/>
              </w:rPr>
              <w:t>8</w:t>
            </w:r>
          </w:p>
        </w:tc>
        <w:tc>
          <w:tcPr>
            <w:tcW w:w="0" w:type="auto"/>
            <w:tcBorders>
              <w:top w:val="nil"/>
              <w:left w:val="nil"/>
              <w:bottom w:val="single" w:sz="4" w:space="0" w:color="auto"/>
              <w:right w:val="single" w:sz="4" w:space="0" w:color="auto"/>
            </w:tcBorders>
            <w:shd w:val="clear" w:color="000000" w:fill="808080"/>
            <w:noWrap/>
            <w:vAlign w:val="bottom"/>
            <w:hideMark/>
          </w:tcPr>
          <w:p w14:paraId="1D31DEC0"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bottom"/>
            <w:hideMark/>
          </w:tcPr>
          <w:p w14:paraId="1D3B2453"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00ED3CF4"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284803FB"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6DCD7585" w14:textId="77777777" w:rsidR="009703A6" w:rsidRDefault="009703A6" w:rsidP="009703A6">
            <w:pPr>
              <w:jc w:val="center"/>
              <w:rPr>
                <w:b/>
                <w:bCs/>
                <w:color w:val="000000"/>
                <w:sz w:val="18"/>
                <w:szCs w:val="18"/>
              </w:rPr>
            </w:pPr>
            <w:r>
              <w:rPr>
                <w:b/>
                <w:bCs/>
                <w:color w:val="000000"/>
                <w:sz w:val="18"/>
                <w:szCs w:val="18"/>
              </w:rPr>
              <w:t>22</w:t>
            </w:r>
          </w:p>
        </w:tc>
      </w:tr>
      <w:tr w:rsidR="009703A6" w14:paraId="5B72446C"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55779A"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op-tx</w:t>
            </w:r>
          </w:p>
        </w:tc>
        <w:tc>
          <w:tcPr>
            <w:tcW w:w="0" w:type="auto"/>
            <w:tcBorders>
              <w:top w:val="nil"/>
              <w:left w:val="nil"/>
              <w:bottom w:val="single" w:sz="4" w:space="0" w:color="auto"/>
              <w:right w:val="single" w:sz="4" w:space="0" w:color="auto"/>
            </w:tcBorders>
            <w:shd w:val="clear" w:color="000000" w:fill="808080"/>
            <w:noWrap/>
            <w:vAlign w:val="bottom"/>
            <w:hideMark/>
          </w:tcPr>
          <w:p w14:paraId="51DA0D82"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bottom"/>
            <w:hideMark/>
          </w:tcPr>
          <w:p w14:paraId="354527C4"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bottom"/>
            <w:hideMark/>
          </w:tcPr>
          <w:p w14:paraId="3913677D"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387605B8"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22C63F7C"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2A7E3125"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46301BA7"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3EA1ACE3" w14:textId="77777777" w:rsidR="009703A6" w:rsidRDefault="009703A6" w:rsidP="009703A6">
            <w:pPr>
              <w:jc w:val="center"/>
              <w:rPr>
                <w:b/>
                <w:bCs/>
                <w:color w:val="000000"/>
                <w:sz w:val="18"/>
                <w:szCs w:val="18"/>
              </w:rPr>
            </w:pPr>
            <w:r>
              <w:rPr>
                <w:b/>
                <w:bCs/>
                <w:color w:val="000000"/>
                <w:sz w:val="18"/>
                <w:szCs w:val="18"/>
              </w:rPr>
              <w:t>3</w:t>
            </w:r>
          </w:p>
        </w:tc>
      </w:tr>
      <w:tr w:rsidR="009703A6" w14:paraId="214287C7"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B7D9C5"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pa-qi</w:t>
            </w:r>
          </w:p>
        </w:tc>
        <w:tc>
          <w:tcPr>
            <w:tcW w:w="0" w:type="auto"/>
            <w:tcBorders>
              <w:top w:val="nil"/>
              <w:left w:val="nil"/>
              <w:bottom w:val="single" w:sz="4" w:space="0" w:color="auto"/>
              <w:right w:val="single" w:sz="4" w:space="0" w:color="auto"/>
            </w:tcBorders>
            <w:shd w:val="clear" w:color="000000" w:fill="808080"/>
            <w:noWrap/>
            <w:vAlign w:val="bottom"/>
            <w:hideMark/>
          </w:tcPr>
          <w:p w14:paraId="2D2A420B" w14:textId="77777777" w:rsidR="009703A6" w:rsidRDefault="009703A6" w:rsidP="009703A6">
            <w:pPr>
              <w:jc w:val="center"/>
              <w:rPr>
                <w:color w:val="000000"/>
                <w:sz w:val="18"/>
                <w:szCs w:val="18"/>
              </w:rPr>
            </w:pPr>
            <w:r>
              <w:rPr>
                <w:color w:val="000000"/>
                <w:sz w:val="18"/>
                <w:szCs w:val="18"/>
              </w:rPr>
              <w:t>13</w:t>
            </w:r>
          </w:p>
        </w:tc>
        <w:tc>
          <w:tcPr>
            <w:tcW w:w="0" w:type="auto"/>
            <w:tcBorders>
              <w:top w:val="nil"/>
              <w:left w:val="nil"/>
              <w:bottom w:val="single" w:sz="4" w:space="0" w:color="auto"/>
              <w:right w:val="single" w:sz="4" w:space="0" w:color="auto"/>
            </w:tcBorders>
            <w:shd w:val="clear" w:color="000000" w:fill="808080"/>
            <w:noWrap/>
            <w:vAlign w:val="bottom"/>
            <w:hideMark/>
          </w:tcPr>
          <w:p w14:paraId="493473EA"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bottom"/>
            <w:hideMark/>
          </w:tcPr>
          <w:p w14:paraId="7C4FC2A1" w14:textId="77777777" w:rsidR="009703A6" w:rsidRDefault="009703A6" w:rsidP="009703A6">
            <w:pPr>
              <w:jc w:val="center"/>
              <w:rPr>
                <w:color w:val="000000"/>
                <w:sz w:val="18"/>
                <w:szCs w:val="18"/>
              </w:rPr>
            </w:pPr>
            <w:r>
              <w:rPr>
                <w:color w:val="000000"/>
                <w:sz w:val="18"/>
                <w:szCs w:val="18"/>
              </w:rPr>
              <w:t>9</w:t>
            </w:r>
          </w:p>
        </w:tc>
        <w:tc>
          <w:tcPr>
            <w:tcW w:w="0" w:type="auto"/>
            <w:tcBorders>
              <w:top w:val="nil"/>
              <w:left w:val="nil"/>
              <w:bottom w:val="single" w:sz="4" w:space="0" w:color="auto"/>
              <w:right w:val="single" w:sz="4" w:space="0" w:color="auto"/>
            </w:tcBorders>
            <w:shd w:val="clear" w:color="000000" w:fill="808080"/>
            <w:noWrap/>
            <w:vAlign w:val="bottom"/>
            <w:hideMark/>
          </w:tcPr>
          <w:p w14:paraId="1AEA868A"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bottom"/>
            <w:hideMark/>
          </w:tcPr>
          <w:p w14:paraId="32380CEA"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vAlign w:val="center"/>
            <w:hideMark/>
          </w:tcPr>
          <w:p w14:paraId="2B542A00"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56DC164B"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54502259" w14:textId="77777777" w:rsidR="009703A6" w:rsidRDefault="009703A6" w:rsidP="009703A6">
            <w:pPr>
              <w:jc w:val="center"/>
              <w:rPr>
                <w:b/>
                <w:bCs/>
                <w:color w:val="000000"/>
                <w:sz w:val="18"/>
                <w:szCs w:val="18"/>
              </w:rPr>
            </w:pPr>
            <w:r>
              <w:rPr>
                <w:b/>
                <w:bCs/>
                <w:color w:val="000000"/>
                <w:sz w:val="18"/>
                <w:szCs w:val="18"/>
              </w:rPr>
              <w:t>35</w:t>
            </w:r>
          </w:p>
        </w:tc>
      </w:tr>
      <w:tr w:rsidR="009703A6" w14:paraId="725EF2C5"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5F8FCC"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so</w:t>
            </w:r>
          </w:p>
        </w:tc>
        <w:tc>
          <w:tcPr>
            <w:tcW w:w="0" w:type="auto"/>
            <w:tcBorders>
              <w:top w:val="nil"/>
              <w:left w:val="nil"/>
              <w:bottom w:val="single" w:sz="4" w:space="0" w:color="auto"/>
              <w:right w:val="single" w:sz="4" w:space="0" w:color="auto"/>
            </w:tcBorders>
            <w:shd w:val="clear" w:color="000000" w:fill="808080"/>
            <w:noWrap/>
            <w:vAlign w:val="bottom"/>
            <w:hideMark/>
          </w:tcPr>
          <w:p w14:paraId="3D1C48EC"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14:paraId="012647FA"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34A3E4D0"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0E8DD2BD"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71DA4D19"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5ECCB59F"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6E608ED1"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0953E403" w14:textId="77777777" w:rsidR="009703A6" w:rsidRDefault="009703A6" w:rsidP="009703A6">
            <w:pPr>
              <w:jc w:val="center"/>
              <w:rPr>
                <w:b/>
                <w:bCs/>
                <w:color w:val="000000"/>
                <w:sz w:val="18"/>
                <w:szCs w:val="18"/>
              </w:rPr>
            </w:pPr>
            <w:r>
              <w:rPr>
                <w:b/>
                <w:bCs/>
                <w:color w:val="000000"/>
                <w:sz w:val="18"/>
                <w:szCs w:val="18"/>
              </w:rPr>
              <w:t>4</w:t>
            </w:r>
          </w:p>
        </w:tc>
      </w:tr>
      <w:tr w:rsidR="009703A6" w14:paraId="1E655645"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946BCC"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lastRenderedPageBreak/>
              <w:t>su-ey</w:t>
            </w:r>
          </w:p>
        </w:tc>
        <w:tc>
          <w:tcPr>
            <w:tcW w:w="0" w:type="auto"/>
            <w:tcBorders>
              <w:top w:val="nil"/>
              <w:left w:val="nil"/>
              <w:bottom w:val="single" w:sz="4" w:space="0" w:color="auto"/>
              <w:right w:val="single" w:sz="4" w:space="0" w:color="auto"/>
            </w:tcBorders>
            <w:shd w:val="clear" w:color="000000" w:fill="808080"/>
            <w:noWrap/>
            <w:vAlign w:val="bottom"/>
            <w:hideMark/>
          </w:tcPr>
          <w:p w14:paraId="3BF8513E"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14:paraId="40519316"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14848B7C"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3BE7DB61"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48D7EF14"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1EFBC01D"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3B05D6F3"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6A140DE1" w14:textId="77777777" w:rsidR="009703A6" w:rsidRDefault="009703A6" w:rsidP="009703A6">
            <w:pPr>
              <w:jc w:val="center"/>
              <w:rPr>
                <w:b/>
                <w:bCs/>
                <w:color w:val="000000"/>
                <w:sz w:val="18"/>
                <w:szCs w:val="18"/>
              </w:rPr>
            </w:pPr>
            <w:r>
              <w:rPr>
                <w:b/>
                <w:bCs/>
                <w:color w:val="000000"/>
                <w:sz w:val="18"/>
                <w:szCs w:val="18"/>
              </w:rPr>
              <w:t>2</w:t>
            </w:r>
          </w:p>
        </w:tc>
      </w:tr>
      <w:tr w:rsidR="009703A6" w14:paraId="3989DD68"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AB4D44"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su-pm</w:t>
            </w:r>
          </w:p>
        </w:tc>
        <w:tc>
          <w:tcPr>
            <w:tcW w:w="0" w:type="auto"/>
            <w:tcBorders>
              <w:top w:val="nil"/>
              <w:left w:val="nil"/>
              <w:bottom w:val="single" w:sz="4" w:space="0" w:color="auto"/>
              <w:right w:val="single" w:sz="4" w:space="0" w:color="auto"/>
            </w:tcBorders>
            <w:shd w:val="clear" w:color="auto" w:fill="auto"/>
            <w:noWrap/>
            <w:vAlign w:val="bottom"/>
            <w:hideMark/>
          </w:tcPr>
          <w:p w14:paraId="36BFE605"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808080"/>
            <w:noWrap/>
            <w:vAlign w:val="bottom"/>
            <w:hideMark/>
          </w:tcPr>
          <w:p w14:paraId="7AE8301E"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14:paraId="388AFB17"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46CF7580"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1FDB88AB"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4416C171"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3807E42B"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21C9107A" w14:textId="77777777" w:rsidR="009703A6" w:rsidRDefault="009703A6" w:rsidP="009703A6">
            <w:pPr>
              <w:jc w:val="center"/>
              <w:rPr>
                <w:b/>
                <w:bCs/>
                <w:color w:val="000000"/>
                <w:sz w:val="18"/>
                <w:szCs w:val="18"/>
              </w:rPr>
            </w:pPr>
            <w:r>
              <w:rPr>
                <w:b/>
                <w:bCs/>
                <w:color w:val="000000"/>
                <w:sz w:val="18"/>
                <w:szCs w:val="18"/>
              </w:rPr>
              <w:t>1</w:t>
            </w:r>
          </w:p>
        </w:tc>
      </w:tr>
      <w:tr w:rsidR="009703A6" w14:paraId="667F763A"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FFA463"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va</w:t>
            </w:r>
          </w:p>
        </w:tc>
        <w:tc>
          <w:tcPr>
            <w:tcW w:w="0" w:type="auto"/>
            <w:tcBorders>
              <w:top w:val="nil"/>
              <w:left w:val="nil"/>
              <w:bottom w:val="single" w:sz="4" w:space="0" w:color="auto"/>
              <w:right w:val="single" w:sz="4" w:space="0" w:color="auto"/>
            </w:tcBorders>
            <w:shd w:val="clear" w:color="auto" w:fill="auto"/>
            <w:noWrap/>
            <w:vAlign w:val="bottom"/>
            <w:hideMark/>
          </w:tcPr>
          <w:p w14:paraId="0252605B"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000000" w:fill="808080"/>
            <w:noWrap/>
            <w:vAlign w:val="bottom"/>
            <w:hideMark/>
          </w:tcPr>
          <w:p w14:paraId="2D47363C"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14:paraId="1FF877F7"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1A1EF2E2"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14:paraId="30588BC3" w14:textId="77777777" w:rsidR="009703A6" w:rsidRDefault="009703A6" w:rsidP="009703A6">
            <w:pPr>
              <w:jc w:val="center"/>
              <w:rPr>
                <w:color w:val="000000"/>
                <w:sz w:val="18"/>
                <w:szCs w:val="18"/>
              </w:rPr>
            </w:pPr>
            <w:r>
              <w:rPr>
                <w:color w:val="000000"/>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4FF69281"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415F3076"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7BD2F149" w14:textId="77777777" w:rsidR="009703A6" w:rsidRDefault="009703A6" w:rsidP="009703A6">
            <w:pPr>
              <w:jc w:val="center"/>
              <w:rPr>
                <w:b/>
                <w:bCs/>
                <w:color w:val="000000"/>
                <w:sz w:val="18"/>
                <w:szCs w:val="18"/>
              </w:rPr>
            </w:pPr>
            <w:r>
              <w:rPr>
                <w:b/>
                <w:bCs/>
                <w:color w:val="000000"/>
                <w:sz w:val="18"/>
                <w:szCs w:val="18"/>
              </w:rPr>
              <w:t>1</w:t>
            </w:r>
          </w:p>
        </w:tc>
      </w:tr>
      <w:tr w:rsidR="009703A6" w14:paraId="2A8A55F3"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E780E3"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vi-d</w:t>
            </w:r>
          </w:p>
        </w:tc>
        <w:tc>
          <w:tcPr>
            <w:tcW w:w="0" w:type="auto"/>
            <w:tcBorders>
              <w:top w:val="nil"/>
              <w:left w:val="nil"/>
              <w:bottom w:val="single" w:sz="4" w:space="0" w:color="auto"/>
              <w:right w:val="single" w:sz="4" w:space="0" w:color="auto"/>
            </w:tcBorders>
            <w:shd w:val="clear" w:color="000000" w:fill="808080"/>
            <w:noWrap/>
            <w:vAlign w:val="bottom"/>
            <w:hideMark/>
          </w:tcPr>
          <w:p w14:paraId="46485AEF" w14:textId="77777777" w:rsidR="009703A6" w:rsidRDefault="009703A6" w:rsidP="009703A6">
            <w:pPr>
              <w:jc w:val="center"/>
              <w:rPr>
                <w:color w:val="000000"/>
                <w:sz w:val="18"/>
                <w:szCs w:val="18"/>
              </w:rPr>
            </w:pPr>
            <w:r>
              <w:rPr>
                <w:color w:val="000000"/>
                <w:sz w:val="18"/>
                <w:szCs w:val="18"/>
              </w:rPr>
              <w:t>7</w:t>
            </w:r>
          </w:p>
        </w:tc>
        <w:tc>
          <w:tcPr>
            <w:tcW w:w="0" w:type="auto"/>
            <w:tcBorders>
              <w:top w:val="nil"/>
              <w:left w:val="nil"/>
              <w:bottom w:val="single" w:sz="4" w:space="0" w:color="auto"/>
              <w:right w:val="single" w:sz="4" w:space="0" w:color="auto"/>
            </w:tcBorders>
            <w:shd w:val="clear" w:color="000000" w:fill="808080"/>
            <w:noWrap/>
            <w:vAlign w:val="bottom"/>
            <w:hideMark/>
          </w:tcPr>
          <w:p w14:paraId="60D54DD3" w14:textId="77777777" w:rsidR="009703A6" w:rsidRDefault="009703A6" w:rsidP="009703A6">
            <w:pPr>
              <w:jc w:val="center"/>
              <w:rPr>
                <w:color w:val="000000"/>
                <w:sz w:val="18"/>
                <w:szCs w:val="18"/>
              </w:rPr>
            </w:pPr>
            <w:r>
              <w:rPr>
                <w:color w:val="000000"/>
                <w:sz w:val="18"/>
                <w:szCs w:val="18"/>
              </w:rPr>
              <w:t>12</w:t>
            </w:r>
          </w:p>
        </w:tc>
        <w:tc>
          <w:tcPr>
            <w:tcW w:w="0" w:type="auto"/>
            <w:tcBorders>
              <w:top w:val="nil"/>
              <w:left w:val="nil"/>
              <w:bottom w:val="single" w:sz="4" w:space="0" w:color="auto"/>
              <w:right w:val="single" w:sz="4" w:space="0" w:color="auto"/>
            </w:tcBorders>
            <w:shd w:val="clear" w:color="000000" w:fill="808080"/>
            <w:noWrap/>
            <w:vAlign w:val="bottom"/>
            <w:hideMark/>
          </w:tcPr>
          <w:p w14:paraId="72179109"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bottom"/>
            <w:hideMark/>
          </w:tcPr>
          <w:p w14:paraId="0D23EA01"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bottom"/>
            <w:hideMark/>
          </w:tcPr>
          <w:p w14:paraId="35D4D2D9"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40A9A84C" w14:textId="77777777" w:rsidR="009703A6" w:rsidRDefault="009703A6" w:rsidP="009703A6">
            <w:pPr>
              <w:jc w:val="center"/>
              <w:rPr>
                <w:b/>
                <w:bCs/>
                <w:color w:val="000000"/>
                <w:sz w:val="18"/>
                <w:szCs w:val="18"/>
              </w:rPr>
            </w:pPr>
            <w:r>
              <w:rPr>
                <w:b/>
                <w:bCs/>
                <w:color w:val="000000"/>
                <w:sz w:val="18"/>
                <w:szCs w:val="18"/>
              </w:rPr>
              <w:t> </w:t>
            </w:r>
          </w:p>
        </w:tc>
        <w:tc>
          <w:tcPr>
            <w:tcW w:w="1213" w:type="dxa"/>
            <w:tcBorders>
              <w:top w:val="nil"/>
              <w:left w:val="nil"/>
              <w:bottom w:val="single" w:sz="4" w:space="0" w:color="auto"/>
              <w:right w:val="single" w:sz="4" w:space="0" w:color="auto"/>
            </w:tcBorders>
            <w:shd w:val="clear" w:color="auto" w:fill="auto"/>
            <w:vAlign w:val="center"/>
            <w:hideMark/>
          </w:tcPr>
          <w:p w14:paraId="47AA40CD" w14:textId="77777777" w:rsidR="009703A6" w:rsidRDefault="009703A6" w:rsidP="009703A6">
            <w:pPr>
              <w:jc w:val="center"/>
              <w:rPr>
                <w:b/>
                <w:bCs/>
                <w:color w:val="000000"/>
                <w:sz w:val="18"/>
                <w:szCs w:val="18"/>
              </w:rPr>
            </w:pPr>
            <w:r>
              <w:rPr>
                <w:b/>
                <w:bCs/>
                <w:color w:val="000000"/>
                <w:sz w:val="18"/>
                <w:szCs w:val="18"/>
              </w:rPr>
              <w:t> </w:t>
            </w:r>
          </w:p>
        </w:tc>
        <w:tc>
          <w:tcPr>
            <w:tcW w:w="535" w:type="dxa"/>
            <w:tcBorders>
              <w:top w:val="nil"/>
              <w:left w:val="nil"/>
              <w:bottom w:val="single" w:sz="4" w:space="0" w:color="auto"/>
              <w:right w:val="single" w:sz="4" w:space="0" w:color="auto"/>
            </w:tcBorders>
            <w:shd w:val="clear" w:color="auto" w:fill="auto"/>
            <w:vAlign w:val="center"/>
            <w:hideMark/>
          </w:tcPr>
          <w:p w14:paraId="6984E677" w14:textId="77777777" w:rsidR="009703A6" w:rsidRDefault="009703A6" w:rsidP="009703A6">
            <w:pPr>
              <w:jc w:val="center"/>
              <w:rPr>
                <w:b/>
                <w:bCs/>
                <w:color w:val="000000"/>
                <w:sz w:val="18"/>
                <w:szCs w:val="18"/>
              </w:rPr>
            </w:pPr>
            <w:r>
              <w:rPr>
                <w:b/>
                <w:bCs/>
                <w:color w:val="000000"/>
                <w:sz w:val="18"/>
                <w:szCs w:val="18"/>
              </w:rPr>
              <w:t>24</w:t>
            </w:r>
          </w:p>
        </w:tc>
      </w:tr>
      <w:tr w:rsidR="009703A6" w14:paraId="39341DB5" w14:textId="77777777" w:rsidTr="00E117D8">
        <w:trPr>
          <w:trHeight w:val="320"/>
        </w:trPr>
        <w:tc>
          <w:tcPr>
            <w:tcW w:w="0" w:type="auto"/>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8100247" w14:textId="7DE0FB56" w:rsidR="009703A6" w:rsidRPr="004402D1" w:rsidRDefault="009703A6" w:rsidP="009703A6">
            <w:pPr>
              <w:jc w:val="center"/>
              <w:rPr>
                <w:rFonts w:ascii="Aptos" w:hAnsi="Aptos"/>
                <w:b/>
                <w:bCs/>
                <w:i/>
                <w:iCs/>
                <w:caps/>
                <w:color w:val="000000"/>
                <w:sz w:val="18"/>
                <w:szCs w:val="18"/>
              </w:rPr>
            </w:pPr>
            <w:r w:rsidRPr="00B8627F">
              <w:rPr>
                <w:b/>
                <w:bCs/>
                <w:color w:val="000000"/>
                <w:sz w:val="18"/>
                <w:szCs w:val="18"/>
              </w:rPr>
              <w:t xml:space="preserve">Quality of </w:t>
            </w:r>
            <w:r w:rsidR="000D3F1A">
              <w:rPr>
                <w:b/>
                <w:bCs/>
                <w:color w:val="000000"/>
                <w:sz w:val="18"/>
                <w:szCs w:val="18"/>
              </w:rPr>
              <w:t>l</w:t>
            </w:r>
            <w:r w:rsidRPr="00B8627F">
              <w:rPr>
                <w:b/>
                <w:bCs/>
                <w:color w:val="000000"/>
                <w:sz w:val="18"/>
                <w:szCs w:val="18"/>
              </w:rPr>
              <w:t>ife</w:t>
            </w:r>
          </w:p>
        </w:tc>
      </w:tr>
      <w:tr w:rsidR="009703A6" w14:paraId="34D2F656"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648046"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UC</w:t>
            </w:r>
          </w:p>
        </w:tc>
        <w:tc>
          <w:tcPr>
            <w:tcW w:w="0" w:type="auto"/>
            <w:tcBorders>
              <w:top w:val="nil"/>
              <w:left w:val="nil"/>
              <w:bottom w:val="single" w:sz="4" w:space="0" w:color="auto"/>
              <w:right w:val="single" w:sz="4" w:space="0" w:color="auto"/>
            </w:tcBorders>
            <w:shd w:val="clear" w:color="000000" w:fill="808080"/>
            <w:vAlign w:val="center"/>
            <w:hideMark/>
          </w:tcPr>
          <w:p w14:paraId="6D99B6E6" w14:textId="77777777" w:rsidR="009703A6" w:rsidRDefault="009703A6" w:rsidP="009703A6">
            <w:pPr>
              <w:jc w:val="center"/>
              <w:rPr>
                <w:color w:val="000000"/>
                <w:sz w:val="18"/>
                <w:szCs w:val="18"/>
              </w:rPr>
            </w:pPr>
            <w:r>
              <w:rPr>
                <w:color w:val="000000"/>
                <w:sz w:val="18"/>
                <w:szCs w:val="18"/>
              </w:rPr>
              <w:t>33</w:t>
            </w:r>
          </w:p>
        </w:tc>
        <w:tc>
          <w:tcPr>
            <w:tcW w:w="0" w:type="auto"/>
            <w:tcBorders>
              <w:top w:val="nil"/>
              <w:left w:val="nil"/>
              <w:bottom w:val="single" w:sz="4" w:space="0" w:color="auto"/>
              <w:right w:val="single" w:sz="4" w:space="0" w:color="auto"/>
            </w:tcBorders>
            <w:shd w:val="clear" w:color="auto" w:fill="auto"/>
            <w:noWrap/>
            <w:vAlign w:val="center"/>
            <w:hideMark/>
          </w:tcPr>
          <w:p w14:paraId="3D0A7B9C"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634D26F"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379C018"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0CB3568"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ECCA4B4"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auto" w:fill="auto"/>
            <w:noWrap/>
            <w:vAlign w:val="center"/>
            <w:hideMark/>
          </w:tcPr>
          <w:p w14:paraId="0BD78A00"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66D5D82C" w14:textId="77777777" w:rsidR="009703A6" w:rsidRDefault="009703A6" w:rsidP="009703A6">
            <w:pPr>
              <w:jc w:val="center"/>
              <w:rPr>
                <w:b/>
                <w:bCs/>
                <w:color w:val="000000"/>
                <w:sz w:val="18"/>
                <w:szCs w:val="18"/>
              </w:rPr>
            </w:pPr>
            <w:r>
              <w:rPr>
                <w:b/>
                <w:bCs/>
                <w:color w:val="000000"/>
                <w:sz w:val="18"/>
                <w:szCs w:val="18"/>
              </w:rPr>
              <w:t>33</w:t>
            </w:r>
          </w:p>
        </w:tc>
      </w:tr>
      <w:tr w:rsidR="009703A6" w14:paraId="77E54B25"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411FBB"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AF</w:t>
            </w:r>
          </w:p>
        </w:tc>
        <w:tc>
          <w:tcPr>
            <w:tcW w:w="0" w:type="auto"/>
            <w:tcBorders>
              <w:top w:val="nil"/>
              <w:left w:val="nil"/>
              <w:bottom w:val="single" w:sz="4" w:space="0" w:color="auto"/>
              <w:right w:val="single" w:sz="4" w:space="0" w:color="auto"/>
            </w:tcBorders>
            <w:shd w:val="clear" w:color="auto" w:fill="auto"/>
            <w:noWrap/>
            <w:vAlign w:val="center"/>
            <w:hideMark/>
          </w:tcPr>
          <w:p w14:paraId="096AFE49"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8A9F695"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B659795"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37506B8"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B8FA7A6"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11F46DF"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000000" w:fill="808080"/>
            <w:noWrap/>
            <w:vAlign w:val="center"/>
            <w:hideMark/>
          </w:tcPr>
          <w:p w14:paraId="57EEC25C"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7DA32C3E" w14:textId="77777777" w:rsidR="009703A6" w:rsidRDefault="009703A6" w:rsidP="009703A6">
            <w:pPr>
              <w:jc w:val="center"/>
              <w:rPr>
                <w:b/>
                <w:bCs/>
                <w:color w:val="000000"/>
                <w:sz w:val="18"/>
                <w:szCs w:val="18"/>
              </w:rPr>
            </w:pPr>
            <w:r>
              <w:rPr>
                <w:b/>
                <w:bCs/>
                <w:color w:val="000000"/>
                <w:sz w:val="18"/>
                <w:szCs w:val="18"/>
              </w:rPr>
              <w:t>1</w:t>
            </w:r>
          </w:p>
        </w:tc>
      </w:tr>
      <w:tr w:rsidR="009703A6" w14:paraId="51902024"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80B7C3"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sta</w:t>
            </w:r>
          </w:p>
        </w:tc>
        <w:tc>
          <w:tcPr>
            <w:tcW w:w="0" w:type="auto"/>
            <w:tcBorders>
              <w:top w:val="nil"/>
              <w:left w:val="nil"/>
              <w:bottom w:val="single" w:sz="4" w:space="0" w:color="auto"/>
              <w:right w:val="single" w:sz="4" w:space="0" w:color="auto"/>
            </w:tcBorders>
            <w:shd w:val="clear" w:color="000000" w:fill="808080"/>
            <w:noWrap/>
            <w:vAlign w:val="center"/>
            <w:hideMark/>
          </w:tcPr>
          <w:p w14:paraId="0F168E48"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center"/>
            <w:hideMark/>
          </w:tcPr>
          <w:p w14:paraId="6F5D1CD8"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center"/>
            <w:hideMark/>
          </w:tcPr>
          <w:p w14:paraId="62288F9D"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center"/>
            <w:hideMark/>
          </w:tcPr>
          <w:p w14:paraId="491A71B2"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center"/>
            <w:hideMark/>
          </w:tcPr>
          <w:p w14:paraId="16889694" w14:textId="77777777" w:rsidR="009703A6" w:rsidRDefault="009703A6" w:rsidP="009703A6">
            <w:pPr>
              <w:jc w:val="center"/>
              <w:rPr>
                <w:color w:val="000000"/>
                <w:sz w:val="18"/>
                <w:szCs w:val="18"/>
              </w:rPr>
            </w:pPr>
            <w:r>
              <w:rPr>
                <w:color w:val="000000"/>
                <w:sz w:val="18"/>
                <w:szCs w:val="18"/>
              </w:rPr>
              <w:t>3</w:t>
            </w:r>
          </w:p>
        </w:tc>
        <w:tc>
          <w:tcPr>
            <w:tcW w:w="0" w:type="auto"/>
            <w:tcBorders>
              <w:top w:val="nil"/>
              <w:left w:val="nil"/>
              <w:bottom w:val="single" w:sz="4" w:space="0" w:color="auto"/>
              <w:right w:val="single" w:sz="4" w:space="0" w:color="auto"/>
            </w:tcBorders>
            <w:shd w:val="clear" w:color="000000" w:fill="808080"/>
            <w:noWrap/>
            <w:vAlign w:val="center"/>
            <w:hideMark/>
          </w:tcPr>
          <w:p w14:paraId="1105683C" w14:textId="77777777" w:rsidR="009703A6" w:rsidRDefault="009703A6" w:rsidP="009703A6">
            <w:pPr>
              <w:jc w:val="center"/>
              <w:rPr>
                <w:color w:val="000000"/>
                <w:sz w:val="18"/>
                <w:szCs w:val="18"/>
              </w:rPr>
            </w:pPr>
            <w:r>
              <w:rPr>
                <w:color w:val="000000"/>
                <w:sz w:val="18"/>
                <w:szCs w:val="18"/>
              </w:rPr>
              <w:t>2</w:t>
            </w:r>
          </w:p>
        </w:tc>
        <w:tc>
          <w:tcPr>
            <w:tcW w:w="1213" w:type="dxa"/>
            <w:tcBorders>
              <w:top w:val="nil"/>
              <w:left w:val="nil"/>
              <w:bottom w:val="single" w:sz="4" w:space="0" w:color="auto"/>
              <w:right w:val="single" w:sz="4" w:space="0" w:color="auto"/>
            </w:tcBorders>
            <w:shd w:val="clear" w:color="auto" w:fill="auto"/>
            <w:noWrap/>
            <w:vAlign w:val="center"/>
            <w:hideMark/>
          </w:tcPr>
          <w:p w14:paraId="177C8FAE"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20A0BD6F" w14:textId="77777777" w:rsidR="009703A6" w:rsidRDefault="009703A6" w:rsidP="009703A6">
            <w:pPr>
              <w:jc w:val="center"/>
              <w:rPr>
                <w:b/>
                <w:bCs/>
                <w:color w:val="000000"/>
                <w:sz w:val="18"/>
                <w:szCs w:val="18"/>
              </w:rPr>
            </w:pPr>
            <w:r>
              <w:rPr>
                <w:b/>
                <w:bCs/>
                <w:color w:val="000000"/>
                <w:sz w:val="18"/>
                <w:szCs w:val="18"/>
              </w:rPr>
              <w:t>14</w:t>
            </w:r>
          </w:p>
        </w:tc>
      </w:tr>
      <w:tr w:rsidR="009703A6" w14:paraId="739DDBCE"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2DF699"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clin_re</w:t>
            </w:r>
          </w:p>
        </w:tc>
        <w:tc>
          <w:tcPr>
            <w:tcW w:w="0" w:type="auto"/>
            <w:tcBorders>
              <w:top w:val="nil"/>
              <w:left w:val="nil"/>
              <w:bottom w:val="single" w:sz="4" w:space="0" w:color="auto"/>
              <w:right w:val="single" w:sz="4" w:space="0" w:color="auto"/>
            </w:tcBorders>
            <w:shd w:val="clear" w:color="auto" w:fill="auto"/>
            <w:noWrap/>
            <w:vAlign w:val="center"/>
            <w:hideMark/>
          </w:tcPr>
          <w:p w14:paraId="7B5A062C"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7ABC7D6"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41E2E57"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34E49207"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3FC2E8E4"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36D3E35"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auto" w:fill="auto"/>
            <w:noWrap/>
            <w:vAlign w:val="center"/>
            <w:hideMark/>
          </w:tcPr>
          <w:p w14:paraId="00F846C2"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4FBF293D" w14:textId="77777777" w:rsidR="009703A6" w:rsidRDefault="009703A6" w:rsidP="009703A6">
            <w:pPr>
              <w:jc w:val="center"/>
              <w:rPr>
                <w:b/>
                <w:bCs/>
                <w:color w:val="000000"/>
                <w:sz w:val="18"/>
                <w:szCs w:val="18"/>
              </w:rPr>
            </w:pPr>
            <w:r>
              <w:rPr>
                <w:b/>
                <w:bCs/>
                <w:color w:val="000000"/>
                <w:sz w:val="18"/>
                <w:szCs w:val="18"/>
              </w:rPr>
              <w:t>1</w:t>
            </w:r>
          </w:p>
        </w:tc>
      </w:tr>
      <w:tr w:rsidR="009703A6" w14:paraId="45A3700F"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06608E"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EPR</w:t>
            </w:r>
          </w:p>
        </w:tc>
        <w:tc>
          <w:tcPr>
            <w:tcW w:w="0" w:type="auto"/>
            <w:tcBorders>
              <w:top w:val="nil"/>
              <w:left w:val="nil"/>
              <w:bottom w:val="single" w:sz="4" w:space="0" w:color="auto"/>
              <w:right w:val="single" w:sz="4" w:space="0" w:color="auto"/>
            </w:tcBorders>
            <w:shd w:val="clear" w:color="auto" w:fill="auto"/>
            <w:noWrap/>
            <w:vAlign w:val="center"/>
            <w:hideMark/>
          </w:tcPr>
          <w:p w14:paraId="31B2DEA9"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3614C047"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55213730"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764F0CA4"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center"/>
            <w:hideMark/>
          </w:tcPr>
          <w:p w14:paraId="51A4F879"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40DD0E67"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000000" w:fill="808080"/>
            <w:noWrap/>
            <w:vAlign w:val="center"/>
            <w:hideMark/>
          </w:tcPr>
          <w:p w14:paraId="7B7E5417"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386CEBEB" w14:textId="77777777" w:rsidR="009703A6" w:rsidRDefault="009703A6" w:rsidP="009703A6">
            <w:pPr>
              <w:jc w:val="center"/>
              <w:rPr>
                <w:b/>
                <w:bCs/>
                <w:color w:val="000000"/>
                <w:sz w:val="18"/>
                <w:szCs w:val="18"/>
              </w:rPr>
            </w:pPr>
            <w:r>
              <w:rPr>
                <w:b/>
                <w:bCs/>
                <w:color w:val="000000"/>
                <w:sz w:val="18"/>
                <w:szCs w:val="18"/>
              </w:rPr>
              <w:t>5</w:t>
            </w:r>
          </w:p>
        </w:tc>
      </w:tr>
      <w:tr w:rsidR="009703A6" w14:paraId="7BD8E0F8"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0ED98D"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px_ed</w:t>
            </w:r>
          </w:p>
        </w:tc>
        <w:tc>
          <w:tcPr>
            <w:tcW w:w="0" w:type="auto"/>
            <w:tcBorders>
              <w:top w:val="nil"/>
              <w:left w:val="nil"/>
              <w:bottom w:val="single" w:sz="4" w:space="0" w:color="auto"/>
              <w:right w:val="single" w:sz="4" w:space="0" w:color="auto"/>
            </w:tcBorders>
            <w:shd w:val="clear" w:color="000000" w:fill="808080"/>
            <w:noWrap/>
            <w:vAlign w:val="center"/>
            <w:hideMark/>
          </w:tcPr>
          <w:p w14:paraId="16BCB17E"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center"/>
            <w:hideMark/>
          </w:tcPr>
          <w:p w14:paraId="5FF1FC3F" w14:textId="77777777" w:rsidR="009703A6" w:rsidRDefault="009703A6" w:rsidP="009703A6">
            <w:pPr>
              <w:jc w:val="center"/>
              <w:rPr>
                <w:color w:val="000000"/>
                <w:sz w:val="18"/>
                <w:szCs w:val="18"/>
              </w:rPr>
            </w:pPr>
            <w:r>
              <w:rPr>
                <w:color w:val="000000"/>
                <w:sz w:val="18"/>
                <w:szCs w:val="18"/>
              </w:rPr>
              <w:t>4</w:t>
            </w:r>
          </w:p>
        </w:tc>
        <w:tc>
          <w:tcPr>
            <w:tcW w:w="0" w:type="auto"/>
            <w:tcBorders>
              <w:top w:val="nil"/>
              <w:left w:val="nil"/>
              <w:bottom w:val="single" w:sz="4" w:space="0" w:color="auto"/>
              <w:right w:val="single" w:sz="4" w:space="0" w:color="auto"/>
            </w:tcBorders>
            <w:shd w:val="clear" w:color="000000" w:fill="808080"/>
            <w:noWrap/>
            <w:vAlign w:val="center"/>
            <w:hideMark/>
          </w:tcPr>
          <w:p w14:paraId="6166F60B"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center"/>
            <w:hideMark/>
          </w:tcPr>
          <w:p w14:paraId="45F9F92F"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center"/>
            <w:hideMark/>
          </w:tcPr>
          <w:p w14:paraId="21D95D36"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center"/>
            <w:hideMark/>
          </w:tcPr>
          <w:p w14:paraId="2AD9B1FE" w14:textId="77777777" w:rsidR="009703A6" w:rsidRDefault="009703A6" w:rsidP="009703A6">
            <w:pPr>
              <w:jc w:val="center"/>
              <w:rPr>
                <w:color w:val="000000"/>
                <w:sz w:val="18"/>
                <w:szCs w:val="18"/>
              </w:rPr>
            </w:pPr>
            <w:r>
              <w:rPr>
                <w:color w:val="000000"/>
                <w:sz w:val="18"/>
                <w:szCs w:val="18"/>
              </w:rPr>
              <w:t>2</w:t>
            </w:r>
          </w:p>
        </w:tc>
        <w:tc>
          <w:tcPr>
            <w:tcW w:w="1213" w:type="dxa"/>
            <w:tcBorders>
              <w:top w:val="nil"/>
              <w:left w:val="nil"/>
              <w:bottom w:val="single" w:sz="4" w:space="0" w:color="auto"/>
              <w:right w:val="single" w:sz="4" w:space="0" w:color="auto"/>
            </w:tcBorders>
            <w:shd w:val="clear" w:color="000000" w:fill="808080"/>
            <w:noWrap/>
            <w:vAlign w:val="center"/>
            <w:hideMark/>
          </w:tcPr>
          <w:p w14:paraId="7C8E1AC9"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72A69617" w14:textId="77777777" w:rsidR="009703A6" w:rsidRDefault="009703A6" w:rsidP="009703A6">
            <w:pPr>
              <w:jc w:val="center"/>
              <w:rPr>
                <w:b/>
                <w:bCs/>
                <w:color w:val="000000"/>
                <w:sz w:val="18"/>
                <w:szCs w:val="18"/>
              </w:rPr>
            </w:pPr>
            <w:r>
              <w:rPr>
                <w:b/>
                <w:bCs/>
                <w:color w:val="000000"/>
                <w:sz w:val="18"/>
                <w:szCs w:val="18"/>
              </w:rPr>
              <w:t>26</w:t>
            </w:r>
          </w:p>
        </w:tc>
      </w:tr>
      <w:tr w:rsidR="009703A6" w14:paraId="4DC45664"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3B8A98"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px_re</w:t>
            </w:r>
          </w:p>
        </w:tc>
        <w:tc>
          <w:tcPr>
            <w:tcW w:w="0" w:type="auto"/>
            <w:tcBorders>
              <w:top w:val="nil"/>
              <w:left w:val="nil"/>
              <w:bottom w:val="single" w:sz="4" w:space="0" w:color="auto"/>
              <w:right w:val="single" w:sz="4" w:space="0" w:color="auto"/>
            </w:tcBorders>
            <w:shd w:val="clear" w:color="auto" w:fill="auto"/>
            <w:noWrap/>
            <w:vAlign w:val="center"/>
            <w:hideMark/>
          </w:tcPr>
          <w:p w14:paraId="6940D6D6"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777EC5FA"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14:paraId="557DF9C9"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5CE4787F"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center"/>
            <w:hideMark/>
          </w:tcPr>
          <w:p w14:paraId="43EF903B"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587CF715"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auto" w:fill="auto"/>
            <w:noWrap/>
            <w:vAlign w:val="center"/>
            <w:hideMark/>
          </w:tcPr>
          <w:p w14:paraId="4D1FBDB0"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55BCF9B4" w14:textId="77777777" w:rsidR="009703A6" w:rsidRDefault="009703A6" w:rsidP="009703A6">
            <w:pPr>
              <w:jc w:val="center"/>
              <w:rPr>
                <w:b/>
                <w:bCs/>
                <w:color w:val="000000"/>
                <w:sz w:val="18"/>
                <w:szCs w:val="18"/>
              </w:rPr>
            </w:pPr>
            <w:r>
              <w:rPr>
                <w:b/>
                <w:bCs/>
                <w:color w:val="000000"/>
                <w:sz w:val="18"/>
                <w:szCs w:val="18"/>
              </w:rPr>
              <w:t>5</w:t>
            </w:r>
          </w:p>
        </w:tc>
      </w:tr>
      <w:tr w:rsidR="009703A6" w14:paraId="6335BFDA"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3318AB"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te</w:t>
            </w:r>
          </w:p>
        </w:tc>
        <w:tc>
          <w:tcPr>
            <w:tcW w:w="0" w:type="auto"/>
            <w:tcBorders>
              <w:top w:val="nil"/>
              <w:left w:val="nil"/>
              <w:bottom w:val="single" w:sz="4" w:space="0" w:color="auto"/>
              <w:right w:val="single" w:sz="4" w:space="0" w:color="auto"/>
            </w:tcBorders>
            <w:shd w:val="clear" w:color="auto" w:fill="auto"/>
            <w:noWrap/>
            <w:vAlign w:val="center"/>
            <w:hideMark/>
          </w:tcPr>
          <w:p w14:paraId="4345FF89"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6F68F313"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center"/>
            <w:hideMark/>
          </w:tcPr>
          <w:p w14:paraId="284212FE"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center"/>
            <w:hideMark/>
          </w:tcPr>
          <w:p w14:paraId="09DF741E"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center"/>
            <w:hideMark/>
          </w:tcPr>
          <w:p w14:paraId="5C764E35"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center"/>
            <w:hideMark/>
          </w:tcPr>
          <w:p w14:paraId="41A320A5" w14:textId="77777777" w:rsidR="009703A6" w:rsidRDefault="009703A6" w:rsidP="009703A6">
            <w:pPr>
              <w:jc w:val="center"/>
              <w:rPr>
                <w:color w:val="000000"/>
                <w:sz w:val="18"/>
                <w:szCs w:val="18"/>
              </w:rPr>
            </w:pPr>
            <w:r>
              <w:rPr>
                <w:color w:val="000000"/>
                <w:sz w:val="18"/>
                <w:szCs w:val="18"/>
              </w:rPr>
              <w:t>2</w:t>
            </w:r>
          </w:p>
        </w:tc>
        <w:tc>
          <w:tcPr>
            <w:tcW w:w="1213" w:type="dxa"/>
            <w:tcBorders>
              <w:top w:val="nil"/>
              <w:left w:val="nil"/>
              <w:bottom w:val="single" w:sz="4" w:space="0" w:color="auto"/>
              <w:right w:val="single" w:sz="4" w:space="0" w:color="auto"/>
            </w:tcBorders>
            <w:shd w:val="clear" w:color="000000" w:fill="808080"/>
            <w:noWrap/>
            <w:vAlign w:val="center"/>
            <w:hideMark/>
          </w:tcPr>
          <w:p w14:paraId="2A28282B"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6199C55F" w14:textId="77777777" w:rsidR="009703A6" w:rsidRDefault="009703A6" w:rsidP="009703A6">
            <w:pPr>
              <w:jc w:val="center"/>
              <w:rPr>
                <w:b/>
                <w:bCs/>
                <w:color w:val="000000"/>
                <w:sz w:val="18"/>
                <w:szCs w:val="18"/>
              </w:rPr>
            </w:pPr>
            <w:r>
              <w:rPr>
                <w:b/>
                <w:bCs/>
                <w:color w:val="000000"/>
                <w:sz w:val="18"/>
                <w:szCs w:val="18"/>
              </w:rPr>
              <w:t>12</w:t>
            </w:r>
          </w:p>
        </w:tc>
      </w:tr>
      <w:tr w:rsidR="009703A6" w14:paraId="41860DC2"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0DEF14"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c-M</w:t>
            </w:r>
          </w:p>
        </w:tc>
        <w:tc>
          <w:tcPr>
            <w:tcW w:w="0" w:type="auto"/>
            <w:tcBorders>
              <w:top w:val="nil"/>
              <w:left w:val="nil"/>
              <w:bottom w:val="single" w:sz="4" w:space="0" w:color="auto"/>
              <w:right w:val="single" w:sz="4" w:space="0" w:color="auto"/>
            </w:tcBorders>
            <w:shd w:val="clear" w:color="auto" w:fill="auto"/>
            <w:noWrap/>
            <w:vAlign w:val="center"/>
            <w:hideMark/>
          </w:tcPr>
          <w:p w14:paraId="5199A6C9"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0EA042AA"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center"/>
            <w:hideMark/>
          </w:tcPr>
          <w:p w14:paraId="352A3ED6" w14:textId="77777777" w:rsidR="009703A6" w:rsidRDefault="009703A6" w:rsidP="009703A6">
            <w:pPr>
              <w:jc w:val="center"/>
              <w:rPr>
                <w:color w:val="000000"/>
                <w:sz w:val="18"/>
                <w:szCs w:val="18"/>
              </w:rPr>
            </w:pPr>
            <w:r>
              <w:rPr>
                <w:color w:val="000000"/>
                <w:sz w:val="18"/>
                <w:szCs w:val="18"/>
              </w:rPr>
              <w:t>4</w:t>
            </w:r>
          </w:p>
        </w:tc>
        <w:tc>
          <w:tcPr>
            <w:tcW w:w="0" w:type="auto"/>
            <w:tcBorders>
              <w:top w:val="nil"/>
              <w:left w:val="nil"/>
              <w:bottom w:val="single" w:sz="4" w:space="0" w:color="auto"/>
              <w:right w:val="single" w:sz="4" w:space="0" w:color="auto"/>
            </w:tcBorders>
            <w:shd w:val="clear" w:color="000000" w:fill="808080"/>
            <w:noWrap/>
            <w:vAlign w:val="center"/>
            <w:hideMark/>
          </w:tcPr>
          <w:p w14:paraId="30B971BB" w14:textId="77777777" w:rsidR="009703A6" w:rsidRDefault="009703A6" w:rsidP="009703A6">
            <w:pPr>
              <w:jc w:val="center"/>
              <w:rPr>
                <w:color w:val="000000"/>
                <w:sz w:val="18"/>
                <w:szCs w:val="18"/>
              </w:rPr>
            </w:pPr>
            <w:r>
              <w:rPr>
                <w:color w:val="000000"/>
                <w:sz w:val="18"/>
                <w:szCs w:val="18"/>
              </w:rPr>
              <w:t>4</w:t>
            </w:r>
          </w:p>
        </w:tc>
        <w:tc>
          <w:tcPr>
            <w:tcW w:w="0" w:type="auto"/>
            <w:tcBorders>
              <w:top w:val="nil"/>
              <w:left w:val="nil"/>
              <w:bottom w:val="single" w:sz="4" w:space="0" w:color="auto"/>
              <w:right w:val="single" w:sz="4" w:space="0" w:color="auto"/>
            </w:tcBorders>
            <w:shd w:val="clear" w:color="000000" w:fill="808080"/>
            <w:noWrap/>
            <w:vAlign w:val="center"/>
            <w:hideMark/>
          </w:tcPr>
          <w:p w14:paraId="554CF28B" w14:textId="77777777" w:rsidR="009703A6" w:rsidRDefault="009703A6" w:rsidP="009703A6">
            <w:pPr>
              <w:jc w:val="center"/>
              <w:rPr>
                <w:color w:val="000000"/>
                <w:sz w:val="18"/>
                <w:szCs w:val="18"/>
              </w:rPr>
            </w:pPr>
            <w:r>
              <w:rPr>
                <w:color w:val="000000"/>
                <w:sz w:val="18"/>
                <w:szCs w:val="18"/>
              </w:rPr>
              <w:t>7</w:t>
            </w:r>
          </w:p>
        </w:tc>
        <w:tc>
          <w:tcPr>
            <w:tcW w:w="0" w:type="auto"/>
            <w:tcBorders>
              <w:top w:val="nil"/>
              <w:left w:val="nil"/>
              <w:bottom w:val="single" w:sz="4" w:space="0" w:color="auto"/>
              <w:right w:val="single" w:sz="4" w:space="0" w:color="auto"/>
            </w:tcBorders>
            <w:shd w:val="clear" w:color="000000" w:fill="808080"/>
            <w:noWrap/>
            <w:vAlign w:val="center"/>
            <w:hideMark/>
          </w:tcPr>
          <w:p w14:paraId="04018FA6" w14:textId="77777777" w:rsidR="009703A6" w:rsidRDefault="009703A6" w:rsidP="009703A6">
            <w:pPr>
              <w:jc w:val="center"/>
              <w:rPr>
                <w:color w:val="000000"/>
                <w:sz w:val="18"/>
                <w:szCs w:val="18"/>
              </w:rPr>
            </w:pPr>
            <w:r>
              <w:rPr>
                <w:color w:val="000000"/>
                <w:sz w:val="18"/>
                <w:szCs w:val="18"/>
              </w:rPr>
              <w:t>2</w:t>
            </w:r>
          </w:p>
        </w:tc>
        <w:tc>
          <w:tcPr>
            <w:tcW w:w="1213" w:type="dxa"/>
            <w:tcBorders>
              <w:top w:val="nil"/>
              <w:left w:val="nil"/>
              <w:bottom w:val="single" w:sz="4" w:space="0" w:color="auto"/>
              <w:right w:val="single" w:sz="4" w:space="0" w:color="auto"/>
            </w:tcBorders>
            <w:shd w:val="clear" w:color="000000" w:fill="808080"/>
            <w:noWrap/>
            <w:vAlign w:val="center"/>
            <w:hideMark/>
          </w:tcPr>
          <w:p w14:paraId="4AF07BEA"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06CEAB16" w14:textId="77777777" w:rsidR="009703A6" w:rsidRDefault="009703A6" w:rsidP="009703A6">
            <w:pPr>
              <w:jc w:val="center"/>
              <w:rPr>
                <w:b/>
                <w:bCs/>
                <w:color w:val="000000"/>
                <w:sz w:val="18"/>
                <w:szCs w:val="18"/>
              </w:rPr>
            </w:pPr>
            <w:r>
              <w:rPr>
                <w:b/>
                <w:bCs/>
                <w:color w:val="000000"/>
                <w:sz w:val="18"/>
                <w:szCs w:val="18"/>
              </w:rPr>
              <w:t>23</w:t>
            </w:r>
          </w:p>
        </w:tc>
      </w:tr>
      <w:tr w:rsidR="009703A6" w14:paraId="451729B0"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CAB01B"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s-M</w:t>
            </w:r>
          </w:p>
        </w:tc>
        <w:tc>
          <w:tcPr>
            <w:tcW w:w="0" w:type="auto"/>
            <w:tcBorders>
              <w:top w:val="nil"/>
              <w:left w:val="nil"/>
              <w:bottom w:val="single" w:sz="4" w:space="0" w:color="auto"/>
              <w:right w:val="single" w:sz="4" w:space="0" w:color="auto"/>
            </w:tcBorders>
            <w:shd w:val="clear" w:color="000000" w:fill="808080"/>
            <w:noWrap/>
            <w:vAlign w:val="center"/>
            <w:hideMark/>
          </w:tcPr>
          <w:p w14:paraId="50D2D379"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center"/>
            <w:hideMark/>
          </w:tcPr>
          <w:p w14:paraId="4307B6BA" w14:textId="77777777" w:rsidR="009703A6" w:rsidRDefault="009703A6" w:rsidP="009703A6">
            <w:pPr>
              <w:jc w:val="center"/>
              <w:rPr>
                <w:color w:val="000000"/>
                <w:sz w:val="18"/>
                <w:szCs w:val="18"/>
              </w:rPr>
            </w:pPr>
            <w:r>
              <w:rPr>
                <w:color w:val="000000"/>
                <w:sz w:val="18"/>
                <w:szCs w:val="18"/>
              </w:rPr>
              <w:t>9</w:t>
            </w:r>
          </w:p>
        </w:tc>
        <w:tc>
          <w:tcPr>
            <w:tcW w:w="0" w:type="auto"/>
            <w:tcBorders>
              <w:top w:val="nil"/>
              <w:left w:val="nil"/>
              <w:bottom w:val="single" w:sz="4" w:space="0" w:color="auto"/>
              <w:right w:val="single" w:sz="4" w:space="0" w:color="auto"/>
            </w:tcBorders>
            <w:shd w:val="clear" w:color="000000" w:fill="808080"/>
            <w:noWrap/>
            <w:vAlign w:val="center"/>
            <w:hideMark/>
          </w:tcPr>
          <w:p w14:paraId="19F9DB62"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center"/>
            <w:hideMark/>
          </w:tcPr>
          <w:p w14:paraId="216201F7" w14:textId="77777777" w:rsidR="009703A6" w:rsidRDefault="009703A6" w:rsidP="009703A6">
            <w:pPr>
              <w:jc w:val="center"/>
              <w:rPr>
                <w:color w:val="000000"/>
                <w:sz w:val="18"/>
                <w:szCs w:val="18"/>
              </w:rPr>
            </w:pPr>
            <w:r>
              <w:rPr>
                <w:color w:val="000000"/>
                <w:sz w:val="18"/>
                <w:szCs w:val="18"/>
              </w:rPr>
              <w:t>5</w:t>
            </w:r>
          </w:p>
        </w:tc>
        <w:tc>
          <w:tcPr>
            <w:tcW w:w="0" w:type="auto"/>
            <w:tcBorders>
              <w:top w:val="nil"/>
              <w:left w:val="nil"/>
              <w:bottom w:val="single" w:sz="4" w:space="0" w:color="auto"/>
              <w:right w:val="single" w:sz="4" w:space="0" w:color="auto"/>
            </w:tcBorders>
            <w:shd w:val="clear" w:color="000000" w:fill="808080"/>
            <w:noWrap/>
            <w:vAlign w:val="center"/>
            <w:hideMark/>
          </w:tcPr>
          <w:p w14:paraId="47F21F85" w14:textId="77777777" w:rsidR="009703A6" w:rsidRDefault="009703A6" w:rsidP="009703A6">
            <w:pPr>
              <w:jc w:val="center"/>
              <w:rPr>
                <w:color w:val="000000"/>
                <w:sz w:val="18"/>
                <w:szCs w:val="18"/>
              </w:rPr>
            </w:pPr>
            <w:r>
              <w:rPr>
                <w:color w:val="000000"/>
                <w:sz w:val="18"/>
                <w:szCs w:val="18"/>
              </w:rPr>
              <w:t>6</w:t>
            </w:r>
          </w:p>
        </w:tc>
        <w:tc>
          <w:tcPr>
            <w:tcW w:w="0" w:type="auto"/>
            <w:tcBorders>
              <w:top w:val="nil"/>
              <w:left w:val="nil"/>
              <w:bottom w:val="single" w:sz="4" w:space="0" w:color="auto"/>
              <w:right w:val="single" w:sz="4" w:space="0" w:color="auto"/>
            </w:tcBorders>
            <w:shd w:val="clear" w:color="000000" w:fill="808080"/>
            <w:noWrap/>
            <w:vAlign w:val="center"/>
            <w:hideMark/>
          </w:tcPr>
          <w:p w14:paraId="2EB01366" w14:textId="77777777" w:rsidR="009703A6" w:rsidRDefault="009703A6" w:rsidP="009703A6">
            <w:pPr>
              <w:jc w:val="center"/>
              <w:rPr>
                <w:color w:val="000000"/>
                <w:sz w:val="18"/>
                <w:szCs w:val="18"/>
              </w:rPr>
            </w:pPr>
            <w:r>
              <w:rPr>
                <w:color w:val="000000"/>
                <w:sz w:val="18"/>
                <w:szCs w:val="18"/>
              </w:rPr>
              <w:t>2</w:t>
            </w:r>
          </w:p>
        </w:tc>
        <w:tc>
          <w:tcPr>
            <w:tcW w:w="1213" w:type="dxa"/>
            <w:tcBorders>
              <w:top w:val="nil"/>
              <w:left w:val="nil"/>
              <w:bottom w:val="single" w:sz="4" w:space="0" w:color="auto"/>
              <w:right w:val="single" w:sz="4" w:space="0" w:color="auto"/>
            </w:tcBorders>
            <w:shd w:val="clear" w:color="000000" w:fill="808080"/>
            <w:noWrap/>
            <w:vAlign w:val="center"/>
            <w:hideMark/>
          </w:tcPr>
          <w:p w14:paraId="33E500FA"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73635740" w14:textId="77777777" w:rsidR="009703A6" w:rsidRDefault="009703A6" w:rsidP="009703A6">
            <w:pPr>
              <w:jc w:val="center"/>
              <w:rPr>
                <w:b/>
                <w:bCs/>
                <w:color w:val="000000"/>
                <w:sz w:val="18"/>
                <w:szCs w:val="18"/>
              </w:rPr>
            </w:pPr>
            <w:r>
              <w:rPr>
                <w:b/>
                <w:bCs/>
                <w:color w:val="000000"/>
                <w:sz w:val="18"/>
                <w:szCs w:val="18"/>
              </w:rPr>
              <w:t>30</w:t>
            </w:r>
          </w:p>
        </w:tc>
      </w:tr>
      <w:tr w:rsidR="009703A6" w14:paraId="762B03B8"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A70D18"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re</w:t>
            </w:r>
          </w:p>
        </w:tc>
        <w:tc>
          <w:tcPr>
            <w:tcW w:w="0" w:type="auto"/>
            <w:tcBorders>
              <w:top w:val="nil"/>
              <w:left w:val="nil"/>
              <w:bottom w:val="single" w:sz="4" w:space="0" w:color="auto"/>
              <w:right w:val="single" w:sz="4" w:space="0" w:color="auto"/>
            </w:tcBorders>
            <w:shd w:val="clear" w:color="auto" w:fill="auto"/>
            <w:noWrap/>
            <w:vAlign w:val="center"/>
            <w:hideMark/>
          </w:tcPr>
          <w:p w14:paraId="37AE287D"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F5403ED"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45275DA2"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000000" w:fill="808080"/>
            <w:noWrap/>
            <w:vAlign w:val="center"/>
            <w:hideMark/>
          </w:tcPr>
          <w:p w14:paraId="123FF515" w14:textId="77777777" w:rsidR="009703A6" w:rsidRDefault="009703A6" w:rsidP="009703A6">
            <w:pPr>
              <w:jc w:val="center"/>
              <w:rPr>
                <w:color w:val="000000"/>
                <w:sz w:val="18"/>
                <w:szCs w:val="18"/>
              </w:rPr>
            </w:pPr>
            <w:r>
              <w:rPr>
                <w:color w:val="000000"/>
                <w:sz w:val="18"/>
                <w:szCs w:val="18"/>
              </w:rPr>
              <w:t>1</w:t>
            </w:r>
          </w:p>
        </w:tc>
        <w:tc>
          <w:tcPr>
            <w:tcW w:w="0" w:type="auto"/>
            <w:tcBorders>
              <w:top w:val="nil"/>
              <w:left w:val="nil"/>
              <w:bottom w:val="single" w:sz="4" w:space="0" w:color="auto"/>
              <w:right w:val="single" w:sz="4" w:space="0" w:color="auto"/>
            </w:tcBorders>
            <w:shd w:val="clear" w:color="000000" w:fill="808080"/>
            <w:noWrap/>
            <w:vAlign w:val="center"/>
            <w:hideMark/>
          </w:tcPr>
          <w:p w14:paraId="3AA9E951"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2368953B"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000000" w:fill="808080"/>
            <w:noWrap/>
            <w:vAlign w:val="center"/>
            <w:hideMark/>
          </w:tcPr>
          <w:p w14:paraId="7E31B2E0" w14:textId="77777777" w:rsidR="009703A6" w:rsidRDefault="009703A6" w:rsidP="009703A6">
            <w:pPr>
              <w:jc w:val="center"/>
              <w:rPr>
                <w:color w:val="000000"/>
                <w:sz w:val="18"/>
                <w:szCs w:val="18"/>
              </w:rPr>
            </w:pPr>
            <w:r>
              <w:rPr>
                <w:color w:val="000000"/>
                <w:sz w:val="18"/>
                <w:szCs w:val="18"/>
              </w:rPr>
              <w:t>1</w:t>
            </w:r>
          </w:p>
        </w:tc>
        <w:tc>
          <w:tcPr>
            <w:tcW w:w="535" w:type="dxa"/>
            <w:tcBorders>
              <w:top w:val="nil"/>
              <w:left w:val="nil"/>
              <w:bottom w:val="single" w:sz="4" w:space="0" w:color="auto"/>
              <w:right w:val="single" w:sz="4" w:space="0" w:color="auto"/>
            </w:tcBorders>
            <w:shd w:val="clear" w:color="auto" w:fill="auto"/>
            <w:vAlign w:val="center"/>
            <w:hideMark/>
          </w:tcPr>
          <w:p w14:paraId="53A82F4A" w14:textId="77777777" w:rsidR="009703A6" w:rsidRDefault="009703A6" w:rsidP="009703A6">
            <w:pPr>
              <w:jc w:val="center"/>
              <w:rPr>
                <w:b/>
                <w:bCs/>
                <w:color w:val="000000"/>
                <w:sz w:val="18"/>
                <w:szCs w:val="18"/>
              </w:rPr>
            </w:pPr>
            <w:r>
              <w:rPr>
                <w:b/>
                <w:bCs/>
                <w:color w:val="000000"/>
                <w:sz w:val="18"/>
                <w:szCs w:val="18"/>
              </w:rPr>
              <w:t>6</w:t>
            </w:r>
          </w:p>
        </w:tc>
      </w:tr>
      <w:tr w:rsidR="009703A6" w14:paraId="30DF426B"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3AA1E0"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fin</w:t>
            </w:r>
          </w:p>
        </w:tc>
        <w:tc>
          <w:tcPr>
            <w:tcW w:w="0" w:type="auto"/>
            <w:tcBorders>
              <w:top w:val="nil"/>
              <w:left w:val="nil"/>
              <w:bottom w:val="single" w:sz="4" w:space="0" w:color="auto"/>
              <w:right w:val="single" w:sz="4" w:space="0" w:color="auto"/>
            </w:tcBorders>
            <w:shd w:val="clear" w:color="auto" w:fill="auto"/>
            <w:noWrap/>
            <w:vAlign w:val="center"/>
            <w:hideMark/>
          </w:tcPr>
          <w:p w14:paraId="43610E47"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D6D9607"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0217B62"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F874DB8"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4BD7412"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431AA36A" w14:textId="77777777" w:rsidR="009703A6" w:rsidRDefault="009703A6" w:rsidP="009703A6">
            <w:pPr>
              <w:jc w:val="center"/>
              <w:rPr>
                <w:color w:val="000000"/>
                <w:sz w:val="18"/>
                <w:szCs w:val="18"/>
              </w:rPr>
            </w:pPr>
            <w:r>
              <w:rPr>
                <w:color w:val="000000"/>
                <w:sz w:val="18"/>
                <w:szCs w:val="18"/>
              </w:rPr>
              <w:t>1</w:t>
            </w:r>
          </w:p>
        </w:tc>
        <w:tc>
          <w:tcPr>
            <w:tcW w:w="1213" w:type="dxa"/>
            <w:tcBorders>
              <w:top w:val="nil"/>
              <w:left w:val="nil"/>
              <w:bottom w:val="single" w:sz="4" w:space="0" w:color="auto"/>
              <w:right w:val="single" w:sz="4" w:space="0" w:color="auto"/>
            </w:tcBorders>
            <w:shd w:val="clear" w:color="auto" w:fill="auto"/>
            <w:noWrap/>
            <w:vAlign w:val="center"/>
            <w:hideMark/>
          </w:tcPr>
          <w:p w14:paraId="6FFC0148"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31CA16F3" w14:textId="77777777" w:rsidR="009703A6" w:rsidRDefault="009703A6" w:rsidP="009703A6">
            <w:pPr>
              <w:jc w:val="center"/>
              <w:rPr>
                <w:b/>
                <w:bCs/>
                <w:color w:val="000000"/>
                <w:sz w:val="18"/>
                <w:szCs w:val="18"/>
              </w:rPr>
            </w:pPr>
            <w:r>
              <w:rPr>
                <w:b/>
                <w:bCs/>
                <w:color w:val="000000"/>
                <w:sz w:val="18"/>
                <w:szCs w:val="18"/>
              </w:rPr>
              <w:t>1</w:t>
            </w:r>
          </w:p>
        </w:tc>
      </w:tr>
      <w:tr w:rsidR="009703A6" w14:paraId="73F34F36"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03CA0F"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mot_int</w:t>
            </w:r>
          </w:p>
        </w:tc>
        <w:tc>
          <w:tcPr>
            <w:tcW w:w="0" w:type="auto"/>
            <w:tcBorders>
              <w:top w:val="nil"/>
              <w:left w:val="nil"/>
              <w:bottom w:val="single" w:sz="4" w:space="0" w:color="auto"/>
              <w:right w:val="single" w:sz="4" w:space="0" w:color="auto"/>
            </w:tcBorders>
            <w:shd w:val="clear" w:color="auto" w:fill="auto"/>
            <w:noWrap/>
            <w:vAlign w:val="center"/>
            <w:hideMark/>
          </w:tcPr>
          <w:p w14:paraId="2C6B43FE"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A1C3700"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776C67E"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2A9968B"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7F012E9E" w14:textId="77777777" w:rsidR="009703A6" w:rsidRDefault="009703A6" w:rsidP="009703A6">
            <w:pPr>
              <w:jc w:val="center"/>
              <w:rPr>
                <w:color w:val="000000"/>
                <w:sz w:val="18"/>
                <w:szCs w:val="18"/>
              </w:rPr>
            </w:pPr>
            <w:r>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14:paraId="6B665CEE" w14:textId="77777777" w:rsidR="009703A6" w:rsidRDefault="009703A6" w:rsidP="009703A6">
            <w:pPr>
              <w:rPr>
                <w:rFonts w:ascii="Calibri" w:hAnsi="Calibri" w:cs="Calibri"/>
                <w:color w:val="000000"/>
              </w:rPr>
            </w:pPr>
            <w:r>
              <w:rPr>
                <w:rFonts w:ascii="Calibri" w:hAnsi="Calibri" w:cs="Calibri"/>
                <w:color w:val="000000"/>
              </w:rPr>
              <w:t> </w:t>
            </w:r>
          </w:p>
        </w:tc>
        <w:tc>
          <w:tcPr>
            <w:tcW w:w="1213" w:type="dxa"/>
            <w:tcBorders>
              <w:top w:val="nil"/>
              <w:left w:val="nil"/>
              <w:bottom w:val="single" w:sz="4" w:space="0" w:color="auto"/>
              <w:right w:val="single" w:sz="4" w:space="0" w:color="auto"/>
            </w:tcBorders>
            <w:shd w:val="clear" w:color="auto" w:fill="auto"/>
            <w:noWrap/>
            <w:vAlign w:val="center"/>
            <w:hideMark/>
          </w:tcPr>
          <w:p w14:paraId="51080847"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3C326256" w14:textId="77777777" w:rsidR="009703A6" w:rsidRDefault="009703A6" w:rsidP="009703A6">
            <w:pPr>
              <w:jc w:val="center"/>
              <w:rPr>
                <w:b/>
                <w:bCs/>
                <w:color w:val="000000"/>
                <w:sz w:val="18"/>
                <w:szCs w:val="18"/>
              </w:rPr>
            </w:pPr>
            <w:r>
              <w:rPr>
                <w:b/>
                <w:bCs/>
                <w:color w:val="000000"/>
                <w:sz w:val="18"/>
                <w:szCs w:val="18"/>
              </w:rPr>
              <w:t>2</w:t>
            </w:r>
          </w:p>
        </w:tc>
      </w:tr>
      <w:tr w:rsidR="009703A6" w14:paraId="22E055C1" w14:textId="77777777" w:rsidTr="003C6355">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32BFE1" w14:textId="77777777" w:rsidR="009703A6" w:rsidRPr="004402D1" w:rsidRDefault="009703A6" w:rsidP="009703A6">
            <w:pPr>
              <w:jc w:val="center"/>
              <w:rPr>
                <w:rFonts w:ascii="Aptos" w:hAnsi="Aptos"/>
                <w:i/>
                <w:iCs/>
                <w:caps/>
                <w:color w:val="000000"/>
                <w:sz w:val="18"/>
                <w:szCs w:val="18"/>
              </w:rPr>
            </w:pPr>
            <w:r w:rsidRPr="004402D1">
              <w:rPr>
                <w:rFonts w:ascii="Aptos" w:hAnsi="Aptos"/>
                <w:i/>
                <w:iCs/>
                <w:caps/>
                <w:color w:val="000000"/>
                <w:sz w:val="18"/>
                <w:szCs w:val="18"/>
              </w:rPr>
              <w:t>px_fin</w:t>
            </w:r>
          </w:p>
        </w:tc>
        <w:tc>
          <w:tcPr>
            <w:tcW w:w="0" w:type="auto"/>
            <w:tcBorders>
              <w:top w:val="nil"/>
              <w:left w:val="nil"/>
              <w:bottom w:val="single" w:sz="4" w:space="0" w:color="auto"/>
              <w:right w:val="single" w:sz="4" w:space="0" w:color="auto"/>
            </w:tcBorders>
            <w:shd w:val="clear" w:color="auto" w:fill="auto"/>
            <w:noWrap/>
            <w:vAlign w:val="center"/>
            <w:hideMark/>
          </w:tcPr>
          <w:p w14:paraId="2DF7FEEB"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DFB5198"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D75EDFD"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037DE79"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A5EA073" w14:textId="77777777" w:rsidR="009703A6" w:rsidRDefault="009703A6" w:rsidP="009703A6">
            <w:pP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auto"/>
              <w:right w:val="single" w:sz="4" w:space="0" w:color="auto"/>
            </w:tcBorders>
            <w:shd w:val="clear" w:color="000000" w:fill="808080"/>
            <w:noWrap/>
            <w:vAlign w:val="center"/>
            <w:hideMark/>
          </w:tcPr>
          <w:p w14:paraId="5B3E231C" w14:textId="77777777" w:rsidR="009703A6" w:rsidRDefault="009703A6" w:rsidP="009703A6">
            <w:pPr>
              <w:jc w:val="center"/>
              <w:rPr>
                <w:color w:val="000000"/>
                <w:sz w:val="18"/>
                <w:szCs w:val="18"/>
              </w:rPr>
            </w:pPr>
            <w:r>
              <w:rPr>
                <w:color w:val="000000"/>
                <w:sz w:val="18"/>
                <w:szCs w:val="18"/>
              </w:rPr>
              <w:t>1</w:t>
            </w:r>
          </w:p>
        </w:tc>
        <w:tc>
          <w:tcPr>
            <w:tcW w:w="1213" w:type="dxa"/>
            <w:tcBorders>
              <w:top w:val="nil"/>
              <w:left w:val="nil"/>
              <w:bottom w:val="single" w:sz="4" w:space="0" w:color="auto"/>
              <w:right w:val="single" w:sz="4" w:space="0" w:color="auto"/>
            </w:tcBorders>
            <w:shd w:val="clear" w:color="auto" w:fill="auto"/>
            <w:noWrap/>
            <w:vAlign w:val="center"/>
            <w:hideMark/>
          </w:tcPr>
          <w:p w14:paraId="79D5C003" w14:textId="77777777" w:rsidR="009703A6" w:rsidRDefault="009703A6" w:rsidP="009703A6">
            <w:pPr>
              <w:rPr>
                <w:rFonts w:ascii="Calibri" w:hAnsi="Calibri" w:cs="Calibri"/>
                <w:color w:val="000000"/>
              </w:rPr>
            </w:pPr>
            <w:r>
              <w:rPr>
                <w:rFonts w:ascii="Calibri" w:hAnsi="Calibri" w:cs="Calibri"/>
                <w:color w:val="000000"/>
              </w:rPr>
              <w:t> </w:t>
            </w:r>
          </w:p>
        </w:tc>
        <w:tc>
          <w:tcPr>
            <w:tcW w:w="535" w:type="dxa"/>
            <w:tcBorders>
              <w:top w:val="nil"/>
              <w:left w:val="nil"/>
              <w:bottom w:val="single" w:sz="4" w:space="0" w:color="auto"/>
              <w:right w:val="single" w:sz="4" w:space="0" w:color="auto"/>
            </w:tcBorders>
            <w:shd w:val="clear" w:color="auto" w:fill="auto"/>
            <w:vAlign w:val="center"/>
            <w:hideMark/>
          </w:tcPr>
          <w:p w14:paraId="183420F0" w14:textId="77777777" w:rsidR="009703A6" w:rsidRDefault="009703A6" w:rsidP="009703A6">
            <w:pPr>
              <w:jc w:val="center"/>
              <w:rPr>
                <w:b/>
                <w:bCs/>
                <w:color w:val="000000"/>
                <w:sz w:val="18"/>
                <w:szCs w:val="18"/>
              </w:rPr>
            </w:pPr>
            <w:r>
              <w:rPr>
                <w:b/>
                <w:bCs/>
                <w:color w:val="000000"/>
                <w:sz w:val="18"/>
                <w:szCs w:val="18"/>
              </w:rPr>
              <w:t>1</w:t>
            </w:r>
          </w:p>
        </w:tc>
      </w:tr>
    </w:tbl>
    <w:p w14:paraId="13469A4B" w14:textId="77777777" w:rsidR="00E117D8" w:rsidRDefault="00E117D8" w:rsidP="00E117D8">
      <w:pPr>
        <w:rPr>
          <w:lang w:val="en-GB"/>
        </w:rPr>
      </w:pPr>
    </w:p>
    <w:p w14:paraId="1699E62C" w14:textId="425968CC" w:rsidR="00E117D8" w:rsidRPr="00873C7B" w:rsidRDefault="00E117D8" w:rsidP="00E117D8">
      <w:pPr>
        <w:rPr>
          <w:sz w:val="18"/>
          <w:szCs w:val="18"/>
          <w:lang w:val="en-GB"/>
        </w:rPr>
      </w:pPr>
      <w:r w:rsidRPr="00873C7B">
        <w:rPr>
          <w:sz w:val="18"/>
          <w:szCs w:val="18"/>
          <w:lang w:val="en-GB"/>
        </w:rPr>
        <w:t>* 193 total active components and 37 UC inactive components were assessed across all studies in falls-related fractures</w:t>
      </w:r>
      <w:r>
        <w:rPr>
          <w:sz w:val="18"/>
          <w:szCs w:val="18"/>
          <w:lang w:val="en-GB"/>
        </w:rPr>
        <w:t xml:space="preserve">; </w:t>
      </w:r>
      <w:r w:rsidRPr="00873C7B">
        <w:rPr>
          <w:sz w:val="18"/>
          <w:szCs w:val="18"/>
          <w:lang w:val="en-GB"/>
        </w:rPr>
        <w:t xml:space="preserve">127 total active components and 33 UC inactive components were assessed across all studies in </w:t>
      </w:r>
      <w:r w:rsidR="001B7BEC">
        <w:rPr>
          <w:sz w:val="18"/>
          <w:szCs w:val="18"/>
          <w:lang w:val="en-GB"/>
        </w:rPr>
        <w:t>quality of life</w:t>
      </w:r>
      <w:r>
        <w:rPr>
          <w:sz w:val="18"/>
          <w:szCs w:val="18"/>
          <w:lang w:val="en-GB"/>
        </w:rPr>
        <w:t>.</w:t>
      </w:r>
    </w:p>
    <w:p w14:paraId="291FDEEE" w14:textId="77777777" w:rsidR="00E117D8" w:rsidRPr="00FA3D8C" w:rsidRDefault="00E117D8" w:rsidP="00E117D8">
      <w:pPr>
        <w:rPr>
          <w:lang w:val="en-GB"/>
        </w:rPr>
      </w:pPr>
    </w:p>
    <w:p w14:paraId="41B3589F" w14:textId="4E6A3C2E" w:rsidR="00011A14" w:rsidRPr="00394AC2" w:rsidRDefault="00E117D8" w:rsidP="00D05768">
      <w:pPr>
        <w:rPr>
          <w:i/>
          <w:iCs/>
          <w:sz w:val="18"/>
          <w:szCs w:val="18"/>
          <w:lang w:val="en-GB"/>
        </w:rPr>
      </w:pPr>
      <w:r w:rsidRPr="00C02075">
        <w:rPr>
          <w:i/>
          <w:iCs/>
          <w:sz w:val="18"/>
          <w:szCs w:val="18"/>
          <w:lang w:val="en-GB"/>
        </w:rPr>
        <w:t xml:space="preserve">Abbreviations: </w:t>
      </w:r>
      <w:r w:rsidR="00011A14" w:rsidRPr="00037BE2">
        <w:rPr>
          <w:rFonts w:ascii="Aptos" w:hAnsi="Aptos"/>
          <w:i/>
          <w:iCs/>
          <w:color w:val="000000" w:themeColor="text1"/>
          <w:sz w:val="18"/>
          <w:szCs w:val="18"/>
        </w:rPr>
        <w:t>AF</w:t>
      </w:r>
      <w:r w:rsidR="00011A14" w:rsidRPr="00037BE2">
        <w:rPr>
          <w:color w:val="000000"/>
          <w:sz w:val="18"/>
          <w:szCs w:val="18"/>
          <w:lang w:eastAsia="zh-TW"/>
        </w:rPr>
        <w:t>, Audit &amp; feedback</w:t>
      </w:r>
      <w:r w:rsidR="00011A14">
        <w:rPr>
          <w:color w:val="000000"/>
          <w:sz w:val="18"/>
          <w:szCs w:val="18"/>
          <w:lang w:eastAsia="zh-TW"/>
        </w:rPr>
        <w:t xml:space="preserve">; </w:t>
      </w:r>
      <w:r w:rsidR="00011A14" w:rsidRPr="00037BE2">
        <w:rPr>
          <w:rFonts w:ascii="Aptos" w:hAnsi="Aptos"/>
          <w:i/>
          <w:iCs/>
          <w:sz w:val="18"/>
          <w:szCs w:val="18"/>
        </w:rPr>
        <w:t>BF</w:t>
      </w:r>
      <w:r w:rsidR="00011A14" w:rsidRPr="00037BE2">
        <w:rPr>
          <w:i/>
          <w:iCs/>
          <w:sz w:val="18"/>
          <w:szCs w:val="18"/>
        </w:rPr>
        <w:t xml:space="preserve">, </w:t>
      </w:r>
      <w:r w:rsidR="00011A14" w:rsidRPr="00037BE2">
        <w:rPr>
          <w:sz w:val="18"/>
          <w:szCs w:val="18"/>
        </w:rPr>
        <w:t>Basic falls risk assessment</w:t>
      </w:r>
      <w:r w:rsidR="00011A14" w:rsidRPr="00D05768">
        <w:rPr>
          <w:i/>
          <w:iCs/>
          <w:sz w:val="18"/>
          <w:szCs w:val="18"/>
        </w:rPr>
        <w:t xml:space="preserve">; </w:t>
      </w:r>
      <w:r w:rsidR="00011A14" w:rsidRPr="00037BE2">
        <w:rPr>
          <w:rFonts w:ascii="Aptos" w:hAnsi="Aptos"/>
          <w:i/>
          <w:iCs/>
          <w:sz w:val="18"/>
          <w:szCs w:val="18"/>
        </w:rPr>
        <w:t>CA</w:t>
      </w:r>
      <w:r w:rsidR="00011A14" w:rsidRPr="00037BE2">
        <w:rPr>
          <w:i/>
          <w:iCs/>
          <w:sz w:val="18"/>
          <w:szCs w:val="18"/>
        </w:rPr>
        <w:t xml:space="preserve">, </w:t>
      </w:r>
      <w:r w:rsidR="00011A14" w:rsidRPr="00037BE2">
        <w:rPr>
          <w:sz w:val="18"/>
          <w:szCs w:val="18"/>
        </w:rPr>
        <w:t>Calcium</w:t>
      </w:r>
      <w:r w:rsidR="00011A14" w:rsidRPr="00D05768">
        <w:rPr>
          <w:i/>
          <w:iCs/>
          <w:sz w:val="18"/>
          <w:szCs w:val="18"/>
        </w:rPr>
        <w:t xml:space="preserve">; </w:t>
      </w:r>
      <w:r w:rsidR="00011A14" w:rsidRPr="00037BE2">
        <w:rPr>
          <w:rFonts w:ascii="Aptos" w:hAnsi="Aptos"/>
          <w:i/>
          <w:iCs/>
          <w:sz w:val="18"/>
          <w:szCs w:val="18"/>
        </w:rPr>
        <w:t>CBT</w:t>
      </w:r>
      <w:r w:rsidR="00011A14" w:rsidRPr="00037BE2">
        <w:rPr>
          <w:i/>
          <w:iCs/>
          <w:sz w:val="18"/>
          <w:szCs w:val="18"/>
        </w:rPr>
        <w:t xml:space="preserve">, </w:t>
      </w:r>
      <w:r w:rsidR="00011A14" w:rsidRPr="00037BE2">
        <w:rPr>
          <w:sz w:val="18"/>
          <w:szCs w:val="18"/>
        </w:rPr>
        <w:t>Cognitive behavioral therapy</w:t>
      </w:r>
      <w:r w:rsidR="00011A14" w:rsidRPr="00D05768">
        <w:rPr>
          <w:i/>
          <w:iCs/>
          <w:sz w:val="18"/>
          <w:szCs w:val="18"/>
        </w:rPr>
        <w:t xml:space="preserve">; </w:t>
      </w:r>
      <w:r w:rsidR="00011A14" w:rsidRPr="00037BE2">
        <w:rPr>
          <w:rFonts w:ascii="Aptos" w:hAnsi="Aptos"/>
          <w:i/>
          <w:iCs/>
          <w:color w:val="000000" w:themeColor="text1"/>
          <w:sz w:val="18"/>
          <w:szCs w:val="18"/>
        </w:rPr>
        <w:t>CLIN_RE</w:t>
      </w:r>
      <w:r w:rsidR="00011A14" w:rsidRPr="00037BE2">
        <w:rPr>
          <w:color w:val="000000"/>
          <w:sz w:val="18"/>
          <w:szCs w:val="18"/>
          <w:lang w:eastAsia="zh-TW"/>
        </w:rPr>
        <w:t>, Clinician reminders</w:t>
      </w:r>
      <w:r w:rsidR="00011A14" w:rsidRPr="00D05768">
        <w:rPr>
          <w:i/>
          <w:iCs/>
          <w:sz w:val="18"/>
          <w:szCs w:val="18"/>
        </w:rPr>
        <w:t xml:space="preserve">; </w:t>
      </w:r>
      <w:r w:rsidR="00011A14" w:rsidRPr="00037BE2">
        <w:rPr>
          <w:rFonts w:ascii="Aptos" w:hAnsi="Aptos"/>
          <w:i/>
          <w:iCs/>
          <w:sz w:val="18"/>
          <w:szCs w:val="18"/>
        </w:rPr>
        <w:t>CL-QI</w:t>
      </w:r>
      <w:r w:rsidR="00011A14" w:rsidRPr="00037BE2">
        <w:rPr>
          <w:i/>
          <w:iCs/>
          <w:sz w:val="18"/>
          <w:szCs w:val="18"/>
        </w:rPr>
        <w:t xml:space="preserve">, </w:t>
      </w:r>
      <w:r w:rsidR="00011A14" w:rsidRPr="00037BE2">
        <w:rPr>
          <w:sz w:val="18"/>
          <w:szCs w:val="18"/>
        </w:rPr>
        <w:t>Clinic-level quality improvement</w:t>
      </w:r>
      <w:r w:rsidR="00011A14" w:rsidRPr="00D05768">
        <w:rPr>
          <w:i/>
          <w:iCs/>
          <w:sz w:val="18"/>
          <w:szCs w:val="18"/>
        </w:rPr>
        <w:t xml:space="preserve">; </w:t>
      </w:r>
      <w:r w:rsidR="00011A14" w:rsidRPr="00037BE2">
        <w:rPr>
          <w:rFonts w:ascii="Aptos" w:hAnsi="Aptos"/>
          <w:i/>
          <w:iCs/>
          <w:color w:val="000000" w:themeColor="text1"/>
          <w:sz w:val="18"/>
          <w:szCs w:val="18"/>
        </w:rPr>
        <w:t>C-M</w:t>
      </w:r>
      <w:r w:rsidR="00011A14" w:rsidRPr="00037BE2">
        <w:rPr>
          <w:color w:val="000000"/>
          <w:sz w:val="18"/>
          <w:szCs w:val="18"/>
          <w:lang w:eastAsia="zh-TW"/>
        </w:rPr>
        <w:t>, Case management</w:t>
      </w:r>
      <w:r w:rsidR="00011A14" w:rsidRPr="00D05768">
        <w:rPr>
          <w:i/>
          <w:iCs/>
          <w:sz w:val="18"/>
          <w:szCs w:val="18"/>
        </w:rPr>
        <w:t xml:space="preserve">; </w:t>
      </w:r>
      <w:r w:rsidR="00011A14" w:rsidRPr="00394AC2">
        <w:rPr>
          <w:rFonts w:ascii="Aptos" w:hAnsi="Aptos"/>
          <w:i/>
          <w:color w:val="000000"/>
          <w:sz w:val="18"/>
          <w:szCs w:val="18"/>
          <w:lang w:eastAsia="zh-TW"/>
        </w:rPr>
        <w:t>COG</w:t>
      </w:r>
      <w:r w:rsidR="00011A14">
        <w:rPr>
          <w:color w:val="000000"/>
          <w:sz w:val="18"/>
          <w:szCs w:val="18"/>
          <w:lang w:eastAsia="zh-TW"/>
        </w:rPr>
        <w:t xml:space="preserve">, Cognitive; </w:t>
      </w:r>
      <w:r w:rsidR="00011A14" w:rsidRPr="00037BE2">
        <w:rPr>
          <w:rFonts w:ascii="Aptos" w:hAnsi="Aptos"/>
          <w:i/>
          <w:iCs/>
          <w:sz w:val="18"/>
          <w:szCs w:val="18"/>
        </w:rPr>
        <w:t>CP</w:t>
      </w:r>
      <w:r w:rsidR="00011A14" w:rsidRPr="00037BE2">
        <w:rPr>
          <w:i/>
          <w:iCs/>
          <w:sz w:val="18"/>
          <w:szCs w:val="18"/>
        </w:rPr>
        <w:t xml:space="preserve">, </w:t>
      </w:r>
      <w:r w:rsidR="00011A14" w:rsidRPr="00037BE2">
        <w:rPr>
          <w:sz w:val="18"/>
          <w:szCs w:val="18"/>
        </w:rPr>
        <w:t>Comprehensive podiatry assessment and treatment</w:t>
      </w:r>
      <w:r w:rsidR="00011A14" w:rsidRPr="00D05768">
        <w:rPr>
          <w:i/>
          <w:iCs/>
          <w:sz w:val="18"/>
          <w:szCs w:val="18"/>
        </w:rPr>
        <w:t xml:space="preserve">; </w:t>
      </w:r>
      <w:r w:rsidR="00011A14" w:rsidRPr="00037BE2">
        <w:rPr>
          <w:rFonts w:ascii="Aptos" w:hAnsi="Aptos"/>
          <w:i/>
          <w:iCs/>
          <w:sz w:val="18"/>
          <w:szCs w:val="18"/>
        </w:rPr>
        <w:t>DE-AL</w:t>
      </w:r>
      <w:r w:rsidR="00011A14" w:rsidRPr="00037BE2">
        <w:rPr>
          <w:i/>
          <w:iCs/>
          <w:sz w:val="18"/>
          <w:szCs w:val="18"/>
        </w:rPr>
        <w:t xml:space="preserve">, </w:t>
      </w:r>
      <w:r w:rsidR="00011A14" w:rsidRPr="00037BE2">
        <w:rPr>
          <w:sz w:val="18"/>
          <w:szCs w:val="18"/>
        </w:rPr>
        <w:t>Device—alarm</w:t>
      </w:r>
      <w:r w:rsidR="00011A14" w:rsidRPr="00D05768">
        <w:rPr>
          <w:i/>
          <w:iCs/>
          <w:sz w:val="18"/>
          <w:szCs w:val="18"/>
        </w:rPr>
        <w:t xml:space="preserve">; </w:t>
      </w:r>
      <w:r w:rsidR="00011A14" w:rsidRPr="00037BE2">
        <w:rPr>
          <w:rFonts w:ascii="Aptos" w:hAnsi="Aptos"/>
          <w:i/>
          <w:iCs/>
          <w:sz w:val="18"/>
          <w:szCs w:val="18"/>
        </w:rPr>
        <w:t>DE-FT</w:t>
      </w:r>
      <w:r w:rsidR="00011A14" w:rsidRPr="00037BE2">
        <w:rPr>
          <w:i/>
          <w:iCs/>
          <w:sz w:val="18"/>
          <w:szCs w:val="18"/>
        </w:rPr>
        <w:t xml:space="preserve">, </w:t>
      </w:r>
      <w:r w:rsidR="00011A14" w:rsidRPr="00037BE2">
        <w:rPr>
          <w:sz w:val="18"/>
          <w:szCs w:val="18"/>
        </w:rPr>
        <w:t>Multifaceted podiatry</w:t>
      </w:r>
      <w:r w:rsidR="00011A14" w:rsidRPr="00D05768">
        <w:rPr>
          <w:sz w:val="18"/>
          <w:szCs w:val="18"/>
        </w:rPr>
        <w:t xml:space="preserve">; </w:t>
      </w:r>
      <w:r w:rsidR="00011A14" w:rsidRPr="00037BE2">
        <w:rPr>
          <w:rFonts w:ascii="Aptos" w:hAnsi="Aptos"/>
          <w:i/>
          <w:iCs/>
          <w:sz w:val="18"/>
          <w:szCs w:val="18"/>
        </w:rPr>
        <w:t>DE-HP</w:t>
      </w:r>
      <w:r w:rsidR="00011A14" w:rsidRPr="00037BE2">
        <w:rPr>
          <w:i/>
          <w:iCs/>
          <w:sz w:val="18"/>
          <w:szCs w:val="18"/>
        </w:rPr>
        <w:t xml:space="preserve">, </w:t>
      </w:r>
      <w:r w:rsidR="00011A14" w:rsidRPr="00037BE2">
        <w:rPr>
          <w:sz w:val="18"/>
          <w:szCs w:val="18"/>
        </w:rPr>
        <w:t>Device—hip protector</w:t>
      </w:r>
      <w:r w:rsidR="00011A14" w:rsidRPr="00D05768">
        <w:rPr>
          <w:i/>
          <w:iCs/>
          <w:sz w:val="18"/>
          <w:szCs w:val="18"/>
        </w:rPr>
        <w:t xml:space="preserve">; </w:t>
      </w:r>
      <w:r w:rsidR="00011A14" w:rsidRPr="00037BE2">
        <w:rPr>
          <w:rFonts w:ascii="Aptos" w:hAnsi="Aptos"/>
          <w:i/>
          <w:iCs/>
          <w:sz w:val="18"/>
          <w:szCs w:val="18"/>
        </w:rPr>
        <w:t>DI</w:t>
      </w:r>
      <w:r w:rsidR="00011A14" w:rsidRPr="00037BE2">
        <w:rPr>
          <w:i/>
          <w:iCs/>
          <w:sz w:val="18"/>
          <w:szCs w:val="18"/>
        </w:rPr>
        <w:t xml:space="preserve">, </w:t>
      </w:r>
      <w:r w:rsidR="00011A14" w:rsidRPr="00037BE2">
        <w:rPr>
          <w:sz w:val="18"/>
          <w:szCs w:val="18"/>
        </w:rPr>
        <w:t>Dietary modif</w:t>
      </w:r>
      <w:r w:rsidR="00011A14" w:rsidRPr="00D05768">
        <w:rPr>
          <w:sz w:val="18"/>
          <w:szCs w:val="18"/>
        </w:rPr>
        <w:t>i</w:t>
      </w:r>
      <w:r w:rsidR="00011A14" w:rsidRPr="00037BE2">
        <w:rPr>
          <w:sz w:val="18"/>
          <w:szCs w:val="18"/>
        </w:rPr>
        <w:t>cations</w:t>
      </w:r>
      <w:r w:rsidR="00011A14" w:rsidRPr="00D05768">
        <w:rPr>
          <w:i/>
          <w:iCs/>
          <w:sz w:val="18"/>
          <w:szCs w:val="18"/>
        </w:rPr>
        <w:t xml:space="preserve">; </w:t>
      </w:r>
      <w:r w:rsidR="00011A14" w:rsidRPr="00037BE2">
        <w:rPr>
          <w:rFonts w:ascii="Aptos" w:hAnsi="Aptos"/>
          <w:i/>
          <w:iCs/>
          <w:sz w:val="18"/>
          <w:szCs w:val="18"/>
        </w:rPr>
        <w:t>EA</w:t>
      </w:r>
      <w:r w:rsidR="00011A14" w:rsidRPr="00037BE2">
        <w:rPr>
          <w:i/>
          <w:iCs/>
          <w:sz w:val="18"/>
          <w:szCs w:val="18"/>
        </w:rPr>
        <w:t xml:space="preserve">, </w:t>
      </w:r>
      <w:r w:rsidR="00011A14" w:rsidRPr="00037BE2">
        <w:rPr>
          <w:sz w:val="18"/>
          <w:szCs w:val="18"/>
        </w:rPr>
        <w:t>Environmental assessment and modification</w:t>
      </w:r>
      <w:r w:rsidR="00011A14" w:rsidRPr="00D05768">
        <w:rPr>
          <w:i/>
          <w:iCs/>
          <w:sz w:val="18"/>
          <w:szCs w:val="18"/>
        </w:rPr>
        <w:t xml:space="preserve">; </w:t>
      </w:r>
      <w:r w:rsidR="00011A14" w:rsidRPr="00037BE2">
        <w:rPr>
          <w:rFonts w:ascii="Aptos" w:hAnsi="Aptos"/>
          <w:i/>
          <w:iCs/>
          <w:color w:val="000000" w:themeColor="text1"/>
          <w:sz w:val="18"/>
          <w:szCs w:val="18"/>
        </w:rPr>
        <w:t>EPR</w:t>
      </w:r>
      <w:r w:rsidR="00011A14" w:rsidRPr="00037BE2">
        <w:rPr>
          <w:color w:val="000000"/>
          <w:sz w:val="18"/>
          <w:szCs w:val="18"/>
          <w:lang w:eastAsia="zh-TW"/>
        </w:rPr>
        <w:t>, Electronic patient registry</w:t>
      </w:r>
      <w:r w:rsidR="00011A14" w:rsidRPr="00D05768">
        <w:rPr>
          <w:i/>
          <w:iCs/>
          <w:sz w:val="18"/>
          <w:szCs w:val="18"/>
        </w:rPr>
        <w:t xml:space="preserve">; </w:t>
      </w:r>
      <w:r w:rsidR="00011A14" w:rsidRPr="00037BE2">
        <w:rPr>
          <w:rFonts w:ascii="Aptos" w:hAnsi="Aptos"/>
          <w:i/>
          <w:iCs/>
          <w:sz w:val="18"/>
          <w:szCs w:val="18"/>
        </w:rPr>
        <w:t>EX</w:t>
      </w:r>
      <w:r w:rsidR="00011A14">
        <w:rPr>
          <w:rFonts w:ascii="Aptos" w:hAnsi="Aptos"/>
          <w:i/>
          <w:iCs/>
          <w:sz w:val="18"/>
          <w:szCs w:val="18"/>
        </w:rPr>
        <w:t>E</w:t>
      </w:r>
      <w:r w:rsidR="00011A14" w:rsidRPr="00037BE2">
        <w:rPr>
          <w:i/>
          <w:iCs/>
          <w:sz w:val="18"/>
          <w:szCs w:val="18"/>
        </w:rPr>
        <w:t xml:space="preserve">, </w:t>
      </w:r>
      <w:r w:rsidR="00011A14" w:rsidRPr="00037BE2">
        <w:rPr>
          <w:sz w:val="18"/>
          <w:szCs w:val="18"/>
        </w:rPr>
        <w:t>Exercise</w:t>
      </w:r>
      <w:r w:rsidR="00011A14" w:rsidRPr="00D05768">
        <w:rPr>
          <w:i/>
          <w:iCs/>
          <w:sz w:val="18"/>
          <w:szCs w:val="18"/>
        </w:rPr>
        <w:t xml:space="preserve">; </w:t>
      </w:r>
      <w:r w:rsidR="00011A14" w:rsidRPr="00037BE2">
        <w:rPr>
          <w:rFonts w:ascii="Aptos" w:hAnsi="Aptos"/>
          <w:i/>
          <w:iCs/>
          <w:color w:val="000000" w:themeColor="text1"/>
          <w:sz w:val="18"/>
          <w:szCs w:val="18"/>
        </w:rPr>
        <w:t>FIN</w:t>
      </w:r>
      <w:r w:rsidR="00011A14" w:rsidRPr="00037BE2">
        <w:rPr>
          <w:color w:val="000000"/>
          <w:sz w:val="18"/>
          <w:szCs w:val="18"/>
          <w:lang w:eastAsia="zh-TW"/>
        </w:rPr>
        <w:t>, Financial incentives</w:t>
      </w:r>
      <w:r w:rsidR="00011A14">
        <w:rPr>
          <w:i/>
          <w:iCs/>
          <w:sz w:val="18"/>
          <w:szCs w:val="18"/>
        </w:rPr>
        <w:t xml:space="preserve">; </w:t>
      </w:r>
      <w:r w:rsidR="00011A14" w:rsidRPr="00037BE2">
        <w:rPr>
          <w:rFonts w:ascii="Aptos" w:hAnsi="Aptos"/>
          <w:i/>
          <w:iCs/>
          <w:sz w:val="18"/>
          <w:szCs w:val="18"/>
        </w:rPr>
        <w:t>FL</w:t>
      </w:r>
      <w:r w:rsidR="00011A14" w:rsidRPr="00037BE2">
        <w:rPr>
          <w:i/>
          <w:iCs/>
          <w:sz w:val="18"/>
          <w:szCs w:val="18"/>
        </w:rPr>
        <w:t xml:space="preserve">, </w:t>
      </w:r>
      <w:r w:rsidR="00011A14" w:rsidRPr="00037BE2">
        <w:rPr>
          <w:sz w:val="18"/>
          <w:szCs w:val="18"/>
        </w:rPr>
        <w:t>Flooring</w:t>
      </w:r>
      <w:r w:rsidR="00011A14" w:rsidRPr="00D05768">
        <w:rPr>
          <w:i/>
          <w:iCs/>
          <w:sz w:val="18"/>
          <w:szCs w:val="18"/>
        </w:rPr>
        <w:t xml:space="preserve">; </w:t>
      </w:r>
      <w:r w:rsidR="00011A14" w:rsidRPr="00037BE2">
        <w:rPr>
          <w:rFonts w:ascii="Aptos" w:hAnsi="Aptos"/>
          <w:i/>
          <w:iCs/>
          <w:sz w:val="18"/>
          <w:szCs w:val="18"/>
        </w:rPr>
        <w:t>MF</w:t>
      </w:r>
      <w:r w:rsidR="00011A14" w:rsidRPr="00037BE2">
        <w:rPr>
          <w:i/>
          <w:iCs/>
          <w:sz w:val="18"/>
          <w:szCs w:val="18"/>
        </w:rPr>
        <w:t xml:space="preserve">, </w:t>
      </w:r>
      <w:r w:rsidR="00011A14" w:rsidRPr="00037BE2">
        <w:rPr>
          <w:sz w:val="18"/>
          <w:szCs w:val="18"/>
        </w:rPr>
        <w:t>Multifactorial assessment and treatment</w:t>
      </w:r>
      <w:r w:rsidR="00011A14" w:rsidRPr="00D05768">
        <w:rPr>
          <w:i/>
          <w:iCs/>
          <w:sz w:val="18"/>
          <w:szCs w:val="18"/>
        </w:rPr>
        <w:t xml:space="preserve">; </w:t>
      </w:r>
      <w:r w:rsidR="00011A14" w:rsidRPr="00037BE2">
        <w:rPr>
          <w:rFonts w:ascii="Aptos" w:hAnsi="Aptos"/>
          <w:i/>
          <w:iCs/>
          <w:color w:val="000000" w:themeColor="text1"/>
          <w:sz w:val="18"/>
          <w:szCs w:val="18"/>
        </w:rPr>
        <w:t>MOT_INT</w:t>
      </w:r>
      <w:r w:rsidR="00011A14" w:rsidRPr="00037BE2">
        <w:rPr>
          <w:color w:val="000000"/>
          <w:sz w:val="18"/>
          <w:szCs w:val="18"/>
          <w:lang w:eastAsia="zh-TW"/>
        </w:rPr>
        <w:t>, Motivational interview</w:t>
      </w:r>
      <w:r w:rsidR="00011A14" w:rsidRPr="00D05768">
        <w:rPr>
          <w:i/>
          <w:iCs/>
          <w:sz w:val="18"/>
          <w:szCs w:val="18"/>
        </w:rPr>
        <w:t xml:space="preserve">; </w:t>
      </w:r>
      <w:r w:rsidR="00011A14" w:rsidRPr="00394AC2">
        <w:rPr>
          <w:rFonts w:ascii="Aptos" w:hAnsi="Aptos"/>
          <w:i/>
          <w:color w:val="000000"/>
          <w:sz w:val="18"/>
          <w:szCs w:val="18"/>
          <w:lang w:eastAsia="zh-TW"/>
        </w:rPr>
        <w:t>NUT</w:t>
      </w:r>
      <w:r w:rsidR="00011A14">
        <w:rPr>
          <w:color w:val="000000"/>
          <w:sz w:val="18"/>
          <w:szCs w:val="18"/>
          <w:lang w:eastAsia="zh-TW"/>
        </w:rPr>
        <w:t>, Nutrition;</w:t>
      </w:r>
      <w:r w:rsidR="003B7ED7">
        <w:rPr>
          <w:color w:val="000000"/>
          <w:sz w:val="18"/>
          <w:szCs w:val="18"/>
          <w:lang w:eastAsia="zh-TW"/>
        </w:rPr>
        <w:t xml:space="preserve"> </w:t>
      </w:r>
      <w:r w:rsidR="00011A14" w:rsidRPr="00037BE2">
        <w:rPr>
          <w:rFonts w:ascii="Aptos" w:hAnsi="Aptos"/>
          <w:i/>
          <w:iCs/>
          <w:sz w:val="18"/>
          <w:szCs w:val="18"/>
        </w:rPr>
        <w:t>OP-TX</w:t>
      </w:r>
      <w:r w:rsidR="00011A14" w:rsidRPr="00037BE2">
        <w:rPr>
          <w:i/>
          <w:iCs/>
          <w:sz w:val="18"/>
          <w:szCs w:val="18"/>
        </w:rPr>
        <w:t xml:space="preserve">, </w:t>
      </w:r>
      <w:r w:rsidR="00011A14" w:rsidRPr="00037BE2">
        <w:rPr>
          <w:sz w:val="18"/>
          <w:szCs w:val="18"/>
        </w:rPr>
        <w:t>Osteoporosis treatment</w:t>
      </w:r>
      <w:r w:rsidR="00011A14" w:rsidRPr="00D05768">
        <w:rPr>
          <w:i/>
          <w:iCs/>
          <w:sz w:val="18"/>
          <w:szCs w:val="18"/>
        </w:rPr>
        <w:t xml:space="preserve">; </w:t>
      </w:r>
      <w:r w:rsidR="00011A14" w:rsidRPr="00037BE2">
        <w:rPr>
          <w:rFonts w:ascii="Aptos" w:hAnsi="Aptos"/>
          <w:i/>
          <w:iCs/>
          <w:sz w:val="18"/>
          <w:szCs w:val="18"/>
        </w:rPr>
        <w:t>PA-QI</w:t>
      </w:r>
      <w:r w:rsidR="00011A14" w:rsidRPr="00037BE2">
        <w:rPr>
          <w:i/>
          <w:iCs/>
          <w:sz w:val="18"/>
          <w:szCs w:val="18"/>
        </w:rPr>
        <w:t xml:space="preserve">, </w:t>
      </w:r>
      <w:r w:rsidR="00011A14" w:rsidRPr="00037BE2">
        <w:rPr>
          <w:sz w:val="18"/>
          <w:szCs w:val="18"/>
        </w:rPr>
        <w:t>Patient-level quality improvement</w:t>
      </w:r>
      <w:r w:rsidR="00011A14" w:rsidRPr="00D05768">
        <w:rPr>
          <w:i/>
          <w:iCs/>
          <w:sz w:val="18"/>
          <w:szCs w:val="18"/>
        </w:rPr>
        <w:t xml:space="preserve">; </w:t>
      </w:r>
      <w:r w:rsidR="00011A14" w:rsidRPr="00394AC2">
        <w:rPr>
          <w:rFonts w:ascii="Aptos" w:hAnsi="Aptos"/>
          <w:i/>
          <w:color w:val="000000"/>
          <w:sz w:val="18"/>
          <w:szCs w:val="18"/>
          <w:lang w:eastAsia="zh-TW"/>
        </w:rPr>
        <w:t>PSY</w:t>
      </w:r>
      <w:r w:rsidR="00011A14">
        <w:rPr>
          <w:color w:val="000000"/>
          <w:sz w:val="18"/>
          <w:szCs w:val="18"/>
          <w:lang w:eastAsia="zh-TW"/>
        </w:rPr>
        <w:t xml:space="preserve">, Psychosocial; </w:t>
      </w:r>
      <w:r w:rsidR="00011A14" w:rsidRPr="00037BE2">
        <w:rPr>
          <w:rFonts w:ascii="Aptos" w:hAnsi="Aptos"/>
          <w:i/>
          <w:iCs/>
          <w:color w:val="000000" w:themeColor="text1"/>
          <w:sz w:val="18"/>
          <w:szCs w:val="18"/>
        </w:rPr>
        <w:t>PX_ED</w:t>
      </w:r>
      <w:r w:rsidR="00011A14" w:rsidRPr="00037BE2">
        <w:rPr>
          <w:color w:val="000000"/>
          <w:sz w:val="18"/>
          <w:szCs w:val="18"/>
          <w:lang w:eastAsia="zh-TW"/>
        </w:rPr>
        <w:t>, Patient education</w:t>
      </w:r>
      <w:r w:rsidR="00011A14" w:rsidRPr="00D05768">
        <w:rPr>
          <w:i/>
          <w:iCs/>
          <w:sz w:val="18"/>
          <w:szCs w:val="18"/>
        </w:rPr>
        <w:t xml:space="preserve">; </w:t>
      </w:r>
      <w:r w:rsidR="00011A14" w:rsidRPr="00037BE2">
        <w:rPr>
          <w:rFonts w:ascii="Aptos" w:hAnsi="Aptos"/>
          <w:i/>
          <w:iCs/>
          <w:color w:val="000000" w:themeColor="text1"/>
          <w:sz w:val="18"/>
          <w:szCs w:val="18"/>
        </w:rPr>
        <w:t>PX_FIN</w:t>
      </w:r>
      <w:r w:rsidR="00011A14" w:rsidRPr="00037BE2">
        <w:rPr>
          <w:color w:val="000000"/>
          <w:sz w:val="18"/>
          <w:szCs w:val="18"/>
          <w:lang w:eastAsia="zh-TW"/>
        </w:rPr>
        <w:t>, Financial incentives</w:t>
      </w:r>
      <w:r w:rsidR="00011A14" w:rsidRPr="00D05768">
        <w:rPr>
          <w:i/>
          <w:iCs/>
          <w:sz w:val="18"/>
          <w:szCs w:val="18"/>
        </w:rPr>
        <w:t xml:space="preserve">; </w:t>
      </w:r>
      <w:r w:rsidR="00011A14" w:rsidRPr="00037BE2">
        <w:rPr>
          <w:rFonts w:ascii="Aptos" w:hAnsi="Aptos"/>
          <w:i/>
          <w:iCs/>
          <w:color w:val="000000" w:themeColor="text1"/>
          <w:sz w:val="18"/>
          <w:szCs w:val="18"/>
        </w:rPr>
        <w:t>PX_RE</w:t>
      </w:r>
      <w:r w:rsidR="00011A14" w:rsidRPr="00037BE2">
        <w:rPr>
          <w:color w:val="000000"/>
          <w:sz w:val="18"/>
          <w:szCs w:val="18"/>
          <w:lang w:eastAsia="zh-TW"/>
        </w:rPr>
        <w:t>, Patient reminders</w:t>
      </w:r>
      <w:r w:rsidR="00011A14" w:rsidRPr="00D05768">
        <w:rPr>
          <w:i/>
          <w:iCs/>
          <w:sz w:val="18"/>
          <w:szCs w:val="18"/>
        </w:rPr>
        <w:t xml:space="preserve">; </w:t>
      </w:r>
      <w:r w:rsidR="00011A14" w:rsidRPr="00037BE2">
        <w:rPr>
          <w:rFonts w:ascii="Aptos" w:hAnsi="Aptos"/>
          <w:i/>
          <w:iCs/>
          <w:color w:val="000000" w:themeColor="text1"/>
          <w:sz w:val="18"/>
          <w:szCs w:val="18"/>
        </w:rPr>
        <w:t>RE</w:t>
      </w:r>
      <w:r w:rsidR="00011A14" w:rsidRPr="00037BE2">
        <w:rPr>
          <w:color w:val="000000"/>
          <w:sz w:val="18"/>
          <w:szCs w:val="18"/>
          <w:lang w:eastAsia="zh-TW"/>
        </w:rPr>
        <w:t>, Facilitated relay of info to clinicians</w:t>
      </w:r>
      <w:r w:rsidR="00011A14" w:rsidRPr="00D05768">
        <w:rPr>
          <w:i/>
          <w:iCs/>
          <w:sz w:val="18"/>
          <w:szCs w:val="18"/>
        </w:rPr>
        <w:t xml:space="preserve">; </w:t>
      </w:r>
      <w:r w:rsidR="00011A14" w:rsidRPr="00394AC2">
        <w:rPr>
          <w:rFonts w:ascii="Aptos" w:hAnsi="Aptos"/>
          <w:i/>
          <w:color w:val="000000"/>
          <w:sz w:val="18"/>
          <w:szCs w:val="18"/>
          <w:lang w:eastAsia="zh-TW"/>
        </w:rPr>
        <w:t>SD</w:t>
      </w:r>
      <w:r w:rsidR="00011A14">
        <w:rPr>
          <w:color w:val="000000"/>
          <w:sz w:val="18"/>
          <w:szCs w:val="18"/>
          <w:lang w:eastAsia="zh-TW"/>
        </w:rPr>
        <w:t>, Standard Deviation;</w:t>
      </w:r>
      <w:r w:rsidR="003B7ED7">
        <w:rPr>
          <w:color w:val="000000"/>
          <w:sz w:val="18"/>
          <w:szCs w:val="18"/>
          <w:lang w:eastAsia="zh-TW"/>
        </w:rPr>
        <w:t xml:space="preserve"> </w:t>
      </w:r>
      <w:r w:rsidR="00011A14" w:rsidRPr="00037BE2">
        <w:rPr>
          <w:rFonts w:ascii="Aptos" w:hAnsi="Aptos"/>
          <w:i/>
          <w:iCs/>
          <w:color w:val="000000" w:themeColor="text1"/>
          <w:sz w:val="18"/>
          <w:szCs w:val="18"/>
        </w:rPr>
        <w:t>S-M</w:t>
      </w:r>
      <w:r w:rsidR="00011A14" w:rsidRPr="00037BE2">
        <w:rPr>
          <w:color w:val="000000"/>
          <w:sz w:val="18"/>
          <w:szCs w:val="18"/>
          <w:lang w:eastAsia="zh-TW"/>
        </w:rPr>
        <w:t>, Promotion of self-management</w:t>
      </w:r>
      <w:r w:rsidR="00011A14" w:rsidRPr="00D05768">
        <w:rPr>
          <w:i/>
          <w:iCs/>
          <w:sz w:val="18"/>
          <w:szCs w:val="18"/>
        </w:rPr>
        <w:t xml:space="preserve">; </w:t>
      </w:r>
      <w:r w:rsidR="00011A14" w:rsidRPr="00037BE2">
        <w:rPr>
          <w:rFonts w:ascii="Aptos" w:hAnsi="Aptos"/>
          <w:i/>
          <w:iCs/>
          <w:sz w:val="18"/>
          <w:szCs w:val="18"/>
        </w:rPr>
        <w:t>SO</w:t>
      </w:r>
      <w:r w:rsidR="00011A14" w:rsidRPr="00037BE2">
        <w:rPr>
          <w:i/>
          <w:iCs/>
          <w:sz w:val="18"/>
          <w:szCs w:val="18"/>
        </w:rPr>
        <w:t xml:space="preserve">, </w:t>
      </w:r>
      <w:r w:rsidR="00011A14" w:rsidRPr="00037BE2">
        <w:rPr>
          <w:sz w:val="18"/>
          <w:szCs w:val="18"/>
        </w:rPr>
        <w:t>Social engagement</w:t>
      </w:r>
      <w:r w:rsidR="00011A14" w:rsidRPr="00D05768">
        <w:rPr>
          <w:i/>
          <w:iCs/>
          <w:sz w:val="18"/>
          <w:szCs w:val="18"/>
        </w:rPr>
        <w:t xml:space="preserve">; </w:t>
      </w:r>
      <w:r w:rsidR="00011A14" w:rsidRPr="00037BE2">
        <w:rPr>
          <w:rFonts w:ascii="Aptos" w:hAnsi="Aptos"/>
          <w:i/>
          <w:iCs/>
          <w:color w:val="000000" w:themeColor="text1"/>
          <w:sz w:val="18"/>
          <w:szCs w:val="18"/>
        </w:rPr>
        <w:t>STA</w:t>
      </w:r>
      <w:r w:rsidR="00011A14" w:rsidRPr="00037BE2">
        <w:rPr>
          <w:color w:val="000000"/>
          <w:sz w:val="18"/>
          <w:szCs w:val="18"/>
          <w:lang w:eastAsia="zh-TW"/>
        </w:rPr>
        <w:t>, Staff education</w:t>
      </w:r>
      <w:r w:rsidR="00011A14" w:rsidRPr="00D05768">
        <w:rPr>
          <w:i/>
          <w:iCs/>
          <w:sz w:val="18"/>
          <w:szCs w:val="18"/>
        </w:rPr>
        <w:t xml:space="preserve">; </w:t>
      </w:r>
      <w:r w:rsidR="00011A14" w:rsidRPr="00037BE2">
        <w:rPr>
          <w:rFonts w:ascii="Aptos" w:hAnsi="Aptos"/>
          <w:i/>
          <w:iCs/>
          <w:sz w:val="18"/>
          <w:szCs w:val="18"/>
        </w:rPr>
        <w:t>SU-EY</w:t>
      </w:r>
      <w:r w:rsidR="00011A14" w:rsidRPr="00037BE2">
        <w:rPr>
          <w:i/>
          <w:iCs/>
          <w:sz w:val="18"/>
          <w:szCs w:val="18"/>
        </w:rPr>
        <w:t xml:space="preserve">, </w:t>
      </w:r>
      <w:r w:rsidR="00011A14" w:rsidRPr="00037BE2">
        <w:rPr>
          <w:sz w:val="18"/>
          <w:szCs w:val="18"/>
        </w:rPr>
        <w:t>Surgery—cataract</w:t>
      </w:r>
      <w:r w:rsidR="00011A14" w:rsidRPr="00D05768">
        <w:rPr>
          <w:i/>
          <w:iCs/>
          <w:sz w:val="18"/>
          <w:szCs w:val="18"/>
        </w:rPr>
        <w:t xml:space="preserve">; </w:t>
      </w:r>
      <w:r w:rsidR="00011A14" w:rsidRPr="00037BE2">
        <w:rPr>
          <w:rFonts w:ascii="Aptos" w:hAnsi="Aptos"/>
          <w:i/>
          <w:iCs/>
          <w:sz w:val="18"/>
          <w:szCs w:val="18"/>
        </w:rPr>
        <w:t>SU-PM</w:t>
      </w:r>
      <w:r w:rsidR="00011A14" w:rsidRPr="00037BE2">
        <w:rPr>
          <w:i/>
          <w:iCs/>
          <w:sz w:val="18"/>
          <w:szCs w:val="18"/>
        </w:rPr>
        <w:t xml:space="preserve">, </w:t>
      </w:r>
      <w:r w:rsidR="00011A14" w:rsidRPr="00037BE2">
        <w:rPr>
          <w:sz w:val="18"/>
          <w:szCs w:val="18"/>
        </w:rPr>
        <w:t>Surgery—pacemaker</w:t>
      </w:r>
      <w:r w:rsidR="00011A14" w:rsidRPr="00D05768">
        <w:rPr>
          <w:i/>
          <w:iCs/>
          <w:sz w:val="18"/>
          <w:szCs w:val="18"/>
        </w:rPr>
        <w:t xml:space="preserve">; </w:t>
      </w:r>
      <w:r w:rsidR="00011A14" w:rsidRPr="00037BE2">
        <w:rPr>
          <w:rFonts w:ascii="Aptos" w:hAnsi="Aptos"/>
          <w:i/>
          <w:iCs/>
          <w:color w:val="000000" w:themeColor="text1"/>
          <w:sz w:val="18"/>
          <w:szCs w:val="18"/>
        </w:rPr>
        <w:t>TE</w:t>
      </w:r>
      <w:r w:rsidR="00011A14" w:rsidRPr="00037BE2">
        <w:rPr>
          <w:color w:val="000000"/>
          <w:sz w:val="18"/>
          <w:szCs w:val="18"/>
          <w:lang w:eastAsia="zh-TW"/>
        </w:rPr>
        <w:t>, Team changes</w:t>
      </w:r>
      <w:r w:rsidR="00011A14" w:rsidRPr="00D05768">
        <w:rPr>
          <w:i/>
          <w:iCs/>
          <w:sz w:val="18"/>
          <w:szCs w:val="18"/>
        </w:rPr>
        <w:t xml:space="preserve">; </w:t>
      </w:r>
      <w:r w:rsidR="00011A14" w:rsidRPr="00037BE2">
        <w:rPr>
          <w:rFonts w:ascii="Aptos" w:hAnsi="Aptos"/>
          <w:i/>
          <w:iCs/>
          <w:sz w:val="18"/>
          <w:szCs w:val="18"/>
        </w:rPr>
        <w:t>UC</w:t>
      </w:r>
      <w:r w:rsidR="00011A14" w:rsidRPr="00037BE2">
        <w:rPr>
          <w:i/>
          <w:iCs/>
          <w:sz w:val="18"/>
          <w:szCs w:val="18"/>
        </w:rPr>
        <w:t xml:space="preserve">, </w:t>
      </w:r>
      <w:r w:rsidR="00011A14" w:rsidRPr="00037BE2">
        <w:rPr>
          <w:sz w:val="18"/>
          <w:szCs w:val="18"/>
        </w:rPr>
        <w:t>Usual Care</w:t>
      </w:r>
      <w:r w:rsidR="00011A14" w:rsidRPr="00D05768">
        <w:rPr>
          <w:i/>
          <w:iCs/>
          <w:sz w:val="18"/>
          <w:szCs w:val="18"/>
        </w:rPr>
        <w:t>;</w:t>
      </w:r>
      <w:r w:rsidR="00011A14" w:rsidRPr="00037BE2">
        <w:rPr>
          <w:rFonts w:ascii="Aptos" w:hAnsi="Aptos"/>
          <w:i/>
          <w:iCs/>
          <w:sz w:val="18"/>
          <w:szCs w:val="18"/>
        </w:rPr>
        <w:t xml:space="preserve"> VA</w:t>
      </w:r>
      <w:r w:rsidR="00011A14" w:rsidRPr="00037BE2">
        <w:rPr>
          <w:i/>
          <w:iCs/>
          <w:sz w:val="18"/>
          <w:szCs w:val="18"/>
        </w:rPr>
        <w:t xml:space="preserve">, </w:t>
      </w:r>
      <w:r w:rsidR="00011A14" w:rsidRPr="00037BE2">
        <w:rPr>
          <w:sz w:val="18"/>
          <w:szCs w:val="18"/>
        </w:rPr>
        <w:t>Vision assessment and treatment</w:t>
      </w:r>
      <w:r w:rsidR="00011A14" w:rsidRPr="00D05768">
        <w:rPr>
          <w:i/>
          <w:iCs/>
          <w:sz w:val="18"/>
          <w:szCs w:val="18"/>
        </w:rPr>
        <w:t xml:space="preserve">; </w:t>
      </w:r>
      <w:r w:rsidR="00011A14" w:rsidRPr="00037BE2">
        <w:rPr>
          <w:rFonts w:ascii="Aptos" w:hAnsi="Aptos"/>
          <w:i/>
          <w:iCs/>
          <w:sz w:val="18"/>
          <w:szCs w:val="18"/>
        </w:rPr>
        <w:t>VI-D</w:t>
      </w:r>
      <w:r w:rsidR="00011A14" w:rsidRPr="00037BE2">
        <w:rPr>
          <w:i/>
          <w:iCs/>
          <w:sz w:val="18"/>
          <w:szCs w:val="18"/>
        </w:rPr>
        <w:t xml:space="preserve">, </w:t>
      </w:r>
      <w:r w:rsidR="00011A14" w:rsidRPr="00037BE2">
        <w:rPr>
          <w:sz w:val="18"/>
          <w:szCs w:val="18"/>
        </w:rPr>
        <w:t>Vitamin D</w:t>
      </w:r>
    </w:p>
    <w:p w14:paraId="428177A6" w14:textId="77777777" w:rsidR="00975C4F" w:rsidRDefault="00975C4F" w:rsidP="00E117D8">
      <w:pPr>
        <w:rPr>
          <w:i/>
          <w:iCs/>
          <w:sz w:val="18"/>
          <w:szCs w:val="18"/>
          <w:lang w:val="en-GB"/>
        </w:rPr>
        <w:sectPr w:rsidR="00975C4F" w:rsidSect="00975C4F">
          <w:pgSz w:w="15840" w:h="12240" w:orient="landscape"/>
          <w:pgMar w:top="1440" w:right="1440" w:bottom="1440" w:left="1440" w:header="706" w:footer="706" w:gutter="0"/>
          <w:cols w:space="708"/>
          <w:docGrid w:linePitch="360"/>
        </w:sectPr>
      </w:pPr>
    </w:p>
    <w:p w14:paraId="46B82C19" w14:textId="28438CE8" w:rsidR="00E117D8" w:rsidRDefault="00E117D8" w:rsidP="00E117D8">
      <w:pPr>
        <w:rPr>
          <w:i/>
          <w:iCs/>
          <w:sz w:val="18"/>
          <w:szCs w:val="18"/>
          <w:lang w:val="en-GB"/>
        </w:rPr>
      </w:pPr>
    </w:p>
    <w:p w14:paraId="3E318E21" w14:textId="44412A24" w:rsidR="00395690" w:rsidRDefault="00395690">
      <w:pPr>
        <w:pStyle w:val="Heading2"/>
      </w:pPr>
      <w:bookmarkStart w:id="5" w:name="_Toc200097670"/>
      <w:r>
        <w:t>Appendix 3. Additional empirical examples with complex interventions</w:t>
      </w:r>
      <w:bookmarkEnd w:id="5"/>
    </w:p>
    <w:p w14:paraId="1AA08378" w14:textId="77777777" w:rsidR="00395690" w:rsidRDefault="00395690" w:rsidP="00395690"/>
    <w:p w14:paraId="0F14844B" w14:textId="6E7DE00D" w:rsidR="00313A15" w:rsidRPr="00082739" w:rsidRDefault="00313A15" w:rsidP="00394AC2">
      <w:pPr>
        <w:pStyle w:val="Heading3"/>
        <w:spacing w:after="240"/>
        <w:rPr>
          <w:sz w:val="22"/>
          <w:szCs w:val="22"/>
        </w:rPr>
      </w:pPr>
      <w:bookmarkStart w:id="6" w:name="_Toc200097671"/>
      <w:r w:rsidRPr="00082739">
        <w:rPr>
          <w:sz w:val="22"/>
          <w:szCs w:val="22"/>
        </w:rPr>
        <w:t>Prevention of fall</w:t>
      </w:r>
      <w:r w:rsidR="000D3F1A">
        <w:rPr>
          <w:sz w:val="22"/>
          <w:szCs w:val="22"/>
        </w:rPr>
        <w:t>s</w:t>
      </w:r>
      <w:r w:rsidRPr="00082739">
        <w:rPr>
          <w:sz w:val="22"/>
          <w:szCs w:val="22"/>
        </w:rPr>
        <w:t>-related fractures</w:t>
      </w:r>
      <w:bookmarkEnd w:id="6"/>
    </w:p>
    <w:p w14:paraId="2123E420" w14:textId="21C1A359" w:rsidR="00313A15" w:rsidRPr="00082739" w:rsidRDefault="00313A15" w:rsidP="00394AC2">
      <w:pPr>
        <w:spacing w:line="480" w:lineRule="auto"/>
        <w:ind w:firstLine="720"/>
        <w:rPr>
          <w:color w:val="000000" w:themeColor="text1"/>
          <w:sz w:val="22"/>
          <w:szCs w:val="22"/>
          <w:lang w:val="en-GB"/>
        </w:rPr>
      </w:pPr>
      <w:r w:rsidRPr="00082739">
        <w:rPr>
          <w:color w:val="000000" w:themeColor="text1"/>
          <w:sz w:val="22"/>
          <w:szCs w:val="22"/>
          <w:lang w:val="en-GB"/>
        </w:rPr>
        <w:t>We explored the efficacy of complex interventions for the prevention of fall</w:t>
      </w:r>
      <w:r w:rsidR="000D3F1A">
        <w:rPr>
          <w:color w:val="000000" w:themeColor="text1"/>
          <w:sz w:val="22"/>
          <w:szCs w:val="22"/>
          <w:lang w:val="en-GB"/>
        </w:rPr>
        <w:t>s</w:t>
      </w:r>
      <w:r w:rsidRPr="00082739">
        <w:rPr>
          <w:color w:val="000000" w:themeColor="text1"/>
          <w:sz w:val="22"/>
          <w:szCs w:val="22"/>
          <w:lang w:val="en-GB"/>
        </w:rPr>
        <w:t>-related fractures in older adults using CNMA approaches.</w:t>
      </w:r>
      <w:r w:rsidRPr="00082739">
        <w:rPr>
          <w:color w:val="000000" w:themeColor="text1"/>
          <w:sz w:val="22"/>
          <w:szCs w:val="22"/>
          <w:lang w:val="en-GB"/>
        </w:rPr>
        <w:fldChar w:fldCharType="begin">
          <w:fldData xml:space="preserve">PEVuZE5vdGU+PENpdGU+PEF1dGhvcj5UcmljY288L0F1dGhvcj48WWVhcj4yMDE3PC9ZZWFyPjxS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</w:fldData>
        </w:fldChar>
      </w:r>
      <w:r w:rsidR="00F53023" w:rsidRPr="00082739">
        <w:rPr>
          <w:color w:val="000000" w:themeColor="text1"/>
          <w:sz w:val="22"/>
          <w:szCs w:val="22"/>
          <w:lang w:val="en-GB"/>
        </w:rPr>
        <w:instrText xml:space="preserve"> ADDIN EN.CITE </w:instrText>
      </w:r>
      <w:r w:rsidR="00F53023" w:rsidRPr="00082739">
        <w:rPr>
          <w:color w:val="000000" w:themeColor="text1"/>
          <w:sz w:val="22"/>
          <w:szCs w:val="22"/>
          <w:lang w:val="en-GB"/>
        </w:rPr>
        <w:fldChar w:fldCharType="begin">
          <w:fldData xml:space="preserve">PEVuZE5vdGU+PENpdGU+PEF1dGhvcj5UcmljY288L0F1dGhvcj48WWVhcj4yMDE3PC9ZZWFyPjxS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</w:fldData>
        </w:fldChar>
      </w:r>
      <w:r w:rsidR="00F53023" w:rsidRPr="00082739">
        <w:rPr>
          <w:color w:val="000000" w:themeColor="text1"/>
          <w:sz w:val="22"/>
          <w:szCs w:val="22"/>
          <w:lang w:val="en-GB"/>
        </w:rPr>
        <w:instrText xml:space="preserve"> ADDIN EN.CITE.DATA </w:instrText>
      </w:r>
      <w:r w:rsidR="00F53023" w:rsidRPr="00082739">
        <w:rPr>
          <w:color w:val="000000" w:themeColor="text1"/>
          <w:sz w:val="22"/>
          <w:szCs w:val="22"/>
          <w:lang w:val="en-GB"/>
        </w:rPr>
      </w:r>
      <w:r w:rsidR="00F53023" w:rsidRPr="00082739">
        <w:rPr>
          <w:color w:val="000000" w:themeColor="text1"/>
          <w:sz w:val="22"/>
          <w:szCs w:val="22"/>
          <w:lang w:val="en-GB"/>
        </w:rPr>
        <w:fldChar w:fldCharType="end"/>
      </w:r>
      <w:r w:rsidRPr="00082739">
        <w:rPr>
          <w:color w:val="000000" w:themeColor="text1"/>
          <w:sz w:val="22"/>
          <w:szCs w:val="22"/>
          <w:lang w:val="en-GB"/>
        </w:rPr>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210</w:t>
      </w:r>
      <w:r w:rsidRPr="00082739">
        <w:rPr>
          <w:color w:val="000000" w:themeColor="text1"/>
          <w:sz w:val="22"/>
          <w:szCs w:val="22"/>
          <w:lang w:val="en-GB"/>
        </w:rPr>
        <w:fldChar w:fldCharType="end"/>
      </w:r>
      <w:r w:rsidRPr="00082739">
        <w:rPr>
          <w:color w:val="000000" w:themeColor="text1"/>
          <w:sz w:val="22"/>
          <w:szCs w:val="22"/>
          <w:lang w:val="en-GB"/>
        </w:rPr>
        <w:t xml:space="preserve"> The network included binary outcome data of 68 RCTs (86,491 participants; 62 two-arm, three three-arm, three four-arm RCTs), 43 </w:t>
      </w:r>
      <w:r w:rsidRPr="00082739">
        <w:rPr>
          <w:sz w:val="22"/>
          <w:szCs w:val="22"/>
        </w:rPr>
        <w:t>different combinations of components,</w:t>
      </w:r>
      <w:r w:rsidRPr="00082739">
        <w:rPr>
          <w:color w:val="000000" w:themeColor="text1"/>
          <w:sz w:val="22"/>
          <w:szCs w:val="22"/>
          <w:lang w:val="en-GB"/>
        </w:rPr>
        <w:t xml:space="preserve"> including 20 individual active components, plus </w:t>
      </w:r>
      <w:r w:rsidRPr="00082739">
        <w:rPr>
          <w:rFonts w:ascii="Aptos" w:hAnsi="Aptos"/>
          <w:i/>
          <w:color w:val="000000" w:themeColor="text1"/>
          <w:sz w:val="22"/>
          <w:szCs w:val="22"/>
          <w:lang w:val="en-GB"/>
        </w:rPr>
        <w:t>UC</w:t>
      </w:r>
      <w:r w:rsidRPr="00082739">
        <w:rPr>
          <w:color w:val="000000" w:themeColor="text1"/>
          <w:sz w:val="22"/>
          <w:szCs w:val="22"/>
          <w:lang w:val="en-GB"/>
        </w:rPr>
        <w:t xml:space="preserve"> (inactive intervention) </w:t>
      </w:r>
      <w:r w:rsidRPr="00082739">
        <w:rPr>
          <w:sz w:val="22"/>
          <w:szCs w:val="22"/>
          <w:lang w:val="en-GB"/>
        </w:rPr>
        <w:t>(</w:t>
      </w:r>
      <w:r w:rsidRPr="00082739">
        <w:rPr>
          <w:b/>
          <w:bCs/>
          <w:sz w:val="22"/>
          <w:szCs w:val="22"/>
          <w:lang w:val="en-GB"/>
        </w:rPr>
        <w:t>Appendix</w:t>
      </w:r>
      <w:r w:rsidRPr="00082739">
        <w:rPr>
          <w:sz w:val="22"/>
          <w:szCs w:val="22"/>
          <w:lang w:val="en-GB"/>
        </w:rPr>
        <w:t xml:space="preserve"> </w:t>
      </w:r>
      <w:r w:rsidRPr="00082739">
        <w:rPr>
          <w:b/>
          <w:bCs/>
          <w:sz w:val="22"/>
          <w:szCs w:val="22"/>
          <w:lang w:val="en-GB"/>
        </w:rPr>
        <w:t>Table 1</w:t>
      </w:r>
      <w:r w:rsidRPr="00082739">
        <w:rPr>
          <w:sz w:val="22"/>
          <w:szCs w:val="22"/>
          <w:lang w:val="en-GB"/>
        </w:rPr>
        <w:t xml:space="preserve">, </w:t>
      </w:r>
      <w:r w:rsidRPr="00082739">
        <w:rPr>
          <w:b/>
          <w:bCs/>
          <w:sz w:val="22"/>
          <w:szCs w:val="22"/>
          <w:lang w:val="en-GB"/>
        </w:rPr>
        <w:t>Appendix</w:t>
      </w:r>
      <w:r w:rsidRPr="00082739">
        <w:rPr>
          <w:sz w:val="22"/>
          <w:szCs w:val="22"/>
          <w:lang w:val="en-GB"/>
        </w:rPr>
        <w:t xml:space="preserve"> </w:t>
      </w:r>
      <w:r w:rsidRPr="00082739">
        <w:rPr>
          <w:b/>
          <w:bCs/>
          <w:color w:val="000000" w:themeColor="text1"/>
          <w:sz w:val="22"/>
          <w:szCs w:val="22"/>
          <w:lang w:val="en-GB"/>
        </w:rPr>
        <w:t>Figure 1</w:t>
      </w:r>
      <w:r w:rsidRPr="00082739">
        <w:rPr>
          <w:color w:val="000000" w:themeColor="text1"/>
          <w:sz w:val="22"/>
          <w:szCs w:val="22"/>
          <w:lang w:val="en-GB"/>
        </w:rPr>
        <w:t xml:space="preserve">). Data are presented in </w:t>
      </w:r>
      <w:r w:rsidRPr="00082739">
        <w:rPr>
          <w:b/>
          <w:bCs/>
          <w:color w:val="000000" w:themeColor="text1"/>
          <w:sz w:val="22"/>
          <w:szCs w:val="22"/>
          <w:lang w:val="en-GB"/>
        </w:rPr>
        <w:t>Appendix 1</w:t>
      </w:r>
      <w:r w:rsidRPr="00082739">
        <w:rPr>
          <w:color w:val="000000" w:themeColor="text1"/>
          <w:sz w:val="22"/>
          <w:szCs w:val="22"/>
          <w:lang w:val="en-GB"/>
        </w:rPr>
        <w:t xml:space="preserve">. Thirty-seven RCTs compared 28 </w:t>
      </w:r>
      <w:r w:rsidRPr="00082739">
        <w:rPr>
          <w:sz w:val="22"/>
          <w:szCs w:val="22"/>
        </w:rPr>
        <w:t>different combinations of components</w:t>
      </w:r>
      <w:r w:rsidRPr="00082739">
        <w:rPr>
          <w:color w:val="000000" w:themeColor="text1"/>
          <w:sz w:val="22"/>
          <w:szCs w:val="22"/>
          <w:lang w:val="en-GB"/>
        </w:rPr>
        <w:t xml:space="preserve"> with </w:t>
      </w:r>
      <w:r w:rsidRPr="00082739">
        <w:rPr>
          <w:rFonts w:ascii="Aptos" w:hAnsi="Aptos"/>
          <w:i/>
          <w:color w:val="000000" w:themeColor="text1"/>
          <w:sz w:val="22"/>
          <w:szCs w:val="22"/>
          <w:lang w:val="en-GB"/>
        </w:rPr>
        <w:t>UC</w:t>
      </w:r>
      <w:r w:rsidRPr="00082739">
        <w:rPr>
          <w:i/>
          <w:color w:val="000000" w:themeColor="text1"/>
          <w:sz w:val="22"/>
          <w:szCs w:val="22"/>
          <w:lang w:val="en-GB"/>
        </w:rPr>
        <w:t xml:space="preserve"> </w:t>
      </w:r>
      <w:r w:rsidRPr="00082739">
        <w:rPr>
          <w:color w:val="000000" w:themeColor="text1"/>
          <w:sz w:val="22"/>
          <w:szCs w:val="22"/>
          <w:lang w:val="en-GB"/>
        </w:rPr>
        <w:t>(65,904 participants; 38,061 participants in fall</w:t>
      </w:r>
      <w:r w:rsidR="000D3F1A">
        <w:rPr>
          <w:color w:val="000000" w:themeColor="text1"/>
          <w:sz w:val="22"/>
          <w:szCs w:val="22"/>
          <w:lang w:val="en-GB"/>
        </w:rPr>
        <w:t>s</w:t>
      </w:r>
      <w:r w:rsidRPr="00082739">
        <w:rPr>
          <w:color w:val="000000" w:themeColor="text1"/>
          <w:sz w:val="22"/>
          <w:szCs w:val="22"/>
          <w:lang w:val="en-GB"/>
        </w:rPr>
        <w:t xml:space="preserve">-prevention interventions and 27,843 in </w:t>
      </w:r>
      <w:r w:rsidRPr="00082739">
        <w:rPr>
          <w:rFonts w:ascii="Aptos" w:hAnsi="Aptos"/>
          <w:i/>
          <w:color w:val="000000" w:themeColor="text1"/>
          <w:sz w:val="22"/>
          <w:szCs w:val="22"/>
          <w:lang w:val="en-GB"/>
        </w:rPr>
        <w:t>UC</w:t>
      </w:r>
      <w:r w:rsidRPr="00082739">
        <w:rPr>
          <w:color w:val="000000" w:themeColor="text1"/>
          <w:sz w:val="22"/>
          <w:szCs w:val="22"/>
          <w:lang w:val="en-GB"/>
        </w:rPr>
        <w:t xml:space="preserve">). Active </w:t>
      </w:r>
      <w:r w:rsidRPr="00082739">
        <w:rPr>
          <w:sz w:val="22"/>
          <w:szCs w:val="22"/>
        </w:rPr>
        <w:t>combinations of components</w:t>
      </w:r>
      <w:r w:rsidRPr="00082739">
        <w:rPr>
          <w:color w:val="000000" w:themeColor="text1"/>
          <w:sz w:val="22"/>
          <w:szCs w:val="22"/>
          <w:lang w:val="en-GB"/>
        </w:rPr>
        <w:t xml:space="preserve"> contained one to five components, with patient-level quality improvement (</w:t>
      </w:r>
      <w:r w:rsidRPr="00082739">
        <w:rPr>
          <w:rFonts w:ascii="Aptos" w:hAnsi="Aptos"/>
          <w:i/>
          <w:iCs/>
          <w:caps/>
          <w:color w:val="000000" w:themeColor="text1"/>
          <w:sz w:val="22"/>
          <w:szCs w:val="22"/>
        </w:rPr>
        <w:t>pa-qi</w:t>
      </w:r>
      <w:r w:rsidRPr="00082739">
        <w:rPr>
          <w:color w:val="000000" w:themeColor="text1"/>
          <w:sz w:val="22"/>
          <w:szCs w:val="22"/>
          <w:lang w:val="en-GB"/>
        </w:rPr>
        <w:t xml:space="preserve">) being the most frequent component included in the </w:t>
      </w:r>
      <w:r w:rsidRPr="00082739">
        <w:rPr>
          <w:sz w:val="22"/>
          <w:szCs w:val="22"/>
        </w:rPr>
        <w:t>combinations of components</w:t>
      </w:r>
      <w:r w:rsidRPr="00082739">
        <w:rPr>
          <w:color w:val="000000" w:themeColor="text1"/>
          <w:sz w:val="22"/>
          <w:szCs w:val="22"/>
          <w:lang w:val="en-GB"/>
        </w:rPr>
        <w:t xml:space="preserve"> (35 in 230 total active components were assessed across all studies, 18%) (</w:t>
      </w:r>
      <w:r w:rsidRPr="00082739">
        <w:rPr>
          <w:b/>
          <w:bCs/>
          <w:color w:val="000000" w:themeColor="text1"/>
          <w:sz w:val="22"/>
          <w:szCs w:val="22"/>
          <w:lang w:val="en-GB"/>
        </w:rPr>
        <w:t>Appendix 2</w:t>
      </w:r>
      <w:r w:rsidRPr="00082739">
        <w:rPr>
          <w:color w:val="000000" w:themeColor="text1"/>
          <w:sz w:val="22"/>
          <w:szCs w:val="22"/>
          <w:lang w:val="en-GB"/>
        </w:rPr>
        <w:t xml:space="preserve">). </w:t>
      </w:r>
      <w:r w:rsidRPr="00082739">
        <w:rPr>
          <w:sz w:val="22"/>
          <w:szCs w:val="22"/>
        </w:rPr>
        <w:t xml:space="preserve">Overall, </w:t>
      </w:r>
      <w:r w:rsidRPr="00082739">
        <w:rPr>
          <w:rFonts w:ascii="Aptos" w:hAnsi="Aptos"/>
          <w:i/>
          <w:iCs/>
          <w:caps/>
          <w:color w:val="000000" w:themeColor="text1"/>
          <w:sz w:val="22"/>
          <w:szCs w:val="22"/>
        </w:rPr>
        <w:t>PA-QI</w:t>
      </w:r>
      <w:r w:rsidRPr="00082739">
        <w:rPr>
          <w:color w:val="000000" w:themeColor="text1"/>
          <w:sz w:val="22"/>
          <w:szCs w:val="22"/>
          <w:lang w:val="en-GB"/>
        </w:rPr>
        <w:t xml:space="preserve"> appeared in 18 out of 43 active </w:t>
      </w:r>
      <w:r w:rsidRPr="00082739">
        <w:rPr>
          <w:sz w:val="22"/>
          <w:szCs w:val="22"/>
        </w:rPr>
        <w:t>combinations of components</w:t>
      </w:r>
      <w:r w:rsidRPr="00082739">
        <w:rPr>
          <w:color w:val="000000" w:themeColor="text1"/>
          <w:sz w:val="22"/>
          <w:szCs w:val="22"/>
          <w:lang w:val="en-GB"/>
        </w:rPr>
        <w:t xml:space="preserve"> (42%) and was evaluated in 24 (35%) studies.  </w:t>
      </w:r>
    </w:p>
    <w:p w14:paraId="2BB36801" w14:textId="426352CB" w:rsidR="00313A15" w:rsidRPr="00BF188B" w:rsidRDefault="00313A15" w:rsidP="00313A15">
      <w:pPr>
        <w:pStyle w:val="Caption"/>
        <w:keepNext/>
        <w:spacing w:after="120"/>
        <w:rPr>
          <w:b/>
          <w:bCs/>
          <w:i w:val="0"/>
          <w:iCs w:val="0"/>
          <w:color w:val="000000" w:themeColor="text1"/>
          <w:lang w:val="en-CA"/>
        </w:rPr>
      </w:pPr>
      <w:r>
        <w:rPr>
          <w:b/>
          <w:bCs/>
          <w:i w:val="0"/>
          <w:iCs w:val="0"/>
          <w:color w:val="000000" w:themeColor="text1"/>
          <w:lang w:val="en-CA"/>
        </w:rPr>
        <w:t xml:space="preserve">Appendix </w:t>
      </w:r>
      <w:r w:rsidRPr="00BF188B">
        <w:rPr>
          <w:b/>
          <w:bCs/>
          <w:i w:val="0"/>
          <w:iCs w:val="0"/>
          <w:color w:val="000000" w:themeColor="text1"/>
          <w:lang w:val="en-CA"/>
        </w:rPr>
        <w:t xml:space="preserve">Table </w:t>
      </w:r>
      <w:r>
        <w:rPr>
          <w:b/>
          <w:bCs/>
          <w:i w:val="0"/>
          <w:iCs w:val="0"/>
          <w:color w:val="000000" w:themeColor="text1"/>
          <w:lang w:val="en-CA"/>
        </w:rPr>
        <w:t>1</w:t>
      </w:r>
      <w:r w:rsidRPr="00BF188B">
        <w:rPr>
          <w:b/>
          <w:bCs/>
          <w:i w:val="0"/>
          <w:iCs w:val="0"/>
          <w:color w:val="000000" w:themeColor="text1"/>
          <w:lang w:val="en-CA"/>
        </w:rPr>
        <w:t xml:space="preserve">. </w:t>
      </w:r>
      <w:r>
        <w:rPr>
          <w:b/>
          <w:bCs/>
          <w:i w:val="0"/>
          <w:iCs w:val="0"/>
          <w:color w:val="000000" w:themeColor="text1"/>
          <w:lang w:val="en-CA"/>
        </w:rPr>
        <w:t xml:space="preserve">Component Abbreviations in the </w:t>
      </w:r>
      <w:r w:rsidR="000D3F1A">
        <w:rPr>
          <w:b/>
          <w:bCs/>
          <w:i w:val="0"/>
          <w:iCs w:val="0"/>
          <w:color w:val="000000" w:themeColor="text1"/>
          <w:lang w:val="en-CA"/>
        </w:rPr>
        <w:t>f</w:t>
      </w:r>
      <w:r w:rsidRPr="002909B9">
        <w:rPr>
          <w:b/>
          <w:bCs/>
          <w:i w:val="0"/>
          <w:iCs w:val="0"/>
          <w:color w:val="000000" w:themeColor="text1"/>
          <w:lang w:val="en-CA"/>
        </w:rPr>
        <w:t>all</w:t>
      </w:r>
      <w:r w:rsidR="000D3F1A">
        <w:rPr>
          <w:b/>
          <w:bCs/>
          <w:i w:val="0"/>
          <w:iCs w:val="0"/>
          <w:color w:val="000000" w:themeColor="text1"/>
          <w:lang w:val="en-CA"/>
        </w:rPr>
        <w:t>s</w:t>
      </w:r>
      <w:r w:rsidRPr="002909B9">
        <w:rPr>
          <w:b/>
          <w:bCs/>
          <w:i w:val="0"/>
          <w:iCs w:val="0"/>
          <w:color w:val="000000" w:themeColor="text1"/>
          <w:lang w:val="en-CA"/>
        </w:rPr>
        <w:t>-</w:t>
      </w:r>
      <w:r w:rsidR="000D3F1A">
        <w:rPr>
          <w:b/>
          <w:bCs/>
          <w:i w:val="0"/>
          <w:iCs w:val="0"/>
          <w:color w:val="000000" w:themeColor="text1"/>
          <w:lang w:val="en-CA"/>
        </w:rPr>
        <w:t>r</w:t>
      </w:r>
      <w:r w:rsidRPr="002909B9">
        <w:rPr>
          <w:b/>
          <w:bCs/>
          <w:i w:val="0"/>
          <w:iCs w:val="0"/>
          <w:color w:val="000000" w:themeColor="text1"/>
          <w:lang w:val="en-CA"/>
        </w:rPr>
        <w:t xml:space="preserve">elated </w:t>
      </w:r>
      <w:r w:rsidR="000D3F1A">
        <w:rPr>
          <w:b/>
          <w:bCs/>
          <w:i w:val="0"/>
          <w:iCs w:val="0"/>
          <w:color w:val="000000" w:themeColor="text1"/>
          <w:lang w:val="en-CA"/>
        </w:rPr>
        <w:t>f</w:t>
      </w:r>
      <w:r w:rsidRPr="002909B9">
        <w:rPr>
          <w:b/>
          <w:bCs/>
          <w:i w:val="0"/>
          <w:iCs w:val="0"/>
          <w:color w:val="000000" w:themeColor="text1"/>
          <w:lang w:val="en-CA"/>
        </w:rPr>
        <w:t>ractures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0"/>
        <w:gridCol w:w="2930"/>
      </w:tblGrid>
      <w:tr w:rsidR="00313A15" w14:paraId="0160E2EB" w14:textId="77777777" w:rsidTr="003C6355">
        <w:trPr>
          <w:trHeight w:val="382"/>
        </w:trPr>
        <w:tc>
          <w:tcPr>
            <w:tcW w:w="3433" w:type="pct"/>
            <w:shd w:val="clear" w:color="auto" w:fill="auto"/>
            <w:vAlign w:val="center"/>
            <w:hideMark/>
          </w:tcPr>
          <w:p w14:paraId="1CA9B9AB" w14:textId="77777777" w:rsidR="00313A15" w:rsidRDefault="00313A15" w:rsidP="00D94699">
            <w:pPr>
              <w:rPr>
                <w:b/>
                <w:bCs/>
                <w:color w:val="000000"/>
                <w:sz w:val="20"/>
                <w:szCs w:val="20"/>
              </w:rPr>
            </w:pPr>
            <w:r>
              <w:rPr>
                <w:b/>
                <w:bCs/>
                <w:color w:val="000000"/>
                <w:sz w:val="20"/>
                <w:szCs w:val="20"/>
                <w:lang w:eastAsia="zh-TW"/>
              </w:rPr>
              <w:t xml:space="preserve">Component </w:t>
            </w:r>
          </w:p>
        </w:tc>
        <w:tc>
          <w:tcPr>
            <w:tcW w:w="1567" w:type="pct"/>
            <w:shd w:val="clear" w:color="auto" w:fill="auto"/>
            <w:vAlign w:val="center"/>
            <w:hideMark/>
          </w:tcPr>
          <w:p w14:paraId="36449DA7" w14:textId="77777777" w:rsidR="00313A15" w:rsidRDefault="00313A15" w:rsidP="00D94699">
            <w:pPr>
              <w:rPr>
                <w:b/>
                <w:bCs/>
                <w:color w:val="000000"/>
                <w:sz w:val="20"/>
                <w:szCs w:val="20"/>
              </w:rPr>
            </w:pPr>
            <w:r>
              <w:rPr>
                <w:b/>
                <w:bCs/>
                <w:color w:val="000000"/>
                <w:sz w:val="20"/>
                <w:szCs w:val="20"/>
                <w:lang w:eastAsia="zh-TW"/>
              </w:rPr>
              <w:t>Abbreviation</w:t>
            </w:r>
          </w:p>
        </w:tc>
      </w:tr>
      <w:tr w:rsidR="00313A15" w14:paraId="7F69D4C2" w14:textId="77777777" w:rsidTr="003C6355">
        <w:trPr>
          <w:trHeight w:val="288"/>
        </w:trPr>
        <w:tc>
          <w:tcPr>
            <w:tcW w:w="3433" w:type="pct"/>
            <w:shd w:val="clear" w:color="auto" w:fill="auto"/>
            <w:vAlign w:val="center"/>
            <w:hideMark/>
          </w:tcPr>
          <w:p w14:paraId="7CEDFD47" w14:textId="77777777" w:rsidR="00313A15" w:rsidRDefault="00313A15" w:rsidP="00D94699">
            <w:pPr>
              <w:rPr>
                <w:color w:val="000000"/>
                <w:sz w:val="20"/>
                <w:szCs w:val="20"/>
              </w:rPr>
            </w:pPr>
            <w:r>
              <w:rPr>
                <w:color w:val="000000"/>
                <w:sz w:val="20"/>
                <w:szCs w:val="20"/>
                <w:lang w:eastAsia="zh-TW"/>
              </w:rPr>
              <w:t>Usual Care</w:t>
            </w:r>
          </w:p>
        </w:tc>
        <w:tc>
          <w:tcPr>
            <w:tcW w:w="1567" w:type="pct"/>
            <w:shd w:val="clear" w:color="auto" w:fill="auto"/>
            <w:vAlign w:val="center"/>
            <w:hideMark/>
          </w:tcPr>
          <w:p w14:paraId="511A7791" w14:textId="77777777" w:rsidR="00313A15" w:rsidRPr="00274160" w:rsidRDefault="00313A15" w:rsidP="00D94699">
            <w:pPr>
              <w:rPr>
                <w:rFonts w:ascii="Aptos" w:hAnsi="Aptos"/>
                <w:i/>
                <w:iCs/>
                <w:color w:val="000000"/>
                <w:sz w:val="20"/>
                <w:szCs w:val="20"/>
              </w:rPr>
            </w:pPr>
            <w:r w:rsidRPr="004A273C">
              <w:rPr>
                <w:rFonts w:ascii="Aptos" w:hAnsi="Aptos"/>
                <w:i/>
                <w:iCs/>
                <w:color w:val="000000" w:themeColor="text1"/>
                <w:sz w:val="20"/>
                <w:szCs w:val="20"/>
              </w:rPr>
              <w:t>UC</w:t>
            </w:r>
          </w:p>
        </w:tc>
      </w:tr>
      <w:tr w:rsidR="00313A15" w14:paraId="1E075760" w14:textId="77777777" w:rsidTr="003C6355">
        <w:trPr>
          <w:trHeight w:val="193"/>
        </w:trPr>
        <w:tc>
          <w:tcPr>
            <w:tcW w:w="3433" w:type="pct"/>
            <w:shd w:val="clear" w:color="auto" w:fill="auto"/>
            <w:vAlign w:val="center"/>
          </w:tcPr>
          <w:p w14:paraId="1A140393" w14:textId="77777777" w:rsidR="00313A15" w:rsidRDefault="00313A15" w:rsidP="00D94699">
            <w:pPr>
              <w:rPr>
                <w:color w:val="000000"/>
                <w:sz w:val="20"/>
                <w:szCs w:val="20"/>
              </w:rPr>
            </w:pPr>
            <w:r>
              <w:rPr>
                <w:color w:val="000000"/>
                <w:sz w:val="20"/>
                <w:szCs w:val="20"/>
              </w:rPr>
              <w:t>Basic falls risk assessment</w:t>
            </w:r>
          </w:p>
        </w:tc>
        <w:tc>
          <w:tcPr>
            <w:tcW w:w="1567" w:type="pct"/>
            <w:shd w:val="clear" w:color="auto" w:fill="auto"/>
            <w:vAlign w:val="center"/>
          </w:tcPr>
          <w:p w14:paraId="0CD9E3DD"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BF</w:t>
            </w:r>
          </w:p>
        </w:tc>
      </w:tr>
      <w:tr w:rsidR="00313A15" w14:paraId="3D0416F3" w14:textId="77777777" w:rsidTr="003C6355">
        <w:trPr>
          <w:trHeight w:val="193"/>
        </w:trPr>
        <w:tc>
          <w:tcPr>
            <w:tcW w:w="3433" w:type="pct"/>
            <w:shd w:val="clear" w:color="auto" w:fill="auto"/>
            <w:vAlign w:val="center"/>
            <w:hideMark/>
          </w:tcPr>
          <w:p w14:paraId="1AAFB94C" w14:textId="77777777" w:rsidR="00313A15" w:rsidRDefault="00313A15" w:rsidP="00D94699">
            <w:pPr>
              <w:rPr>
                <w:color w:val="000000"/>
                <w:sz w:val="20"/>
                <w:szCs w:val="20"/>
              </w:rPr>
            </w:pPr>
            <w:r>
              <w:rPr>
                <w:color w:val="000000"/>
                <w:sz w:val="20"/>
                <w:szCs w:val="20"/>
              </w:rPr>
              <w:t>Calcium</w:t>
            </w:r>
          </w:p>
        </w:tc>
        <w:tc>
          <w:tcPr>
            <w:tcW w:w="1567" w:type="pct"/>
            <w:shd w:val="clear" w:color="auto" w:fill="auto"/>
            <w:vAlign w:val="center"/>
            <w:hideMark/>
          </w:tcPr>
          <w:p w14:paraId="62644DA8"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CA</w:t>
            </w:r>
          </w:p>
        </w:tc>
      </w:tr>
      <w:tr w:rsidR="00313A15" w14:paraId="77C4F168" w14:textId="77777777" w:rsidTr="003C6355">
        <w:trPr>
          <w:trHeight w:val="288"/>
        </w:trPr>
        <w:tc>
          <w:tcPr>
            <w:tcW w:w="3433" w:type="pct"/>
            <w:shd w:val="clear" w:color="auto" w:fill="auto"/>
            <w:vAlign w:val="center"/>
            <w:hideMark/>
          </w:tcPr>
          <w:p w14:paraId="60F137D9" w14:textId="77777777" w:rsidR="00313A15" w:rsidRDefault="00313A15" w:rsidP="00D94699">
            <w:pPr>
              <w:rPr>
                <w:color w:val="000000"/>
                <w:sz w:val="20"/>
                <w:szCs w:val="20"/>
              </w:rPr>
            </w:pPr>
            <w:r>
              <w:rPr>
                <w:color w:val="000000"/>
                <w:sz w:val="20"/>
                <w:szCs w:val="20"/>
              </w:rPr>
              <w:t>Cognitive behavioral therapy</w:t>
            </w:r>
          </w:p>
        </w:tc>
        <w:tc>
          <w:tcPr>
            <w:tcW w:w="1567" w:type="pct"/>
            <w:shd w:val="clear" w:color="auto" w:fill="auto"/>
            <w:vAlign w:val="center"/>
            <w:hideMark/>
          </w:tcPr>
          <w:p w14:paraId="20F87C4A"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CBT</w:t>
            </w:r>
          </w:p>
        </w:tc>
      </w:tr>
      <w:tr w:rsidR="00313A15" w14:paraId="18F14478" w14:textId="77777777" w:rsidTr="003C6355">
        <w:trPr>
          <w:trHeight w:val="288"/>
        </w:trPr>
        <w:tc>
          <w:tcPr>
            <w:tcW w:w="3433" w:type="pct"/>
            <w:shd w:val="clear" w:color="auto" w:fill="auto"/>
            <w:vAlign w:val="center"/>
            <w:hideMark/>
          </w:tcPr>
          <w:p w14:paraId="596E0A68" w14:textId="77777777" w:rsidR="00313A15" w:rsidRDefault="00313A15" w:rsidP="00D94699">
            <w:pPr>
              <w:rPr>
                <w:color w:val="000000"/>
                <w:sz w:val="20"/>
                <w:szCs w:val="20"/>
              </w:rPr>
            </w:pPr>
            <w:r>
              <w:rPr>
                <w:color w:val="000000"/>
                <w:sz w:val="20"/>
                <w:szCs w:val="20"/>
              </w:rPr>
              <w:t>Clinic-level quality improvement</w:t>
            </w:r>
          </w:p>
        </w:tc>
        <w:tc>
          <w:tcPr>
            <w:tcW w:w="1567" w:type="pct"/>
            <w:shd w:val="clear" w:color="auto" w:fill="auto"/>
            <w:vAlign w:val="center"/>
            <w:hideMark/>
          </w:tcPr>
          <w:p w14:paraId="6D9219B6"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CL</w:t>
            </w:r>
            <w:r w:rsidRPr="00274160">
              <w:rPr>
                <w:rFonts w:ascii="Aptos" w:hAnsi="Aptos"/>
                <w:i/>
                <w:iCs/>
                <w:color w:val="000000" w:themeColor="text1"/>
                <w:sz w:val="20"/>
                <w:szCs w:val="20"/>
              </w:rPr>
              <w:t>-</w:t>
            </w:r>
            <w:r>
              <w:rPr>
                <w:rFonts w:ascii="Aptos" w:hAnsi="Aptos"/>
                <w:i/>
                <w:iCs/>
                <w:color w:val="000000" w:themeColor="text1"/>
                <w:sz w:val="20"/>
                <w:szCs w:val="20"/>
              </w:rPr>
              <w:t>QI</w:t>
            </w:r>
          </w:p>
        </w:tc>
      </w:tr>
      <w:tr w:rsidR="00313A15" w14:paraId="10E6865C" w14:textId="77777777" w:rsidTr="00083CD9">
        <w:trPr>
          <w:trHeight w:val="296"/>
        </w:trPr>
        <w:tc>
          <w:tcPr>
            <w:tcW w:w="3433" w:type="pct"/>
            <w:shd w:val="clear" w:color="auto" w:fill="auto"/>
            <w:vAlign w:val="center"/>
            <w:hideMark/>
          </w:tcPr>
          <w:p w14:paraId="7ADC71E7" w14:textId="77777777" w:rsidR="00313A15" w:rsidRDefault="00313A15" w:rsidP="00D94699">
            <w:pPr>
              <w:rPr>
                <w:color w:val="000000"/>
                <w:sz w:val="20"/>
                <w:szCs w:val="20"/>
              </w:rPr>
            </w:pPr>
            <w:r>
              <w:rPr>
                <w:color w:val="000000"/>
                <w:sz w:val="20"/>
                <w:szCs w:val="20"/>
              </w:rPr>
              <w:t>Comprehensive podiatry assessment and treatment</w:t>
            </w:r>
          </w:p>
        </w:tc>
        <w:tc>
          <w:tcPr>
            <w:tcW w:w="1567" w:type="pct"/>
            <w:shd w:val="clear" w:color="auto" w:fill="auto"/>
            <w:vAlign w:val="center"/>
            <w:hideMark/>
          </w:tcPr>
          <w:p w14:paraId="760AA19A"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CP</w:t>
            </w:r>
          </w:p>
        </w:tc>
      </w:tr>
      <w:tr w:rsidR="00313A15" w14:paraId="49BF0E09" w14:textId="77777777" w:rsidTr="003C6355">
        <w:trPr>
          <w:trHeight w:val="288"/>
        </w:trPr>
        <w:tc>
          <w:tcPr>
            <w:tcW w:w="3433" w:type="pct"/>
            <w:shd w:val="clear" w:color="auto" w:fill="auto"/>
            <w:vAlign w:val="center"/>
            <w:hideMark/>
          </w:tcPr>
          <w:p w14:paraId="76BD432C" w14:textId="77777777" w:rsidR="00313A15" w:rsidRDefault="00313A15" w:rsidP="00D94699">
            <w:pPr>
              <w:rPr>
                <w:color w:val="000000"/>
                <w:sz w:val="20"/>
                <w:szCs w:val="20"/>
              </w:rPr>
            </w:pPr>
            <w:r>
              <w:rPr>
                <w:color w:val="000000"/>
                <w:sz w:val="20"/>
                <w:szCs w:val="20"/>
              </w:rPr>
              <w:t>Device—alarm</w:t>
            </w:r>
          </w:p>
        </w:tc>
        <w:tc>
          <w:tcPr>
            <w:tcW w:w="1567" w:type="pct"/>
            <w:shd w:val="clear" w:color="auto" w:fill="auto"/>
            <w:vAlign w:val="center"/>
            <w:hideMark/>
          </w:tcPr>
          <w:p w14:paraId="55C6E153"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DE</w:t>
            </w:r>
            <w:r w:rsidRPr="00274160">
              <w:rPr>
                <w:rFonts w:ascii="Aptos" w:hAnsi="Aptos"/>
                <w:i/>
                <w:iCs/>
                <w:color w:val="000000" w:themeColor="text1"/>
                <w:sz w:val="20"/>
                <w:szCs w:val="20"/>
              </w:rPr>
              <w:t>-</w:t>
            </w:r>
            <w:r>
              <w:rPr>
                <w:rFonts w:ascii="Aptos" w:hAnsi="Aptos"/>
                <w:i/>
                <w:iCs/>
                <w:color w:val="000000" w:themeColor="text1"/>
                <w:sz w:val="20"/>
                <w:szCs w:val="20"/>
              </w:rPr>
              <w:t>AL</w:t>
            </w:r>
          </w:p>
        </w:tc>
      </w:tr>
      <w:tr w:rsidR="00313A15" w14:paraId="65BE419F" w14:textId="77777777" w:rsidTr="003C6355">
        <w:trPr>
          <w:trHeight w:val="193"/>
        </w:trPr>
        <w:tc>
          <w:tcPr>
            <w:tcW w:w="3433" w:type="pct"/>
            <w:shd w:val="clear" w:color="auto" w:fill="auto"/>
            <w:vAlign w:val="center"/>
            <w:hideMark/>
          </w:tcPr>
          <w:p w14:paraId="418A43CA" w14:textId="77777777" w:rsidR="00313A15" w:rsidRDefault="00313A15" w:rsidP="00D94699">
            <w:pPr>
              <w:rPr>
                <w:color w:val="000000"/>
                <w:sz w:val="20"/>
                <w:szCs w:val="20"/>
              </w:rPr>
            </w:pPr>
            <w:r>
              <w:rPr>
                <w:color w:val="000000"/>
                <w:sz w:val="20"/>
                <w:szCs w:val="20"/>
              </w:rPr>
              <w:t>Device—hip protector</w:t>
            </w:r>
          </w:p>
        </w:tc>
        <w:tc>
          <w:tcPr>
            <w:tcW w:w="1567" w:type="pct"/>
            <w:shd w:val="clear" w:color="auto" w:fill="auto"/>
            <w:vAlign w:val="center"/>
            <w:hideMark/>
          </w:tcPr>
          <w:p w14:paraId="70577206"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DE</w:t>
            </w:r>
            <w:r w:rsidRPr="00274160">
              <w:rPr>
                <w:rFonts w:ascii="Aptos" w:hAnsi="Aptos"/>
                <w:i/>
                <w:iCs/>
                <w:color w:val="000000" w:themeColor="text1"/>
                <w:sz w:val="20"/>
                <w:szCs w:val="20"/>
              </w:rPr>
              <w:t>-</w:t>
            </w:r>
            <w:r>
              <w:rPr>
                <w:rFonts w:ascii="Aptos" w:hAnsi="Aptos"/>
                <w:i/>
                <w:iCs/>
                <w:color w:val="000000" w:themeColor="text1"/>
                <w:sz w:val="20"/>
                <w:szCs w:val="20"/>
              </w:rPr>
              <w:t>HP</w:t>
            </w:r>
          </w:p>
        </w:tc>
      </w:tr>
      <w:tr w:rsidR="00313A15" w14:paraId="50BDA592" w14:textId="77777777" w:rsidTr="003C6355">
        <w:trPr>
          <w:trHeight w:val="193"/>
        </w:trPr>
        <w:tc>
          <w:tcPr>
            <w:tcW w:w="3433" w:type="pct"/>
            <w:shd w:val="clear" w:color="auto" w:fill="auto"/>
            <w:vAlign w:val="center"/>
            <w:hideMark/>
          </w:tcPr>
          <w:p w14:paraId="4EE84AC0" w14:textId="77777777" w:rsidR="00313A15" w:rsidRDefault="00313A15" w:rsidP="00D94699">
            <w:pPr>
              <w:rPr>
                <w:color w:val="000000"/>
                <w:sz w:val="20"/>
                <w:szCs w:val="20"/>
              </w:rPr>
            </w:pPr>
            <w:r>
              <w:rPr>
                <w:color w:val="000000"/>
                <w:sz w:val="20"/>
                <w:szCs w:val="20"/>
              </w:rPr>
              <w:t>Multifaceted podiatry </w:t>
            </w:r>
          </w:p>
        </w:tc>
        <w:tc>
          <w:tcPr>
            <w:tcW w:w="1567" w:type="pct"/>
            <w:shd w:val="clear" w:color="auto" w:fill="auto"/>
            <w:vAlign w:val="center"/>
            <w:hideMark/>
          </w:tcPr>
          <w:p w14:paraId="4088875C"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DE</w:t>
            </w:r>
            <w:r w:rsidRPr="00274160">
              <w:rPr>
                <w:rFonts w:ascii="Aptos" w:hAnsi="Aptos"/>
                <w:i/>
                <w:iCs/>
                <w:color w:val="000000" w:themeColor="text1"/>
                <w:sz w:val="20"/>
                <w:szCs w:val="20"/>
              </w:rPr>
              <w:t>-</w:t>
            </w:r>
            <w:r>
              <w:rPr>
                <w:rFonts w:ascii="Aptos" w:hAnsi="Aptos"/>
                <w:i/>
                <w:iCs/>
                <w:color w:val="000000" w:themeColor="text1"/>
                <w:sz w:val="20"/>
                <w:szCs w:val="20"/>
              </w:rPr>
              <w:t>FT</w:t>
            </w:r>
          </w:p>
        </w:tc>
      </w:tr>
      <w:tr w:rsidR="00313A15" w14:paraId="60AAA363" w14:textId="77777777" w:rsidTr="003C6355">
        <w:trPr>
          <w:trHeight w:val="193"/>
        </w:trPr>
        <w:tc>
          <w:tcPr>
            <w:tcW w:w="3433" w:type="pct"/>
            <w:shd w:val="clear" w:color="auto" w:fill="auto"/>
            <w:vAlign w:val="center"/>
            <w:hideMark/>
          </w:tcPr>
          <w:p w14:paraId="1685A104" w14:textId="77777777" w:rsidR="00313A15" w:rsidRDefault="00313A15" w:rsidP="00D94699">
            <w:pPr>
              <w:rPr>
                <w:color w:val="000000"/>
                <w:sz w:val="20"/>
                <w:szCs w:val="20"/>
              </w:rPr>
            </w:pPr>
            <w:r>
              <w:rPr>
                <w:color w:val="000000"/>
                <w:sz w:val="20"/>
                <w:szCs w:val="20"/>
              </w:rPr>
              <w:t>Dietary modifications</w:t>
            </w:r>
          </w:p>
        </w:tc>
        <w:tc>
          <w:tcPr>
            <w:tcW w:w="1567" w:type="pct"/>
            <w:shd w:val="clear" w:color="auto" w:fill="auto"/>
            <w:vAlign w:val="center"/>
            <w:hideMark/>
          </w:tcPr>
          <w:p w14:paraId="1F7EDB2A"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DI</w:t>
            </w:r>
          </w:p>
        </w:tc>
      </w:tr>
      <w:tr w:rsidR="00313A15" w14:paraId="53576ADF" w14:textId="77777777" w:rsidTr="003C6355">
        <w:trPr>
          <w:trHeight w:val="382"/>
        </w:trPr>
        <w:tc>
          <w:tcPr>
            <w:tcW w:w="3433" w:type="pct"/>
            <w:shd w:val="clear" w:color="auto" w:fill="auto"/>
            <w:vAlign w:val="center"/>
            <w:hideMark/>
          </w:tcPr>
          <w:p w14:paraId="0D4AF199" w14:textId="77777777" w:rsidR="00313A15" w:rsidRDefault="00313A15" w:rsidP="00D94699">
            <w:pPr>
              <w:rPr>
                <w:color w:val="000000"/>
                <w:sz w:val="20"/>
                <w:szCs w:val="20"/>
              </w:rPr>
            </w:pPr>
            <w:r>
              <w:rPr>
                <w:color w:val="000000"/>
                <w:sz w:val="20"/>
                <w:szCs w:val="20"/>
              </w:rPr>
              <w:t>Environmental assessment and modification</w:t>
            </w:r>
          </w:p>
        </w:tc>
        <w:tc>
          <w:tcPr>
            <w:tcW w:w="1567" w:type="pct"/>
            <w:shd w:val="clear" w:color="auto" w:fill="auto"/>
            <w:vAlign w:val="center"/>
            <w:hideMark/>
          </w:tcPr>
          <w:p w14:paraId="0F232BE3"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EA</w:t>
            </w:r>
          </w:p>
        </w:tc>
      </w:tr>
      <w:tr w:rsidR="00313A15" w14:paraId="14BC8C3F" w14:textId="77777777" w:rsidTr="003C6355">
        <w:trPr>
          <w:trHeight w:val="193"/>
        </w:trPr>
        <w:tc>
          <w:tcPr>
            <w:tcW w:w="3433" w:type="pct"/>
            <w:shd w:val="clear" w:color="auto" w:fill="auto"/>
            <w:vAlign w:val="center"/>
            <w:hideMark/>
          </w:tcPr>
          <w:p w14:paraId="5BABCAD2" w14:textId="77777777" w:rsidR="00313A15" w:rsidRDefault="00313A15" w:rsidP="00D94699">
            <w:pPr>
              <w:rPr>
                <w:color w:val="000000"/>
                <w:sz w:val="20"/>
                <w:szCs w:val="20"/>
              </w:rPr>
            </w:pPr>
            <w:r>
              <w:rPr>
                <w:color w:val="000000"/>
                <w:sz w:val="20"/>
                <w:szCs w:val="20"/>
              </w:rPr>
              <w:t>Exercise</w:t>
            </w:r>
          </w:p>
        </w:tc>
        <w:tc>
          <w:tcPr>
            <w:tcW w:w="1567" w:type="pct"/>
            <w:shd w:val="clear" w:color="auto" w:fill="auto"/>
            <w:vAlign w:val="center"/>
            <w:hideMark/>
          </w:tcPr>
          <w:p w14:paraId="6890C403"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EX</w:t>
            </w:r>
          </w:p>
        </w:tc>
      </w:tr>
      <w:tr w:rsidR="00313A15" w14:paraId="60C2FEDD" w14:textId="77777777" w:rsidTr="003C6355">
        <w:trPr>
          <w:trHeight w:val="193"/>
        </w:trPr>
        <w:tc>
          <w:tcPr>
            <w:tcW w:w="3433" w:type="pct"/>
            <w:shd w:val="clear" w:color="auto" w:fill="auto"/>
            <w:vAlign w:val="center"/>
            <w:hideMark/>
          </w:tcPr>
          <w:p w14:paraId="205D089B" w14:textId="77777777" w:rsidR="00313A15" w:rsidRDefault="00313A15" w:rsidP="00D94699">
            <w:pPr>
              <w:rPr>
                <w:color w:val="000000"/>
                <w:sz w:val="20"/>
                <w:szCs w:val="20"/>
              </w:rPr>
            </w:pPr>
            <w:r>
              <w:rPr>
                <w:color w:val="000000"/>
                <w:sz w:val="20"/>
                <w:szCs w:val="20"/>
              </w:rPr>
              <w:t>Flooring</w:t>
            </w:r>
          </w:p>
        </w:tc>
        <w:tc>
          <w:tcPr>
            <w:tcW w:w="1567" w:type="pct"/>
            <w:shd w:val="clear" w:color="auto" w:fill="auto"/>
            <w:vAlign w:val="center"/>
            <w:hideMark/>
          </w:tcPr>
          <w:p w14:paraId="2C1FF33C"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FL</w:t>
            </w:r>
          </w:p>
        </w:tc>
      </w:tr>
      <w:tr w:rsidR="00313A15" w14:paraId="17E056D0" w14:textId="77777777" w:rsidTr="003C6355">
        <w:trPr>
          <w:trHeight w:val="288"/>
        </w:trPr>
        <w:tc>
          <w:tcPr>
            <w:tcW w:w="3433" w:type="pct"/>
            <w:shd w:val="clear" w:color="auto" w:fill="auto"/>
            <w:vAlign w:val="center"/>
            <w:hideMark/>
          </w:tcPr>
          <w:p w14:paraId="33B85BB9" w14:textId="77777777" w:rsidR="00313A15" w:rsidRDefault="00313A15" w:rsidP="00D94699">
            <w:pPr>
              <w:rPr>
                <w:color w:val="000000"/>
                <w:sz w:val="20"/>
                <w:szCs w:val="20"/>
              </w:rPr>
            </w:pPr>
            <w:r>
              <w:rPr>
                <w:color w:val="000000"/>
                <w:sz w:val="20"/>
                <w:szCs w:val="20"/>
              </w:rPr>
              <w:t>Multifactorial assessment and treatment</w:t>
            </w:r>
          </w:p>
        </w:tc>
        <w:tc>
          <w:tcPr>
            <w:tcW w:w="1567" w:type="pct"/>
            <w:shd w:val="clear" w:color="auto" w:fill="auto"/>
            <w:vAlign w:val="center"/>
            <w:hideMark/>
          </w:tcPr>
          <w:p w14:paraId="42A39037"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MF</w:t>
            </w:r>
          </w:p>
        </w:tc>
      </w:tr>
      <w:tr w:rsidR="00313A15" w14:paraId="1C1634AD" w14:textId="77777777" w:rsidTr="003C6355">
        <w:trPr>
          <w:trHeight w:val="193"/>
        </w:trPr>
        <w:tc>
          <w:tcPr>
            <w:tcW w:w="3433" w:type="pct"/>
            <w:shd w:val="clear" w:color="auto" w:fill="auto"/>
            <w:vAlign w:val="center"/>
            <w:hideMark/>
          </w:tcPr>
          <w:p w14:paraId="146F3252" w14:textId="77777777" w:rsidR="00313A15" w:rsidRDefault="00313A15" w:rsidP="00D94699">
            <w:pPr>
              <w:rPr>
                <w:color w:val="000000"/>
                <w:sz w:val="20"/>
                <w:szCs w:val="20"/>
              </w:rPr>
            </w:pPr>
            <w:r>
              <w:rPr>
                <w:color w:val="000000"/>
                <w:sz w:val="20"/>
                <w:szCs w:val="20"/>
              </w:rPr>
              <w:t>Osteoporosis treatment</w:t>
            </w:r>
          </w:p>
        </w:tc>
        <w:tc>
          <w:tcPr>
            <w:tcW w:w="1567" w:type="pct"/>
            <w:shd w:val="clear" w:color="auto" w:fill="auto"/>
            <w:vAlign w:val="center"/>
            <w:hideMark/>
          </w:tcPr>
          <w:p w14:paraId="08EA3594"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OP</w:t>
            </w:r>
            <w:r w:rsidRPr="00274160">
              <w:rPr>
                <w:rFonts w:ascii="Aptos" w:hAnsi="Aptos"/>
                <w:i/>
                <w:iCs/>
                <w:color w:val="000000" w:themeColor="text1"/>
                <w:sz w:val="20"/>
                <w:szCs w:val="20"/>
              </w:rPr>
              <w:t>-</w:t>
            </w:r>
            <w:r>
              <w:rPr>
                <w:rFonts w:ascii="Aptos" w:hAnsi="Aptos"/>
                <w:i/>
                <w:iCs/>
                <w:color w:val="000000" w:themeColor="text1"/>
                <w:sz w:val="20"/>
                <w:szCs w:val="20"/>
              </w:rPr>
              <w:t>TX</w:t>
            </w:r>
          </w:p>
        </w:tc>
      </w:tr>
      <w:tr w:rsidR="00313A15" w14:paraId="79CB68B0" w14:textId="77777777" w:rsidTr="003C6355">
        <w:trPr>
          <w:trHeight w:val="288"/>
        </w:trPr>
        <w:tc>
          <w:tcPr>
            <w:tcW w:w="3433" w:type="pct"/>
            <w:shd w:val="clear" w:color="auto" w:fill="auto"/>
            <w:vAlign w:val="center"/>
            <w:hideMark/>
          </w:tcPr>
          <w:p w14:paraId="1AEF9662" w14:textId="77777777" w:rsidR="00313A15" w:rsidRDefault="00313A15" w:rsidP="00D94699">
            <w:pPr>
              <w:rPr>
                <w:color w:val="000000"/>
                <w:sz w:val="20"/>
                <w:szCs w:val="20"/>
              </w:rPr>
            </w:pPr>
            <w:r>
              <w:rPr>
                <w:color w:val="000000"/>
                <w:sz w:val="20"/>
                <w:szCs w:val="20"/>
              </w:rPr>
              <w:t>Patient-level quality improvement</w:t>
            </w:r>
          </w:p>
        </w:tc>
        <w:tc>
          <w:tcPr>
            <w:tcW w:w="1567" w:type="pct"/>
            <w:shd w:val="clear" w:color="auto" w:fill="auto"/>
            <w:vAlign w:val="center"/>
            <w:hideMark/>
          </w:tcPr>
          <w:p w14:paraId="7468F6A7"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PA</w:t>
            </w:r>
            <w:r w:rsidRPr="00274160">
              <w:rPr>
                <w:rFonts w:ascii="Aptos" w:hAnsi="Aptos"/>
                <w:i/>
                <w:iCs/>
                <w:color w:val="000000" w:themeColor="text1"/>
                <w:sz w:val="20"/>
                <w:szCs w:val="20"/>
              </w:rPr>
              <w:t>-</w:t>
            </w:r>
            <w:r>
              <w:rPr>
                <w:rFonts w:ascii="Aptos" w:hAnsi="Aptos"/>
                <w:i/>
                <w:iCs/>
                <w:color w:val="000000" w:themeColor="text1"/>
                <w:sz w:val="20"/>
                <w:szCs w:val="20"/>
              </w:rPr>
              <w:t>QI</w:t>
            </w:r>
          </w:p>
        </w:tc>
      </w:tr>
      <w:tr w:rsidR="00313A15" w14:paraId="5DF8462A" w14:textId="77777777" w:rsidTr="003C6355">
        <w:trPr>
          <w:trHeight w:val="193"/>
        </w:trPr>
        <w:tc>
          <w:tcPr>
            <w:tcW w:w="3433" w:type="pct"/>
            <w:shd w:val="clear" w:color="auto" w:fill="auto"/>
            <w:vAlign w:val="center"/>
            <w:hideMark/>
          </w:tcPr>
          <w:p w14:paraId="0B7C2A17" w14:textId="77777777" w:rsidR="00313A15" w:rsidRDefault="00313A15" w:rsidP="00D94699">
            <w:pPr>
              <w:rPr>
                <w:color w:val="000000"/>
                <w:sz w:val="20"/>
                <w:szCs w:val="20"/>
              </w:rPr>
            </w:pPr>
            <w:r>
              <w:rPr>
                <w:color w:val="000000"/>
                <w:sz w:val="20"/>
                <w:szCs w:val="20"/>
              </w:rPr>
              <w:t>Social engagement</w:t>
            </w:r>
          </w:p>
        </w:tc>
        <w:tc>
          <w:tcPr>
            <w:tcW w:w="1567" w:type="pct"/>
            <w:shd w:val="clear" w:color="auto" w:fill="auto"/>
            <w:vAlign w:val="center"/>
            <w:hideMark/>
          </w:tcPr>
          <w:p w14:paraId="35677B77"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SO</w:t>
            </w:r>
          </w:p>
        </w:tc>
      </w:tr>
      <w:tr w:rsidR="00313A15" w14:paraId="7A433144" w14:textId="77777777" w:rsidTr="003C6355">
        <w:trPr>
          <w:trHeight w:val="193"/>
        </w:trPr>
        <w:tc>
          <w:tcPr>
            <w:tcW w:w="3433" w:type="pct"/>
            <w:shd w:val="clear" w:color="auto" w:fill="auto"/>
            <w:vAlign w:val="center"/>
            <w:hideMark/>
          </w:tcPr>
          <w:p w14:paraId="18A8B378" w14:textId="77777777" w:rsidR="00313A15" w:rsidRDefault="00313A15" w:rsidP="00D94699">
            <w:pPr>
              <w:rPr>
                <w:color w:val="000000"/>
                <w:sz w:val="20"/>
                <w:szCs w:val="20"/>
              </w:rPr>
            </w:pPr>
            <w:r>
              <w:rPr>
                <w:color w:val="000000"/>
                <w:sz w:val="20"/>
                <w:szCs w:val="20"/>
              </w:rPr>
              <w:t>Surgery—cataract</w:t>
            </w:r>
          </w:p>
        </w:tc>
        <w:tc>
          <w:tcPr>
            <w:tcW w:w="1567" w:type="pct"/>
            <w:shd w:val="clear" w:color="auto" w:fill="auto"/>
            <w:vAlign w:val="center"/>
            <w:hideMark/>
          </w:tcPr>
          <w:p w14:paraId="1AF9BFE3"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SU</w:t>
            </w:r>
            <w:r w:rsidRPr="00274160">
              <w:rPr>
                <w:rFonts w:ascii="Aptos" w:hAnsi="Aptos"/>
                <w:i/>
                <w:iCs/>
                <w:color w:val="000000" w:themeColor="text1"/>
                <w:sz w:val="20"/>
                <w:szCs w:val="20"/>
              </w:rPr>
              <w:t>-</w:t>
            </w:r>
            <w:r>
              <w:rPr>
                <w:rFonts w:ascii="Aptos" w:hAnsi="Aptos"/>
                <w:i/>
                <w:iCs/>
                <w:color w:val="000000" w:themeColor="text1"/>
                <w:sz w:val="20"/>
                <w:szCs w:val="20"/>
              </w:rPr>
              <w:t>EY</w:t>
            </w:r>
          </w:p>
        </w:tc>
      </w:tr>
      <w:tr w:rsidR="00313A15" w14:paraId="7E0166CE" w14:textId="77777777" w:rsidTr="003C6355">
        <w:trPr>
          <w:trHeight w:val="193"/>
        </w:trPr>
        <w:tc>
          <w:tcPr>
            <w:tcW w:w="3433" w:type="pct"/>
            <w:shd w:val="clear" w:color="auto" w:fill="auto"/>
            <w:vAlign w:val="center"/>
            <w:hideMark/>
          </w:tcPr>
          <w:p w14:paraId="7EC5FAAE" w14:textId="77777777" w:rsidR="00313A15" w:rsidRDefault="00313A15" w:rsidP="00D94699">
            <w:pPr>
              <w:rPr>
                <w:color w:val="000000"/>
                <w:sz w:val="20"/>
                <w:szCs w:val="20"/>
              </w:rPr>
            </w:pPr>
            <w:r>
              <w:rPr>
                <w:color w:val="000000"/>
                <w:sz w:val="20"/>
                <w:szCs w:val="20"/>
              </w:rPr>
              <w:lastRenderedPageBreak/>
              <w:t>Surgery—pacemaker</w:t>
            </w:r>
          </w:p>
        </w:tc>
        <w:tc>
          <w:tcPr>
            <w:tcW w:w="1567" w:type="pct"/>
            <w:shd w:val="clear" w:color="auto" w:fill="auto"/>
            <w:vAlign w:val="center"/>
            <w:hideMark/>
          </w:tcPr>
          <w:p w14:paraId="0C2EE485"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SU</w:t>
            </w:r>
            <w:r w:rsidRPr="00274160">
              <w:rPr>
                <w:rFonts w:ascii="Aptos" w:hAnsi="Aptos"/>
                <w:i/>
                <w:iCs/>
                <w:color w:val="000000" w:themeColor="text1"/>
                <w:sz w:val="20"/>
                <w:szCs w:val="20"/>
              </w:rPr>
              <w:t>-</w:t>
            </w:r>
            <w:r>
              <w:rPr>
                <w:rFonts w:ascii="Aptos" w:hAnsi="Aptos"/>
                <w:i/>
                <w:iCs/>
                <w:color w:val="000000" w:themeColor="text1"/>
                <w:sz w:val="20"/>
                <w:szCs w:val="20"/>
              </w:rPr>
              <w:t>PM</w:t>
            </w:r>
          </w:p>
        </w:tc>
      </w:tr>
      <w:tr w:rsidR="00313A15" w14:paraId="76ED7802" w14:textId="77777777" w:rsidTr="003C6355">
        <w:trPr>
          <w:trHeight w:val="288"/>
        </w:trPr>
        <w:tc>
          <w:tcPr>
            <w:tcW w:w="3433" w:type="pct"/>
            <w:shd w:val="clear" w:color="auto" w:fill="auto"/>
            <w:vAlign w:val="center"/>
            <w:hideMark/>
          </w:tcPr>
          <w:p w14:paraId="16D1D849" w14:textId="77777777" w:rsidR="00313A15" w:rsidRDefault="00313A15" w:rsidP="00D94699">
            <w:pPr>
              <w:rPr>
                <w:color w:val="000000"/>
                <w:sz w:val="20"/>
                <w:szCs w:val="20"/>
              </w:rPr>
            </w:pPr>
            <w:r>
              <w:rPr>
                <w:color w:val="000000"/>
                <w:sz w:val="20"/>
                <w:szCs w:val="20"/>
              </w:rPr>
              <w:t>Vision assessment and treatment</w:t>
            </w:r>
          </w:p>
        </w:tc>
        <w:tc>
          <w:tcPr>
            <w:tcW w:w="1567" w:type="pct"/>
            <w:shd w:val="clear" w:color="auto" w:fill="auto"/>
            <w:vAlign w:val="center"/>
            <w:hideMark/>
          </w:tcPr>
          <w:p w14:paraId="0B632E22"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VA</w:t>
            </w:r>
          </w:p>
        </w:tc>
      </w:tr>
      <w:tr w:rsidR="00313A15" w14:paraId="77F03A0C" w14:textId="77777777" w:rsidTr="003C6355">
        <w:trPr>
          <w:trHeight w:val="147"/>
        </w:trPr>
        <w:tc>
          <w:tcPr>
            <w:tcW w:w="3433" w:type="pct"/>
            <w:shd w:val="clear" w:color="auto" w:fill="auto"/>
            <w:vAlign w:val="center"/>
            <w:hideMark/>
          </w:tcPr>
          <w:p w14:paraId="0F21E4A2" w14:textId="77777777" w:rsidR="00313A15" w:rsidRDefault="00313A15" w:rsidP="00D94699">
            <w:pPr>
              <w:rPr>
                <w:color w:val="000000"/>
                <w:sz w:val="20"/>
                <w:szCs w:val="20"/>
              </w:rPr>
            </w:pPr>
            <w:r>
              <w:rPr>
                <w:color w:val="000000"/>
                <w:sz w:val="20"/>
                <w:szCs w:val="20"/>
              </w:rPr>
              <w:t>Vitamin D</w:t>
            </w:r>
          </w:p>
        </w:tc>
        <w:tc>
          <w:tcPr>
            <w:tcW w:w="1567" w:type="pct"/>
            <w:shd w:val="clear" w:color="auto" w:fill="auto"/>
            <w:vAlign w:val="center"/>
            <w:hideMark/>
          </w:tcPr>
          <w:p w14:paraId="224CD0BA"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VI</w:t>
            </w:r>
            <w:r w:rsidRPr="00274160">
              <w:rPr>
                <w:rFonts w:ascii="Aptos" w:hAnsi="Aptos"/>
                <w:i/>
                <w:iCs/>
                <w:color w:val="000000" w:themeColor="text1"/>
                <w:sz w:val="20"/>
                <w:szCs w:val="20"/>
              </w:rPr>
              <w:t>-</w:t>
            </w:r>
            <w:r>
              <w:rPr>
                <w:rFonts w:ascii="Aptos" w:hAnsi="Aptos"/>
                <w:i/>
                <w:iCs/>
                <w:color w:val="000000" w:themeColor="text1"/>
                <w:sz w:val="20"/>
                <w:szCs w:val="20"/>
              </w:rPr>
              <w:t>D</w:t>
            </w:r>
          </w:p>
        </w:tc>
      </w:tr>
    </w:tbl>
    <w:p w14:paraId="55EFCD54" w14:textId="77777777" w:rsidR="00313A15" w:rsidRPr="00F835C7" w:rsidRDefault="00313A15" w:rsidP="00313A15">
      <w:pPr>
        <w:rPr>
          <w:color w:val="000000" w:themeColor="text1"/>
        </w:rPr>
      </w:pPr>
    </w:p>
    <w:p w14:paraId="6BA4E9CD" w14:textId="77777777" w:rsidR="00313A15" w:rsidRDefault="00313A15" w:rsidP="00313A15">
      <w:pPr>
        <w:rPr>
          <w:color w:val="000000" w:themeColor="text1"/>
          <w:lang w:val="en-GB"/>
        </w:rPr>
      </w:pPr>
    </w:p>
    <w:p w14:paraId="30AA58F5" w14:textId="2E95E29C" w:rsidR="00313A15" w:rsidRDefault="00E97E80" w:rsidP="00313A15">
      <w:pPr>
        <w:pStyle w:val="Caption"/>
        <w:keepNext/>
        <w:spacing w:after="120"/>
        <w:jc w:val="center"/>
        <w:rPr>
          <w:b/>
          <w:bCs/>
          <w:i w:val="0"/>
          <w:iCs w:val="0"/>
          <w:color w:val="000000" w:themeColor="text1"/>
          <w:lang w:val="en-CA"/>
        </w:rPr>
      </w:pPr>
      <w:r>
        <w:rPr>
          <w:noProof/>
          <w:lang w:val="en-US"/>
        </w:rPr>
        <w:drawing>
          <wp:inline distT="0" distB="0" distL="0" distR="0" wp14:anchorId="47235256" wp14:editId="44D49CF2">
            <wp:extent cx="5943600" cy="4436745"/>
            <wp:effectExtent l="0" t="0" r="0" b="0"/>
            <wp:docPr id="53" name="Picture 52">
              <a:extLst xmlns:a="http://schemas.openxmlformats.org/drawingml/2006/main">
                <a:ext uri="{FF2B5EF4-FFF2-40B4-BE49-F238E27FC236}">
                  <a16:creationId xmlns:a16="http://schemas.microsoft.com/office/drawing/2014/main" id="{CC2A24E0-5546-D48E-FA9F-DB1395F632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CC2A24E0-5546-D48E-FA9F-DB1395F6326B}"/>
                        </a:ext>
                      </a:extLst>
                    </pic:cNvPr>
                    <pic:cNvPicPr>
                      <a:picLocks noChangeAspect="1"/>
                    </pic:cNvPicPr>
                  </pic:nvPicPr>
                  <pic:blipFill>
                    <a:blip r:embed="rId16"/>
                    <a:stretch>
                      <a:fillRect/>
                    </a:stretch>
                  </pic:blipFill>
                  <pic:spPr>
                    <a:xfrm>
                      <a:off x="0" y="0"/>
                      <a:ext cx="5943600" cy="4436745"/>
                    </a:xfrm>
                    <a:prstGeom prst="rect">
                      <a:avLst/>
                    </a:prstGeom>
                  </pic:spPr>
                </pic:pic>
              </a:graphicData>
            </a:graphic>
          </wp:inline>
        </w:drawing>
      </w:r>
    </w:p>
    <w:p w14:paraId="12236FAC" w14:textId="510172DD" w:rsidR="00313A15" w:rsidRPr="00963FC3" w:rsidRDefault="00E97E80" w:rsidP="00313A15">
      <w:pPr>
        <w:pStyle w:val="Caption"/>
        <w:keepNext/>
        <w:spacing w:after="120"/>
        <w:rPr>
          <w:b/>
          <w:bCs/>
          <w:i w:val="0"/>
          <w:iCs w:val="0"/>
          <w:color w:val="000000" w:themeColor="text1"/>
          <w:lang w:val="en-CA"/>
        </w:rPr>
      </w:pPr>
      <w:r>
        <w:rPr>
          <w:b/>
          <w:bCs/>
          <w:i w:val="0"/>
          <w:iCs w:val="0"/>
          <w:color w:val="000000" w:themeColor="text1"/>
          <w:lang w:val="en-CA"/>
        </w:rPr>
        <w:t xml:space="preserve">Appendix </w:t>
      </w:r>
      <w:r w:rsidR="00313A15" w:rsidRPr="00963FC3">
        <w:rPr>
          <w:b/>
          <w:bCs/>
          <w:i w:val="0"/>
          <w:iCs w:val="0"/>
          <w:color w:val="000000" w:themeColor="text1"/>
          <w:lang w:val="en-CA"/>
        </w:rPr>
        <w:t xml:space="preserve">Figure </w:t>
      </w:r>
      <w:r>
        <w:rPr>
          <w:b/>
          <w:bCs/>
          <w:i w:val="0"/>
          <w:iCs w:val="0"/>
          <w:color w:val="000000" w:themeColor="text1"/>
          <w:lang w:val="en-CA"/>
        </w:rPr>
        <w:t>1</w:t>
      </w:r>
      <w:r w:rsidR="00313A15" w:rsidRPr="00963FC3">
        <w:rPr>
          <w:b/>
          <w:bCs/>
          <w:i w:val="0"/>
          <w:iCs w:val="0"/>
          <w:color w:val="000000" w:themeColor="text1"/>
          <w:lang w:val="en-CA"/>
        </w:rPr>
        <w:t>. Network diagram depicting network connectedness of complex interventions for falls-related fractures</w:t>
      </w:r>
      <w:r w:rsidR="00313A15">
        <w:rPr>
          <w:b/>
          <w:bCs/>
          <w:i w:val="0"/>
          <w:iCs w:val="0"/>
          <w:color w:val="000000" w:themeColor="text1"/>
          <w:lang w:val="en-CA"/>
        </w:rPr>
        <w:t xml:space="preserve">. </w:t>
      </w:r>
      <w:r w:rsidR="00313A15" w:rsidRPr="00963FC3">
        <w:rPr>
          <w:b/>
          <w:bCs/>
          <w:i w:val="0"/>
          <w:iCs w:val="0"/>
          <w:color w:val="000000" w:themeColor="text1"/>
          <w:lang w:val="en-CA"/>
        </w:rPr>
        <w:t>Nodes represent complex interventions, as combinations of individual components. Thickness of solid lines is proportional to the number of studies included in the group comparison, and node size is proportional to the number of patients included in the underlying group.</w:t>
      </w:r>
    </w:p>
    <w:p w14:paraId="747FC397" w14:textId="77777777" w:rsidR="00313A15" w:rsidRPr="004549F5" w:rsidRDefault="00313A15" w:rsidP="00313A15"/>
    <w:p w14:paraId="647F7B34" w14:textId="5DEF5D0D" w:rsidR="00313A15" w:rsidRPr="00082739" w:rsidRDefault="00313A15" w:rsidP="00313A15">
      <w:pPr>
        <w:spacing w:line="480" w:lineRule="auto"/>
        <w:ind w:firstLine="720"/>
        <w:rPr>
          <w:color w:val="000000" w:themeColor="text1"/>
          <w:sz w:val="22"/>
          <w:szCs w:val="22"/>
          <w:lang w:val="en-GB"/>
        </w:rPr>
      </w:pPr>
      <w:r w:rsidRPr="00082739">
        <w:rPr>
          <w:color w:val="000000" w:themeColor="text1"/>
          <w:sz w:val="22"/>
          <w:szCs w:val="22"/>
        </w:rPr>
        <w:t>The design-by-treatment interaction model</w:t>
      </w:r>
      <w:r w:rsidRPr="00082739">
        <w:rPr>
          <w:color w:val="000000" w:themeColor="text1"/>
          <w:sz w:val="22"/>
          <w:szCs w:val="22"/>
        </w:rPr>
        <w:fldChar w:fldCharType="begin"/>
      </w:r>
      <w:r w:rsidR="00F53023" w:rsidRPr="00082739">
        <w:rPr>
          <w:color w:val="000000" w:themeColor="text1"/>
          <w:sz w:val="22"/>
          <w:szCs w:val="22"/>
        </w:rPr>
        <w:instrText xml:space="preserve"> ADDIN EN.CITE &lt;EndNote&gt;&lt;Cite&gt;&lt;Author&gt;White&lt;/Author&gt;&lt;Year&gt;2012&lt;/Year&gt;&lt;RecNum&gt;25&lt;/RecNum&gt;&lt;DisplayText&gt;&lt;style face="superscript"&gt;211&lt;/style&gt;&lt;/DisplayText&gt;&lt;record&gt;&lt;rec-number&gt;25&lt;/rec-number&gt;&lt;foreign-keys&gt;&lt;key app="EN" db-id="rrrftpepw0w52wetetkvwvxyax9a90xe995f" timestamp="1747854163"&gt;25&lt;/key&gt;&lt;/foreign-keys&gt;&lt;ref-type name="Journal Article"&gt;17&lt;/ref-type&gt;&lt;contributors&gt;&lt;authors&gt;&lt;author&gt;White, I. R.&lt;/author&gt;&lt;author&gt;Barrett, J. K.&lt;/author&gt;&lt;author&gt;Jackson, D.&lt;/author&gt;&lt;author&gt;Higgins, J. P.&lt;/author&gt;&lt;/authors&gt;&lt;/contributors&gt;&lt;auth-address&gt;MRC Biostatistics Unit, Cambridge, UK.&amp;#xD;Centre for Reviews and Dissemination, University of York, UK.&lt;/auth-address&gt;&lt;titles&gt;&lt;title&gt;Consistency and inconsistency in network meta-analysis: model estimation using multivariate meta-regression&lt;/title&gt;&lt;secondary-title&gt;Res Synth Methods&lt;/secondary-title&gt;&lt;/titles&gt;&lt;periodical&gt;&lt;full-title&gt;Res Synth Methods&lt;/full-title&gt;&lt;/periodical&gt;&lt;pages&gt;111-25&lt;/pages&gt;&lt;volume&gt;3&lt;/volume&gt;&lt;number&gt;2&lt;/number&gt;&lt;edition&gt;2012/06/01&lt;/edition&gt;&lt;dates&gt;&lt;year&gt;2012&lt;/year&gt;&lt;pub-dates&gt;&lt;date&gt;Jun&lt;/date&gt;&lt;/pub-dates&gt;&lt;/dates&gt;&lt;isbn&gt;1759-2879 (Print)&amp;#xD;1759-2887 (Electronic)&amp;#xD;1759-2879 (Linking)&lt;/isbn&gt;&lt;accession-num&gt;26062085&lt;/accession-num&gt;&lt;urls&gt;&lt;related-urls&gt;&lt;url&gt;https://www.ncbi.nlm.nih.gov/pubmed/26062085&lt;/url&gt;&lt;/related-urls&gt;&lt;/urls&gt;&lt;custom2&gt;PMC4433771&lt;/custom2&gt;&lt;electronic-resource-num&gt;10.1002/jrsm.1045&lt;/electronic-resource-num&gt;&lt;/record&gt;&lt;/Cite&gt;&lt;/EndNote&gt;</w:instrText>
      </w:r>
      <w:r w:rsidRPr="00082739">
        <w:rPr>
          <w:color w:val="000000" w:themeColor="text1"/>
          <w:sz w:val="22"/>
          <w:szCs w:val="22"/>
        </w:rPr>
        <w:fldChar w:fldCharType="separate"/>
      </w:r>
      <w:r w:rsidR="00F53023" w:rsidRPr="00082739">
        <w:rPr>
          <w:noProof/>
          <w:color w:val="000000" w:themeColor="text1"/>
          <w:sz w:val="22"/>
          <w:szCs w:val="22"/>
          <w:vertAlign w:val="superscript"/>
        </w:rPr>
        <w:t>211</w:t>
      </w:r>
      <w:r w:rsidRPr="00082739">
        <w:rPr>
          <w:color w:val="000000" w:themeColor="text1"/>
          <w:sz w:val="22"/>
          <w:szCs w:val="22"/>
        </w:rPr>
        <w:fldChar w:fldCharType="end"/>
      </w:r>
      <w:r w:rsidRPr="00082739">
        <w:rPr>
          <w:color w:val="000000" w:themeColor="text1"/>
          <w:sz w:val="22"/>
          <w:szCs w:val="22"/>
        </w:rPr>
        <w:t xml:space="preserve"> as an extension of the standard NMA model and assuming </w:t>
      </w:r>
      <w:r w:rsidRPr="00082739">
        <w:rPr>
          <w:sz w:val="22"/>
          <w:szCs w:val="22"/>
        </w:rPr>
        <w:t>combinations of components as different nodes,</w:t>
      </w:r>
      <w:r w:rsidRPr="00082739">
        <w:rPr>
          <w:color w:val="000000" w:themeColor="text1"/>
          <w:sz w:val="22"/>
          <w:szCs w:val="22"/>
        </w:rPr>
        <w:t xml:space="preserve"> suggested no statistical evidence for inconsistency (</w:t>
      </w:r>
      <w:proofErr w:type="spellStart"/>
      <w:r w:rsidRPr="00082739">
        <w:rPr>
          <w:color w:val="000000" w:themeColor="text1"/>
          <w:sz w:val="22"/>
          <w:szCs w:val="22"/>
        </w:rPr>
        <w:t>Q</w:t>
      </w:r>
      <w:r w:rsidRPr="00082739">
        <w:rPr>
          <w:color w:val="000000" w:themeColor="text1"/>
          <w:sz w:val="22"/>
          <w:szCs w:val="22"/>
          <w:vertAlign w:val="subscript"/>
        </w:rPr>
        <w:t>between</w:t>
      </w:r>
      <w:proofErr w:type="spellEnd"/>
      <w:r w:rsidRPr="00082739">
        <w:rPr>
          <w:color w:val="000000" w:themeColor="text1"/>
          <w:sz w:val="22"/>
          <w:szCs w:val="22"/>
          <w:vertAlign w:val="subscript"/>
        </w:rPr>
        <w:t xml:space="preserve">-designs </w:t>
      </w:r>
      <w:r w:rsidRPr="00082739">
        <w:rPr>
          <w:color w:val="000000" w:themeColor="text1"/>
          <w:sz w:val="22"/>
          <w:szCs w:val="22"/>
        </w:rPr>
        <w:t xml:space="preserve">= 12.40, </w:t>
      </w:r>
      <w:proofErr w:type="spellStart"/>
      <w:r w:rsidRPr="00082739">
        <w:rPr>
          <w:i/>
          <w:iCs/>
          <w:color w:val="000000" w:themeColor="text1"/>
          <w:sz w:val="22"/>
          <w:szCs w:val="22"/>
        </w:rPr>
        <w:t>df</w:t>
      </w:r>
      <w:proofErr w:type="spellEnd"/>
      <w:r w:rsidRPr="00082739">
        <w:rPr>
          <w:color w:val="000000" w:themeColor="text1"/>
          <w:sz w:val="22"/>
          <w:szCs w:val="22"/>
        </w:rPr>
        <w:t xml:space="preserve"> = 15, p-value = 0.648, </w:t>
      </w:r>
      <w:r w:rsidRPr="00082739">
        <w:rPr>
          <w:color w:val="000000" w:themeColor="text1"/>
          <w:sz w:val="22"/>
          <w:szCs w:val="22"/>
          <w:lang w:val="el-GR"/>
        </w:rPr>
        <w:t>τ</w:t>
      </w:r>
      <w:r w:rsidRPr="00082739">
        <w:rPr>
          <w:color w:val="000000" w:themeColor="text1"/>
          <w:sz w:val="22"/>
          <w:szCs w:val="22"/>
          <w:vertAlign w:val="superscript"/>
          <w:lang w:val="en-GB"/>
        </w:rPr>
        <w:t>2</w:t>
      </w:r>
      <w:r w:rsidRPr="00082739">
        <w:rPr>
          <w:color w:val="000000" w:themeColor="text1"/>
          <w:sz w:val="22"/>
          <w:szCs w:val="22"/>
          <w:lang w:val="en-GB"/>
        </w:rPr>
        <w:t xml:space="preserve"> = </w:t>
      </w:r>
      <w:r w:rsidRPr="00082739">
        <w:rPr>
          <w:color w:val="000000" w:themeColor="text1"/>
          <w:sz w:val="22"/>
          <w:szCs w:val="22"/>
        </w:rPr>
        <w:t xml:space="preserve">0.22). Overall, </w:t>
      </w:r>
      <w:r w:rsidRPr="00082739">
        <w:rPr>
          <w:sz w:val="22"/>
          <w:szCs w:val="22"/>
        </w:rPr>
        <w:t xml:space="preserve">comparing the NMA and additive CNMA effect estimates, CNMA provided more precise and more conservative effect estimates closer to null (LOR = 0). </w:t>
      </w:r>
      <w:r w:rsidRPr="00082739">
        <w:rPr>
          <w:color w:val="000000" w:themeColor="text1"/>
          <w:sz w:val="22"/>
          <w:szCs w:val="22"/>
          <w:lang w:val="en-GB"/>
        </w:rPr>
        <w:t xml:space="preserve">Heterogeneity in the CNMA was comparable with the standard NMA (NMA: </w:t>
      </w:r>
      <w:r w:rsidRPr="00082739">
        <w:rPr>
          <w:rFonts w:ascii="Cambria Math" w:hAnsi="Cambria Math" w:cs="Cambria Math"/>
          <w:color w:val="000000" w:themeColor="text1"/>
          <w:sz w:val="22"/>
          <w:szCs w:val="22"/>
          <w:lang w:val="en-GB"/>
        </w:rPr>
        <w:t>𝐼</w:t>
      </w:r>
      <w:r w:rsidRPr="00082739">
        <w:rPr>
          <w:color w:val="000000" w:themeColor="text1"/>
          <w:sz w:val="22"/>
          <w:szCs w:val="22"/>
          <w:vertAlign w:val="superscript"/>
          <w:lang w:val="en-GB"/>
        </w:rPr>
        <w:t>2</w:t>
      </w:r>
      <w:r w:rsidRPr="00082739">
        <w:rPr>
          <w:color w:val="000000" w:themeColor="text1"/>
          <w:sz w:val="22"/>
          <w:szCs w:val="22"/>
          <w:lang w:val="en-GB"/>
        </w:rPr>
        <w:t xml:space="preserve"> = 38%, </w:t>
      </w:r>
      <w:r w:rsidRPr="00082739">
        <w:rPr>
          <w:color w:val="000000" w:themeColor="text1"/>
          <w:sz w:val="22"/>
          <w:szCs w:val="22"/>
          <w:lang w:val="el-GR"/>
        </w:rPr>
        <w:t>τ</w:t>
      </w:r>
      <w:r w:rsidRPr="00082739">
        <w:rPr>
          <w:color w:val="000000" w:themeColor="text1"/>
          <w:sz w:val="22"/>
          <w:szCs w:val="22"/>
          <w:vertAlign w:val="superscript"/>
          <w:lang w:val="en-GB"/>
        </w:rPr>
        <w:t>2</w:t>
      </w:r>
      <w:r w:rsidRPr="00082739">
        <w:rPr>
          <w:color w:val="000000" w:themeColor="text1"/>
          <w:sz w:val="22"/>
          <w:szCs w:val="22"/>
          <w:lang w:val="en-GB"/>
        </w:rPr>
        <w:t xml:space="preserve"> = 0.04, Q</w:t>
      </w:r>
      <w:r w:rsidRPr="00082739">
        <w:rPr>
          <w:color w:val="000000" w:themeColor="text1"/>
          <w:sz w:val="22"/>
          <w:szCs w:val="22"/>
          <w:vertAlign w:val="subscript"/>
          <w:lang w:val="en-GB"/>
        </w:rPr>
        <w:t>NMA</w:t>
      </w:r>
      <w:r w:rsidRPr="00082739">
        <w:rPr>
          <w:color w:val="000000" w:themeColor="text1"/>
          <w:sz w:val="22"/>
          <w:szCs w:val="22"/>
          <w:lang w:val="en-GB"/>
        </w:rPr>
        <w:t xml:space="preserve"> = </w:t>
      </w:r>
      <w:r w:rsidRPr="00082739">
        <w:rPr>
          <w:color w:val="000000" w:themeColor="text1"/>
          <w:sz w:val="22"/>
          <w:szCs w:val="22"/>
        </w:rPr>
        <w:t>54.62</w:t>
      </w:r>
      <w:r w:rsidRPr="00082739">
        <w:rPr>
          <w:color w:val="000000" w:themeColor="text1"/>
          <w:sz w:val="22"/>
          <w:szCs w:val="22"/>
          <w:lang w:val="en-GB"/>
        </w:rPr>
        <w:t xml:space="preserve">, </w:t>
      </w:r>
      <w:proofErr w:type="spellStart"/>
      <w:r w:rsidRPr="00082739">
        <w:rPr>
          <w:i/>
          <w:iCs/>
          <w:color w:val="000000" w:themeColor="text1"/>
          <w:sz w:val="22"/>
          <w:szCs w:val="22"/>
          <w:lang w:val="en-GB"/>
        </w:rPr>
        <w:t>df</w:t>
      </w:r>
      <w:proofErr w:type="spellEnd"/>
      <w:r w:rsidRPr="00082739">
        <w:rPr>
          <w:color w:val="000000" w:themeColor="text1"/>
          <w:sz w:val="22"/>
          <w:szCs w:val="22"/>
          <w:lang w:val="en-GB"/>
        </w:rPr>
        <w:t xml:space="preserve"> = 34, </w:t>
      </w:r>
      <w:r w:rsidRPr="00082739">
        <w:rPr>
          <w:color w:val="000000" w:themeColor="text1"/>
          <w:sz w:val="22"/>
          <w:szCs w:val="22"/>
        </w:rPr>
        <w:t xml:space="preserve">p-value = 0.014; </w:t>
      </w:r>
      <w:r w:rsidRPr="00082739">
        <w:rPr>
          <w:color w:val="000000" w:themeColor="text1"/>
          <w:sz w:val="22"/>
          <w:szCs w:val="22"/>
          <w:lang w:val="en-GB"/>
        </w:rPr>
        <w:t xml:space="preserve">Additive CNMA: </w:t>
      </w:r>
      <w:r w:rsidRPr="00082739">
        <w:rPr>
          <w:rFonts w:ascii="Cambria Math" w:hAnsi="Cambria Math" w:cs="Cambria Math"/>
          <w:color w:val="000000" w:themeColor="text1"/>
          <w:sz w:val="22"/>
          <w:szCs w:val="22"/>
          <w:lang w:val="en-GB"/>
        </w:rPr>
        <w:t>𝐼</w:t>
      </w:r>
      <w:r w:rsidRPr="00082739">
        <w:rPr>
          <w:color w:val="000000" w:themeColor="text1"/>
          <w:sz w:val="22"/>
          <w:szCs w:val="22"/>
          <w:vertAlign w:val="superscript"/>
          <w:lang w:val="en-GB"/>
        </w:rPr>
        <w:t>2</w:t>
      </w:r>
      <w:r w:rsidRPr="00082739">
        <w:rPr>
          <w:color w:val="000000" w:themeColor="text1"/>
          <w:sz w:val="22"/>
          <w:szCs w:val="22"/>
          <w:lang w:val="en-GB"/>
        </w:rPr>
        <w:t xml:space="preserve"> = 30%, </w:t>
      </w:r>
      <w:r w:rsidRPr="00082739">
        <w:rPr>
          <w:color w:val="000000" w:themeColor="text1"/>
          <w:sz w:val="22"/>
          <w:szCs w:val="22"/>
          <w:lang w:val="el-GR"/>
        </w:rPr>
        <w:t>τ</w:t>
      </w:r>
      <w:r w:rsidRPr="00082739">
        <w:rPr>
          <w:color w:val="000000" w:themeColor="text1"/>
          <w:sz w:val="22"/>
          <w:szCs w:val="22"/>
          <w:vertAlign w:val="superscript"/>
          <w:lang w:val="en-GB"/>
        </w:rPr>
        <w:t>2</w:t>
      </w:r>
      <w:r w:rsidRPr="00082739">
        <w:rPr>
          <w:color w:val="000000" w:themeColor="text1"/>
          <w:sz w:val="22"/>
          <w:szCs w:val="22"/>
          <w:lang w:val="en-GB"/>
        </w:rPr>
        <w:t xml:space="preserve"> = </w:t>
      </w:r>
      <w:r w:rsidRPr="00082739">
        <w:rPr>
          <w:color w:val="000000" w:themeColor="text1"/>
          <w:sz w:val="22"/>
          <w:szCs w:val="22"/>
          <w:lang w:val="en-GB"/>
        </w:rPr>
        <w:lastRenderedPageBreak/>
        <w:t xml:space="preserve">0.03, </w:t>
      </w:r>
      <w:proofErr w:type="spellStart"/>
      <w:r w:rsidRPr="00082739">
        <w:rPr>
          <w:color w:val="000000" w:themeColor="text1"/>
          <w:sz w:val="22"/>
          <w:szCs w:val="22"/>
          <w:lang w:val="en-GB"/>
        </w:rPr>
        <w:t>Q</w:t>
      </w:r>
      <w:r w:rsidRPr="00082739">
        <w:rPr>
          <w:color w:val="000000" w:themeColor="text1"/>
          <w:sz w:val="22"/>
          <w:szCs w:val="22"/>
          <w:vertAlign w:val="subscript"/>
          <w:lang w:val="en-GB"/>
        </w:rPr>
        <w:t>add</w:t>
      </w:r>
      <w:proofErr w:type="spellEnd"/>
      <w:r w:rsidRPr="00082739">
        <w:rPr>
          <w:color w:val="000000" w:themeColor="text1"/>
          <w:sz w:val="22"/>
          <w:szCs w:val="22"/>
          <w:lang w:val="en-GB"/>
        </w:rPr>
        <w:t xml:space="preserve"> = </w:t>
      </w:r>
      <w:r w:rsidRPr="00082739">
        <w:rPr>
          <w:color w:val="000000" w:themeColor="text1"/>
          <w:sz w:val="22"/>
          <w:szCs w:val="22"/>
        </w:rPr>
        <w:t>81.59</w:t>
      </w:r>
      <w:r w:rsidRPr="00082739">
        <w:rPr>
          <w:color w:val="000000" w:themeColor="text1"/>
          <w:sz w:val="22"/>
          <w:szCs w:val="22"/>
          <w:lang w:val="en-GB"/>
        </w:rPr>
        <w:t xml:space="preserve">, </w:t>
      </w:r>
      <w:proofErr w:type="spellStart"/>
      <w:r w:rsidRPr="00082739">
        <w:rPr>
          <w:i/>
          <w:iCs/>
          <w:color w:val="000000" w:themeColor="text1"/>
          <w:sz w:val="22"/>
          <w:szCs w:val="22"/>
          <w:lang w:val="en-GB"/>
        </w:rPr>
        <w:t>df</w:t>
      </w:r>
      <w:proofErr w:type="spellEnd"/>
      <w:r w:rsidRPr="00082739">
        <w:rPr>
          <w:color w:val="000000" w:themeColor="text1"/>
          <w:sz w:val="22"/>
          <w:szCs w:val="22"/>
          <w:lang w:val="en-GB"/>
        </w:rPr>
        <w:t xml:space="preserve"> = 57, </w:t>
      </w:r>
      <w:r w:rsidRPr="00082739">
        <w:rPr>
          <w:color w:val="000000" w:themeColor="text1"/>
          <w:sz w:val="22"/>
          <w:szCs w:val="22"/>
        </w:rPr>
        <w:t>p-value = 0.018</w:t>
      </w:r>
      <w:r w:rsidRPr="00082739">
        <w:rPr>
          <w:color w:val="000000" w:themeColor="text1"/>
          <w:sz w:val="22"/>
          <w:szCs w:val="22"/>
          <w:lang w:val="en-GB"/>
        </w:rPr>
        <w:t xml:space="preserve">). </w:t>
      </w:r>
      <w:r w:rsidRPr="00082739">
        <w:rPr>
          <w:color w:val="000000" w:themeColor="text1"/>
          <w:sz w:val="22"/>
          <w:szCs w:val="22"/>
        </w:rPr>
        <w:t>The Q test did not indicate a statistically significant difference between the NMA and CNMA,</w:t>
      </w:r>
      <w:r w:rsidRPr="00082739">
        <w:rPr>
          <w:color w:val="000000" w:themeColor="text1"/>
          <w:sz w:val="22"/>
          <w:szCs w:val="22"/>
        </w:rPr>
        <w:fldChar w:fldCharType="begin"/>
      </w:r>
      <w:r w:rsidR="00F53023" w:rsidRPr="00082739">
        <w:rPr>
          <w:color w:val="000000" w:themeColor="text1"/>
          <w:sz w:val="22"/>
          <w:szCs w:val="22"/>
        </w:rPr>
        <w:instrText xml:space="preserve"> ADDIN EN.CITE &lt;EndNote&gt;&lt;Cite&gt;&lt;Author&gt;Rucker&lt;/Author&gt;&lt;Year&gt;2020&lt;/Year&gt;&lt;RecNum&gt;17&lt;/RecNum&gt;&lt;DisplayText&gt;&lt;style face="superscript"&gt;212&lt;/style&gt;&lt;/DisplayText&gt;&lt;record&gt;&lt;rec-number&gt;17&lt;/rec-number&gt;&lt;foreign-keys&gt;&lt;key app="EN" db-id="rrrftpepw0w52wetetkvwvxyax9a90xe995f" timestamp="1747854133"&gt;17&lt;/key&gt;&lt;/foreign-keys&gt;&lt;ref-type name="Journal Article"&gt;17&lt;/ref-type&gt;&lt;contributors&gt;&lt;authors&gt;&lt;author&gt;Rucker, G.&lt;/author&gt;&lt;author&gt;Petropoulou, M.&lt;/author&gt;&lt;author&gt;Schwarzer, G.&lt;/author&gt;&lt;/authors&gt;&lt;/contributors&gt;&lt;auth-address&gt;Institute of Medical Biometry and Statistics, Faculty of Medicine and Medical Center - University of Freiburg, Freiburg, Germany.&amp;#xD;Department of Primary Education, School of Education, University of Ioannina, Ioannina, Greece.&lt;/auth-address&gt;&lt;titles&gt;&lt;title&gt;Network meta-analysis of multicomponent interventions&lt;/title&gt;&lt;secondary-title&gt;Biom J&lt;/secondary-title&gt;&lt;/titles&gt;&lt;periodical&gt;&lt;full-title&gt;Biom J&lt;/full-title&gt;&lt;/periodical&gt;&lt;pages&gt;808-821&lt;/pages&gt;&lt;volume&gt;62&lt;/volume&gt;&lt;number&gt;3&lt;/number&gt;&lt;edition&gt;2019/04/26&lt;/edition&gt;&lt;keywords&gt;&lt;keyword&gt;*combination therapies&lt;/keyword&gt;&lt;keyword&gt;*complex interventions&lt;/keyword&gt;&lt;keyword&gt;*disconnected networks&lt;/keyword&gt;&lt;keyword&gt;*multiple interventions&lt;/keyword&gt;&lt;keyword&gt;*network meta-analysis&lt;/keyword&gt;&lt;/keywords&gt;&lt;dates&gt;&lt;year&gt;2020&lt;/year&gt;&lt;pub-dates&gt;&lt;date&gt;May&lt;/date&gt;&lt;/pub-dates&gt;&lt;/dates&gt;&lt;isbn&gt;1521-4036 (Electronic)&amp;#xD;0323-3847 (Linking)&lt;/isbn&gt;&lt;accession-num&gt;31021449&lt;/accession-num&gt;&lt;urls&gt;&lt;related-urls&gt;&lt;url&gt;https://www.ncbi.nlm.nih.gov/pubmed/31021449&lt;/url&gt;&lt;/related-urls&gt;&lt;/urls&gt;&lt;custom2&gt;PMC7217213&lt;/custom2&gt;&lt;electronic-resource-num&gt;10.1002/bimj.201800167&lt;/electronic-resource-num&gt;&lt;/record&gt;&lt;/Cite&gt;&lt;/EndNote&gt;</w:instrText>
      </w:r>
      <w:r w:rsidRPr="00082739">
        <w:rPr>
          <w:color w:val="000000" w:themeColor="text1"/>
          <w:sz w:val="22"/>
          <w:szCs w:val="22"/>
        </w:rPr>
        <w:fldChar w:fldCharType="separate"/>
      </w:r>
      <w:r w:rsidR="00F53023" w:rsidRPr="00082739">
        <w:rPr>
          <w:noProof/>
          <w:color w:val="000000" w:themeColor="text1"/>
          <w:sz w:val="22"/>
          <w:szCs w:val="22"/>
          <w:vertAlign w:val="superscript"/>
        </w:rPr>
        <w:t>212</w:t>
      </w:r>
      <w:r w:rsidRPr="00082739">
        <w:rPr>
          <w:color w:val="000000" w:themeColor="text1"/>
          <w:sz w:val="22"/>
          <w:szCs w:val="22"/>
        </w:rPr>
        <w:fldChar w:fldCharType="end"/>
      </w:r>
      <w:r w:rsidRPr="00082739">
        <w:rPr>
          <w:color w:val="000000" w:themeColor="text1"/>
          <w:sz w:val="22"/>
          <w:szCs w:val="22"/>
        </w:rPr>
        <w:t xml:space="preserve"> suggesting that there was no statistical evidence that the additivity assumption is violated (</w:t>
      </w:r>
      <w:proofErr w:type="spellStart"/>
      <w:r w:rsidRPr="00082739">
        <w:rPr>
          <w:color w:val="000000" w:themeColor="text1"/>
          <w:sz w:val="22"/>
          <w:szCs w:val="22"/>
        </w:rPr>
        <w:t>Q</w:t>
      </w:r>
      <w:r w:rsidRPr="00082739">
        <w:rPr>
          <w:color w:val="000000" w:themeColor="text1"/>
          <w:sz w:val="22"/>
          <w:szCs w:val="22"/>
          <w:vertAlign w:val="subscript"/>
        </w:rPr>
        <w:t>diff</w:t>
      </w:r>
      <w:proofErr w:type="spellEnd"/>
      <w:r w:rsidRPr="00082739">
        <w:rPr>
          <w:color w:val="000000" w:themeColor="text1"/>
          <w:sz w:val="22"/>
          <w:szCs w:val="22"/>
        </w:rPr>
        <w:t xml:space="preserve"> = 26.98, </w:t>
      </w:r>
      <w:proofErr w:type="spellStart"/>
      <w:r w:rsidRPr="00082739">
        <w:rPr>
          <w:i/>
          <w:iCs/>
          <w:color w:val="000000" w:themeColor="text1"/>
          <w:sz w:val="22"/>
          <w:szCs w:val="22"/>
        </w:rPr>
        <w:t>df</w:t>
      </w:r>
      <w:proofErr w:type="spellEnd"/>
      <w:r w:rsidRPr="00082739">
        <w:rPr>
          <w:color w:val="000000" w:themeColor="text1"/>
          <w:sz w:val="22"/>
          <w:szCs w:val="22"/>
        </w:rPr>
        <w:t xml:space="preserve"> = 23; p-value = 0.257). </w:t>
      </w:r>
      <w:r w:rsidRPr="00082739">
        <w:rPr>
          <w:sz w:val="22"/>
          <w:szCs w:val="22"/>
        </w:rPr>
        <w:t xml:space="preserve">Since the additive CNMA appeared adequate, </w:t>
      </w:r>
      <w:r w:rsidRPr="00082739">
        <w:rPr>
          <w:color w:val="000000" w:themeColor="text1"/>
          <w:sz w:val="22"/>
          <w:szCs w:val="22"/>
        </w:rPr>
        <w:t>we did not proceed to applying an interaction CNMA model.</w:t>
      </w:r>
      <w:r w:rsidRPr="00082739">
        <w:rPr>
          <w:color w:val="000000" w:themeColor="text1"/>
          <w:sz w:val="22"/>
          <w:szCs w:val="22"/>
          <w:lang w:val="en-GB"/>
        </w:rPr>
        <w:t xml:space="preserve"> </w:t>
      </w:r>
    </w:p>
    <w:p w14:paraId="09A663C5" w14:textId="776C113B" w:rsidR="00313A15" w:rsidRPr="00082739" w:rsidRDefault="00313A15" w:rsidP="00313A15">
      <w:pPr>
        <w:spacing w:line="480" w:lineRule="auto"/>
        <w:ind w:firstLine="720"/>
        <w:rPr>
          <w:color w:val="000000" w:themeColor="text1"/>
          <w:sz w:val="22"/>
          <w:szCs w:val="22"/>
          <w:lang w:val="en-GB"/>
        </w:rPr>
      </w:pPr>
      <w:r w:rsidRPr="00082739">
        <w:rPr>
          <w:color w:val="000000" w:themeColor="text1"/>
          <w:sz w:val="22"/>
          <w:szCs w:val="22"/>
        </w:rPr>
        <w:t xml:space="preserve">In the additive CNMA model, we explored the individual component effects and noted large and imprecise effects in the components: </w:t>
      </w:r>
      <w:r w:rsidRPr="00082739">
        <w:rPr>
          <w:rFonts w:ascii="Aptos" w:hAnsi="Aptos"/>
          <w:i/>
          <w:iCs/>
          <w:caps/>
          <w:color w:val="000000" w:themeColor="text1"/>
          <w:sz w:val="22"/>
          <w:szCs w:val="22"/>
        </w:rPr>
        <w:t>cbt</w:t>
      </w:r>
      <w:r w:rsidRPr="00082739">
        <w:rPr>
          <w:color w:val="000000" w:themeColor="text1"/>
          <w:sz w:val="22"/>
          <w:szCs w:val="22"/>
        </w:rPr>
        <w:t xml:space="preserve"> LOR</w:t>
      </w:r>
      <w:r w:rsidRPr="00082739">
        <w:rPr>
          <w:color w:val="000000" w:themeColor="text1"/>
          <w:sz w:val="22"/>
          <w:szCs w:val="22"/>
          <w:lang w:val="en-GB"/>
        </w:rPr>
        <w:t xml:space="preserve"> = </w:t>
      </w:r>
      <w:r w:rsidRPr="00082739">
        <w:rPr>
          <w:color w:val="000000" w:themeColor="text1"/>
          <w:sz w:val="22"/>
          <w:szCs w:val="22"/>
        </w:rPr>
        <w:t>-</w:t>
      </w:r>
      <w:r w:rsidRPr="00082739">
        <w:rPr>
          <w:color w:val="000000" w:themeColor="text1"/>
          <w:sz w:val="22"/>
          <w:szCs w:val="22"/>
          <w:lang w:val="en-GB"/>
        </w:rPr>
        <w:t xml:space="preserve">1.00 (95% CI -2.46 to 0.46), </w:t>
      </w:r>
      <w:r w:rsidRPr="00082739">
        <w:rPr>
          <w:rFonts w:ascii="Aptos" w:hAnsi="Aptos"/>
          <w:i/>
          <w:iCs/>
          <w:caps/>
          <w:color w:val="000000" w:themeColor="text1"/>
          <w:sz w:val="22"/>
          <w:szCs w:val="22"/>
        </w:rPr>
        <w:t>cp</w:t>
      </w:r>
      <w:r w:rsidRPr="00082739">
        <w:rPr>
          <w:color w:val="000000" w:themeColor="text1"/>
          <w:sz w:val="22"/>
          <w:szCs w:val="22"/>
          <w:lang w:val="en-GB"/>
        </w:rPr>
        <w:t xml:space="preserve"> LOR = </w:t>
      </w:r>
      <w:r w:rsidRPr="00082739">
        <w:rPr>
          <w:color w:val="000000" w:themeColor="text1"/>
          <w:sz w:val="22"/>
          <w:szCs w:val="22"/>
        </w:rPr>
        <w:t>-</w:t>
      </w:r>
      <w:r w:rsidRPr="00082739">
        <w:rPr>
          <w:color w:val="000000" w:themeColor="text1"/>
          <w:sz w:val="22"/>
          <w:szCs w:val="22"/>
          <w:lang w:val="en-GB"/>
        </w:rPr>
        <w:t xml:space="preserve">1.78 (95% CI -3.94 to 0.39), and </w:t>
      </w:r>
      <w:r w:rsidRPr="00082739">
        <w:rPr>
          <w:rFonts w:ascii="Aptos" w:hAnsi="Aptos"/>
          <w:i/>
          <w:iCs/>
          <w:caps/>
          <w:color w:val="000000" w:themeColor="text1"/>
          <w:sz w:val="22"/>
          <w:szCs w:val="22"/>
        </w:rPr>
        <w:t>de-ft</w:t>
      </w:r>
      <w:r w:rsidRPr="00082739">
        <w:rPr>
          <w:color w:val="000000" w:themeColor="text1"/>
          <w:sz w:val="22"/>
          <w:szCs w:val="22"/>
        </w:rPr>
        <w:t xml:space="preserve"> LOR = 2.12</w:t>
      </w:r>
      <w:r w:rsidRPr="00082739">
        <w:rPr>
          <w:color w:val="000000" w:themeColor="text1"/>
          <w:sz w:val="22"/>
          <w:szCs w:val="22"/>
          <w:lang w:val="en-GB"/>
        </w:rPr>
        <w:t xml:space="preserve"> (95% CI -0.18 to 4.42) vs </w:t>
      </w:r>
      <w:r w:rsidRPr="00082739">
        <w:rPr>
          <w:rFonts w:ascii="Aptos" w:hAnsi="Aptos"/>
          <w:i/>
          <w:iCs/>
          <w:caps/>
          <w:color w:val="000000" w:themeColor="text1"/>
          <w:sz w:val="22"/>
          <w:szCs w:val="22"/>
        </w:rPr>
        <w:t>UC</w:t>
      </w:r>
      <w:r w:rsidRPr="00082739">
        <w:rPr>
          <w:color w:val="000000" w:themeColor="text1"/>
          <w:sz w:val="22"/>
          <w:szCs w:val="22"/>
          <w:lang w:val="en-GB"/>
        </w:rPr>
        <w:t xml:space="preserve">. </w:t>
      </w:r>
      <w:r w:rsidRPr="00082739">
        <w:rPr>
          <w:b/>
          <w:bCs/>
          <w:color w:val="000000" w:themeColor="text1"/>
          <w:sz w:val="22"/>
          <w:szCs w:val="22"/>
          <w:lang w:val="en-GB"/>
        </w:rPr>
        <w:t xml:space="preserve">Appendix </w:t>
      </w:r>
      <w:r w:rsidR="007E4E68" w:rsidRPr="00082739">
        <w:rPr>
          <w:b/>
          <w:bCs/>
          <w:color w:val="000000" w:themeColor="text1"/>
          <w:sz w:val="22"/>
          <w:szCs w:val="22"/>
          <w:lang w:val="en-GB"/>
        </w:rPr>
        <w:t xml:space="preserve">8 </w:t>
      </w:r>
      <w:r w:rsidRPr="00082739">
        <w:rPr>
          <w:color w:val="000000" w:themeColor="text1"/>
          <w:sz w:val="22"/>
          <w:szCs w:val="22"/>
          <w:lang w:val="en-GB"/>
        </w:rPr>
        <w:t>presents the mean intervention effects for the fall</w:t>
      </w:r>
      <w:r w:rsidR="000D3F1A">
        <w:rPr>
          <w:color w:val="000000" w:themeColor="text1"/>
          <w:sz w:val="22"/>
          <w:szCs w:val="22"/>
          <w:lang w:val="en-GB"/>
        </w:rPr>
        <w:t>s</w:t>
      </w:r>
      <w:r w:rsidRPr="00082739">
        <w:rPr>
          <w:color w:val="000000" w:themeColor="text1"/>
          <w:sz w:val="22"/>
          <w:szCs w:val="22"/>
          <w:lang w:val="en-GB"/>
        </w:rPr>
        <w:t xml:space="preserve">-related fractures network estimated in the NMA and additive CNMA models. These results were mainly influenced by the available data, that is a single three-component intervention informing </w:t>
      </w:r>
      <w:r w:rsidRPr="00082739">
        <w:rPr>
          <w:rFonts w:ascii="Aptos" w:hAnsi="Aptos"/>
          <w:i/>
          <w:iCs/>
          <w:caps/>
          <w:color w:val="000000" w:themeColor="text1"/>
          <w:sz w:val="22"/>
          <w:szCs w:val="22"/>
        </w:rPr>
        <w:t>cbt</w:t>
      </w:r>
      <w:r w:rsidRPr="00082739">
        <w:rPr>
          <w:color w:val="000000" w:themeColor="text1"/>
          <w:sz w:val="22"/>
          <w:szCs w:val="22"/>
          <w:lang w:val="en-GB"/>
        </w:rPr>
        <w:t xml:space="preserve"> (i.e., </w:t>
      </w:r>
      <w:r w:rsidRPr="00082739">
        <w:rPr>
          <w:rFonts w:ascii="Aptos" w:hAnsi="Aptos"/>
          <w:i/>
          <w:iCs/>
          <w:caps/>
          <w:color w:val="000000" w:themeColor="text1"/>
          <w:sz w:val="22"/>
          <w:szCs w:val="22"/>
        </w:rPr>
        <w:t>cbt + cl-qi + pa-qi</w:t>
      </w:r>
      <w:r w:rsidRPr="00082739">
        <w:rPr>
          <w:color w:val="000000" w:themeColor="text1"/>
          <w:sz w:val="22"/>
          <w:szCs w:val="22"/>
          <w:lang w:val="en-GB"/>
        </w:rPr>
        <w:t xml:space="preserve">) assessed in a single study in the network, a single three-component intervention informing </w:t>
      </w:r>
      <w:r w:rsidRPr="00082739">
        <w:rPr>
          <w:rFonts w:ascii="Aptos" w:hAnsi="Aptos"/>
          <w:i/>
          <w:iCs/>
          <w:caps/>
          <w:color w:val="000000" w:themeColor="text1"/>
          <w:sz w:val="22"/>
          <w:szCs w:val="22"/>
        </w:rPr>
        <w:t>de-ft</w:t>
      </w:r>
      <w:r w:rsidRPr="00082739">
        <w:rPr>
          <w:color w:val="000000" w:themeColor="text1"/>
          <w:sz w:val="22"/>
          <w:szCs w:val="22"/>
          <w:lang w:val="en-GB"/>
        </w:rPr>
        <w:t xml:space="preserve"> (i.e., </w:t>
      </w:r>
      <w:r w:rsidRPr="00082739">
        <w:rPr>
          <w:rFonts w:ascii="Aptos" w:hAnsi="Aptos"/>
          <w:i/>
          <w:iCs/>
          <w:caps/>
          <w:color w:val="000000" w:themeColor="text1"/>
          <w:sz w:val="22"/>
          <w:szCs w:val="22"/>
        </w:rPr>
        <w:t>cp + de-ft + pa-qi</w:t>
      </w:r>
      <w:r w:rsidRPr="00082739">
        <w:rPr>
          <w:color w:val="000000" w:themeColor="text1"/>
          <w:sz w:val="22"/>
          <w:szCs w:val="22"/>
          <w:lang w:val="en-GB"/>
        </w:rPr>
        <w:t xml:space="preserve">) in a single study in the network, and two multi-component combinations (i.e., </w:t>
      </w:r>
      <w:r w:rsidRPr="00082739">
        <w:rPr>
          <w:rFonts w:ascii="Aptos" w:hAnsi="Aptos"/>
          <w:i/>
          <w:iCs/>
          <w:caps/>
          <w:color w:val="000000" w:themeColor="text1"/>
          <w:sz w:val="22"/>
          <w:szCs w:val="22"/>
        </w:rPr>
        <w:t>bf + cp + ex + pa-qi</w:t>
      </w:r>
      <w:r w:rsidRPr="00082739">
        <w:rPr>
          <w:color w:val="000000" w:themeColor="text1"/>
          <w:sz w:val="22"/>
          <w:szCs w:val="22"/>
          <w:lang w:val="en-GB"/>
        </w:rPr>
        <w:t xml:space="preserve"> and </w:t>
      </w:r>
      <w:r w:rsidRPr="00082739">
        <w:rPr>
          <w:rFonts w:ascii="Aptos" w:hAnsi="Aptos"/>
          <w:i/>
          <w:iCs/>
          <w:caps/>
          <w:color w:val="000000" w:themeColor="text1"/>
          <w:sz w:val="22"/>
          <w:szCs w:val="22"/>
        </w:rPr>
        <w:t>cp + de-ft + pa-qi</w:t>
      </w:r>
      <w:r w:rsidRPr="00082739">
        <w:rPr>
          <w:color w:val="000000" w:themeColor="text1"/>
          <w:sz w:val="22"/>
          <w:szCs w:val="22"/>
          <w:lang w:val="en-GB"/>
        </w:rPr>
        <w:t xml:space="preserve">) informing </w:t>
      </w:r>
      <w:r w:rsidRPr="00082739">
        <w:rPr>
          <w:rFonts w:ascii="Aptos" w:hAnsi="Aptos"/>
          <w:i/>
          <w:iCs/>
          <w:caps/>
          <w:color w:val="000000" w:themeColor="text1"/>
          <w:sz w:val="22"/>
          <w:szCs w:val="22"/>
        </w:rPr>
        <w:t xml:space="preserve">cp </w:t>
      </w:r>
      <w:r w:rsidRPr="00082739">
        <w:rPr>
          <w:color w:val="000000" w:themeColor="text1"/>
          <w:sz w:val="22"/>
          <w:szCs w:val="22"/>
          <w:lang w:val="en-GB"/>
        </w:rPr>
        <w:t xml:space="preserve">in two studies in the network. Similarly, in NMA the largest effect was observed for </w:t>
      </w:r>
      <w:r w:rsidRPr="00082739">
        <w:rPr>
          <w:rFonts w:ascii="Aptos" w:hAnsi="Aptos"/>
          <w:i/>
          <w:iCs/>
          <w:caps/>
          <w:color w:val="000000" w:themeColor="text1"/>
          <w:sz w:val="22"/>
          <w:szCs w:val="22"/>
        </w:rPr>
        <w:t>bf + cp + ex + pa-qi</w:t>
      </w:r>
      <w:r w:rsidRPr="00082739">
        <w:rPr>
          <w:color w:val="000000" w:themeColor="text1"/>
          <w:sz w:val="22"/>
          <w:szCs w:val="22"/>
          <w:lang w:val="en-GB"/>
        </w:rPr>
        <w:t xml:space="preserve"> vs </w:t>
      </w:r>
      <w:r w:rsidRPr="00082739">
        <w:rPr>
          <w:rFonts w:ascii="Aptos" w:hAnsi="Aptos"/>
          <w:i/>
          <w:iCs/>
          <w:caps/>
          <w:color w:val="000000" w:themeColor="text1"/>
          <w:sz w:val="22"/>
          <w:szCs w:val="22"/>
        </w:rPr>
        <w:t>UC</w:t>
      </w:r>
      <w:r w:rsidRPr="00082739">
        <w:rPr>
          <w:color w:val="000000" w:themeColor="text1"/>
          <w:sz w:val="22"/>
          <w:szCs w:val="22"/>
          <w:lang w:val="en-GB"/>
        </w:rPr>
        <w:t xml:space="preserve"> with LOR = -2.14 (95% -4.32 to 0.04) and P-score = 91%. However, </w:t>
      </w:r>
      <w:r w:rsidRPr="00082739">
        <w:rPr>
          <w:rFonts w:ascii="Aptos" w:hAnsi="Aptos"/>
          <w:i/>
          <w:iCs/>
          <w:caps/>
          <w:color w:val="000000" w:themeColor="text1"/>
          <w:sz w:val="22"/>
          <w:szCs w:val="22"/>
        </w:rPr>
        <w:t>bf + cp + ex + pa-qi</w:t>
      </w:r>
      <w:r w:rsidRPr="00082739">
        <w:rPr>
          <w:color w:val="000000" w:themeColor="text1"/>
          <w:sz w:val="22"/>
          <w:szCs w:val="22"/>
          <w:lang w:val="en-GB"/>
        </w:rPr>
        <w:t xml:space="preserve"> was compared in a single study with a small number of events in the entire network (i.e., </w:t>
      </w:r>
      <w:r w:rsidRPr="00082739">
        <w:rPr>
          <w:rFonts w:ascii="Aptos" w:hAnsi="Aptos"/>
          <w:i/>
          <w:iCs/>
          <w:caps/>
          <w:color w:val="000000" w:themeColor="text1"/>
          <w:sz w:val="22"/>
          <w:szCs w:val="22"/>
        </w:rPr>
        <w:t>bf + cp + ex + pa-qi</w:t>
      </w:r>
      <w:r w:rsidRPr="00082739">
        <w:rPr>
          <w:color w:val="000000" w:themeColor="text1"/>
          <w:sz w:val="22"/>
          <w:szCs w:val="22"/>
          <w:lang w:val="en-GB"/>
        </w:rPr>
        <w:t xml:space="preserve">: events/sample size = 1/153 vs </w:t>
      </w:r>
      <w:r w:rsidRPr="00082739">
        <w:rPr>
          <w:rFonts w:ascii="Aptos" w:hAnsi="Aptos"/>
          <w:i/>
          <w:iCs/>
          <w:caps/>
          <w:color w:val="000000" w:themeColor="text1"/>
          <w:sz w:val="22"/>
          <w:szCs w:val="22"/>
        </w:rPr>
        <w:t>bf</w:t>
      </w:r>
      <w:r w:rsidRPr="00082739">
        <w:rPr>
          <w:color w:val="000000" w:themeColor="text1"/>
          <w:sz w:val="22"/>
          <w:szCs w:val="22"/>
          <w:lang w:val="en-GB"/>
        </w:rPr>
        <w:t xml:space="preserve">: events/sample size = 7/152). The second largest effect in NMA was estimated in the comparison </w:t>
      </w:r>
      <w:r w:rsidRPr="00082739">
        <w:rPr>
          <w:rFonts w:ascii="Aptos" w:hAnsi="Aptos"/>
          <w:i/>
          <w:iCs/>
          <w:caps/>
          <w:color w:val="000000" w:themeColor="text1"/>
          <w:sz w:val="22"/>
          <w:szCs w:val="22"/>
        </w:rPr>
        <w:t xml:space="preserve">fl </w:t>
      </w:r>
      <w:r w:rsidRPr="00082739">
        <w:rPr>
          <w:color w:val="000000" w:themeColor="text1"/>
          <w:sz w:val="22"/>
          <w:szCs w:val="22"/>
          <w:lang w:val="en-GB"/>
        </w:rPr>
        <w:t xml:space="preserve">vs </w:t>
      </w:r>
      <w:r w:rsidRPr="00082739">
        <w:rPr>
          <w:rFonts w:ascii="Aptos" w:hAnsi="Aptos"/>
          <w:i/>
          <w:iCs/>
          <w:caps/>
          <w:color w:val="000000" w:themeColor="text1"/>
          <w:sz w:val="22"/>
          <w:szCs w:val="22"/>
        </w:rPr>
        <w:t>UC</w:t>
      </w:r>
      <w:r w:rsidRPr="00082739">
        <w:rPr>
          <w:color w:val="000000" w:themeColor="text1"/>
          <w:sz w:val="22"/>
          <w:szCs w:val="22"/>
          <w:lang w:val="en-GB"/>
        </w:rPr>
        <w:t xml:space="preserve"> with LOR = -1.63 (95% -4.69 to 1.44) and P-score = 78%. Again, </w:t>
      </w:r>
      <w:r w:rsidRPr="00082739">
        <w:rPr>
          <w:rFonts w:ascii="Aptos" w:hAnsi="Aptos"/>
          <w:i/>
          <w:iCs/>
          <w:caps/>
          <w:color w:val="000000" w:themeColor="text1"/>
          <w:sz w:val="22"/>
          <w:szCs w:val="22"/>
        </w:rPr>
        <w:t xml:space="preserve">fl </w:t>
      </w:r>
      <w:r w:rsidRPr="00082739">
        <w:rPr>
          <w:color w:val="000000" w:themeColor="text1"/>
          <w:sz w:val="22"/>
          <w:szCs w:val="22"/>
          <w:lang w:val="en-GB"/>
        </w:rPr>
        <w:t xml:space="preserve">was compared in a single study with rare events in the entire network (i.e., </w:t>
      </w:r>
      <w:r w:rsidRPr="00082739">
        <w:rPr>
          <w:rFonts w:ascii="Aptos" w:hAnsi="Aptos"/>
          <w:i/>
          <w:iCs/>
          <w:caps/>
          <w:color w:val="000000" w:themeColor="text1"/>
          <w:sz w:val="22"/>
          <w:szCs w:val="22"/>
        </w:rPr>
        <w:t>fl:</w:t>
      </w:r>
      <w:r w:rsidRPr="00082739">
        <w:rPr>
          <w:color w:val="000000" w:themeColor="text1"/>
          <w:sz w:val="22"/>
          <w:szCs w:val="22"/>
          <w:lang w:val="en-GB"/>
        </w:rPr>
        <w:t xml:space="preserve"> 0/210 vs </w:t>
      </w:r>
      <w:r w:rsidRPr="00082739">
        <w:rPr>
          <w:rFonts w:ascii="Aptos" w:hAnsi="Aptos"/>
          <w:i/>
          <w:iCs/>
          <w:caps/>
          <w:color w:val="000000" w:themeColor="text1"/>
          <w:sz w:val="22"/>
          <w:szCs w:val="22"/>
        </w:rPr>
        <w:t>UC</w:t>
      </w:r>
      <w:r w:rsidRPr="00082739">
        <w:rPr>
          <w:color w:val="000000" w:themeColor="text1"/>
          <w:sz w:val="22"/>
          <w:szCs w:val="22"/>
          <w:lang w:val="en-GB"/>
        </w:rPr>
        <w:t xml:space="preserve">: 2/208). </w:t>
      </w:r>
      <w:r w:rsidRPr="00082739">
        <w:rPr>
          <w:sz w:val="22"/>
          <w:szCs w:val="22"/>
        </w:rPr>
        <w:t xml:space="preserve">Sparse data in the network may suggest differences in the estimation of intervention effects between NMA and CNMA. For example, the intervention effect for </w:t>
      </w:r>
      <w:r w:rsidRPr="00082739">
        <w:rPr>
          <w:rFonts w:ascii="Aptos" w:hAnsi="Aptos"/>
          <w:i/>
          <w:iCs/>
          <w:caps/>
          <w:color w:val="000000" w:themeColor="text1"/>
          <w:sz w:val="22"/>
          <w:szCs w:val="22"/>
        </w:rPr>
        <w:t>op-tx</w:t>
      </w:r>
      <w:r w:rsidRPr="00082739">
        <w:rPr>
          <w:sz w:val="22"/>
          <w:szCs w:val="22"/>
        </w:rPr>
        <w:t xml:space="preserve"> vs </w:t>
      </w:r>
      <w:r w:rsidRPr="00082739">
        <w:rPr>
          <w:rFonts w:ascii="Aptos" w:hAnsi="Aptos"/>
          <w:i/>
          <w:iCs/>
          <w:caps/>
          <w:color w:val="000000" w:themeColor="text1"/>
          <w:sz w:val="22"/>
          <w:szCs w:val="22"/>
        </w:rPr>
        <w:t xml:space="preserve">UC </w:t>
      </w:r>
      <w:r w:rsidRPr="00082739">
        <w:rPr>
          <w:sz w:val="22"/>
          <w:szCs w:val="22"/>
        </w:rPr>
        <w:t xml:space="preserve">was estimated as </w:t>
      </w:r>
      <w:r w:rsidRPr="00082739">
        <w:rPr>
          <w:color w:val="000000" w:themeColor="text1"/>
          <w:sz w:val="22"/>
          <w:szCs w:val="22"/>
          <w:lang w:val="en-GB"/>
        </w:rPr>
        <w:t xml:space="preserve">LOR = 0.56 (95% -0.22 to 1.33) </w:t>
      </w:r>
      <w:r w:rsidRPr="00082739">
        <w:rPr>
          <w:sz w:val="22"/>
          <w:szCs w:val="22"/>
        </w:rPr>
        <w:t xml:space="preserve">in NMA, and as </w:t>
      </w:r>
      <w:r w:rsidRPr="00082739">
        <w:rPr>
          <w:color w:val="000000" w:themeColor="text1"/>
          <w:sz w:val="22"/>
          <w:szCs w:val="22"/>
          <w:lang w:val="en-GB"/>
        </w:rPr>
        <w:t xml:space="preserve">LOR = -0.33 (95% -0.88 to 0.22) in CNMA. Considering that </w:t>
      </w:r>
      <w:r w:rsidRPr="00082739">
        <w:rPr>
          <w:rFonts w:ascii="Aptos" w:hAnsi="Aptos"/>
          <w:i/>
          <w:iCs/>
          <w:caps/>
          <w:color w:val="000000" w:themeColor="text1"/>
          <w:sz w:val="22"/>
          <w:szCs w:val="22"/>
        </w:rPr>
        <w:t>op-tx</w:t>
      </w:r>
      <w:r w:rsidRPr="00082739">
        <w:rPr>
          <w:sz w:val="22"/>
          <w:szCs w:val="22"/>
        </w:rPr>
        <w:t xml:space="preserve"> </w:t>
      </w:r>
      <w:r w:rsidRPr="00082739">
        <w:rPr>
          <w:color w:val="000000" w:themeColor="text1"/>
          <w:sz w:val="22"/>
          <w:szCs w:val="22"/>
          <w:lang w:val="en-GB"/>
        </w:rPr>
        <w:t xml:space="preserve">was </w:t>
      </w:r>
      <w:r w:rsidRPr="00082739">
        <w:rPr>
          <w:sz w:val="22"/>
          <w:szCs w:val="22"/>
        </w:rPr>
        <w:t xml:space="preserve">compared in one multi-arm study both as a single and multi-component intervention (i.e., </w:t>
      </w:r>
      <w:r w:rsidRPr="00082739">
        <w:rPr>
          <w:rFonts w:ascii="Aptos" w:hAnsi="Aptos"/>
          <w:i/>
          <w:iCs/>
          <w:caps/>
          <w:color w:val="000000" w:themeColor="text1"/>
          <w:sz w:val="22"/>
          <w:szCs w:val="22"/>
        </w:rPr>
        <w:t>op-tx</w:t>
      </w:r>
      <w:r w:rsidRPr="00082739">
        <w:rPr>
          <w:color w:val="000000" w:themeColor="text1"/>
          <w:sz w:val="22"/>
          <w:szCs w:val="22"/>
          <w:lang w:val="en-GB"/>
        </w:rPr>
        <w:t xml:space="preserve">: 16/122 vs </w:t>
      </w:r>
      <w:r w:rsidRPr="00082739">
        <w:rPr>
          <w:rFonts w:ascii="Aptos" w:hAnsi="Aptos"/>
          <w:i/>
          <w:iCs/>
          <w:caps/>
          <w:color w:val="000000" w:themeColor="text1"/>
          <w:sz w:val="22"/>
          <w:szCs w:val="22"/>
        </w:rPr>
        <w:t>op-tx + vi-d</w:t>
      </w:r>
      <w:r w:rsidRPr="00082739">
        <w:rPr>
          <w:color w:val="000000" w:themeColor="text1"/>
          <w:sz w:val="22"/>
          <w:szCs w:val="22"/>
          <w:lang w:val="en-GB"/>
        </w:rPr>
        <w:t xml:space="preserve">: 8/122 vs </w:t>
      </w:r>
      <w:r w:rsidRPr="00082739">
        <w:rPr>
          <w:rFonts w:ascii="Aptos" w:hAnsi="Aptos"/>
          <w:i/>
          <w:iCs/>
          <w:caps/>
          <w:color w:val="000000" w:themeColor="text1"/>
          <w:sz w:val="22"/>
          <w:szCs w:val="22"/>
        </w:rPr>
        <w:t>UC:</w:t>
      </w:r>
      <w:r w:rsidRPr="00082739">
        <w:rPr>
          <w:sz w:val="22"/>
          <w:szCs w:val="22"/>
        </w:rPr>
        <w:t xml:space="preserve"> </w:t>
      </w:r>
      <w:r w:rsidRPr="00082739">
        <w:rPr>
          <w:color w:val="000000" w:themeColor="text1"/>
          <w:sz w:val="22"/>
          <w:szCs w:val="22"/>
          <w:lang w:val="en-GB"/>
        </w:rPr>
        <w:t>10/122</w:t>
      </w:r>
      <w:r w:rsidRPr="00082739">
        <w:rPr>
          <w:sz w:val="22"/>
          <w:szCs w:val="22"/>
        </w:rPr>
        <w:t xml:space="preserve">) and in another study in a different multi-component intervention (i.e., </w:t>
      </w:r>
      <w:r w:rsidRPr="00082739">
        <w:rPr>
          <w:rFonts w:ascii="Aptos" w:hAnsi="Aptos"/>
          <w:i/>
          <w:iCs/>
          <w:caps/>
          <w:color w:val="000000" w:themeColor="text1"/>
          <w:sz w:val="22"/>
          <w:szCs w:val="22"/>
        </w:rPr>
        <w:t>ca + op-tx + vi-d</w:t>
      </w:r>
      <w:r w:rsidRPr="00082739">
        <w:rPr>
          <w:sz w:val="22"/>
          <w:szCs w:val="22"/>
        </w:rPr>
        <w:t xml:space="preserve">: 8/231 vs </w:t>
      </w:r>
      <w:r w:rsidRPr="00082739">
        <w:rPr>
          <w:rFonts w:ascii="Aptos" w:hAnsi="Aptos"/>
          <w:i/>
          <w:iCs/>
          <w:caps/>
          <w:color w:val="000000" w:themeColor="text1"/>
          <w:sz w:val="22"/>
          <w:szCs w:val="22"/>
        </w:rPr>
        <w:t>ca + vi-d</w:t>
      </w:r>
      <w:r w:rsidRPr="00082739">
        <w:rPr>
          <w:sz w:val="22"/>
          <w:szCs w:val="22"/>
        </w:rPr>
        <w:t>: 27/230), this led to differences in this component estimation across NMA and CNMA models.</w:t>
      </w:r>
      <w:r w:rsidRPr="00082739">
        <w:rPr>
          <w:color w:val="000000" w:themeColor="text1"/>
          <w:sz w:val="22"/>
          <w:szCs w:val="22"/>
          <w:lang w:val="en-GB"/>
        </w:rPr>
        <w:t xml:space="preserve"> </w:t>
      </w:r>
    </w:p>
    <w:p w14:paraId="4F4E22EE" w14:textId="350A1CFA" w:rsidR="00313A15" w:rsidRPr="00B61ABF" w:rsidRDefault="00313A15" w:rsidP="00313A15">
      <w:pPr>
        <w:rPr>
          <w:lang w:val="en-GB" w:eastAsia="zh-TW"/>
        </w:rPr>
      </w:pPr>
    </w:p>
    <w:p w14:paraId="039EDE4E" w14:textId="77777777" w:rsidR="00313A15" w:rsidRPr="00082739" w:rsidRDefault="00313A15" w:rsidP="00394AC2">
      <w:pPr>
        <w:pStyle w:val="Heading3"/>
        <w:spacing w:after="240"/>
        <w:rPr>
          <w:sz w:val="22"/>
          <w:szCs w:val="22"/>
        </w:rPr>
      </w:pPr>
      <w:bookmarkStart w:id="7" w:name="_Toc200097672"/>
      <w:r w:rsidRPr="00082739">
        <w:rPr>
          <w:sz w:val="22"/>
          <w:szCs w:val="22"/>
        </w:rPr>
        <w:t>Quality of life using knowledge translation interventions</w:t>
      </w:r>
      <w:bookmarkEnd w:id="7"/>
    </w:p>
    <w:p w14:paraId="00C301A6" w14:textId="2DFA19C0" w:rsidR="00313A15" w:rsidRPr="00082739" w:rsidRDefault="00313A15" w:rsidP="00313A15">
      <w:pPr>
        <w:spacing w:line="480" w:lineRule="auto"/>
        <w:ind w:firstLine="720"/>
        <w:rPr>
          <w:color w:val="000000" w:themeColor="text1"/>
          <w:sz w:val="22"/>
          <w:szCs w:val="22"/>
          <w:lang w:val="en-GB"/>
        </w:rPr>
      </w:pPr>
      <w:r w:rsidRPr="00082739">
        <w:rPr>
          <w:color w:val="000000" w:themeColor="text1"/>
          <w:sz w:val="22"/>
          <w:szCs w:val="22"/>
          <w:lang w:val="en-GB"/>
        </w:rPr>
        <w:t>We demonstrate CNMA approaches by modelling a network of sustained KT interventions supporting chronic disease management that were assessed in RCTs of older adults (&gt; 65 years old) with chronic disease(s), their caregivers, health and/or policy-decision makers.</w:t>
      </w:r>
      <w:r w:rsidRPr="00082739">
        <w:rPr>
          <w:color w:val="000000" w:themeColor="text1"/>
          <w:sz w:val="22"/>
          <w:szCs w:val="22"/>
          <w:lang w:val="en-GB"/>
        </w:rPr>
        <w:fldChar w:fldCharType="begin">
          <w:fldData xml:space="preserve">PEVuZE5vdGU+PENpdGU+PEF1dGhvcj5WZXJvbmlraTwvQXV0aG9yPjxZZWFyPjIwMjM8L1llYXI+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</w:fldData>
        </w:fldChar>
      </w:r>
      <w:r w:rsidR="00F53023" w:rsidRPr="00082739">
        <w:rPr>
          <w:color w:val="000000" w:themeColor="text1"/>
          <w:sz w:val="22"/>
          <w:szCs w:val="22"/>
          <w:lang w:val="en-GB"/>
        </w:rPr>
        <w:instrText xml:space="preserve"> ADDIN EN.CITE </w:instrText>
      </w:r>
      <w:r w:rsidR="00F53023" w:rsidRPr="00082739">
        <w:rPr>
          <w:color w:val="000000" w:themeColor="text1"/>
          <w:sz w:val="22"/>
          <w:szCs w:val="22"/>
          <w:lang w:val="en-GB"/>
        </w:rPr>
        <w:fldChar w:fldCharType="begin">
          <w:fldData xml:space="preserve">PEVuZE5vdGU+PENpdGU+PEF1dGhvcj5WZXJvbmlraTwvQXV0aG9yPjxZZWFyPjIwMjM8L1llYXI+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</w:fldData>
        </w:fldChar>
      </w:r>
      <w:r w:rsidR="00F53023" w:rsidRPr="00082739">
        <w:rPr>
          <w:color w:val="000000" w:themeColor="text1"/>
          <w:sz w:val="22"/>
          <w:szCs w:val="22"/>
          <w:lang w:val="en-GB"/>
        </w:rPr>
        <w:instrText xml:space="preserve"> ADDIN EN.CITE.DATA </w:instrText>
      </w:r>
      <w:r w:rsidR="00F53023" w:rsidRPr="00082739">
        <w:rPr>
          <w:color w:val="000000" w:themeColor="text1"/>
          <w:sz w:val="22"/>
          <w:szCs w:val="22"/>
          <w:lang w:val="en-GB"/>
        </w:rPr>
      </w:r>
      <w:r w:rsidR="00F53023" w:rsidRPr="00082739">
        <w:rPr>
          <w:color w:val="000000" w:themeColor="text1"/>
          <w:sz w:val="22"/>
          <w:szCs w:val="22"/>
          <w:lang w:val="en-GB"/>
        </w:rPr>
        <w:fldChar w:fldCharType="end"/>
      </w:r>
      <w:r w:rsidRPr="00082739">
        <w:rPr>
          <w:color w:val="000000" w:themeColor="text1"/>
          <w:sz w:val="22"/>
          <w:szCs w:val="22"/>
          <w:lang w:val="en-GB"/>
        </w:rPr>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213</w:t>
      </w:r>
      <w:r w:rsidRPr="00082739">
        <w:rPr>
          <w:color w:val="000000" w:themeColor="text1"/>
          <w:sz w:val="22"/>
          <w:szCs w:val="22"/>
          <w:lang w:val="en-GB"/>
        </w:rPr>
        <w:fldChar w:fldCharType="end"/>
      </w:r>
      <w:r w:rsidRPr="00082739">
        <w:rPr>
          <w:color w:val="000000" w:themeColor="text1"/>
          <w:sz w:val="22"/>
          <w:szCs w:val="22"/>
          <w:lang w:val="en-GB"/>
        </w:rPr>
        <w:t xml:space="preserve"> Study participants received a KT intervention/</w:t>
      </w:r>
      <w:r w:rsidRPr="00082739">
        <w:rPr>
          <w:rFonts w:ascii="Aptos" w:hAnsi="Aptos"/>
          <w:i/>
          <w:iCs/>
          <w:caps/>
          <w:color w:val="000000" w:themeColor="text1"/>
          <w:sz w:val="22"/>
          <w:szCs w:val="22"/>
        </w:rPr>
        <w:t>UC</w:t>
      </w:r>
      <w:r w:rsidRPr="00082739">
        <w:rPr>
          <w:color w:val="000000" w:themeColor="text1"/>
          <w:sz w:val="22"/>
          <w:szCs w:val="22"/>
          <w:lang w:val="en-GB"/>
        </w:rPr>
        <w:t xml:space="preserve"> supporting chronic disease management for a minimum of 12 months. The outcome of interest was health-related QoL (continuous outcome). Data are presented in </w:t>
      </w:r>
      <w:r w:rsidRPr="00082739">
        <w:rPr>
          <w:b/>
          <w:bCs/>
          <w:color w:val="000000" w:themeColor="text1"/>
          <w:sz w:val="22"/>
          <w:szCs w:val="22"/>
          <w:lang w:val="en-GB"/>
        </w:rPr>
        <w:t>Appendix 1</w:t>
      </w:r>
      <w:r w:rsidRPr="00082739">
        <w:rPr>
          <w:color w:val="000000" w:themeColor="text1"/>
          <w:sz w:val="22"/>
          <w:szCs w:val="22"/>
          <w:lang w:val="en-GB"/>
        </w:rPr>
        <w:t>.</w:t>
      </w:r>
    </w:p>
    <w:p w14:paraId="5422F054" w14:textId="075D6BEE" w:rsidR="00313A15" w:rsidRPr="00082739" w:rsidRDefault="00313A15" w:rsidP="00313A15">
      <w:pPr>
        <w:spacing w:line="480" w:lineRule="auto"/>
        <w:ind w:firstLine="720"/>
        <w:rPr>
          <w:sz w:val="22"/>
          <w:szCs w:val="22"/>
          <w:lang w:val="en-GB"/>
        </w:rPr>
      </w:pPr>
      <w:r w:rsidRPr="00082739">
        <w:rPr>
          <w:color w:val="000000" w:themeColor="text1"/>
          <w:sz w:val="22"/>
          <w:szCs w:val="22"/>
          <w:lang w:val="en-GB"/>
        </w:rPr>
        <w:t>These data are reported in a published systematic review with meta-analysis</w:t>
      </w:r>
      <w:r w:rsidRPr="00082739">
        <w:rPr>
          <w:color w:val="000000" w:themeColor="text1"/>
          <w:sz w:val="22"/>
          <w:szCs w:val="22"/>
          <w:lang w:val="en-GB"/>
        </w:rPr>
        <w:fldChar w:fldCharType="begin">
          <w:fldData xml:space="preserve">PEVuZE5vdGU+PENpdGU+PEF1dGhvcj5WZXJvbmlraTwvQXV0aG9yPjxZZWFyPjIwMjM8L1llYXI+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</w:fldData>
        </w:fldChar>
      </w:r>
      <w:r w:rsidR="00F53023" w:rsidRPr="00082739">
        <w:rPr>
          <w:color w:val="000000" w:themeColor="text1"/>
          <w:sz w:val="22"/>
          <w:szCs w:val="22"/>
          <w:lang w:val="en-GB"/>
        </w:rPr>
        <w:instrText xml:space="preserve"> ADDIN EN.CITE </w:instrText>
      </w:r>
      <w:r w:rsidR="00F53023" w:rsidRPr="00082739">
        <w:rPr>
          <w:color w:val="000000" w:themeColor="text1"/>
          <w:sz w:val="22"/>
          <w:szCs w:val="22"/>
          <w:lang w:val="en-GB"/>
        </w:rPr>
        <w:fldChar w:fldCharType="begin">
          <w:fldData xml:space="preserve">PEVuZE5vdGU+PENpdGU+PEF1dGhvcj5WZXJvbmlraTwvQXV0aG9yPjxZZWFyPjIwMjM8L1llYXI+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</w:fldData>
        </w:fldChar>
      </w:r>
      <w:r w:rsidR="00F53023" w:rsidRPr="00082739">
        <w:rPr>
          <w:color w:val="000000" w:themeColor="text1"/>
          <w:sz w:val="22"/>
          <w:szCs w:val="22"/>
          <w:lang w:val="en-GB"/>
        </w:rPr>
        <w:instrText xml:space="preserve"> ADDIN EN.CITE.DATA </w:instrText>
      </w:r>
      <w:r w:rsidR="00F53023" w:rsidRPr="00082739">
        <w:rPr>
          <w:color w:val="000000" w:themeColor="text1"/>
          <w:sz w:val="22"/>
          <w:szCs w:val="22"/>
          <w:lang w:val="en-GB"/>
        </w:rPr>
      </w:r>
      <w:r w:rsidR="00F53023" w:rsidRPr="00082739">
        <w:rPr>
          <w:color w:val="000000" w:themeColor="text1"/>
          <w:sz w:val="22"/>
          <w:szCs w:val="22"/>
          <w:lang w:val="en-GB"/>
        </w:rPr>
        <w:fldChar w:fldCharType="end"/>
      </w:r>
      <w:r w:rsidRPr="00082739">
        <w:rPr>
          <w:color w:val="000000" w:themeColor="text1"/>
          <w:sz w:val="22"/>
          <w:szCs w:val="22"/>
          <w:lang w:val="en-GB"/>
        </w:rPr>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213</w:t>
      </w:r>
      <w:r w:rsidRPr="00082739">
        <w:rPr>
          <w:color w:val="000000" w:themeColor="text1"/>
          <w:sz w:val="22"/>
          <w:szCs w:val="22"/>
          <w:lang w:val="en-GB"/>
        </w:rPr>
        <w:fldChar w:fldCharType="end"/>
      </w:r>
      <w:r w:rsidRPr="00082739">
        <w:rPr>
          <w:color w:val="000000" w:themeColor="text1"/>
          <w:sz w:val="22"/>
          <w:szCs w:val="22"/>
          <w:lang w:val="en-GB"/>
        </w:rPr>
        <w:t xml:space="preserve"> that included </w:t>
      </w:r>
      <w:r w:rsidRPr="00082739">
        <w:rPr>
          <w:sz w:val="22"/>
          <w:szCs w:val="22"/>
          <w:lang w:val="en-GB"/>
        </w:rPr>
        <w:t>157 RCTs comprising 329 KT interventions, involving patients (43.2%), healthcare providers (20.7%) or both (10.9%). The Cochrane Effective Practice and Organisation of Care (EPOC) (</w:t>
      </w:r>
      <w:r w:rsidRPr="00082739">
        <w:rPr>
          <w:b/>
          <w:bCs/>
          <w:sz w:val="22"/>
          <w:szCs w:val="22"/>
          <w:lang w:val="en-GB"/>
        </w:rPr>
        <w:t>Appendix</w:t>
      </w:r>
      <w:r w:rsidRPr="00082739">
        <w:rPr>
          <w:sz w:val="22"/>
          <w:szCs w:val="22"/>
          <w:lang w:val="en-GB"/>
        </w:rPr>
        <w:t xml:space="preserve"> </w:t>
      </w:r>
      <w:r w:rsidRPr="00082739">
        <w:rPr>
          <w:b/>
          <w:bCs/>
          <w:sz w:val="22"/>
          <w:szCs w:val="22"/>
          <w:lang w:val="en-GB"/>
        </w:rPr>
        <w:t>Table 2</w:t>
      </w:r>
      <w:r w:rsidRPr="00082739">
        <w:rPr>
          <w:sz w:val="22"/>
          <w:szCs w:val="22"/>
          <w:lang w:val="en-GB"/>
        </w:rPr>
        <w:t>) and the Behaviour Change Technique (</w:t>
      </w:r>
      <w:r w:rsidRPr="00082739">
        <w:rPr>
          <w:rFonts w:ascii="Aptos" w:hAnsi="Aptos"/>
          <w:i/>
          <w:iCs/>
          <w:caps/>
          <w:color w:val="000000" w:themeColor="text1"/>
          <w:sz w:val="22"/>
          <w:szCs w:val="22"/>
        </w:rPr>
        <w:t>BCT</w:t>
      </w:r>
      <w:r w:rsidRPr="00082739">
        <w:rPr>
          <w:sz w:val="22"/>
          <w:szCs w:val="22"/>
          <w:lang w:val="en-GB"/>
        </w:rPr>
        <w:t xml:space="preserve">) were used to classify characteristics of the KT interventions identified by the systematic review. Examples of categories include patient/healthcare provider education, reminders, and financial incentives in EPOC and problem solving, action planning, and social support in </w:t>
      </w:r>
      <w:r w:rsidRPr="00082739">
        <w:rPr>
          <w:rFonts w:ascii="Aptos" w:hAnsi="Aptos"/>
          <w:i/>
          <w:iCs/>
          <w:caps/>
          <w:color w:val="000000" w:themeColor="text1"/>
          <w:sz w:val="22"/>
          <w:szCs w:val="22"/>
        </w:rPr>
        <w:t>BCT</w:t>
      </w:r>
      <w:r w:rsidRPr="00082739">
        <w:rPr>
          <w:sz w:val="22"/>
          <w:szCs w:val="22"/>
          <w:lang w:val="en-GB"/>
        </w:rPr>
        <w:t xml:space="preserve">. There were 104 combinations of EPOC-derived </w:t>
      </w:r>
      <w:r w:rsidR="00082739" w:rsidRPr="00082739">
        <w:rPr>
          <w:sz w:val="22"/>
          <w:szCs w:val="22"/>
          <w:lang w:val="en-GB"/>
        </w:rPr>
        <w:t>components,</w:t>
      </w:r>
      <w:r w:rsidRPr="00082739">
        <w:rPr>
          <w:sz w:val="22"/>
          <w:szCs w:val="22"/>
          <w:lang w:val="en-GB"/>
        </w:rPr>
        <w:t xml:space="preserve"> and 190 combinations of </w:t>
      </w:r>
      <w:r w:rsidRPr="00082739">
        <w:rPr>
          <w:rFonts w:ascii="Aptos" w:hAnsi="Aptos"/>
          <w:i/>
          <w:iCs/>
          <w:caps/>
          <w:color w:val="000000" w:themeColor="text1"/>
          <w:sz w:val="22"/>
          <w:szCs w:val="22"/>
        </w:rPr>
        <w:t>BCT</w:t>
      </w:r>
      <w:r w:rsidRPr="00082739">
        <w:rPr>
          <w:sz w:val="22"/>
          <w:szCs w:val="22"/>
          <w:lang w:val="en-GB"/>
        </w:rPr>
        <w:t xml:space="preserve">-derived components identified in the included studies. Despite the large number of studies, the original review could not explain the observed heterogeneity through a pairwise meta-analysis. </w:t>
      </w:r>
    </w:p>
    <w:p w14:paraId="5B6ABB1B" w14:textId="23901407" w:rsidR="00313A15" w:rsidRPr="00082739" w:rsidRDefault="00313A15" w:rsidP="00313A15">
      <w:pPr>
        <w:spacing w:line="480" w:lineRule="auto"/>
        <w:ind w:firstLine="720"/>
        <w:rPr>
          <w:sz w:val="22"/>
          <w:szCs w:val="22"/>
          <w:lang w:val="en-GB"/>
        </w:rPr>
      </w:pPr>
      <w:r w:rsidRPr="00082739">
        <w:rPr>
          <w:sz w:val="22"/>
          <w:szCs w:val="22"/>
          <w:lang w:val="en-GB"/>
        </w:rPr>
        <w:t>For the QoL outcome, 50 RCTs in the original publication reported data on final scores and change from baseline, using seven different measurement scales. These data were synthesized in pairwise meta-analyses for each measurement scale using the mean difference, with each meta-analysis including a range of nine to 16 KT interventions in a maximum of 15 RCTs. Due to the limited number of studies per measurement scale, we decided to restrict to the pairwise meta-analysis, since there was an insufficient number of data points to estimate the multiple parameters of the NMA model. However, in this study, we consider standardized scales and the standardized mean difference (SMD) effect measure. When using SMD, variations in the standard deviation (SD) indicate differences in the measurement reliability rather than variations in the measurement scale.</w:t>
      </w:r>
      <w:r w:rsidRPr="00082739">
        <w:rPr>
          <w:sz w:val="22"/>
          <w:szCs w:val="22"/>
          <w:lang w:val="en-GB"/>
        </w:rPr>
        <w:fldChar w:fldCharType="begin"/>
      </w:r>
      <w:r w:rsidR="00F53023" w:rsidRPr="00082739">
        <w:rPr>
          <w:sz w:val="22"/>
          <w:szCs w:val="22"/>
          <w:lang w:val="en-GB"/>
        </w:rPr>
        <w:instrText xml:space="preserve"> ADDIN EN.CITE &lt;EndNote&gt;&lt;Cite&gt;&lt;Author&gt;Deeks&lt;/Author&gt;&lt;Year&gt;2022&lt;/Year&gt;&lt;RecNum&gt;5&lt;/RecNum&gt;&lt;DisplayText&gt;&lt;style face="superscript"&gt;214&lt;/style&gt;&lt;/DisplayText&gt;&lt;record&gt;&lt;rec-number&gt;5&lt;/rec-number&gt;&lt;foreign-keys&gt;&lt;key app="EN" db-id="atw2aweex0wzsrerv2jp0tpda5t29af0ef2a" timestamp="1690555834"&gt;5&lt;/key&gt;&lt;/foreign-keys&gt;&lt;ref-type name="Book Section"&gt;5&lt;/ref-type&gt;&lt;contributors&gt;&lt;authors&gt;&lt;author&gt;Deeks, JJ&lt;/author&gt;&lt;author&gt;Higgins, JPT&lt;/author&gt;&lt;author&gt;Altman, DG&lt;/author&gt;&lt;/authors&gt;&lt;secondary-authors&gt;&lt;author&gt;Higgins, JPT&lt;/author&gt;&lt;author&gt;Thomas, J&lt;/author&gt;&lt;author&gt;Chandler, J&lt;/author&gt;&lt;author&gt;Cumpston, M&lt;/author&gt;&lt;author&gt;Li, T&lt;/author&gt;&lt;author&gt;Page, MJ&lt;/author&gt;&lt;author&gt;Welch, VA&lt;/author&gt;&lt;/secondary-authors&gt;&lt;/contributors&gt;&lt;titles&gt;&lt;title&gt;Chapter 10: Analysing data and undertaking meta-analyses. &lt;/title&gt;&lt;secondary-title&gt;Cochrane Handbook for Systematic Reviews of Interventions&lt;/secondary-title&gt;&lt;/titles&gt;&lt;edition&gt;version 6.3 (updated February 2022)&lt;/edition&gt;&lt;dates&gt;&lt;year&gt;2022&lt;/year&gt;&lt;/dates&gt;&lt;publisher&gt;Cochrane&lt;/publisher&gt;&lt;urls&gt;&lt;related-urls&gt;&lt;url&gt;Available from www.training.cochrane.org/handbook.&lt;/url&gt;&lt;/related-urls&gt;&lt;/urls&gt;&lt;/record&gt;&lt;/Cite&gt;&lt;/EndNote&gt;</w:instrText>
      </w:r>
      <w:r w:rsidRPr="00082739">
        <w:rPr>
          <w:sz w:val="22"/>
          <w:szCs w:val="22"/>
          <w:lang w:val="en-GB"/>
        </w:rPr>
        <w:fldChar w:fldCharType="separate"/>
      </w:r>
      <w:r w:rsidR="00F53023" w:rsidRPr="00082739">
        <w:rPr>
          <w:noProof/>
          <w:sz w:val="22"/>
          <w:szCs w:val="22"/>
          <w:vertAlign w:val="superscript"/>
          <w:lang w:val="en-GB"/>
        </w:rPr>
        <w:t>214</w:t>
      </w:r>
      <w:r w:rsidRPr="00082739">
        <w:rPr>
          <w:sz w:val="22"/>
          <w:szCs w:val="22"/>
          <w:lang w:val="en-GB"/>
        </w:rPr>
        <w:fldChar w:fldCharType="end"/>
      </w:r>
      <w:r w:rsidRPr="00082739">
        <w:rPr>
          <w:sz w:val="22"/>
          <w:szCs w:val="22"/>
          <w:lang w:val="en-GB"/>
        </w:rPr>
        <w:t xml:space="preserve"> Therefore, in this study, we restricted the analysis to RCTs assessing QoL using final scores only. In the present study, we also restrict components to the EPOC </w:t>
      </w:r>
      <w:r w:rsidRPr="00082739">
        <w:rPr>
          <w:sz w:val="22"/>
          <w:szCs w:val="22"/>
          <w:lang w:val="en-GB"/>
        </w:rPr>
        <w:lastRenderedPageBreak/>
        <w:t xml:space="preserve">taxonomy to demonstrate the CNMA models. The control group was </w:t>
      </w:r>
      <w:r w:rsidRPr="00082739">
        <w:rPr>
          <w:rFonts w:ascii="Aptos" w:hAnsi="Aptos"/>
          <w:i/>
          <w:iCs/>
          <w:caps/>
          <w:color w:val="000000" w:themeColor="text1"/>
          <w:sz w:val="22"/>
          <w:szCs w:val="22"/>
        </w:rPr>
        <w:t>UC</w:t>
      </w:r>
      <w:r w:rsidRPr="00082739">
        <w:rPr>
          <w:sz w:val="22"/>
          <w:szCs w:val="22"/>
          <w:lang w:val="en-GB"/>
        </w:rPr>
        <w:t>, which reflects not receiving a KT intervention for a patient or healthcare provider.</w:t>
      </w:r>
    </w:p>
    <w:p w14:paraId="2898D207" w14:textId="77777777" w:rsidR="00313A15" w:rsidRPr="00082739" w:rsidRDefault="00313A15" w:rsidP="00313A15">
      <w:pPr>
        <w:spacing w:line="480" w:lineRule="auto"/>
        <w:ind w:firstLine="720"/>
        <w:rPr>
          <w:sz w:val="22"/>
          <w:szCs w:val="22"/>
          <w:lang w:val="en-GB"/>
        </w:rPr>
      </w:pPr>
      <w:r w:rsidRPr="00082739">
        <w:rPr>
          <w:color w:val="000000" w:themeColor="text1"/>
          <w:sz w:val="22"/>
          <w:szCs w:val="22"/>
          <w:lang w:val="en-GB"/>
        </w:rPr>
        <w:t>The QoL evidence included 35 RCTs (11,789 participants; 33 two-arm and two three-arm RCTs) with continuous data</w:t>
      </w:r>
      <w:r w:rsidRPr="00082739">
        <w:rPr>
          <w:sz w:val="22"/>
          <w:szCs w:val="22"/>
        </w:rPr>
        <w:t xml:space="preserve"> measured on multiple scales</w:t>
      </w:r>
      <w:r w:rsidRPr="00082739">
        <w:rPr>
          <w:color w:val="000000" w:themeColor="text1"/>
          <w:sz w:val="22"/>
          <w:szCs w:val="22"/>
          <w:lang w:val="en-GB"/>
        </w:rPr>
        <w:t xml:space="preserve">, comparing 29 </w:t>
      </w:r>
      <w:r w:rsidRPr="00082739">
        <w:rPr>
          <w:sz w:val="22"/>
          <w:szCs w:val="22"/>
        </w:rPr>
        <w:t>different combinations of components</w:t>
      </w:r>
      <w:r w:rsidRPr="00082739">
        <w:rPr>
          <w:color w:val="000000" w:themeColor="text1"/>
          <w:sz w:val="22"/>
          <w:szCs w:val="22"/>
          <w:lang w:val="en-GB"/>
        </w:rPr>
        <w:t xml:space="preserve"> (comprised of 15 individual components; </w:t>
      </w:r>
      <w:r w:rsidRPr="00082739">
        <w:rPr>
          <w:b/>
          <w:bCs/>
          <w:color w:val="000000" w:themeColor="text1"/>
          <w:sz w:val="22"/>
          <w:szCs w:val="22"/>
          <w:lang w:val="en-GB"/>
        </w:rPr>
        <w:t>Appendix</w:t>
      </w:r>
      <w:r w:rsidRPr="00082739">
        <w:rPr>
          <w:color w:val="000000" w:themeColor="text1"/>
          <w:sz w:val="22"/>
          <w:szCs w:val="22"/>
          <w:lang w:val="en-GB"/>
        </w:rPr>
        <w:t xml:space="preserve"> </w:t>
      </w:r>
      <w:r w:rsidRPr="00082739">
        <w:rPr>
          <w:b/>
          <w:bCs/>
          <w:color w:val="000000" w:themeColor="text1"/>
          <w:sz w:val="22"/>
          <w:szCs w:val="22"/>
          <w:lang w:val="en-GB"/>
        </w:rPr>
        <w:t>Table 2</w:t>
      </w:r>
      <w:r w:rsidRPr="00082739">
        <w:rPr>
          <w:color w:val="000000" w:themeColor="text1"/>
          <w:sz w:val="22"/>
          <w:szCs w:val="22"/>
          <w:lang w:val="en-GB"/>
        </w:rPr>
        <w:t>) in a connected network (</w:t>
      </w:r>
      <w:r w:rsidRPr="00082739">
        <w:rPr>
          <w:b/>
          <w:bCs/>
          <w:color w:val="000000" w:themeColor="text1"/>
          <w:sz w:val="22"/>
          <w:szCs w:val="22"/>
          <w:lang w:val="en-GB"/>
        </w:rPr>
        <w:t>Appendix</w:t>
      </w:r>
      <w:r w:rsidRPr="00082739">
        <w:rPr>
          <w:color w:val="000000" w:themeColor="text1"/>
          <w:sz w:val="22"/>
          <w:szCs w:val="22"/>
          <w:lang w:val="en-GB"/>
        </w:rPr>
        <w:t xml:space="preserve"> </w:t>
      </w:r>
      <w:r w:rsidRPr="00082739">
        <w:rPr>
          <w:b/>
          <w:bCs/>
          <w:color w:val="000000" w:themeColor="text1"/>
          <w:sz w:val="22"/>
          <w:szCs w:val="22"/>
          <w:lang w:val="en-GB"/>
        </w:rPr>
        <w:t>Figure 2</w:t>
      </w:r>
      <w:r w:rsidRPr="00082739">
        <w:rPr>
          <w:color w:val="000000" w:themeColor="text1"/>
          <w:sz w:val="22"/>
          <w:szCs w:val="22"/>
          <w:lang w:val="en-GB"/>
        </w:rPr>
        <w:t xml:space="preserve">). Thirty-three RCTs compared 24 </w:t>
      </w:r>
      <w:r w:rsidRPr="00082739">
        <w:rPr>
          <w:sz w:val="22"/>
          <w:szCs w:val="22"/>
        </w:rPr>
        <w:t>different combinations of components</w:t>
      </w:r>
      <w:r w:rsidRPr="00082739">
        <w:rPr>
          <w:color w:val="000000" w:themeColor="text1"/>
          <w:sz w:val="22"/>
          <w:szCs w:val="22"/>
          <w:lang w:val="en-GB"/>
        </w:rPr>
        <w:t xml:space="preserve"> with the inactive intervention </w:t>
      </w:r>
      <w:r w:rsidRPr="00082739">
        <w:rPr>
          <w:rFonts w:ascii="Aptos" w:hAnsi="Aptos"/>
          <w:i/>
          <w:iCs/>
          <w:caps/>
          <w:color w:val="000000" w:themeColor="text1"/>
          <w:sz w:val="22"/>
          <w:szCs w:val="22"/>
        </w:rPr>
        <w:t xml:space="preserve">UC </w:t>
      </w:r>
      <w:r w:rsidRPr="00082739">
        <w:rPr>
          <w:color w:val="000000" w:themeColor="text1"/>
          <w:sz w:val="22"/>
          <w:szCs w:val="22"/>
          <w:lang w:val="en-GB"/>
        </w:rPr>
        <w:t xml:space="preserve">(11,604 participants; 6,025 participants in KT interventions and 5,579 in </w:t>
      </w:r>
      <w:r w:rsidRPr="00082739">
        <w:rPr>
          <w:rFonts w:ascii="Aptos" w:hAnsi="Aptos"/>
          <w:i/>
          <w:iCs/>
          <w:caps/>
          <w:color w:val="000000" w:themeColor="text1"/>
          <w:sz w:val="22"/>
          <w:szCs w:val="22"/>
        </w:rPr>
        <w:t>UC</w:t>
      </w:r>
      <w:r w:rsidRPr="00082739">
        <w:rPr>
          <w:color w:val="000000" w:themeColor="text1"/>
          <w:sz w:val="22"/>
          <w:szCs w:val="22"/>
          <w:lang w:val="en-GB"/>
        </w:rPr>
        <w:t xml:space="preserve">). Active </w:t>
      </w:r>
      <w:r w:rsidRPr="00082739">
        <w:rPr>
          <w:sz w:val="22"/>
          <w:szCs w:val="22"/>
        </w:rPr>
        <w:t>combinations of components</w:t>
      </w:r>
      <w:r w:rsidRPr="00082739">
        <w:rPr>
          <w:color w:val="000000" w:themeColor="text1"/>
          <w:sz w:val="22"/>
          <w:szCs w:val="22"/>
          <w:lang w:val="en-GB"/>
        </w:rPr>
        <w:t xml:space="preserve"> contained one to seven components, with promotion of self-management (</w:t>
      </w:r>
      <w:r w:rsidRPr="00082739">
        <w:rPr>
          <w:rFonts w:ascii="Aptos" w:hAnsi="Aptos"/>
          <w:i/>
          <w:iCs/>
          <w:caps/>
          <w:color w:val="000000" w:themeColor="text1"/>
          <w:sz w:val="22"/>
          <w:szCs w:val="22"/>
        </w:rPr>
        <w:t>s-M</w:t>
      </w:r>
      <w:r w:rsidRPr="00082739">
        <w:rPr>
          <w:color w:val="000000" w:themeColor="text1"/>
          <w:sz w:val="22"/>
          <w:szCs w:val="22"/>
          <w:lang w:val="en-GB"/>
        </w:rPr>
        <w:t xml:space="preserve">) being the most frequent component included in the </w:t>
      </w:r>
      <w:r w:rsidRPr="00082739">
        <w:rPr>
          <w:sz w:val="22"/>
          <w:szCs w:val="22"/>
        </w:rPr>
        <w:t>different combinations of components</w:t>
      </w:r>
      <w:r w:rsidRPr="00082739">
        <w:rPr>
          <w:color w:val="000000" w:themeColor="text1"/>
          <w:sz w:val="22"/>
          <w:szCs w:val="22"/>
          <w:lang w:val="en-GB"/>
        </w:rPr>
        <w:t xml:space="preserve"> (30 in 127 total active components were assessed across all studies, 24%) (</w:t>
      </w:r>
      <w:r w:rsidRPr="00082739">
        <w:rPr>
          <w:b/>
          <w:bCs/>
          <w:color w:val="000000" w:themeColor="text1"/>
          <w:sz w:val="22"/>
          <w:szCs w:val="22"/>
          <w:lang w:val="en-GB"/>
        </w:rPr>
        <w:t>Appendix 2</w:t>
      </w:r>
      <w:r w:rsidRPr="00082739">
        <w:rPr>
          <w:color w:val="000000" w:themeColor="text1"/>
          <w:sz w:val="22"/>
          <w:szCs w:val="22"/>
          <w:lang w:val="en-GB"/>
        </w:rPr>
        <w:t>).</w:t>
      </w:r>
      <w:r w:rsidRPr="00082739">
        <w:rPr>
          <w:sz w:val="22"/>
          <w:szCs w:val="22"/>
        </w:rPr>
        <w:t xml:space="preserve"> Overall, </w:t>
      </w:r>
      <w:r w:rsidRPr="00082739">
        <w:rPr>
          <w:rFonts w:ascii="Aptos" w:hAnsi="Aptos"/>
          <w:i/>
          <w:iCs/>
          <w:caps/>
          <w:color w:val="000000" w:themeColor="text1"/>
          <w:sz w:val="22"/>
          <w:szCs w:val="22"/>
        </w:rPr>
        <w:t xml:space="preserve">s-M </w:t>
      </w:r>
      <w:r w:rsidRPr="00082739">
        <w:rPr>
          <w:color w:val="000000" w:themeColor="text1"/>
          <w:sz w:val="22"/>
          <w:szCs w:val="22"/>
          <w:lang w:val="en-GB"/>
        </w:rPr>
        <w:t xml:space="preserve">appeared in 20 out of 28 active </w:t>
      </w:r>
      <w:r w:rsidRPr="00082739">
        <w:rPr>
          <w:sz w:val="22"/>
          <w:szCs w:val="22"/>
        </w:rPr>
        <w:t>combinations of components</w:t>
      </w:r>
      <w:r w:rsidRPr="00082739">
        <w:rPr>
          <w:color w:val="000000" w:themeColor="text1"/>
          <w:sz w:val="22"/>
          <w:szCs w:val="22"/>
          <w:lang w:val="en-GB"/>
        </w:rPr>
        <w:t xml:space="preserve"> (71%) and was evaluated in 29 (83%) studies. </w:t>
      </w:r>
      <w:r w:rsidRPr="00082739">
        <w:rPr>
          <w:sz w:val="22"/>
          <w:szCs w:val="22"/>
          <w:lang w:val="en-GB"/>
        </w:rPr>
        <w:t>Disentangling the effect of each KT component and examining its interactions is core to understanding what works well in KT interventions.</w:t>
      </w:r>
    </w:p>
    <w:p w14:paraId="09BE1A82" w14:textId="77777777" w:rsidR="00313A15" w:rsidRPr="00082739" w:rsidRDefault="00313A15" w:rsidP="00313A15">
      <w:pPr>
        <w:spacing w:line="480" w:lineRule="auto"/>
        <w:ind w:firstLine="720"/>
        <w:rPr>
          <w:sz w:val="22"/>
          <w:szCs w:val="22"/>
        </w:rPr>
      </w:pPr>
      <w:r w:rsidRPr="00082739">
        <w:rPr>
          <w:sz w:val="22"/>
          <w:szCs w:val="22"/>
        </w:rPr>
        <w:t>In Appendices 4-6 we also present ‘leave one component out’ scatter plots to explore component inclusion/exclusion on intervention efficacy, violin plots to explore the distribution of effects of individual components and component heat plots to explore the efficacy of component pairs in different combinations of components.</w:t>
      </w:r>
    </w:p>
    <w:p w14:paraId="20AE1BBF" w14:textId="77566D4B" w:rsidR="00313A15" w:rsidRDefault="00E97E80" w:rsidP="00E97E80">
      <w:pPr>
        <w:spacing w:line="480" w:lineRule="auto"/>
        <w:rPr>
          <w:color w:val="000000" w:themeColor="text1"/>
          <w:lang w:val="en-GB"/>
        </w:rPr>
      </w:pPr>
      <w:r>
        <w:rPr>
          <w:noProof/>
          <w:lang w:val="en-US"/>
        </w:rPr>
        <w:lastRenderedPageBreak/>
        <w:drawing>
          <wp:inline distT="0" distB="0" distL="0" distR="0" wp14:anchorId="49ABDB52" wp14:editId="679D5691">
            <wp:extent cx="5943600" cy="3175635"/>
            <wp:effectExtent l="0" t="0" r="0" b="5715"/>
            <wp:docPr id="37" name="Picture 36">
              <a:extLst xmlns:a="http://schemas.openxmlformats.org/drawingml/2006/main">
                <a:ext uri="{FF2B5EF4-FFF2-40B4-BE49-F238E27FC236}">
                  <a16:creationId xmlns:a16="http://schemas.microsoft.com/office/drawing/2014/main" id="{FC4B84E9-A623-54E4-1B2A-1FDA6BBF0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FC4B84E9-A623-54E4-1B2A-1FDA6BBF0BBF}"/>
                        </a:ext>
                      </a:extLst>
                    </pic:cNvPr>
                    <pic:cNvPicPr>
                      <a:picLocks noChangeAspect="1"/>
                    </pic:cNvPicPr>
                  </pic:nvPicPr>
                  <pic:blipFill>
                    <a:blip r:embed="rId17"/>
                    <a:stretch>
                      <a:fillRect/>
                    </a:stretch>
                  </pic:blipFill>
                  <pic:spPr>
                    <a:xfrm>
                      <a:off x="0" y="0"/>
                      <a:ext cx="5943600" cy="3175635"/>
                    </a:xfrm>
                    <a:prstGeom prst="rect">
                      <a:avLst/>
                    </a:prstGeom>
                  </pic:spPr>
                </pic:pic>
              </a:graphicData>
            </a:graphic>
          </wp:inline>
        </w:drawing>
      </w:r>
    </w:p>
    <w:p w14:paraId="52F47C95" w14:textId="3FA05C21" w:rsidR="00011A14" w:rsidRPr="00394AC2" w:rsidRDefault="00313A15" w:rsidP="00394AC2">
      <w:pPr>
        <w:rPr>
          <w:i/>
          <w:iCs/>
        </w:rPr>
      </w:pPr>
      <w:r w:rsidRPr="00394AC2">
        <w:rPr>
          <w:b/>
          <w:bCs/>
          <w:color w:val="000000" w:themeColor="text1"/>
          <w:sz w:val="18"/>
          <w:szCs w:val="18"/>
          <w:lang w:val="en-GB"/>
        </w:rPr>
        <w:t>Appendix Figure 2. Network diagram depicting network connectedness of complex interventions for quality of life. Nodes represent complex interventions, as combinations of individual components. Thickness of solid lines is proportional to the number of studies included in the group comparison, and node size is proportional to the number of patients included in the underlying group.</w:t>
      </w:r>
    </w:p>
    <w:p w14:paraId="77DB94F5" w14:textId="30901666" w:rsidR="00313A15" w:rsidRPr="00F0159A" w:rsidRDefault="00313A15" w:rsidP="00394AC2">
      <w:pPr>
        <w:pStyle w:val="Caption"/>
        <w:keepNext/>
        <w:spacing w:after="120"/>
      </w:pPr>
    </w:p>
    <w:p w14:paraId="3DEE670D" w14:textId="16388286" w:rsidR="00313A15" w:rsidRPr="00BF188B" w:rsidRDefault="00313A15" w:rsidP="00313A15">
      <w:pPr>
        <w:pStyle w:val="Caption"/>
        <w:keepNext/>
        <w:spacing w:after="120"/>
        <w:rPr>
          <w:b/>
          <w:bCs/>
          <w:i w:val="0"/>
          <w:iCs w:val="0"/>
          <w:color w:val="000000" w:themeColor="text1"/>
          <w:lang w:val="en-CA"/>
        </w:rPr>
      </w:pPr>
      <w:r>
        <w:rPr>
          <w:b/>
          <w:bCs/>
          <w:i w:val="0"/>
          <w:iCs w:val="0"/>
          <w:color w:val="000000" w:themeColor="text1"/>
          <w:lang w:val="en-CA"/>
        </w:rPr>
        <w:t xml:space="preserve">Appendix </w:t>
      </w:r>
      <w:r w:rsidRPr="00BF188B">
        <w:rPr>
          <w:b/>
          <w:bCs/>
          <w:i w:val="0"/>
          <w:iCs w:val="0"/>
          <w:color w:val="000000" w:themeColor="text1"/>
          <w:lang w:val="en-CA"/>
        </w:rPr>
        <w:t xml:space="preserve">Table 2. </w:t>
      </w:r>
      <w:r>
        <w:rPr>
          <w:b/>
          <w:bCs/>
          <w:i w:val="0"/>
          <w:iCs w:val="0"/>
          <w:color w:val="000000" w:themeColor="text1"/>
          <w:lang w:val="en-CA"/>
        </w:rPr>
        <w:t xml:space="preserve">Component </w:t>
      </w:r>
      <w:r w:rsidR="00083CD9">
        <w:rPr>
          <w:b/>
          <w:bCs/>
          <w:i w:val="0"/>
          <w:iCs w:val="0"/>
          <w:color w:val="000000" w:themeColor="text1"/>
          <w:lang w:val="en-CA"/>
        </w:rPr>
        <w:t>a</w:t>
      </w:r>
      <w:r>
        <w:rPr>
          <w:b/>
          <w:bCs/>
          <w:i w:val="0"/>
          <w:iCs w:val="0"/>
          <w:color w:val="000000" w:themeColor="text1"/>
          <w:lang w:val="en-CA"/>
        </w:rPr>
        <w:t xml:space="preserve">bbreviations in </w:t>
      </w:r>
      <w:r w:rsidRPr="00963FC3">
        <w:rPr>
          <w:b/>
          <w:bCs/>
          <w:i w:val="0"/>
          <w:iCs w:val="0"/>
          <w:color w:val="000000" w:themeColor="text1"/>
          <w:lang w:val="en-CA"/>
        </w:rPr>
        <w:t>quality of life</w:t>
      </w:r>
      <w:r w:rsidRPr="002F14A5">
        <w:t xml:space="preserve"> </w:t>
      </w:r>
      <w:r w:rsidRPr="002F14A5">
        <w:rPr>
          <w:b/>
          <w:bCs/>
          <w:i w:val="0"/>
          <w:iCs w:val="0"/>
          <w:color w:val="000000" w:themeColor="text1"/>
          <w:lang w:val="en-CA"/>
        </w:rPr>
        <w:t xml:space="preserve">with </w:t>
      </w:r>
      <w:r>
        <w:rPr>
          <w:b/>
          <w:bCs/>
          <w:i w:val="0"/>
          <w:iCs w:val="0"/>
          <w:color w:val="000000" w:themeColor="text1"/>
          <w:lang w:val="en-CA"/>
        </w:rPr>
        <w:t>knowledge translation</w:t>
      </w:r>
      <w:r w:rsidRPr="002F14A5">
        <w:rPr>
          <w:b/>
          <w:bCs/>
          <w:i w:val="0"/>
          <w:iCs w:val="0"/>
          <w:color w:val="000000" w:themeColor="text1"/>
          <w:lang w:val="en-CA"/>
        </w:rPr>
        <w:t xml:space="preserve"> </w:t>
      </w:r>
      <w:r>
        <w:rPr>
          <w:b/>
          <w:bCs/>
          <w:i w:val="0"/>
          <w:iCs w:val="0"/>
          <w:color w:val="000000" w:themeColor="text1"/>
          <w:lang w:val="en-CA"/>
        </w:rPr>
        <w:t>i</w:t>
      </w:r>
      <w:r w:rsidRPr="002F14A5">
        <w:rPr>
          <w:b/>
          <w:bCs/>
          <w:i w:val="0"/>
          <w:iCs w:val="0"/>
          <w:color w:val="000000" w:themeColor="text1"/>
          <w:lang w:val="en-CA"/>
        </w:rPr>
        <w:t>nterventions</w:t>
      </w:r>
    </w:p>
    <w:tbl>
      <w:tblPr>
        <w:tblW w:w="2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5"/>
        <w:gridCol w:w="1486"/>
      </w:tblGrid>
      <w:tr w:rsidR="00313A15" w14:paraId="6D95C517" w14:textId="77777777" w:rsidTr="00083CD9">
        <w:trPr>
          <w:trHeight w:val="448"/>
          <w:jc w:val="center"/>
        </w:trPr>
        <w:tc>
          <w:tcPr>
            <w:tcW w:w="3624" w:type="pct"/>
            <w:vAlign w:val="center"/>
          </w:tcPr>
          <w:p w14:paraId="7DF434B6" w14:textId="77777777" w:rsidR="00313A15" w:rsidRDefault="00313A15" w:rsidP="00D94699">
            <w:pPr>
              <w:rPr>
                <w:b/>
                <w:bCs/>
                <w:color w:val="000000"/>
                <w:sz w:val="20"/>
                <w:szCs w:val="20"/>
                <w:lang w:eastAsia="zh-TW"/>
              </w:rPr>
            </w:pPr>
            <w:r>
              <w:rPr>
                <w:b/>
                <w:bCs/>
                <w:color w:val="000000"/>
                <w:sz w:val="20"/>
                <w:szCs w:val="20"/>
                <w:lang w:eastAsia="zh-TW"/>
              </w:rPr>
              <w:t>Component in QoL with KT Interventions</w:t>
            </w:r>
            <w:r w:rsidRPr="00DE6845">
              <w:rPr>
                <w:b/>
                <w:bCs/>
                <w:color w:val="000000"/>
                <w:sz w:val="20"/>
                <w:szCs w:val="20"/>
                <w:vertAlign w:val="superscript"/>
                <w:lang w:eastAsia="zh-TW"/>
              </w:rPr>
              <w:t>1</w:t>
            </w:r>
          </w:p>
        </w:tc>
        <w:tc>
          <w:tcPr>
            <w:tcW w:w="1376" w:type="pct"/>
            <w:vAlign w:val="center"/>
          </w:tcPr>
          <w:p w14:paraId="1C9725E7" w14:textId="77777777" w:rsidR="00313A15" w:rsidRDefault="00313A15" w:rsidP="00D94699">
            <w:pPr>
              <w:rPr>
                <w:b/>
                <w:bCs/>
                <w:color w:val="000000"/>
                <w:sz w:val="20"/>
                <w:szCs w:val="20"/>
                <w:lang w:eastAsia="zh-TW"/>
              </w:rPr>
            </w:pPr>
            <w:r>
              <w:rPr>
                <w:b/>
                <w:bCs/>
                <w:color w:val="000000"/>
                <w:sz w:val="20"/>
                <w:szCs w:val="20"/>
                <w:lang w:eastAsia="zh-TW"/>
              </w:rPr>
              <w:t>Abbreviation</w:t>
            </w:r>
          </w:p>
        </w:tc>
      </w:tr>
      <w:tr w:rsidR="00313A15" w14:paraId="65F336DF" w14:textId="77777777" w:rsidTr="00083CD9">
        <w:trPr>
          <w:trHeight w:val="336"/>
          <w:jc w:val="center"/>
        </w:trPr>
        <w:tc>
          <w:tcPr>
            <w:tcW w:w="3624" w:type="pct"/>
            <w:vAlign w:val="center"/>
          </w:tcPr>
          <w:p w14:paraId="25B6E9B6" w14:textId="77777777" w:rsidR="00313A15" w:rsidRDefault="00313A15" w:rsidP="00D94699">
            <w:pPr>
              <w:rPr>
                <w:color w:val="000000"/>
                <w:sz w:val="20"/>
                <w:szCs w:val="20"/>
                <w:lang w:eastAsia="zh-TW"/>
              </w:rPr>
            </w:pPr>
            <w:r>
              <w:rPr>
                <w:color w:val="000000"/>
                <w:sz w:val="20"/>
                <w:szCs w:val="20"/>
                <w:lang w:eastAsia="zh-TW"/>
              </w:rPr>
              <w:t>Usual Care</w:t>
            </w:r>
          </w:p>
        </w:tc>
        <w:tc>
          <w:tcPr>
            <w:tcW w:w="1376" w:type="pct"/>
            <w:vAlign w:val="center"/>
          </w:tcPr>
          <w:p w14:paraId="7530A33C" w14:textId="77777777" w:rsidR="00313A15" w:rsidRPr="00274160" w:rsidRDefault="00313A15" w:rsidP="00D94699">
            <w:pPr>
              <w:rPr>
                <w:rFonts w:ascii="Aptos" w:hAnsi="Aptos"/>
                <w:i/>
                <w:iCs/>
                <w:color w:val="000000" w:themeColor="text1"/>
                <w:sz w:val="20"/>
                <w:szCs w:val="20"/>
              </w:rPr>
            </w:pPr>
            <w:r w:rsidRPr="00274160">
              <w:rPr>
                <w:rFonts w:ascii="Aptos" w:hAnsi="Aptos"/>
                <w:i/>
                <w:iCs/>
                <w:color w:val="000000" w:themeColor="text1"/>
                <w:sz w:val="20"/>
                <w:szCs w:val="20"/>
              </w:rPr>
              <w:t>UC</w:t>
            </w:r>
          </w:p>
        </w:tc>
      </w:tr>
      <w:tr w:rsidR="00313A15" w14:paraId="56C919AB" w14:textId="77777777" w:rsidTr="00083CD9">
        <w:trPr>
          <w:trHeight w:val="226"/>
          <w:jc w:val="center"/>
        </w:trPr>
        <w:tc>
          <w:tcPr>
            <w:tcW w:w="3624" w:type="pct"/>
            <w:vAlign w:val="center"/>
          </w:tcPr>
          <w:p w14:paraId="3E8CEF70" w14:textId="77777777" w:rsidR="00313A15" w:rsidRDefault="00313A15" w:rsidP="00D94699">
            <w:pPr>
              <w:rPr>
                <w:color w:val="000000"/>
                <w:sz w:val="20"/>
                <w:szCs w:val="20"/>
              </w:rPr>
            </w:pPr>
            <w:r>
              <w:rPr>
                <w:color w:val="000000"/>
                <w:sz w:val="20"/>
                <w:szCs w:val="20"/>
                <w:lang w:eastAsia="zh-TW"/>
              </w:rPr>
              <w:t>Case management</w:t>
            </w:r>
          </w:p>
        </w:tc>
        <w:tc>
          <w:tcPr>
            <w:tcW w:w="1376" w:type="pct"/>
            <w:vAlign w:val="center"/>
          </w:tcPr>
          <w:p w14:paraId="3FCA8124"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C</w:t>
            </w:r>
            <w:r w:rsidRPr="00274160">
              <w:rPr>
                <w:rFonts w:ascii="Aptos" w:hAnsi="Aptos"/>
                <w:i/>
                <w:iCs/>
                <w:color w:val="000000" w:themeColor="text1"/>
                <w:sz w:val="20"/>
                <w:szCs w:val="20"/>
              </w:rPr>
              <w:t>-M</w:t>
            </w:r>
          </w:p>
        </w:tc>
      </w:tr>
      <w:tr w:rsidR="00313A15" w14:paraId="49A9F92F" w14:textId="77777777" w:rsidTr="00083CD9">
        <w:trPr>
          <w:trHeight w:val="226"/>
          <w:jc w:val="center"/>
        </w:trPr>
        <w:tc>
          <w:tcPr>
            <w:tcW w:w="3624" w:type="pct"/>
            <w:vAlign w:val="center"/>
          </w:tcPr>
          <w:p w14:paraId="7BEA9BEB" w14:textId="77777777" w:rsidR="00313A15" w:rsidRDefault="00313A15" w:rsidP="00D94699">
            <w:pPr>
              <w:rPr>
                <w:color w:val="000000"/>
                <w:sz w:val="20"/>
                <w:szCs w:val="20"/>
              </w:rPr>
            </w:pPr>
            <w:r>
              <w:rPr>
                <w:color w:val="000000"/>
                <w:sz w:val="20"/>
                <w:szCs w:val="20"/>
                <w:lang w:eastAsia="zh-TW"/>
              </w:rPr>
              <w:t>Electronic patient registry</w:t>
            </w:r>
          </w:p>
        </w:tc>
        <w:tc>
          <w:tcPr>
            <w:tcW w:w="1376" w:type="pct"/>
            <w:vAlign w:val="center"/>
          </w:tcPr>
          <w:p w14:paraId="726C8EAA" w14:textId="77777777" w:rsidR="00313A15" w:rsidRPr="00274160" w:rsidRDefault="00313A15" w:rsidP="00D94699">
            <w:pPr>
              <w:rPr>
                <w:rFonts w:ascii="Aptos" w:hAnsi="Aptos"/>
                <w:i/>
                <w:iCs/>
                <w:color w:val="000000" w:themeColor="text1"/>
                <w:sz w:val="20"/>
                <w:szCs w:val="20"/>
              </w:rPr>
            </w:pPr>
            <w:r w:rsidRPr="00274160">
              <w:rPr>
                <w:rFonts w:ascii="Aptos" w:hAnsi="Aptos"/>
                <w:i/>
                <w:iCs/>
                <w:color w:val="000000" w:themeColor="text1"/>
                <w:sz w:val="20"/>
                <w:szCs w:val="20"/>
              </w:rPr>
              <w:t>EPR</w:t>
            </w:r>
          </w:p>
        </w:tc>
      </w:tr>
      <w:tr w:rsidR="00313A15" w14:paraId="5660E7A7" w14:textId="77777777" w:rsidTr="00083CD9">
        <w:trPr>
          <w:trHeight w:val="336"/>
          <w:jc w:val="center"/>
        </w:trPr>
        <w:tc>
          <w:tcPr>
            <w:tcW w:w="3624" w:type="pct"/>
            <w:vAlign w:val="center"/>
          </w:tcPr>
          <w:p w14:paraId="18C9496F" w14:textId="77777777" w:rsidR="00313A15" w:rsidRDefault="00313A15" w:rsidP="00D94699">
            <w:pPr>
              <w:rPr>
                <w:color w:val="000000"/>
                <w:sz w:val="20"/>
                <w:szCs w:val="20"/>
              </w:rPr>
            </w:pPr>
            <w:r>
              <w:rPr>
                <w:color w:val="000000"/>
                <w:sz w:val="20"/>
                <w:szCs w:val="20"/>
                <w:lang w:eastAsia="zh-TW"/>
              </w:rPr>
              <w:t>Patient education</w:t>
            </w:r>
          </w:p>
        </w:tc>
        <w:tc>
          <w:tcPr>
            <w:tcW w:w="1376" w:type="pct"/>
            <w:vAlign w:val="center"/>
          </w:tcPr>
          <w:p w14:paraId="7D12D421"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PX</w:t>
            </w:r>
            <w:r w:rsidRPr="00274160">
              <w:rPr>
                <w:rFonts w:ascii="Aptos" w:hAnsi="Aptos"/>
                <w:i/>
                <w:iCs/>
                <w:color w:val="000000" w:themeColor="text1"/>
                <w:sz w:val="20"/>
                <w:szCs w:val="20"/>
              </w:rPr>
              <w:t>_</w:t>
            </w:r>
            <w:r>
              <w:rPr>
                <w:rFonts w:ascii="Aptos" w:hAnsi="Aptos"/>
                <w:i/>
                <w:iCs/>
                <w:color w:val="000000" w:themeColor="text1"/>
                <w:sz w:val="20"/>
                <w:szCs w:val="20"/>
              </w:rPr>
              <w:t>ED</w:t>
            </w:r>
          </w:p>
        </w:tc>
      </w:tr>
      <w:tr w:rsidR="00313A15" w14:paraId="6B3CF51C" w14:textId="77777777" w:rsidTr="00083CD9">
        <w:trPr>
          <w:trHeight w:val="336"/>
          <w:jc w:val="center"/>
        </w:trPr>
        <w:tc>
          <w:tcPr>
            <w:tcW w:w="3624" w:type="pct"/>
            <w:vAlign w:val="center"/>
          </w:tcPr>
          <w:p w14:paraId="5EA3E0A3" w14:textId="77777777" w:rsidR="00313A15" w:rsidRDefault="00313A15" w:rsidP="00D94699">
            <w:pPr>
              <w:rPr>
                <w:color w:val="000000"/>
                <w:sz w:val="20"/>
                <w:szCs w:val="20"/>
              </w:rPr>
            </w:pPr>
            <w:r>
              <w:rPr>
                <w:color w:val="000000"/>
                <w:sz w:val="20"/>
                <w:szCs w:val="20"/>
                <w:lang w:eastAsia="zh-TW"/>
              </w:rPr>
              <w:t>Facilitated relay of info to clinicians</w:t>
            </w:r>
          </w:p>
        </w:tc>
        <w:tc>
          <w:tcPr>
            <w:tcW w:w="1376" w:type="pct"/>
            <w:vAlign w:val="center"/>
          </w:tcPr>
          <w:p w14:paraId="4FEDA76E"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RE</w:t>
            </w:r>
          </w:p>
        </w:tc>
      </w:tr>
      <w:tr w:rsidR="00313A15" w14:paraId="597487F9" w14:textId="77777777" w:rsidTr="00083CD9">
        <w:trPr>
          <w:trHeight w:val="305"/>
          <w:jc w:val="center"/>
        </w:trPr>
        <w:tc>
          <w:tcPr>
            <w:tcW w:w="3624" w:type="pct"/>
            <w:vAlign w:val="center"/>
          </w:tcPr>
          <w:p w14:paraId="1C941E52" w14:textId="77777777" w:rsidR="00313A15" w:rsidRDefault="00313A15" w:rsidP="00D94699">
            <w:pPr>
              <w:rPr>
                <w:color w:val="000000"/>
                <w:sz w:val="20"/>
                <w:szCs w:val="20"/>
              </w:rPr>
            </w:pPr>
            <w:r>
              <w:rPr>
                <w:color w:val="000000"/>
                <w:sz w:val="20"/>
                <w:szCs w:val="20"/>
                <w:lang w:eastAsia="zh-TW"/>
              </w:rPr>
              <w:t>Promotion of self-management</w:t>
            </w:r>
          </w:p>
        </w:tc>
        <w:tc>
          <w:tcPr>
            <w:tcW w:w="1376" w:type="pct"/>
            <w:vAlign w:val="center"/>
          </w:tcPr>
          <w:p w14:paraId="795BFFE2"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S</w:t>
            </w:r>
            <w:r w:rsidRPr="00274160">
              <w:rPr>
                <w:rFonts w:ascii="Aptos" w:hAnsi="Aptos"/>
                <w:i/>
                <w:iCs/>
                <w:color w:val="000000" w:themeColor="text1"/>
                <w:sz w:val="20"/>
                <w:szCs w:val="20"/>
              </w:rPr>
              <w:t>-M</w:t>
            </w:r>
          </w:p>
        </w:tc>
      </w:tr>
      <w:tr w:rsidR="00313A15" w14:paraId="7B4A942B" w14:textId="77777777" w:rsidTr="00083CD9">
        <w:trPr>
          <w:trHeight w:val="336"/>
          <w:jc w:val="center"/>
        </w:trPr>
        <w:tc>
          <w:tcPr>
            <w:tcW w:w="3624" w:type="pct"/>
            <w:vAlign w:val="center"/>
          </w:tcPr>
          <w:p w14:paraId="6691337F" w14:textId="77777777" w:rsidR="00313A15" w:rsidRDefault="00313A15" w:rsidP="00D94699">
            <w:pPr>
              <w:rPr>
                <w:color w:val="000000"/>
                <w:sz w:val="20"/>
                <w:szCs w:val="20"/>
              </w:rPr>
            </w:pPr>
            <w:r>
              <w:rPr>
                <w:color w:val="000000"/>
                <w:sz w:val="20"/>
                <w:szCs w:val="20"/>
                <w:lang w:eastAsia="zh-TW"/>
              </w:rPr>
              <w:t>Staff education</w:t>
            </w:r>
          </w:p>
        </w:tc>
        <w:tc>
          <w:tcPr>
            <w:tcW w:w="1376" w:type="pct"/>
            <w:vAlign w:val="center"/>
          </w:tcPr>
          <w:p w14:paraId="6B717962"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STA</w:t>
            </w:r>
          </w:p>
        </w:tc>
      </w:tr>
      <w:tr w:rsidR="00313A15" w14:paraId="1F492073" w14:textId="77777777" w:rsidTr="00083CD9">
        <w:trPr>
          <w:trHeight w:val="226"/>
          <w:jc w:val="center"/>
        </w:trPr>
        <w:tc>
          <w:tcPr>
            <w:tcW w:w="3624" w:type="pct"/>
            <w:vAlign w:val="center"/>
          </w:tcPr>
          <w:p w14:paraId="7723214A" w14:textId="77777777" w:rsidR="00313A15" w:rsidRDefault="00313A15" w:rsidP="00D94699">
            <w:pPr>
              <w:rPr>
                <w:color w:val="000000"/>
                <w:sz w:val="20"/>
                <w:szCs w:val="20"/>
              </w:rPr>
            </w:pPr>
            <w:r>
              <w:rPr>
                <w:color w:val="000000"/>
                <w:sz w:val="20"/>
                <w:szCs w:val="20"/>
                <w:lang w:eastAsia="zh-TW"/>
              </w:rPr>
              <w:t>Team changes</w:t>
            </w:r>
          </w:p>
        </w:tc>
        <w:tc>
          <w:tcPr>
            <w:tcW w:w="1376" w:type="pct"/>
            <w:vAlign w:val="center"/>
          </w:tcPr>
          <w:p w14:paraId="19C114D6"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TE</w:t>
            </w:r>
          </w:p>
        </w:tc>
      </w:tr>
      <w:tr w:rsidR="00313A15" w14:paraId="395F488D" w14:textId="77777777" w:rsidTr="00083CD9">
        <w:trPr>
          <w:trHeight w:val="226"/>
          <w:jc w:val="center"/>
        </w:trPr>
        <w:tc>
          <w:tcPr>
            <w:tcW w:w="3624" w:type="pct"/>
            <w:vAlign w:val="center"/>
          </w:tcPr>
          <w:p w14:paraId="536E92EC" w14:textId="77777777" w:rsidR="00313A15" w:rsidRDefault="00313A15" w:rsidP="00D94699">
            <w:pPr>
              <w:rPr>
                <w:color w:val="000000"/>
                <w:sz w:val="20"/>
                <w:szCs w:val="20"/>
              </w:rPr>
            </w:pPr>
            <w:r>
              <w:rPr>
                <w:color w:val="000000"/>
                <w:sz w:val="20"/>
                <w:szCs w:val="20"/>
                <w:lang w:eastAsia="zh-TW"/>
              </w:rPr>
              <w:t>Patient reminders</w:t>
            </w:r>
          </w:p>
        </w:tc>
        <w:tc>
          <w:tcPr>
            <w:tcW w:w="1376" w:type="pct"/>
            <w:vAlign w:val="center"/>
          </w:tcPr>
          <w:p w14:paraId="54075BF2"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PX</w:t>
            </w:r>
            <w:r w:rsidRPr="00274160">
              <w:rPr>
                <w:rFonts w:ascii="Aptos" w:hAnsi="Aptos"/>
                <w:i/>
                <w:iCs/>
                <w:color w:val="000000" w:themeColor="text1"/>
                <w:sz w:val="20"/>
                <w:szCs w:val="20"/>
              </w:rPr>
              <w:t>_</w:t>
            </w:r>
            <w:r>
              <w:rPr>
                <w:rFonts w:ascii="Aptos" w:hAnsi="Aptos"/>
                <w:i/>
                <w:iCs/>
                <w:color w:val="000000" w:themeColor="text1"/>
                <w:sz w:val="20"/>
                <w:szCs w:val="20"/>
              </w:rPr>
              <w:t>RE</w:t>
            </w:r>
          </w:p>
        </w:tc>
      </w:tr>
      <w:tr w:rsidR="00313A15" w14:paraId="06AB1E9A" w14:textId="77777777" w:rsidTr="00083CD9">
        <w:trPr>
          <w:trHeight w:val="226"/>
          <w:jc w:val="center"/>
        </w:trPr>
        <w:tc>
          <w:tcPr>
            <w:tcW w:w="3624" w:type="pct"/>
            <w:vAlign w:val="center"/>
          </w:tcPr>
          <w:p w14:paraId="176F29CF" w14:textId="77777777" w:rsidR="00313A15" w:rsidRDefault="00313A15" w:rsidP="00D94699">
            <w:pPr>
              <w:rPr>
                <w:color w:val="000000"/>
                <w:sz w:val="20"/>
                <w:szCs w:val="20"/>
              </w:rPr>
            </w:pPr>
            <w:r>
              <w:rPr>
                <w:color w:val="000000"/>
                <w:sz w:val="20"/>
                <w:szCs w:val="20"/>
                <w:lang w:eastAsia="zh-TW"/>
              </w:rPr>
              <w:t>Clinician reminders</w:t>
            </w:r>
          </w:p>
        </w:tc>
        <w:tc>
          <w:tcPr>
            <w:tcW w:w="1376" w:type="pct"/>
            <w:vAlign w:val="center"/>
          </w:tcPr>
          <w:p w14:paraId="1EA3A2D9"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CLIN</w:t>
            </w:r>
            <w:r w:rsidRPr="00274160">
              <w:rPr>
                <w:rFonts w:ascii="Aptos" w:hAnsi="Aptos"/>
                <w:i/>
                <w:iCs/>
                <w:color w:val="000000" w:themeColor="text1"/>
                <w:sz w:val="20"/>
                <w:szCs w:val="20"/>
              </w:rPr>
              <w:t>_</w:t>
            </w:r>
            <w:r>
              <w:rPr>
                <w:rFonts w:ascii="Aptos" w:hAnsi="Aptos"/>
                <w:i/>
                <w:iCs/>
                <w:color w:val="000000" w:themeColor="text1"/>
                <w:sz w:val="20"/>
                <w:szCs w:val="20"/>
              </w:rPr>
              <w:t>RE</w:t>
            </w:r>
          </w:p>
        </w:tc>
      </w:tr>
      <w:tr w:rsidR="00313A15" w14:paraId="05D2B07A" w14:textId="77777777" w:rsidTr="00083CD9">
        <w:trPr>
          <w:trHeight w:val="448"/>
          <w:jc w:val="center"/>
        </w:trPr>
        <w:tc>
          <w:tcPr>
            <w:tcW w:w="3624" w:type="pct"/>
            <w:vAlign w:val="center"/>
          </w:tcPr>
          <w:p w14:paraId="6DC19D29" w14:textId="77777777" w:rsidR="00313A15" w:rsidRDefault="00313A15" w:rsidP="00D94699">
            <w:pPr>
              <w:rPr>
                <w:color w:val="000000"/>
                <w:sz w:val="20"/>
                <w:szCs w:val="20"/>
              </w:rPr>
            </w:pPr>
            <w:r>
              <w:rPr>
                <w:color w:val="000000"/>
                <w:sz w:val="20"/>
                <w:szCs w:val="20"/>
                <w:lang w:eastAsia="zh-TW"/>
              </w:rPr>
              <w:t>Financial incentives</w:t>
            </w:r>
          </w:p>
        </w:tc>
        <w:tc>
          <w:tcPr>
            <w:tcW w:w="1376" w:type="pct"/>
            <w:vAlign w:val="center"/>
          </w:tcPr>
          <w:p w14:paraId="37B715F9" w14:textId="77777777" w:rsidR="00313A15" w:rsidRPr="00274160" w:rsidRDefault="00313A15" w:rsidP="00D94699">
            <w:pPr>
              <w:rPr>
                <w:rFonts w:ascii="Aptos" w:hAnsi="Aptos"/>
                <w:i/>
                <w:iCs/>
                <w:color w:val="000000" w:themeColor="text1"/>
                <w:sz w:val="20"/>
                <w:szCs w:val="20"/>
              </w:rPr>
            </w:pPr>
            <w:r w:rsidRPr="00274160">
              <w:rPr>
                <w:rFonts w:ascii="Aptos" w:hAnsi="Aptos"/>
                <w:i/>
                <w:iCs/>
                <w:color w:val="000000" w:themeColor="text1"/>
                <w:sz w:val="20"/>
                <w:szCs w:val="20"/>
              </w:rPr>
              <w:t>F</w:t>
            </w:r>
            <w:r>
              <w:rPr>
                <w:rFonts w:ascii="Aptos" w:hAnsi="Aptos"/>
                <w:i/>
                <w:iCs/>
                <w:color w:val="000000" w:themeColor="text1"/>
                <w:sz w:val="20"/>
                <w:szCs w:val="20"/>
              </w:rPr>
              <w:t>IN</w:t>
            </w:r>
          </w:p>
        </w:tc>
      </w:tr>
      <w:tr w:rsidR="00313A15" w14:paraId="250A6B92" w14:textId="77777777" w:rsidTr="00083CD9">
        <w:trPr>
          <w:trHeight w:val="226"/>
          <w:jc w:val="center"/>
        </w:trPr>
        <w:tc>
          <w:tcPr>
            <w:tcW w:w="3624" w:type="pct"/>
            <w:vAlign w:val="center"/>
          </w:tcPr>
          <w:p w14:paraId="7EC8E294" w14:textId="77777777" w:rsidR="00313A15" w:rsidRDefault="00313A15" w:rsidP="00D94699">
            <w:pPr>
              <w:rPr>
                <w:color w:val="000000"/>
                <w:sz w:val="20"/>
                <w:szCs w:val="20"/>
              </w:rPr>
            </w:pPr>
            <w:r>
              <w:rPr>
                <w:color w:val="000000"/>
                <w:sz w:val="20"/>
                <w:szCs w:val="20"/>
                <w:lang w:eastAsia="zh-TW"/>
              </w:rPr>
              <w:t>Motivational interview</w:t>
            </w:r>
          </w:p>
        </w:tc>
        <w:tc>
          <w:tcPr>
            <w:tcW w:w="1376" w:type="pct"/>
            <w:vAlign w:val="center"/>
          </w:tcPr>
          <w:p w14:paraId="7BA932AF"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MOT</w:t>
            </w:r>
            <w:r w:rsidRPr="00274160">
              <w:rPr>
                <w:rFonts w:ascii="Aptos" w:hAnsi="Aptos"/>
                <w:i/>
                <w:iCs/>
                <w:color w:val="000000" w:themeColor="text1"/>
                <w:sz w:val="20"/>
                <w:szCs w:val="20"/>
              </w:rPr>
              <w:t>_</w:t>
            </w:r>
            <w:r>
              <w:rPr>
                <w:rFonts w:ascii="Aptos" w:hAnsi="Aptos"/>
                <w:i/>
                <w:iCs/>
                <w:color w:val="000000" w:themeColor="text1"/>
                <w:sz w:val="20"/>
                <w:szCs w:val="20"/>
              </w:rPr>
              <w:t>INT</w:t>
            </w:r>
          </w:p>
        </w:tc>
      </w:tr>
      <w:tr w:rsidR="00313A15" w14:paraId="03A0A578" w14:textId="77777777" w:rsidTr="00083CD9">
        <w:trPr>
          <w:trHeight w:val="226"/>
          <w:jc w:val="center"/>
        </w:trPr>
        <w:tc>
          <w:tcPr>
            <w:tcW w:w="3624" w:type="pct"/>
            <w:vAlign w:val="center"/>
          </w:tcPr>
          <w:p w14:paraId="1BCD8D98" w14:textId="77777777" w:rsidR="00313A15" w:rsidRDefault="00313A15" w:rsidP="00D94699">
            <w:pPr>
              <w:rPr>
                <w:color w:val="000000"/>
                <w:sz w:val="20"/>
                <w:szCs w:val="20"/>
              </w:rPr>
            </w:pPr>
            <w:r>
              <w:rPr>
                <w:color w:val="000000"/>
                <w:sz w:val="20"/>
                <w:szCs w:val="20"/>
                <w:lang w:eastAsia="zh-TW"/>
              </w:rPr>
              <w:t>Financial incentives</w:t>
            </w:r>
          </w:p>
        </w:tc>
        <w:tc>
          <w:tcPr>
            <w:tcW w:w="1376" w:type="pct"/>
            <w:vAlign w:val="center"/>
          </w:tcPr>
          <w:p w14:paraId="37BDB39F" w14:textId="77777777" w:rsidR="00313A15" w:rsidRPr="00274160" w:rsidRDefault="00313A15" w:rsidP="00D94699">
            <w:pPr>
              <w:rPr>
                <w:rFonts w:ascii="Aptos" w:hAnsi="Aptos"/>
                <w:i/>
                <w:iCs/>
                <w:color w:val="000000" w:themeColor="text1"/>
                <w:sz w:val="20"/>
                <w:szCs w:val="20"/>
              </w:rPr>
            </w:pPr>
            <w:r>
              <w:rPr>
                <w:rFonts w:ascii="Aptos" w:hAnsi="Aptos"/>
                <w:i/>
                <w:iCs/>
                <w:color w:val="000000" w:themeColor="text1"/>
                <w:sz w:val="20"/>
                <w:szCs w:val="20"/>
              </w:rPr>
              <w:t>PX</w:t>
            </w:r>
            <w:r w:rsidRPr="00274160">
              <w:rPr>
                <w:rFonts w:ascii="Aptos" w:hAnsi="Aptos"/>
                <w:i/>
                <w:iCs/>
                <w:color w:val="000000" w:themeColor="text1"/>
                <w:sz w:val="20"/>
                <w:szCs w:val="20"/>
              </w:rPr>
              <w:t>_</w:t>
            </w:r>
            <w:r>
              <w:rPr>
                <w:rFonts w:ascii="Aptos" w:hAnsi="Aptos"/>
                <w:i/>
                <w:iCs/>
                <w:color w:val="000000" w:themeColor="text1"/>
                <w:sz w:val="20"/>
                <w:szCs w:val="20"/>
              </w:rPr>
              <w:t>FIN</w:t>
            </w:r>
          </w:p>
        </w:tc>
      </w:tr>
      <w:tr w:rsidR="00313A15" w14:paraId="6E1FC9A6" w14:textId="77777777" w:rsidTr="00083CD9">
        <w:trPr>
          <w:trHeight w:val="336"/>
          <w:jc w:val="center"/>
        </w:trPr>
        <w:tc>
          <w:tcPr>
            <w:tcW w:w="3624" w:type="pct"/>
            <w:vAlign w:val="center"/>
          </w:tcPr>
          <w:p w14:paraId="44F8A3BE" w14:textId="77777777" w:rsidR="00313A15" w:rsidRDefault="00313A15" w:rsidP="00D94699">
            <w:pPr>
              <w:rPr>
                <w:color w:val="000000"/>
                <w:sz w:val="20"/>
                <w:szCs w:val="20"/>
              </w:rPr>
            </w:pPr>
            <w:r>
              <w:rPr>
                <w:color w:val="000000"/>
                <w:sz w:val="20"/>
                <w:szCs w:val="20"/>
                <w:lang w:eastAsia="zh-TW"/>
              </w:rPr>
              <w:t>Audit &amp; feedback</w:t>
            </w:r>
          </w:p>
        </w:tc>
        <w:tc>
          <w:tcPr>
            <w:tcW w:w="1376" w:type="pct"/>
            <w:vAlign w:val="center"/>
          </w:tcPr>
          <w:p w14:paraId="11AE7DE1" w14:textId="77777777" w:rsidR="00313A15" w:rsidRPr="00274160" w:rsidRDefault="00313A15" w:rsidP="00D94699">
            <w:pPr>
              <w:rPr>
                <w:rFonts w:ascii="Aptos" w:hAnsi="Aptos"/>
                <w:i/>
                <w:iCs/>
                <w:color w:val="000000" w:themeColor="text1"/>
                <w:sz w:val="20"/>
                <w:szCs w:val="20"/>
              </w:rPr>
            </w:pPr>
            <w:r w:rsidRPr="00274160">
              <w:rPr>
                <w:rFonts w:ascii="Aptos" w:hAnsi="Aptos"/>
                <w:i/>
                <w:iCs/>
                <w:color w:val="000000" w:themeColor="text1"/>
                <w:sz w:val="20"/>
                <w:szCs w:val="20"/>
              </w:rPr>
              <w:t>AF</w:t>
            </w:r>
          </w:p>
        </w:tc>
      </w:tr>
    </w:tbl>
    <w:p w14:paraId="5487C5E3" w14:textId="10F41A49" w:rsidR="00313A15" w:rsidRPr="0014058E" w:rsidRDefault="00313A15" w:rsidP="00313A15">
      <w:pPr>
        <w:pStyle w:val="Caption"/>
        <w:keepNext/>
        <w:rPr>
          <w:i w:val="0"/>
          <w:iCs w:val="0"/>
          <w:color w:val="000000" w:themeColor="text1"/>
          <w:lang w:val="en-CA"/>
        </w:rPr>
      </w:pPr>
      <w:r w:rsidRPr="004078DD">
        <w:rPr>
          <w:i w:val="0"/>
          <w:iCs w:val="0"/>
          <w:color w:val="000000" w:themeColor="text1"/>
          <w:vertAlign w:val="superscript"/>
          <w:lang w:val="en-CA"/>
        </w:rPr>
        <w:t>1</w:t>
      </w:r>
      <w:r w:rsidRPr="004078DD">
        <w:rPr>
          <w:i w:val="0"/>
          <w:iCs w:val="0"/>
          <w:color w:val="000000" w:themeColor="text1"/>
          <w:lang w:val="en-CA"/>
        </w:rPr>
        <w:t xml:space="preserve"> Cochrane Effective Practice and Organisation of Care (EPOC) distinct components in knowledge translation (KT) interventions for quality of life (</w:t>
      </w:r>
      <w:r>
        <w:rPr>
          <w:i w:val="0"/>
          <w:iCs w:val="0"/>
          <w:color w:val="000000" w:themeColor="text1"/>
          <w:lang w:val="en-CA"/>
        </w:rPr>
        <w:t>QoL</w:t>
      </w:r>
      <w:r w:rsidRPr="004078DD">
        <w:rPr>
          <w:i w:val="0"/>
          <w:iCs w:val="0"/>
          <w:color w:val="000000" w:themeColor="text1"/>
          <w:lang w:val="en-CA"/>
        </w:rPr>
        <w:t>) outcome</w:t>
      </w:r>
      <w:r w:rsidR="00083CD9">
        <w:rPr>
          <w:i w:val="0"/>
          <w:iCs w:val="0"/>
          <w:color w:val="000000" w:themeColor="text1"/>
          <w:lang w:val="en-CA"/>
        </w:rPr>
        <w:t>.</w:t>
      </w:r>
    </w:p>
    <w:p w14:paraId="06E70BF5" w14:textId="77777777" w:rsidR="00313A15" w:rsidRPr="000E7B7A" w:rsidRDefault="00313A15" w:rsidP="00313A15"/>
    <w:p w14:paraId="68C27B76" w14:textId="1D1D19E0" w:rsidR="00313A15" w:rsidRPr="00082739" w:rsidRDefault="00313A15" w:rsidP="00313A15">
      <w:pPr>
        <w:spacing w:line="480" w:lineRule="auto"/>
        <w:ind w:firstLine="720"/>
        <w:rPr>
          <w:color w:val="000000" w:themeColor="text1"/>
          <w:sz w:val="22"/>
          <w:szCs w:val="22"/>
          <w:lang w:val="en-GB"/>
        </w:rPr>
      </w:pPr>
      <w:r w:rsidRPr="00082739">
        <w:rPr>
          <w:color w:val="000000" w:themeColor="text1"/>
          <w:sz w:val="22"/>
          <w:szCs w:val="22"/>
        </w:rPr>
        <w:lastRenderedPageBreak/>
        <w:t xml:space="preserve">We were unable to assess for inconsistency in the QoL network, since the loops were informed only by multi-arm studies. </w:t>
      </w:r>
      <w:r w:rsidRPr="00082739">
        <w:rPr>
          <w:color w:val="000000" w:themeColor="text1"/>
          <w:sz w:val="22"/>
          <w:szCs w:val="22"/>
          <w:lang w:val="en-GB"/>
        </w:rPr>
        <w:t>Networks of complex interventions are often sparse (i.e., few studies and many interventions), which increases the challenge of evaluating transitivity and consistency assumptions. Empirical evidence has shown that inconsistency tests in sparse networks are, on average, associated with larger p-values compared to dense networks (i.e., many studies and few interventions), which is probably due to the decreased power in detecting inconsistency in sparse networks.</w:t>
      </w:r>
      <w:r w:rsidRPr="00082739">
        <w:rPr>
          <w:color w:val="000000" w:themeColor="text1"/>
          <w:sz w:val="22"/>
          <w:szCs w:val="22"/>
          <w:lang w:val="en-GB"/>
        </w:rPr>
        <w:fldChar w:fldCharType="begin">
          <w:fldData xml:space="preserve">PEVuZE5vdGU+PENpdGU+PEF1dGhvcj5WZXJvbmlraTwvQXV0aG9yPjxZZWFyPjIwMjE8L1llYXI+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</w:fldData>
        </w:fldChar>
      </w:r>
      <w:r w:rsidR="00F53023" w:rsidRPr="00082739">
        <w:rPr>
          <w:color w:val="000000" w:themeColor="text1"/>
          <w:sz w:val="22"/>
          <w:szCs w:val="22"/>
          <w:lang w:val="en-GB"/>
        </w:rPr>
        <w:instrText xml:space="preserve"> ADDIN EN.CITE </w:instrText>
      </w:r>
      <w:r w:rsidR="00F53023" w:rsidRPr="00082739">
        <w:rPr>
          <w:color w:val="000000" w:themeColor="text1"/>
          <w:sz w:val="22"/>
          <w:szCs w:val="22"/>
          <w:lang w:val="en-GB"/>
        </w:rPr>
        <w:fldChar w:fldCharType="begin">
          <w:fldData xml:space="preserve">PEVuZE5vdGU+PENpdGU+PEF1dGhvcj5WZXJvbmlraTwvQXV0aG9yPjxZZWFyPjIwMjE8L1llYXI+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</w:fldData>
        </w:fldChar>
      </w:r>
      <w:r w:rsidR="00F53023" w:rsidRPr="00082739">
        <w:rPr>
          <w:color w:val="000000" w:themeColor="text1"/>
          <w:sz w:val="22"/>
          <w:szCs w:val="22"/>
          <w:lang w:val="en-GB"/>
        </w:rPr>
        <w:instrText xml:space="preserve"> ADDIN EN.CITE.DATA </w:instrText>
      </w:r>
      <w:r w:rsidR="00F53023" w:rsidRPr="00082739">
        <w:rPr>
          <w:color w:val="000000" w:themeColor="text1"/>
          <w:sz w:val="22"/>
          <w:szCs w:val="22"/>
          <w:lang w:val="en-GB"/>
        </w:rPr>
      </w:r>
      <w:r w:rsidR="00F53023" w:rsidRPr="00082739">
        <w:rPr>
          <w:color w:val="000000" w:themeColor="text1"/>
          <w:sz w:val="22"/>
          <w:szCs w:val="22"/>
          <w:lang w:val="en-GB"/>
        </w:rPr>
        <w:fldChar w:fldCharType="end"/>
      </w:r>
      <w:r w:rsidRPr="00082739">
        <w:rPr>
          <w:color w:val="000000" w:themeColor="text1"/>
          <w:sz w:val="22"/>
          <w:szCs w:val="22"/>
          <w:lang w:val="en-GB"/>
        </w:rPr>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215</w:t>
      </w:r>
      <w:r w:rsidRPr="00082739">
        <w:rPr>
          <w:color w:val="000000" w:themeColor="text1"/>
          <w:sz w:val="22"/>
          <w:szCs w:val="22"/>
          <w:lang w:val="en-GB"/>
        </w:rPr>
        <w:fldChar w:fldCharType="end"/>
      </w:r>
      <w:r w:rsidRPr="00082739">
        <w:rPr>
          <w:color w:val="000000" w:themeColor="text1"/>
          <w:sz w:val="22"/>
          <w:szCs w:val="22"/>
          <w:lang w:val="en-GB"/>
        </w:rPr>
        <w:t xml:space="preserve"> Validity of transitivity can be assessed conceptually comparing the mean/mode of potential effect modifiers across intervention comparisons (e.g., using box plots and mean/mode of available evidence).</w:t>
      </w:r>
      <w:r w:rsidRPr="00082739">
        <w:rPr>
          <w:color w:val="000000" w:themeColor="text1"/>
          <w:sz w:val="22"/>
          <w:szCs w:val="22"/>
        </w:rPr>
        <w:t xml:space="preserve"> In our case example, our team </w:t>
      </w:r>
      <w:r w:rsidRPr="00082739">
        <w:rPr>
          <w:sz w:val="22"/>
          <w:szCs w:val="22"/>
        </w:rPr>
        <w:t xml:space="preserve">judged that there was no serious violation </w:t>
      </w:r>
      <w:r w:rsidRPr="00082739">
        <w:rPr>
          <w:color w:val="000000" w:themeColor="text1"/>
          <w:sz w:val="22"/>
          <w:szCs w:val="22"/>
        </w:rPr>
        <w:t>of transitivity and the RCTs</w:t>
      </w:r>
      <w:r w:rsidRPr="00082739">
        <w:rPr>
          <w:color w:val="000000" w:themeColor="text1"/>
          <w:sz w:val="22"/>
          <w:szCs w:val="22"/>
          <w:lang w:val="en-GB"/>
        </w:rPr>
        <w:t xml:space="preserve"> contributing to the network geometry were similar enough to be analysed jointly in an NMA.</w:t>
      </w:r>
    </w:p>
    <w:p w14:paraId="08074652" w14:textId="12A8EDCA" w:rsidR="00313A15" w:rsidRPr="00082739" w:rsidRDefault="00313A15" w:rsidP="00313A15">
      <w:pPr>
        <w:spacing w:line="480" w:lineRule="auto"/>
        <w:ind w:firstLine="720"/>
        <w:rPr>
          <w:color w:val="000000" w:themeColor="text1"/>
          <w:sz w:val="22"/>
          <w:szCs w:val="22"/>
          <w:lang w:val="en-GB"/>
        </w:rPr>
      </w:pPr>
      <w:r w:rsidRPr="00082739">
        <w:rPr>
          <w:color w:val="000000" w:themeColor="text1"/>
          <w:sz w:val="22"/>
          <w:szCs w:val="22"/>
          <w:lang w:val="en-GB"/>
        </w:rPr>
        <w:t xml:space="preserve">Evaluating the individual components in the additive CNMA model, we found that </w:t>
      </w:r>
      <w:r w:rsidRPr="00082739">
        <w:rPr>
          <w:color w:val="000000" w:themeColor="text1"/>
          <w:sz w:val="22"/>
          <w:szCs w:val="22"/>
        </w:rPr>
        <w:t xml:space="preserve">the additive CNMA led to more conservative (i.e., intervention effects closer to SMD = 0) and more precise results compared with NMA effects. </w:t>
      </w:r>
      <w:r w:rsidRPr="00082739">
        <w:rPr>
          <w:b/>
          <w:bCs/>
          <w:color w:val="000000" w:themeColor="text1"/>
          <w:sz w:val="22"/>
          <w:szCs w:val="22"/>
          <w:lang w:val="en-GB"/>
        </w:rPr>
        <w:t xml:space="preserve">Appendix </w:t>
      </w:r>
      <w:r w:rsidR="007E4E68" w:rsidRPr="00082739">
        <w:rPr>
          <w:b/>
          <w:bCs/>
          <w:color w:val="000000" w:themeColor="text1"/>
          <w:sz w:val="22"/>
          <w:szCs w:val="22"/>
          <w:lang w:val="en-GB"/>
        </w:rPr>
        <w:t>9</w:t>
      </w:r>
      <w:r w:rsidRPr="00082739">
        <w:rPr>
          <w:color w:val="000000" w:themeColor="text1"/>
          <w:sz w:val="22"/>
          <w:szCs w:val="22"/>
          <w:lang w:val="en-GB"/>
        </w:rPr>
        <w:t xml:space="preserve"> presents the mean intervention effects estimated by each of the NMA and CNMA models for the 29 </w:t>
      </w:r>
      <w:r w:rsidRPr="00082739">
        <w:rPr>
          <w:sz w:val="22"/>
          <w:szCs w:val="22"/>
        </w:rPr>
        <w:t xml:space="preserve">different combinations </w:t>
      </w:r>
      <w:r w:rsidRPr="00082739">
        <w:rPr>
          <w:color w:val="000000" w:themeColor="text1"/>
          <w:sz w:val="22"/>
          <w:szCs w:val="22"/>
          <w:lang w:val="en-GB"/>
        </w:rPr>
        <w:t xml:space="preserve">of the 15 components in the 35 RCTs in the QoL network. </w:t>
      </w:r>
      <w:r w:rsidRPr="00082739">
        <w:rPr>
          <w:color w:val="000000" w:themeColor="text1"/>
          <w:sz w:val="22"/>
          <w:szCs w:val="22"/>
        </w:rPr>
        <w:t xml:space="preserve">For example, the </w:t>
      </w:r>
      <w:r w:rsidRPr="00082739">
        <w:rPr>
          <w:sz w:val="22"/>
          <w:szCs w:val="22"/>
        </w:rPr>
        <w:t>combination of components</w:t>
      </w:r>
      <w:r w:rsidRPr="00082739">
        <w:rPr>
          <w:rFonts w:ascii="Aptos" w:hAnsi="Aptos"/>
          <w:i/>
          <w:iCs/>
          <w:caps/>
          <w:color w:val="000000" w:themeColor="text1"/>
          <w:sz w:val="22"/>
          <w:szCs w:val="22"/>
        </w:rPr>
        <w:t xml:space="preserve"> re + s-M + px_re + px_ed</w:t>
      </w:r>
      <w:r w:rsidRPr="00082739">
        <w:rPr>
          <w:color w:val="000000" w:themeColor="text1"/>
          <w:sz w:val="22"/>
          <w:szCs w:val="22"/>
        </w:rPr>
        <w:t xml:space="preserve"> that ranked best in NMA according to the P-score ranking statistic (</w:t>
      </w:r>
      <w:r w:rsidRPr="00082739">
        <w:rPr>
          <w:b/>
          <w:bCs/>
          <w:color w:val="000000" w:themeColor="text1"/>
          <w:sz w:val="22"/>
          <w:szCs w:val="22"/>
        </w:rPr>
        <w:t>Appendix</w:t>
      </w:r>
      <w:r w:rsidRPr="00082739">
        <w:rPr>
          <w:color w:val="000000" w:themeColor="text1"/>
          <w:sz w:val="22"/>
          <w:szCs w:val="22"/>
        </w:rPr>
        <w:t xml:space="preserve"> </w:t>
      </w:r>
      <w:r w:rsidRPr="00082739">
        <w:rPr>
          <w:b/>
          <w:bCs/>
          <w:color w:val="000000" w:themeColor="text1"/>
          <w:sz w:val="22"/>
          <w:szCs w:val="22"/>
        </w:rPr>
        <w:t>Figure 3</w:t>
      </w:r>
      <w:r w:rsidRPr="00082739">
        <w:rPr>
          <w:color w:val="000000" w:themeColor="text1"/>
          <w:sz w:val="22"/>
          <w:szCs w:val="22"/>
        </w:rPr>
        <w:t>) with S</w:t>
      </w:r>
      <w:r w:rsidRPr="00082739">
        <w:rPr>
          <w:color w:val="000000" w:themeColor="text1"/>
          <w:sz w:val="22"/>
          <w:szCs w:val="22"/>
          <w:lang w:val="en-GB"/>
        </w:rPr>
        <w:t>MD = 1.84 (95% CI 1.16 to 2.53) and P-score = 99%</w:t>
      </w:r>
      <w:r w:rsidRPr="00082739">
        <w:rPr>
          <w:color w:val="000000" w:themeColor="text1"/>
          <w:sz w:val="22"/>
          <w:szCs w:val="22"/>
        </w:rPr>
        <w:t>, had a more conservative and precise effect in CNMA: S</w:t>
      </w:r>
      <w:r w:rsidRPr="00082739">
        <w:rPr>
          <w:color w:val="000000" w:themeColor="text1"/>
          <w:sz w:val="22"/>
          <w:szCs w:val="22"/>
          <w:lang w:val="en-GB"/>
        </w:rPr>
        <w:t xml:space="preserve">MD = 0.42 (95% CI 0.06 to 0.78) and P-score = 91%. This is because available data contributed to estimating more parameters in NMA compared with CNMA (28 parameters for intervention effects vs 15 parameters for component effects). These differences led to variation in the ranking of </w:t>
      </w:r>
      <w:r w:rsidRPr="00082739">
        <w:rPr>
          <w:sz w:val="22"/>
          <w:szCs w:val="22"/>
        </w:rPr>
        <w:t>combinations of components</w:t>
      </w:r>
      <w:r w:rsidRPr="00082739">
        <w:rPr>
          <w:color w:val="000000" w:themeColor="text1"/>
          <w:sz w:val="22"/>
          <w:szCs w:val="22"/>
          <w:lang w:val="en-GB"/>
        </w:rPr>
        <w:t xml:space="preserve"> according to the P-score (</w:t>
      </w:r>
      <w:r w:rsidRPr="00082739">
        <w:rPr>
          <w:b/>
          <w:bCs/>
          <w:color w:val="000000" w:themeColor="text1"/>
          <w:sz w:val="22"/>
          <w:szCs w:val="22"/>
        </w:rPr>
        <w:t>Appendix</w:t>
      </w:r>
      <w:r w:rsidRPr="00082739">
        <w:rPr>
          <w:color w:val="000000" w:themeColor="text1"/>
          <w:sz w:val="22"/>
          <w:szCs w:val="22"/>
        </w:rPr>
        <w:t xml:space="preserve"> </w:t>
      </w:r>
      <w:r w:rsidRPr="00082739">
        <w:rPr>
          <w:b/>
          <w:bCs/>
          <w:color w:val="000000" w:themeColor="text1"/>
          <w:sz w:val="22"/>
          <w:szCs w:val="22"/>
        </w:rPr>
        <w:t>Figure 3</w:t>
      </w:r>
      <w:r w:rsidRPr="00082739">
        <w:rPr>
          <w:color w:val="000000" w:themeColor="text1"/>
          <w:sz w:val="22"/>
          <w:szCs w:val="22"/>
          <w:lang w:val="en-GB"/>
        </w:rPr>
        <w:t>).</w:t>
      </w:r>
      <w:r w:rsidRPr="00082739">
        <w:rPr>
          <w:color w:val="000000" w:themeColor="text1"/>
          <w:sz w:val="22"/>
          <w:szCs w:val="22"/>
        </w:rPr>
        <w:t xml:space="preserve"> Also, </w:t>
      </w:r>
      <w:r w:rsidRPr="00082739">
        <w:rPr>
          <w:color w:val="000000" w:themeColor="text1"/>
          <w:sz w:val="22"/>
          <w:szCs w:val="22"/>
          <w:lang w:val="en-GB"/>
        </w:rPr>
        <w:t xml:space="preserve">heterogeneity in the CNMA increased compared with the standard NMA model (NMA: </w:t>
      </w:r>
      <w:r w:rsidRPr="00082739">
        <w:rPr>
          <w:rFonts w:ascii="Cambria Math" w:hAnsi="Cambria Math" w:cs="Cambria Math"/>
          <w:color w:val="000000" w:themeColor="text1"/>
          <w:sz w:val="22"/>
          <w:szCs w:val="22"/>
          <w:lang w:val="en-GB"/>
        </w:rPr>
        <w:t>𝐼</w:t>
      </w:r>
      <w:r w:rsidRPr="00082739">
        <w:rPr>
          <w:color w:val="000000" w:themeColor="text1"/>
          <w:sz w:val="22"/>
          <w:szCs w:val="22"/>
          <w:vertAlign w:val="superscript"/>
          <w:lang w:val="en-GB"/>
        </w:rPr>
        <w:t>2</w:t>
      </w:r>
      <w:r w:rsidRPr="00082739">
        <w:rPr>
          <w:color w:val="000000" w:themeColor="text1"/>
          <w:sz w:val="22"/>
          <w:szCs w:val="22"/>
          <w:lang w:val="en-GB"/>
        </w:rPr>
        <w:t xml:space="preserve"> = 19%, </w:t>
      </w:r>
      <w:r w:rsidRPr="00082739">
        <w:rPr>
          <w:color w:val="000000" w:themeColor="text1"/>
          <w:sz w:val="22"/>
          <w:szCs w:val="22"/>
          <w:lang w:val="el-GR"/>
        </w:rPr>
        <w:t>τ</w:t>
      </w:r>
      <w:r w:rsidRPr="00082739">
        <w:rPr>
          <w:color w:val="000000" w:themeColor="text1"/>
          <w:sz w:val="22"/>
          <w:szCs w:val="22"/>
          <w:vertAlign w:val="superscript"/>
          <w:lang w:val="en-GB"/>
        </w:rPr>
        <w:t>2</w:t>
      </w:r>
      <w:r w:rsidRPr="00082739">
        <w:rPr>
          <w:color w:val="000000" w:themeColor="text1"/>
          <w:sz w:val="22"/>
          <w:szCs w:val="22"/>
          <w:lang w:val="en-GB"/>
        </w:rPr>
        <w:t xml:space="preserve"> = 0.00, Q</w:t>
      </w:r>
      <w:r w:rsidRPr="00082739">
        <w:rPr>
          <w:color w:val="000000" w:themeColor="text1"/>
          <w:sz w:val="22"/>
          <w:szCs w:val="22"/>
          <w:vertAlign w:val="subscript"/>
          <w:lang w:val="en-GB"/>
        </w:rPr>
        <w:t>NMA</w:t>
      </w:r>
      <w:r w:rsidRPr="00082739">
        <w:rPr>
          <w:color w:val="000000" w:themeColor="text1"/>
          <w:sz w:val="22"/>
          <w:szCs w:val="22"/>
          <w:lang w:val="en-GB"/>
        </w:rPr>
        <w:t xml:space="preserve"> = </w:t>
      </w:r>
      <w:r w:rsidRPr="00082739">
        <w:rPr>
          <w:color w:val="000000" w:themeColor="text1"/>
          <w:sz w:val="22"/>
          <w:szCs w:val="22"/>
        </w:rPr>
        <w:t>11.11</w:t>
      </w:r>
      <w:r w:rsidRPr="00082739">
        <w:rPr>
          <w:color w:val="000000" w:themeColor="text1"/>
          <w:sz w:val="22"/>
          <w:szCs w:val="22"/>
          <w:lang w:val="en-GB"/>
        </w:rPr>
        <w:t xml:space="preserve">, </w:t>
      </w:r>
      <w:proofErr w:type="spellStart"/>
      <w:r w:rsidRPr="00082739">
        <w:rPr>
          <w:i/>
          <w:iCs/>
          <w:color w:val="000000" w:themeColor="text1"/>
          <w:sz w:val="22"/>
          <w:szCs w:val="22"/>
          <w:lang w:val="en-GB"/>
        </w:rPr>
        <w:t>df</w:t>
      </w:r>
      <w:proofErr w:type="spellEnd"/>
      <w:r w:rsidRPr="00082739">
        <w:rPr>
          <w:color w:val="000000" w:themeColor="text1"/>
          <w:sz w:val="22"/>
          <w:szCs w:val="22"/>
          <w:lang w:val="en-GB"/>
        </w:rPr>
        <w:t xml:space="preserve"> = 9, </w:t>
      </w:r>
      <w:r w:rsidRPr="00082739">
        <w:rPr>
          <w:color w:val="000000" w:themeColor="text1"/>
          <w:sz w:val="22"/>
          <w:szCs w:val="22"/>
        </w:rPr>
        <w:t xml:space="preserve">p-value = 0.268; </w:t>
      </w:r>
      <w:r w:rsidRPr="00082739">
        <w:rPr>
          <w:color w:val="000000" w:themeColor="text1"/>
          <w:sz w:val="22"/>
          <w:szCs w:val="22"/>
          <w:lang w:val="en-GB"/>
        </w:rPr>
        <w:t xml:space="preserve">Additive CNMA: </w:t>
      </w:r>
      <w:r w:rsidRPr="00082739">
        <w:rPr>
          <w:rFonts w:ascii="Cambria Math" w:hAnsi="Cambria Math" w:cs="Cambria Math"/>
          <w:color w:val="000000" w:themeColor="text1"/>
          <w:sz w:val="22"/>
          <w:szCs w:val="22"/>
          <w:lang w:val="en-GB"/>
        </w:rPr>
        <w:t>𝐼</w:t>
      </w:r>
      <w:r w:rsidRPr="00082739">
        <w:rPr>
          <w:color w:val="000000" w:themeColor="text1"/>
          <w:sz w:val="22"/>
          <w:szCs w:val="22"/>
          <w:vertAlign w:val="superscript"/>
          <w:lang w:val="en-GB"/>
        </w:rPr>
        <w:t>2</w:t>
      </w:r>
      <w:r w:rsidRPr="00082739">
        <w:rPr>
          <w:color w:val="000000" w:themeColor="text1"/>
          <w:sz w:val="22"/>
          <w:szCs w:val="22"/>
          <w:lang w:val="en-GB"/>
        </w:rPr>
        <w:t xml:space="preserve"> = 69%, </w:t>
      </w:r>
      <w:r w:rsidRPr="00082739">
        <w:rPr>
          <w:color w:val="000000" w:themeColor="text1"/>
          <w:sz w:val="22"/>
          <w:szCs w:val="22"/>
          <w:lang w:val="el-GR"/>
        </w:rPr>
        <w:t>τ</w:t>
      </w:r>
      <w:r w:rsidRPr="00082739">
        <w:rPr>
          <w:color w:val="000000" w:themeColor="text1"/>
          <w:sz w:val="22"/>
          <w:szCs w:val="22"/>
          <w:vertAlign w:val="superscript"/>
          <w:lang w:val="en-GB"/>
        </w:rPr>
        <w:t>2</w:t>
      </w:r>
      <w:r w:rsidRPr="00082739">
        <w:rPr>
          <w:color w:val="000000" w:themeColor="text1"/>
          <w:sz w:val="22"/>
          <w:szCs w:val="22"/>
          <w:lang w:val="en-GB"/>
        </w:rPr>
        <w:t xml:space="preserve"> = 0.03, </w:t>
      </w:r>
      <w:proofErr w:type="spellStart"/>
      <w:r w:rsidRPr="00082739">
        <w:rPr>
          <w:color w:val="000000" w:themeColor="text1"/>
          <w:sz w:val="22"/>
          <w:szCs w:val="22"/>
          <w:lang w:val="en-GB"/>
        </w:rPr>
        <w:t>Q</w:t>
      </w:r>
      <w:r w:rsidRPr="00082739">
        <w:rPr>
          <w:color w:val="000000" w:themeColor="text1"/>
          <w:sz w:val="22"/>
          <w:szCs w:val="22"/>
          <w:vertAlign w:val="subscript"/>
          <w:lang w:val="en-GB"/>
        </w:rPr>
        <w:t>add</w:t>
      </w:r>
      <w:proofErr w:type="spellEnd"/>
      <w:r w:rsidRPr="00082739">
        <w:rPr>
          <w:color w:val="000000" w:themeColor="text1"/>
          <w:sz w:val="22"/>
          <w:szCs w:val="22"/>
          <w:lang w:val="en-GB"/>
        </w:rPr>
        <w:t xml:space="preserve"> = </w:t>
      </w:r>
      <w:r w:rsidRPr="00082739">
        <w:rPr>
          <w:color w:val="000000" w:themeColor="text1"/>
          <w:sz w:val="22"/>
          <w:szCs w:val="22"/>
        </w:rPr>
        <w:t>77.82</w:t>
      </w:r>
      <w:r w:rsidRPr="00082739">
        <w:rPr>
          <w:color w:val="000000" w:themeColor="text1"/>
          <w:sz w:val="22"/>
          <w:szCs w:val="22"/>
          <w:lang w:val="en-GB"/>
        </w:rPr>
        <w:t xml:space="preserve">, </w:t>
      </w:r>
      <w:proofErr w:type="spellStart"/>
      <w:r w:rsidRPr="00082739">
        <w:rPr>
          <w:i/>
          <w:iCs/>
          <w:color w:val="000000" w:themeColor="text1"/>
          <w:sz w:val="22"/>
          <w:szCs w:val="22"/>
          <w:lang w:val="en-GB"/>
        </w:rPr>
        <w:t>df</w:t>
      </w:r>
      <w:proofErr w:type="spellEnd"/>
      <w:r w:rsidRPr="00082739">
        <w:rPr>
          <w:color w:val="000000" w:themeColor="text1"/>
          <w:sz w:val="22"/>
          <w:szCs w:val="22"/>
          <w:lang w:val="en-GB"/>
        </w:rPr>
        <w:t xml:space="preserve"> = 24, </w:t>
      </w:r>
      <w:r w:rsidRPr="00082739">
        <w:rPr>
          <w:color w:val="000000" w:themeColor="text1"/>
          <w:sz w:val="22"/>
          <w:szCs w:val="22"/>
        </w:rPr>
        <w:t>p-value &lt; 0.001</w:t>
      </w:r>
      <w:r w:rsidRPr="00082739">
        <w:rPr>
          <w:color w:val="000000" w:themeColor="text1"/>
          <w:sz w:val="22"/>
          <w:szCs w:val="22"/>
          <w:lang w:val="en-GB"/>
        </w:rPr>
        <w:t xml:space="preserve">). </w:t>
      </w:r>
      <w:r w:rsidRPr="00082739">
        <w:rPr>
          <w:color w:val="000000" w:themeColor="text1"/>
          <w:sz w:val="22"/>
          <w:szCs w:val="22"/>
        </w:rPr>
        <w:t>The Q test for the difference between the NMA and CNMA (corresponding to the likelihood ratio test)</w:t>
      </w:r>
      <w:r w:rsidRPr="00082739">
        <w:rPr>
          <w:color w:val="000000" w:themeColor="text1"/>
          <w:sz w:val="22"/>
          <w:szCs w:val="22"/>
        </w:rPr>
        <w:fldChar w:fldCharType="begin"/>
      </w:r>
      <w:r w:rsidR="00F53023" w:rsidRPr="00082739">
        <w:rPr>
          <w:color w:val="000000" w:themeColor="text1"/>
          <w:sz w:val="22"/>
          <w:szCs w:val="22"/>
        </w:rPr>
        <w:instrText xml:space="preserve"> ADDIN EN.CITE &lt;EndNote&gt;&lt;Cite&gt;&lt;Author&gt;Rucker&lt;/Author&gt;&lt;Year&gt;2020&lt;/Year&gt;&lt;RecNum&gt;17&lt;/RecNum&gt;&lt;DisplayText&gt;&lt;style face="superscript"&gt;212&lt;/style&gt;&lt;/DisplayText&gt;&lt;record&gt;&lt;rec-number&gt;17&lt;/rec-number&gt;&lt;foreign-keys&gt;&lt;key app="EN" db-id="rrrftpepw0w52wetetkvwvxyax9a90xe995f" timestamp="1747854133"&gt;17&lt;/key&gt;&lt;/foreign-keys&gt;&lt;ref-type name="Journal Article"&gt;17&lt;/ref-type&gt;&lt;contributors&gt;&lt;authors&gt;&lt;author&gt;Rucker, G.&lt;/author&gt;&lt;author&gt;Petropoulou, M.&lt;/author&gt;&lt;author&gt;Schwarzer, G.&lt;/author&gt;&lt;/authors&gt;&lt;/contributors&gt;&lt;auth-address&gt;Institute of Medical Biometry and Statistics, Faculty of Medicine and Medical Center - University of Freiburg, Freiburg, Germany.&amp;#xD;Department of Primary Education, School of Education, University of Ioannina, Ioannina, Greece.&lt;/auth-address&gt;&lt;titles&gt;&lt;title&gt;Network meta-analysis of multicomponent interventions&lt;/title&gt;&lt;secondary-title&gt;Biom J&lt;/secondary-title&gt;&lt;/titles&gt;&lt;periodical&gt;&lt;full-title&gt;Biom J&lt;/full-title&gt;&lt;/periodical&gt;&lt;pages&gt;808-821&lt;/pages&gt;&lt;volume&gt;62&lt;/volume&gt;&lt;number&gt;3&lt;/number&gt;&lt;edition&gt;2019/04/26&lt;/edition&gt;&lt;keywords&gt;&lt;keyword&gt;*combination therapies&lt;/keyword&gt;&lt;keyword&gt;*complex interventions&lt;/keyword&gt;&lt;keyword&gt;*disconnected networks&lt;/keyword&gt;&lt;keyword&gt;*multiple interventions&lt;/keyword&gt;&lt;keyword&gt;*network meta-analysis&lt;/keyword&gt;&lt;/keywords&gt;&lt;dates&gt;&lt;year&gt;2020&lt;/year&gt;&lt;pub-dates&gt;&lt;date&gt;May&lt;/date&gt;&lt;/pub-dates&gt;&lt;/dates&gt;&lt;isbn&gt;1521-4036 (Electronic)&amp;#xD;0323-3847 (Linking)&lt;/isbn&gt;&lt;accession-num&gt;31021449&lt;/accession-num&gt;&lt;urls&gt;&lt;related-urls&gt;&lt;url&gt;https://www.ncbi.nlm.nih.gov/pubmed/31021449&lt;/url&gt;&lt;/related-urls&gt;&lt;/urls&gt;&lt;custom2&gt;PMC7217213&lt;/custom2&gt;&lt;electronic-resource-num&gt;10.1002/bimj.201800167&lt;/electronic-resource-num&gt;&lt;/record&gt;&lt;/Cite&gt;&lt;/EndNote&gt;</w:instrText>
      </w:r>
      <w:r w:rsidRPr="00082739">
        <w:rPr>
          <w:color w:val="000000" w:themeColor="text1"/>
          <w:sz w:val="22"/>
          <w:szCs w:val="22"/>
        </w:rPr>
        <w:fldChar w:fldCharType="separate"/>
      </w:r>
      <w:r w:rsidR="00F53023" w:rsidRPr="00082739">
        <w:rPr>
          <w:noProof/>
          <w:color w:val="000000" w:themeColor="text1"/>
          <w:sz w:val="22"/>
          <w:szCs w:val="22"/>
          <w:vertAlign w:val="superscript"/>
        </w:rPr>
        <w:t>212</w:t>
      </w:r>
      <w:r w:rsidRPr="00082739">
        <w:rPr>
          <w:color w:val="000000" w:themeColor="text1"/>
          <w:sz w:val="22"/>
          <w:szCs w:val="22"/>
        </w:rPr>
        <w:fldChar w:fldCharType="end"/>
      </w:r>
      <w:r w:rsidRPr="00082739">
        <w:rPr>
          <w:color w:val="000000" w:themeColor="text1"/>
          <w:sz w:val="22"/>
          <w:szCs w:val="22"/>
        </w:rPr>
        <w:t xml:space="preserve"> was statistically significant, suggesting that the additivity assumption could not be justified for all combinations of components (</w:t>
      </w:r>
      <w:proofErr w:type="spellStart"/>
      <w:r w:rsidRPr="00082739">
        <w:rPr>
          <w:color w:val="000000" w:themeColor="text1"/>
          <w:sz w:val="22"/>
          <w:szCs w:val="22"/>
        </w:rPr>
        <w:t>Q</w:t>
      </w:r>
      <w:r w:rsidRPr="00082739">
        <w:rPr>
          <w:color w:val="000000" w:themeColor="text1"/>
          <w:sz w:val="22"/>
          <w:szCs w:val="22"/>
          <w:vertAlign w:val="subscript"/>
        </w:rPr>
        <w:t>diff</w:t>
      </w:r>
      <w:proofErr w:type="spellEnd"/>
      <w:r w:rsidRPr="00082739">
        <w:rPr>
          <w:color w:val="000000" w:themeColor="text1"/>
          <w:sz w:val="22"/>
          <w:szCs w:val="22"/>
        </w:rPr>
        <w:t xml:space="preserve"> = 66.71, </w:t>
      </w:r>
      <w:proofErr w:type="spellStart"/>
      <w:r w:rsidRPr="00082739">
        <w:rPr>
          <w:i/>
          <w:iCs/>
          <w:color w:val="000000" w:themeColor="text1"/>
          <w:sz w:val="22"/>
          <w:szCs w:val="22"/>
        </w:rPr>
        <w:t>df</w:t>
      </w:r>
      <w:proofErr w:type="spellEnd"/>
      <w:r w:rsidRPr="00082739">
        <w:rPr>
          <w:color w:val="000000" w:themeColor="text1"/>
          <w:sz w:val="22"/>
          <w:szCs w:val="22"/>
        </w:rPr>
        <w:t xml:space="preserve"> = 15; p-value &lt; 0.001). This suggested that </w:t>
      </w:r>
      <w:r w:rsidRPr="00082739">
        <w:rPr>
          <w:sz w:val="22"/>
          <w:szCs w:val="22"/>
          <w:lang w:val="en-GB"/>
        </w:rPr>
        <w:t xml:space="preserve">combined components resulted in a larger or smaller effect than the </w:t>
      </w:r>
      <w:r w:rsidRPr="00082739">
        <w:rPr>
          <w:sz w:val="22"/>
          <w:szCs w:val="22"/>
          <w:lang w:val="en-GB"/>
        </w:rPr>
        <w:lastRenderedPageBreak/>
        <w:t>sum of their individual effects.</w:t>
      </w:r>
      <w:r w:rsidRPr="00082739">
        <w:rPr>
          <w:color w:val="000000" w:themeColor="text1"/>
          <w:sz w:val="22"/>
          <w:szCs w:val="22"/>
        </w:rPr>
        <w:t xml:space="preserve"> </w:t>
      </w:r>
      <w:r w:rsidRPr="00082739">
        <w:rPr>
          <w:sz w:val="22"/>
          <w:szCs w:val="22"/>
        </w:rPr>
        <w:t xml:space="preserve">Since the additive CNMA could not be justified, </w:t>
      </w:r>
      <w:r w:rsidRPr="00082739">
        <w:rPr>
          <w:color w:val="000000" w:themeColor="text1"/>
          <w:sz w:val="22"/>
          <w:szCs w:val="22"/>
        </w:rPr>
        <w:t>we generated interaction CNMA models.</w:t>
      </w:r>
      <w:r w:rsidRPr="00082739">
        <w:rPr>
          <w:color w:val="000000" w:themeColor="text1"/>
          <w:sz w:val="22"/>
          <w:szCs w:val="22"/>
          <w:lang w:val="en-GB"/>
        </w:rPr>
        <w:t xml:space="preserve"> </w:t>
      </w:r>
    </w:p>
    <w:p w14:paraId="1A217336" w14:textId="77777777" w:rsidR="00313A15" w:rsidRDefault="00313A15" w:rsidP="00313A15">
      <w:pPr>
        <w:pStyle w:val="Caption"/>
        <w:keepNext/>
        <w:spacing w:after="120"/>
        <w:rPr>
          <w:b/>
          <w:bCs/>
          <w:color w:val="000000" w:themeColor="text1"/>
          <w:sz w:val="24"/>
          <w:szCs w:val="24"/>
          <w:lang w:val="en-CA"/>
        </w:rPr>
      </w:pPr>
      <w:r w:rsidRPr="0095064B">
        <w:rPr>
          <w:i w:val="0"/>
          <w:iCs w:val="0"/>
          <w:noProof/>
          <w:color w:val="000000" w:themeColor="text1"/>
          <w:sz w:val="24"/>
          <w:szCs w:val="24"/>
          <w:lang w:val="en-US"/>
        </w:rPr>
        <w:drawing>
          <wp:inline distT="0" distB="0" distL="0" distR="0" wp14:anchorId="267D27CE" wp14:editId="2A6CC7F4">
            <wp:extent cx="5314013" cy="3655087"/>
            <wp:effectExtent l="0" t="0" r="0" b="2540"/>
            <wp:docPr id="42" name="Picture 41" descr="A circular chart with many colored circles&#10;&#10;AI-generated content may be incorrect.">
              <a:extLst xmlns:a="http://schemas.openxmlformats.org/drawingml/2006/main">
                <a:ext uri="{FF2B5EF4-FFF2-40B4-BE49-F238E27FC236}">
                  <a16:creationId xmlns:a16="http://schemas.microsoft.com/office/drawing/2014/main" id="{D1930AD2-069B-23CC-413B-366A65C87A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A circular chart with many colored circles&#10;&#10;AI-generated content may be incorrect.">
                      <a:extLst>
                        <a:ext uri="{FF2B5EF4-FFF2-40B4-BE49-F238E27FC236}">
                          <a16:creationId xmlns:a16="http://schemas.microsoft.com/office/drawing/2014/main" id="{D1930AD2-069B-23CC-413B-366A65C87A43}"/>
                        </a:ext>
                      </a:extLst>
                    </pic:cNvPr>
                    <pic:cNvPicPr>
                      <a:picLocks noChangeAspect="1"/>
                    </pic:cNvPicPr>
                  </pic:nvPicPr>
                  <pic:blipFill>
                    <a:blip r:embed="rId18"/>
                    <a:stretch>
                      <a:fillRect/>
                    </a:stretch>
                  </pic:blipFill>
                  <pic:spPr>
                    <a:xfrm>
                      <a:off x="0" y="0"/>
                      <a:ext cx="5329070" cy="3665443"/>
                    </a:xfrm>
                    <a:prstGeom prst="rect">
                      <a:avLst/>
                    </a:prstGeom>
                  </pic:spPr>
                </pic:pic>
              </a:graphicData>
            </a:graphic>
          </wp:inline>
        </w:drawing>
      </w:r>
      <w:r w:rsidRPr="0095064B">
        <w:rPr>
          <w:b/>
          <w:bCs/>
          <w:color w:val="000000" w:themeColor="text1"/>
          <w:sz w:val="24"/>
          <w:szCs w:val="24"/>
          <w:lang w:val="en-CA"/>
        </w:rPr>
        <w:t xml:space="preserve"> </w:t>
      </w:r>
    </w:p>
    <w:p w14:paraId="104D93AB" w14:textId="53B50060" w:rsidR="00313A15" w:rsidRDefault="00313A15" w:rsidP="00313A15">
      <w:pPr>
        <w:pStyle w:val="Caption"/>
        <w:keepNext/>
        <w:spacing w:after="120"/>
        <w:rPr>
          <w:b/>
          <w:bCs/>
          <w:i w:val="0"/>
          <w:iCs w:val="0"/>
          <w:color w:val="000000" w:themeColor="text1"/>
          <w:lang w:val="en-CA"/>
        </w:rPr>
      </w:pPr>
      <w:r w:rsidRPr="0081014D">
        <w:rPr>
          <w:b/>
          <w:bCs/>
          <w:i w:val="0"/>
          <w:iCs w:val="0"/>
          <w:color w:val="000000" w:themeColor="text1"/>
          <w:lang w:val="en-CA"/>
        </w:rPr>
        <w:t>Appendix Figure 3</w:t>
      </w:r>
      <w:r w:rsidRPr="004E3401">
        <w:rPr>
          <w:b/>
          <w:bCs/>
          <w:i w:val="0"/>
          <w:iCs w:val="0"/>
          <w:color w:val="000000" w:themeColor="text1"/>
          <w:lang w:val="en-CA"/>
        </w:rPr>
        <w:t xml:space="preserve">. Rank-heat plot for the </w:t>
      </w:r>
      <w:proofErr w:type="gramStart"/>
      <w:r w:rsidRPr="004E3401">
        <w:rPr>
          <w:b/>
          <w:bCs/>
          <w:i w:val="0"/>
          <w:iCs w:val="0"/>
          <w:color w:val="000000" w:themeColor="text1"/>
          <w:lang w:val="en-CA"/>
        </w:rPr>
        <w:t>quality</w:t>
      </w:r>
      <w:r w:rsidR="001B7BEC">
        <w:rPr>
          <w:b/>
          <w:bCs/>
          <w:i w:val="0"/>
          <w:iCs w:val="0"/>
          <w:color w:val="000000" w:themeColor="text1"/>
          <w:lang w:val="en-CA"/>
        </w:rPr>
        <w:t xml:space="preserve"> </w:t>
      </w:r>
      <w:r w:rsidRPr="004E3401">
        <w:rPr>
          <w:b/>
          <w:bCs/>
          <w:i w:val="0"/>
          <w:iCs w:val="0"/>
          <w:color w:val="000000" w:themeColor="text1"/>
          <w:lang w:val="en-CA"/>
        </w:rPr>
        <w:t>of</w:t>
      </w:r>
      <w:r w:rsidR="001B7BEC">
        <w:rPr>
          <w:b/>
          <w:bCs/>
          <w:i w:val="0"/>
          <w:iCs w:val="0"/>
          <w:color w:val="000000" w:themeColor="text1"/>
          <w:lang w:val="en-CA"/>
        </w:rPr>
        <w:t xml:space="preserve"> </w:t>
      </w:r>
      <w:r w:rsidRPr="004E3401">
        <w:rPr>
          <w:b/>
          <w:bCs/>
          <w:i w:val="0"/>
          <w:iCs w:val="0"/>
          <w:color w:val="000000" w:themeColor="text1"/>
          <w:lang w:val="en-CA"/>
        </w:rPr>
        <w:t>life</w:t>
      </w:r>
      <w:proofErr w:type="gramEnd"/>
      <w:r w:rsidRPr="004E3401">
        <w:rPr>
          <w:b/>
          <w:bCs/>
          <w:i w:val="0"/>
          <w:iCs w:val="0"/>
          <w:color w:val="000000" w:themeColor="text1"/>
          <w:lang w:val="en-CA"/>
        </w:rPr>
        <w:t xml:space="preserve"> outcome with KT interventions</w:t>
      </w:r>
      <w:r>
        <w:rPr>
          <w:b/>
          <w:bCs/>
          <w:i w:val="0"/>
          <w:iCs w:val="0"/>
          <w:color w:val="000000" w:themeColor="text1"/>
          <w:lang w:val="en-CA"/>
        </w:rPr>
        <w:t xml:space="preserve"> across different combinations of components and based on NMA and CNMA models</w:t>
      </w:r>
      <w:r w:rsidRPr="004E3401">
        <w:rPr>
          <w:b/>
          <w:bCs/>
          <w:i w:val="0"/>
          <w:iCs w:val="0"/>
          <w:color w:val="000000" w:themeColor="text1"/>
          <w:lang w:val="en-CA"/>
        </w:rPr>
        <w:t>. Numbers within each sector correspond to the P-score values as calculated within NMA. Each model corresponds to a separate ring</w:t>
      </w:r>
      <w:r>
        <w:rPr>
          <w:b/>
          <w:bCs/>
          <w:i w:val="0"/>
          <w:iCs w:val="0"/>
          <w:color w:val="000000" w:themeColor="text1"/>
          <w:lang w:val="en-CA"/>
        </w:rPr>
        <w:t xml:space="preserve"> starting with NMA, additive CNMA, and then interaction CNMA models (Model 2, Model 5, Model 7, Model 14, Model 15)</w:t>
      </w:r>
      <w:r w:rsidRPr="004E3401">
        <w:rPr>
          <w:b/>
          <w:bCs/>
          <w:i w:val="0"/>
          <w:iCs w:val="0"/>
          <w:color w:val="000000" w:themeColor="text1"/>
          <w:lang w:val="en-CA"/>
        </w:rPr>
        <w:t>. Sectors are coloured according to P-score values as per the transformation of three colours red (0%</w:t>
      </w:r>
      <w:r>
        <w:rPr>
          <w:b/>
          <w:bCs/>
          <w:i w:val="0"/>
          <w:iCs w:val="0"/>
          <w:color w:val="000000" w:themeColor="text1"/>
          <w:lang w:val="en-CA"/>
        </w:rPr>
        <w:t xml:space="preserve">; </w:t>
      </w:r>
      <w:r w:rsidRPr="00D204FA">
        <w:rPr>
          <w:b/>
          <w:bCs/>
          <w:i w:val="0"/>
          <w:iCs w:val="0"/>
          <w:color w:val="000000" w:themeColor="text1"/>
          <w:lang w:val="en-CA"/>
        </w:rPr>
        <w:t xml:space="preserve">worst performing </w:t>
      </w:r>
      <w:r>
        <w:rPr>
          <w:b/>
          <w:bCs/>
          <w:i w:val="0"/>
          <w:iCs w:val="0"/>
          <w:color w:val="000000" w:themeColor="text1"/>
          <w:lang w:val="en-CA"/>
        </w:rPr>
        <w:t>combination of components</w:t>
      </w:r>
      <w:r w:rsidRPr="004E3401">
        <w:rPr>
          <w:b/>
          <w:bCs/>
          <w:i w:val="0"/>
          <w:iCs w:val="0"/>
          <w:color w:val="000000" w:themeColor="text1"/>
          <w:lang w:val="en-CA"/>
        </w:rPr>
        <w:t>), yellow (50%), and green (100%</w:t>
      </w:r>
      <w:r w:rsidRPr="00D204FA">
        <w:rPr>
          <w:b/>
          <w:bCs/>
          <w:i w:val="0"/>
          <w:iCs w:val="0"/>
          <w:color w:val="000000" w:themeColor="text1"/>
          <w:lang w:val="en-CA"/>
        </w:rPr>
        <w:t xml:space="preserve">; best performing </w:t>
      </w:r>
      <w:r>
        <w:rPr>
          <w:b/>
          <w:bCs/>
          <w:i w:val="0"/>
          <w:iCs w:val="0"/>
          <w:color w:val="000000" w:themeColor="text1"/>
          <w:lang w:val="en-CA"/>
        </w:rPr>
        <w:t>combination of components</w:t>
      </w:r>
      <w:r w:rsidRPr="004E3401">
        <w:rPr>
          <w:b/>
          <w:bCs/>
          <w:i w:val="0"/>
          <w:iCs w:val="0"/>
          <w:color w:val="000000" w:themeColor="text1"/>
          <w:lang w:val="en-CA"/>
        </w:rPr>
        <w:t xml:space="preserve">). </w:t>
      </w:r>
    </w:p>
    <w:p w14:paraId="0B26D1AE" w14:textId="77777777" w:rsidR="00313A15" w:rsidRPr="00082739" w:rsidRDefault="00313A15" w:rsidP="00313A15">
      <w:pPr>
        <w:rPr>
          <w:sz w:val="22"/>
          <w:szCs w:val="22"/>
        </w:rPr>
      </w:pPr>
    </w:p>
    <w:p w14:paraId="6B46A96B" w14:textId="77777777" w:rsidR="00313A15" w:rsidRPr="00082739" w:rsidRDefault="00313A15" w:rsidP="00313A15">
      <w:pPr>
        <w:spacing w:line="480" w:lineRule="auto"/>
        <w:ind w:firstLine="720"/>
        <w:rPr>
          <w:sz w:val="22"/>
          <w:szCs w:val="22"/>
          <w:lang w:val="en-GB"/>
        </w:rPr>
      </w:pPr>
      <w:r w:rsidRPr="00082739">
        <w:rPr>
          <w:sz w:val="22"/>
          <w:szCs w:val="22"/>
        </w:rPr>
        <w:t>Unlike the previous example, the additivity assumption is not justifiable</w:t>
      </w:r>
      <w:r w:rsidRPr="00082739">
        <w:rPr>
          <w:color w:val="000000" w:themeColor="text1"/>
          <w:sz w:val="22"/>
          <w:szCs w:val="22"/>
        </w:rPr>
        <w:t xml:space="preserve"> in the QoL network</w:t>
      </w:r>
      <w:r w:rsidRPr="00082739">
        <w:rPr>
          <w:sz w:val="22"/>
          <w:szCs w:val="22"/>
        </w:rPr>
        <w:t xml:space="preserve">. </w:t>
      </w:r>
      <w:r w:rsidRPr="00082739">
        <w:rPr>
          <w:sz w:val="22"/>
          <w:szCs w:val="22"/>
          <w:lang w:val="en-GB"/>
        </w:rPr>
        <w:t xml:space="preserve">Starting from the additive CNMA model, we used the forward selection procedure to add clinically relevant and identifiable interaction terms. The clinicians on the team suggested that all estimable interaction terms were clinically relevant. We relaxed the additivity assumption by adding systematically each estimable two-way and three-way interaction, as identified in the clinically relevant and available data (i.e., each component pair found in the available </w:t>
      </w:r>
      <w:r w:rsidRPr="00082739">
        <w:rPr>
          <w:sz w:val="22"/>
          <w:szCs w:val="22"/>
        </w:rPr>
        <w:t>combinations with more than two components</w:t>
      </w:r>
      <w:r w:rsidRPr="00082739">
        <w:rPr>
          <w:sz w:val="22"/>
          <w:szCs w:val="22"/>
          <w:lang w:val="en-GB"/>
        </w:rPr>
        <w:t xml:space="preserve"> could be considered a potential two-way interaction and each set of three components found in the available </w:t>
      </w:r>
      <w:r w:rsidRPr="00082739">
        <w:rPr>
          <w:sz w:val="22"/>
          <w:szCs w:val="22"/>
        </w:rPr>
        <w:t>combinations of more than three components</w:t>
      </w:r>
      <w:r w:rsidRPr="00082739">
        <w:rPr>
          <w:sz w:val="22"/>
          <w:szCs w:val="22"/>
          <w:lang w:val="en-GB"/>
        </w:rPr>
        <w:t xml:space="preserve"> could be considered a potential three-way interaction). We therefore have seven estimable two-way and five three-way interactions, all of which were considered </w:t>
      </w:r>
      <w:r w:rsidRPr="00082739">
        <w:rPr>
          <w:sz w:val="22"/>
          <w:szCs w:val="22"/>
          <w:lang w:val="en-GB"/>
        </w:rPr>
        <w:lastRenderedPageBreak/>
        <w:t>clinically relevant (</w:t>
      </w:r>
      <w:r w:rsidRPr="00082739">
        <w:rPr>
          <w:b/>
          <w:bCs/>
          <w:sz w:val="22"/>
          <w:szCs w:val="22"/>
          <w:lang w:val="en-GB"/>
        </w:rPr>
        <w:t>Appendix</w:t>
      </w:r>
      <w:r w:rsidRPr="00082739">
        <w:rPr>
          <w:sz w:val="22"/>
          <w:szCs w:val="22"/>
          <w:lang w:val="en-GB"/>
        </w:rPr>
        <w:t xml:space="preserve"> </w:t>
      </w:r>
      <w:r w:rsidRPr="00082739">
        <w:rPr>
          <w:b/>
          <w:bCs/>
          <w:sz w:val="22"/>
          <w:szCs w:val="22"/>
          <w:lang w:val="en-GB"/>
        </w:rPr>
        <w:t>Table 3</w:t>
      </w:r>
      <w:r w:rsidRPr="00082739">
        <w:rPr>
          <w:sz w:val="22"/>
          <w:szCs w:val="22"/>
          <w:lang w:val="en-GB"/>
        </w:rPr>
        <w:t>). Hence, we had data from seven combinations of two components, corresponding to seven models, each defined as the additive model plus one two-way interaction, and five combinations of three components, corresponding to an additional five models, each defined as the additive model plus one three-way interaction and the</w:t>
      </w:r>
      <w:r w:rsidRPr="00082739">
        <w:rPr>
          <w:color w:val="000000" w:themeColor="text1"/>
          <w:sz w:val="22"/>
          <w:szCs w:val="22"/>
          <w:lang w:val="en-GB"/>
        </w:rPr>
        <w:t xml:space="preserve"> identifiable relevant lower order (two-way) interactions. Using the Q test (i.e., the difference in Cochran’s Q statistics), we compared </w:t>
      </w:r>
      <w:r w:rsidRPr="00082739">
        <w:rPr>
          <w:sz w:val="22"/>
          <w:szCs w:val="22"/>
        </w:rPr>
        <w:t xml:space="preserve">each model to the additive CNMA, NMA, and the nested interaction model with the lowest Q to define the best fitting model. We </w:t>
      </w:r>
      <w:r w:rsidRPr="00082739">
        <w:rPr>
          <w:color w:val="000000" w:themeColor="text1"/>
          <w:sz w:val="22"/>
          <w:szCs w:val="22"/>
          <w:lang w:val="en-GB"/>
        </w:rPr>
        <w:t>subsequently combined the best fitting models to generate more complex multi-interaction models</w:t>
      </w:r>
      <w:r w:rsidRPr="00082739">
        <w:rPr>
          <w:sz w:val="22"/>
          <w:szCs w:val="22"/>
        </w:rPr>
        <w:t>.</w:t>
      </w:r>
    </w:p>
    <w:p w14:paraId="10DE6A55" w14:textId="7ECA589D" w:rsidR="00313A15" w:rsidRPr="00BF188B" w:rsidRDefault="00313A15" w:rsidP="00313A15">
      <w:pPr>
        <w:pStyle w:val="Caption"/>
        <w:keepNext/>
        <w:spacing w:after="120"/>
        <w:rPr>
          <w:b/>
          <w:bCs/>
          <w:i w:val="0"/>
          <w:iCs w:val="0"/>
          <w:color w:val="000000" w:themeColor="text1"/>
          <w:lang w:val="en-CA"/>
        </w:rPr>
      </w:pPr>
      <w:r>
        <w:rPr>
          <w:b/>
          <w:bCs/>
          <w:i w:val="0"/>
          <w:iCs w:val="0"/>
          <w:color w:val="000000" w:themeColor="text1"/>
          <w:lang w:val="en-CA"/>
        </w:rPr>
        <w:t xml:space="preserve">Appendix </w:t>
      </w:r>
      <w:r w:rsidRPr="00BF188B">
        <w:rPr>
          <w:b/>
          <w:bCs/>
          <w:i w:val="0"/>
          <w:iCs w:val="0"/>
          <w:color w:val="000000" w:themeColor="text1"/>
          <w:lang w:val="en-CA"/>
        </w:rPr>
        <w:t xml:space="preserve">Table </w:t>
      </w:r>
      <w:r>
        <w:rPr>
          <w:b/>
          <w:bCs/>
          <w:i w:val="0"/>
          <w:iCs w:val="0"/>
          <w:color w:val="000000" w:themeColor="text1"/>
          <w:lang w:val="en-CA"/>
        </w:rPr>
        <w:t>3</w:t>
      </w:r>
      <w:r w:rsidRPr="00BF188B">
        <w:rPr>
          <w:b/>
          <w:bCs/>
          <w:i w:val="0"/>
          <w:iCs w:val="0"/>
          <w:color w:val="000000" w:themeColor="text1"/>
          <w:lang w:val="en-CA"/>
        </w:rPr>
        <w:t xml:space="preserve">. </w:t>
      </w:r>
      <w:r>
        <w:rPr>
          <w:b/>
          <w:bCs/>
          <w:i w:val="0"/>
          <w:iCs w:val="0"/>
          <w:color w:val="000000" w:themeColor="text1"/>
          <w:lang w:val="en-CA"/>
        </w:rPr>
        <w:t>I</w:t>
      </w:r>
      <w:r w:rsidRPr="00404889">
        <w:rPr>
          <w:b/>
          <w:bCs/>
          <w:i w:val="0"/>
          <w:iCs w:val="0"/>
          <w:color w:val="000000" w:themeColor="text1"/>
          <w:lang w:val="en-CA"/>
        </w:rPr>
        <w:t xml:space="preserve">dentifiable </w:t>
      </w:r>
      <w:r>
        <w:rPr>
          <w:b/>
          <w:bCs/>
          <w:i w:val="0"/>
          <w:iCs w:val="0"/>
          <w:color w:val="000000" w:themeColor="text1"/>
          <w:lang w:val="en-CA"/>
        </w:rPr>
        <w:t xml:space="preserve">and clinically relevant two-way and three-way interactions in the </w:t>
      </w:r>
      <w:proofErr w:type="gramStart"/>
      <w:r w:rsidR="001B7BEC">
        <w:rPr>
          <w:b/>
          <w:bCs/>
          <w:i w:val="0"/>
          <w:iCs w:val="0"/>
          <w:color w:val="000000" w:themeColor="text1"/>
          <w:lang w:val="en-CA"/>
        </w:rPr>
        <w:t>quality of life</w:t>
      </w:r>
      <w:proofErr w:type="gramEnd"/>
      <w:r>
        <w:rPr>
          <w:b/>
          <w:bCs/>
          <w:i w:val="0"/>
          <w:iCs w:val="0"/>
          <w:color w:val="000000" w:themeColor="text1"/>
          <w:lang w:val="en-CA"/>
        </w:rPr>
        <w:t xml:space="preserve"> network.</w:t>
      </w:r>
      <w:r w:rsidRPr="00FA1845">
        <w:t xml:space="preserve"> </w:t>
      </w:r>
      <w:r w:rsidRPr="00FA1845">
        <w:rPr>
          <w:b/>
          <w:bCs/>
          <w:i w:val="0"/>
          <w:iCs w:val="0"/>
          <w:color w:val="000000" w:themeColor="text1"/>
          <w:lang w:val="en-CA"/>
        </w:rPr>
        <w:t xml:space="preserve">Models 1-7 arise due to including one 2nd order interaction, </w:t>
      </w:r>
      <w:r>
        <w:rPr>
          <w:b/>
          <w:bCs/>
          <w:i w:val="0"/>
          <w:iCs w:val="0"/>
          <w:color w:val="000000" w:themeColor="text1"/>
          <w:lang w:val="en-CA"/>
        </w:rPr>
        <w:t xml:space="preserve">while </w:t>
      </w:r>
      <w:r w:rsidRPr="00FA1845">
        <w:rPr>
          <w:b/>
          <w:bCs/>
          <w:i w:val="0"/>
          <w:iCs w:val="0"/>
          <w:color w:val="000000" w:themeColor="text1"/>
          <w:lang w:val="en-CA"/>
        </w:rPr>
        <w:t xml:space="preserve">models 8 to 12 arise from including one 3rd order interaction (with </w:t>
      </w:r>
      <w:r>
        <w:rPr>
          <w:b/>
          <w:bCs/>
          <w:i w:val="0"/>
          <w:iCs w:val="0"/>
          <w:color w:val="000000" w:themeColor="text1"/>
          <w:lang w:val="en-CA"/>
        </w:rPr>
        <w:t>identifiable</w:t>
      </w:r>
      <w:r w:rsidRPr="00FA1845">
        <w:rPr>
          <w:b/>
          <w:bCs/>
          <w:i w:val="0"/>
          <w:iCs w:val="0"/>
          <w:color w:val="000000" w:themeColor="text1"/>
          <w:lang w:val="en-CA"/>
        </w:rPr>
        <w:t xml:space="preserve"> relevant 2nd order ones)</w:t>
      </w:r>
    </w:p>
    <w:tbl>
      <w:tblPr>
        <w:tblStyle w:val="TableGrid"/>
        <w:tblW w:w="9090" w:type="dxa"/>
        <w:tblInd w:w="445" w:type="dxa"/>
        <w:tblLook w:val="04A0" w:firstRow="1" w:lastRow="0" w:firstColumn="1" w:lastColumn="0" w:noHBand="0" w:noVBand="1"/>
      </w:tblPr>
      <w:tblGrid>
        <w:gridCol w:w="2340"/>
        <w:gridCol w:w="6750"/>
      </w:tblGrid>
      <w:tr w:rsidR="00313A15" w:rsidRPr="00082739" w14:paraId="2FF810F7" w14:textId="77777777" w:rsidTr="00082739">
        <w:tc>
          <w:tcPr>
            <w:tcW w:w="2340" w:type="dxa"/>
            <w:vAlign w:val="center"/>
          </w:tcPr>
          <w:p w14:paraId="3FA1E71E" w14:textId="77777777" w:rsidR="00313A15" w:rsidRPr="00082739" w:rsidRDefault="00313A15" w:rsidP="00975C4F">
            <w:pPr>
              <w:jc w:val="center"/>
              <w:rPr>
                <w:b/>
                <w:bCs/>
                <w:sz w:val="21"/>
                <w:szCs w:val="21"/>
              </w:rPr>
            </w:pPr>
            <w:r w:rsidRPr="00082739">
              <w:rPr>
                <w:b/>
                <w:bCs/>
                <w:sz w:val="21"/>
                <w:szCs w:val="21"/>
              </w:rPr>
              <w:t>Two-way interactions (</w:t>
            </w:r>
            <w:r w:rsidRPr="00082739">
              <w:rPr>
                <w:b/>
                <w:bCs/>
                <w:i/>
                <w:iCs/>
                <w:sz w:val="21"/>
                <w:szCs w:val="21"/>
              </w:rPr>
              <w:t>Corresponding Model</w:t>
            </w:r>
            <w:r w:rsidRPr="00082739">
              <w:rPr>
                <w:b/>
                <w:bCs/>
                <w:sz w:val="21"/>
                <w:szCs w:val="21"/>
              </w:rPr>
              <w:t>)</w:t>
            </w:r>
          </w:p>
        </w:tc>
        <w:tc>
          <w:tcPr>
            <w:tcW w:w="6750" w:type="dxa"/>
          </w:tcPr>
          <w:p w14:paraId="412C3221" w14:textId="6F28EE03" w:rsidR="00313A15" w:rsidRPr="00082739" w:rsidRDefault="00313A15" w:rsidP="003C6355">
            <w:pPr>
              <w:jc w:val="center"/>
              <w:rPr>
                <w:b/>
                <w:bCs/>
                <w:sz w:val="21"/>
                <w:szCs w:val="21"/>
              </w:rPr>
            </w:pPr>
            <w:r w:rsidRPr="00082739">
              <w:rPr>
                <w:b/>
                <w:bCs/>
                <w:sz w:val="21"/>
                <w:szCs w:val="21"/>
              </w:rPr>
              <w:t>Three-way interactions</w:t>
            </w:r>
          </w:p>
          <w:p w14:paraId="578BF9B9" w14:textId="77777777" w:rsidR="00313A15" w:rsidRPr="00082739" w:rsidRDefault="00313A15" w:rsidP="003C6355">
            <w:pPr>
              <w:jc w:val="center"/>
              <w:rPr>
                <w:b/>
                <w:bCs/>
                <w:sz w:val="21"/>
                <w:szCs w:val="21"/>
              </w:rPr>
            </w:pPr>
            <w:r w:rsidRPr="00082739">
              <w:rPr>
                <w:b/>
                <w:bCs/>
                <w:sz w:val="21"/>
                <w:szCs w:val="21"/>
              </w:rPr>
              <w:t>(</w:t>
            </w:r>
            <w:r w:rsidRPr="00082739">
              <w:rPr>
                <w:b/>
                <w:bCs/>
                <w:i/>
                <w:iCs/>
                <w:sz w:val="21"/>
                <w:szCs w:val="21"/>
              </w:rPr>
              <w:t>Corresponding Model</w:t>
            </w:r>
            <w:r w:rsidRPr="00082739">
              <w:rPr>
                <w:b/>
                <w:bCs/>
                <w:sz w:val="21"/>
                <w:szCs w:val="21"/>
              </w:rPr>
              <w:t>)</w:t>
            </w:r>
          </w:p>
        </w:tc>
      </w:tr>
      <w:tr w:rsidR="00313A15" w:rsidRPr="00082739" w14:paraId="1378FD80" w14:textId="77777777" w:rsidTr="00082739">
        <w:tc>
          <w:tcPr>
            <w:tcW w:w="2340" w:type="dxa"/>
          </w:tcPr>
          <w:p w14:paraId="5AAF96A4" w14:textId="77777777" w:rsidR="00313A15" w:rsidRPr="00082739" w:rsidRDefault="00313A15" w:rsidP="00394AC2">
            <w:pPr>
              <w:pStyle w:val="ListParagraph"/>
              <w:numPr>
                <w:ilvl w:val="0"/>
                <w:numId w:val="31"/>
              </w:numPr>
              <w:ind w:left="453" w:hanging="357"/>
              <w:rPr>
                <w:rFonts w:ascii="Aptos" w:hAnsi="Aptos"/>
                <w:i/>
                <w:iCs/>
                <w:caps/>
                <w:color w:val="000000" w:themeColor="text1"/>
                <w:sz w:val="21"/>
                <w:szCs w:val="21"/>
              </w:rPr>
            </w:pPr>
            <w:r w:rsidRPr="00082739">
              <w:rPr>
                <w:rFonts w:ascii="Aptos" w:hAnsi="Aptos"/>
                <w:i/>
                <w:iCs/>
                <w:caps/>
                <w:color w:val="000000" w:themeColor="text1"/>
                <w:sz w:val="21"/>
                <w:szCs w:val="21"/>
              </w:rPr>
              <w:t xml:space="preserve">c-M*px_ed </w:t>
            </w:r>
          </w:p>
          <w:p w14:paraId="1D32F349" w14:textId="77777777" w:rsidR="00313A15" w:rsidRPr="00082739" w:rsidRDefault="00313A15" w:rsidP="00394AC2">
            <w:pPr>
              <w:pStyle w:val="ListParagraph"/>
              <w:spacing w:after="240"/>
              <w:ind w:left="446"/>
              <w:contextualSpacing w:val="0"/>
              <w:rPr>
                <w:i/>
                <w:iCs/>
                <w:sz w:val="21"/>
                <w:szCs w:val="21"/>
              </w:rPr>
            </w:pPr>
            <w:r w:rsidRPr="00082739">
              <w:rPr>
                <w:i/>
                <w:iCs/>
                <w:sz w:val="21"/>
                <w:szCs w:val="21"/>
              </w:rPr>
              <w:t>(Model 1)</w:t>
            </w:r>
          </w:p>
          <w:p w14:paraId="46AC0BF7" w14:textId="77777777" w:rsidR="00313A15" w:rsidRPr="00082739" w:rsidRDefault="00313A15" w:rsidP="00394AC2">
            <w:pPr>
              <w:pStyle w:val="ListParagraph"/>
              <w:numPr>
                <w:ilvl w:val="0"/>
                <w:numId w:val="31"/>
              </w:numPr>
              <w:ind w:left="453" w:hanging="357"/>
              <w:rPr>
                <w:rFonts w:ascii="Aptos" w:hAnsi="Aptos"/>
                <w:i/>
                <w:iCs/>
                <w:caps/>
                <w:color w:val="000000" w:themeColor="text1"/>
                <w:sz w:val="21"/>
                <w:szCs w:val="21"/>
              </w:rPr>
            </w:pPr>
            <w:r w:rsidRPr="00082739">
              <w:rPr>
                <w:rFonts w:ascii="Aptos" w:hAnsi="Aptos"/>
                <w:i/>
                <w:iCs/>
                <w:caps/>
                <w:color w:val="000000" w:themeColor="text1"/>
                <w:sz w:val="21"/>
                <w:szCs w:val="21"/>
              </w:rPr>
              <w:t xml:space="preserve">c-M*s-M </w:t>
            </w:r>
          </w:p>
          <w:p w14:paraId="5153D168" w14:textId="77777777" w:rsidR="00313A15" w:rsidRPr="00082739" w:rsidRDefault="00313A15" w:rsidP="00394AC2">
            <w:pPr>
              <w:pStyle w:val="ListParagraph"/>
              <w:spacing w:after="120"/>
              <w:ind w:left="446"/>
              <w:contextualSpacing w:val="0"/>
              <w:rPr>
                <w:i/>
                <w:iCs/>
                <w:sz w:val="21"/>
                <w:szCs w:val="21"/>
              </w:rPr>
            </w:pPr>
            <w:r w:rsidRPr="00082739">
              <w:rPr>
                <w:i/>
                <w:iCs/>
                <w:sz w:val="21"/>
                <w:szCs w:val="21"/>
              </w:rPr>
              <w:t>(Model 2)</w:t>
            </w:r>
          </w:p>
          <w:p w14:paraId="179551FC" w14:textId="77777777" w:rsidR="00313A15" w:rsidRPr="00082739" w:rsidRDefault="00313A15" w:rsidP="00394AC2">
            <w:pPr>
              <w:pStyle w:val="ListParagraph"/>
              <w:numPr>
                <w:ilvl w:val="0"/>
                <w:numId w:val="31"/>
              </w:numPr>
              <w:ind w:left="453" w:hanging="357"/>
              <w:rPr>
                <w:rFonts w:ascii="Aptos" w:hAnsi="Aptos"/>
                <w:i/>
                <w:iCs/>
                <w:caps/>
                <w:color w:val="000000" w:themeColor="text1"/>
                <w:sz w:val="21"/>
                <w:szCs w:val="21"/>
              </w:rPr>
            </w:pPr>
            <w:r w:rsidRPr="00082739">
              <w:rPr>
                <w:rFonts w:ascii="Aptos" w:hAnsi="Aptos"/>
                <w:i/>
                <w:iCs/>
                <w:caps/>
                <w:color w:val="000000" w:themeColor="text1"/>
                <w:sz w:val="21"/>
                <w:szCs w:val="21"/>
              </w:rPr>
              <w:t>EPR*sta</w:t>
            </w:r>
          </w:p>
          <w:p w14:paraId="5676E3CC" w14:textId="77777777" w:rsidR="00313A15" w:rsidRPr="00082739" w:rsidRDefault="00313A15" w:rsidP="00394AC2">
            <w:pPr>
              <w:pStyle w:val="ListParagraph"/>
              <w:spacing w:after="120"/>
              <w:ind w:left="446"/>
              <w:contextualSpacing w:val="0"/>
              <w:rPr>
                <w:i/>
                <w:iCs/>
                <w:sz w:val="21"/>
                <w:szCs w:val="21"/>
              </w:rPr>
            </w:pPr>
            <w:r w:rsidRPr="00082739">
              <w:rPr>
                <w:i/>
                <w:iCs/>
                <w:sz w:val="21"/>
                <w:szCs w:val="21"/>
              </w:rPr>
              <w:t>(Model 3)</w:t>
            </w:r>
          </w:p>
          <w:p w14:paraId="2A0DEC3E" w14:textId="77777777" w:rsidR="00313A15" w:rsidRPr="00082739" w:rsidRDefault="00313A15" w:rsidP="00394AC2">
            <w:pPr>
              <w:pStyle w:val="ListParagraph"/>
              <w:numPr>
                <w:ilvl w:val="0"/>
                <w:numId w:val="31"/>
              </w:numPr>
              <w:ind w:left="453" w:hanging="357"/>
              <w:rPr>
                <w:rFonts w:ascii="Aptos" w:hAnsi="Aptos"/>
                <w:i/>
                <w:iCs/>
                <w:caps/>
                <w:color w:val="000000" w:themeColor="text1"/>
                <w:sz w:val="21"/>
                <w:szCs w:val="21"/>
              </w:rPr>
            </w:pPr>
            <w:r w:rsidRPr="00082739">
              <w:rPr>
                <w:rFonts w:ascii="Aptos" w:hAnsi="Aptos"/>
                <w:i/>
                <w:iCs/>
                <w:caps/>
                <w:color w:val="000000" w:themeColor="text1"/>
                <w:sz w:val="21"/>
                <w:szCs w:val="21"/>
              </w:rPr>
              <w:t xml:space="preserve">s-M*px_ed </w:t>
            </w:r>
          </w:p>
          <w:p w14:paraId="732CC5E9" w14:textId="77777777" w:rsidR="00313A15" w:rsidRPr="00082739" w:rsidRDefault="00313A15" w:rsidP="00394AC2">
            <w:pPr>
              <w:pStyle w:val="ListParagraph"/>
              <w:spacing w:after="120"/>
              <w:ind w:left="446"/>
              <w:contextualSpacing w:val="0"/>
              <w:rPr>
                <w:i/>
                <w:iCs/>
                <w:sz w:val="21"/>
                <w:szCs w:val="21"/>
              </w:rPr>
            </w:pPr>
            <w:r w:rsidRPr="00082739">
              <w:rPr>
                <w:i/>
                <w:iCs/>
                <w:sz w:val="21"/>
                <w:szCs w:val="21"/>
              </w:rPr>
              <w:t>(Model 4)</w:t>
            </w:r>
          </w:p>
          <w:p w14:paraId="17B16F1D" w14:textId="77777777" w:rsidR="00313A15" w:rsidRPr="00082739" w:rsidRDefault="00313A15" w:rsidP="00394AC2">
            <w:pPr>
              <w:pStyle w:val="ListParagraph"/>
              <w:numPr>
                <w:ilvl w:val="0"/>
                <w:numId w:val="31"/>
              </w:numPr>
              <w:ind w:left="453" w:hanging="357"/>
              <w:rPr>
                <w:rFonts w:ascii="Aptos" w:hAnsi="Aptos"/>
                <w:i/>
                <w:iCs/>
                <w:caps/>
                <w:color w:val="000000" w:themeColor="text1"/>
                <w:sz w:val="21"/>
                <w:szCs w:val="21"/>
              </w:rPr>
            </w:pPr>
            <w:r w:rsidRPr="00082739">
              <w:rPr>
                <w:rFonts w:ascii="Aptos" w:hAnsi="Aptos"/>
                <w:i/>
                <w:iCs/>
                <w:caps/>
                <w:color w:val="000000" w:themeColor="text1"/>
                <w:sz w:val="21"/>
                <w:szCs w:val="21"/>
              </w:rPr>
              <w:t>s-M*px_re</w:t>
            </w:r>
          </w:p>
          <w:p w14:paraId="0D005B91" w14:textId="77777777" w:rsidR="00313A15" w:rsidRPr="00082739" w:rsidRDefault="00313A15" w:rsidP="00394AC2">
            <w:pPr>
              <w:pStyle w:val="ListParagraph"/>
              <w:spacing w:after="120"/>
              <w:ind w:left="446"/>
              <w:contextualSpacing w:val="0"/>
              <w:rPr>
                <w:i/>
                <w:iCs/>
                <w:sz w:val="21"/>
                <w:szCs w:val="21"/>
              </w:rPr>
            </w:pPr>
            <w:r w:rsidRPr="00082739">
              <w:rPr>
                <w:i/>
                <w:iCs/>
                <w:sz w:val="21"/>
                <w:szCs w:val="21"/>
              </w:rPr>
              <w:t>(Model 5)</w:t>
            </w:r>
          </w:p>
          <w:p w14:paraId="61C58DB5" w14:textId="77777777" w:rsidR="00313A15" w:rsidRPr="00082739" w:rsidRDefault="00313A15" w:rsidP="00394AC2">
            <w:pPr>
              <w:pStyle w:val="ListParagraph"/>
              <w:numPr>
                <w:ilvl w:val="0"/>
                <w:numId w:val="31"/>
              </w:numPr>
              <w:ind w:left="453" w:hanging="357"/>
              <w:rPr>
                <w:rFonts w:ascii="Aptos" w:hAnsi="Aptos"/>
                <w:i/>
                <w:iCs/>
                <w:caps/>
                <w:color w:val="000000" w:themeColor="text1"/>
                <w:sz w:val="21"/>
                <w:szCs w:val="21"/>
              </w:rPr>
            </w:pPr>
            <w:r w:rsidRPr="00082739">
              <w:rPr>
                <w:rFonts w:ascii="Aptos" w:hAnsi="Aptos"/>
                <w:i/>
                <w:iCs/>
                <w:caps/>
                <w:color w:val="000000" w:themeColor="text1"/>
                <w:sz w:val="21"/>
                <w:szCs w:val="21"/>
              </w:rPr>
              <w:t>sta*s-M</w:t>
            </w:r>
          </w:p>
          <w:p w14:paraId="72DA5642" w14:textId="77777777" w:rsidR="00313A15" w:rsidRPr="00082739" w:rsidRDefault="00313A15" w:rsidP="00394AC2">
            <w:pPr>
              <w:pStyle w:val="ListParagraph"/>
              <w:spacing w:after="120"/>
              <w:ind w:left="446"/>
              <w:contextualSpacing w:val="0"/>
              <w:rPr>
                <w:i/>
                <w:iCs/>
                <w:sz w:val="21"/>
                <w:szCs w:val="21"/>
              </w:rPr>
            </w:pPr>
            <w:r w:rsidRPr="00082739">
              <w:rPr>
                <w:i/>
                <w:iCs/>
                <w:sz w:val="21"/>
                <w:szCs w:val="21"/>
              </w:rPr>
              <w:t>(Model 6)</w:t>
            </w:r>
          </w:p>
          <w:p w14:paraId="3D2C0555" w14:textId="77777777" w:rsidR="00313A15" w:rsidRPr="00082739" w:rsidRDefault="00313A15" w:rsidP="00394AC2">
            <w:pPr>
              <w:pStyle w:val="ListParagraph"/>
              <w:numPr>
                <w:ilvl w:val="0"/>
                <w:numId w:val="31"/>
              </w:numPr>
              <w:ind w:left="453" w:hanging="357"/>
              <w:rPr>
                <w:rFonts w:ascii="Aptos" w:hAnsi="Aptos"/>
                <w:i/>
                <w:iCs/>
                <w:caps/>
                <w:sz w:val="21"/>
                <w:szCs w:val="21"/>
                <w:lang w:val="en-GB"/>
              </w:rPr>
            </w:pPr>
            <w:r w:rsidRPr="00082739">
              <w:rPr>
                <w:rFonts w:ascii="Aptos" w:hAnsi="Aptos"/>
                <w:i/>
                <w:iCs/>
                <w:caps/>
                <w:color w:val="000000" w:themeColor="text1"/>
                <w:sz w:val="21"/>
                <w:szCs w:val="21"/>
              </w:rPr>
              <w:t xml:space="preserve">te*px_ed </w:t>
            </w:r>
          </w:p>
          <w:p w14:paraId="5CD5622C" w14:textId="77777777" w:rsidR="00313A15" w:rsidRPr="00082739" w:rsidRDefault="00313A15" w:rsidP="00394AC2">
            <w:pPr>
              <w:pStyle w:val="ListParagraph"/>
              <w:spacing w:after="120"/>
              <w:ind w:left="446"/>
              <w:contextualSpacing w:val="0"/>
              <w:rPr>
                <w:sz w:val="21"/>
                <w:szCs w:val="21"/>
                <w:lang w:val="en-GB"/>
              </w:rPr>
            </w:pPr>
            <w:r w:rsidRPr="00082739">
              <w:rPr>
                <w:i/>
                <w:iCs/>
                <w:sz w:val="21"/>
                <w:szCs w:val="21"/>
              </w:rPr>
              <w:t>(Model 7)</w:t>
            </w:r>
          </w:p>
        </w:tc>
        <w:tc>
          <w:tcPr>
            <w:tcW w:w="6750" w:type="dxa"/>
          </w:tcPr>
          <w:p w14:paraId="01241917" w14:textId="77777777" w:rsidR="00313A15" w:rsidRPr="00082739" w:rsidRDefault="00313A15" w:rsidP="00394AC2">
            <w:pPr>
              <w:pStyle w:val="ListParagraph"/>
              <w:numPr>
                <w:ilvl w:val="0"/>
                <w:numId w:val="30"/>
              </w:numPr>
              <w:ind w:left="464" w:hanging="357"/>
              <w:rPr>
                <w:rFonts w:ascii="Aptos" w:hAnsi="Aptos"/>
                <w:i/>
                <w:iCs/>
                <w:caps/>
                <w:color w:val="000000" w:themeColor="text1"/>
                <w:sz w:val="21"/>
                <w:szCs w:val="21"/>
              </w:rPr>
            </w:pPr>
            <w:r w:rsidRPr="00082739">
              <w:rPr>
                <w:rFonts w:ascii="Aptos" w:hAnsi="Aptos"/>
                <w:i/>
                <w:iCs/>
                <w:caps/>
                <w:color w:val="000000" w:themeColor="text1"/>
                <w:sz w:val="21"/>
                <w:szCs w:val="21"/>
              </w:rPr>
              <w:t>c-M*s-M*px_ed</w:t>
            </w:r>
          </w:p>
          <w:p w14:paraId="60E3386F" w14:textId="77777777" w:rsidR="00313A15" w:rsidRPr="00082739" w:rsidRDefault="00313A15" w:rsidP="00394AC2">
            <w:pPr>
              <w:pStyle w:val="ListParagraph"/>
              <w:spacing w:after="120"/>
              <w:ind w:left="446"/>
              <w:contextualSpacing w:val="0"/>
              <w:rPr>
                <w:rFonts w:ascii="Aptos" w:hAnsi="Aptos"/>
                <w:i/>
                <w:iCs/>
                <w:color w:val="000000" w:themeColor="text1"/>
                <w:sz w:val="21"/>
                <w:szCs w:val="21"/>
              </w:rPr>
            </w:pPr>
            <w:r w:rsidRPr="00082739">
              <w:rPr>
                <w:i/>
                <w:iCs/>
                <w:sz w:val="21"/>
                <w:szCs w:val="21"/>
              </w:rPr>
              <w:t>(Model 8:</w:t>
            </w:r>
            <w:r w:rsidRPr="00082739">
              <w:rPr>
                <w:rFonts w:ascii="Aptos" w:hAnsi="Aptos"/>
                <w:i/>
                <w:iCs/>
                <w:sz w:val="21"/>
                <w:szCs w:val="21"/>
              </w:rPr>
              <w:t xml:space="preserve"> </w:t>
            </w:r>
            <w:r w:rsidRPr="00082739">
              <w:rPr>
                <w:rFonts w:ascii="Aptos" w:hAnsi="Aptos"/>
                <w:i/>
                <w:iCs/>
                <w:caps/>
                <w:color w:val="000000" w:themeColor="text1"/>
                <w:sz w:val="21"/>
                <w:szCs w:val="21"/>
              </w:rPr>
              <w:t>c-M*s-M*px_ed + c-M*px_ed + c-M*s-M + s-M*px_ed</w:t>
            </w:r>
            <w:r w:rsidRPr="00082739">
              <w:rPr>
                <w:rFonts w:ascii="Aptos" w:hAnsi="Aptos"/>
                <w:i/>
                <w:iCs/>
                <w:sz w:val="21"/>
                <w:szCs w:val="21"/>
              </w:rPr>
              <w:t>)</w:t>
            </w:r>
          </w:p>
          <w:p w14:paraId="07F8D332" w14:textId="77777777" w:rsidR="00313A15" w:rsidRPr="00082739" w:rsidRDefault="00313A15" w:rsidP="00394AC2">
            <w:pPr>
              <w:pStyle w:val="ListParagraph"/>
              <w:numPr>
                <w:ilvl w:val="0"/>
                <w:numId w:val="30"/>
              </w:numPr>
              <w:ind w:left="464" w:hanging="357"/>
              <w:rPr>
                <w:rFonts w:ascii="Aptos" w:hAnsi="Aptos"/>
                <w:i/>
                <w:iCs/>
                <w:caps/>
                <w:color w:val="000000" w:themeColor="text1"/>
                <w:sz w:val="21"/>
                <w:szCs w:val="21"/>
              </w:rPr>
            </w:pPr>
            <w:r w:rsidRPr="00082739">
              <w:rPr>
                <w:rFonts w:ascii="Aptos" w:hAnsi="Aptos"/>
                <w:i/>
                <w:iCs/>
                <w:caps/>
                <w:color w:val="000000" w:themeColor="text1"/>
                <w:sz w:val="21"/>
                <w:szCs w:val="21"/>
              </w:rPr>
              <w:t>re*s-M*px_ed</w:t>
            </w:r>
          </w:p>
          <w:p w14:paraId="6FCACE13" w14:textId="77777777" w:rsidR="00313A15" w:rsidRPr="00082739" w:rsidRDefault="00313A15" w:rsidP="00394AC2">
            <w:pPr>
              <w:pStyle w:val="ListParagraph"/>
              <w:spacing w:after="120"/>
              <w:ind w:left="446"/>
              <w:contextualSpacing w:val="0"/>
              <w:rPr>
                <w:rFonts w:ascii="Aptos" w:hAnsi="Aptos"/>
                <w:i/>
                <w:iCs/>
                <w:color w:val="000000" w:themeColor="text1"/>
                <w:sz w:val="21"/>
                <w:szCs w:val="21"/>
              </w:rPr>
            </w:pPr>
            <w:r w:rsidRPr="00082739">
              <w:rPr>
                <w:i/>
                <w:iCs/>
                <w:sz w:val="21"/>
                <w:szCs w:val="21"/>
              </w:rPr>
              <w:t>(Model 9</w:t>
            </w:r>
            <w:r w:rsidRPr="00082739">
              <w:rPr>
                <w:rFonts w:ascii="Aptos" w:hAnsi="Aptos"/>
                <w:i/>
                <w:iCs/>
                <w:sz w:val="21"/>
                <w:szCs w:val="21"/>
              </w:rPr>
              <w:t xml:space="preserve">: </w:t>
            </w:r>
            <w:r w:rsidRPr="00082739">
              <w:rPr>
                <w:rFonts w:ascii="Aptos" w:hAnsi="Aptos"/>
                <w:i/>
                <w:iCs/>
                <w:caps/>
                <w:color w:val="000000" w:themeColor="text1"/>
                <w:sz w:val="21"/>
                <w:szCs w:val="21"/>
              </w:rPr>
              <w:t>re*s-M*px_ed + s-M*px_ed</w:t>
            </w:r>
            <w:r w:rsidRPr="00082739">
              <w:rPr>
                <w:rFonts w:ascii="Aptos" w:hAnsi="Aptos"/>
                <w:i/>
                <w:iCs/>
                <w:sz w:val="21"/>
                <w:szCs w:val="21"/>
              </w:rPr>
              <w:t>)</w:t>
            </w:r>
          </w:p>
          <w:p w14:paraId="52508F7C" w14:textId="77777777" w:rsidR="00313A15" w:rsidRPr="00082739" w:rsidRDefault="00313A15" w:rsidP="00394AC2">
            <w:pPr>
              <w:pStyle w:val="ListParagraph"/>
              <w:numPr>
                <w:ilvl w:val="0"/>
                <w:numId w:val="30"/>
              </w:numPr>
              <w:ind w:left="464" w:hanging="357"/>
              <w:rPr>
                <w:rFonts w:ascii="Aptos" w:hAnsi="Aptos"/>
                <w:i/>
                <w:iCs/>
                <w:caps/>
                <w:color w:val="000000" w:themeColor="text1"/>
                <w:sz w:val="21"/>
                <w:szCs w:val="21"/>
              </w:rPr>
            </w:pPr>
            <w:r w:rsidRPr="00082739">
              <w:rPr>
                <w:rFonts w:ascii="Aptos" w:hAnsi="Aptos"/>
                <w:i/>
                <w:iCs/>
                <w:caps/>
                <w:color w:val="000000" w:themeColor="text1"/>
                <w:sz w:val="21"/>
                <w:szCs w:val="21"/>
              </w:rPr>
              <w:t>sta*c-M*s-M</w:t>
            </w:r>
          </w:p>
          <w:p w14:paraId="779D6721" w14:textId="77777777" w:rsidR="00313A15" w:rsidRPr="00082739" w:rsidRDefault="00313A15" w:rsidP="00394AC2">
            <w:pPr>
              <w:pStyle w:val="ListParagraph"/>
              <w:spacing w:after="120"/>
              <w:ind w:left="446"/>
              <w:contextualSpacing w:val="0"/>
              <w:rPr>
                <w:rFonts w:ascii="Aptos" w:hAnsi="Aptos"/>
                <w:i/>
                <w:iCs/>
                <w:color w:val="000000" w:themeColor="text1"/>
                <w:sz w:val="21"/>
                <w:szCs w:val="21"/>
              </w:rPr>
            </w:pPr>
            <w:r w:rsidRPr="00082739">
              <w:rPr>
                <w:i/>
                <w:iCs/>
                <w:sz w:val="21"/>
                <w:szCs w:val="21"/>
              </w:rPr>
              <w:t>(Model 10</w:t>
            </w:r>
            <w:r w:rsidRPr="00082739">
              <w:rPr>
                <w:i/>
                <w:iCs/>
                <w:caps/>
                <w:sz w:val="21"/>
                <w:szCs w:val="21"/>
              </w:rPr>
              <w:t>:</w:t>
            </w:r>
            <w:r w:rsidRPr="00082739">
              <w:rPr>
                <w:rFonts w:ascii="Aptos" w:hAnsi="Aptos"/>
                <w:i/>
                <w:iCs/>
                <w:caps/>
                <w:sz w:val="21"/>
                <w:szCs w:val="21"/>
              </w:rPr>
              <w:t xml:space="preserve"> </w:t>
            </w:r>
            <w:r w:rsidRPr="00082739">
              <w:rPr>
                <w:rFonts w:ascii="Aptos" w:hAnsi="Aptos"/>
                <w:i/>
                <w:iCs/>
                <w:caps/>
                <w:color w:val="000000" w:themeColor="text1"/>
                <w:sz w:val="21"/>
                <w:szCs w:val="21"/>
              </w:rPr>
              <w:t>sta*c-M*s-M + sta*s-M + c-M*s-M</w:t>
            </w:r>
            <w:r w:rsidRPr="00082739">
              <w:rPr>
                <w:rFonts w:ascii="Aptos" w:hAnsi="Aptos"/>
                <w:i/>
                <w:iCs/>
                <w:sz w:val="21"/>
                <w:szCs w:val="21"/>
              </w:rPr>
              <w:t>)</w:t>
            </w:r>
          </w:p>
          <w:p w14:paraId="6C8A4A15" w14:textId="77777777" w:rsidR="00313A15" w:rsidRPr="00082739" w:rsidRDefault="00313A15" w:rsidP="00394AC2">
            <w:pPr>
              <w:pStyle w:val="ListParagraph"/>
              <w:numPr>
                <w:ilvl w:val="0"/>
                <w:numId w:val="30"/>
              </w:numPr>
              <w:ind w:left="464" w:hanging="357"/>
              <w:rPr>
                <w:rFonts w:ascii="Aptos" w:hAnsi="Aptos"/>
                <w:i/>
                <w:iCs/>
                <w:caps/>
                <w:color w:val="000000" w:themeColor="text1"/>
                <w:sz w:val="21"/>
                <w:szCs w:val="21"/>
              </w:rPr>
            </w:pPr>
            <w:r w:rsidRPr="00082739">
              <w:rPr>
                <w:rFonts w:ascii="Aptos" w:hAnsi="Aptos"/>
                <w:i/>
                <w:iCs/>
                <w:caps/>
                <w:color w:val="000000" w:themeColor="text1"/>
                <w:sz w:val="21"/>
                <w:szCs w:val="21"/>
              </w:rPr>
              <w:t>sta*s-M*px_ed</w:t>
            </w:r>
          </w:p>
          <w:p w14:paraId="1048F374" w14:textId="77777777" w:rsidR="00313A15" w:rsidRPr="00082739" w:rsidRDefault="00313A15" w:rsidP="00394AC2">
            <w:pPr>
              <w:pStyle w:val="ListParagraph"/>
              <w:spacing w:after="120"/>
              <w:ind w:left="446"/>
              <w:contextualSpacing w:val="0"/>
              <w:rPr>
                <w:rFonts w:ascii="Aptos" w:hAnsi="Aptos"/>
                <w:i/>
                <w:iCs/>
                <w:color w:val="000000" w:themeColor="text1"/>
                <w:sz w:val="21"/>
                <w:szCs w:val="21"/>
              </w:rPr>
            </w:pPr>
            <w:r w:rsidRPr="00082739">
              <w:rPr>
                <w:i/>
                <w:iCs/>
                <w:sz w:val="21"/>
                <w:szCs w:val="21"/>
              </w:rPr>
              <w:t>(Model 11:</w:t>
            </w:r>
            <w:r w:rsidRPr="00082739">
              <w:rPr>
                <w:rFonts w:ascii="Aptos" w:hAnsi="Aptos"/>
                <w:i/>
                <w:iCs/>
                <w:sz w:val="21"/>
                <w:szCs w:val="21"/>
              </w:rPr>
              <w:t xml:space="preserve"> </w:t>
            </w:r>
            <w:r w:rsidRPr="00082739">
              <w:rPr>
                <w:rFonts w:ascii="Aptos" w:hAnsi="Aptos"/>
                <w:i/>
                <w:iCs/>
                <w:caps/>
                <w:color w:val="000000" w:themeColor="text1"/>
                <w:sz w:val="21"/>
                <w:szCs w:val="21"/>
              </w:rPr>
              <w:t>sta*s-M*px_ed + sta*s-M + s-M*px_ed</w:t>
            </w:r>
            <w:r w:rsidRPr="00082739">
              <w:rPr>
                <w:rFonts w:ascii="Aptos" w:hAnsi="Aptos"/>
                <w:i/>
                <w:iCs/>
                <w:sz w:val="21"/>
                <w:szCs w:val="21"/>
              </w:rPr>
              <w:t>)</w:t>
            </w:r>
          </w:p>
          <w:p w14:paraId="59B06B4D" w14:textId="77777777" w:rsidR="00313A15" w:rsidRPr="00082739" w:rsidRDefault="00313A15" w:rsidP="00394AC2">
            <w:pPr>
              <w:pStyle w:val="ListParagraph"/>
              <w:numPr>
                <w:ilvl w:val="0"/>
                <w:numId w:val="30"/>
              </w:numPr>
              <w:ind w:left="464" w:hanging="357"/>
              <w:rPr>
                <w:rFonts w:ascii="Aptos" w:hAnsi="Aptos"/>
                <w:i/>
                <w:iCs/>
                <w:caps/>
                <w:sz w:val="21"/>
                <w:szCs w:val="21"/>
                <w:lang w:val="en-GB"/>
              </w:rPr>
            </w:pPr>
            <w:r w:rsidRPr="00082739">
              <w:rPr>
                <w:rFonts w:ascii="Aptos" w:hAnsi="Aptos"/>
                <w:i/>
                <w:iCs/>
                <w:caps/>
                <w:color w:val="000000" w:themeColor="text1"/>
                <w:sz w:val="21"/>
                <w:szCs w:val="21"/>
              </w:rPr>
              <w:t>te*c-M*px_ed</w:t>
            </w:r>
          </w:p>
          <w:p w14:paraId="601151B9" w14:textId="77777777" w:rsidR="00313A15" w:rsidRPr="00082739" w:rsidRDefault="00313A15" w:rsidP="00394AC2">
            <w:pPr>
              <w:pStyle w:val="ListParagraph"/>
              <w:spacing w:after="120"/>
              <w:ind w:left="446"/>
              <w:contextualSpacing w:val="0"/>
              <w:rPr>
                <w:rFonts w:ascii="Century Gothic" w:hAnsi="Century Gothic"/>
                <w:color w:val="000000" w:themeColor="text1"/>
                <w:sz w:val="21"/>
                <w:szCs w:val="21"/>
              </w:rPr>
            </w:pPr>
            <w:r w:rsidRPr="00082739">
              <w:rPr>
                <w:i/>
                <w:iCs/>
                <w:sz w:val="21"/>
                <w:szCs w:val="21"/>
              </w:rPr>
              <w:t>(Model 12:</w:t>
            </w:r>
            <w:r w:rsidRPr="00082739">
              <w:rPr>
                <w:rFonts w:ascii="Aptos" w:hAnsi="Aptos"/>
                <w:i/>
                <w:iCs/>
                <w:sz w:val="21"/>
                <w:szCs w:val="21"/>
              </w:rPr>
              <w:t xml:space="preserve"> </w:t>
            </w:r>
            <w:r w:rsidRPr="00082739">
              <w:rPr>
                <w:rFonts w:ascii="Aptos" w:hAnsi="Aptos"/>
                <w:i/>
                <w:iCs/>
                <w:caps/>
                <w:color w:val="000000" w:themeColor="text1"/>
                <w:sz w:val="21"/>
                <w:szCs w:val="21"/>
              </w:rPr>
              <w:t>te*c-M*px_ed</w:t>
            </w:r>
            <w:r w:rsidRPr="00082739">
              <w:rPr>
                <w:rFonts w:ascii="Aptos" w:hAnsi="Aptos"/>
                <w:i/>
                <w:iCs/>
                <w:caps/>
                <w:sz w:val="21"/>
                <w:szCs w:val="21"/>
                <w:lang w:val="en-GB"/>
              </w:rPr>
              <w:t xml:space="preserve"> + </w:t>
            </w:r>
            <w:r w:rsidRPr="00082739">
              <w:rPr>
                <w:rFonts w:ascii="Aptos" w:hAnsi="Aptos"/>
                <w:i/>
                <w:iCs/>
                <w:caps/>
                <w:color w:val="000000" w:themeColor="text1"/>
                <w:sz w:val="21"/>
                <w:szCs w:val="21"/>
              </w:rPr>
              <w:t>c-M*px_ed</w:t>
            </w:r>
            <w:r w:rsidRPr="00082739">
              <w:rPr>
                <w:rFonts w:ascii="Aptos" w:hAnsi="Aptos"/>
                <w:i/>
                <w:iCs/>
                <w:caps/>
                <w:sz w:val="21"/>
                <w:szCs w:val="21"/>
                <w:lang w:val="en-GB"/>
              </w:rPr>
              <w:t xml:space="preserve"> + </w:t>
            </w:r>
            <w:r w:rsidRPr="00082739">
              <w:rPr>
                <w:rFonts w:ascii="Aptos" w:hAnsi="Aptos"/>
                <w:i/>
                <w:iCs/>
                <w:caps/>
                <w:color w:val="000000" w:themeColor="text1"/>
                <w:sz w:val="21"/>
                <w:szCs w:val="21"/>
              </w:rPr>
              <w:t>te*px_ed</w:t>
            </w:r>
            <w:r w:rsidRPr="00082739">
              <w:rPr>
                <w:rFonts w:ascii="Aptos" w:hAnsi="Aptos"/>
                <w:i/>
                <w:iCs/>
                <w:sz w:val="21"/>
                <w:szCs w:val="21"/>
                <w:lang w:val="en-GB"/>
              </w:rPr>
              <w:t>)</w:t>
            </w:r>
          </w:p>
        </w:tc>
      </w:tr>
    </w:tbl>
    <w:p w14:paraId="23A1E26E" w14:textId="77777777" w:rsidR="00313A15" w:rsidRDefault="00313A15" w:rsidP="00313A15">
      <w:pPr>
        <w:spacing w:line="480" w:lineRule="auto"/>
        <w:rPr>
          <w:lang w:val="en-GB"/>
        </w:rPr>
      </w:pPr>
    </w:p>
    <w:p w14:paraId="14786204" w14:textId="6466C15F" w:rsidR="00313A15" w:rsidRPr="00082739" w:rsidRDefault="00313A15" w:rsidP="00313A15">
      <w:pPr>
        <w:spacing w:line="480" w:lineRule="auto"/>
        <w:ind w:firstLine="720"/>
        <w:rPr>
          <w:sz w:val="22"/>
          <w:szCs w:val="22"/>
          <w:lang w:val="en-GB"/>
        </w:rPr>
      </w:pPr>
      <w:r w:rsidRPr="00082739">
        <w:rPr>
          <w:color w:val="000000" w:themeColor="text1"/>
          <w:sz w:val="22"/>
          <w:szCs w:val="22"/>
          <w:lang w:val="en-GB"/>
        </w:rPr>
        <w:t xml:space="preserve"> Of the seven single-interaction models, only Models 2, 5, and 7 reduced the Q statistic significantly from that of the additive model, suggesting </w:t>
      </w:r>
      <w:r w:rsidRPr="00082739">
        <w:rPr>
          <w:sz w:val="22"/>
          <w:szCs w:val="22"/>
          <w:lang w:val="en-GB"/>
        </w:rPr>
        <w:t>better fit to the data (</w:t>
      </w:r>
      <w:r w:rsidRPr="00082739">
        <w:rPr>
          <w:b/>
          <w:bCs/>
          <w:sz w:val="22"/>
          <w:szCs w:val="22"/>
          <w:lang w:val="en-GB"/>
        </w:rPr>
        <w:t>Appendix</w:t>
      </w:r>
      <w:r w:rsidRPr="00082739">
        <w:rPr>
          <w:sz w:val="22"/>
          <w:szCs w:val="22"/>
          <w:lang w:val="en-GB"/>
        </w:rPr>
        <w:t xml:space="preserve"> </w:t>
      </w:r>
      <w:r w:rsidRPr="00082739">
        <w:rPr>
          <w:b/>
          <w:bCs/>
          <w:sz w:val="22"/>
          <w:szCs w:val="22"/>
          <w:lang w:val="en-GB"/>
        </w:rPr>
        <w:t>Table 3</w:t>
      </w:r>
      <w:r w:rsidRPr="00082739">
        <w:rPr>
          <w:sz w:val="22"/>
          <w:szCs w:val="22"/>
          <w:lang w:val="en-GB"/>
        </w:rPr>
        <w:t xml:space="preserve">). Three-way interaction CNMA models (Models 8 to 12) were considered by combining three-way interaction terms with their relevant </w:t>
      </w:r>
      <w:r w:rsidRPr="00082739">
        <w:rPr>
          <w:color w:val="000000" w:themeColor="text1"/>
          <w:sz w:val="22"/>
          <w:szCs w:val="22"/>
          <w:lang w:val="en-GB"/>
        </w:rPr>
        <w:t xml:space="preserve">identifiable </w:t>
      </w:r>
      <w:r w:rsidRPr="00082739">
        <w:rPr>
          <w:sz w:val="22"/>
          <w:szCs w:val="22"/>
          <w:lang w:val="en-GB"/>
        </w:rPr>
        <w:t>lower-order two-way interaction terms.</w:t>
      </w:r>
      <w:r w:rsidRPr="00082739">
        <w:rPr>
          <w:sz w:val="22"/>
          <w:szCs w:val="22"/>
        </w:rPr>
        <w:t xml:space="preserve"> We recommend including relevant lower-order interactions, where identifiable, alongside higher-order interaction terms in the </w:t>
      </w:r>
      <w:r w:rsidRPr="00082739">
        <w:rPr>
          <w:sz w:val="22"/>
          <w:szCs w:val="22"/>
        </w:rPr>
        <w:lastRenderedPageBreak/>
        <w:t xml:space="preserve">model. This approach can determine if the estimated effects are driven by only some components, rather than all, when possible. Additional two-interaction CNMA models (Models 13 to 15) were generated by combining the interactions from </w:t>
      </w:r>
      <w:r w:rsidRPr="00082739">
        <w:rPr>
          <w:color w:val="000000" w:themeColor="text1"/>
          <w:sz w:val="22"/>
          <w:szCs w:val="22"/>
          <w:lang w:val="en-GB"/>
        </w:rPr>
        <w:t xml:space="preserve">Models 2, 5, and 7. </w:t>
      </w:r>
      <w:r w:rsidRPr="00082739">
        <w:rPr>
          <w:sz w:val="22"/>
          <w:szCs w:val="22"/>
        </w:rPr>
        <w:t>These interactions performed well individually, leading us to hypothesize that combining them might yield even better results</w:t>
      </w:r>
      <w:r w:rsidRPr="00082739">
        <w:rPr>
          <w:color w:val="000000" w:themeColor="text1"/>
          <w:sz w:val="22"/>
          <w:szCs w:val="22"/>
          <w:lang w:val="en-GB"/>
        </w:rPr>
        <w:t>.</w:t>
      </w:r>
      <w:r w:rsidRPr="00082739">
        <w:rPr>
          <w:sz w:val="22"/>
          <w:szCs w:val="22"/>
        </w:rPr>
        <w:t xml:space="preserve"> </w:t>
      </w:r>
      <w:r w:rsidRPr="00082739">
        <w:rPr>
          <w:sz w:val="22"/>
          <w:szCs w:val="22"/>
          <w:lang w:val="en-GB"/>
        </w:rPr>
        <w:t xml:space="preserve">Comparing the interaction CNMA models with the NMA model, we obtained </w:t>
      </w:r>
      <w:r w:rsidRPr="00082739">
        <w:rPr>
          <w:sz w:val="22"/>
          <w:szCs w:val="22"/>
        </w:rPr>
        <w:t>substantial differences in Q statistics (</w:t>
      </w:r>
      <w:r w:rsidRPr="00082739">
        <w:rPr>
          <w:sz w:val="22"/>
          <w:szCs w:val="22"/>
          <w:lang w:val="en-GB"/>
        </w:rPr>
        <w:t xml:space="preserve">ranging between 66.46 and 61.26, with differences in </w:t>
      </w:r>
      <w:proofErr w:type="spellStart"/>
      <w:r w:rsidRPr="00082739">
        <w:rPr>
          <w:i/>
          <w:iCs/>
          <w:sz w:val="22"/>
          <w:szCs w:val="22"/>
          <w:lang w:val="en-GB"/>
        </w:rPr>
        <w:t>df</w:t>
      </w:r>
      <w:proofErr w:type="spellEnd"/>
      <w:r w:rsidRPr="00082739">
        <w:rPr>
          <w:i/>
          <w:iCs/>
          <w:sz w:val="22"/>
          <w:szCs w:val="22"/>
          <w:lang w:val="en-GB"/>
        </w:rPr>
        <w:t xml:space="preserve"> </w:t>
      </w:r>
      <w:r w:rsidRPr="00082739">
        <w:rPr>
          <w:sz w:val="22"/>
          <w:szCs w:val="22"/>
          <w:lang w:val="en-GB"/>
        </w:rPr>
        <w:t xml:space="preserve">ranging from 12 to 14, and all p-values &lt; 0.001) </w:t>
      </w:r>
      <w:r w:rsidRPr="00082739">
        <w:rPr>
          <w:sz w:val="22"/>
          <w:szCs w:val="22"/>
        </w:rPr>
        <w:t xml:space="preserve">and increases in heterogeneity (from </w:t>
      </w:r>
      <w:r w:rsidRPr="00082739">
        <w:rPr>
          <w:rFonts w:ascii="Cambria Math" w:hAnsi="Cambria Math" w:cs="Cambria Math"/>
          <w:color w:val="000000" w:themeColor="text1"/>
          <w:sz w:val="22"/>
          <w:szCs w:val="22"/>
          <w:lang w:val="en-GB"/>
        </w:rPr>
        <w:t>𝐼</w:t>
      </w:r>
      <w:r w:rsidRPr="00082739">
        <w:rPr>
          <w:color w:val="000000" w:themeColor="text1"/>
          <w:sz w:val="22"/>
          <w:szCs w:val="22"/>
          <w:vertAlign w:val="superscript"/>
          <w:lang w:val="en-GB"/>
        </w:rPr>
        <w:t>2</w:t>
      </w:r>
      <w:r w:rsidRPr="00082739">
        <w:rPr>
          <w:color w:val="000000" w:themeColor="text1"/>
          <w:sz w:val="22"/>
          <w:szCs w:val="22"/>
          <w:lang w:val="en-GB"/>
        </w:rPr>
        <w:t xml:space="preserve"> = </w:t>
      </w:r>
      <w:r w:rsidRPr="00082739">
        <w:rPr>
          <w:sz w:val="22"/>
          <w:szCs w:val="22"/>
        </w:rPr>
        <w:t xml:space="preserve">19% for the standard NMA to a maximum of </w:t>
      </w:r>
      <w:r w:rsidRPr="00082739">
        <w:rPr>
          <w:rFonts w:ascii="Cambria Math" w:hAnsi="Cambria Math" w:cs="Cambria Math"/>
          <w:color w:val="000000" w:themeColor="text1"/>
          <w:sz w:val="22"/>
          <w:szCs w:val="22"/>
          <w:lang w:val="en-GB"/>
        </w:rPr>
        <w:t>𝐼</w:t>
      </w:r>
      <w:r w:rsidRPr="00082739">
        <w:rPr>
          <w:color w:val="000000" w:themeColor="text1"/>
          <w:sz w:val="22"/>
          <w:szCs w:val="22"/>
          <w:vertAlign w:val="superscript"/>
          <w:lang w:val="en-GB"/>
        </w:rPr>
        <w:t>2</w:t>
      </w:r>
      <w:r w:rsidRPr="00082739">
        <w:rPr>
          <w:color w:val="000000" w:themeColor="text1"/>
          <w:sz w:val="22"/>
          <w:szCs w:val="22"/>
          <w:lang w:val="en-GB"/>
        </w:rPr>
        <w:t xml:space="preserve"> = </w:t>
      </w:r>
      <w:r w:rsidRPr="00082739">
        <w:rPr>
          <w:sz w:val="22"/>
          <w:szCs w:val="22"/>
        </w:rPr>
        <w:t>72%</w:t>
      </w:r>
      <w:r w:rsidR="007E4E68" w:rsidRPr="00082739">
        <w:rPr>
          <w:sz w:val="22"/>
          <w:szCs w:val="22"/>
        </w:rPr>
        <w:t xml:space="preserve">; </w:t>
      </w:r>
      <w:r w:rsidR="007E4E68" w:rsidRPr="00082739">
        <w:rPr>
          <w:b/>
          <w:bCs/>
          <w:sz w:val="22"/>
          <w:szCs w:val="22"/>
          <w:lang w:val="en-GB"/>
        </w:rPr>
        <w:t>Appendix</w:t>
      </w:r>
      <w:r w:rsidR="007E4E68" w:rsidRPr="00082739">
        <w:rPr>
          <w:sz w:val="22"/>
          <w:szCs w:val="22"/>
          <w:lang w:val="en-GB"/>
        </w:rPr>
        <w:t xml:space="preserve"> </w:t>
      </w:r>
      <w:r w:rsidR="007E4E68" w:rsidRPr="00082739">
        <w:rPr>
          <w:b/>
          <w:bCs/>
          <w:sz w:val="22"/>
          <w:szCs w:val="22"/>
          <w:lang w:val="en-GB"/>
        </w:rPr>
        <w:t>Table 4</w:t>
      </w:r>
      <w:r w:rsidRPr="00082739">
        <w:rPr>
          <w:sz w:val="22"/>
          <w:szCs w:val="22"/>
        </w:rPr>
        <w:t>)</w:t>
      </w:r>
      <w:r w:rsidRPr="00082739">
        <w:rPr>
          <w:sz w:val="22"/>
          <w:szCs w:val="22"/>
          <w:lang w:val="en-GB"/>
        </w:rPr>
        <w:t xml:space="preserve">, suggesting that the NMA model should be preferred. However, </w:t>
      </w:r>
      <w:r w:rsidRPr="00082739">
        <w:rPr>
          <w:sz w:val="22"/>
          <w:szCs w:val="22"/>
        </w:rPr>
        <w:t xml:space="preserve">if the aim of the review is to obtain inferences about individual components, given that the additivity assumption does not hold, Models 2, 5, and 7 </w:t>
      </w:r>
      <w:r w:rsidRPr="00082739">
        <w:rPr>
          <w:sz w:val="22"/>
          <w:szCs w:val="22"/>
          <w:lang w:val="en-GB"/>
        </w:rPr>
        <w:t xml:space="preserve">are the best CNMA models to consider because they </w:t>
      </w:r>
      <w:r w:rsidRPr="00082739">
        <w:rPr>
          <w:color w:val="000000" w:themeColor="text1"/>
          <w:sz w:val="22"/>
          <w:szCs w:val="22"/>
          <w:lang w:val="en-GB"/>
        </w:rPr>
        <w:t>demonstrate significantly lower Q statistics compared to the additive CNMA, and are more parsimonious than Models 14 and 15, models with which they share similar Q statistics</w:t>
      </w:r>
      <w:r w:rsidRPr="00082739">
        <w:rPr>
          <w:sz w:val="22"/>
          <w:szCs w:val="22"/>
          <w:lang w:val="en-GB"/>
        </w:rPr>
        <w:t xml:space="preserve">. Addition of further interaction terms may reduce the Q statistic further; however, our network includes a small number of studies per intervention comparison and there is a trade-off between the number of parameters to estimate and statistical power. </w:t>
      </w:r>
      <w:r w:rsidRPr="00082739">
        <w:rPr>
          <w:sz w:val="22"/>
          <w:szCs w:val="22"/>
        </w:rPr>
        <w:t>The remaining models (Models 1, 3, 4, 6, and 8 to 13) did not show significantly lower Q statistics compared to the additive CNMA, and therefore, they are not considered further</w:t>
      </w:r>
      <w:r w:rsidRPr="00082739">
        <w:rPr>
          <w:color w:val="000000" w:themeColor="text1"/>
          <w:sz w:val="22"/>
          <w:szCs w:val="22"/>
          <w:lang w:val="en-GB"/>
        </w:rPr>
        <w:t>.</w:t>
      </w:r>
      <w:r w:rsidRPr="00082739">
        <w:rPr>
          <w:sz w:val="22"/>
          <w:szCs w:val="22"/>
          <w:lang w:val="en-GB"/>
        </w:rPr>
        <w:t xml:space="preserve"> </w:t>
      </w:r>
    </w:p>
    <w:p w14:paraId="6954F4F0" w14:textId="77777777" w:rsidR="00313A15" w:rsidRPr="00082739" w:rsidRDefault="00313A15" w:rsidP="00313A15">
      <w:pPr>
        <w:spacing w:line="480" w:lineRule="auto"/>
        <w:ind w:firstLine="720"/>
        <w:rPr>
          <w:sz w:val="22"/>
          <w:szCs w:val="22"/>
        </w:rPr>
      </w:pPr>
      <w:r w:rsidRPr="00082739">
        <w:rPr>
          <w:sz w:val="22"/>
          <w:szCs w:val="22"/>
          <w:lang w:val="en-GB"/>
        </w:rPr>
        <w:t xml:space="preserve">In this example, we </w:t>
      </w:r>
      <w:r w:rsidRPr="00082739">
        <w:rPr>
          <w:sz w:val="22"/>
          <w:szCs w:val="22"/>
        </w:rPr>
        <w:t xml:space="preserve">explored adding second-order interactions individually and in combination, as well as incorporating third-order interactions one at a time. However, none of these approaches statistically significantly improved model fit compared to the standard NMA. While we could explore more complex models—including up to seven-way interactions due to the presence of a seven-component intervention in the data—the interpretation of such models becomes increasingly difficult, essentially approaching the standard NMA model. Also, even with clinically relevant interactions, these models might become overly </w:t>
      </w:r>
      <w:proofErr w:type="gramStart"/>
      <w:r w:rsidRPr="00082739">
        <w:rPr>
          <w:sz w:val="22"/>
          <w:szCs w:val="22"/>
        </w:rPr>
        <w:t>data-driven</w:t>
      </w:r>
      <w:proofErr w:type="gramEnd"/>
      <w:r w:rsidRPr="00082739">
        <w:rPr>
          <w:sz w:val="22"/>
          <w:szCs w:val="22"/>
        </w:rPr>
        <w:t>. Since our aim was illustrative, we limited our exploration to CNMA models with up to three-way interactions.</w:t>
      </w:r>
    </w:p>
    <w:p w14:paraId="7B4591F2" w14:textId="666658FE" w:rsidR="00313A15" w:rsidRPr="00082739" w:rsidRDefault="00313A15" w:rsidP="00313A15">
      <w:pPr>
        <w:spacing w:line="480" w:lineRule="auto"/>
        <w:ind w:firstLine="720"/>
        <w:rPr>
          <w:sz w:val="22"/>
          <w:szCs w:val="22"/>
          <w:lang w:val="en-GB"/>
        </w:rPr>
      </w:pPr>
      <w:r w:rsidRPr="00082739">
        <w:rPr>
          <w:sz w:val="22"/>
          <w:szCs w:val="22"/>
          <w:lang w:val="en-GB"/>
        </w:rPr>
        <w:t xml:space="preserve">Determining which interaction terms should be included in CNMA can be challenging. An entirely data-driven approach investigating all possible (and identifiable) interactions may result in </w:t>
      </w:r>
      <w:r w:rsidRPr="00082739">
        <w:rPr>
          <w:sz w:val="22"/>
          <w:szCs w:val="22"/>
          <w:lang w:val="en-GB"/>
        </w:rPr>
        <w:lastRenderedPageBreak/>
        <w:t xml:space="preserve">spurious significant interactions and is time consuming for large networks with many components. In our QoL example, we used clinical knowledge along with a forward selection approach to identify interactions of interest that were identifiable in the data. We relaxed the additivity assumption by adding each estimable two-way and three-way interaction of interest individually, identifying improvements in model fit </w:t>
      </w:r>
      <w:r w:rsidRPr="00082739">
        <w:rPr>
          <w:color w:val="000000" w:themeColor="text1"/>
          <w:sz w:val="22"/>
          <w:szCs w:val="22"/>
          <w:lang w:val="en-GB"/>
        </w:rPr>
        <w:t>when the Q statistic of the interaction CNMA was significantly lower than that of the additive CNMA, using an adjusted p-value (e.g., p &lt; 0.157).</w:t>
      </w:r>
      <w:r w:rsidRPr="00082739">
        <w:rPr>
          <w:color w:val="000000" w:themeColor="text1"/>
          <w:sz w:val="22"/>
          <w:szCs w:val="22"/>
          <w:lang w:val="en-GB"/>
        </w:rPr>
        <w:fldChar w:fldCharType="begin">
          <w:fldData xml:space="preserve">PEVuZE5vdGU+PENpdGU+PEF1dGhvcj5TdXRoZXJsYW5kPC9BdXRob3I+PFllYXI+MjAyMzwvWWVh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==
</w:fldData>
        </w:fldChar>
      </w:r>
      <w:r w:rsidR="00F53023" w:rsidRPr="00082739">
        <w:rPr>
          <w:color w:val="000000" w:themeColor="text1"/>
          <w:sz w:val="22"/>
          <w:szCs w:val="22"/>
          <w:lang w:val="en-GB"/>
        </w:rPr>
        <w:instrText xml:space="preserve"> ADDIN EN.CITE </w:instrText>
      </w:r>
      <w:r w:rsidR="00F53023" w:rsidRPr="00082739">
        <w:rPr>
          <w:color w:val="000000" w:themeColor="text1"/>
          <w:sz w:val="22"/>
          <w:szCs w:val="22"/>
          <w:lang w:val="en-GB"/>
        </w:rPr>
        <w:fldChar w:fldCharType="begin">
          <w:fldData xml:space="preserve">PEVuZE5vdGU+PENpdGU+PEF1dGhvcj5TdXRoZXJsYW5kPC9BdXRob3I+PFllYXI+MjAyMzwvWWVh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==
</w:fldData>
        </w:fldChar>
      </w:r>
      <w:r w:rsidR="00F53023" w:rsidRPr="00082739">
        <w:rPr>
          <w:color w:val="000000" w:themeColor="text1"/>
          <w:sz w:val="22"/>
          <w:szCs w:val="22"/>
          <w:lang w:val="en-GB"/>
        </w:rPr>
        <w:instrText xml:space="preserve"> ADDIN EN.CITE.DATA </w:instrText>
      </w:r>
      <w:r w:rsidR="00F53023" w:rsidRPr="00082739">
        <w:rPr>
          <w:color w:val="000000" w:themeColor="text1"/>
          <w:sz w:val="22"/>
          <w:szCs w:val="22"/>
          <w:lang w:val="en-GB"/>
        </w:rPr>
      </w:r>
      <w:r w:rsidR="00F53023" w:rsidRPr="00082739">
        <w:rPr>
          <w:color w:val="000000" w:themeColor="text1"/>
          <w:sz w:val="22"/>
          <w:szCs w:val="22"/>
          <w:lang w:val="en-GB"/>
        </w:rPr>
        <w:fldChar w:fldCharType="end"/>
      </w:r>
      <w:r w:rsidRPr="00082739">
        <w:rPr>
          <w:color w:val="000000" w:themeColor="text1"/>
          <w:sz w:val="22"/>
          <w:szCs w:val="22"/>
          <w:lang w:val="en-GB"/>
        </w:rPr>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216,217</w:t>
      </w:r>
      <w:r w:rsidRPr="00082739">
        <w:rPr>
          <w:color w:val="000000" w:themeColor="text1"/>
          <w:sz w:val="22"/>
          <w:szCs w:val="22"/>
          <w:lang w:val="en-GB"/>
        </w:rPr>
        <w:fldChar w:fldCharType="end"/>
      </w:r>
      <w:r w:rsidRPr="00082739">
        <w:rPr>
          <w:color w:val="000000" w:themeColor="text1"/>
          <w:sz w:val="22"/>
          <w:szCs w:val="22"/>
          <w:lang w:val="en-GB"/>
        </w:rPr>
        <w:t xml:space="preserve"> Alternative approaches are also possible, such as comparing heterogeneity or deviance information criteria.</w:t>
      </w:r>
      <w:r w:rsidRPr="00082739">
        <w:rPr>
          <w:color w:val="000000" w:themeColor="text1"/>
          <w:sz w:val="22"/>
          <w:szCs w:val="22"/>
          <w:lang w:val="en-GB"/>
        </w:rPr>
        <w:fldChar w:fldCharType="begin"/>
      </w:r>
      <w:r w:rsidR="00F53023" w:rsidRPr="00082739">
        <w:rPr>
          <w:color w:val="000000" w:themeColor="text1"/>
          <w:sz w:val="22"/>
          <w:szCs w:val="22"/>
          <w:lang w:val="en-GB"/>
        </w:rPr>
        <w:instrText xml:space="preserve"> ADDIN EN.CITE &lt;EndNote&gt;&lt;Cite&gt;&lt;Author&gt;Spiegelhalter DJ&lt;/Author&gt;&lt;Year&gt;2022&lt;/Year&gt;&lt;RecNum&gt;24&lt;/RecNum&gt;&lt;DisplayText&gt;&lt;style face="superscript"&gt;218&lt;/style&gt;&lt;/DisplayText&gt;&lt;record&gt;&lt;rec-number&gt;24&lt;/rec-number&gt;&lt;foreign-keys&gt;&lt;key app="EN" db-id="rrrftpepw0w52wetetkvwvxyax9a90xe995f" timestamp="1747854160"&gt;24&lt;/key&gt;&lt;/foreign-keys&gt;&lt;ref-type name="Journal Article"&gt;17&lt;/ref-type&gt;&lt;contributors&gt;&lt;authors&gt;&lt;author&gt;Spiegelhalter DJ,&lt;/author&gt;&lt;author&gt;Best NG, &lt;/author&gt;&lt;author&gt;Carlin BP, &lt;/author&gt;&lt;author&gt;Van Der Linde A.&lt;/author&gt;&lt;/authors&gt;&lt;/contributors&gt;&lt;titles&gt;&lt;title&gt;Bayesian measures of model complexity and fit&lt;/title&gt;&lt;secondary-title&gt;J R Stat Soc (B)&lt;/secondary-title&gt;&lt;/titles&gt;&lt;periodical&gt;&lt;full-title&gt;J R Stat Soc (B)&lt;/full-title&gt;&lt;/periodical&gt;&lt;pages&gt;583-616&lt;/pages&gt;&lt;volume&gt;64&lt;/volume&gt;&lt;dates&gt;&lt;year&gt;2022&lt;/year&gt;&lt;/dates&gt;&lt;urls&gt;&lt;/urls&gt;&lt;/record&gt;&lt;/Cite&gt;&lt;/EndNote&gt;</w:instrText>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218</w:t>
      </w:r>
      <w:r w:rsidRPr="00082739">
        <w:rPr>
          <w:color w:val="000000" w:themeColor="text1"/>
          <w:sz w:val="22"/>
          <w:szCs w:val="22"/>
          <w:lang w:val="en-GB"/>
        </w:rPr>
        <w:fldChar w:fldCharType="end"/>
      </w:r>
    </w:p>
    <w:p w14:paraId="36FCED4C" w14:textId="55054376" w:rsidR="00313A15" w:rsidRPr="00082739" w:rsidRDefault="00313A15" w:rsidP="00313A15">
      <w:pPr>
        <w:spacing w:line="480" w:lineRule="auto"/>
        <w:ind w:firstLine="720"/>
        <w:rPr>
          <w:sz w:val="22"/>
          <w:szCs w:val="22"/>
          <w:lang w:val="en-GB"/>
        </w:rPr>
      </w:pPr>
      <w:r w:rsidRPr="00082739">
        <w:rPr>
          <w:sz w:val="22"/>
          <w:szCs w:val="22"/>
          <w:lang w:val="en-GB"/>
        </w:rPr>
        <w:t>Entirely data-driven approaches to interaction CNMA model generation use a solely forward or backward selection approach. In backward selection, we would start with the standard NMA (full interaction) model and gradually remove interactions, one by one, until we identify the most parsimonious model with a Q statistic not significantly different from that of the NMA. This approach is only applicable to connected networks and has several limitations,</w:t>
      </w:r>
      <w:r w:rsidRPr="00082739">
        <w:rPr>
          <w:sz w:val="22"/>
          <w:szCs w:val="22"/>
          <w:lang w:val="en-GB"/>
        </w:rPr>
        <w:fldChar w:fldCharType="begin"/>
      </w:r>
      <w:r w:rsidR="00F53023" w:rsidRPr="00082739">
        <w:rPr>
          <w:sz w:val="22"/>
          <w:szCs w:val="22"/>
          <w:lang w:val="en-GB"/>
        </w:rPr>
        <w:instrText xml:space="preserve"> ADDIN EN.CITE &lt;EndNote&gt;&lt;Cite&gt;&lt;Author&gt;Rucker&lt;/Author&gt;&lt;Year&gt;2021&lt;/Year&gt;&lt;RecNum&gt;10&lt;/RecNum&gt;&lt;DisplayText&gt;&lt;style face="superscript"&gt;219&lt;/style&gt;&lt;/DisplayText&gt;&lt;record&gt;&lt;rec-number&gt;10&lt;/rec-number&gt;&lt;foreign-keys&gt;&lt;key app="EN" db-id="rrrftpepw0w52wetetkvwvxyax9a90xe995f" timestamp="1747854115"&gt;10&lt;/key&gt;&lt;/foreign-keys&gt;&lt;ref-type name="Journal Article"&gt;17&lt;/ref-type&gt;&lt;contributors&gt;&lt;authors&gt;&lt;author&gt;Rucker, G.&lt;/author&gt;&lt;author&gt;Schmitz, S.&lt;/author&gt;&lt;author&gt;Schwarzer, G.&lt;/author&gt;&lt;/authors&gt;&lt;/contributors&gt;&lt;auth-address&gt;Institute of Medical Biometry and Statistics, Faculty of Medicine and Medical Center - University of Freiburg, Freiburg, Germany.&amp;#xD;Competence Center for Methodology and Statistics, Department of Population Health, Luxembourg Institute of Health, Strassen, Luxembourg.&lt;/auth-address&gt;&lt;titles&gt;&lt;title&gt;Component network meta-analysis compared to a matching method in a disconnected network: A case study&lt;/title&gt;&lt;secondary-title&gt;Biom J&lt;/secondary-title&gt;&lt;/titles&gt;&lt;periodical&gt;&lt;full-title&gt;Biom J&lt;/full-title&gt;&lt;/periodical&gt;&lt;pages&gt;447-461&lt;/pages&gt;&lt;volume&gt;63&lt;/volume&gt;&lt;number&gt;2&lt;/number&gt;&lt;edition&gt;2020/07/01&lt;/edition&gt;&lt;keywords&gt;&lt;keyword&gt;Bias&lt;/keyword&gt;&lt;keyword&gt;Network Meta-Analysis&lt;/keyword&gt;&lt;keyword&gt;*Research Design&lt;/keyword&gt;&lt;keyword&gt;component network meta-analysis&lt;/keyword&gt;&lt;keyword&gt;disconnected network&lt;/keyword&gt;&lt;keyword&gt;matching&lt;/keyword&gt;&lt;/keywords&gt;&lt;dates&gt;&lt;year&gt;2021&lt;/year&gt;&lt;pub-dates&gt;&lt;date&gt;Feb&lt;/date&gt;&lt;/pub-dates&gt;&lt;/dates&gt;&lt;isbn&gt;1521-4036 (Electronic)&amp;#xD;0323-3847 (Linking)&lt;/isbn&gt;&lt;accession-num&gt;32596834&lt;/accession-num&gt;&lt;urls&gt;&lt;related-urls&gt;&lt;url&gt;https://www.ncbi.nlm.nih.gov/pubmed/32596834&lt;/url&gt;&lt;/related-urls&gt;&lt;/urls&gt;&lt;electronic-resource-num&gt;10.1002/bimj.201900339&lt;/electronic-resource-num&gt;&lt;/record&gt;&lt;/Cite&gt;&lt;/EndNote&gt;</w:instrText>
      </w:r>
      <w:r w:rsidRPr="00082739">
        <w:rPr>
          <w:sz w:val="22"/>
          <w:szCs w:val="22"/>
          <w:lang w:val="en-GB"/>
        </w:rPr>
        <w:fldChar w:fldCharType="separate"/>
      </w:r>
      <w:r w:rsidR="00F53023" w:rsidRPr="00082739">
        <w:rPr>
          <w:noProof/>
          <w:sz w:val="22"/>
          <w:szCs w:val="22"/>
          <w:vertAlign w:val="superscript"/>
          <w:lang w:val="en-GB"/>
        </w:rPr>
        <w:t>219</w:t>
      </w:r>
      <w:r w:rsidRPr="00082739">
        <w:rPr>
          <w:sz w:val="22"/>
          <w:szCs w:val="22"/>
          <w:lang w:val="en-GB"/>
        </w:rPr>
        <w:fldChar w:fldCharType="end"/>
      </w:r>
      <w:r w:rsidRPr="00082739">
        <w:rPr>
          <w:sz w:val="22"/>
          <w:szCs w:val="22"/>
          <w:lang w:val="en-GB"/>
        </w:rPr>
        <w:t xml:space="preserve"> one being that different models with the same Q statistic can lead to very different intervention effects, especially in sparse networks. Interaction CNMA model development </w:t>
      </w:r>
      <w:r w:rsidRPr="00082739">
        <w:rPr>
          <w:color w:val="000000" w:themeColor="text1"/>
          <w:sz w:val="22"/>
          <w:szCs w:val="22"/>
          <w:lang w:val="en-GB"/>
        </w:rPr>
        <w:t xml:space="preserve">solely </w:t>
      </w:r>
      <w:r w:rsidRPr="00082739">
        <w:rPr>
          <w:sz w:val="22"/>
          <w:szCs w:val="22"/>
          <w:lang w:val="en-GB"/>
        </w:rPr>
        <w:t xml:space="preserve">based on </w:t>
      </w:r>
      <w:r w:rsidRPr="00082739">
        <w:rPr>
          <w:color w:val="000000" w:themeColor="text1"/>
          <w:sz w:val="22"/>
          <w:szCs w:val="22"/>
          <w:lang w:val="en-GB"/>
        </w:rPr>
        <w:t>a data-driven approach that compares model-fit</w:t>
      </w:r>
      <w:r w:rsidRPr="00082739">
        <w:rPr>
          <w:sz w:val="22"/>
          <w:szCs w:val="22"/>
          <w:lang w:val="en-GB"/>
        </w:rPr>
        <w:t xml:space="preserve"> statistics </w:t>
      </w:r>
      <w:r w:rsidRPr="00082739">
        <w:rPr>
          <w:color w:val="000000" w:themeColor="text1"/>
          <w:sz w:val="22"/>
          <w:szCs w:val="22"/>
          <w:lang w:val="en-GB"/>
        </w:rPr>
        <w:t>is discouraged.</w:t>
      </w:r>
      <w:r w:rsidRPr="00082739">
        <w:rPr>
          <w:color w:val="000000" w:themeColor="text1"/>
          <w:sz w:val="22"/>
          <w:szCs w:val="22"/>
          <w:lang w:val="en-GB"/>
        </w:rPr>
        <w:fldChar w:fldCharType="begin">
          <w:fldData xml:space="preserve">PEVuZE5vdGU+PENpdGU+PEF1dGhvcj5SdWNrZXI8L0F1dGhvcj48WWVhcj4yMDIxPC9ZZWFyPjxS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</w:fldData>
        </w:fldChar>
      </w:r>
      <w:r w:rsidR="00F53023" w:rsidRPr="00082739">
        <w:rPr>
          <w:color w:val="000000" w:themeColor="text1"/>
          <w:sz w:val="22"/>
          <w:szCs w:val="22"/>
          <w:lang w:val="en-GB"/>
        </w:rPr>
        <w:instrText xml:space="preserve"> ADDIN EN.CITE </w:instrText>
      </w:r>
      <w:r w:rsidR="00F53023" w:rsidRPr="00082739">
        <w:rPr>
          <w:color w:val="000000" w:themeColor="text1"/>
          <w:sz w:val="22"/>
          <w:szCs w:val="22"/>
          <w:lang w:val="en-GB"/>
        </w:rPr>
        <w:fldChar w:fldCharType="begin">
          <w:fldData xml:space="preserve">PEVuZE5vdGU+PENpdGU+PEF1dGhvcj5SdWNrZXI8L0F1dGhvcj48WWVhcj4yMDIxPC9ZZWFyPjxS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</w:fldData>
        </w:fldChar>
      </w:r>
      <w:r w:rsidR="00F53023" w:rsidRPr="00082739">
        <w:rPr>
          <w:color w:val="000000" w:themeColor="text1"/>
          <w:sz w:val="22"/>
          <w:szCs w:val="22"/>
          <w:lang w:val="en-GB"/>
        </w:rPr>
        <w:instrText xml:space="preserve"> ADDIN EN.CITE.DATA </w:instrText>
      </w:r>
      <w:r w:rsidR="00F53023" w:rsidRPr="00082739">
        <w:rPr>
          <w:color w:val="000000" w:themeColor="text1"/>
          <w:sz w:val="22"/>
          <w:szCs w:val="22"/>
          <w:lang w:val="en-GB"/>
        </w:rPr>
      </w:r>
      <w:r w:rsidR="00F53023" w:rsidRPr="00082739">
        <w:rPr>
          <w:color w:val="000000" w:themeColor="text1"/>
          <w:sz w:val="22"/>
          <w:szCs w:val="22"/>
          <w:lang w:val="en-GB"/>
        </w:rPr>
        <w:fldChar w:fldCharType="end"/>
      </w:r>
      <w:r w:rsidRPr="00082739">
        <w:rPr>
          <w:color w:val="000000" w:themeColor="text1"/>
          <w:sz w:val="22"/>
          <w:szCs w:val="22"/>
          <w:lang w:val="en-GB"/>
        </w:rPr>
      </w:r>
      <w:r w:rsidRPr="00082739">
        <w:rPr>
          <w:color w:val="000000" w:themeColor="text1"/>
          <w:sz w:val="22"/>
          <w:szCs w:val="22"/>
          <w:lang w:val="en-GB"/>
        </w:rPr>
        <w:fldChar w:fldCharType="separate"/>
      </w:r>
      <w:r w:rsidR="00F53023" w:rsidRPr="00082739">
        <w:rPr>
          <w:noProof/>
          <w:color w:val="000000" w:themeColor="text1"/>
          <w:sz w:val="22"/>
          <w:szCs w:val="22"/>
          <w:vertAlign w:val="superscript"/>
          <w:lang w:val="en-GB"/>
        </w:rPr>
        <w:t>212,219</w:t>
      </w:r>
      <w:r w:rsidRPr="00082739">
        <w:rPr>
          <w:color w:val="000000" w:themeColor="text1"/>
          <w:sz w:val="22"/>
          <w:szCs w:val="22"/>
          <w:lang w:val="en-GB"/>
        </w:rPr>
        <w:fldChar w:fldCharType="end"/>
      </w:r>
      <w:r w:rsidRPr="00082739">
        <w:rPr>
          <w:color w:val="000000" w:themeColor="text1"/>
          <w:sz w:val="22"/>
          <w:szCs w:val="22"/>
          <w:lang w:val="en-GB"/>
        </w:rPr>
        <w:t xml:space="preserve"> </w:t>
      </w:r>
      <w:r w:rsidRPr="00082739">
        <w:rPr>
          <w:sz w:val="22"/>
          <w:szCs w:val="22"/>
          <w:lang w:val="en-GB"/>
        </w:rPr>
        <w:t xml:space="preserve">When the additivity assumption is violated, interaction terms in CNMA should ideally be specified </w:t>
      </w:r>
      <w:r w:rsidRPr="00082739">
        <w:rPr>
          <w:i/>
          <w:sz w:val="22"/>
          <w:szCs w:val="22"/>
          <w:lang w:val="en-GB"/>
        </w:rPr>
        <w:t>a priori</w:t>
      </w:r>
      <w:r w:rsidRPr="00082739">
        <w:rPr>
          <w:sz w:val="22"/>
          <w:szCs w:val="22"/>
          <w:lang w:val="en-GB"/>
        </w:rPr>
        <w:t xml:space="preserve">, based on clinical </w:t>
      </w:r>
      <w:r w:rsidRPr="00082739">
        <w:rPr>
          <w:color w:val="000000" w:themeColor="text1"/>
          <w:sz w:val="22"/>
          <w:szCs w:val="22"/>
          <w:lang w:val="en-GB"/>
        </w:rPr>
        <w:t>expertise and the literature</w:t>
      </w:r>
      <w:r w:rsidRPr="00082739">
        <w:rPr>
          <w:sz w:val="22"/>
          <w:szCs w:val="22"/>
        </w:rPr>
        <w:t xml:space="preserve"> </w:t>
      </w:r>
      <w:r w:rsidRPr="00082739">
        <w:rPr>
          <w:color w:val="000000" w:themeColor="text1"/>
          <w:sz w:val="22"/>
          <w:szCs w:val="22"/>
          <w:lang w:val="en-GB"/>
        </w:rPr>
        <w:t xml:space="preserve">to avoid identifying spuriously significantly better models. </w:t>
      </w:r>
    </w:p>
    <w:p w14:paraId="2028442B" w14:textId="77777777" w:rsidR="00313A15" w:rsidRDefault="00313A15" w:rsidP="00313A15">
      <w:pPr>
        <w:spacing w:line="480" w:lineRule="auto"/>
        <w:ind w:firstLine="720"/>
        <w:rPr>
          <w:color w:val="000000" w:themeColor="text1"/>
          <w:lang w:val="en-GB"/>
        </w:rPr>
      </w:pPr>
    </w:p>
    <w:p w14:paraId="43CBEB01" w14:textId="77777777" w:rsidR="00313A15" w:rsidRDefault="00313A15" w:rsidP="00313A15">
      <w:pPr>
        <w:spacing w:line="480" w:lineRule="auto"/>
        <w:ind w:firstLine="720"/>
        <w:rPr>
          <w:color w:val="000000" w:themeColor="text1"/>
          <w:lang w:val="en-GB"/>
        </w:rPr>
        <w:sectPr w:rsidR="00313A15" w:rsidSect="00313A15">
          <w:pgSz w:w="12240" w:h="15840"/>
          <w:pgMar w:top="1440" w:right="1440" w:bottom="1440" w:left="1440" w:header="708" w:footer="708" w:gutter="0"/>
          <w:cols w:space="708"/>
          <w:docGrid w:linePitch="360"/>
        </w:sectPr>
      </w:pPr>
    </w:p>
    <w:p w14:paraId="010366D9" w14:textId="7E792D62" w:rsidR="00313A15" w:rsidRPr="00BF188B" w:rsidRDefault="00313A15" w:rsidP="00313A15">
      <w:pPr>
        <w:pStyle w:val="Caption"/>
        <w:keepNext/>
        <w:spacing w:after="120"/>
        <w:rPr>
          <w:b/>
          <w:bCs/>
          <w:i w:val="0"/>
          <w:iCs w:val="0"/>
          <w:color w:val="000000" w:themeColor="text1"/>
          <w:lang w:val="en-CA"/>
        </w:rPr>
      </w:pPr>
      <w:r>
        <w:rPr>
          <w:b/>
          <w:bCs/>
          <w:i w:val="0"/>
          <w:iCs w:val="0"/>
          <w:color w:val="000000" w:themeColor="text1"/>
          <w:lang w:val="en-CA"/>
        </w:rPr>
        <w:lastRenderedPageBreak/>
        <w:t xml:space="preserve">Appendix </w:t>
      </w:r>
      <w:r w:rsidRPr="004078DD">
        <w:rPr>
          <w:b/>
          <w:bCs/>
          <w:i w:val="0"/>
          <w:iCs w:val="0"/>
          <w:color w:val="000000" w:themeColor="text1"/>
          <w:lang w:val="en-CA"/>
        </w:rPr>
        <w:t xml:space="preserve">Table </w:t>
      </w:r>
      <w:r>
        <w:rPr>
          <w:b/>
          <w:bCs/>
          <w:i w:val="0"/>
          <w:iCs w:val="0"/>
          <w:color w:val="000000" w:themeColor="text1"/>
          <w:lang w:val="en-CA"/>
        </w:rPr>
        <w:t>4</w:t>
      </w:r>
      <w:r w:rsidR="00011A14">
        <w:rPr>
          <w:b/>
          <w:bCs/>
          <w:i w:val="0"/>
          <w:iCs w:val="0"/>
          <w:color w:val="000000" w:themeColor="text1"/>
          <w:lang w:val="en-CA"/>
        </w:rPr>
        <w:t>.</w:t>
      </w:r>
      <w:r w:rsidRPr="004078DD">
        <w:rPr>
          <w:b/>
          <w:bCs/>
          <w:i w:val="0"/>
          <w:iCs w:val="0"/>
          <w:color w:val="000000" w:themeColor="text1"/>
          <w:lang w:val="en-CA"/>
        </w:rPr>
        <w:t xml:space="preserve"> </w:t>
      </w:r>
      <w:r>
        <w:rPr>
          <w:b/>
          <w:bCs/>
          <w:i w:val="0"/>
          <w:iCs w:val="0"/>
          <w:color w:val="000000" w:themeColor="text1"/>
          <w:lang w:val="en-CA"/>
        </w:rPr>
        <w:t>M</w:t>
      </w:r>
      <w:r w:rsidRPr="004078DD">
        <w:rPr>
          <w:b/>
          <w:bCs/>
          <w:i w:val="0"/>
          <w:iCs w:val="0"/>
          <w:color w:val="000000" w:themeColor="text1"/>
          <w:lang w:val="en-CA"/>
        </w:rPr>
        <w:t xml:space="preserve">odel selection for </w:t>
      </w:r>
      <w:r>
        <w:rPr>
          <w:b/>
          <w:bCs/>
          <w:i w:val="0"/>
          <w:iCs w:val="0"/>
          <w:color w:val="000000" w:themeColor="text1"/>
          <w:lang w:val="en-CA"/>
        </w:rPr>
        <w:t xml:space="preserve">the </w:t>
      </w:r>
      <w:proofErr w:type="gramStart"/>
      <w:r w:rsidR="00083CD9">
        <w:rPr>
          <w:b/>
          <w:bCs/>
          <w:i w:val="0"/>
          <w:iCs w:val="0"/>
          <w:color w:val="000000" w:themeColor="text1"/>
          <w:lang w:val="en-CA"/>
        </w:rPr>
        <w:t>q</w:t>
      </w:r>
      <w:r>
        <w:rPr>
          <w:b/>
          <w:bCs/>
          <w:i w:val="0"/>
          <w:iCs w:val="0"/>
          <w:color w:val="000000" w:themeColor="text1"/>
          <w:lang w:val="en-CA"/>
        </w:rPr>
        <w:t>uality</w:t>
      </w:r>
      <w:r w:rsidR="00083CD9">
        <w:rPr>
          <w:b/>
          <w:bCs/>
          <w:i w:val="0"/>
          <w:iCs w:val="0"/>
          <w:color w:val="000000" w:themeColor="text1"/>
          <w:lang w:val="en-CA"/>
        </w:rPr>
        <w:t xml:space="preserve"> </w:t>
      </w:r>
      <w:r>
        <w:rPr>
          <w:b/>
          <w:bCs/>
          <w:i w:val="0"/>
          <w:iCs w:val="0"/>
          <w:color w:val="000000" w:themeColor="text1"/>
          <w:lang w:val="en-CA"/>
        </w:rPr>
        <w:t>of</w:t>
      </w:r>
      <w:r w:rsidR="00083CD9">
        <w:rPr>
          <w:b/>
          <w:bCs/>
          <w:i w:val="0"/>
          <w:iCs w:val="0"/>
          <w:color w:val="000000" w:themeColor="text1"/>
          <w:lang w:val="en-CA"/>
        </w:rPr>
        <w:t xml:space="preserve"> l</w:t>
      </w:r>
      <w:r>
        <w:rPr>
          <w:b/>
          <w:bCs/>
          <w:i w:val="0"/>
          <w:iCs w:val="0"/>
          <w:color w:val="000000" w:themeColor="text1"/>
          <w:lang w:val="en-CA"/>
        </w:rPr>
        <w:t>ife</w:t>
      </w:r>
      <w:proofErr w:type="gramEnd"/>
      <w:r>
        <w:rPr>
          <w:b/>
          <w:bCs/>
          <w:i w:val="0"/>
          <w:iCs w:val="0"/>
          <w:color w:val="000000" w:themeColor="text1"/>
          <w:lang w:val="en-CA"/>
        </w:rPr>
        <w:t xml:space="preserve"> outcome</w:t>
      </w:r>
      <w:r w:rsidRPr="004078DD">
        <w:rPr>
          <w:b/>
          <w:bCs/>
          <w:i w:val="0"/>
          <w:iCs w:val="0"/>
          <w:color w:val="000000" w:themeColor="text1"/>
          <w:lang w:val="en-CA"/>
        </w:rPr>
        <w:t xml:space="preserve">. </w:t>
      </w:r>
      <w:r>
        <w:rPr>
          <w:b/>
          <w:bCs/>
          <w:i w:val="0"/>
          <w:iCs w:val="0"/>
          <w:color w:val="000000" w:themeColor="text1"/>
          <w:lang w:val="en-CA"/>
        </w:rPr>
        <w:t>Statistically s</w:t>
      </w:r>
      <w:r w:rsidRPr="004078DD">
        <w:rPr>
          <w:b/>
          <w:bCs/>
          <w:i w:val="0"/>
          <w:iCs w:val="0"/>
          <w:color w:val="000000" w:themeColor="text1"/>
          <w:lang w:val="en-CA"/>
        </w:rPr>
        <w:t xml:space="preserve">ignificant differences have been highlighted in bold text. </w:t>
      </w:r>
      <w:r w:rsidRPr="00C02075">
        <w:rPr>
          <w:b/>
          <w:bCs/>
          <w:i w:val="0"/>
          <w:iCs w:val="0"/>
          <w:color w:val="000000" w:themeColor="text1"/>
          <w:lang w:val="en-CA"/>
        </w:rPr>
        <w:t>Q statistics along with their degrees of freedom (</w:t>
      </w:r>
      <w:proofErr w:type="spellStart"/>
      <w:r w:rsidRPr="00C02075">
        <w:rPr>
          <w:b/>
          <w:bCs/>
          <w:i w:val="0"/>
          <w:iCs w:val="0"/>
          <w:color w:val="000000" w:themeColor="text1"/>
          <w:lang w:val="en-CA"/>
        </w:rPr>
        <w:t>df</w:t>
      </w:r>
      <w:proofErr w:type="spellEnd"/>
      <w:r w:rsidRPr="00C02075">
        <w:rPr>
          <w:b/>
          <w:bCs/>
          <w:i w:val="0"/>
          <w:iCs w:val="0"/>
          <w:color w:val="000000" w:themeColor="text1"/>
          <w:lang w:val="en-CA"/>
        </w:rPr>
        <w:t>) and p-value</w:t>
      </w:r>
      <w:r w:rsidRPr="00BF188B">
        <w:rPr>
          <w:b/>
          <w:bCs/>
          <w:i w:val="0"/>
          <w:iCs w:val="0"/>
          <w:color w:val="000000" w:themeColor="text1"/>
          <w:lang w:val="en-CA"/>
        </w:rPr>
        <w:t xml:space="preserve"> for </w:t>
      </w:r>
      <w:r w:rsidRPr="00E56B8E">
        <w:rPr>
          <w:b/>
          <w:bCs/>
          <w:i w:val="0"/>
          <w:iCs w:val="0"/>
          <w:color w:val="000000" w:themeColor="text1"/>
          <w:lang w:val="en-CA"/>
        </w:rPr>
        <w:t xml:space="preserve">identifiable </w:t>
      </w:r>
      <w:r w:rsidRPr="00BF188B">
        <w:rPr>
          <w:b/>
          <w:bCs/>
          <w:i w:val="0"/>
          <w:iCs w:val="0"/>
          <w:color w:val="000000" w:themeColor="text1"/>
          <w:lang w:val="en-CA"/>
        </w:rPr>
        <w:t>two-way and three-way interactions in interaction CNMA models.</w:t>
      </w:r>
    </w:p>
    <w:tbl>
      <w:tblPr>
        <w:tblW w:w="13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851"/>
        <w:gridCol w:w="634"/>
        <w:gridCol w:w="992"/>
        <w:gridCol w:w="668"/>
        <w:gridCol w:w="789"/>
        <w:gridCol w:w="973"/>
        <w:gridCol w:w="563"/>
        <w:gridCol w:w="1254"/>
        <w:gridCol w:w="690"/>
        <w:gridCol w:w="561"/>
        <w:gridCol w:w="845"/>
        <w:gridCol w:w="840"/>
        <w:gridCol w:w="561"/>
        <w:gridCol w:w="1096"/>
      </w:tblGrid>
      <w:tr w:rsidR="00313A15" w14:paraId="165DECEB" w14:textId="77777777" w:rsidTr="00D94699">
        <w:trPr>
          <w:trHeight w:val="760"/>
        </w:trPr>
        <w:tc>
          <w:tcPr>
            <w:tcW w:w="2263" w:type="dxa"/>
            <w:vMerge w:val="restart"/>
            <w:shd w:val="clear" w:color="000000" w:fill="D9D9D9"/>
            <w:vAlign w:val="center"/>
            <w:hideMark/>
          </w:tcPr>
          <w:p w14:paraId="7A8D525E" w14:textId="77777777" w:rsidR="00313A15" w:rsidRDefault="00313A15" w:rsidP="00D94699">
            <w:pPr>
              <w:rPr>
                <w:b/>
                <w:bCs/>
                <w:color w:val="000000"/>
                <w:sz w:val="20"/>
                <w:szCs w:val="20"/>
              </w:rPr>
            </w:pPr>
            <w:r>
              <w:rPr>
                <w:b/>
                <w:bCs/>
                <w:sz w:val="20"/>
                <w:szCs w:val="20"/>
                <w:lang w:val="en-US"/>
              </w:rPr>
              <w:t>Model</w:t>
            </w:r>
          </w:p>
        </w:tc>
        <w:tc>
          <w:tcPr>
            <w:tcW w:w="851" w:type="dxa"/>
            <w:vMerge w:val="restart"/>
            <w:shd w:val="clear" w:color="000000" w:fill="D9D9D9"/>
            <w:vAlign w:val="center"/>
            <w:hideMark/>
          </w:tcPr>
          <w:p w14:paraId="1A9DE18E" w14:textId="77777777" w:rsidR="00313A15" w:rsidRDefault="00313A15" w:rsidP="00D94699">
            <w:pPr>
              <w:jc w:val="center"/>
              <w:rPr>
                <w:b/>
                <w:bCs/>
                <w:color w:val="000000"/>
                <w:sz w:val="20"/>
                <w:szCs w:val="20"/>
              </w:rPr>
            </w:pPr>
            <w:r>
              <w:rPr>
                <w:b/>
                <w:bCs/>
                <w:sz w:val="20"/>
                <w:szCs w:val="20"/>
                <w:lang w:val="en-US"/>
              </w:rPr>
              <w:t>Q-value</w:t>
            </w:r>
          </w:p>
        </w:tc>
        <w:tc>
          <w:tcPr>
            <w:tcW w:w="634" w:type="dxa"/>
            <w:vMerge w:val="restart"/>
            <w:shd w:val="clear" w:color="000000" w:fill="D9D9D9"/>
            <w:vAlign w:val="center"/>
            <w:hideMark/>
          </w:tcPr>
          <w:p w14:paraId="35E2B7C3" w14:textId="77777777" w:rsidR="00313A15" w:rsidRDefault="00313A15" w:rsidP="00D94699">
            <w:pPr>
              <w:jc w:val="center"/>
              <w:rPr>
                <w:b/>
                <w:bCs/>
                <w:i/>
                <w:iCs/>
                <w:color w:val="000000"/>
                <w:sz w:val="20"/>
                <w:szCs w:val="20"/>
              </w:rPr>
            </w:pPr>
            <w:proofErr w:type="spellStart"/>
            <w:r>
              <w:rPr>
                <w:b/>
                <w:bCs/>
                <w:i/>
                <w:iCs/>
                <w:sz w:val="20"/>
                <w:szCs w:val="20"/>
                <w:lang w:val="en-US"/>
              </w:rPr>
              <w:t>df</w:t>
            </w:r>
            <w:proofErr w:type="spellEnd"/>
          </w:p>
        </w:tc>
        <w:tc>
          <w:tcPr>
            <w:tcW w:w="992" w:type="dxa"/>
            <w:vMerge w:val="restart"/>
            <w:shd w:val="clear" w:color="000000" w:fill="D9D9D9"/>
            <w:noWrap/>
            <w:vAlign w:val="center"/>
            <w:hideMark/>
          </w:tcPr>
          <w:p w14:paraId="55B09000" w14:textId="77777777" w:rsidR="00313A15" w:rsidRDefault="00313A15" w:rsidP="00D94699">
            <w:pPr>
              <w:jc w:val="center"/>
              <w:rPr>
                <w:b/>
                <w:bCs/>
                <w:color w:val="000000"/>
                <w:sz w:val="20"/>
                <w:szCs w:val="20"/>
              </w:rPr>
            </w:pPr>
            <w:r>
              <w:rPr>
                <w:b/>
                <w:bCs/>
                <w:sz w:val="20"/>
                <w:szCs w:val="20"/>
                <w:lang w:val="en-US"/>
              </w:rPr>
              <w:t>p-value</w:t>
            </w:r>
          </w:p>
        </w:tc>
        <w:tc>
          <w:tcPr>
            <w:tcW w:w="668" w:type="dxa"/>
            <w:vMerge w:val="restart"/>
            <w:shd w:val="clear" w:color="000000" w:fill="D9D9D9"/>
            <w:vAlign w:val="center"/>
          </w:tcPr>
          <w:p w14:paraId="719139DF" w14:textId="77777777" w:rsidR="00313A15" w:rsidRPr="006F7B72" w:rsidRDefault="00313A15" w:rsidP="00D94699">
            <w:pPr>
              <w:jc w:val="center"/>
              <w:rPr>
                <w:b/>
                <w:bCs/>
                <w:sz w:val="20"/>
                <w:szCs w:val="20"/>
                <w:lang w:val="en-US"/>
              </w:rPr>
            </w:pPr>
            <w:r w:rsidRPr="006F7B72">
              <w:rPr>
                <w:b/>
                <w:bCs/>
                <w:color w:val="000000" w:themeColor="text1"/>
                <w:lang w:val="el-GR"/>
              </w:rPr>
              <w:t>τ</w:t>
            </w:r>
            <w:r w:rsidRPr="006F7B72">
              <w:rPr>
                <w:b/>
                <w:bCs/>
                <w:color w:val="000000" w:themeColor="text1"/>
                <w:vertAlign w:val="superscript"/>
                <w:lang w:val="en-GB"/>
              </w:rPr>
              <w:t>2</w:t>
            </w:r>
          </w:p>
        </w:tc>
        <w:tc>
          <w:tcPr>
            <w:tcW w:w="789" w:type="dxa"/>
            <w:vMerge w:val="restart"/>
            <w:shd w:val="clear" w:color="000000" w:fill="D9D9D9"/>
            <w:vAlign w:val="center"/>
          </w:tcPr>
          <w:p w14:paraId="6B661319" w14:textId="77777777" w:rsidR="00313A15" w:rsidRPr="006F7B72" w:rsidRDefault="00313A15" w:rsidP="00D94699">
            <w:pPr>
              <w:jc w:val="center"/>
              <w:rPr>
                <w:b/>
                <w:bCs/>
                <w:sz w:val="20"/>
                <w:szCs w:val="20"/>
                <w:lang w:val="en-US"/>
              </w:rPr>
            </w:pPr>
            <w:r>
              <w:rPr>
                <w:b/>
                <w:bCs/>
                <w:color w:val="000000" w:themeColor="text1"/>
                <w:lang w:val="en-US"/>
              </w:rPr>
              <w:t>I</w:t>
            </w:r>
            <w:r w:rsidRPr="006F7B72">
              <w:rPr>
                <w:b/>
                <w:bCs/>
                <w:color w:val="000000" w:themeColor="text1"/>
                <w:vertAlign w:val="superscript"/>
                <w:lang w:val="en-GB"/>
              </w:rPr>
              <w:t>2</w:t>
            </w:r>
          </w:p>
        </w:tc>
        <w:tc>
          <w:tcPr>
            <w:tcW w:w="2790" w:type="dxa"/>
            <w:gridSpan w:val="3"/>
            <w:shd w:val="clear" w:color="000000" w:fill="D9D9D9"/>
            <w:vAlign w:val="center"/>
            <w:hideMark/>
          </w:tcPr>
          <w:p w14:paraId="45F7A649" w14:textId="77777777" w:rsidR="00313A15" w:rsidRDefault="00313A15" w:rsidP="00D94699">
            <w:pPr>
              <w:jc w:val="center"/>
              <w:rPr>
                <w:b/>
                <w:bCs/>
                <w:color w:val="000000"/>
                <w:sz w:val="20"/>
                <w:szCs w:val="20"/>
              </w:rPr>
            </w:pPr>
            <w:r>
              <w:rPr>
                <w:b/>
                <w:bCs/>
                <w:sz w:val="20"/>
                <w:szCs w:val="20"/>
                <w:lang w:val="en-US"/>
              </w:rPr>
              <w:t>Comparison with standard NMA (Additive/Interaction CNMA - Standard NMA)</w:t>
            </w:r>
          </w:p>
        </w:tc>
        <w:tc>
          <w:tcPr>
            <w:tcW w:w="2096" w:type="dxa"/>
            <w:gridSpan w:val="3"/>
            <w:shd w:val="clear" w:color="000000" w:fill="D9D9D9"/>
            <w:vAlign w:val="center"/>
            <w:hideMark/>
          </w:tcPr>
          <w:p w14:paraId="48B31044" w14:textId="77777777" w:rsidR="00313A15" w:rsidRDefault="00313A15" w:rsidP="00D94699">
            <w:pPr>
              <w:jc w:val="center"/>
              <w:rPr>
                <w:b/>
                <w:bCs/>
                <w:color w:val="000000"/>
                <w:sz w:val="20"/>
                <w:szCs w:val="20"/>
              </w:rPr>
            </w:pPr>
            <w:r>
              <w:rPr>
                <w:b/>
                <w:bCs/>
                <w:sz w:val="20"/>
                <w:szCs w:val="20"/>
                <w:lang w:val="en-US"/>
              </w:rPr>
              <w:t>Comparison with additive CNMA (Additive - Interaction CNMA)</w:t>
            </w:r>
          </w:p>
        </w:tc>
        <w:tc>
          <w:tcPr>
            <w:tcW w:w="2497" w:type="dxa"/>
            <w:gridSpan w:val="3"/>
            <w:shd w:val="clear" w:color="000000" w:fill="D9D9D9"/>
            <w:vAlign w:val="center"/>
            <w:hideMark/>
          </w:tcPr>
          <w:p w14:paraId="1883E110" w14:textId="77777777" w:rsidR="00313A15" w:rsidRDefault="00313A15" w:rsidP="00D94699">
            <w:pPr>
              <w:jc w:val="center"/>
              <w:rPr>
                <w:b/>
                <w:bCs/>
                <w:color w:val="000000"/>
                <w:sz w:val="20"/>
                <w:szCs w:val="20"/>
              </w:rPr>
            </w:pPr>
            <w:r>
              <w:rPr>
                <w:b/>
                <w:bCs/>
                <w:sz w:val="20"/>
                <w:szCs w:val="20"/>
                <w:lang w:val="en-US"/>
              </w:rPr>
              <w:t>Comparison with previous nested model with lowest Q (Nested Single-Interaction - Multiple-Interaction CNMA)</w:t>
            </w:r>
          </w:p>
        </w:tc>
      </w:tr>
      <w:tr w:rsidR="00313A15" w14:paraId="229C9536" w14:textId="77777777" w:rsidTr="00D94699">
        <w:trPr>
          <w:trHeight w:val="380"/>
        </w:trPr>
        <w:tc>
          <w:tcPr>
            <w:tcW w:w="2263" w:type="dxa"/>
            <w:vMerge/>
            <w:vAlign w:val="center"/>
            <w:hideMark/>
          </w:tcPr>
          <w:p w14:paraId="2C56BF80" w14:textId="77777777" w:rsidR="00313A15" w:rsidRDefault="00313A15" w:rsidP="00D94699">
            <w:pPr>
              <w:rPr>
                <w:b/>
                <w:bCs/>
                <w:color w:val="000000"/>
                <w:sz w:val="20"/>
                <w:szCs w:val="20"/>
              </w:rPr>
            </w:pPr>
          </w:p>
        </w:tc>
        <w:tc>
          <w:tcPr>
            <w:tcW w:w="851" w:type="dxa"/>
            <w:vMerge/>
            <w:vAlign w:val="center"/>
            <w:hideMark/>
          </w:tcPr>
          <w:p w14:paraId="16FD59F5" w14:textId="77777777" w:rsidR="00313A15" w:rsidRDefault="00313A15" w:rsidP="00D94699">
            <w:pPr>
              <w:rPr>
                <w:b/>
                <w:bCs/>
                <w:color w:val="000000"/>
                <w:sz w:val="20"/>
                <w:szCs w:val="20"/>
              </w:rPr>
            </w:pPr>
          </w:p>
        </w:tc>
        <w:tc>
          <w:tcPr>
            <w:tcW w:w="634" w:type="dxa"/>
            <w:vMerge/>
            <w:vAlign w:val="center"/>
            <w:hideMark/>
          </w:tcPr>
          <w:p w14:paraId="1070D849" w14:textId="77777777" w:rsidR="00313A15" w:rsidRDefault="00313A15" w:rsidP="00D94699">
            <w:pPr>
              <w:rPr>
                <w:b/>
                <w:bCs/>
                <w:i/>
                <w:iCs/>
                <w:color w:val="000000"/>
                <w:sz w:val="20"/>
                <w:szCs w:val="20"/>
              </w:rPr>
            </w:pPr>
          </w:p>
        </w:tc>
        <w:tc>
          <w:tcPr>
            <w:tcW w:w="992" w:type="dxa"/>
            <w:vMerge/>
            <w:vAlign w:val="center"/>
            <w:hideMark/>
          </w:tcPr>
          <w:p w14:paraId="5426188C" w14:textId="77777777" w:rsidR="00313A15" w:rsidRDefault="00313A15" w:rsidP="00D94699">
            <w:pPr>
              <w:rPr>
                <w:b/>
                <w:bCs/>
                <w:color w:val="000000"/>
                <w:sz w:val="20"/>
                <w:szCs w:val="20"/>
              </w:rPr>
            </w:pPr>
          </w:p>
        </w:tc>
        <w:tc>
          <w:tcPr>
            <w:tcW w:w="668" w:type="dxa"/>
            <w:vMerge/>
            <w:shd w:val="clear" w:color="000000" w:fill="D9D9D9"/>
          </w:tcPr>
          <w:p w14:paraId="54889D42" w14:textId="77777777" w:rsidR="00313A15" w:rsidRDefault="00313A15" w:rsidP="00D94699">
            <w:pPr>
              <w:jc w:val="center"/>
              <w:rPr>
                <w:b/>
                <w:bCs/>
                <w:sz w:val="20"/>
                <w:szCs w:val="20"/>
                <w:lang w:val="en-US"/>
              </w:rPr>
            </w:pPr>
          </w:p>
        </w:tc>
        <w:tc>
          <w:tcPr>
            <w:tcW w:w="789" w:type="dxa"/>
            <w:vMerge/>
            <w:shd w:val="clear" w:color="000000" w:fill="D9D9D9"/>
          </w:tcPr>
          <w:p w14:paraId="1805C41F" w14:textId="77777777" w:rsidR="00313A15" w:rsidRDefault="00313A15" w:rsidP="00D94699">
            <w:pPr>
              <w:jc w:val="center"/>
              <w:rPr>
                <w:b/>
                <w:bCs/>
                <w:sz w:val="20"/>
                <w:szCs w:val="20"/>
                <w:lang w:val="en-US"/>
              </w:rPr>
            </w:pPr>
          </w:p>
        </w:tc>
        <w:tc>
          <w:tcPr>
            <w:tcW w:w="973" w:type="dxa"/>
            <w:shd w:val="clear" w:color="000000" w:fill="D9D9D9"/>
            <w:vAlign w:val="center"/>
            <w:hideMark/>
          </w:tcPr>
          <w:p w14:paraId="30419641" w14:textId="77777777" w:rsidR="00313A15" w:rsidRDefault="00313A15" w:rsidP="00D94699">
            <w:pPr>
              <w:jc w:val="center"/>
              <w:rPr>
                <w:b/>
                <w:bCs/>
                <w:color w:val="000000"/>
                <w:sz w:val="20"/>
                <w:szCs w:val="20"/>
              </w:rPr>
            </w:pPr>
            <w:proofErr w:type="spellStart"/>
            <w:r>
              <w:rPr>
                <w:b/>
                <w:bCs/>
                <w:sz w:val="20"/>
                <w:szCs w:val="20"/>
                <w:lang w:val="en-US"/>
              </w:rPr>
              <w:t>Q</w:t>
            </w:r>
            <w:r>
              <w:rPr>
                <w:b/>
                <w:bCs/>
                <w:color w:val="000000"/>
                <w:sz w:val="20"/>
                <w:szCs w:val="20"/>
                <w:vertAlign w:val="subscript"/>
                <w:lang w:val="en-US"/>
              </w:rPr>
              <w:t>diff</w:t>
            </w:r>
            <w:proofErr w:type="spellEnd"/>
            <w:r>
              <w:rPr>
                <w:b/>
                <w:bCs/>
                <w:color w:val="000000"/>
                <w:sz w:val="20"/>
                <w:szCs w:val="20"/>
                <w:lang w:val="en-US"/>
              </w:rPr>
              <w:t xml:space="preserve"> </w:t>
            </w:r>
          </w:p>
        </w:tc>
        <w:tc>
          <w:tcPr>
            <w:tcW w:w="563" w:type="dxa"/>
            <w:shd w:val="clear" w:color="000000" w:fill="D9D9D9"/>
            <w:vAlign w:val="center"/>
            <w:hideMark/>
          </w:tcPr>
          <w:p w14:paraId="5F2E0FE8" w14:textId="77777777" w:rsidR="00313A15" w:rsidRDefault="00313A15" w:rsidP="00D94699">
            <w:pPr>
              <w:jc w:val="center"/>
              <w:rPr>
                <w:b/>
                <w:bCs/>
                <w:i/>
                <w:iCs/>
                <w:color w:val="000000"/>
                <w:sz w:val="20"/>
                <w:szCs w:val="20"/>
              </w:rPr>
            </w:pPr>
            <w:proofErr w:type="spellStart"/>
            <w:r>
              <w:rPr>
                <w:b/>
                <w:bCs/>
                <w:i/>
                <w:iCs/>
                <w:sz w:val="20"/>
                <w:szCs w:val="20"/>
                <w:lang w:val="en-US"/>
              </w:rPr>
              <w:t>df</w:t>
            </w:r>
            <w:proofErr w:type="spellEnd"/>
          </w:p>
        </w:tc>
        <w:tc>
          <w:tcPr>
            <w:tcW w:w="1254" w:type="dxa"/>
            <w:shd w:val="clear" w:color="000000" w:fill="D9D9D9"/>
            <w:vAlign w:val="center"/>
            <w:hideMark/>
          </w:tcPr>
          <w:p w14:paraId="05251E63" w14:textId="77777777" w:rsidR="00313A15" w:rsidRDefault="00313A15" w:rsidP="00D94699">
            <w:pPr>
              <w:jc w:val="center"/>
              <w:rPr>
                <w:b/>
                <w:bCs/>
                <w:color w:val="000000"/>
                <w:sz w:val="20"/>
                <w:szCs w:val="20"/>
              </w:rPr>
            </w:pPr>
            <w:r>
              <w:rPr>
                <w:b/>
                <w:bCs/>
                <w:sz w:val="20"/>
                <w:szCs w:val="20"/>
                <w:lang w:val="en-US"/>
              </w:rPr>
              <w:t>p-value</w:t>
            </w:r>
          </w:p>
        </w:tc>
        <w:tc>
          <w:tcPr>
            <w:tcW w:w="690" w:type="dxa"/>
            <w:shd w:val="clear" w:color="000000" w:fill="D9D9D9"/>
            <w:vAlign w:val="center"/>
            <w:hideMark/>
          </w:tcPr>
          <w:p w14:paraId="7C0B6D0A" w14:textId="77777777" w:rsidR="00313A15" w:rsidRDefault="00313A15" w:rsidP="00D94699">
            <w:pPr>
              <w:jc w:val="center"/>
              <w:rPr>
                <w:b/>
                <w:bCs/>
                <w:color w:val="000000"/>
                <w:sz w:val="20"/>
                <w:szCs w:val="20"/>
              </w:rPr>
            </w:pPr>
            <w:proofErr w:type="spellStart"/>
            <w:r>
              <w:rPr>
                <w:b/>
                <w:bCs/>
                <w:sz w:val="20"/>
                <w:szCs w:val="20"/>
                <w:lang w:val="en-US"/>
              </w:rPr>
              <w:t>Q</w:t>
            </w:r>
            <w:r>
              <w:rPr>
                <w:b/>
                <w:bCs/>
                <w:color w:val="000000"/>
                <w:sz w:val="20"/>
                <w:szCs w:val="20"/>
                <w:vertAlign w:val="subscript"/>
                <w:lang w:val="en-US"/>
              </w:rPr>
              <w:t>diff</w:t>
            </w:r>
            <w:proofErr w:type="spellEnd"/>
          </w:p>
        </w:tc>
        <w:tc>
          <w:tcPr>
            <w:tcW w:w="561" w:type="dxa"/>
            <w:shd w:val="clear" w:color="000000" w:fill="D9D9D9"/>
            <w:vAlign w:val="center"/>
            <w:hideMark/>
          </w:tcPr>
          <w:p w14:paraId="5D6317DC" w14:textId="77777777" w:rsidR="00313A15" w:rsidRDefault="00313A15" w:rsidP="00D94699">
            <w:pPr>
              <w:jc w:val="center"/>
              <w:rPr>
                <w:b/>
                <w:bCs/>
                <w:i/>
                <w:iCs/>
                <w:color w:val="000000"/>
                <w:sz w:val="20"/>
                <w:szCs w:val="20"/>
              </w:rPr>
            </w:pPr>
            <w:proofErr w:type="spellStart"/>
            <w:r>
              <w:rPr>
                <w:b/>
                <w:bCs/>
                <w:i/>
                <w:iCs/>
                <w:sz w:val="20"/>
                <w:szCs w:val="20"/>
                <w:lang w:val="en-US"/>
              </w:rPr>
              <w:t>df</w:t>
            </w:r>
            <w:proofErr w:type="spellEnd"/>
          </w:p>
        </w:tc>
        <w:tc>
          <w:tcPr>
            <w:tcW w:w="845" w:type="dxa"/>
            <w:shd w:val="clear" w:color="000000" w:fill="D9D9D9"/>
            <w:vAlign w:val="center"/>
            <w:hideMark/>
          </w:tcPr>
          <w:p w14:paraId="3D973D19" w14:textId="77777777" w:rsidR="00313A15" w:rsidRDefault="00313A15" w:rsidP="00D94699">
            <w:pPr>
              <w:jc w:val="center"/>
              <w:rPr>
                <w:b/>
                <w:bCs/>
                <w:color w:val="000000"/>
                <w:sz w:val="20"/>
                <w:szCs w:val="20"/>
              </w:rPr>
            </w:pPr>
            <w:r>
              <w:rPr>
                <w:b/>
                <w:bCs/>
                <w:sz w:val="20"/>
                <w:szCs w:val="20"/>
                <w:lang w:val="en-US"/>
              </w:rPr>
              <w:t>p-value</w:t>
            </w:r>
          </w:p>
        </w:tc>
        <w:tc>
          <w:tcPr>
            <w:tcW w:w="840" w:type="dxa"/>
            <w:shd w:val="clear" w:color="000000" w:fill="D9D9D9"/>
            <w:vAlign w:val="center"/>
            <w:hideMark/>
          </w:tcPr>
          <w:p w14:paraId="6E0FAA51" w14:textId="77777777" w:rsidR="00313A15" w:rsidRDefault="00313A15" w:rsidP="00D94699">
            <w:pPr>
              <w:jc w:val="center"/>
              <w:rPr>
                <w:b/>
                <w:bCs/>
                <w:color w:val="000000"/>
                <w:sz w:val="20"/>
                <w:szCs w:val="20"/>
              </w:rPr>
            </w:pPr>
            <w:proofErr w:type="spellStart"/>
            <w:r>
              <w:rPr>
                <w:b/>
                <w:bCs/>
                <w:sz w:val="20"/>
                <w:szCs w:val="20"/>
                <w:lang w:val="en-US"/>
              </w:rPr>
              <w:t>Q</w:t>
            </w:r>
            <w:r>
              <w:rPr>
                <w:b/>
                <w:bCs/>
                <w:color w:val="000000"/>
                <w:sz w:val="20"/>
                <w:szCs w:val="20"/>
                <w:vertAlign w:val="subscript"/>
                <w:lang w:val="en-US"/>
              </w:rPr>
              <w:t>diff</w:t>
            </w:r>
            <w:proofErr w:type="spellEnd"/>
          </w:p>
        </w:tc>
        <w:tc>
          <w:tcPr>
            <w:tcW w:w="561" w:type="dxa"/>
            <w:shd w:val="clear" w:color="000000" w:fill="D9D9D9"/>
            <w:vAlign w:val="center"/>
            <w:hideMark/>
          </w:tcPr>
          <w:p w14:paraId="6A05D524" w14:textId="77777777" w:rsidR="00313A15" w:rsidRDefault="00313A15" w:rsidP="00D94699">
            <w:pPr>
              <w:jc w:val="center"/>
              <w:rPr>
                <w:b/>
                <w:bCs/>
                <w:i/>
                <w:iCs/>
                <w:color w:val="000000"/>
                <w:sz w:val="20"/>
                <w:szCs w:val="20"/>
              </w:rPr>
            </w:pPr>
            <w:proofErr w:type="spellStart"/>
            <w:r>
              <w:rPr>
                <w:b/>
                <w:bCs/>
                <w:i/>
                <w:iCs/>
                <w:sz w:val="20"/>
                <w:szCs w:val="20"/>
                <w:lang w:val="en-US"/>
              </w:rPr>
              <w:t>df</w:t>
            </w:r>
            <w:proofErr w:type="spellEnd"/>
          </w:p>
        </w:tc>
        <w:tc>
          <w:tcPr>
            <w:tcW w:w="1096" w:type="dxa"/>
            <w:shd w:val="clear" w:color="000000" w:fill="D9D9D9"/>
            <w:vAlign w:val="center"/>
            <w:hideMark/>
          </w:tcPr>
          <w:p w14:paraId="7CCEBFAF" w14:textId="77777777" w:rsidR="00313A15" w:rsidRDefault="00313A15" w:rsidP="00D94699">
            <w:pPr>
              <w:jc w:val="center"/>
              <w:rPr>
                <w:b/>
                <w:bCs/>
                <w:color w:val="000000"/>
                <w:sz w:val="20"/>
                <w:szCs w:val="20"/>
              </w:rPr>
            </w:pPr>
            <w:r>
              <w:rPr>
                <w:b/>
                <w:bCs/>
                <w:sz w:val="20"/>
                <w:szCs w:val="20"/>
                <w:lang w:val="en-US"/>
              </w:rPr>
              <w:t>p-value</w:t>
            </w:r>
          </w:p>
        </w:tc>
      </w:tr>
      <w:tr w:rsidR="00313A15" w14:paraId="6731DB5D" w14:textId="77777777" w:rsidTr="00D94699">
        <w:trPr>
          <w:trHeight w:val="340"/>
        </w:trPr>
        <w:tc>
          <w:tcPr>
            <w:tcW w:w="2263" w:type="dxa"/>
            <w:shd w:val="clear" w:color="auto" w:fill="auto"/>
            <w:vAlign w:val="center"/>
            <w:hideMark/>
          </w:tcPr>
          <w:p w14:paraId="6C14FD06" w14:textId="77777777" w:rsidR="00313A15" w:rsidRDefault="00313A15" w:rsidP="00D94699">
            <w:pPr>
              <w:rPr>
                <w:color w:val="000000"/>
                <w:sz w:val="20"/>
                <w:szCs w:val="20"/>
              </w:rPr>
            </w:pPr>
            <w:r>
              <w:rPr>
                <w:color w:val="000000"/>
                <w:sz w:val="20"/>
                <w:szCs w:val="20"/>
                <w:lang w:val="en-US"/>
              </w:rPr>
              <w:t>Standard NMA</w:t>
            </w:r>
          </w:p>
        </w:tc>
        <w:tc>
          <w:tcPr>
            <w:tcW w:w="851" w:type="dxa"/>
            <w:shd w:val="clear" w:color="auto" w:fill="auto"/>
            <w:vAlign w:val="center"/>
            <w:hideMark/>
          </w:tcPr>
          <w:p w14:paraId="7C3BC929" w14:textId="77777777" w:rsidR="00313A15" w:rsidRDefault="00313A15" w:rsidP="00D94699">
            <w:pPr>
              <w:jc w:val="center"/>
              <w:rPr>
                <w:color w:val="000000"/>
                <w:sz w:val="20"/>
                <w:szCs w:val="20"/>
              </w:rPr>
            </w:pPr>
            <w:r>
              <w:rPr>
                <w:color w:val="000000"/>
                <w:sz w:val="20"/>
                <w:szCs w:val="20"/>
                <w:lang w:val="en-US"/>
              </w:rPr>
              <w:t>11.11</w:t>
            </w:r>
          </w:p>
        </w:tc>
        <w:tc>
          <w:tcPr>
            <w:tcW w:w="634" w:type="dxa"/>
            <w:shd w:val="clear" w:color="auto" w:fill="auto"/>
            <w:vAlign w:val="center"/>
            <w:hideMark/>
          </w:tcPr>
          <w:p w14:paraId="1CA11F03" w14:textId="77777777" w:rsidR="00313A15" w:rsidRDefault="00313A15" w:rsidP="00D94699">
            <w:pPr>
              <w:jc w:val="center"/>
              <w:rPr>
                <w:color w:val="000000"/>
                <w:sz w:val="20"/>
                <w:szCs w:val="20"/>
              </w:rPr>
            </w:pPr>
            <w:r>
              <w:rPr>
                <w:color w:val="000000"/>
                <w:sz w:val="20"/>
                <w:szCs w:val="20"/>
                <w:lang w:val="en-US"/>
              </w:rPr>
              <w:t>9</w:t>
            </w:r>
          </w:p>
        </w:tc>
        <w:tc>
          <w:tcPr>
            <w:tcW w:w="992" w:type="dxa"/>
            <w:shd w:val="clear" w:color="auto" w:fill="auto"/>
            <w:vAlign w:val="center"/>
            <w:hideMark/>
          </w:tcPr>
          <w:p w14:paraId="6C2F65F7" w14:textId="77777777" w:rsidR="00313A15" w:rsidRDefault="00313A15" w:rsidP="00D94699">
            <w:pPr>
              <w:jc w:val="center"/>
              <w:rPr>
                <w:color w:val="000000"/>
                <w:sz w:val="20"/>
                <w:szCs w:val="20"/>
              </w:rPr>
            </w:pPr>
            <w:r>
              <w:rPr>
                <w:color w:val="000000"/>
                <w:sz w:val="20"/>
                <w:szCs w:val="20"/>
                <w:lang w:val="en-US"/>
              </w:rPr>
              <w:t>0.268</w:t>
            </w:r>
          </w:p>
        </w:tc>
        <w:tc>
          <w:tcPr>
            <w:tcW w:w="668" w:type="dxa"/>
          </w:tcPr>
          <w:p w14:paraId="7167B78D" w14:textId="77777777" w:rsidR="00313A15" w:rsidRPr="0061623D" w:rsidRDefault="00313A15" w:rsidP="00D94699">
            <w:pPr>
              <w:jc w:val="center"/>
              <w:rPr>
                <w:color w:val="000000"/>
                <w:sz w:val="20"/>
                <w:szCs w:val="20"/>
                <w:lang w:val="en-US"/>
              </w:rPr>
            </w:pPr>
            <w:r w:rsidRPr="0061623D">
              <w:rPr>
                <w:color w:val="000000"/>
                <w:sz w:val="20"/>
                <w:szCs w:val="20"/>
                <w:lang w:val="en-US"/>
              </w:rPr>
              <w:t>0.00</w:t>
            </w:r>
          </w:p>
        </w:tc>
        <w:tc>
          <w:tcPr>
            <w:tcW w:w="789" w:type="dxa"/>
          </w:tcPr>
          <w:p w14:paraId="32F9A1F9" w14:textId="77777777" w:rsidR="00313A15" w:rsidRPr="0061623D" w:rsidRDefault="00313A15" w:rsidP="00D94699">
            <w:pPr>
              <w:jc w:val="center"/>
              <w:rPr>
                <w:color w:val="000000"/>
                <w:sz w:val="20"/>
                <w:szCs w:val="20"/>
                <w:lang w:val="en-US"/>
              </w:rPr>
            </w:pPr>
            <w:r>
              <w:rPr>
                <w:color w:val="000000"/>
                <w:sz w:val="20"/>
                <w:szCs w:val="20"/>
                <w:lang w:val="en-US"/>
              </w:rPr>
              <w:t>19%</w:t>
            </w:r>
          </w:p>
        </w:tc>
        <w:tc>
          <w:tcPr>
            <w:tcW w:w="973" w:type="dxa"/>
            <w:shd w:val="clear" w:color="auto" w:fill="auto"/>
            <w:hideMark/>
          </w:tcPr>
          <w:p w14:paraId="2DC789C7" w14:textId="77777777" w:rsidR="00313A15" w:rsidRDefault="00313A15" w:rsidP="00D94699">
            <w:pPr>
              <w:rPr>
                <w:rFonts w:ascii="Calibri" w:hAnsi="Calibri" w:cs="Calibri"/>
                <w:color w:val="000000"/>
              </w:rPr>
            </w:pPr>
            <w:r>
              <w:rPr>
                <w:rFonts w:ascii="Calibri" w:hAnsi="Calibri" w:cs="Calibri"/>
                <w:color w:val="000000"/>
              </w:rPr>
              <w:t> </w:t>
            </w:r>
          </w:p>
        </w:tc>
        <w:tc>
          <w:tcPr>
            <w:tcW w:w="563" w:type="dxa"/>
            <w:shd w:val="clear" w:color="auto" w:fill="auto"/>
            <w:hideMark/>
          </w:tcPr>
          <w:p w14:paraId="5AFD533C" w14:textId="77777777" w:rsidR="00313A15" w:rsidRDefault="00313A15" w:rsidP="00D94699">
            <w:pPr>
              <w:rPr>
                <w:rFonts w:ascii="Calibri" w:hAnsi="Calibri" w:cs="Calibri"/>
                <w:color w:val="000000"/>
              </w:rPr>
            </w:pPr>
            <w:r>
              <w:rPr>
                <w:rFonts w:ascii="Calibri" w:hAnsi="Calibri" w:cs="Calibri"/>
                <w:color w:val="000000"/>
              </w:rPr>
              <w:t> </w:t>
            </w:r>
          </w:p>
        </w:tc>
        <w:tc>
          <w:tcPr>
            <w:tcW w:w="1254" w:type="dxa"/>
            <w:shd w:val="clear" w:color="auto" w:fill="auto"/>
            <w:hideMark/>
          </w:tcPr>
          <w:p w14:paraId="436F0AA0" w14:textId="77777777" w:rsidR="00313A15" w:rsidRDefault="00313A15" w:rsidP="00D94699">
            <w:pPr>
              <w:rPr>
                <w:rFonts w:ascii="Calibri" w:hAnsi="Calibri" w:cs="Calibri"/>
                <w:color w:val="000000"/>
              </w:rPr>
            </w:pPr>
            <w:r>
              <w:rPr>
                <w:rFonts w:ascii="Calibri" w:hAnsi="Calibri" w:cs="Calibri"/>
                <w:color w:val="000000"/>
              </w:rPr>
              <w:t> </w:t>
            </w:r>
          </w:p>
        </w:tc>
        <w:tc>
          <w:tcPr>
            <w:tcW w:w="690" w:type="dxa"/>
            <w:shd w:val="clear" w:color="auto" w:fill="auto"/>
            <w:hideMark/>
          </w:tcPr>
          <w:p w14:paraId="15F77033" w14:textId="77777777" w:rsidR="00313A15" w:rsidRDefault="00313A15" w:rsidP="00D94699">
            <w:pPr>
              <w:rPr>
                <w:rFonts w:ascii="Calibri" w:hAnsi="Calibri" w:cs="Calibri"/>
                <w:color w:val="000000"/>
              </w:rPr>
            </w:pPr>
            <w:r>
              <w:rPr>
                <w:rFonts w:ascii="Calibri" w:hAnsi="Calibri" w:cs="Calibri"/>
                <w:color w:val="000000"/>
              </w:rPr>
              <w:t> </w:t>
            </w:r>
          </w:p>
        </w:tc>
        <w:tc>
          <w:tcPr>
            <w:tcW w:w="561" w:type="dxa"/>
            <w:shd w:val="clear" w:color="auto" w:fill="auto"/>
            <w:hideMark/>
          </w:tcPr>
          <w:p w14:paraId="5098005C" w14:textId="77777777" w:rsidR="00313A15" w:rsidRDefault="00313A15" w:rsidP="00D94699">
            <w:pPr>
              <w:rPr>
                <w:rFonts w:ascii="Calibri" w:hAnsi="Calibri" w:cs="Calibri"/>
                <w:color w:val="000000"/>
              </w:rPr>
            </w:pPr>
            <w:r>
              <w:rPr>
                <w:rFonts w:ascii="Calibri" w:hAnsi="Calibri" w:cs="Calibri"/>
                <w:color w:val="000000"/>
              </w:rPr>
              <w:t> </w:t>
            </w:r>
          </w:p>
        </w:tc>
        <w:tc>
          <w:tcPr>
            <w:tcW w:w="845" w:type="dxa"/>
            <w:shd w:val="clear" w:color="auto" w:fill="auto"/>
            <w:hideMark/>
          </w:tcPr>
          <w:p w14:paraId="7252AD39" w14:textId="77777777" w:rsidR="00313A15" w:rsidRDefault="00313A15" w:rsidP="00D94699">
            <w:pPr>
              <w:rPr>
                <w:rFonts w:ascii="Calibri" w:hAnsi="Calibri" w:cs="Calibri"/>
                <w:color w:val="000000"/>
              </w:rPr>
            </w:pPr>
            <w:r>
              <w:rPr>
                <w:rFonts w:ascii="Calibri" w:hAnsi="Calibri" w:cs="Calibri"/>
                <w:color w:val="000000"/>
              </w:rPr>
              <w:t> </w:t>
            </w:r>
          </w:p>
        </w:tc>
        <w:tc>
          <w:tcPr>
            <w:tcW w:w="840" w:type="dxa"/>
            <w:shd w:val="clear" w:color="auto" w:fill="auto"/>
            <w:hideMark/>
          </w:tcPr>
          <w:p w14:paraId="68CC61CF" w14:textId="77777777" w:rsidR="00313A15" w:rsidRDefault="00313A15" w:rsidP="00D94699">
            <w:pPr>
              <w:rPr>
                <w:rFonts w:ascii="Calibri" w:hAnsi="Calibri" w:cs="Calibri"/>
                <w:color w:val="000000"/>
              </w:rPr>
            </w:pPr>
            <w:r>
              <w:rPr>
                <w:rFonts w:ascii="Calibri" w:hAnsi="Calibri" w:cs="Calibri"/>
                <w:color w:val="000000"/>
              </w:rPr>
              <w:t> </w:t>
            </w:r>
          </w:p>
        </w:tc>
        <w:tc>
          <w:tcPr>
            <w:tcW w:w="561" w:type="dxa"/>
            <w:shd w:val="clear" w:color="auto" w:fill="auto"/>
            <w:hideMark/>
          </w:tcPr>
          <w:p w14:paraId="03D13704" w14:textId="77777777" w:rsidR="00313A15" w:rsidRDefault="00313A15" w:rsidP="00D94699">
            <w:pPr>
              <w:rPr>
                <w:rFonts w:ascii="Calibri" w:hAnsi="Calibri" w:cs="Calibri"/>
                <w:color w:val="000000"/>
              </w:rPr>
            </w:pPr>
            <w:r>
              <w:rPr>
                <w:rFonts w:ascii="Calibri" w:hAnsi="Calibri" w:cs="Calibri"/>
                <w:color w:val="000000"/>
              </w:rPr>
              <w:t> </w:t>
            </w:r>
          </w:p>
        </w:tc>
        <w:tc>
          <w:tcPr>
            <w:tcW w:w="1096" w:type="dxa"/>
            <w:shd w:val="clear" w:color="auto" w:fill="auto"/>
            <w:hideMark/>
          </w:tcPr>
          <w:p w14:paraId="0C384EC0" w14:textId="77777777" w:rsidR="00313A15" w:rsidRDefault="00313A15" w:rsidP="00D94699">
            <w:pPr>
              <w:rPr>
                <w:rFonts w:ascii="Calibri" w:hAnsi="Calibri" w:cs="Calibri"/>
                <w:color w:val="000000"/>
              </w:rPr>
            </w:pPr>
            <w:r>
              <w:rPr>
                <w:rFonts w:ascii="Calibri" w:hAnsi="Calibri" w:cs="Calibri"/>
                <w:color w:val="000000"/>
              </w:rPr>
              <w:t> </w:t>
            </w:r>
          </w:p>
        </w:tc>
      </w:tr>
      <w:tr w:rsidR="00313A15" w14:paraId="2661B813" w14:textId="77777777" w:rsidTr="00D94699">
        <w:trPr>
          <w:trHeight w:val="340"/>
        </w:trPr>
        <w:tc>
          <w:tcPr>
            <w:tcW w:w="2263" w:type="dxa"/>
            <w:shd w:val="clear" w:color="auto" w:fill="auto"/>
            <w:vAlign w:val="center"/>
            <w:hideMark/>
          </w:tcPr>
          <w:p w14:paraId="7EB960CA" w14:textId="77777777" w:rsidR="00313A15" w:rsidRDefault="00313A15" w:rsidP="00D94699">
            <w:pPr>
              <w:rPr>
                <w:color w:val="000000"/>
                <w:sz w:val="20"/>
                <w:szCs w:val="20"/>
              </w:rPr>
            </w:pPr>
            <w:r>
              <w:rPr>
                <w:color w:val="000000"/>
                <w:sz w:val="20"/>
                <w:szCs w:val="20"/>
                <w:lang w:val="en-US"/>
              </w:rPr>
              <w:t>Additive CNMA</w:t>
            </w:r>
          </w:p>
        </w:tc>
        <w:tc>
          <w:tcPr>
            <w:tcW w:w="851" w:type="dxa"/>
            <w:shd w:val="clear" w:color="auto" w:fill="auto"/>
            <w:vAlign w:val="center"/>
            <w:hideMark/>
          </w:tcPr>
          <w:p w14:paraId="28C315B4" w14:textId="77777777" w:rsidR="00313A15" w:rsidRDefault="00313A15" w:rsidP="00D94699">
            <w:pPr>
              <w:jc w:val="center"/>
              <w:rPr>
                <w:color w:val="000000"/>
                <w:sz w:val="20"/>
                <w:szCs w:val="20"/>
              </w:rPr>
            </w:pPr>
            <w:r>
              <w:rPr>
                <w:color w:val="000000"/>
                <w:sz w:val="20"/>
                <w:szCs w:val="20"/>
                <w:lang w:val="en-US"/>
              </w:rPr>
              <w:t>77.82</w:t>
            </w:r>
          </w:p>
        </w:tc>
        <w:tc>
          <w:tcPr>
            <w:tcW w:w="634" w:type="dxa"/>
            <w:shd w:val="clear" w:color="auto" w:fill="auto"/>
            <w:vAlign w:val="center"/>
            <w:hideMark/>
          </w:tcPr>
          <w:p w14:paraId="5F2458A8" w14:textId="77777777" w:rsidR="00313A15" w:rsidRDefault="00313A15" w:rsidP="00D94699">
            <w:pPr>
              <w:jc w:val="center"/>
              <w:rPr>
                <w:color w:val="000000"/>
                <w:sz w:val="20"/>
                <w:szCs w:val="20"/>
              </w:rPr>
            </w:pPr>
            <w:r>
              <w:rPr>
                <w:color w:val="000000"/>
                <w:sz w:val="20"/>
                <w:szCs w:val="20"/>
                <w:lang w:val="en-US"/>
              </w:rPr>
              <w:t>24</w:t>
            </w:r>
          </w:p>
        </w:tc>
        <w:tc>
          <w:tcPr>
            <w:tcW w:w="992" w:type="dxa"/>
            <w:shd w:val="clear" w:color="auto" w:fill="D9D9D9" w:themeFill="background1" w:themeFillShade="D9"/>
            <w:vAlign w:val="center"/>
            <w:hideMark/>
          </w:tcPr>
          <w:p w14:paraId="1069FCB3"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p>
        </w:tc>
        <w:tc>
          <w:tcPr>
            <w:tcW w:w="668" w:type="dxa"/>
          </w:tcPr>
          <w:p w14:paraId="4D10266F" w14:textId="77777777" w:rsidR="00313A15" w:rsidRDefault="00313A15" w:rsidP="00D94699">
            <w:pPr>
              <w:jc w:val="center"/>
              <w:rPr>
                <w:color w:val="000000"/>
                <w:sz w:val="20"/>
                <w:szCs w:val="20"/>
                <w:lang w:val="en-US"/>
              </w:rPr>
            </w:pPr>
            <w:r>
              <w:rPr>
                <w:color w:val="000000"/>
                <w:sz w:val="20"/>
                <w:szCs w:val="20"/>
                <w:lang w:val="en-US"/>
              </w:rPr>
              <w:t>0.04</w:t>
            </w:r>
          </w:p>
        </w:tc>
        <w:tc>
          <w:tcPr>
            <w:tcW w:w="789" w:type="dxa"/>
          </w:tcPr>
          <w:p w14:paraId="7F9F4E22" w14:textId="77777777" w:rsidR="00313A15" w:rsidRDefault="00313A15" w:rsidP="00D94699">
            <w:pPr>
              <w:jc w:val="center"/>
              <w:rPr>
                <w:color w:val="000000"/>
                <w:sz w:val="20"/>
                <w:szCs w:val="20"/>
                <w:lang w:val="en-US"/>
              </w:rPr>
            </w:pPr>
            <w:r>
              <w:rPr>
                <w:color w:val="000000"/>
                <w:sz w:val="20"/>
                <w:szCs w:val="20"/>
                <w:lang w:val="en-US"/>
              </w:rPr>
              <w:t>69%</w:t>
            </w:r>
          </w:p>
        </w:tc>
        <w:tc>
          <w:tcPr>
            <w:tcW w:w="973" w:type="dxa"/>
            <w:shd w:val="clear" w:color="auto" w:fill="auto"/>
            <w:vAlign w:val="center"/>
            <w:hideMark/>
          </w:tcPr>
          <w:p w14:paraId="1D855814" w14:textId="77777777" w:rsidR="00313A15" w:rsidRDefault="00313A15" w:rsidP="00D94699">
            <w:pPr>
              <w:jc w:val="center"/>
              <w:rPr>
                <w:color w:val="000000"/>
                <w:sz w:val="20"/>
                <w:szCs w:val="20"/>
              </w:rPr>
            </w:pPr>
            <w:r>
              <w:rPr>
                <w:color w:val="000000"/>
                <w:sz w:val="20"/>
                <w:szCs w:val="20"/>
                <w:lang w:val="en-US"/>
              </w:rPr>
              <w:t>66.71</w:t>
            </w:r>
          </w:p>
        </w:tc>
        <w:tc>
          <w:tcPr>
            <w:tcW w:w="563" w:type="dxa"/>
            <w:shd w:val="clear" w:color="auto" w:fill="auto"/>
            <w:vAlign w:val="center"/>
            <w:hideMark/>
          </w:tcPr>
          <w:p w14:paraId="1F90B622" w14:textId="77777777" w:rsidR="00313A15" w:rsidRDefault="00313A15" w:rsidP="00D94699">
            <w:pPr>
              <w:jc w:val="center"/>
              <w:rPr>
                <w:color w:val="000000"/>
                <w:sz w:val="20"/>
                <w:szCs w:val="20"/>
              </w:rPr>
            </w:pPr>
            <w:r>
              <w:rPr>
                <w:color w:val="000000"/>
                <w:sz w:val="20"/>
                <w:szCs w:val="20"/>
                <w:lang w:val="en-US"/>
              </w:rPr>
              <w:t>15</w:t>
            </w:r>
          </w:p>
        </w:tc>
        <w:tc>
          <w:tcPr>
            <w:tcW w:w="1254" w:type="dxa"/>
            <w:shd w:val="clear" w:color="auto" w:fill="D9D9D9" w:themeFill="background1" w:themeFillShade="D9"/>
            <w:vAlign w:val="center"/>
            <w:hideMark/>
          </w:tcPr>
          <w:p w14:paraId="0DA7F90B"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r w:rsidRPr="00B244F0">
              <w:rPr>
                <w:b/>
                <w:bCs/>
                <w:color w:val="000000"/>
                <w:sz w:val="20"/>
                <w:szCs w:val="20"/>
                <w:lang w:val="en-US"/>
              </w:rPr>
              <w:t xml:space="preserve"> </w:t>
            </w:r>
            <w:r w:rsidRPr="00082739">
              <w:rPr>
                <w:b/>
                <w:bCs/>
                <w:color w:val="000000"/>
                <w:sz w:val="20"/>
                <w:szCs w:val="20"/>
                <w:vertAlign w:val="superscript"/>
                <w:lang w:val="en-US"/>
              </w:rPr>
              <w:t>a</w:t>
            </w:r>
          </w:p>
        </w:tc>
        <w:tc>
          <w:tcPr>
            <w:tcW w:w="690" w:type="dxa"/>
            <w:shd w:val="clear" w:color="auto" w:fill="auto"/>
            <w:hideMark/>
          </w:tcPr>
          <w:p w14:paraId="0009C170" w14:textId="77777777" w:rsidR="00313A15" w:rsidRDefault="00313A15" w:rsidP="00D94699">
            <w:pPr>
              <w:rPr>
                <w:rFonts w:ascii="Calibri" w:hAnsi="Calibri" w:cs="Calibri"/>
                <w:color w:val="000000"/>
              </w:rPr>
            </w:pPr>
            <w:r>
              <w:rPr>
                <w:rFonts w:ascii="Calibri" w:hAnsi="Calibri" w:cs="Calibri"/>
                <w:color w:val="000000"/>
              </w:rPr>
              <w:t> </w:t>
            </w:r>
          </w:p>
        </w:tc>
        <w:tc>
          <w:tcPr>
            <w:tcW w:w="561" w:type="dxa"/>
            <w:shd w:val="clear" w:color="auto" w:fill="auto"/>
            <w:hideMark/>
          </w:tcPr>
          <w:p w14:paraId="114EA022" w14:textId="77777777" w:rsidR="00313A15" w:rsidRDefault="00313A15" w:rsidP="00D94699">
            <w:pPr>
              <w:rPr>
                <w:rFonts w:ascii="Calibri" w:hAnsi="Calibri" w:cs="Calibri"/>
                <w:color w:val="000000"/>
              </w:rPr>
            </w:pPr>
            <w:r>
              <w:rPr>
                <w:rFonts w:ascii="Calibri" w:hAnsi="Calibri" w:cs="Calibri"/>
                <w:color w:val="000000"/>
              </w:rPr>
              <w:t> </w:t>
            </w:r>
          </w:p>
        </w:tc>
        <w:tc>
          <w:tcPr>
            <w:tcW w:w="845" w:type="dxa"/>
            <w:shd w:val="clear" w:color="auto" w:fill="auto"/>
            <w:hideMark/>
          </w:tcPr>
          <w:p w14:paraId="106205E8" w14:textId="77777777" w:rsidR="00313A15" w:rsidRDefault="00313A15" w:rsidP="00D94699">
            <w:pPr>
              <w:rPr>
                <w:rFonts w:ascii="Calibri" w:hAnsi="Calibri" w:cs="Calibri"/>
                <w:color w:val="000000"/>
              </w:rPr>
            </w:pPr>
            <w:r>
              <w:rPr>
                <w:rFonts w:ascii="Calibri" w:hAnsi="Calibri" w:cs="Calibri"/>
                <w:color w:val="000000"/>
              </w:rPr>
              <w:t> </w:t>
            </w:r>
          </w:p>
        </w:tc>
        <w:tc>
          <w:tcPr>
            <w:tcW w:w="840" w:type="dxa"/>
            <w:shd w:val="clear" w:color="auto" w:fill="auto"/>
            <w:hideMark/>
          </w:tcPr>
          <w:p w14:paraId="1B895657" w14:textId="77777777" w:rsidR="00313A15" w:rsidRDefault="00313A15" w:rsidP="00D94699">
            <w:pPr>
              <w:rPr>
                <w:rFonts w:ascii="Calibri" w:hAnsi="Calibri" w:cs="Calibri"/>
                <w:color w:val="000000"/>
              </w:rPr>
            </w:pPr>
            <w:r>
              <w:rPr>
                <w:rFonts w:ascii="Calibri" w:hAnsi="Calibri" w:cs="Calibri"/>
                <w:color w:val="000000"/>
              </w:rPr>
              <w:t> </w:t>
            </w:r>
          </w:p>
        </w:tc>
        <w:tc>
          <w:tcPr>
            <w:tcW w:w="561" w:type="dxa"/>
            <w:shd w:val="clear" w:color="auto" w:fill="auto"/>
            <w:hideMark/>
          </w:tcPr>
          <w:p w14:paraId="7EC20CB4" w14:textId="77777777" w:rsidR="00313A15" w:rsidRDefault="00313A15" w:rsidP="00D94699">
            <w:pPr>
              <w:rPr>
                <w:rFonts w:ascii="Calibri" w:hAnsi="Calibri" w:cs="Calibri"/>
                <w:color w:val="000000"/>
              </w:rPr>
            </w:pPr>
            <w:r>
              <w:rPr>
                <w:rFonts w:ascii="Calibri" w:hAnsi="Calibri" w:cs="Calibri"/>
                <w:color w:val="000000"/>
              </w:rPr>
              <w:t> </w:t>
            </w:r>
          </w:p>
        </w:tc>
        <w:tc>
          <w:tcPr>
            <w:tcW w:w="1096" w:type="dxa"/>
            <w:shd w:val="clear" w:color="auto" w:fill="auto"/>
            <w:hideMark/>
          </w:tcPr>
          <w:p w14:paraId="756E5FE5" w14:textId="77777777" w:rsidR="00313A15" w:rsidRDefault="00313A15" w:rsidP="00D94699">
            <w:pPr>
              <w:rPr>
                <w:rFonts w:ascii="Calibri" w:hAnsi="Calibri" w:cs="Calibri"/>
                <w:color w:val="000000"/>
              </w:rPr>
            </w:pPr>
            <w:r>
              <w:rPr>
                <w:rFonts w:ascii="Calibri" w:hAnsi="Calibri" w:cs="Calibri"/>
                <w:color w:val="000000"/>
              </w:rPr>
              <w:t> </w:t>
            </w:r>
          </w:p>
        </w:tc>
      </w:tr>
      <w:tr w:rsidR="00313A15" w14:paraId="4ED86660" w14:textId="77777777" w:rsidTr="00D94699">
        <w:trPr>
          <w:trHeight w:val="340"/>
        </w:trPr>
        <w:tc>
          <w:tcPr>
            <w:tcW w:w="13580" w:type="dxa"/>
            <w:gridSpan w:val="15"/>
            <w:shd w:val="clear" w:color="000000" w:fill="D9D9D9"/>
            <w:vAlign w:val="center"/>
          </w:tcPr>
          <w:p w14:paraId="0DDF6954" w14:textId="77777777" w:rsidR="00313A15" w:rsidRDefault="00313A15" w:rsidP="00D94699">
            <w:pPr>
              <w:rPr>
                <w:b/>
                <w:bCs/>
                <w:color w:val="000000"/>
                <w:sz w:val="20"/>
                <w:szCs w:val="20"/>
              </w:rPr>
            </w:pPr>
            <w:r>
              <w:rPr>
                <w:b/>
                <w:bCs/>
                <w:sz w:val="20"/>
                <w:szCs w:val="20"/>
                <w:lang w:val="en-US"/>
              </w:rPr>
              <w:t>Single-interaction (two-way interactions) CNMA models</w:t>
            </w:r>
          </w:p>
        </w:tc>
      </w:tr>
      <w:tr w:rsidR="00313A15" w14:paraId="79E7C353" w14:textId="77777777" w:rsidTr="00D94699">
        <w:trPr>
          <w:trHeight w:val="340"/>
        </w:trPr>
        <w:tc>
          <w:tcPr>
            <w:tcW w:w="2263" w:type="dxa"/>
            <w:shd w:val="clear" w:color="auto" w:fill="auto"/>
            <w:vAlign w:val="center"/>
            <w:hideMark/>
          </w:tcPr>
          <w:p w14:paraId="5EDC46D1" w14:textId="77777777" w:rsidR="00313A15" w:rsidRPr="001F51E8" w:rsidRDefault="00313A15" w:rsidP="00D94699">
            <w:pPr>
              <w:rPr>
                <w:caps/>
                <w:color w:val="000000"/>
                <w:sz w:val="20"/>
                <w:szCs w:val="20"/>
              </w:rPr>
            </w:pPr>
            <w:r w:rsidRPr="001F51E8">
              <w:rPr>
                <w:caps/>
                <w:color w:val="000000"/>
                <w:sz w:val="20"/>
                <w:szCs w:val="20"/>
                <w:lang w:val="en-US"/>
              </w:rPr>
              <w:t xml:space="preserve">1) </w:t>
            </w:r>
            <w:r w:rsidRPr="00A1367E">
              <w:rPr>
                <w:rFonts w:ascii="Aptos" w:hAnsi="Aptos"/>
                <w:i/>
                <w:caps/>
                <w:color w:val="000000"/>
                <w:sz w:val="20"/>
                <w:szCs w:val="20"/>
                <w:lang w:val="en-US"/>
              </w:rPr>
              <w:t>c-M * px_ed</w:t>
            </w:r>
          </w:p>
        </w:tc>
        <w:tc>
          <w:tcPr>
            <w:tcW w:w="851" w:type="dxa"/>
            <w:shd w:val="clear" w:color="auto" w:fill="auto"/>
            <w:vAlign w:val="center"/>
            <w:hideMark/>
          </w:tcPr>
          <w:p w14:paraId="4395A6E1" w14:textId="77777777" w:rsidR="00313A15" w:rsidRPr="000B2BB2" w:rsidRDefault="00313A15" w:rsidP="00D94699">
            <w:pPr>
              <w:jc w:val="center"/>
              <w:rPr>
                <w:color w:val="000000"/>
                <w:sz w:val="20"/>
                <w:szCs w:val="20"/>
              </w:rPr>
            </w:pPr>
            <w:r w:rsidRPr="000B2BB2">
              <w:rPr>
                <w:color w:val="000000"/>
                <w:sz w:val="20"/>
                <w:szCs w:val="20"/>
                <w:lang w:val="en-US"/>
              </w:rPr>
              <w:t>76.73</w:t>
            </w:r>
          </w:p>
        </w:tc>
        <w:tc>
          <w:tcPr>
            <w:tcW w:w="634" w:type="dxa"/>
            <w:shd w:val="clear" w:color="auto" w:fill="auto"/>
            <w:vAlign w:val="center"/>
            <w:hideMark/>
          </w:tcPr>
          <w:p w14:paraId="5F2FCF3E" w14:textId="77777777" w:rsidR="00313A15" w:rsidRDefault="00313A15" w:rsidP="00D94699">
            <w:pPr>
              <w:jc w:val="center"/>
              <w:rPr>
                <w:color w:val="000000"/>
                <w:sz w:val="20"/>
                <w:szCs w:val="20"/>
              </w:rPr>
            </w:pPr>
            <w:r>
              <w:rPr>
                <w:color w:val="000000"/>
                <w:sz w:val="20"/>
                <w:szCs w:val="20"/>
                <w:lang w:val="en-US"/>
              </w:rPr>
              <w:t>23</w:t>
            </w:r>
          </w:p>
        </w:tc>
        <w:tc>
          <w:tcPr>
            <w:tcW w:w="992" w:type="dxa"/>
            <w:shd w:val="clear" w:color="auto" w:fill="D9D9D9" w:themeFill="background1" w:themeFillShade="D9"/>
            <w:vAlign w:val="center"/>
            <w:hideMark/>
          </w:tcPr>
          <w:p w14:paraId="482E5EA1"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p>
        </w:tc>
        <w:tc>
          <w:tcPr>
            <w:tcW w:w="668" w:type="dxa"/>
          </w:tcPr>
          <w:p w14:paraId="35F12FEA" w14:textId="77777777" w:rsidR="00313A15" w:rsidRDefault="00313A15" w:rsidP="00D94699">
            <w:pPr>
              <w:jc w:val="center"/>
              <w:rPr>
                <w:color w:val="000000"/>
                <w:sz w:val="20"/>
                <w:szCs w:val="20"/>
              </w:rPr>
            </w:pPr>
            <w:r>
              <w:rPr>
                <w:color w:val="000000"/>
                <w:sz w:val="20"/>
                <w:szCs w:val="20"/>
              </w:rPr>
              <w:t>0.04</w:t>
            </w:r>
          </w:p>
        </w:tc>
        <w:tc>
          <w:tcPr>
            <w:tcW w:w="789" w:type="dxa"/>
          </w:tcPr>
          <w:p w14:paraId="00C7ED4B" w14:textId="77777777" w:rsidR="00313A15" w:rsidRDefault="00313A15" w:rsidP="00D94699">
            <w:pPr>
              <w:jc w:val="center"/>
              <w:rPr>
                <w:color w:val="000000"/>
                <w:sz w:val="20"/>
                <w:szCs w:val="20"/>
              </w:rPr>
            </w:pPr>
            <w:r>
              <w:rPr>
                <w:color w:val="000000"/>
                <w:sz w:val="20"/>
                <w:szCs w:val="20"/>
              </w:rPr>
              <w:t>70%</w:t>
            </w:r>
          </w:p>
        </w:tc>
        <w:tc>
          <w:tcPr>
            <w:tcW w:w="973" w:type="dxa"/>
            <w:shd w:val="clear" w:color="auto" w:fill="auto"/>
            <w:vAlign w:val="center"/>
            <w:hideMark/>
          </w:tcPr>
          <w:p w14:paraId="10E6FC17" w14:textId="77777777" w:rsidR="00313A15" w:rsidRDefault="00313A15" w:rsidP="00D94699">
            <w:pPr>
              <w:jc w:val="center"/>
              <w:rPr>
                <w:color w:val="000000"/>
                <w:sz w:val="20"/>
                <w:szCs w:val="20"/>
              </w:rPr>
            </w:pPr>
            <w:r>
              <w:rPr>
                <w:color w:val="000000"/>
                <w:sz w:val="20"/>
                <w:szCs w:val="20"/>
              </w:rPr>
              <w:t>65.62</w:t>
            </w:r>
          </w:p>
        </w:tc>
        <w:tc>
          <w:tcPr>
            <w:tcW w:w="563" w:type="dxa"/>
            <w:shd w:val="clear" w:color="auto" w:fill="auto"/>
            <w:vAlign w:val="center"/>
            <w:hideMark/>
          </w:tcPr>
          <w:p w14:paraId="0861A76C" w14:textId="77777777" w:rsidR="00313A15" w:rsidRDefault="00313A15" w:rsidP="00D94699">
            <w:pPr>
              <w:jc w:val="center"/>
              <w:rPr>
                <w:color w:val="000000"/>
                <w:sz w:val="20"/>
                <w:szCs w:val="20"/>
              </w:rPr>
            </w:pPr>
            <w:r>
              <w:rPr>
                <w:color w:val="000000"/>
                <w:sz w:val="20"/>
                <w:szCs w:val="20"/>
              </w:rPr>
              <w:t>14</w:t>
            </w:r>
          </w:p>
        </w:tc>
        <w:tc>
          <w:tcPr>
            <w:tcW w:w="1254" w:type="dxa"/>
            <w:shd w:val="clear" w:color="auto" w:fill="D9D9D9" w:themeFill="background1" w:themeFillShade="D9"/>
            <w:vAlign w:val="center"/>
            <w:hideMark/>
          </w:tcPr>
          <w:p w14:paraId="25608788"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r w:rsidRPr="00B244F0">
              <w:rPr>
                <w:b/>
                <w:bCs/>
                <w:color w:val="000000"/>
                <w:sz w:val="20"/>
                <w:szCs w:val="20"/>
                <w:lang w:val="en-US"/>
              </w:rPr>
              <w:t xml:space="preserve"> </w:t>
            </w:r>
            <w:r w:rsidRPr="00082739">
              <w:rPr>
                <w:b/>
                <w:bCs/>
                <w:color w:val="000000"/>
                <w:sz w:val="20"/>
                <w:szCs w:val="20"/>
                <w:vertAlign w:val="superscript"/>
                <w:lang w:val="en-US"/>
              </w:rPr>
              <w:t>b</w:t>
            </w:r>
          </w:p>
        </w:tc>
        <w:tc>
          <w:tcPr>
            <w:tcW w:w="690" w:type="dxa"/>
            <w:shd w:val="clear" w:color="auto" w:fill="auto"/>
            <w:vAlign w:val="center"/>
            <w:hideMark/>
          </w:tcPr>
          <w:p w14:paraId="033C2B76" w14:textId="77777777" w:rsidR="00313A15" w:rsidRDefault="00313A15" w:rsidP="00D94699">
            <w:pPr>
              <w:jc w:val="center"/>
              <w:rPr>
                <w:color w:val="000000"/>
                <w:sz w:val="20"/>
                <w:szCs w:val="20"/>
              </w:rPr>
            </w:pPr>
            <w:r>
              <w:rPr>
                <w:color w:val="000000"/>
                <w:sz w:val="20"/>
                <w:szCs w:val="20"/>
              </w:rPr>
              <w:t>1.09</w:t>
            </w:r>
          </w:p>
        </w:tc>
        <w:tc>
          <w:tcPr>
            <w:tcW w:w="561" w:type="dxa"/>
            <w:shd w:val="clear" w:color="auto" w:fill="auto"/>
            <w:vAlign w:val="center"/>
            <w:hideMark/>
          </w:tcPr>
          <w:p w14:paraId="365C0ECB" w14:textId="77777777" w:rsidR="00313A15" w:rsidRDefault="00313A15" w:rsidP="00D94699">
            <w:pPr>
              <w:jc w:val="center"/>
              <w:rPr>
                <w:color w:val="000000"/>
                <w:sz w:val="20"/>
                <w:szCs w:val="20"/>
              </w:rPr>
            </w:pPr>
            <w:r>
              <w:rPr>
                <w:color w:val="000000"/>
                <w:sz w:val="20"/>
                <w:szCs w:val="20"/>
              </w:rPr>
              <w:t>1</w:t>
            </w:r>
          </w:p>
        </w:tc>
        <w:tc>
          <w:tcPr>
            <w:tcW w:w="845" w:type="dxa"/>
            <w:shd w:val="clear" w:color="auto" w:fill="auto"/>
            <w:vAlign w:val="center"/>
            <w:hideMark/>
          </w:tcPr>
          <w:p w14:paraId="04B0576F" w14:textId="77777777" w:rsidR="00313A15" w:rsidRDefault="00313A15" w:rsidP="00D94699">
            <w:pPr>
              <w:jc w:val="center"/>
              <w:rPr>
                <w:color w:val="000000"/>
                <w:sz w:val="20"/>
                <w:szCs w:val="20"/>
              </w:rPr>
            </w:pPr>
            <w:r>
              <w:rPr>
                <w:color w:val="000000"/>
                <w:sz w:val="20"/>
                <w:szCs w:val="20"/>
              </w:rPr>
              <w:t xml:space="preserve">0.297 </w:t>
            </w:r>
            <w:r w:rsidRPr="00082739">
              <w:rPr>
                <w:color w:val="000000"/>
                <w:sz w:val="20"/>
                <w:szCs w:val="20"/>
                <w:vertAlign w:val="superscript"/>
              </w:rPr>
              <w:t>c</w:t>
            </w:r>
          </w:p>
        </w:tc>
        <w:tc>
          <w:tcPr>
            <w:tcW w:w="840" w:type="dxa"/>
            <w:shd w:val="clear" w:color="auto" w:fill="auto"/>
            <w:vAlign w:val="center"/>
            <w:hideMark/>
          </w:tcPr>
          <w:p w14:paraId="7C16E94E" w14:textId="77777777" w:rsidR="00313A15" w:rsidRDefault="00313A15" w:rsidP="00D94699">
            <w:pPr>
              <w:jc w:val="center"/>
              <w:rPr>
                <w:color w:val="000000"/>
                <w:sz w:val="20"/>
                <w:szCs w:val="20"/>
              </w:rPr>
            </w:pPr>
            <w:r>
              <w:rPr>
                <w:color w:val="000000"/>
                <w:sz w:val="20"/>
                <w:szCs w:val="20"/>
              </w:rPr>
              <w:t> </w:t>
            </w:r>
          </w:p>
        </w:tc>
        <w:tc>
          <w:tcPr>
            <w:tcW w:w="561" w:type="dxa"/>
            <w:shd w:val="clear" w:color="auto" w:fill="auto"/>
            <w:vAlign w:val="center"/>
            <w:hideMark/>
          </w:tcPr>
          <w:p w14:paraId="16014714" w14:textId="77777777" w:rsidR="00313A15" w:rsidRDefault="00313A15" w:rsidP="00D94699">
            <w:pPr>
              <w:jc w:val="center"/>
              <w:rPr>
                <w:color w:val="000000"/>
                <w:sz w:val="20"/>
                <w:szCs w:val="20"/>
              </w:rPr>
            </w:pPr>
            <w:r>
              <w:rPr>
                <w:color w:val="000000"/>
                <w:sz w:val="20"/>
                <w:szCs w:val="20"/>
              </w:rPr>
              <w:t> </w:t>
            </w:r>
          </w:p>
        </w:tc>
        <w:tc>
          <w:tcPr>
            <w:tcW w:w="1096" w:type="dxa"/>
            <w:shd w:val="clear" w:color="auto" w:fill="auto"/>
            <w:vAlign w:val="center"/>
            <w:hideMark/>
          </w:tcPr>
          <w:p w14:paraId="4A1099C4" w14:textId="77777777" w:rsidR="00313A15" w:rsidRDefault="00313A15" w:rsidP="00D94699">
            <w:pPr>
              <w:jc w:val="center"/>
              <w:rPr>
                <w:color w:val="000000"/>
                <w:sz w:val="20"/>
                <w:szCs w:val="20"/>
              </w:rPr>
            </w:pPr>
            <w:r>
              <w:rPr>
                <w:color w:val="000000"/>
                <w:sz w:val="20"/>
                <w:szCs w:val="20"/>
              </w:rPr>
              <w:t> </w:t>
            </w:r>
          </w:p>
        </w:tc>
      </w:tr>
      <w:tr w:rsidR="00313A15" w:rsidRPr="00822D20" w14:paraId="3EA46815" w14:textId="77777777" w:rsidTr="00D94699">
        <w:trPr>
          <w:trHeight w:val="340"/>
        </w:trPr>
        <w:tc>
          <w:tcPr>
            <w:tcW w:w="2263" w:type="dxa"/>
            <w:shd w:val="clear" w:color="auto" w:fill="auto"/>
            <w:vAlign w:val="center"/>
            <w:hideMark/>
          </w:tcPr>
          <w:p w14:paraId="4B3D4029" w14:textId="77777777" w:rsidR="00313A15" w:rsidRPr="001F51E8" w:rsidRDefault="00313A15" w:rsidP="00D94699">
            <w:pPr>
              <w:rPr>
                <w:caps/>
                <w:color w:val="000000"/>
                <w:sz w:val="20"/>
                <w:szCs w:val="20"/>
              </w:rPr>
            </w:pPr>
            <w:r w:rsidRPr="001F51E8">
              <w:rPr>
                <w:caps/>
                <w:color w:val="000000"/>
                <w:sz w:val="20"/>
                <w:szCs w:val="20"/>
                <w:lang w:val="en-US"/>
              </w:rPr>
              <w:t xml:space="preserve">2) </w:t>
            </w:r>
            <w:r w:rsidRPr="00A1367E">
              <w:rPr>
                <w:rFonts w:ascii="Aptos" w:hAnsi="Aptos"/>
                <w:i/>
                <w:caps/>
                <w:color w:val="000000"/>
                <w:sz w:val="20"/>
                <w:szCs w:val="20"/>
                <w:lang w:val="en-US"/>
              </w:rPr>
              <w:t>c-M * s-M</w:t>
            </w:r>
          </w:p>
        </w:tc>
        <w:tc>
          <w:tcPr>
            <w:tcW w:w="851" w:type="dxa"/>
            <w:shd w:val="clear" w:color="auto" w:fill="auto"/>
            <w:vAlign w:val="center"/>
            <w:hideMark/>
          </w:tcPr>
          <w:p w14:paraId="07D34C39" w14:textId="77777777" w:rsidR="00313A15" w:rsidRPr="000B2BB2" w:rsidRDefault="00313A15" w:rsidP="00D94699">
            <w:pPr>
              <w:jc w:val="center"/>
              <w:rPr>
                <w:color w:val="000000"/>
                <w:sz w:val="20"/>
                <w:szCs w:val="20"/>
              </w:rPr>
            </w:pPr>
            <w:r w:rsidRPr="000B2BB2">
              <w:rPr>
                <w:color w:val="000000"/>
                <w:sz w:val="20"/>
                <w:szCs w:val="20"/>
                <w:lang w:val="en-US"/>
              </w:rPr>
              <w:t>75.45</w:t>
            </w:r>
          </w:p>
        </w:tc>
        <w:tc>
          <w:tcPr>
            <w:tcW w:w="634" w:type="dxa"/>
            <w:shd w:val="clear" w:color="auto" w:fill="auto"/>
            <w:vAlign w:val="center"/>
            <w:hideMark/>
          </w:tcPr>
          <w:p w14:paraId="501FECB0" w14:textId="77777777" w:rsidR="00313A15" w:rsidRPr="00822D20" w:rsidRDefault="00313A15" w:rsidP="00D94699">
            <w:pPr>
              <w:jc w:val="center"/>
              <w:rPr>
                <w:color w:val="000000"/>
                <w:sz w:val="20"/>
                <w:szCs w:val="20"/>
              </w:rPr>
            </w:pPr>
            <w:r w:rsidRPr="00822D20">
              <w:rPr>
                <w:color w:val="000000"/>
                <w:sz w:val="20"/>
                <w:szCs w:val="20"/>
                <w:lang w:val="en-US"/>
              </w:rPr>
              <w:t>23</w:t>
            </w:r>
          </w:p>
        </w:tc>
        <w:tc>
          <w:tcPr>
            <w:tcW w:w="992" w:type="dxa"/>
            <w:shd w:val="clear" w:color="auto" w:fill="D9D9D9" w:themeFill="background1" w:themeFillShade="D9"/>
            <w:vAlign w:val="center"/>
            <w:hideMark/>
          </w:tcPr>
          <w:p w14:paraId="73C80ECD" w14:textId="77777777" w:rsidR="00313A15" w:rsidRPr="00822D20" w:rsidRDefault="00313A15" w:rsidP="00D94699">
            <w:pPr>
              <w:jc w:val="center"/>
              <w:rPr>
                <w:b/>
                <w:bCs/>
                <w:color w:val="000000"/>
                <w:sz w:val="20"/>
                <w:szCs w:val="20"/>
              </w:rPr>
            </w:pPr>
            <w:r w:rsidRPr="00822D20">
              <w:rPr>
                <w:b/>
                <w:bCs/>
                <w:color w:val="000000"/>
                <w:sz w:val="20"/>
                <w:szCs w:val="20"/>
                <w:lang w:val="en-US"/>
              </w:rPr>
              <w:t>&lt;0.001</w:t>
            </w:r>
          </w:p>
        </w:tc>
        <w:tc>
          <w:tcPr>
            <w:tcW w:w="668" w:type="dxa"/>
          </w:tcPr>
          <w:p w14:paraId="5CECB9C5" w14:textId="77777777" w:rsidR="00313A15" w:rsidRPr="00822D20" w:rsidRDefault="00313A15" w:rsidP="00D94699">
            <w:pPr>
              <w:jc w:val="center"/>
              <w:rPr>
                <w:color w:val="000000"/>
                <w:sz w:val="20"/>
                <w:szCs w:val="20"/>
              </w:rPr>
            </w:pPr>
            <w:r w:rsidRPr="00822D20">
              <w:rPr>
                <w:color w:val="000000"/>
                <w:sz w:val="20"/>
                <w:szCs w:val="20"/>
              </w:rPr>
              <w:t>0.04</w:t>
            </w:r>
          </w:p>
        </w:tc>
        <w:tc>
          <w:tcPr>
            <w:tcW w:w="789" w:type="dxa"/>
          </w:tcPr>
          <w:p w14:paraId="009F989B" w14:textId="77777777" w:rsidR="00313A15" w:rsidRPr="00822D20" w:rsidRDefault="00313A15" w:rsidP="00D94699">
            <w:pPr>
              <w:jc w:val="center"/>
              <w:rPr>
                <w:color w:val="000000"/>
                <w:sz w:val="20"/>
                <w:szCs w:val="20"/>
              </w:rPr>
            </w:pPr>
            <w:r w:rsidRPr="00822D20">
              <w:rPr>
                <w:color w:val="000000"/>
                <w:sz w:val="20"/>
                <w:szCs w:val="20"/>
              </w:rPr>
              <w:t>70%</w:t>
            </w:r>
          </w:p>
        </w:tc>
        <w:tc>
          <w:tcPr>
            <w:tcW w:w="973" w:type="dxa"/>
            <w:shd w:val="clear" w:color="auto" w:fill="auto"/>
            <w:vAlign w:val="center"/>
            <w:hideMark/>
          </w:tcPr>
          <w:p w14:paraId="05AE2437" w14:textId="77777777" w:rsidR="00313A15" w:rsidRPr="00822D20" w:rsidRDefault="00313A15" w:rsidP="00D94699">
            <w:pPr>
              <w:jc w:val="center"/>
              <w:rPr>
                <w:color w:val="000000"/>
                <w:sz w:val="20"/>
                <w:szCs w:val="20"/>
              </w:rPr>
            </w:pPr>
            <w:r w:rsidRPr="00822D20">
              <w:rPr>
                <w:color w:val="000000"/>
                <w:sz w:val="20"/>
                <w:szCs w:val="20"/>
              </w:rPr>
              <w:t>64.34</w:t>
            </w:r>
          </w:p>
        </w:tc>
        <w:tc>
          <w:tcPr>
            <w:tcW w:w="563" w:type="dxa"/>
            <w:shd w:val="clear" w:color="auto" w:fill="auto"/>
            <w:vAlign w:val="center"/>
            <w:hideMark/>
          </w:tcPr>
          <w:p w14:paraId="04B0046A" w14:textId="77777777" w:rsidR="00313A15" w:rsidRPr="00822D20" w:rsidRDefault="00313A15" w:rsidP="00D94699">
            <w:pPr>
              <w:jc w:val="center"/>
              <w:rPr>
                <w:color w:val="000000"/>
                <w:sz w:val="20"/>
                <w:szCs w:val="20"/>
              </w:rPr>
            </w:pPr>
            <w:r w:rsidRPr="00822D20">
              <w:rPr>
                <w:color w:val="000000"/>
                <w:sz w:val="20"/>
                <w:szCs w:val="20"/>
              </w:rPr>
              <w:t>14</w:t>
            </w:r>
          </w:p>
        </w:tc>
        <w:tc>
          <w:tcPr>
            <w:tcW w:w="1254" w:type="dxa"/>
            <w:shd w:val="clear" w:color="auto" w:fill="D9D9D9" w:themeFill="background1" w:themeFillShade="D9"/>
            <w:vAlign w:val="center"/>
            <w:hideMark/>
          </w:tcPr>
          <w:p w14:paraId="6FA5F87C" w14:textId="77777777" w:rsidR="00313A15" w:rsidRPr="00822D20" w:rsidRDefault="00313A15" w:rsidP="00D94699">
            <w:pPr>
              <w:jc w:val="center"/>
              <w:rPr>
                <w:b/>
                <w:bCs/>
                <w:color w:val="000000"/>
                <w:sz w:val="20"/>
                <w:szCs w:val="20"/>
              </w:rPr>
            </w:pPr>
            <w:r w:rsidRPr="00822D20">
              <w:rPr>
                <w:b/>
                <w:bCs/>
                <w:color w:val="000000"/>
                <w:sz w:val="20"/>
                <w:szCs w:val="20"/>
                <w:lang w:val="en-US"/>
              </w:rPr>
              <w:t xml:space="preserve">&lt;0.001 </w:t>
            </w:r>
            <w:r w:rsidRPr="00082739">
              <w:rPr>
                <w:b/>
                <w:bCs/>
                <w:color w:val="000000"/>
                <w:sz w:val="20"/>
                <w:szCs w:val="20"/>
                <w:vertAlign w:val="superscript"/>
                <w:lang w:val="en-US"/>
              </w:rPr>
              <w:t>b</w:t>
            </w:r>
          </w:p>
        </w:tc>
        <w:tc>
          <w:tcPr>
            <w:tcW w:w="690" w:type="dxa"/>
            <w:shd w:val="clear" w:color="auto" w:fill="auto"/>
            <w:vAlign w:val="center"/>
            <w:hideMark/>
          </w:tcPr>
          <w:p w14:paraId="4D3AA86A" w14:textId="77777777" w:rsidR="00313A15" w:rsidRPr="00822D20" w:rsidRDefault="00313A15" w:rsidP="00D94699">
            <w:pPr>
              <w:jc w:val="center"/>
              <w:rPr>
                <w:color w:val="000000"/>
                <w:sz w:val="20"/>
                <w:szCs w:val="20"/>
              </w:rPr>
            </w:pPr>
            <w:r w:rsidRPr="00822D20">
              <w:rPr>
                <w:color w:val="000000"/>
                <w:sz w:val="20"/>
                <w:szCs w:val="20"/>
              </w:rPr>
              <w:t>2.37</w:t>
            </w:r>
          </w:p>
        </w:tc>
        <w:tc>
          <w:tcPr>
            <w:tcW w:w="561" w:type="dxa"/>
            <w:shd w:val="clear" w:color="auto" w:fill="auto"/>
            <w:vAlign w:val="center"/>
            <w:hideMark/>
          </w:tcPr>
          <w:p w14:paraId="5E5BDA39" w14:textId="77777777" w:rsidR="00313A15" w:rsidRPr="00822D20" w:rsidRDefault="00313A15" w:rsidP="00D94699">
            <w:pPr>
              <w:jc w:val="center"/>
              <w:rPr>
                <w:color w:val="000000"/>
                <w:sz w:val="20"/>
                <w:szCs w:val="20"/>
              </w:rPr>
            </w:pPr>
            <w:r w:rsidRPr="00822D20">
              <w:rPr>
                <w:color w:val="000000"/>
                <w:sz w:val="20"/>
                <w:szCs w:val="20"/>
              </w:rPr>
              <w:t>1</w:t>
            </w:r>
          </w:p>
        </w:tc>
        <w:tc>
          <w:tcPr>
            <w:tcW w:w="845" w:type="dxa"/>
            <w:shd w:val="clear" w:color="000000" w:fill="D9D9D9"/>
            <w:vAlign w:val="center"/>
            <w:hideMark/>
          </w:tcPr>
          <w:p w14:paraId="04CFB63F" w14:textId="77777777" w:rsidR="00313A15" w:rsidRPr="00822D20" w:rsidRDefault="00313A15" w:rsidP="00D94699">
            <w:pPr>
              <w:jc w:val="center"/>
              <w:rPr>
                <w:b/>
                <w:bCs/>
                <w:color w:val="000000"/>
                <w:sz w:val="20"/>
                <w:szCs w:val="20"/>
              </w:rPr>
            </w:pPr>
            <w:r w:rsidRPr="00822D20">
              <w:rPr>
                <w:b/>
                <w:bCs/>
                <w:color w:val="000000"/>
                <w:sz w:val="20"/>
                <w:szCs w:val="20"/>
              </w:rPr>
              <w:t xml:space="preserve">0.124 </w:t>
            </w:r>
            <w:r w:rsidRPr="00082739">
              <w:rPr>
                <w:b/>
                <w:bCs/>
                <w:color w:val="000000"/>
                <w:sz w:val="20"/>
                <w:szCs w:val="20"/>
                <w:vertAlign w:val="superscript"/>
              </w:rPr>
              <w:t>c</w:t>
            </w:r>
          </w:p>
        </w:tc>
        <w:tc>
          <w:tcPr>
            <w:tcW w:w="840" w:type="dxa"/>
            <w:shd w:val="clear" w:color="auto" w:fill="auto"/>
            <w:vAlign w:val="center"/>
            <w:hideMark/>
          </w:tcPr>
          <w:p w14:paraId="2F8F33D4" w14:textId="77777777" w:rsidR="00313A15" w:rsidRPr="00822D20" w:rsidRDefault="00313A15" w:rsidP="00D94699">
            <w:pPr>
              <w:jc w:val="center"/>
              <w:rPr>
                <w:color w:val="000000"/>
                <w:sz w:val="20"/>
                <w:szCs w:val="20"/>
              </w:rPr>
            </w:pPr>
            <w:r w:rsidRPr="00822D20">
              <w:rPr>
                <w:color w:val="000000"/>
                <w:sz w:val="20"/>
                <w:szCs w:val="20"/>
              </w:rPr>
              <w:t> </w:t>
            </w:r>
          </w:p>
        </w:tc>
        <w:tc>
          <w:tcPr>
            <w:tcW w:w="561" w:type="dxa"/>
            <w:shd w:val="clear" w:color="auto" w:fill="auto"/>
            <w:vAlign w:val="center"/>
            <w:hideMark/>
          </w:tcPr>
          <w:p w14:paraId="23C4148C" w14:textId="77777777" w:rsidR="00313A15" w:rsidRPr="00822D20" w:rsidRDefault="00313A15" w:rsidP="00D94699">
            <w:pPr>
              <w:jc w:val="center"/>
              <w:rPr>
                <w:color w:val="000000"/>
                <w:sz w:val="20"/>
                <w:szCs w:val="20"/>
              </w:rPr>
            </w:pPr>
            <w:r w:rsidRPr="00822D20">
              <w:rPr>
                <w:color w:val="000000"/>
                <w:sz w:val="20"/>
                <w:szCs w:val="20"/>
              </w:rPr>
              <w:t> </w:t>
            </w:r>
          </w:p>
        </w:tc>
        <w:tc>
          <w:tcPr>
            <w:tcW w:w="1096" w:type="dxa"/>
            <w:shd w:val="clear" w:color="auto" w:fill="auto"/>
            <w:vAlign w:val="center"/>
            <w:hideMark/>
          </w:tcPr>
          <w:p w14:paraId="3455121B" w14:textId="77777777" w:rsidR="00313A15" w:rsidRPr="00822D20" w:rsidRDefault="00313A15" w:rsidP="00D94699">
            <w:pPr>
              <w:jc w:val="center"/>
              <w:rPr>
                <w:color w:val="000000"/>
                <w:sz w:val="20"/>
                <w:szCs w:val="20"/>
              </w:rPr>
            </w:pPr>
            <w:r w:rsidRPr="00822D20">
              <w:rPr>
                <w:color w:val="000000"/>
                <w:sz w:val="20"/>
                <w:szCs w:val="20"/>
              </w:rPr>
              <w:t> </w:t>
            </w:r>
          </w:p>
        </w:tc>
      </w:tr>
      <w:tr w:rsidR="00313A15" w:rsidRPr="00822D20" w14:paraId="7FD67A9E" w14:textId="77777777" w:rsidTr="00D94699">
        <w:trPr>
          <w:trHeight w:val="340"/>
        </w:trPr>
        <w:tc>
          <w:tcPr>
            <w:tcW w:w="2263" w:type="dxa"/>
            <w:shd w:val="clear" w:color="auto" w:fill="auto"/>
            <w:vAlign w:val="center"/>
            <w:hideMark/>
          </w:tcPr>
          <w:p w14:paraId="4439B20A" w14:textId="77777777" w:rsidR="00313A15" w:rsidRPr="001F51E8" w:rsidRDefault="00313A15" w:rsidP="00D94699">
            <w:pPr>
              <w:rPr>
                <w:caps/>
                <w:color w:val="000000"/>
                <w:sz w:val="20"/>
                <w:szCs w:val="20"/>
              </w:rPr>
            </w:pPr>
            <w:r w:rsidRPr="001F51E8">
              <w:rPr>
                <w:caps/>
                <w:color w:val="000000"/>
                <w:sz w:val="20"/>
                <w:szCs w:val="20"/>
                <w:lang w:val="en-US"/>
              </w:rPr>
              <w:t xml:space="preserve">3) </w:t>
            </w:r>
            <w:r w:rsidRPr="00A1367E">
              <w:rPr>
                <w:rFonts w:ascii="Aptos" w:hAnsi="Aptos"/>
                <w:i/>
                <w:caps/>
                <w:color w:val="000000"/>
                <w:sz w:val="20"/>
                <w:szCs w:val="20"/>
                <w:lang w:val="en-US"/>
              </w:rPr>
              <w:t>EPR * sta</w:t>
            </w:r>
          </w:p>
        </w:tc>
        <w:tc>
          <w:tcPr>
            <w:tcW w:w="851" w:type="dxa"/>
            <w:shd w:val="clear" w:color="auto" w:fill="auto"/>
            <w:vAlign w:val="center"/>
            <w:hideMark/>
          </w:tcPr>
          <w:p w14:paraId="746FFD40" w14:textId="77777777" w:rsidR="00313A15" w:rsidRPr="000B2BB2" w:rsidRDefault="00313A15" w:rsidP="00D94699">
            <w:pPr>
              <w:jc w:val="center"/>
              <w:rPr>
                <w:color w:val="000000"/>
                <w:sz w:val="20"/>
                <w:szCs w:val="20"/>
              </w:rPr>
            </w:pPr>
            <w:r w:rsidRPr="000B2BB2">
              <w:rPr>
                <w:color w:val="000000"/>
                <w:sz w:val="20"/>
                <w:szCs w:val="20"/>
                <w:lang w:val="en-US"/>
              </w:rPr>
              <w:t>77.57</w:t>
            </w:r>
          </w:p>
        </w:tc>
        <w:tc>
          <w:tcPr>
            <w:tcW w:w="634" w:type="dxa"/>
            <w:shd w:val="clear" w:color="auto" w:fill="auto"/>
            <w:vAlign w:val="center"/>
            <w:hideMark/>
          </w:tcPr>
          <w:p w14:paraId="0753755E" w14:textId="77777777" w:rsidR="00313A15" w:rsidRPr="00822D20" w:rsidRDefault="00313A15" w:rsidP="00D94699">
            <w:pPr>
              <w:jc w:val="center"/>
              <w:rPr>
                <w:color w:val="000000"/>
                <w:sz w:val="20"/>
                <w:szCs w:val="20"/>
              </w:rPr>
            </w:pPr>
            <w:r w:rsidRPr="00822D20">
              <w:rPr>
                <w:color w:val="000000"/>
                <w:sz w:val="20"/>
                <w:szCs w:val="20"/>
                <w:lang w:val="en-US"/>
              </w:rPr>
              <w:t>23</w:t>
            </w:r>
          </w:p>
        </w:tc>
        <w:tc>
          <w:tcPr>
            <w:tcW w:w="992" w:type="dxa"/>
            <w:shd w:val="clear" w:color="auto" w:fill="D9D9D9" w:themeFill="background1" w:themeFillShade="D9"/>
            <w:vAlign w:val="center"/>
            <w:hideMark/>
          </w:tcPr>
          <w:p w14:paraId="27CA4708" w14:textId="77777777" w:rsidR="00313A15" w:rsidRPr="00822D20" w:rsidRDefault="00313A15" w:rsidP="00D94699">
            <w:pPr>
              <w:jc w:val="center"/>
              <w:rPr>
                <w:b/>
                <w:bCs/>
                <w:color w:val="000000"/>
                <w:sz w:val="20"/>
                <w:szCs w:val="20"/>
              </w:rPr>
            </w:pPr>
            <w:r w:rsidRPr="00822D20">
              <w:rPr>
                <w:b/>
                <w:bCs/>
                <w:color w:val="000000"/>
                <w:sz w:val="20"/>
                <w:szCs w:val="20"/>
                <w:lang w:val="en-US"/>
              </w:rPr>
              <w:t>&lt;0.001</w:t>
            </w:r>
          </w:p>
        </w:tc>
        <w:tc>
          <w:tcPr>
            <w:tcW w:w="668" w:type="dxa"/>
          </w:tcPr>
          <w:p w14:paraId="1613B402" w14:textId="77777777" w:rsidR="00313A15" w:rsidRPr="00822D20" w:rsidRDefault="00313A15" w:rsidP="00D94699">
            <w:pPr>
              <w:jc w:val="center"/>
              <w:rPr>
                <w:color w:val="000000"/>
                <w:sz w:val="20"/>
                <w:szCs w:val="20"/>
              </w:rPr>
            </w:pPr>
            <w:r w:rsidRPr="00822D20">
              <w:rPr>
                <w:color w:val="000000"/>
                <w:sz w:val="20"/>
                <w:szCs w:val="20"/>
              </w:rPr>
              <w:t>0.04</w:t>
            </w:r>
          </w:p>
        </w:tc>
        <w:tc>
          <w:tcPr>
            <w:tcW w:w="789" w:type="dxa"/>
          </w:tcPr>
          <w:p w14:paraId="0CED69C0" w14:textId="77777777" w:rsidR="00313A15" w:rsidRPr="00822D20" w:rsidRDefault="00313A15" w:rsidP="00D94699">
            <w:pPr>
              <w:jc w:val="center"/>
              <w:rPr>
                <w:color w:val="000000"/>
                <w:sz w:val="20"/>
                <w:szCs w:val="20"/>
              </w:rPr>
            </w:pPr>
            <w:r w:rsidRPr="00822D20">
              <w:rPr>
                <w:color w:val="000000"/>
                <w:sz w:val="20"/>
                <w:szCs w:val="20"/>
              </w:rPr>
              <w:t>70%</w:t>
            </w:r>
          </w:p>
        </w:tc>
        <w:tc>
          <w:tcPr>
            <w:tcW w:w="973" w:type="dxa"/>
            <w:shd w:val="clear" w:color="auto" w:fill="auto"/>
            <w:vAlign w:val="center"/>
            <w:hideMark/>
          </w:tcPr>
          <w:p w14:paraId="0AFEA6FF" w14:textId="77777777" w:rsidR="00313A15" w:rsidRPr="00822D20" w:rsidRDefault="00313A15" w:rsidP="00D94699">
            <w:pPr>
              <w:jc w:val="center"/>
              <w:rPr>
                <w:color w:val="000000"/>
                <w:sz w:val="20"/>
                <w:szCs w:val="20"/>
              </w:rPr>
            </w:pPr>
            <w:r w:rsidRPr="00822D20">
              <w:rPr>
                <w:color w:val="000000"/>
                <w:sz w:val="20"/>
                <w:szCs w:val="20"/>
              </w:rPr>
              <w:t>66.46</w:t>
            </w:r>
          </w:p>
        </w:tc>
        <w:tc>
          <w:tcPr>
            <w:tcW w:w="563" w:type="dxa"/>
            <w:shd w:val="clear" w:color="auto" w:fill="auto"/>
            <w:vAlign w:val="center"/>
            <w:hideMark/>
          </w:tcPr>
          <w:p w14:paraId="6659399C" w14:textId="77777777" w:rsidR="00313A15" w:rsidRPr="00822D20" w:rsidRDefault="00313A15" w:rsidP="00D94699">
            <w:pPr>
              <w:jc w:val="center"/>
              <w:rPr>
                <w:color w:val="000000"/>
                <w:sz w:val="20"/>
                <w:szCs w:val="20"/>
              </w:rPr>
            </w:pPr>
            <w:r w:rsidRPr="00822D20">
              <w:rPr>
                <w:color w:val="000000"/>
                <w:sz w:val="20"/>
                <w:szCs w:val="20"/>
              </w:rPr>
              <w:t>14</w:t>
            </w:r>
          </w:p>
        </w:tc>
        <w:tc>
          <w:tcPr>
            <w:tcW w:w="1254" w:type="dxa"/>
            <w:shd w:val="clear" w:color="auto" w:fill="D9D9D9" w:themeFill="background1" w:themeFillShade="D9"/>
            <w:vAlign w:val="center"/>
            <w:hideMark/>
          </w:tcPr>
          <w:p w14:paraId="0803FFA0" w14:textId="77777777" w:rsidR="00313A15" w:rsidRPr="00822D20" w:rsidRDefault="00313A15" w:rsidP="00D94699">
            <w:pPr>
              <w:jc w:val="center"/>
              <w:rPr>
                <w:b/>
                <w:bCs/>
                <w:color w:val="000000"/>
                <w:sz w:val="20"/>
                <w:szCs w:val="20"/>
              </w:rPr>
            </w:pPr>
            <w:r w:rsidRPr="00822D20">
              <w:rPr>
                <w:b/>
                <w:bCs/>
                <w:color w:val="000000"/>
                <w:sz w:val="20"/>
                <w:szCs w:val="20"/>
                <w:lang w:val="en-US"/>
              </w:rPr>
              <w:t xml:space="preserve">&lt;0.001 </w:t>
            </w:r>
            <w:r w:rsidRPr="00082739">
              <w:rPr>
                <w:b/>
                <w:bCs/>
                <w:color w:val="000000"/>
                <w:sz w:val="20"/>
                <w:szCs w:val="20"/>
                <w:vertAlign w:val="superscript"/>
                <w:lang w:val="en-US"/>
              </w:rPr>
              <w:t>b</w:t>
            </w:r>
          </w:p>
        </w:tc>
        <w:tc>
          <w:tcPr>
            <w:tcW w:w="690" w:type="dxa"/>
            <w:shd w:val="clear" w:color="auto" w:fill="auto"/>
            <w:vAlign w:val="center"/>
            <w:hideMark/>
          </w:tcPr>
          <w:p w14:paraId="1C724A76" w14:textId="77777777" w:rsidR="00313A15" w:rsidRPr="00822D20" w:rsidRDefault="00313A15" w:rsidP="00D94699">
            <w:pPr>
              <w:jc w:val="center"/>
              <w:rPr>
                <w:color w:val="000000"/>
                <w:sz w:val="20"/>
                <w:szCs w:val="20"/>
              </w:rPr>
            </w:pPr>
            <w:r w:rsidRPr="00822D20">
              <w:rPr>
                <w:color w:val="000000"/>
                <w:sz w:val="20"/>
                <w:szCs w:val="20"/>
              </w:rPr>
              <w:t>0.25</w:t>
            </w:r>
          </w:p>
        </w:tc>
        <w:tc>
          <w:tcPr>
            <w:tcW w:w="561" w:type="dxa"/>
            <w:shd w:val="clear" w:color="auto" w:fill="auto"/>
            <w:vAlign w:val="center"/>
            <w:hideMark/>
          </w:tcPr>
          <w:p w14:paraId="679F4038" w14:textId="77777777" w:rsidR="00313A15" w:rsidRPr="00822D20" w:rsidRDefault="00313A15" w:rsidP="00D94699">
            <w:pPr>
              <w:jc w:val="center"/>
              <w:rPr>
                <w:color w:val="000000"/>
                <w:sz w:val="20"/>
                <w:szCs w:val="20"/>
              </w:rPr>
            </w:pPr>
            <w:r w:rsidRPr="00822D20">
              <w:rPr>
                <w:color w:val="000000"/>
                <w:sz w:val="20"/>
                <w:szCs w:val="20"/>
              </w:rPr>
              <w:t>1</w:t>
            </w:r>
          </w:p>
        </w:tc>
        <w:tc>
          <w:tcPr>
            <w:tcW w:w="845" w:type="dxa"/>
            <w:shd w:val="clear" w:color="auto" w:fill="auto"/>
            <w:vAlign w:val="center"/>
            <w:hideMark/>
          </w:tcPr>
          <w:p w14:paraId="636F9CC0" w14:textId="77777777" w:rsidR="00313A15" w:rsidRPr="00822D20" w:rsidRDefault="00313A15" w:rsidP="00D94699">
            <w:pPr>
              <w:jc w:val="center"/>
              <w:rPr>
                <w:color w:val="000000"/>
                <w:sz w:val="20"/>
                <w:szCs w:val="20"/>
              </w:rPr>
            </w:pPr>
            <w:r w:rsidRPr="00822D20">
              <w:rPr>
                <w:color w:val="000000"/>
                <w:sz w:val="20"/>
                <w:szCs w:val="20"/>
              </w:rPr>
              <w:t xml:space="preserve">0.614 </w:t>
            </w:r>
            <w:r w:rsidRPr="00082739">
              <w:rPr>
                <w:color w:val="000000"/>
                <w:sz w:val="20"/>
                <w:szCs w:val="20"/>
                <w:vertAlign w:val="superscript"/>
              </w:rPr>
              <w:t>c</w:t>
            </w:r>
          </w:p>
        </w:tc>
        <w:tc>
          <w:tcPr>
            <w:tcW w:w="840" w:type="dxa"/>
            <w:shd w:val="clear" w:color="auto" w:fill="auto"/>
            <w:vAlign w:val="center"/>
            <w:hideMark/>
          </w:tcPr>
          <w:p w14:paraId="4BDD6DFB" w14:textId="77777777" w:rsidR="00313A15" w:rsidRPr="00822D20" w:rsidRDefault="00313A15" w:rsidP="00D94699">
            <w:pPr>
              <w:jc w:val="center"/>
              <w:rPr>
                <w:color w:val="000000"/>
                <w:sz w:val="20"/>
                <w:szCs w:val="20"/>
              </w:rPr>
            </w:pPr>
            <w:r w:rsidRPr="00822D20">
              <w:rPr>
                <w:color w:val="000000"/>
                <w:sz w:val="20"/>
                <w:szCs w:val="20"/>
              </w:rPr>
              <w:t> </w:t>
            </w:r>
          </w:p>
        </w:tc>
        <w:tc>
          <w:tcPr>
            <w:tcW w:w="561" w:type="dxa"/>
            <w:shd w:val="clear" w:color="auto" w:fill="auto"/>
            <w:vAlign w:val="center"/>
            <w:hideMark/>
          </w:tcPr>
          <w:p w14:paraId="08D1162C" w14:textId="77777777" w:rsidR="00313A15" w:rsidRPr="00822D20" w:rsidRDefault="00313A15" w:rsidP="00D94699">
            <w:pPr>
              <w:jc w:val="center"/>
              <w:rPr>
                <w:color w:val="000000"/>
                <w:sz w:val="20"/>
                <w:szCs w:val="20"/>
              </w:rPr>
            </w:pPr>
            <w:r w:rsidRPr="00822D20">
              <w:rPr>
                <w:color w:val="000000"/>
                <w:sz w:val="20"/>
                <w:szCs w:val="20"/>
              </w:rPr>
              <w:t> </w:t>
            </w:r>
          </w:p>
        </w:tc>
        <w:tc>
          <w:tcPr>
            <w:tcW w:w="1096" w:type="dxa"/>
            <w:shd w:val="clear" w:color="auto" w:fill="auto"/>
            <w:vAlign w:val="center"/>
            <w:hideMark/>
          </w:tcPr>
          <w:p w14:paraId="584C3D3F" w14:textId="77777777" w:rsidR="00313A15" w:rsidRPr="00822D20" w:rsidRDefault="00313A15" w:rsidP="00D94699">
            <w:pPr>
              <w:jc w:val="center"/>
              <w:rPr>
                <w:color w:val="000000"/>
                <w:sz w:val="20"/>
                <w:szCs w:val="20"/>
              </w:rPr>
            </w:pPr>
            <w:r w:rsidRPr="00822D20">
              <w:rPr>
                <w:color w:val="000000"/>
                <w:sz w:val="20"/>
                <w:szCs w:val="20"/>
              </w:rPr>
              <w:t> </w:t>
            </w:r>
          </w:p>
        </w:tc>
      </w:tr>
      <w:tr w:rsidR="00313A15" w:rsidRPr="00822D20" w14:paraId="10905455" w14:textId="77777777" w:rsidTr="00D94699">
        <w:trPr>
          <w:trHeight w:val="340"/>
        </w:trPr>
        <w:tc>
          <w:tcPr>
            <w:tcW w:w="2263" w:type="dxa"/>
            <w:shd w:val="clear" w:color="auto" w:fill="auto"/>
            <w:vAlign w:val="center"/>
            <w:hideMark/>
          </w:tcPr>
          <w:p w14:paraId="622AEC58" w14:textId="77777777" w:rsidR="00313A15" w:rsidRPr="001F51E8" w:rsidRDefault="00313A15" w:rsidP="00D94699">
            <w:pPr>
              <w:rPr>
                <w:caps/>
                <w:color w:val="000000"/>
                <w:sz w:val="20"/>
                <w:szCs w:val="20"/>
              </w:rPr>
            </w:pPr>
            <w:r w:rsidRPr="001F51E8">
              <w:rPr>
                <w:caps/>
                <w:color w:val="000000"/>
                <w:sz w:val="20"/>
                <w:szCs w:val="20"/>
              </w:rPr>
              <w:t xml:space="preserve">4) </w:t>
            </w:r>
            <w:r w:rsidRPr="00A1367E">
              <w:rPr>
                <w:rFonts w:ascii="Aptos" w:hAnsi="Aptos"/>
                <w:i/>
                <w:caps/>
                <w:color w:val="000000"/>
                <w:sz w:val="20"/>
                <w:szCs w:val="20"/>
              </w:rPr>
              <w:t>s-M * px_ed</w:t>
            </w:r>
          </w:p>
        </w:tc>
        <w:tc>
          <w:tcPr>
            <w:tcW w:w="851" w:type="dxa"/>
            <w:shd w:val="clear" w:color="auto" w:fill="auto"/>
            <w:vAlign w:val="center"/>
            <w:hideMark/>
          </w:tcPr>
          <w:p w14:paraId="23B9C9DB" w14:textId="77777777" w:rsidR="00313A15" w:rsidRPr="000B2BB2" w:rsidRDefault="00313A15" w:rsidP="00D94699">
            <w:pPr>
              <w:jc w:val="center"/>
              <w:rPr>
                <w:color w:val="000000"/>
                <w:sz w:val="20"/>
                <w:szCs w:val="20"/>
              </w:rPr>
            </w:pPr>
            <w:r w:rsidRPr="000B2BB2">
              <w:rPr>
                <w:color w:val="000000"/>
                <w:sz w:val="20"/>
                <w:szCs w:val="20"/>
              </w:rPr>
              <w:t>75.96</w:t>
            </w:r>
          </w:p>
        </w:tc>
        <w:tc>
          <w:tcPr>
            <w:tcW w:w="634" w:type="dxa"/>
            <w:shd w:val="clear" w:color="auto" w:fill="auto"/>
            <w:vAlign w:val="center"/>
            <w:hideMark/>
          </w:tcPr>
          <w:p w14:paraId="2981A0E4" w14:textId="77777777" w:rsidR="00313A15" w:rsidRPr="00822D20" w:rsidRDefault="00313A15" w:rsidP="00D94699">
            <w:pPr>
              <w:jc w:val="center"/>
              <w:rPr>
                <w:color w:val="000000"/>
                <w:sz w:val="20"/>
                <w:szCs w:val="20"/>
              </w:rPr>
            </w:pPr>
            <w:r w:rsidRPr="00822D20">
              <w:rPr>
                <w:color w:val="000000"/>
                <w:sz w:val="20"/>
                <w:szCs w:val="20"/>
              </w:rPr>
              <w:t>23</w:t>
            </w:r>
          </w:p>
        </w:tc>
        <w:tc>
          <w:tcPr>
            <w:tcW w:w="992" w:type="dxa"/>
            <w:shd w:val="clear" w:color="auto" w:fill="D9D9D9" w:themeFill="background1" w:themeFillShade="D9"/>
            <w:vAlign w:val="center"/>
            <w:hideMark/>
          </w:tcPr>
          <w:p w14:paraId="6D06057F" w14:textId="77777777" w:rsidR="00313A15" w:rsidRPr="00822D20" w:rsidRDefault="00313A15" w:rsidP="00D94699">
            <w:pPr>
              <w:jc w:val="center"/>
              <w:rPr>
                <w:b/>
                <w:bCs/>
                <w:color w:val="000000"/>
                <w:sz w:val="20"/>
                <w:szCs w:val="20"/>
              </w:rPr>
            </w:pPr>
            <w:r w:rsidRPr="00822D20">
              <w:rPr>
                <w:b/>
                <w:bCs/>
                <w:color w:val="000000"/>
                <w:sz w:val="20"/>
                <w:szCs w:val="20"/>
                <w:lang w:val="en-US"/>
              </w:rPr>
              <w:t>&lt;0.001</w:t>
            </w:r>
          </w:p>
        </w:tc>
        <w:tc>
          <w:tcPr>
            <w:tcW w:w="668" w:type="dxa"/>
          </w:tcPr>
          <w:p w14:paraId="1B0DBB98" w14:textId="77777777" w:rsidR="00313A15" w:rsidRPr="00822D20" w:rsidRDefault="00313A15" w:rsidP="00D94699">
            <w:pPr>
              <w:jc w:val="center"/>
              <w:rPr>
                <w:color w:val="000000"/>
                <w:sz w:val="20"/>
                <w:szCs w:val="20"/>
              </w:rPr>
            </w:pPr>
            <w:r w:rsidRPr="00822D20">
              <w:rPr>
                <w:color w:val="000000"/>
                <w:sz w:val="20"/>
                <w:szCs w:val="20"/>
              </w:rPr>
              <w:t>0.04</w:t>
            </w:r>
          </w:p>
        </w:tc>
        <w:tc>
          <w:tcPr>
            <w:tcW w:w="789" w:type="dxa"/>
          </w:tcPr>
          <w:p w14:paraId="78E2839E" w14:textId="77777777" w:rsidR="00313A15" w:rsidRPr="00822D20" w:rsidRDefault="00313A15" w:rsidP="00D94699">
            <w:pPr>
              <w:jc w:val="center"/>
              <w:rPr>
                <w:color w:val="000000"/>
                <w:sz w:val="20"/>
                <w:szCs w:val="20"/>
              </w:rPr>
            </w:pPr>
            <w:r w:rsidRPr="00822D20">
              <w:rPr>
                <w:color w:val="000000"/>
                <w:sz w:val="20"/>
                <w:szCs w:val="20"/>
              </w:rPr>
              <w:t>70%</w:t>
            </w:r>
          </w:p>
        </w:tc>
        <w:tc>
          <w:tcPr>
            <w:tcW w:w="973" w:type="dxa"/>
            <w:shd w:val="clear" w:color="auto" w:fill="auto"/>
            <w:vAlign w:val="center"/>
            <w:hideMark/>
          </w:tcPr>
          <w:p w14:paraId="24E03697" w14:textId="77777777" w:rsidR="00313A15" w:rsidRPr="00822D20" w:rsidRDefault="00313A15" w:rsidP="00D94699">
            <w:pPr>
              <w:jc w:val="center"/>
              <w:rPr>
                <w:color w:val="000000"/>
                <w:sz w:val="20"/>
                <w:szCs w:val="20"/>
              </w:rPr>
            </w:pPr>
            <w:r w:rsidRPr="00822D20">
              <w:rPr>
                <w:color w:val="000000"/>
                <w:sz w:val="20"/>
                <w:szCs w:val="20"/>
              </w:rPr>
              <w:t>64.85</w:t>
            </w:r>
          </w:p>
        </w:tc>
        <w:tc>
          <w:tcPr>
            <w:tcW w:w="563" w:type="dxa"/>
            <w:shd w:val="clear" w:color="auto" w:fill="auto"/>
            <w:vAlign w:val="center"/>
            <w:hideMark/>
          </w:tcPr>
          <w:p w14:paraId="489B11CD" w14:textId="77777777" w:rsidR="00313A15" w:rsidRPr="00822D20" w:rsidRDefault="00313A15" w:rsidP="00D94699">
            <w:pPr>
              <w:jc w:val="center"/>
              <w:rPr>
                <w:color w:val="000000"/>
                <w:sz w:val="20"/>
                <w:szCs w:val="20"/>
              </w:rPr>
            </w:pPr>
            <w:r w:rsidRPr="00822D20">
              <w:rPr>
                <w:color w:val="000000"/>
                <w:sz w:val="20"/>
                <w:szCs w:val="20"/>
              </w:rPr>
              <w:t>14</w:t>
            </w:r>
          </w:p>
        </w:tc>
        <w:tc>
          <w:tcPr>
            <w:tcW w:w="1254" w:type="dxa"/>
            <w:shd w:val="clear" w:color="auto" w:fill="D9D9D9" w:themeFill="background1" w:themeFillShade="D9"/>
            <w:vAlign w:val="center"/>
            <w:hideMark/>
          </w:tcPr>
          <w:p w14:paraId="0006C23D" w14:textId="77777777" w:rsidR="00313A15" w:rsidRPr="00822D20" w:rsidRDefault="00313A15" w:rsidP="00D94699">
            <w:pPr>
              <w:jc w:val="center"/>
              <w:rPr>
                <w:b/>
                <w:bCs/>
                <w:color w:val="000000"/>
                <w:sz w:val="20"/>
                <w:szCs w:val="20"/>
              </w:rPr>
            </w:pPr>
            <w:r w:rsidRPr="00822D20">
              <w:rPr>
                <w:b/>
                <w:bCs/>
                <w:color w:val="000000"/>
                <w:sz w:val="20"/>
                <w:szCs w:val="20"/>
                <w:lang w:val="en-US"/>
              </w:rPr>
              <w:t xml:space="preserve">&lt;0.001 </w:t>
            </w:r>
            <w:r w:rsidRPr="00082739">
              <w:rPr>
                <w:b/>
                <w:bCs/>
                <w:color w:val="000000"/>
                <w:sz w:val="20"/>
                <w:szCs w:val="20"/>
                <w:vertAlign w:val="superscript"/>
                <w:lang w:val="en-US"/>
              </w:rPr>
              <w:t>b</w:t>
            </w:r>
          </w:p>
        </w:tc>
        <w:tc>
          <w:tcPr>
            <w:tcW w:w="690" w:type="dxa"/>
            <w:shd w:val="clear" w:color="auto" w:fill="auto"/>
            <w:vAlign w:val="center"/>
            <w:hideMark/>
          </w:tcPr>
          <w:p w14:paraId="1E564CB1" w14:textId="77777777" w:rsidR="00313A15" w:rsidRPr="00822D20" w:rsidRDefault="00313A15" w:rsidP="00D94699">
            <w:pPr>
              <w:jc w:val="center"/>
              <w:rPr>
                <w:color w:val="000000"/>
                <w:sz w:val="20"/>
                <w:szCs w:val="20"/>
              </w:rPr>
            </w:pPr>
            <w:r w:rsidRPr="00822D20">
              <w:rPr>
                <w:color w:val="000000"/>
                <w:sz w:val="20"/>
                <w:szCs w:val="20"/>
              </w:rPr>
              <w:t>1.86</w:t>
            </w:r>
          </w:p>
        </w:tc>
        <w:tc>
          <w:tcPr>
            <w:tcW w:w="561" w:type="dxa"/>
            <w:shd w:val="clear" w:color="auto" w:fill="auto"/>
            <w:vAlign w:val="center"/>
            <w:hideMark/>
          </w:tcPr>
          <w:p w14:paraId="6FC8F46C" w14:textId="77777777" w:rsidR="00313A15" w:rsidRPr="00822D20" w:rsidRDefault="00313A15" w:rsidP="00D94699">
            <w:pPr>
              <w:jc w:val="center"/>
              <w:rPr>
                <w:color w:val="000000"/>
                <w:sz w:val="20"/>
                <w:szCs w:val="20"/>
              </w:rPr>
            </w:pPr>
            <w:r w:rsidRPr="00822D20">
              <w:rPr>
                <w:color w:val="000000"/>
                <w:sz w:val="20"/>
                <w:szCs w:val="20"/>
              </w:rPr>
              <w:t>1</w:t>
            </w:r>
          </w:p>
        </w:tc>
        <w:tc>
          <w:tcPr>
            <w:tcW w:w="845" w:type="dxa"/>
            <w:shd w:val="clear" w:color="auto" w:fill="auto"/>
            <w:vAlign w:val="center"/>
            <w:hideMark/>
          </w:tcPr>
          <w:p w14:paraId="0B55BDB6" w14:textId="77777777" w:rsidR="00313A15" w:rsidRPr="00822D20" w:rsidRDefault="00313A15" w:rsidP="00D94699">
            <w:pPr>
              <w:jc w:val="center"/>
              <w:rPr>
                <w:color w:val="000000"/>
                <w:sz w:val="20"/>
                <w:szCs w:val="20"/>
              </w:rPr>
            </w:pPr>
            <w:r w:rsidRPr="00822D20">
              <w:rPr>
                <w:color w:val="000000"/>
                <w:sz w:val="20"/>
                <w:szCs w:val="20"/>
              </w:rPr>
              <w:t xml:space="preserve">0.173 </w:t>
            </w:r>
            <w:r w:rsidRPr="00082739">
              <w:rPr>
                <w:color w:val="000000"/>
                <w:sz w:val="20"/>
                <w:szCs w:val="20"/>
                <w:vertAlign w:val="superscript"/>
              </w:rPr>
              <w:t>c</w:t>
            </w:r>
          </w:p>
        </w:tc>
        <w:tc>
          <w:tcPr>
            <w:tcW w:w="840" w:type="dxa"/>
            <w:shd w:val="clear" w:color="auto" w:fill="auto"/>
            <w:vAlign w:val="center"/>
            <w:hideMark/>
          </w:tcPr>
          <w:p w14:paraId="735BA6F0" w14:textId="77777777" w:rsidR="00313A15" w:rsidRPr="00822D20" w:rsidRDefault="00313A15" w:rsidP="00D94699">
            <w:pPr>
              <w:jc w:val="center"/>
              <w:rPr>
                <w:color w:val="000000"/>
                <w:sz w:val="20"/>
                <w:szCs w:val="20"/>
              </w:rPr>
            </w:pPr>
            <w:r w:rsidRPr="00822D20">
              <w:rPr>
                <w:color w:val="000000"/>
                <w:sz w:val="20"/>
                <w:szCs w:val="20"/>
              </w:rPr>
              <w:t> </w:t>
            </w:r>
          </w:p>
        </w:tc>
        <w:tc>
          <w:tcPr>
            <w:tcW w:w="561" w:type="dxa"/>
            <w:shd w:val="clear" w:color="auto" w:fill="auto"/>
            <w:vAlign w:val="center"/>
            <w:hideMark/>
          </w:tcPr>
          <w:p w14:paraId="1E202B64" w14:textId="77777777" w:rsidR="00313A15" w:rsidRPr="00822D20" w:rsidRDefault="00313A15" w:rsidP="00D94699">
            <w:pPr>
              <w:jc w:val="center"/>
              <w:rPr>
                <w:color w:val="000000"/>
                <w:sz w:val="20"/>
                <w:szCs w:val="20"/>
              </w:rPr>
            </w:pPr>
            <w:r w:rsidRPr="00822D20">
              <w:rPr>
                <w:color w:val="000000"/>
                <w:sz w:val="20"/>
                <w:szCs w:val="20"/>
              </w:rPr>
              <w:t> </w:t>
            </w:r>
          </w:p>
        </w:tc>
        <w:tc>
          <w:tcPr>
            <w:tcW w:w="1096" w:type="dxa"/>
            <w:shd w:val="clear" w:color="auto" w:fill="auto"/>
            <w:vAlign w:val="center"/>
            <w:hideMark/>
          </w:tcPr>
          <w:p w14:paraId="532D6BE0" w14:textId="77777777" w:rsidR="00313A15" w:rsidRPr="00822D20" w:rsidRDefault="00313A15" w:rsidP="00D94699">
            <w:pPr>
              <w:jc w:val="center"/>
              <w:rPr>
                <w:color w:val="000000"/>
                <w:sz w:val="20"/>
                <w:szCs w:val="20"/>
              </w:rPr>
            </w:pPr>
            <w:r w:rsidRPr="00822D20">
              <w:rPr>
                <w:color w:val="000000"/>
                <w:sz w:val="20"/>
                <w:szCs w:val="20"/>
              </w:rPr>
              <w:t> </w:t>
            </w:r>
          </w:p>
        </w:tc>
      </w:tr>
      <w:tr w:rsidR="00313A15" w:rsidRPr="00822D20" w14:paraId="0E4BF00D" w14:textId="77777777" w:rsidTr="00D94699">
        <w:trPr>
          <w:trHeight w:val="340"/>
        </w:trPr>
        <w:tc>
          <w:tcPr>
            <w:tcW w:w="2263" w:type="dxa"/>
            <w:shd w:val="clear" w:color="auto" w:fill="auto"/>
            <w:vAlign w:val="center"/>
            <w:hideMark/>
          </w:tcPr>
          <w:p w14:paraId="0C000032" w14:textId="77777777" w:rsidR="00313A15" w:rsidRPr="001F51E8" w:rsidRDefault="00313A15" w:rsidP="00D94699">
            <w:pPr>
              <w:rPr>
                <w:caps/>
                <w:color w:val="000000"/>
                <w:sz w:val="20"/>
                <w:szCs w:val="20"/>
              </w:rPr>
            </w:pPr>
            <w:r w:rsidRPr="001F51E8">
              <w:rPr>
                <w:caps/>
                <w:color w:val="000000"/>
                <w:sz w:val="20"/>
                <w:szCs w:val="20"/>
              </w:rPr>
              <w:t xml:space="preserve">5) </w:t>
            </w:r>
            <w:r w:rsidRPr="00A1367E">
              <w:rPr>
                <w:rFonts w:ascii="Aptos" w:hAnsi="Aptos"/>
                <w:i/>
                <w:caps/>
                <w:color w:val="000000"/>
                <w:sz w:val="20"/>
                <w:szCs w:val="20"/>
              </w:rPr>
              <w:t>s-M * px_re</w:t>
            </w:r>
          </w:p>
        </w:tc>
        <w:tc>
          <w:tcPr>
            <w:tcW w:w="851" w:type="dxa"/>
            <w:shd w:val="clear" w:color="auto" w:fill="auto"/>
            <w:vAlign w:val="center"/>
            <w:hideMark/>
          </w:tcPr>
          <w:p w14:paraId="7714444B" w14:textId="77777777" w:rsidR="00313A15" w:rsidRPr="000B2BB2" w:rsidRDefault="00313A15" w:rsidP="00D94699">
            <w:pPr>
              <w:jc w:val="center"/>
              <w:rPr>
                <w:color w:val="000000"/>
                <w:sz w:val="20"/>
                <w:szCs w:val="20"/>
              </w:rPr>
            </w:pPr>
            <w:r w:rsidRPr="000B2BB2">
              <w:rPr>
                <w:color w:val="000000"/>
                <w:sz w:val="20"/>
                <w:szCs w:val="20"/>
              </w:rPr>
              <w:t>75.39</w:t>
            </w:r>
          </w:p>
        </w:tc>
        <w:tc>
          <w:tcPr>
            <w:tcW w:w="634" w:type="dxa"/>
            <w:shd w:val="clear" w:color="auto" w:fill="auto"/>
            <w:vAlign w:val="center"/>
            <w:hideMark/>
          </w:tcPr>
          <w:p w14:paraId="5F8CF20C" w14:textId="77777777" w:rsidR="00313A15" w:rsidRPr="00822D20" w:rsidRDefault="00313A15" w:rsidP="00D94699">
            <w:pPr>
              <w:jc w:val="center"/>
              <w:rPr>
                <w:color w:val="000000"/>
                <w:sz w:val="20"/>
                <w:szCs w:val="20"/>
              </w:rPr>
            </w:pPr>
            <w:r w:rsidRPr="00822D20">
              <w:rPr>
                <w:color w:val="000000"/>
                <w:sz w:val="20"/>
                <w:szCs w:val="20"/>
              </w:rPr>
              <w:t>23</w:t>
            </w:r>
          </w:p>
        </w:tc>
        <w:tc>
          <w:tcPr>
            <w:tcW w:w="992" w:type="dxa"/>
            <w:shd w:val="clear" w:color="auto" w:fill="D9D9D9" w:themeFill="background1" w:themeFillShade="D9"/>
            <w:vAlign w:val="center"/>
            <w:hideMark/>
          </w:tcPr>
          <w:p w14:paraId="3D2E997D" w14:textId="77777777" w:rsidR="00313A15" w:rsidRPr="00822D20" w:rsidRDefault="00313A15" w:rsidP="00D94699">
            <w:pPr>
              <w:jc w:val="center"/>
              <w:rPr>
                <w:b/>
                <w:bCs/>
                <w:color w:val="000000"/>
                <w:sz w:val="20"/>
                <w:szCs w:val="20"/>
              </w:rPr>
            </w:pPr>
            <w:r w:rsidRPr="00822D20">
              <w:rPr>
                <w:b/>
                <w:bCs/>
                <w:color w:val="000000"/>
                <w:sz w:val="20"/>
                <w:szCs w:val="20"/>
                <w:lang w:val="en-US"/>
              </w:rPr>
              <w:t>&lt;0.001</w:t>
            </w:r>
          </w:p>
        </w:tc>
        <w:tc>
          <w:tcPr>
            <w:tcW w:w="668" w:type="dxa"/>
          </w:tcPr>
          <w:p w14:paraId="3FC3362A" w14:textId="77777777" w:rsidR="00313A15" w:rsidRPr="00822D20" w:rsidRDefault="00313A15" w:rsidP="00D94699">
            <w:pPr>
              <w:jc w:val="center"/>
              <w:rPr>
                <w:color w:val="000000"/>
                <w:sz w:val="20"/>
                <w:szCs w:val="20"/>
              </w:rPr>
            </w:pPr>
            <w:r w:rsidRPr="00822D20">
              <w:rPr>
                <w:color w:val="000000"/>
                <w:sz w:val="20"/>
                <w:szCs w:val="20"/>
              </w:rPr>
              <w:t>0.04</w:t>
            </w:r>
          </w:p>
        </w:tc>
        <w:tc>
          <w:tcPr>
            <w:tcW w:w="789" w:type="dxa"/>
          </w:tcPr>
          <w:p w14:paraId="3F01B65C" w14:textId="77777777" w:rsidR="00313A15" w:rsidRPr="00822D20" w:rsidRDefault="00313A15" w:rsidP="00D94699">
            <w:pPr>
              <w:jc w:val="center"/>
              <w:rPr>
                <w:color w:val="000000"/>
                <w:sz w:val="20"/>
                <w:szCs w:val="20"/>
              </w:rPr>
            </w:pPr>
            <w:r w:rsidRPr="00822D20">
              <w:rPr>
                <w:color w:val="000000"/>
                <w:sz w:val="20"/>
                <w:szCs w:val="20"/>
              </w:rPr>
              <w:t>70%</w:t>
            </w:r>
          </w:p>
        </w:tc>
        <w:tc>
          <w:tcPr>
            <w:tcW w:w="973" w:type="dxa"/>
            <w:shd w:val="clear" w:color="auto" w:fill="auto"/>
            <w:vAlign w:val="center"/>
            <w:hideMark/>
          </w:tcPr>
          <w:p w14:paraId="3FBDBDBD" w14:textId="77777777" w:rsidR="00313A15" w:rsidRPr="00822D20" w:rsidRDefault="00313A15" w:rsidP="00D94699">
            <w:pPr>
              <w:jc w:val="center"/>
              <w:rPr>
                <w:color w:val="000000"/>
                <w:sz w:val="20"/>
                <w:szCs w:val="20"/>
              </w:rPr>
            </w:pPr>
            <w:r w:rsidRPr="00822D20">
              <w:rPr>
                <w:color w:val="000000"/>
                <w:sz w:val="20"/>
                <w:szCs w:val="20"/>
              </w:rPr>
              <w:t>64.28</w:t>
            </w:r>
          </w:p>
        </w:tc>
        <w:tc>
          <w:tcPr>
            <w:tcW w:w="563" w:type="dxa"/>
            <w:shd w:val="clear" w:color="auto" w:fill="auto"/>
            <w:vAlign w:val="center"/>
            <w:hideMark/>
          </w:tcPr>
          <w:p w14:paraId="6D24DF16" w14:textId="77777777" w:rsidR="00313A15" w:rsidRPr="00822D20" w:rsidRDefault="00313A15" w:rsidP="00D94699">
            <w:pPr>
              <w:jc w:val="center"/>
              <w:rPr>
                <w:color w:val="000000"/>
                <w:sz w:val="20"/>
                <w:szCs w:val="20"/>
              </w:rPr>
            </w:pPr>
            <w:r w:rsidRPr="00822D20">
              <w:rPr>
                <w:color w:val="000000"/>
                <w:sz w:val="20"/>
                <w:szCs w:val="20"/>
              </w:rPr>
              <w:t>14</w:t>
            </w:r>
          </w:p>
        </w:tc>
        <w:tc>
          <w:tcPr>
            <w:tcW w:w="1254" w:type="dxa"/>
            <w:shd w:val="clear" w:color="auto" w:fill="D9D9D9" w:themeFill="background1" w:themeFillShade="D9"/>
            <w:vAlign w:val="center"/>
            <w:hideMark/>
          </w:tcPr>
          <w:p w14:paraId="3A8F509E" w14:textId="77777777" w:rsidR="00313A15" w:rsidRPr="00822D20" w:rsidRDefault="00313A15" w:rsidP="00D94699">
            <w:pPr>
              <w:jc w:val="center"/>
              <w:rPr>
                <w:b/>
                <w:bCs/>
                <w:color w:val="000000"/>
                <w:sz w:val="20"/>
                <w:szCs w:val="20"/>
              </w:rPr>
            </w:pPr>
            <w:r w:rsidRPr="00822D20">
              <w:rPr>
                <w:b/>
                <w:bCs/>
                <w:color w:val="000000"/>
                <w:sz w:val="20"/>
                <w:szCs w:val="20"/>
                <w:lang w:val="en-US"/>
              </w:rPr>
              <w:t xml:space="preserve">&lt;0.001 </w:t>
            </w:r>
            <w:r w:rsidRPr="00082739">
              <w:rPr>
                <w:b/>
                <w:bCs/>
                <w:color w:val="000000"/>
                <w:sz w:val="20"/>
                <w:szCs w:val="20"/>
                <w:vertAlign w:val="superscript"/>
                <w:lang w:val="en-US"/>
              </w:rPr>
              <w:t>b</w:t>
            </w:r>
          </w:p>
        </w:tc>
        <w:tc>
          <w:tcPr>
            <w:tcW w:w="690" w:type="dxa"/>
            <w:shd w:val="clear" w:color="auto" w:fill="auto"/>
            <w:vAlign w:val="center"/>
            <w:hideMark/>
          </w:tcPr>
          <w:p w14:paraId="2714A061" w14:textId="77777777" w:rsidR="00313A15" w:rsidRPr="00822D20" w:rsidRDefault="00313A15" w:rsidP="00D94699">
            <w:pPr>
              <w:jc w:val="center"/>
              <w:rPr>
                <w:color w:val="000000"/>
                <w:sz w:val="20"/>
                <w:szCs w:val="20"/>
              </w:rPr>
            </w:pPr>
            <w:r w:rsidRPr="00822D20">
              <w:rPr>
                <w:color w:val="000000"/>
                <w:sz w:val="20"/>
                <w:szCs w:val="20"/>
              </w:rPr>
              <w:t>2.43</w:t>
            </w:r>
          </w:p>
        </w:tc>
        <w:tc>
          <w:tcPr>
            <w:tcW w:w="561" w:type="dxa"/>
            <w:shd w:val="clear" w:color="auto" w:fill="auto"/>
            <w:vAlign w:val="center"/>
            <w:hideMark/>
          </w:tcPr>
          <w:p w14:paraId="5D59810E" w14:textId="77777777" w:rsidR="00313A15" w:rsidRPr="00822D20" w:rsidRDefault="00313A15" w:rsidP="00D94699">
            <w:pPr>
              <w:jc w:val="center"/>
              <w:rPr>
                <w:color w:val="000000"/>
                <w:sz w:val="20"/>
                <w:szCs w:val="20"/>
              </w:rPr>
            </w:pPr>
            <w:r w:rsidRPr="00822D20">
              <w:rPr>
                <w:color w:val="000000"/>
                <w:sz w:val="20"/>
                <w:szCs w:val="20"/>
              </w:rPr>
              <w:t>1</w:t>
            </w:r>
          </w:p>
        </w:tc>
        <w:tc>
          <w:tcPr>
            <w:tcW w:w="845" w:type="dxa"/>
            <w:shd w:val="clear" w:color="000000" w:fill="D9D9D9"/>
            <w:vAlign w:val="center"/>
            <w:hideMark/>
          </w:tcPr>
          <w:p w14:paraId="4DB8CB6E" w14:textId="77777777" w:rsidR="00313A15" w:rsidRPr="00822D20" w:rsidRDefault="00313A15" w:rsidP="00D94699">
            <w:pPr>
              <w:jc w:val="center"/>
              <w:rPr>
                <w:b/>
                <w:bCs/>
                <w:color w:val="000000"/>
                <w:sz w:val="20"/>
                <w:szCs w:val="20"/>
              </w:rPr>
            </w:pPr>
            <w:r w:rsidRPr="00822D20">
              <w:rPr>
                <w:b/>
                <w:bCs/>
                <w:color w:val="000000"/>
                <w:sz w:val="20"/>
                <w:szCs w:val="20"/>
              </w:rPr>
              <w:t xml:space="preserve">0.119 </w:t>
            </w:r>
            <w:r w:rsidRPr="00082739">
              <w:rPr>
                <w:b/>
                <w:bCs/>
                <w:color w:val="000000"/>
                <w:sz w:val="20"/>
                <w:szCs w:val="20"/>
                <w:vertAlign w:val="superscript"/>
              </w:rPr>
              <w:t>c</w:t>
            </w:r>
          </w:p>
        </w:tc>
        <w:tc>
          <w:tcPr>
            <w:tcW w:w="840" w:type="dxa"/>
            <w:shd w:val="clear" w:color="auto" w:fill="auto"/>
            <w:vAlign w:val="center"/>
            <w:hideMark/>
          </w:tcPr>
          <w:p w14:paraId="45611087" w14:textId="77777777" w:rsidR="00313A15" w:rsidRPr="00822D20" w:rsidRDefault="00313A15" w:rsidP="00D94699">
            <w:pPr>
              <w:jc w:val="center"/>
              <w:rPr>
                <w:color w:val="000000"/>
                <w:sz w:val="20"/>
                <w:szCs w:val="20"/>
              </w:rPr>
            </w:pPr>
            <w:r w:rsidRPr="00822D20">
              <w:rPr>
                <w:color w:val="000000"/>
                <w:sz w:val="20"/>
                <w:szCs w:val="20"/>
              </w:rPr>
              <w:t> </w:t>
            </w:r>
          </w:p>
        </w:tc>
        <w:tc>
          <w:tcPr>
            <w:tcW w:w="561" w:type="dxa"/>
            <w:shd w:val="clear" w:color="auto" w:fill="auto"/>
            <w:vAlign w:val="center"/>
            <w:hideMark/>
          </w:tcPr>
          <w:p w14:paraId="37C3F584" w14:textId="77777777" w:rsidR="00313A15" w:rsidRPr="00822D20" w:rsidRDefault="00313A15" w:rsidP="00D94699">
            <w:pPr>
              <w:jc w:val="center"/>
              <w:rPr>
                <w:color w:val="000000"/>
                <w:sz w:val="20"/>
                <w:szCs w:val="20"/>
              </w:rPr>
            </w:pPr>
            <w:r w:rsidRPr="00822D20">
              <w:rPr>
                <w:color w:val="000000"/>
                <w:sz w:val="20"/>
                <w:szCs w:val="20"/>
              </w:rPr>
              <w:t> </w:t>
            </w:r>
          </w:p>
        </w:tc>
        <w:tc>
          <w:tcPr>
            <w:tcW w:w="1096" w:type="dxa"/>
            <w:shd w:val="clear" w:color="auto" w:fill="auto"/>
            <w:vAlign w:val="center"/>
            <w:hideMark/>
          </w:tcPr>
          <w:p w14:paraId="73AEA70F" w14:textId="77777777" w:rsidR="00313A15" w:rsidRPr="00822D20" w:rsidRDefault="00313A15" w:rsidP="00D94699">
            <w:pPr>
              <w:jc w:val="center"/>
              <w:rPr>
                <w:color w:val="000000"/>
                <w:sz w:val="20"/>
                <w:szCs w:val="20"/>
              </w:rPr>
            </w:pPr>
            <w:r w:rsidRPr="00822D20">
              <w:rPr>
                <w:color w:val="000000"/>
                <w:sz w:val="20"/>
                <w:szCs w:val="20"/>
              </w:rPr>
              <w:t> </w:t>
            </w:r>
          </w:p>
        </w:tc>
      </w:tr>
      <w:tr w:rsidR="00313A15" w:rsidRPr="00822D20" w14:paraId="43E8A95D" w14:textId="77777777" w:rsidTr="00D94699">
        <w:trPr>
          <w:trHeight w:val="340"/>
        </w:trPr>
        <w:tc>
          <w:tcPr>
            <w:tcW w:w="2263" w:type="dxa"/>
            <w:shd w:val="clear" w:color="auto" w:fill="auto"/>
            <w:vAlign w:val="center"/>
            <w:hideMark/>
          </w:tcPr>
          <w:p w14:paraId="1244D11B" w14:textId="77777777" w:rsidR="00313A15" w:rsidRPr="001F51E8" w:rsidRDefault="00313A15" w:rsidP="00D94699">
            <w:pPr>
              <w:rPr>
                <w:caps/>
                <w:color w:val="000000"/>
                <w:sz w:val="20"/>
                <w:szCs w:val="20"/>
              </w:rPr>
            </w:pPr>
            <w:r w:rsidRPr="001F51E8">
              <w:rPr>
                <w:caps/>
                <w:color w:val="000000"/>
                <w:sz w:val="20"/>
                <w:szCs w:val="20"/>
              </w:rPr>
              <w:t xml:space="preserve">6) </w:t>
            </w:r>
            <w:r w:rsidRPr="00A1367E">
              <w:rPr>
                <w:rFonts w:ascii="Aptos" w:hAnsi="Aptos"/>
                <w:i/>
                <w:caps/>
                <w:color w:val="000000"/>
                <w:sz w:val="20"/>
                <w:szCs w:val="20"/>
              </w:rPr>
              <w:t>sta * s-M</w:t>
            </w:r>
          </w:p>
        </w:tc>
        <w:tc>
          <w:tcPr>
            <w:tcW w:w="851" w:type="dxa"/>
            <w:shd w:val="clear" w:color="auto" w:fill="auto"/>
            <w:vAlign w:val="center"/>
            <w:hideMark/>
          </w:tcPr>
          <w:p w14:paraId="7516BCFE" w14:textId="77777777" w:rsidR="00313A15" w:rsidRPr="000B2BB2" w:rsidRDefault="00313A15" w:rsidP="00D94699">
            <w:pPr>
              <w:jc w:val="center"/>
              <w:rPr>
                <w:color w:val="000000"/>
                <w:sz w:val="20"/>
                <w:szCs w:val="20"/>
              </w:rPr>
            </w:pPr>
            <w:r w:rsidRPr="000B2BB2">
              <w:rPr>
                <w:color w:val="000000"/>
                <w:sz w:val="20"/>
                <w:szCs w:val="20"/>
              </w:rPr>
              <w:t>77.28</w:t>
            </w:r>
          </w:p>
        </w:tc>
        <w:tc>
          <w:tcPr>
            <w:tcW w:w="634" w:type="dxa"/>
            <w:shd w:val="clear" w:color="auto" w:fill="auto"/>
            <w:vAlign w:val="center"/>
            <w:hideMark/>
          </w:tcPr>
          <w:p w14:paraId="045D415B" w14:textId="77777777" w:rsidR="00313A15" w:rsidRPr="00822D20" w:rsidRDefault="00313A15" w:rsidP="00D94699">
            <w:pPr>
              <w:jc w:val="center"/>
              <w:rPr>
                <w:color w:val="000000"/>
                <w:sz w:val="20"/>
                <w:szCs w:val="20"/>
              </w:rPr>
            </w:pPr>
            <w:r w:rsidRPr="00822D20">
              <w:rPr>
                <w:color w:val="000000"/>
                <w:sz w:val="20"/>
                <w:szCs w:val="20"/>
              </w:rPr>
              <w:t>23</w:t>
            </w:r>
          </w:p>
        </w:tc>
        <w:tc>
          <w:tcPr>
            <w:tcW w:w="992" w:type="dxa"/>
            <w:shd w:val="clear" w:color="auto" w:fill="D9D9D9" w:themeFill="background1" w:themeFillShade="D9"/>
            <w:vAlign w:val="center"/>
            <w:hideMark/>
          </w:tcPr>
          <w:p w14:paraId="08A0F4E3" w14:textId="77777777" w:rsidR="00313A15" w:rsidRPr="00822D20" w:rsidRDefault="00313A15" w:rsidP="00D94699">
            <w:pPr>
              <w:jc w:val="center"/>
              <w:rPr>
                <w:b/>
                <w:bCs/>
                <w:color w:val="000000"/>
                <w:sz w:val="20"/>
                <w:szCs w:val="20"/>
              </w:rPr>
            </w:pPr>
            <w:r w:rsidRPr="00822D20">
              <w:rPr>
                <w:b/>
                <w:bCs/>
                <w:color w:val="000000"/>
                <w:sz w:val="20"/>
                <w:szCs w:val="20"/>
                <w:lang w:val="en-US"/>
              </w:rPr>
              <w:t>&lt;0.001</w:t>
            </w:r>
          </w:p>
        </w:tc>
        <w:tc>
          <w:tcPr>
            <w:tcW w:w="668" w:type="dxa"/>
          </w:tcPr>
          <w:p w14:paraId="21DF5E1E" w14:textId="77777777" w:rsidR="00313A15" w:rsidRPr="00822D20" w:rsidRDefault="00313A15" w:rsidP="00D94699">
            <w:pPr>
              <w:jc w:val="center"/>
              <w:rPr>
                <w:color w:val="000000"/>
                <w:sz w:val="20"/>
                <w:szCs w:val="20"/>
              </w:rPr>
            </w:pPr>
            <w:r w:rsidRPr="00822D20">
              <w:rPr>
                <w:color w:val="000000"/>
                <w:sz w:val="20"/>
                <w:szCs w:val="20"/>
              </w:rPr>
              <w:t>0.04</w:t>
            </w:r>
          </w:p>
        </w:tc>
        <w:tc>
          <w:tcPr>
            <w:tcW w:w="789" w:type="dxa"/>
          </w:tcPr>
          <w:p w14:paraId="112A5A7A" w14:textId="77777777" w:rsidR="00313A15" w:rsidRPr="00822D20" w:rsidRDefault="00313A15" w:rsidP="00D94699">
            <w:pPr>
              <w:jc w:val="center"/>
              <w:rPr>
                <w:color w:val="000000"/>
                <w:sz w:val="20"/>
                <w:szCs w:val="20"/>
              </w:rPr>
            </w:pPr>
            <w:r w:rsidRPr="00822D20">
              <w:rPr>
                <w:color w:val="000000"/>
                <w:sz w:val="20"/>
                <w:szCs w:val="20"/>
              </w:rPr>
              <w:t>70%</w:t>
            </w:r>
          </w:p>
        </w:tc>
        <w:tc>
          <w:tcPr>
            <w:tcW w:w="973" w:type="dxa"/>
            <w:shd w:val="clear" w:color="auto" w:fill="auto"/>
            <w:vAlign w:val="center"/>
            <w:hideMark/>
          </w:tcPr>
          <w:p w14:paraId="20DDA8EE" w14:textId="77777777" w:rsidR="00313A15" w:rsidRPr="00822D20" w:rsidRDefault="00313A15" w:rsidP="00D94699">
            <w:pPr>
              <w:jc w:val="center"/>
              <w:rPr>
                <w:color w:val="000000"/>
                <w:sz w:val="20"/>
                <w:szCs w:val="20"/>
              </w:rPr>
            </w:pPr>
            <w:r w:rsidRPr="00822D20">
              <w:rPr>
                <w:color w:val="000000"/>
                <w:sz w:val="20"/>
                <w:szCs w:val="20"/>
              </w:rPr>
              <w:t>66.17</w:t>
            </w:r>
          </w:p>
        </w:tc>
        <w:tc>
          <w:tcPr>
            <w:tcW w:w="563" w:type="dxa"/>
            <w:shd w:val="clear" w:color="auto" w:fill="auto"/>
            <w:vAlign w:val="center"/>
            <w:hideMark/>
          </w:tcPr>
          <w:p w14:paraId="72A6652F" w14:textId="77777777" w:rsidR="00313A15" w:rsidRPr="00822D20" w:rsidRDefault="00313A15" w:rsidP="00D94699">
            <w:pPr>
              <w:jc w:val="center"/>
              <w:rPr>
                <w:color w:val="000000"/>
                <w:sz w:val="20"/>
                <w:szCs w:val="20"/>
              </w:rPr>
            </w:pPr>
            <w:r w:rsidRPr="00822D20">
              <w:rPr>
                <w:color w:val="000000"/>
                <w:sz w:val="20"/>
                <w:szCs w:val="20"/>
              </w:rPr>
              <w:t>14</w:t>
            </w:r>
          </w:p>
        </w:tc>
        <w:tc>
          <w:tcPr>
            <w:tcW w:w="1254" w:type="dxa"/>
            <w:shd w:val="clear" w:color="auto" w:fill="D9D9D9" w:themeFill="background1" w:themeFillShade="D9"/>
            <w:vAlign w:val="center"/>
            <w:hideMark/>
          </w:tcPr>
          <w:p w14:paraId="7484BB26" w14:textId="77777777" w:rsidR="00313A15" w:rsidRPr="00822D20" w:rsidRDefault="00313A15" w:rsidP="00D94699">
            <w:pPr>
              <w:jc w:val="center"/>
              <w:rPr>
                <w:b/>
                <w:bCs/>
                <w:color w:val="000000"/>
                <w:sz w:val="20"/>
                <w:szCs w:val="20"/>
              </w:rPr>
            </w:pPr>
            <w:r w:rsidRPr="00822D20">
              <w:rPr>
                <w:b/>
                <w:bCs/>
                <w:color w:val="000000"/>
                <w:sz w:val="20"/>
                <w:szCs w:val="20"/>
                <w:lang w:val="en-US"/>
              </w:rPr>
              <w:t xml:space="preserve">&lt;0.001 </w:t>
            </w:r>
            <w:r w:rsidRPr="00082739">
              <w:rPr>
                <w:b/>
                <w:bCs/>
                <w:color w:val="000000"/>
                <w:sz w:val="20"/>
                <w:szCs w:val="20"/>
                <w:vertAlign w:val="superscript"/>
                <w:lang w:val="en-US"/>
              </w:rPr>
              <w:t>b</w:t>
            </w:r>
          </w:p>
        </w:tc>
        <w:tc>
          <w:tcPr>
            <w:tcW w:w="690" w:type="dxa"/>
            <w:shd w:val="clear" w:color="auto" w:fill="auto"/>
            <w:vAlign w:val="center"/>
            <w:hideMark/>
          </w:tcPr>
          <w:p w14:paraId="230CA368" w14:textId="77777777" w:rsidR="00313A15" w:rsidRPr="00822D20" w:rsidRDefault="00313A15" w:rsidP="00D94699">
            <w:pPr>
              <w:jc w:val="center"/>
              <w:rPr>
                <w:color w:val="000000"/>
                <w:sz w:val="20"/>
                <w:szCs w:val="20"/>
              </w:rPr>
            </w:pPr>
            <w:r w:rsidRPr="00822D20">
              <w:rPr>
                <w:color w:val="000000"/>
                <w:sz w:val="20"/>
                <w:szCs w:val="20"/>
              </w:rPr>
              <w:t>0.54</w:t>
            </w:r>
          </w:p>
        </w:tc>
        <w:tc>
          <w:tcPr>
            <w:tcW w:w="561" w:type="dxa"/>
            <w:shd w:val="clear" w:color="auto" w:fill="auto"/>
            <w:vAlign w:val="center"/>
            <w:hideMark/>
          </w:tcPr>
          <w:p w14:paraId="36E59756" w14:textId="77777777" w:rsidR="00313A15" w:rsidRPr="00822D20" w:rsidRDefault="00313A15" w:rsidP="00D94699">
            <w:pPr>
              <w:jc w:val="center"/>
              <w:rPr>
                <w:color w:val="000000"/>
                <w:sz w:val="20"/>
                <w:szCs w:val="20"/>
              </w:rPr>
            </w:pPr>
            <w:r w:rsidRPr="00822D20">
              <w:rPr>
                <w:color w:val="000000"/>
                <w:sz w:val="20"/>
                <w:szCs w:val="20"/>
              </w:rPr>
              <w:t>1</w:t>
            </w:r>
          </w:p>
        </w:tc>
        <w:tc>
          <w:tcPr>
            <w:tcW w:w="845" w:type="dxa"/>
            <w:shd w:val="clear" w:color="auto" w:fill="auto"/>
            <w:vAlign w:val="center"/>
            <w:hideMark/>
          </w:tcPr>
          <w:p w14:paraId="20EB8DD1" w14:textId="77777777" w:rsidR="00313A15" w:rsidRPr="00822D20" w:rsidRDefault="00313A15" w:rsidP="00D94699">
            <w:pPr>
              <w:jc w:val="center"/>
              <w:rPr>
                <w:color w:val="000000"/>
                <w:sz w:val="20"/>
                <w:szCs w:val="20"/>
              </w:rPr>
            </w:pPr>
            <w:r w:rsidRPr="00822D20">
              <w:rPr>
                <w:color w:val="000000"/>
                <w:sz w:val="20"/>
                <w:szCs w:val="20"/>
              </w:rPr>
              <w:t xml:space="preserve">0.464 </w:t>
            </w:r>
            <w:r w:rsidRPr="00082739">
              <w:rPr>
                <w:color w:val="000000"/>
                <w:sz w:val="20"/>
                <w:szCs w:val="20"/>
                <w:vertAlign w:val="superscript"/>
              </w:rPr>
              <w:t>c</w:t>
            </w:r>
          </w:p>
        </w:tc>
        <w:tc>
          <w:tcPr>
            <w:tcW w:w="840" w:type="dxa"/>
            <w:shd w:val="clear" w:color="auto" w:fill="auto"/>
            <w:vAlign w:val="center"/>
            <w:hideMark/>
          </w:tcPr>
          <w:p w14:paraId="07AC6106" w14:textId="77777777" w:rsidR="00313A15" w:rsidRPr="00822D20" w:rsidRDefault="00313A15" w:rsidP="00D94699">
            <w:pPr>
              <w:jc w:val="center"/>
              <w:rPr>
                <w:color w:val="000000"/>
                <w:sz w:val="20"/>
                <w:szCs w:val="20"/>
              </w:rPr>
            </w:pPr>
            <w:r w:rsidRPr="00822D20">
              <w:rPr>
                <w:color w:val="000000"/>
                <w:sz w:val="20"/>
                <w:szCs w:val="20"/>
              </w:rPr>
              <w:t> </w:t>
            </w:r>
          </w:p>
        </w:tc>
        <w:tc>
          <w:tcPr>
            <w:tcW w:w="561" w:type="dxa"/>
            <w:shd w:val="clear" w:color="auto" w:fill="auto"/>
            <w:vAlign w:val="center"/>
            <w:hideMark/>
          </w:tcPr>
          <w:p w14:paraId="7B12CB57" w14:textId="77777777" w:rsidR="00313A15" w:rsidRPr="00822D20" w:rsidRDefault="00313A15" w:rsidP="00D94699">
            <w:pPr>
              <w:jc w:val="center"/>
              <w:rPr>
                <w:color w:val="000000"/>
                <w:sz w:val="20"/>
                <w:szCs w:val="20"/>
              </w:rPr>
            </w:pPr>
            <w:r w:rsidRPr="00822D20">
              <w:rPr>
                <w:color w:val="000000"/>
                <w:sz w:val="20"/>
                <w:szCs w:val="20"/>
              </w:rPr>
              <w:t> </w:t>
            </w:r>
          </w:p>
        </w:tc>
        <w:tc>
          <w:tcPr>
            <w:tcW w:w="1096" w:type="dxa"/>
            <w:shd w:val="clear" w:color="auto" w:fill="auto"/>
            <w:vAlign w:val="center"/>
            <w:hideMark/>
          </w:tcPr>
          <w:p w14:paraId="1B0FB03C" w14:textId="77777777" w:rsidR="00313A15" w:rsidRPr="00822D20" w:rsidRDefault="00313A15" w:rsidP="00D94699">
            <w:pPr>
              <w:jc w:val="center"/>
              <w:rPr>
                <w:color w:val="000000"/>
                <w:sz w:val="20"/>
                <w:szCs w:val="20"/>
              </w:rPr>
            </w:pPr>
            <w:r w:rsidRPr="00822D20">
              <w:rPr>
                <w:color w:val="000000"/>
                <w:sz w:val="20"/>
                <w:szCs w:val="20"/>
              </w:rPr>
              <w:t> </w:t>
            </w:r>
          </w:p>
        </w:tc>
      </w:tr>
      <w:tr w:rsidR="00313A15" w:rsidRPr="00822D20" w14:paraId="74668192" w14:textId="77777777" w:rsidTr="00D94699">
        <w:trPr>
          <w:trHeight w:val="340"/>
        </w:trPr>
        <w:tc>
          <w:tcPr>
            <w:tcW w:w="2263" w:type="dxa"/>
            <w:shd w:val="clear" w:color="auto" w:fill="auto"/>
            <w:vAlign w:val="center"/>
            <w:hideMark/>
          </w:tcPr>
          <w:p w14:paraId="4FB63E22" w14:textId="77777777" w:rsidR="00313A15" w:rsidRPr="001F51E8" w:rsidRDefault="00313A15" w:rsidP="00D94699">
            <w:pPr>
              <w:rPr>
                <w:caps/>
                <w:color w:val="000000"/>
                <w:sz w:val="20"/>
                <w:szCs w:val="20"/>
              </w:rPr>
            </w:pPr>
            <w:r w:rsidRPr="001F51E8">
              <w:rPr>
                <w:caps/>
                <w:color w:val="000000"/>
                <w:sz w:val="20"/>
                <w:szCs w:val="20"/>
              </w:rPr>
              <w:t xml:space="preserve">7) </w:t>
            </w:r>
            <w:r w:rsidRPr="00A1367E">
              <w:rPr>
                <w:rFonts w:ascii="Aptos" w:hAnsi="Aptos"/>
                <w:i/>
                <w:caps/>
                <w:color w:val="000000"/>
                <w:sz w:val="20"/>
                <w:szCs w:val="20"/>
              </w:rPr>
              <w:t>te * px_ed</w:t>
            </w:r>
          </w:p>
        </w:tc>
        <w:tc>
          <w:tcPr>
            <w:tcW w:w="851" w:type="dxa"/>
            <w:shd w:val="clear" w:color="auto" w:fill="auto"/>
            <w:vAlign w:val="center"/>
            <w:hideMark/>
          </w:tcPr>
          <w:p w14:paraId="1D7A8707" w14:textId="77777777" w:rsidR="00313A15" w:rsidRPr="000B2BB2" w:rsidRDefault="00313A15" w:rsidP="00D94699">
            <w:pPr>
              <w:jc w:val="center"/>
              <w:rPr>
                <w:color w:val="000000"/>
                <w:sz w:val="20"/>
                <w:szCs w:val="20"/>
              </w:rPr>
            </w:pPr>
            <w:r w:rsidRPr="000B2BB2">
              <w:rPr>
                <w:color w:val="000000"/>
                <w:sz w:val="20"/>
                <w:szCs w:val="20"/>
              </w:rPr>
              <w:t>73.90</w:t>
            </w:r>
          </w:p>
        </w:tc>
        <w:tc>
          <w:tcPr>
            <w:tcW w:w="634" w:type="dxa"/>
            <w:shd w:val="clear" w:color="auto" w:fill="auto"/>
            <w:vAlign w:val="center"/>
            <w:hideMark/>
          </w:tcPr>
          <w:p w14:paraId="009AE7DF" w14:textId="77777777" w:rsidR="00313A15" w:rsidRPr="00822D20" w:rsidRDefault="00313A15" w:rsidP="00D94699">
            <w:pPr>
              <w:jc w:val="center"/>
              <w:rPr>
                <w:color w:val="000000"/>
                <w:sz w:val="20"/>
                <w:szCs w:val="20"/>
              </w:rPr>
            </w:pPr>
            <w:r w:rsidRPr="00822D20">
              <w:rPr>
                <w:color w:val="000000"/>
                <w:sz w:val="20"/>
                <w:szCs w:val="20"/>
              </w:rPr>
              <w:t>23</w:t>
            </w:r>
          </w:p>
        </w:tc>
        <w:tc>
          <w:tcPr>
            <w:tcW w:w="992" w:type="dxa"/>
            <w:shd w:val="clear" w:color="auto" w:fill="D9D9D9" w:themeFill="background1" w:themeFillShade="D9"/>
            <w:vAlign w:val="center"/>
            <w:hideMark/>
          </w:tcPr>
          <w:p w14:paraId="51BDFEB2" w14:textId="77777777" w:rsidR="00313A15" w:rsidRPr="00822D20" w:rsidRDefault="00313A15" w:rsidP="00D94699">
            <w:pPr>
              <w:jc w:val="center"/>
              <w:rPr>
                <w:b/>
                <w:bCs/>
                <w:color w:val="000000"/>
                <w:sz w:val="20"/>
                <w:szCs w:val="20"/>
              </w:rPr>
            </w:pPr>
            <w:r w:rsidRPr="00822D20">
              <w:rPr>
                <w:b/>
                <w:bCs/>
                <w:color w:val="000000"/>
                <w:sz w:val="20"/>
                <w:szCs w:val="20"/>
                <w:lang w:val="en-US"/>
              </w:rPr>
              <w:t>&lt;0.001</w:t>
            </w:r>
          </w:p>
        </w:tc>
        <w:tc>
          <w:tcPr>
            <w:tcW w:w="668" w:type="dxa"/>
          </w:tcPr>
          <w:p w14:paraId="00E0E4B6" w14:textId="77777777" w:rsidR="00313A15" w:rsidRPr="00822D20" w:rsidRDefault="00313A15" w:rsidP="00D94699">
            <w:pPr>
              <w:jc w:val="center"/>
              <w:rPr>
                <w:color w:val="000000"/>
                <w:sz w:val="20"/>
                <w:szCs w:val="20"/>
              </w:rPr>
            </w:pPr>
            <w:r w:rsidRPr="00822D20">
              <w:rPr>
                <w:color w:val="000000"/>
                <w:sz w:val="20"/>
                <w:szCs w:val="20"/>
              </w:rPr>
              <w:t>0.04</w:t>
            </w:r>
          </w:p>
        </w:tc>
        <w:tc>
          <w:tcPr>
            <w:tcW w:w="789" w:type="dxa"/>
          </w:tcPr>
          <w:p w14:paraId="4EB2C43A" w14:textId="77777777" w:rsidR="00313A15" w:rsidRPr="00822D20" w:rsidRDefault="00313A15" w:rsidP="00D94699">
            <w:pPr>
              <w:jc w:val="center"/>
              <w:rPr>
                <w:color w:val="000000"/>
                <w:sz w:val="20"/>
                <w:szCs w:val="20"/>
              </w:rPr>
            </w:pPr>
            <w:r w:rsidRPr="00822D20">
              <w:rPr>
                <w:color w:val="000000"/>
                <w:sz w:val="20"/>
                <w:szCs w:val="20"/>
              </w:rPr>
              <w:t>69%</w:t>
            </w:r>
          </w:p>
        </w:tc>
        <w:tc>
          <w:tcPr>
            <w:tcW w:w="973" w:type="dxa"/>
            <w:shd w:val="clear" w:color="auto" w:fill="auto"/>
            <w:vAlign w:val="center"/>
            <w:hideMark/>
          </w:tcPr>
          <w:p w14:paraId="3B1EC20F" w14:textId="77777777" w:rsidR="00313A15" w:rsidRPr="00822D20" w:rsidRDefault="00313A15" w:rsidP="00D94699">
            <w:pPr>
              <w:jc w:val="center"/>
              <w:rPr>
                <w:color w:val="000000"/>
                <w:sz w:val="20"/>
                <w:szCs w:val="20"/>
              </w:rPr>
            </w:pPr>
            <w:r w:rsidRPr="00822D20">
              <w:rPr>
                <w:color w:val="000000"/>
                <w:sz w:val="20"/>
                <w:szCs w:val="20"/>
              </w:rPr>
              <w:t>62.79</w:t>
            </w:r>
          </w:p>
        </w:tc>
        <w:tc>
          <w:tcPr>
            <w:tcW w:w="563" w:type="dxa"/>
            <w:shd w:val="clear" w:color="auto" w:fill="auto"/>
            <w:vAlign w:val="center"/>
            <w:hideMark/>
          </w:tcPr>
          <w:p w14:paraId="2607885A" w14:textId="77777777" w:rsidR="00313A15" w:rsidRPr="00822D20" w:rsidRDefault="00313A15" w:rsidP="00D94699">
            <w:pPr>
              <w:jc w:val="center"/>
              <w:rPr>
                <w:color w:val="000000"/>
                <w:sz w:val="20"/>
                <w:szCs w:val="20"/>
              </w:rPr>
            </w:pPr>
            <w:r w:rsidRPr="00822D20">
              <w:rPr>
                <w:color w:val="000000"/>
                <w:sz w:val="20"/>
                <w:szCs w:val="20"/>
              </w:rPr>
              <w:t>14</w:t>
            </w:r>
          </w:p>
        </w:tc>
        <w:tc>
          <w:tcPr>
            <w:tcW w:w="1254" w:type="dxa"/>
            <w:shd w:val="clear" w:color="auto" w:fill="D9D9D9" w:themeFill="background1" w:themeFillShade="D9"/>
            <w:vAlign w:val="center"/>
            <w:hideMark/>
          </w:tcPr>
          <w:p w14:paraId="0A06A271" w14:textId="77777777" w:rsidR="00313A15" w:rsidRPr="00822D20" w:rsidRDefault="00313A15" w:rsidP="00D94699">
            <w:pPr>
              <w:jc w:val="center"/>
              <w:rPr>
                <w:b/>
                <w:bCs/>
                <w:color w:val="000000"/>
                <w:sz w:val="20"/>
                <w:szCs w:val="20"/>
              </w:rPr>
            </w:pPr>
            <w:r w:rsidRPr="00822D20">
              <w:rPr>
                <w:b/>
                <w:bCs/>
                <w:color w:val="000000"/>
                <w:sz w:val="20"/>
                <w:szCs w:val="20"/>
                <w:lang w:val="en-US"/>
              </w:rPr>
              <w:t xml:space="preserve">&lt;0.001 </w:t>
            </w:r>
            <w:r w:rsidRPr="00082739">
              <w:rPr>
                <w:b/>
                <w:bCs/>
                <w:color w:val="000000"/>
                <w:sz w:val="20"/>
                <w:szCs w:val="20"/>
                <w:vertAlign w:val="superscript"/>
                <w:lang w:val="en-US"/>
              </w:rPr>
              <w:t>b</w:t>
            </w:r>
          </w:p>
        </w:tc>
        <w:tc>
          <w:tcPr>
            <w:tcW w:w="690" w:type="dxa"/>
            <w:shd w:val="clear" w:color="auto" w:fill="auto"/>
            <w:vAlign w:val="center"/>
            <w:hideMark/>
          </w:tcPr>
          <w:p w14:paraId="3B926FF0" w14:textId="77777777" w:rsidR="00313A15" w:rsidRPr="00822D20" w:rsidRDefault="00313A15" w:rsidP="00D94699">
            <w:pPr>
              <w:jc w:val="center"/>
              <w:rPr>
                <w:color w:val="000000"/>
                <w:sz w:val="20"/>
                <w:szCs w:val="20"/>
              </w:rPr>
            </w:pPr>
            <w:r w:rsidRPr="00822D20">
              <w:rPr>
                <w:color w:val="000000"/>
                <w:sz w:val="20"/>
                <w:szCs w:val="20"/>
              </w:rPr>
              <w:t>3.92</w:t>
            </w:r>
          </w:p>
        </w:tc>
        <w:tc>
          <w:tcPr>
            <w:tcW w:w="561" w:type="dxa"/>
            <w:shd w:val="clear" w:color="auto" w:fill="auto"/>
            <w:vAlign w:val="center"/>
            <w:hideMark/>
          </w:tcPr>
          <w:p w14:paraId="7BDD2E70" w14:textId="77777777" w:rsidR="00313A15" w:rsidRPr="00822D20" w:rsidRDefault="00313A15" w:rsidP="00D94699">
            <w:pPr>
              <w:jc w:val="center"/>
              <w:rPr>
                <w:color w:val="000000"/>
                <w:sz w:val="20"/>
                <w:szCs w:val="20"/>
              </w:rPr>
            </w:pPr>
            <w:r w:rsidRPr="00822D20">
              <w:rPr>
                <w:color w:val="000000"/>
                <w:sz w:val="20"/>
                <w:szCs w:val="20"/>
              </w:rPr>
              <w:t>1</w:t>
            </w:r>
          </w:p>
        </w:tc>
        <w:tc>
          <w:tcPr>
            <w:tcW w:w="845" w:type="dxa"/>
            <w:shd w:val="clear" w:color="000000" w:fill="D9D9D9"/>
            <w:vAlign w:val="center"/>
            <w:hideMark/>
          </w:tcPr>
          <w:p w14:paraId="6F4B803C" w14:textId="77777777" w:rsidR="00313A15" w:rsidRPr="00822D20" w:rsidRDefault="00313A15" w:rsidP="00D94699">
            <w:pPr>
              <w:jc w:val="center"/>
              <w:rPr>
                <w:b/>
                <w:bCs/>
                <w:color w:val="000000"/>
                <w:sz w:val="20"/>
                <w:szCs w:val="20"/>
              </w:rPr>
            </w:pPr>
            <w:r w:rsidRPr="00822D20">
              <w:rPr>
                <w:b/>
                <w:bCs/>
                <w:color w:val="000000"/>
                <w:sz w:val="20"/>
                <w:szCs w:val="20"/>
              </w:rPr>
              <w:t xml:space="preserve">0.048 </w:t>
            </w:r>
            <w:r w:rsidRPr="00082739">
              <w:rPr>
                <w:b/>
                <w:bCs/>
                <w:color w:val="000000"/>
                <w:sz w:val="20"/>
                <w:szCs w:val="20"/>
                <w:vertAlign w:val="superscript"/>
              </w:rPr>
              <w:t>c</w:t>
            </w:r>
          </w:p>
        </w:tc>
        <w:tc>
          <w:tcPr>
            <w:tcW w:w="840" w:type="dxa"/>
            <w:shd w:val="clear" w:color="auto" w:fill="auto"/>
            <w:vAlign w:val="center"/>
            <w:hideMark/>
          </w:tcPr>
          <w:p w14:paraId="3E83803F" w14:textId="77777777" w:rsidR="00313A15" w:rsidRPr="00822D20" w:rsidRDefault="00313A15" w:rsidP="00D94699">
            <w:pPr>
              <w:jc w:val="center"/>
              <w:rPr>
                <w:color w:val="000000"/>
                <w:sz w:val="20"/>
                <w:szCs w:val="20"/>
              </w:rPr>
            </w:pPr>
            <w:r w:rsidRPr="00822D20">
              <w:rPr>
                <w:color w:val="000000"/>
                <w:sz w:val="20"/>
                <w:szCs w:val="20"/>
              </w:rPr>
              <w:t> </w:t>
            </w:r>
          </w:p>
        </w:tc>
        <w:tc>
          <w:tcPr>
            <w:tcW w:w="561" w:type="dxa"/>
            <w:shd w:val="clear" w:color="auto" w:fill="auto"/>
            <w:vAlign w:val="center"/>
            <w:hideMark/>
          </w:tcPr>
          <w:p w14:paraId="55DBD3DE" w14:textId="77777777" w:rsidR="00313A15" w:rsidRPr="00822D20" w:rsidRDefault="00313A15" w:rsidP="00D94699">
            <w:pPr>
              <w:jc w:val="center"/>
              <w:rPr>
                <w:color w:val="000000"/>
                <w:sz w:val="20"/>
                <w:szCs w:val="20"/>
              </w:rPr>
            </w:pPr>
            <w:r w:rsidRPr="00822D20">
              <w:rPr>
                <w:color w:val="000000"/>
                <w:sz w:val="20"/>
                <w:szCs w:val="20"/>
              </w:rPr>
              <w:t> </w:t>
            </w:r>
          </w:p>
        </w:tc>
        <w:tc>
          <w:tcPr>
            <w:tcW w:w="1096" w:type="dxa"/>
            <w:shd w:val="clear" w:color="auto" w:fill="auto"/>
            <w:vAlign w:val="center"/>
            <w:hideMark/>
          </w:tcPr>
          <w:p w14:paraId="6D5BC376" w14:textId="77777777" w:rsidR="00313A15" w:rsidRPr="00822D20" w:rsidRDefault="00313A15" w:rsidP="00D94699">
            <w:pPr>
              <w:jc w:val="center"/>
              <w:rPr>
                <w:color w:val="000000"/>
                <w:sz w:val="20"/>
                <w:szCs w:val="20"/>
              </w:rPr>
            </w:pPr>
            <w:r w:rsidRPr="00822D20">
              <w:rPr>
                <w:color w:val="000000"/>
                <w:sz w:val="20"/>
                <w:szCs w:val="20"/>
              </w:rPr>
              <w:t> </w:t>
            </w:r>
          </w:p>
        </w:tc>
      </w:tr>
      <w:tr w:rsidR="00313A15" w14:paraId="743F2982" w14:textId="77777777" w:rsidTr="00D94699">
        <w:trPr>
          <w:trHeight w:val="340"/>
        </w:trPr>
        <w:tc>
          <w:tcPr>
            <w:tcW w:w="13580" w:type="dxa"/>
            <w:gridSpan w:val="15"/>
            <w:shd w:val="clear" w:color="000000" w:fill="D9D9D9"/>
            <w:vAlign w:val="center"/>
          </w:tcPr>
          <w:p w14:paraId="1B85BA0C" w14:textId="77777777" w:rsidR="00313A15" w:rsidRPr="00F33B05" w:rsidRDefault="00313A15" w:rsidP="00D94699">
            <w:pPr>
              <w:rPr>
                <w:b/>
                <w:bCs/>
                <w:color w:val="000000"/>
                <w:sz w:val="20"/>
                <w:szCs w:val="20"/>
              </w:rPr>
            </w:pPr>
            <w:r w:rsidRPr="00822D20">
              <w:rPr>
                <w:b/>
                <w:bCs/>
                <w:sz w:val="20"/>
                <w:szCs w:val="20"/>
                <w:lang w:val="en-US"/>
              </w:rPr>
              <w:t>Multi-interaction (three-way interaction</w:t>
            </w:r>
            <w:r>
              <w:rPr>
                <w:b/>
                <w:bCs/>
                <w:sz w:val="20"/>
                <w:szCs w:val="20"/>
                <w:lang w:val="en-US"/>
              </w:rPr>
              <w:t xml:space="preserve"> and relevant lower-order interaction</w:t>
            </w:r>
            <w:r w:rsidRPr="00822D20">
              <w:rPr>
                <w:b/>
                <w:bCs/>
                <w:sz w:val="20"/>
                <w:szCs w:val="20"/>
                <w:lang w:val="en-US"/>
              </w:rPr>
              <w:t>s) CNMA models</w:t>
            </w:r>
          </w:p>
        </w:tc>
      </w:tr>
      <w:tr w:rsidR="00313A15" w:rsidRPr="009B5E89" w14:paraId="7BC68D11" w14:textId="77777777" w:rsidTr="00D94699">
        <w:trPr>
          <w:trHeight w:val="340"/>
        </w:trPr>
        <w:tc>
          <w:tcPr>
            <w:tcW w:w="2263" w:type="dxa"/>
            <w:shd w:val="clear" w:color="auto" w:fill="auto"/>
            <w:vAlign w:val="center"/>
            <w:hideMark/>
          </w:tcPr>
          <w:p w14:paraId="3628678C" w14:textId="77777777" w:rsidR="00313A15" w:rsidRPr="00A1367E" w:rsidRDefault="00313A15" w:rsidP="00D94699">
            <w:pPr>
              <w:rPr>
                <w:rFonts w:ascii="Aptos" w:hAnsi="Aptos"/>
                <w:i/>
                <w:caps/>
                <w:color w:val="000000"/>
                <w:sz w:val="20"/>
                <w:szCs w:val="20"/>
                <w:lang w:val="en-US"/>
              </w:rPr>
            </w:pPr>
            <w:r w:rsidRPr="001F51E8">
              <w:rPr>
                <w:caps/>
                <w:color w:val="000000"/>
                <w:sz w:val="20"/>
                <w:szCs w:val="20"/>
                <w:lang w:val="en-US"/>
              </w:rPr>
              <w:t xml:space="preserve">8) </w:t>
            </w:r>
            <w:r w:rsidRPr="00A1367E">
              <w:rPr>
                <w:rFonts w:ascii="Aptos" w:hAnsi="Aptos"/>
                <w:i/>
                <w:caps/>
                <w:color w:val="000000"/>
                <w:sz w:val="20"/>
                <w:szCs w:val="20"/>
              </w:rPr>
              <w:t xml:space="preserve">c-M * s-M * px_ed + c-M * px_ed </w:t>
            </w:r>
          </w:p>
          <w:p w14:paraId="47194159" w14:textId="77777777" w:rsidR="00313A15" w:rsidRPr="00A1367E" w:rsidRDefault="00313A15" w:rsidP="00D94699">
            <w:pPr>
              <w:rPr>
                <w:rFonts w:ascii="Aptos" w:hAnsi="Aptos"/>
                <w:i/>
                <w:caps/>
                <w:color w:val="000000"/>
                <w:sz w:val="20"/>
                <w:szCs w:val="20"/>
              </w:rPr>
            </w:pPr>
            <w:r w:rsidRPr="00A1367E">
              <w:rPr>
                <w:rFonts w:ascii="Aptos" w:hAnsi="Aptos"/>
                <w:i/>
                <w:caps/>
                <w:color w:val="000000"/>
                <w:sz w:val="20"/>
                <w:szCs w:val="20"/>
              </w:rPr>
              <w:t xml:space="preserve"> +  c-M * s-M </w:t>
            </w:r>
          </w:p>
          <w:p w14:paraId="2EECC4DB" w14:textId="77777777" w:rsidR="00313A15" w:rsidRPr="001F51E8" w:rsidRDefault="00313A15" w:rsidP="00D94699">
            <w:pPr>
              <w:rPr>
                <w:caps/>
                <w:color w:val="000000"/>
                <w:sz w:val="20"/>
                <w:szCs w:val="20"/>
              </w:rPr>
            </w:pPr>
            <w:r w:rsidRPr="00A1367E">
              <w:rPr>
                <w:rFonts w:ascii="Aptos" w:hAnsi="Aptos"/>
                <w:i/>
                <w:caps/>
                <w:color w:val="000000"/>
                <w:sz w:val="20"/>
                <w:szCs w:val="20"/>
              </w:rPr>
              <w:t xml:space="preserve"> +  s-M * px_ed</w:t>
            </w:r>
          </w:p>
        </w:tc>
        <w:tc>
          <w:tcPr>
            <w:tcW w:w="851" w:type="dxa"/>
            <w:shd w:val="clear" w:color="auto" w:fill="auto"/>
            <w:vAlign w:val="center"/>
            <w:hideMark/>
          </w:tcPr>
          <w:p w14:paraId="4C48D103" w14:textId="77777777" w:rsidR="00313A15" w:rsidRPr="009B5E89" w:rsidRDefault="00313A15" w:rsidP="00D94699">
            <w:pPr>
              <w:jc w:val="center"/>
              <w:rPr>
                <w:color w:val="000000"/>
                <w:sz w:val="20"/>
                <w:szCs w:val="20"/>
              </w:rPr>
            </w:pPr>
            <w:r w:rsidRPr="009B5E89">
              <w:rPr>
                <w:color w:val="000000"/>
                <w:sz w:val="20"/>
                <w:szCs w:val="20"/>
                <w:lang w:val="en-US"/>
              </w:rPr>
              <w:t>74.21</w:t>
            </w:r>
          </w:p>
        </w:tc>
        <w:tc>
          <w:tcPr>
            <w:tcW w:w="634" w:type="dxa"/>
            <w:shd w:val="clear" w:color="auto" w:fill="auto"/>
            <w:vAlign w:val="center"/>
            <w:hideMark/>
          </w:tcPr>
          <w:p w14:paraId="2087368F" w14:textId="77777777" w:rsidR="00313A15" w:rsidRPr="009B5E89" w:rsidRDefault="00313A15" w:rsidP="00D94699">
            <w:pPr>
              <w:jc w:val="center"/>
              <w:rPr>
                <w:color w:val="000000"/>
                <w:sz w:val="20"/>
                <w:szCs w:val="20"/>
              </w:rPr>
            </w:pPr>
            <w:r w:rsidRPr="009B5E89">
              <w:rPr>
                <w:color w:val="000000"/>
                <w:sz w:val="20"/>
                <w:szCs w:val="20"/>
                <w:lang w:val="en-US"/>
              </w:rPr>
              <w:t>21</w:t>
            </w:r>
          </w:p>
        </w:tc>
        <w:tc>
          <w:tcPr>
            <w:tcW w:w="992" w:type="dxa"/>
            <w:shd w:val="clear" w:color="auto" w:fill="D9D9D9" w:themeFill="background1" w:themeFillShade="D9"/>
            <w:vAlign w:val="center"/>
            <w:hideMark/>
          </w:tcPr>
          <w:p w14:paraId="7E44D6F3" w14:textId="77777777" w:rsidR="00313A15" w:rsidRPr="009B5E89" w:rsidRDefault="00313A15" w:rsidP="00D94699">
            <w:pPr>
              <w:jc w:val="center"/>
              <w:rPr>
                <w:b/>
                <w:bCs/>
                <w:color w:val="000000"/>
                <w:sz w:val="20"/>
                <w:szCs w:val="20"/>
              </w:rPr>
            </w:pPr>
            <w:r w:rsidRPr="009B5E89">
              <w:rPr>
                <w:b/>
                <w:bCs/>
                <w:color w:val="000000"/>
                <w:sz w:val="20"/>
                <w:szCs w:val="20"/>
                <w:lang w:val="en-US"/>
              </w:rPr>
              <w:t>&lt;0.001</w:t>
            </w:r>
          </w:p>
        </w:tc>
        <w:tc>
          <w:tcPr>
            <w:tcW w:w="668" w:type="dxa"/>
            <w:vAlign w:val="center"/>
          </w:tcPr>
          <w:p w14:paraId="31F721AA" w14:textId="77777777" w:rsidR="00313A15" w:rsidRPr="009B5E89" w:rsidRDefault="00313A15" w:rsidP="00D94699">
            <w:pPr>
              <w:jc w:val="center"/>
              <w:rPr>
                <w:color w:val="000000"/>
                <w:sz w:val="20"/>
                <w:szCs w:val="20"/>
              </w:rPr>
            </w:pPr>
            <w:r w:rsidRPr="009B5E89">
              <w:rPr>
                <w:color w:val="000000"/>
                <w:sz w:val="20"/>
                <w:szCs w:val="20"/>
              </w:rPr>
              <w:t>0.04</w:t>
            </w:r>
          </w:p>
        </w:tc>
        <w:tc>
          <w:tcPr>
            <w:tcW w:w="789" w:type="dxa"/>
            <w:vAlign w:val="center"/>
          </w:tcPr>
          <w:p w14:paraId="70D3341F" w14:textId="77777777" w:rsidR="00313A15" w:rsidRPr="009B5E89" w:rsidRDefault="00313A15" w:rsidP="00D94699">
            <w:pPr>
              <w:jc w:val="center"/>
              <w:rPr>
                <w:color w:val="000000"/>
                <w:sz w:val="20"/>
                <w:szCs w:val="20"/>
              </w:rPr>
            </w:pPr>
            <w:r w:rsidRPr="009B5E89">
              <w:rPr>
                <w:color w:val="000000"/>
                <w:sz w:val="20"/>
                <w:szCs w:val="20"/>
              </w:rPr>
              <w:t>72%</w:t>
            </w:r>
          </w:p>
        </w:tc>
        <w:tc>
          <w:tcPr>
            <w:tcW w:w="973" w:type="dxa"/>
            <w:shd w:val="clear" w:color="auto" w:fill="auto"/>
            <w:vAlign w:val="center"/>
            <w:hideMark/>
          </w:tcPr>
          <w:p w14:paraId="71838065" w14:textId="77777777" w:rsidR="00313A15" w:rsidRPr="009B5E89" w:rsidRDefault="00313A15" w:rsidP="00D94699">
            <w:pPr>
              <w:jc w:val="center"/>
              <w:rPr>
                <w:color w:val="000000"/>
                <w:sz w:val="20"/>
                <w:szCs w:val="20"/>
              </w:rPr>
            </w:pPr>
            <w:r w:rsidRPr="009B5E89">
              <w:rPr>
                <w:color w:val="000000"/>
                <w:sz w:val="20"/>
                <w:szCs w:val="20"/>
              </w:rPr>
              <w:t>63.10</w:t>
            </w:r>
          </w:p>
        </w:tc>
        <w:tc>
          <w:tcPr>
            <w:tcW w:w="563" w:type="dxa"/>
            <w:shd w:val="clear" w:color="auto" w:fill="auto"/>
            <w:vAlign w:val="center"/>
            <w:hideMark/>
          </w:tcPr>
          <w:p w14:paraId="5CE19B8D" w14:textId="77777777" w:rsidR="00313A15" w:rsidRPr="009B5E89" w:rsidRDefault="00313A15" w:rsidP="00D94699">
            <w:pPr>
              <w:jc w:val="center"/>
              <w:rPr>
                <w:color w:val="000000"/>
                <w:sz w:val="20"/>
                <w:szCs w:val="20"/>
              </w:rPr>
            </w:pPr>
            <w:r w:rsidRPr="009B5E89">
              <w:rPr>
                <w:color w:val="000000"/>
                <w:sz w:val="20"/>
                <w:szCs w:val="20"/>
              </w:rPr>
              <w:t>12</w:t>
            </w:r>
          </w:p>
        </w:tc>
        <w:tc>
          <w:tcPr>
            <w:tcW w:w="1254" w:type="dxa"/>
            <w:shd w:val="clear" w:color="auto" w:fill="D9D9D9" w:themeFill="background1" w:themeFillShade="D9"/>
            <w:vAlign w:val="center"/>
            <w:hideMark/>
          </w:tcPr>
          <w:p w14:paraId="5619499C" w14:textId="77777777" w:rsidR="00313A15" w:rsidRPr="009B5E89" w:rsidRDefault="00313A15" w:rsidP="00D94699">
            <w:pPr>
              <w:jc w:val="center"/>
              <w:rPr>
                <w:b/>
                <w:bCs/>
                <w:color w:val="000000"/>
                <w:sz w:val="20"/>
                <w:szCs w:val="20"/>
              </w:rPr>
            </w:pPr>
            <w:r w:rsidRPr="009B5E89">
              <w:rPr>
                <w:b/>
                <w:bCs/>
                <w:color w:val="000000"/>
                <w:sz w:val="20"/>
                <w:szCs w:val="20"/>
                <w:lang w:val="en-US"/>
              </w:rPr>
              <w:t xml:space="preserve">&lt;0.001 </w:t>
            </w:r>
            <w:r w:rsidRPr="00082739">
              <w:rPr>
                <w:b/>
                <w:bCs/>
                <w:color w:val="000000"/>
                <w:sz w:val="20"/>
                <w:szCs w:val="20"/>
                <w:vertAlign w:val="superscript"/>
                <w:lang w:val="en-US"/>
              </w:rPr>
              <w:t>d</w:t>
            </w:r>
          </w:p>
        </w:tc>
        <w:tc>
          <w:tcPr>
            <w:tcW w:w="690" w:type="dxa"/>
            <w:shd w:val="clear" w:color="auto" w:fill="auto"/>
            <w:vAlign w:val="center"/>
            <w:hideMark/>
          </w:tcPr>
          <w:p w14:paraId="2329DA43" w14:textId="77777777" w:rsidR="00313A15" w:rsidRPr="009B5E89" w:rsidRDefault="00313A15" w:rsidP="00D94699">
            <w:pPr>
              <w:jc w:val="center"/>
              <w:rPr>
                <w:color w:val="000000"/>
                <w:sz w:val="20"/>
                <w:szCs w:val="20"/>
              </w:rPr>
            </w:pPr>
            <w:r w:rsidRPr="009B5E89">
              <w:rPr>
                <w:color w:val="000000"/>
                <w:sz w:val="20"/>
                <w:szCs w:val="20"/>
              </w:rPr>
              <w:t>3.61</w:t>
            </w:r>
          </w:p>
        </w:tc>
        <w:tc>
          <w:tcPr>
            <w:tcW w:w="561" w:type="dxa"/>
            <w:shd w:val="clear" w:color="auto" w:fill="auto"/>
            <w:vAlign w:val="center"/>
            <w:hideMark/>
          </w:tcPr>
          <w:p w14:paraId="17A70818" w14:textId="77777777" w:rsidR="00313A15" w:rsidRPr="009B5E89" w:rsidRDefault="00313A15" w:rsidP="00D94699">
            <w:pPr>
              <w:jc w:val="center"/>
              <w:rPr>
                <w:color w:val="000000"/>
                <w:sz w:val="20"/>
                <w:szCs w:val="20"/>
              </w:rPr>
            </w:pPr>
            <w:r w:rsidRPr="009B5E89">
              <w:rPr>
                <w:color w:val="000000"/>
                <w:sz w:val="20"/>
                <w:szCs w:val="20"/>
              </w:rPr>
              <w:t>3</w:t>
            </w:r>
          </w:p>
        </w:tc>
        <w:tc>
          <w:tcPr>
            <w:tcW w:w="845" w:type="dxa"/>
            <w:shd w:val="clear" w:color="auto" w:fill="auto"/>
            <w:vAlign w:val="center"/>
            <w:hideMark/>
          </w:tcPr>
          <w:p w14:paraId="7DEE4CB1" w14:textId="77777777" w:rsidR="00313A15" w:rsidRPr="007A3B08" w:rsidRDefault="00313A15" w:rsidP="00D94699">
            <w:pPr>
              <w:jc w:val="center"/>
              <w:rPr>
                <w:color w:val="000000"/>
                <w:sz w:val="20"/>
                <w:szCs w:val="20"/>
              </w:rPr>
            </w:pPr>
            <w:r w:rsidRPr="007A3B08">
              <w:rPr>
                <w:color w:val="000000"/>
                <w:sz w:val="20"/>
                <w:szCs w:val="20"/>
              </w:rPr>
              <w:t xml:space="preserve">0.307 </w:t>
            </w:r>
            <w:r w:rsidRPr="00082739">
              <w:rPr>
                <w:color w:val="000000"/>
                <w:sz w:val="20"/>
                <w:szCs w:val="20"/>
                <w:vertAlign w:val="superscript"/>
              </w:rPr>
              <w:t>f</w:t>
            </w:r>
          </w:p>
        </w:tc>
        <w:tc>
          <w:tcPr>
            <w:tcW w:w="840" w:type="dxa"/>
            <w:shd w:val="clear" w:color="auto" w:fill="auto"/>
            <w:vAlign w:val="center"/>
            <w:hideMark/>
          </w:tcPr>
          <w:p w14:paraId="3A01298C" w14:textId="77777777" w:rsidR="00313A15" w:rsidRPr="009B5E89" w:rsidRDefault="00313A15" w:rsidP="00D94699">
            <w:pPr>
              <w:jc w:val="center"/>
              <w:rPr>
                <w:color w:val="000000"/>
                <w:sz w:val="20"/>
                <w:szCs w:val="20"/>
              </w:rPr>
            </w:pPr>
            <w:r w:rsidRPr="009B5E89">
              <w:rPr>
                <w:color w:val="000000"/>
                <w:sz w:val="20"/>
                <w:szCs w:val="20"/>
              </w:rPr>
              <w:t> </w:t>
            </w:r>
          </w:p>
        </w:tc>
        <w:tc>
          <w:tcPr>
            <w:tcW w:w="561" w:type="dxa"/>
            <w:shd w:val="clear" w:color="auto" w:fill="auto"/>
            <w:vAlign w:val="center"/>
            <w:hideMark/>
          </w:tcPr>
          <w:p w14:paraId="59A3B474" w14:textId="77777777" w:rsidR="00313A15" w:rsidRPr="009B5E89" w:rsidRDefault="00313A15" w:rsidP="00D94699">
            <w:pPr>
              <w:jc w:val="center"/>
              <w:rPr>
                <w:color w:val="000000"/>
                <w:sz w:val="20"/>
                <w:szCs w:val="20"/>
              </w:rPr>
            </w:pPr>
            <w:r w:rsidRPr="009B5E89">
              <w:rPr>
                <w:color w:val="000000"/>
                <w:sz w:val="20"/>
                <w:szCs w:val="20"/>
              </w:rPr>
              <w:t> </w:t>
            </w:r>
          </w:p>
        </w:tc>
        <w:tc>
          <w:tcPr>
            <w:tcW w:w="1096" w:type="dxa"/>
            <w:shd w:val="clear" w:color="auto" w:fill="auto"/>
            <w:vAlign w:val="center"/>
            <w:hideMark/>
          </w:tcPr>
          <w:p w14:paraId="784EA2C0" w14:textId="77777777" w:rsidR="00313A15" w:rsidRPr="009B5E89" w:rsidRDefault="00313A15" w:rsidP="00D94699">
            <w:pPr>
              <w:jc w:val="center"/>
              <w:rPr>
                <w:color w:val="000000"/>
                <w:sz w:val="20"/>
                <w:szCs w:val="20"/>
              </w:rPr>
            </w:pPr>
            <w:r w:rsidRPr="009B5E89">
              <w:rPr>
                <w:color w:val="000000"/>
                <w:sz w:val="20"/>
                <w:szCs w:val="20"/>
              </w:rPr>
              <w:t> </w:t>
            </w:r>
          </w:p>
        </w:tc>
      </w:tr>
      <w:tr w:rsidR="00313A15" w:rsidRPr="009B5E89" w14:paraId="342296C8" w14:textId="77777777" w:rsidTr="00D94699">
        <w:trPr>
          <w:trHeight w:val="340"/>
        </w:trPr>
        <w:tc>
          <w:tcPr>
            <w:tcW w:w="2263" w:type="dxa"/>
            <w:shd w:val="clear" w:color="auto" w:fill="auto"/>
            <w:vAlign w:val="center"/>
            <w:hideMark/>
          </w:tcPr>
          <w:p w14:paraId="0B1EC5FB" w14:textId="77777777" w:rsidR="00313A15" w:rsidRPr="00A1367E" w:rsidRDefault="00313A15" w:rsidP="00D94699">
            <w:pPr>
              <w:rPr>
                <w:rFonts w:ascii="Aptos" w:hAnsi="Aptos"/>
                <w:i/>
                <w:caps/>
                <w:color w:val="000000"/>
                <w:sz w:val="20"/>
                <w:szCs w:val="20"/>
                <w:lang w:val="en-US"/>
              </w:rPr>
            </w:pPr>
            <w:r w:rsidRPr="001F51E8">
              <w:rPr>
                <w:caps/>
                <w:color w:val="000000"/>
                <w:sz w:val="20"/>
                <w:szCs w:val="20"/>
                <w:lang w:val="en-US"/>
              </w:rPr>
              <w:t xml:space="preserve">9) </w:t>
            </w:r>
            <w:r w:rsidRPr="00A1367E">
              <w:rPr>
                <w:rFonts w:ascii="Aptos" w:hAnsi="Aptos"/>
                <w:i/>
                <w:caps/>
                <w:color w:val="000000"/>
                <w:sz w:val="20"/>
                <w:szCs w:val="20"/>
              </w:rPr>
              <w:t xml:space="preserve">re * s-M * px_ed </w:t>
            </w:r>
          </w:p>
          <w:p w14:paraId="369DEAF4" w14:textId="77777777" w:rsidR="00313A15" w:rsidRPr="001F51E8" w:rsidRDefault="00313A15" w:rsidP="00D94699">
            <w:pPr>
              <w:rPr>
                <w:caps/>
                <w:color w:val="000000"/>
                <w:sz w:val="20"/>
                <w:szCs w:val="20"/>
              </w:rPr>
            </w:pPr>
            <w:r w:rsidRPr="00A1367E">
              <w:rPr>
                <w:rFonts w:ascii="Aptos" w:hAnsi="Aptos"/>
                <w:i/>
                <w:caps/>
                <w:color w:val="000000"/>
                <w:sz w:val="20"/>
                <w:szCs w:val="20"/>
              </w:rPr>
              <w:t xml:space="preserve"> +  s-M * px_ed</w:t>
            </w:r>
          </w:p>
        </w:tc>
        <w:tc>
          <w:tcPr>
            <w:tcW w:w="851" w:type="dxa"/>
            <w:shd w:val="clear" w:color="auto" w:fill="auto"/>
            <w:vAlign w:val="center"/>
            <w:hideMark/>
          </w:tcPr>
          <w:p w14:paraId="634B5207" w14:textId="77777777" w:rsidR="00313A15" w:rsidRPr="009B5E89" w:rsidRDefault="00313A15" w:rsidP="00D94699">
            <w:pPr>
              <w:jc w:val="center"/>
              <w:rPr>
                <w:color w:val="000000"/>
                <w:sz w:val="20"/>
                <w:szCs w:val="20"/>
              </w:rPr>
            </w:pPr>
            <w:r w:rsidRPr="009B5E89">
              <w:rPr>
                <w:color w:val="000000"/>
                <w:sz w:val="20"/>
                <w:szCs w:val="20"/>
                <w:lang w:val="en-US"/>
              </w:rPr>
              <w:t>75.24</w:t>
            </w:r>
          </w:p>
        </w:tc>
        <w:tc>
          <w:tcPr>
            <w:tcW w:w="634" w:type="dxa"/>
            <w:shd w:val="clear" w:color="auto" w:fill="auto"/>
            <w:vAlign w:val="center"/>
            <w:hideMark/>
          </w:tcPr>
          <w:p w14:paraId="5B96CA02" w14:textId="77777777" w:rsidR="00313A15" w:rsidRPr="009B5E89" w:rsidRDefault="00313A15" w:rsidP="00D94699">
            <w:pPr>
              <w:jc w:val="center"/>
              <w:rPr>
                <w:color w:val="000000"/>
                <w:sz w:val="20"/>
                <w:szCs w:val="20"/>
              </w:rPr>
            </w:pPr>
            <w:r w:rsidRPr="009B5E89">
              <w:rPr>
                <w:color w:val="000000"/>
                <w:sz w:val="20"/>
                <w:szCs w:val="20"/>
                <w:lang w:val="en-US"/>
              </w:rPr>
              <w:t>22</w:t>
            </w:r>
          </w:p>
        </w:tc>
        <w:tc>
          <w:tcPr>
            <w:tcW w:w="992" w:type="dxa"/>
            <w:shd w:val="clear" w:color="auto" w:fill="D9D9D9" w:themeFill="background1" w:themeFillShade="D9"/>
            <w:vAlign w:val="center"/>
            <w:hideMark/>
          </w:tcPr>
          <w:p w14:paraId="42D0850B" w14:textId="77777777" w:rsidR="00313A15" w:rsidRPr="009B5E89" w:rsidRDefault="00313A15" w:rsidP="00D94699">
            <w:pPr>
              <w:jc w:val="center"/>
              <w:rPr>
                <w:b/>
                <w:bCs/>
                <w:color w:val="000000"/>
                <w:sz w:val="20"/>
                <w:szCs w:val="20"/>
              </w:rPr>
            </w:pPr>
            <w:r w:rsidRPr="009B5E89">
              <w:rPr>
                <w:b/>
                <w:bCs/>
                <w:color w:val="000000"/>
                <w:sz w:val="20"/>
                <w:szCs w:val="20"/>
                <w:lang w:val="en-US"/>
              </w:rPr>
              <w:t>&lt;0.001</w:t>
            </w:r>
          </w:p>
        </w:tc>
        <w:tc>
          <w:tcPr>
            <w:tcW w:w="668" w:type="dxa"/>
            <w:vAlign w:val="center"/>
          </w:tcPr>
          <w:p w14:paraId="548CDA6D" w14:textId="77777777" w:rsidR="00313A15" w:rsidRPr="009B5E89" w:rsidRDefault="00313A15" w:rsidP="00D94699">
            <w:pPr>
              <w:jc w:val="center"/>
              <w:rPr>
                <w:color w:val="000000"/>
                <w:sz w:val="20"/>
                <w:szCs w:val="20"/>
              </w:rPr>
            </w:pPr>
            <w:r w:rsidRPr="009B5E89">
              <w:rPr>
                <w:color w:val="000000"/>
                <w:sz w:val="20"/>
                <w:szCs w:val="20"/>
              </w:rPr>
              <w:t>0.04</w:t>
            </w:r>
          </w:p>
        </w:tc>
        <w:tc>
          <w:tcPr>
            <w:tcW w:w="789" w:type="dxa"/>
            <w:vAlign w:val="center"/>
          </w:tcPr>
          <w:p w14:paraId="3AA462DC" w14:textId="77777777" w:rsidR="00313A15" w:rsidRPr="009B5E89" w:rsidRDefault="00313A15" w:rsidP="00D94699">
            <w:pPr>
              <w:jc w:val="center"/>
              <w:rPr>
                <w:color w:val="000000"/>
                <w:sz w:val="20"/>
                <w:szCs w:val="20"/>
              </w:rPr>
            </w:pPr>
            <w:r w:rsidRPr="009B5E89">
              <w:rPr>
                <w:color w:val="000000"/>
                <w:sz w:val="20"/>
                <w:szCs w:val="20"/>
              </w:rPr>
              <w:t>71%</w:t>
            </w:r>
          </w:p>
        </w:tc>
        <w:tc>
          <w:tcPr>
            <w:tcW w:w="973" w:type="dxa"/>
            <w:shd w:val="clear" w:color="auto" w:fill="auto"/>
            <w:vAlign w:val="center"/>
            <w:hideMark/>
          </w:tcPr>
          <w:p w14:paraId="4F7174E7" w14:textId="77777777" w:rsidR="00313A15" w:rsidRPr="009B5E89" w:rsidRDefault="00313A15" w:rsidP="00D94699">
            <w:pPr>
              <w:jc w:val="center"/>
              <w:rPr>
                <w:color w:val="000000"/>
                <w:sz w:val="20"/>
                <w:szCs w:val="20"/>
              </w:rPr>
            </w:pPr>
            <w:r w:rsidRPr="009B5E89">
              <w:rPr>
                <w:color w:val="000000"/>
                <w:sz w:val="20"/>
                <w:szCs w:val="20"/>
              </w:rPr>
              <w:t>64.13</w:t>
            </w:r>
          </w:p>
        </w:tc>
        <w:tc>
          <w:tcPr>
            <w:tcW w:w="563" w:type="dxa"/>
            <w:shd w:val="clear" w:color="auto" w:fill="auto"/>
            <w:vAlign w:val="center"/>
            <w:hideMark/>
          </w:tcPr>
          <w:p w14:paraId="4E9E99BC" w14:textId="77777777" w:rsidR="00313A15" w:rsidRPr="009B5E89" w:rsidRDefault="00313A15" w:rsidP="00D94699">
            <w:pPr>
              <w:jc w:val="center"/>
              <w:rPr>
                <w:color w:val="000000"/>
                <w:sz w:val="20"/>
                <w:szCs w:val="20"/>
              </w:rPr>
            </w:pPr>
            <w:r w:rsidRPr="009B5E89">
              <w:rPr>
                <w:color w:val="000000"/>
                <w:sz w:val="20"/>
                <w:szCs w:val="20"/>
              </w:rPr>
              <w:t>13</w:t>
            </w:r>
          </w:p>
        </w:tc>
        <w:tc>
          <w:tcPr>
            <w:tcW w:w="1254" w:type="dxa"/>
            <w:shd w:val="clear" w:color="auto" w:fill="D9D9D9" w:themeFill="background1" w:themeFillShade="D9"/>
            <w:vAlign w:val="center"/>
            <w:hideMark/>
          </w:tcPr>
          <w:p w14:paraId="357C96A4" w14:textId="77777777" w:rsidR="00313A15" w:rsidRPr="009B5E89" w:rsidRDefault="00313A15" w:rsidP="00D94699">
            <w:pPr>
              <w:jc w:val="center"/>
              <w:rPr>
                <w:b/>
                <w:bCs/>
                <w:color w:val="000000"/>
                <w:sz w:val="20"/>
                <w:szCs w:val="20"/>
              </w:rPr>
            </w:pPr>
            <w:r w:rsidRPr="009B5E89">
              <w:rPr>
                <w:b/>
                <w:bCs/>
                <w:color w:val="000000"/>
                <w:sz w:val="20"/>
                <w:szCs w:val="20"/>
                <w:lang w:val="en-US"/>
              </w:rPr>
              <w:t xml:space="preserve">&lt;0.001 </w:t>
            </w:r>
            <w:r w:rsidRPr="00082739">
              <w:rPr>
                <w:b/>
                <w:bCs/>
                <w:color w:val="000000"/>
                <w:sz w:val="20"/>
                <w:szCs w:val="20"/>
                <w:vertAlign w:val="superscript"/>
                <w:lang w:val="en-US"/>
              </w:rPr>
              <w:t>e</w:t>
            </w:r>
          </w:p>
        </w:tc>
        <w:tc>
          <w:tcPr>
            <w:tcW w:w="690" w:type="dxa"/>
            <w:shd w:val="clear" w:color="auto" w:fill="auto"/>
            <w:vAlign w:val="center"/>
            <w:hideMark/>
          </w:tcPr>
          <w:p w14:paraId="07ABE726" w14:textId="77777777" w:rsidR="00313A15" w:rsidRPr="009B5E89" w:rsidRDefault="00313A15" w:rsidP="00D94699">
            <w:pPr>
              <w:jc w:val="center"/>
              <w:rPr>
                <w:color w:val="000000"/>
                <w:sz w:val="20"/>
                <w:szCs w:val="20"/>
              </w:rPr>
            </w:pPr>
            <w:r w:rsidRPr="009B5E89">
              <w:rPr>
                <w:color w:val="000000"/>
                <w:sz w:val="20"/>
                <w:szCs w:val="20"/>
              </w:rPr>
              <w:t>2.58</w:t>
            </w:r>
          </w:p>
        </w:tc>
        <w:tc>
          <w:tcPr>
            <w:tcW w:w="561" w:type="dxa"/>
            <w:shd w:val="clear" w:color="auto" w:fill="auto"/>
            <w:vAlign w:val="center"/>
            <w:hideMark/>
          </w:tcPr>
          <w:p w14:paraId="68CF60EA" w14:textId="77777777" w:rsidR="00313A15" w:rsidRPr="007A3B08" w:rsidRDefault="00313A15" w:rsidP="00D94699">
            <w:pPr>
              <w:jc w:val="center"/>
              <w:rPr>
                <w:color w:val="000000"/>
                <w:sz w:val="20"/>
                <w:szCs w:val="20"/>
              </w:rPr>
            </w:pPr>
            <w:r w:rsidRPr="007A3B08">
              <w:rPr>
                <w:color w:val="000000"/>
                <w:sz w:val="20"/>
                <w:szCs w:val="20"/>
              </w:rPr>
              <w:t>2</w:t>
            </w:r>
          </w:p>
        </w:tc>
        <w:tc>
          <w:tcPr>
            <w:tcW w:w="845" w:type="dxa"/>
            <w:shd w:val="clear" w:color="auto" w:fill="auto"/>
            <w:vAlign w:val="center"/>
            <w:hideMark/>
          </w:tcPr>
          <w:p w14:paraId="76C5CF1D" w14:textId="77777777" w:rsidR="00313A15" w:rsidRPr="007A3B08" w:rsidRDefault="00313A15" w:rsidP="00D94699">
            <w:pPr>
              <w:jc w:val="center"/>
              <w:rPr>
                <w:color w:val="000000"/>
                <w:sz w:val="20"/>
                <w:szCs w:val="20"/>
              </w:rPr>
            </w:pPr>
            <w:r w:rsidRPr="007A3B08">
              <w:rPr>
                <w:color w:val="000000"/>
                <w:sz w:val="20"/>
                <w:szCs w:val="20"/>
              </w:rPr>
              <w:t xml:space="preserve">0.275 </w:t>
            </w:r>
            <w:r w:rsidRPr="00082739">
              <w:rPr>
                <w:color w:val="000000"/>
                <w:sz w:val="20"/>
                <w:szCs w:val="20"/>
                <w:vertAlign w:val="superscript"/>
              </w:rPr>
              <w:t>g</w:t>
            </w:r>
          </w:p>
        </w:tc>
        <w:tc>
          <w:tcPr>
            <w:tcW w:w="840" w:type="dxa"/>
            <w:shd w:val="clear" w:color="auto" w:fill="auto"/>
            <w:vAlign w:val="center"/>
            <w:hideMark/>
          </w:tcPr>
          <w:p w14:paraId="1DA79122" w14:textId="77777777" w:rsidR="00313A15" w:rsidRPr="009B5E89" w:rsidRDefault="00313A15" w:rsidP="00D94699">
            <w:pPr>
              <w:jc w:val="center"/>
              <w:rPr>
                <w:color w:val="000000"/>
                <w:sz w:val="20"/>
                <w:szCs w:val="20"/>
              </w:rPr>
            </w:pPr>
            <w:r w:rsidRPr="009B5E89">
              <w:rPr>
                <w:color w:val="000000"/>
                <w:sz w:val="20"/>
                <w:szCs w:val="20"/>
              </w:rPr>
              <w:t> </w:t>
            </w:r>
          </w:p>
        </w:tc>
        <w:tc>
          <w:tcPr>
            <w:tcW w:w="561" w:type="dxa"/>
            <w:shd w:val="clear" w:color="auto" w:fill="auto"/>
            <w:vAlign w:val="center"/>
            <w:hideMark/>
          </w:tcPr>
          <w:p w14:paraId="40779A19" w14:textId="77777777" w:rsidR="00313A15" w:rsidRPr="009B5E89" w:rsidRDefault="00313A15" w:rsidP="00D94699">
            <w:pPr>
              <w:jc w:val="center"/>
              <w:rPr>
                <w:color w:val="000000"/>
                <w:sz w:val="20"/>
                <w:szCs w:val="20"/>
              </w:rPr>
            </w:pPr>
            <w:r w:rsidRPr="009B5E89">
              <w:rPr>
                <w:color w:val="000000"/>
                <w:sz w:val="20"/>
                <w:szCs w:val="20"/>
              </w:rPr>
              <w:t> </w:t>
            </w:r>
          </w:p>
        </w:tc>
        <w:tc>
          <w:tcPr>
            <w:tcW w:w="1096" w:type="dxa"/>
            <w:shd w:val="clear" w:color="auto" w:fill="auto"/>
            <w:vAlign w:val="center"/>
            <w:hideMark/>
          </w:tcPr>
          <w:p w14:paraId="475F7544" w14:textId="77777777" w:rsidR="00313A15" w:rsidRPr="009B5E89" w:rsidRDefault="00313A15" w:rsidP="00D94699">
            <w:pPr>
              <w:jc w:val="center"/>
              <w:rPr>
                <w:color w:val="000000"/>
                <w:sz w:val="20"/>
                <w:szCs w:val="20"/>
              </w:rPr>
            </w:pPr>
            <w:r w:rsidRPr="009B5E89">
              <w:rPr>
                <w:color w:val="000000"/>
                <w:sz w:val="20"/>
                <w:szCs w:val="20"/>
              </w:rPr>
              <w:t> </w:t>
            </w:r>
          </w:p>
        </w:tc>
      </w:tr>
      <w:tr w:rsidR="00313A15" w:rsidRPr="009B5E89" w14:paraId="1DC11653" w14:textId="77777777" w:rsidTr="00D94699">
        <w:trPr>
          <w:trHeight w:val="340"/>
        </w:trPr>
        <w:tc>
          <w:tcPr>
            <w:tcW w:w="2263" w:type="dxa"/>
            <w:shd w:val="clear" w:color="auto" w:fill="auto"/>
            <w:vAlign w:val="center"/>
            <w:hideMark/>
          </w:tcPr>
          <w:p w14:paraId="2DFF51C5" w14:textId="77777777" w:rsidR="00313A15" w:rsidRPr="00A1367E" w:rsidRDefault="00313A15" w:rsidP="00D94699">
            <w:pPr>
              <w:rPr>
                <w:rFonts w:ascii="Aptos" w:hAnsi="Aptos"/>
                <w:i/>
                <w:caps/>
                <w:color w:val="000000"/>
                <w:sz w:val="20"/>
                <w:szCs w:val="20"/>
                <w:lang w:val="en-US"/>
              </w:rPr>
            </w:pPr>
            <w:r w:rsidRPr="001F51E8">
              <w:rPr>
                <w:caps/>
                <w:color w:val="000000"/>
                <w:sz w:val="20"/>
                <w:szCs w:val="20"/>
                <w:lang w:val="en-US"/>
              </w:rPr>
              <w:t xml:space="preserve">10) </w:t>
            </w:r>
            <w:r w:rsidRPr="00A1367E">
              <w:rPr>
                <w:rFonts w:ascii="Aptos" w:hAnsi="Aptos"/>
                <w:i/>
                <w:caps/>
                <w:color w:val="000000"/>
                <w:sz w:val="20"/>
                <w:szCs w:val="20"/>
              </w:rPr>
              <w:t xml:space="preserve">sta * c-M * s-M </w:t>
            </w:r>
          </w:p>
          <w:p w14:paraId="36F0C79C" w14:textId="77777777" w:rsidR="00313A15" w:rsidRPr="00A1367E" w:rsidRDefault="00313A15" w:rsidP="00D94699">
            <w:pPr>
              <w:rPr>
                <w:rFonts w:ascii="Aptos" w:hAnsi="Aptos"/>
                <w:i/>
                <w:caps/>
                <w:color w:val="000000"/>
                <w:sz w:val="20"/>
                <w:szCs w:val="20"/>
              </w:rPr>
            </w:pPr>
            <w:r w:rsidRPr="00A1367E">
              <w:rPr>
                <w:rFonts w:ascii="Aptos" w:hAnsi="Aptos"/>
                <w:i/>
                <w:caps/>
                <w:color w:val="000000"/>
                <w:sz w:val="20"/>
                <w:szCs w:val="20"/>
              </w:rPr>
              <w:t xml:space="preserve"> +  sta * s-M </w:t>
            </w:r>
          </w:p>
          <w:p w14:paraId="4E268BBB" w14:textId="77777777" w:rsidR="00313A15" w:rsidRPr="001F51E8" w:rsidRDefault="00313A15" w:rsidP="00D94699">
            <w:pPr>
              <w:rPr>
                <w:caps/>
                <w:color w:val="000000"/>
                <w:sz w:val="20"/>
                <w:szCs w:val="20"/>
              </w:rPr>
            </w:pPr>
            <w:r w:rsidRPr="00A1367E">
              <w:rPr>
                <w:rFonts w:ascii="Aptos" w:hAnsi="Aptos"/>
                <w:i/>
                <w:caps/>
                <w:color w:val="000000"/>
                <w:sz w:val="20"/>
                <w:szCs w:val="20"/>
              </w:rPr>
              <w:t xml:space="preserve"> +  c-M * s-M</w:t>
            </w:r>
          </w:p>
        </w:tc>
        <w:tc>
          <w:tcPr>
            <w:tcW w:w="851" w:type="dxa"/>
            <w:shd w:val="clear" w:color="auto" w:fill="auto"/>
            <w:vAlign w:val="center"/>
            <w:hideMark/>
          </w:tcPr>
          <w:p w14:paraId="37CB5987" w14:textId="77777777" w:rsidR="00313A15" w:rsidRPr="009B5E89" w:rsidRDefault="00313A15" w:rsidP="00D94699">
            <w:pPr>
              <w:jc w:val="center"/>
              <w:rPr>
                <w:color w:val="000000"/>
                <w:sz w:val="20"/>
                <w:szCs w:val="20"/>
              </w:rPr>
            </w:pPr>
            <w:r w:rsidRPr="009B5E89">
              <w:rPr>
                <w:color w:val="000000"/>
                <w:sz w:val="20"/>
                <w:szCs w:val="20"/>
                <w:lang w:val="en-US"/>
              </w:rPr>
              <w:t>74.29</w:t>
            </w:r>
          </w:p>
        </w:tc>
        <w:tc>
          <w:tcPr>
            <w:tcW w:w="634" w:type="dxa"/>
            <w:shd w:val="clear" w:color="auto" w:fill="auto"/>
            <w:vAlign w:val="center"/>
            <w:hideMark/>
          </w:tcPr>
          <w:p w14:paraId="0F366CA8" w14:textId="77777777" w:rsidR="00313A15" w:rsidRPr="009B5E89" w:rsidRDefault="00313A15" w:rsidP="00D94699">
            <w:pPr>
              <w:jc w:val="center"/>
              <w:rPr>
                <w:color w:val="000000"/>
                <w:sz w:val="20"/>
                <w:szCs w:val="20"/>
              </w:rPr>
            </w:pPr>
            <w:r w:rsidRPr="009B5E89">
              <w:rPr>
                <w:color w:val="000000"/>
                <w:sz w:val="20"/>
                <w:szCs w:val="20"/>
                <w:lang w:val="en-US"/>
              </w:rPr>
              <w:t>21</w:t>
            </w:r>
          </w:p>
        </w:tc>
        <w:tc>
          <w:tcPr>
            <w:tcW w:w="992" w:type="dxa"/>
            <w:shd w:val="clear" w:color="auto" w:fill="D9D9D9" w:themeFill="background1" w:themeFillShade="D9"/>
            <w:vAlign w:val="center"/>
            <w:hideMark/>
          </w:tcPr>
          <w:p w14:paraId="35F32FFD" w14:textId="77777777" w:rsidR="00313A15" w:rsidRPr="009B5E89" w:rsidRDefault="00313A15" w:rsidP="00D94699">
            <w:pPr>
              <w:jc w:val="center"/>
              <w:rPr>
                <w:b/>
                <w:bCs/>
                <w:color w:val="000000"/>
                <w:sz w:val="20"/>
                <w:szCs w:val="20"/>
              </w:rPr>
            </w:pPr>
            <w:r w:rsidRPr="009B5E89">
              <w:rPr>
                <w:b/>
                <w:bCs/>
                <w:color w:val="000000"/>
                <w:sz w:val="20"/>
                <w:szCs w:val="20"/>
                <w:lang w:val="en-US"/>
              </w:rPr>
              <w:t>&lt;0.001</w:t>
            </w:r>
          </w:p>
        </w:tc>
        <w:tc>
          <w:tcPr>
            <w:tcW w:w="668" w:type="dxa"/>
            <w:vAlign w:val="center"/>
          </w:tcPr>
          <w:p w14:paraId="4D84D746" w14:textId="77777777" w:rsidR="00313A15" w:rsidRPr="009B5E89" w:rsidRDefault="00313A15" w:rsidP="00D94699">
            <w:pPr>
              <w:jc w:val="center"/>
              <w:rPr>
                <w:color w:val="000000"/>
                <w:sz w:val="20"/>
                <w:szCs w:val="20"/>
              </w:rPr>
            </w:pPr>
            <w:r w:rsidRPr="009B5E89">
              <w:rPr>
                <w:color w:val="000000"/>
                <w:sz w:val="20"/>
                <w:szCs w:val="20"/>
              </w:rPr>
              <w:t>0.04</w:t>
            </w:r>
          </w:p>
        </w:tc>
        <w:tc>
          <w:tcPr>
            <w:tcW w:w="789" w:type="dxa"/>
            <w:vAlign w:val="center"/>
          </w:tcPr>
          <w:p w14:paraId="7C437483" w14:textId="77777777" w:rsidR="00313A15" w:rsidRPr="009B5E89" w:rsidRDefault="00313A15" w:rsidP="00D94699">
            <w:pPr>
              <w:jc w:val="center"/>
              <w:rPr>
                <w:color w:val="000000"/>
                <w:sz w:val="20"/>
                <w:szCs w:val="20"/>
              </w:rPr>
            </w:pPr>
            <w:r w:rsidRPr="009B5E89">
              <w:rPr>
                <w:color w:val="000000"/>
                <w:sz w:val="20"/>
                <w:szCs w:val="20"/>
              </w:rPr>
              <w:t>72%</w:t>
            </w:r>
          </w:p>
        </w:tc>
        <w:tc>
          <w:tcPr>
            <w:tcW w:w="973" w:type="dxa"/>
            <w:shd w:val="clear" w:color="auto" w:fill="auto"/>
            <w:vAlign w:val="center"/>
            <w:hideMark/>
          </w:tcPr>
          <w:p w14:paraId="42D9CEDC" w14:textId="77777777" w:rsidR="00313A15" w:rsidRPr="009B5E89" w:rsidRDefault="00313A15" w:rsidP="00D94699">
            <w:pPr>
              <w:jc w:val="center"/>
              <w:rPr>
                <w:color w:val="000000"/>
                <w:sz w:val="20"/>
                <w:szCs w:val="20"/>
              </w:rPr>
            </w:pPr>
            <w:r w:rsidRPr="009B5E89">
              <w:rPr>
                <w:color w:val="000000"/>
                <w:sz w:val="20"/>
                <w:szCs w:val="20"/>
              </w:rPr>
              <w:t>63.18</w:t>
            </w:r>
          </w:p>
        </w:tc>
        <w:tc>
          <w:tcPr>
            <w:tcW w:w="563" w:type="dxa"/>
            <w:shd w:val="clear" w:color="auto" w:fill="auto"/>
            <w:vAlign w:val="center"/>
            <w:hideMark/>
          </w:tcPr>
          <w:p w14:paraId="38E19EC5" w14:textId="77777777" w:rsidR="00313A15" w:rsidRPr="009B5E89" w:rsidRDefault="00313A15" w:rsidP="00D94699">
            <w:pPr>
              <w:jc w:val="center"/>
              <w:rPr>
                <w:color w:val="000000"/>
                <w:sz w:val="20"/>
                <w:szCs w:val="20"/>
              </w:rPr>
            </w:pPr>
            <w:r w:rsidRPr="009B5E89">
              <w:rPr>
                <w:color w:val="000000"/>
                <w:sz w:val="20"/>
                <w:szCs w:val="20"/>
              </w:rPr>
              <w:t>12</w:t>
            </w:r>
          </w:p>
        </w:tc>
        <w:tc>
          <w:tcPr>
            <w:tcW w:w="1254" w:type="dxa"/>
            <w:shd w:val="clear" w:color="auto" w:fill="D9D9D9" w:themeFill="background1" w:themeFillShade="D9"/>
            <w:vAlign w:val="center"/>
            <w:hideMark/>
          </w:tcPr>
          <w:p w14:paraId="4294C508" w14:textId="77777777" w:rsidR="00313A15" w:rsidRPr="009B5E89" w:rsidRDefault="00313A15" w:rsidP="00D94699">
            <w:pPr>
              <w:jc w:val="center"/>
              <w:rPr>
                <w:b/>
                <w:bCs/>
                <w:color w:val="000000"/>
                <w:sz w:val="20"/>
                <w:szCs w:val="20"/>
              </w:rPr>
            </w:pPr>
            <w:r w:rsidRPr="009B5E89">
              <w:rPr>
                <w:b/>
                <w:bCs/>
                <w:color w:val="000000"/>
                <w:sz w:val="20"/>
                <w:szCs w:val="20"/>
                <w:lang w:val="en-US"/>
              </w:rPr>
              <w:t xml:space="preserve">&lt;0.001 </w:t>
            </w:r>
            <w:r w:rsidRPr="00082739">
              <w:rPr>
                <w:b/>
                <w:bCs/>
                <w:color w:val="000000"/>
                <w:sz w:val="20"/>
                <w:szCs w:val="20"/>
                <w:vertAlign w:val="superscript"/>
                <w:lang w:val="en-US"/>
              </w:rPr>
              <w:t>d</w:t>
            </w:r>
          </w:p>
        </w:tc>
        <w:tc>
          <w:tcPr>
            <w:tcW w:w="690" w:type="dxa"/>
            <w:shd w:val="clear" w:color="auto" w:fill="auto"/>
            <w:vAlign w:val="center"/>
            <w:hideMark/>
          </w:tcPr>
          <w:p w14:paraId="60579919" w14:textId="77777777" w:rsidR="00313A15" w:rsidRPr="009B5E89" w:rsidRDefault="00313A15" w:rsidP="00D94699">
            <w:pPr>
              <w:jc w:val="center"/>
              <w:rPr>
                <w:color w:val="000000"/>
                <w:sz w:val="20"/>
                <w:szCs w:val="20"/>
              </w:rPr>
            </w:pPr>
            <w:r w:rsidRPr="009B5E89">
              <w:rPr>
                <w:color w:val="000000"/>
                <w:sz w:val="20"/>
                <w:szCs w:val="20"/>
              </w:rPr>
              <w:t>3.53</w:t>
            </w:r>
          </w:p>
        </w:tc>
        <w:tc>
          <w:tcPr>
            <w:tcW w:w="561" w:type="dxa"/>
            <w:shd w:val="clear" w:color="auto" w:fill="auto"/>
            <w:vAlign w:val="center"/>
            <w:hideMark/>
          </w:tcPr>
          <w:p w14:paraId="1B994214" w14:textId="77777777" w:rsidR="00313A15" w:rsidRPr="007A3B08" w:rsidRDefault="00313A15" w:rsidP="00D94699">
            <w:pPr>
              <w:jc w:val="center"/>
              <w:rPr>
                <w:color w:val="000000"/>
                <w:sz w:val="20"/>
                <w:szCs w:val="20"/>
              </w:rPr>
            </w:pPr>
            <w:r w:rsidRPr="007A3B08">
              <w:rPr>
                <w:color w:val="000000"/>
                <w:sz w:val="20"/>
                <w:szCs w:val="20"/>
              </w:rPr>
              <w:t>3</w:t>
            </w:r>
          </w:p>
        </w:tc>
        <w:tc>
          <w:tcPr>
            <w:tcW w:w="845" w:type="dxa"/>
            <w:shd w:val="clear" w:color="auto" w:fill="auto"/>
            <w:vAlign w:val="center"/>
            <w:hideMark/>
          </w:tcPr>
          <w:p w14:paraId="6188C59E" w14:textId="77777777" w:rsidR="00313A15" w:rsidRPr="007A3B08" w:rsidRDefault="00313A15" w:rsidP="00D94699">
            <w:pPr>
              <w:jc w:val="center"/>
              <w:rPr>
                <w:color w:val="000000"/>
                <w:sz w:val="20"/>
                <w:szCs w:val="20"/>
              </w:rPr>
            </w:pPr>
            <w:r w:rsidRPr="007A3B08">
              <w:rPr>
                <w:color w:val="000000"/>
                <w:sz w:val="20"/>
                <w:szCs w:val="20"/>
              </w:rPr>
              <w:t xml:space="preserve">0.317 </w:t>
            </w:r>
            <w:r w:rsidRPr="00082739">
              <w:rPr>
                <w:color w:val="000000"/>
                <w:sz w:val="20"/>
                <w:szCs w:val="20"/>
                <w:vertAlign w:val="superscript"/>
              </w:rPr>
              <w:t>f</w:t>
            </w:r>
          </w:p>
        </w:tc>
        <w:tc>
          <w:tcPr>
            <w:tcW w:w="840" w:type="dxa"/>
            <w:shd w:val="clear" w:color="auto" w:fill="auto"/>
            <w:vAlign w:val="center"/>
            <w:hideMark/>
          </w:tcPr>
          <w:p w14:paraId="57121BC2" w14:textId="77777777" w:rsidR="00313A15" w:rsidRPr="009B5E89" w:rsidRDefault="00313A15" w:rsidP="00D94699">
            <w:pPr>
              <w:jc w:val="center"/>
              <w:rPr>
                <w:color w:val="000000"/>
                <w:sz w:val="20"/>
                <w:szCs w:val="20"/>
              </w:rPr>
            </w:pPr>
            <w:r w:rsidRPr="009B5E89">
              <w:rPr>
                <w:color w:val="000000"/>
                <w:sz w:val="20"/>
                <w:szCs w:val="20"/>
              </w:rPr>
              <w:t> </w:t>
            </w:r>
          </w:p>
        </w:tc>
        <w:tc>
          <w:tcPr>
            <w:tcW w:w="561" w:type="dxa"/>
            <w:shd w:val="clear" w:color="auto" w:fill="auto"/>
            <w:vAlign w:val="center"/>
            <w:hideMark/>
          </w:tcPr>
          <w:p w14:paraId="6CBFC7C0" w14:textId="77777777" w:rsidR="00313A15" w:rsidRPr="009B5E89" w:rsidRDefault="00313A15" w:rsidP="00D94699">
            <w:pPr>
              <w:jc w:val="center"/>
              <w:rPr>
                <w:color w:val="000000"/>
                <w:sz w:val="20"/>
                <w:szCs w:val="20"/>
              </w:rPr>
            </w:pPr>
            <w:r w:rsidRPr="009B5E89">
              <w:rPr>
                <w:color w:val="000000"/>
                <w:sz w:val="20"/>
                <w:szCs w:val="20"/>
              </w:rPr>
              <w:t> </w:t>
            </w:r>
          </w:p>
        </w:tc>
        <w:tc>
          <w:tcPr>
            <w:tcW w:w="1096" w:type="dxa"/>
            <w:shd w:val="clear" w:color="auto" w:fill="auto"/>
            <w:vAlign w:val="center"/>
            <w:hideMark/>
          </w:tcPr>
          <w:p w14:paraId="145F0EA2" w14:textId="77777777" w:rsidR="00313A15" w:rsidRPr="009B5E89" w:rsidRDefault="00313A15" w:rsidP="00D94699">
            <w:pPr>
              <w:jc w:val="center"/>
              <w:rPr>
                <w:color w:val="000000"/>
                <w:sz w:val="20"/>
                <w:szCs w:val="20"/>
              </w:rPr>
            </w:pPr>
            <w:r w:rsidRPr="009B5E89">
              <w:rPr>
                <w:color w:val="000000"/>
                <w:sz w:val="20"/>
                <w:szCs w:val="20"/>
              </w:rPr>
              <w:t> </w:t>
            </w:r>
          </w:p>
        </w:tc>
      </w:tr>
      <w:tr w:rsidR="00313A15" w:rsidRPr="009B5E89" w14:paraId="3EFC83C4" w14:textId="77777777" w:rsidTr="00D94699">
        <w:trPr>
          <w:trHeight w:val="340"/>
        </w:trPr>
        <w:tc>
          <w:tcPr>
            <w:tcW w:w="2263" w:type="dxa"/>
            <w:shd w:val="clear" w:color="auto" w:fill="auto"/>
            <w:vAlign w:val="center"/>
            <w:hideMark/>
          </w:tcPr>
          <w:p w14:paraId="13822DD8" w14:textId="77777777" w:rsidR="00313A15" w:rsidRPr="00A1367E" w:rsidRDefault="00313A15" w:rsidP="00D94699">
            <w:pPr>
              <w:rPr>
                <w:rFonts w:ascii="Aptos" w:hAnsi="Aptos"/>
                <w:i/>
                <w:caps/>
                <w:color w:val="000000"/>
                <w:sz w:val="20"/>
                <w:szCs w:val="20"/>
              </w:rPr>
            </w:pPr>
            <w:r w:rsidRPr="001F51E8">
              <w:rPr>
                <w:caps/>
                <w:color w:val="000000"/>
                <w:sz w:val="20"/>
                <w:szCs w:val="20"/>
              </w:rPr>
              <w:t>11)</w:t>
            </w:r>
            <w:r w:rsidRPr="00A1367E">
              <w:rPr>
                <w:rFonts w:ascii="Aptos" w:hAnsi="Aptos"/>
                <w:i/>
                <w:caps/>
                <w:color w:val="000000"/>
                <w:sz w:val="20"/>
                <w:szCs w:val="20"/>
              </w:rPr>
              <w:t xml:space="preserve">sta * s-M * px_ed </w:t>
            </w:r>
          </w:p>
          <w:p w14:paraId="04257A15" w14:textId="77777777" w:rsidR="00313A15" w:rsidRPr="00A1367E" w:rsidRDefault="00313A15" w:rsidP="00D94699">
            <w:pPr>
              <w:rPr>
                <w:rFonts w:ascii="Aptos" w:hAnsi="Aptos"/>
                <w:i/>
                <w:caps/>
                <w:color w:val="000000"/>
                <w:sz w:val="20"/>
                <w:szCs w:val="20"/>
              </w:rPr>
            </w:pPr>
            <w:r w:rsidRPr="00A1367E">
              <w:rPr>
                <w:rFonts w:ascii="Aptos" w:hAnsi="Aptos"/>
                <w:i/>
                <w:caps/>
                <w:color w:val="000000"/>
                <w:sz w:val="20"/>
                <w:szCs w:val="20"/>
              </w:rPr>
              <w:t xml:space="preserve"> +  sta * s-M </w:t>
            </w:r>
          </w:p>
          <w:p w14:paraId="2CC93D77" w14:textId="77777777" w:rsidR="00313A15" w:rsidRPr="001F51E8" w:rsidRDefault="00313A15" w:rsidP="00D94699">
            <w:pPr>
              <w:rPr>
                <w:caps/>
                <w:color w:val="000000"/>
                <w:sz w:val="20"/>
                <w:szCs w:val="20"/>
              </w:rPr>
            </w:pPr>
            <w:r w:rsidRPr="00A1367E">
              <w:rPr>
                <w:rFonts w:ascii="Aptos" w:hAnsi="Aptos"/>
                <w:i/>
                <w:caps/>
                <w:color w:val="000000"/>
                <w:sz w:val="20"/>
                <w:szCs w:val="20"/>
              </w:rPr>
              <w:t xml:space="preserve"> +  s-M * px_ed</w:t>
            </w:r>
          </w:p>
        </w:tc>
        <w:tc>
          <w:tcPr>
            <w:tcW w:w="851" w:type="dxa"/>
            <w:shd w:val="clear" w:color="auto" w:fill="auto"/>
            <w:vAlign w:val="center"/>
            <w:hideMark/>
          </w:tcPr>
          <w:p w14:paraId="3F47BCCC" w14:textId="77777777" w:rsidR="00313A15" w:rsidRPr="009B5E89" w:rsidRDefault="00313A15" w:rsidP="00D94699">
            <w:pPr>
              <w:jc w:val="center"/>
              <w:rPr>
                <w:color w:val="000000"/>
                <w:sz w:val="20"/>
                <w:szCs w:val="20"/>
              </w:rPr>
            </w:pPr>
            <w:r w:rsidRPr="009B5E89">
              <w:rPr>
                <w:color w:val="000000"/>
                <w:sz w:val="20"/>
                <w:szCs w:val="20"/>
              </w:rPr>
              <w:t>75.03</w:t>
            </w:r>
          </w:p>
        </w:tc>
        <w:tc>
          <w:tcPr>
            <w:tcW w:w="634" w:type="dxa"/>
            <w:shd w:val="clear" w:color="auto" w:fill="auto"/>
            <w:vAlign w:val="center"/>
            <w:hideMark/>
          </w:tcPr>
          <w:p w14:paraId="3E22AB49" w14:textId="77777777" w:rsidR="00313A15" w:rsidRPr="009B5E89" w:rsidRDefault="00313A15" w:rsidP="00D94699">
            <w:pPr>
              <w:jc w:val="center"/>
              <w:rPr>
                <w:color w:val="000000"/>
                <w:sz w:val="20"/>
                <w:szCs w:val="20"/>
              </w:rPr>
            </w:pPr>
            <w:r w:rsidRPr="009B5E89">
              <w:rPr>
                <w:color w:val="000000"/>
                <w:sz w:val="20"/>
                <w:szCs w:val="20"/>
              </w:rPr>
              <w:t>21</w:t>
            </w:r>
          </w:p>
        </w:tc>
        <w:tc>
          <w:tcPr>
            <w:tcW w:w="992" w:type="dxa"/>
            <w:shd w:val="clear" w:color="auto" w:fill="D9D9D9" w:themeFill="background1" w:themeFillShade="D9"/>
            <w:vAlign w:val="center"/>
            <w:hideMark/>
          </w:tcPr>
          <w:p w14:paraId="5311ECCE" w14:textId="77777777" w:rsidR="00313A15" w:rsidRPr="009B5E89" w:rsidRDefault="00313A15" w:rsidP="00D94699">
            <w:pPr>
              <w:jc w:val="center"/>
              <w:rPr>
                <w:b/>
                <w:bCs/>
                <w:color w:val="000000"/>
                <w:sz w:val="20"/>
                <w:szCs w:val="20"/>
              </w:rPr>
            </w:pPr>
            <w:r w:rsidRPr="009B5E89">
              <w:rPr>
                <w:b/>
                <w:bCs/>
                <w:color w:val="000000"/>
                <w:sz w:val="20"/>
                <w:szCs w:val="20"/>
                <w:lang w:val="en-US"/>
              </w:rPr>
              <w:t>&lt;0.001</w:t>
            </w:r>
          </w:p>
        </w:tc>
        <w:tc>
          <w:tcPr>
            <w:tcW w:w="668" w:type="dxa"/>
            <w:vAlign w:val="center"/>
          </w:tcPr>
          <w:p w14:paraId="71B67A24" w14:textId="77777777" w:rsidR="00313A15" w:rsidRPr="009B5E89" w:rsidRDefault="00313A15" w:rsidP="00D94699">
            <w:pPr>
              <w:jc w:val="center"/>
              <w:rPr>
                <w:color w:val="000000"/>
                <w:sz w:val="20"/>
                <w:szCs w:val="20"/>
              </w:rPr>
            </w:pPr>
            <w:r w:rsidRPr="009B5E89">
              <w:rPr>
                <w:color w:val="000000"/>
                <w:sz w:val="20"/>
                <w:szCs w:val="20"/>
              </w:rPr>
              <w:t>0.04</w:t>
            </w:r>
          </w:p>
        </w:tc>
        <w:tc>
          <w:tcPr>
            <w:tcW w:w="789" w:type="dxa"/>
            <w:vAlign w:val="center"/>
          </w:tcPr>
          <w:p w14:paraId="0078B915" w14:textId="77777777" w:rsidR="00313A15" w:rsidRPr="009B5E89" w:rsidRDefault="00313A15" w:rsidP="00D94699">
            <w:pPr>
              <w:jc w:val="center"/>
              <w:rPr>
                <w:color w:val="000000"/>
                <w:sz w:val="20"/>
                <w:szCs w:val="20"/>
              </w:rPr>
            </w:pPr>
            <w:r w:rsidRPr="009B5E89">
              <w:rPr>
                <w:color w:val="000000"/>
                <w:sz w:val="20"/>
                <w:szCs w:val="20"/>
              </w:rPr>
              <w:t>72%</w:t>
            </w:r>
          </w:p>
        </w:tc>
        <w:tc>
          <w:tcPr>
            <w:tcW w:w="973" w:type="dxa"/>
            <w:shd w:val="clear" w:color="auto" w:fill="auto"/>
            <w:vAlign w:val="center"/>
            <w:hideMark/>
          </w:tcPr>
          <w:p w14:paraId="326113CD" w14:textId="77777777" w:rsidR="00313A15" w:rsidRPr="009B5E89" w:rsidRDefault="00313A15" w:rsidP="00D94699">
            <w:pPr>
              <w:jc w:val="center"/>
              <w:rPr>
                <w:color w:val="000000"/>
                <w:sz w:val="20"/>
                <w:szCs w:val="20"/>
              </w:rPr>
            </w:pPr>
            <w:r w:rsidRPr="009B5E89">
              <w:rPr>
                <w:color w:val="000000"/>
                <w:sz w:val="20"/>
                <w:szCs w:val="20"/>
              </w:rPr>
              <w:t>63.92</w:t>
            </w:r>
          </w:p>
        </w:tc>
        <w:tc>
          <w:tcPr>
            <w:tcW w:w="563" w:type="dxa"/>
            <w:shd w:val="clear" w:color="auto" w:fill="auto"/>
            <w:vAlign w:val="center"/>
            <w:hideMark/>
          </w:tcPr>
          <w:p w14:paraId="514169A7" w14:textId="77777777" w:rsidR="00313A15" w:rsidRPr="009B5E89" w:rsidRDefault="00313A15" w:rsidP="00D94699">
            <w:pPr>
              <w:jc w:val="center"/>
              <w:rPr>
                <w:color w:val="000000"/>
                <w:sz w:val="20"/>
                <w:szCs w:val="20"/>
              </w:rPr>
            </w:pPr>
            <w:r w:rsidRPr="009B5E89">
              <w:rPr>
                <w:color w:val="000000"/>
                <w:sz w:val="20"/>
                <w:szCs w:val="20"/>
              </w:rPr>
              <w:t>12</w:t>
            </w:r>
          </w:p>
        </w:tc>
        <w:tc>
          <w:tcPr>
            <w:tcW w:w="1254" w:type="dxa"/>
            <w:shd w:val="clear" w:color="auto" w:fill="D9D9D9" w:themeFill="background1" w:themeFillShade="D9"/>
            <w:vAlign w:val="center"/>
            <w:hideMark/>
          </w:tcPr>
          <w:p w14:paraId="557F0A44" w14:textId="77777777" w:rsidR="00313A15" w:rsidRPr="009B5E89" w:rsidRDefault="00313A15" w:rsidP="00D94699">
            <w:pPr>
              <w:jc w:val="center"/>
              <w:rPr>
                <w:b/>
                <w:bCs/>
                <w:color w:val="000000"/>
                <w:sz w:val="20"/>
                <w:szCs w:val="20"/>
              </w:rPr>
            </w:pPr>
            <w:r w:rsidRPr="009B5E89">
              <w:rPr>
                <w:b/>
                <w:bCs/>
                <w:color w:val="000000"/>
                <w:sz w:val="20"/>
                <w:szCs w:val="20"/>
                <w:lang w:val="en-US"/>
              </w:rPr>
              <w:t xml:space="preserve">&lt;0.001 </w:t>
            </w:r>
            <w:r w:rsidRPr="00082739">
              <w:rPr>
                <w:b/>
                <w:bCs/>
                <w:color w:val="000000"/>
                <w:sz w:val="20"/>
                <w:szCs w:val="20"/>
                <w:vertAlign w:val="superscript"/>
                <w:lang w:val="en-US"/>
              </w:rPr>
              <w:t>d</w:t>
            </w:r>
          </w:p>
        </w:tc>
        <w:tc>
          <w:tcPr>
            <w:tcW w:w="690" w:type="dxa"/>
            <w:shd w:val="clear" w:color="auto" w:fill="auto"/>
            <w:vAlign w:val="center"/>
            <w:hideMark/>
          </w:tcPr>
          <w:p w14:paraId="05B9A5BA" w14:textId="77777777" w:rsidR="00313A15" w:rsidRPr="009B5E89" w:rsidRDefault="00313A15" w:rsidP="00D94699">
            <w:pPr>
              <w:jc w:val="center"/>
              <w:rPr>
                <w:color w:val="000000"/>
                <w:sz w:val="20"/>
                <w:szCs w:val="20"/>
              </w:rPr>
            </w:pPr>
            <w:r w:rsidRPr="009B5E89">
              <w:rPr>
                <w:color w:val="000000"/>
                <w:sz w:val="20"/>
                <w:szCs w:val="20"/>
              </w:rPr>
              <w:t>6.40</w:t>
            </w:r>
          </w:p>
        </w:tc>
        <w:tc>
          <w:tcPr>
            <w:tcW w:w="561" w:type="dxa"/>
            <w:shd w:val="clear" w:color="auto" w:fill="auto"/>
            <w:vAlign w:val="center"/>
            <w:hideMark/>
          </w:tcPr>
          <w:p w14:paraId="3E178DF0" w14:textId="77777777" w:rsidR="00313A15" w:rsidRPr="007A3B08" w:rsidRDefault="00313A15" w:rsidP="00D94699">
            <w:pPr>
              <w:jc w:val="center"/>
              <w:rPr>
                <w:color w:val="000000"/>
                <w:sz w:val="20"/>
                <w:szCs w:val="20"/>
              </w:rPr>
            </w:pPr>
            <w:r w:rsidRPr="007A3B08">
              <w:rPr>
                <w:color w:val="000000"/>
                <w:sz w:val="20"/>
                <w:szCs w:val="20"/>
              </w:rPr>
              <w:t>4</w:t>
            </w:r>
          </w:p>
        </w:tc>
        <w:tc>
          <w:tcPr>
            <w:tcW w:w="845" w:type="dxa"/>
            <w:shd w:val="clear" w:color="auto" w:fill="auto"/>
            <w:vAlign w:val="center"/>
            <w:hideMark/>
          </w:tcPr>
          <w:p w14:paraId="28AD00F6" w14:textId="77777777" w:rsidR="00313A15" w:rsidRPr="007A3B08" w:rsidRDefault="00313A15" w:rsidP="00D94699">
            <w:pPr>
              <w:jc w:val="center"/>
              <w:rPr>
                <w:color w:val="000000"/>
                <w:sz w:val="20"/>
                <w:szCs w:val="20"/>
              </w:rPr>
            </w:pPr>
            <w:r w:rsidRPr="007A3B08">
              <w:rPr>
                <w:color w:val="000000"/>
                <w:sz w:val="20"/>
                <w:szCs w:val="20"/>
              </w:rPr>
              <w:t xml:space="preserve">0.171 </w:t>
            </w:r>
            <w:r w:rsidRPr="00082739">
              <w:rPr>
                <w:color w:val="000000"/>
                <w:sz w:val="20"/>
                <w:szCs w:val="20"/>
                <w:vertAlign w:val="superscript"/>
              </w:rPr>
              <w:t>h</w:t>
            </w:r>
          </w:p>
        </w:tc>
        <w:tc>
          <w:tcPr>
            <w:tcW w:w="840" w:type="dxa"/>
            <w:shd w:val="clear" w:color="auto" w:fill="auto"/>
            <w:vAlign w:val="center"/>
            <w:hideMark/>
          </w:tcPr>
          <w:p w14:paraId="100AAFDE" w14:textId="77777777" w:rsidR="00313A15" w:rsidRPr="009B5E89" w:rsidRDefault="00313A15" w:rsidP="00D94699">
            <w:pPr>
              <w:jc w:val="center"/>
              <w:rPr>
                <w:color w:val="000000"/>
                <w:sz w:val="20"/>
                <w:szCs w:val="20"/>
              </w:rPr>
            </w:pPr>
            <w:r w:rsidRPr="009B5E89">
              <w:rPr>
                <w:color w:val="000000"/>
                <w:sz w:val="20"/>
                <w:szCs w:val="20"/>
              </w:rPr>
              <w:t> </w:t>
            </w:r>
          </w:p>
        </w:tc>
        <w:tc>
          <w:tcPr>
            <w:tcW w:w="561" w:type="dxa"/>
            <w:shd w:val="clear" w:color="auto" w:fill="auto"/>
            <w:vAlign w:val="center"/>
            <w:hideMark/>
          </w:tcPr>
          <w:p w14:paraId="05098A9B" w14:textId="77777777" w:rsidR="00313A15" w:rsidRPr="009B5E89" w:rsidRDefault="00313A15" w:rsidP="00D94699">
            <w:pPr>
              <w:jc w:val="center"/>
              <w:rPr>
                <w:color w:val="000000"/>
                <w:sz w:val="20"/>
                <w:szCs w:val="20"/>
              </w:rPr>
            </w:pPr>
            <w:r w:rsidRPr="009B5E89">
              <w:rPr>
                <w:color w:val="000000"/>
                <w:sz w:val="20"/>
                <w:szCs w:val="20"/>
              </w:rPr>
              <w:t> </w:t>
            </w:r>
          </w:p>
        </w:tc>
        <w:tc>
          <w:tcPr>
            <w:tcW w:w="1096" w:type="dxa"/>
            <w:shd w:val="clear" w:color="auto" w:fill="auto"/>
            <w:vAlign w:val="center"/>
            <w:hideMark/>
          </w:tcPr>
          <w:p w14:paraId="5A16FD33" w14:textId="77777777" w:rsidR="00313A15" w:rsidRPr="009B5E89" w:rsidRDefault="00313A15" w:rsidP="00D94699">
            <w:pPr>
              <w:jc w:val="center"/>
              <w:rPr>
                <w:color w:val="000000"/>
                <w:sz w:val="20"/>
                <w:szCs w:val="20"/>
              </w:rPr>
            </w:pPr>
            <w:r w:rsidRPr="009B5E89">
              <w:rPr>
                <w:color w:val="000000"/>
                <w:sz w:val="20"/>
                <w:szCs w:val="20"/>
              </w:rPr>
              <w:t> </w:t>
            </w:r>
          </w:p>
        </w:tc>
      </w:tr>
      <w:tr w:rsidR="00313A15" w14:paraId="2936AA3A" w14:textId="77777777" w:rsidTr="00D94699">
        <w:trPr>
          <w:trHeight w:val="340"/>
        </w:trPr>
        <w:tc>
          <w:tcPr>
            <w:tcW w:w="2263" w:type="dxa"/>
            <w:shd w:val="clear" w:color="auto" w:fill="auto"/>
            <w:vAlign w:val="center"/>
            <w:hideMark/>
          </w:tcPr>
          <w:p w14:paraId="7857C1CD" w14:textId="77777777" w:rsidR="00313A15" w:rsidRPr="00A1367E" w:rsidRDefault="00313A15" w:rsidP="00D94699">
            <w:pPr>
              <w:rPr>
                <w:rFonts w:ascii="Aptos" w:hAnsi="Aptos"/>
                <w:i/>
                <w:caps/>
                <w:color w:val="000000"/>
                <w:sz w:val="20"/>
                <w:szCs w:val="20"/>
                <w:lang w:val="de-DE"/>
              </w:rPr>
            </w:pPr>
            <w:r w:rsidRPr="004D482A">
              <w:rPr>
                <w:caps/>
                <w:color w:val="000000"/>
                <w:sz w:val="20"/>
                <w:szCs w:val="20"/>
                <w:lang w:val="de-DE"/>
              </w:rPr>
              <w:t xml:space="preserve">12) </w:t>
            </w:r>
            <w:r w:rsidRPr="00A1367E">
              <w:rPr>
                <w:rFonts w:ascii="Aptos" w:hAnsi="Aptos"/>
                <w:i/>
                <w:caps/>
                <w:color w:val="000000"/>
                <w:sz w:val="20"/>
                <w:szCs w:val="20"/>
                <w:lang w:val="de-DE"/>
              </w:rPr>
              <w:t>te * c-M * px_ed</w:t>
            </w:r>
          </w:p>
          <w:p w14:paraId="59B2E03D" w14:textId="77777777" w:rsidR="00313A15" w:rsidRPr="00A1367E" w:rsidRDefault="00313A15" w:rsidP="00D94699">
            <w:pPr>
              <w:rPr>
                <w:rFonts w:ascii="Aptos" w:hAnsi="Aptos"/>
                <w:i/>
                <w:caps/>
                <w:color w:val="000000"/>
                <w:sz w:val="20"/>
                <w:szCs w:val="20"/>
                <w:lang w:val="de-DE"/>
              </w:rPr>
            </w:pPr>
            <w:r w:rsidRPr="00A1367E">
              <w:rPr>
                <w:rFonts w:ascii="Aptos" w:hAnsi="Aptos"/>
                <w:i/>
                <w:caps/>
                <w:color w:val="000000"/>
                <w:sz w:val="20"/>
                <w:szCs w:val="20"/>
                <w:lang w:val="de-DE"/>
              </w:rPr>
              <w:lastRenderedPageBreak/>
              <w:t xml:space="preserve"> +  c-M * px_ed </w:t>
            </w:r>
          </w:p>
          <w:p w14:paraId="3E516D49" w14:textId="77777777" w:rsidR="00313A15" w:rsidRPr="00A1367E" w:rsidRDefault="00313A15" w:rsidP="00D94699">
            <w:pPr>
              <w:rPr>
                <w:rFonts w:ascii="Aptos" w:hAnsi="Aptos"/>
                <w:i/>
                <w:caps/>
                <w:color w:val="000000"/>
                <w:sz w:val="20"/>
                <w:szCs w:val="20"/>
              </w:rPr>
            </w:pPr>
            <w:r w:rsidRPr="004D482A">
              <w:rPr>
                <w:caps/>
                <w:color w:val="000000"/>
                <w:sz w:val="20"/>
                <w:szCs w:val="20"/>
                <w:lang w:val="de-DE"/>
              </w:rPr>
              <w:t xml:space="preserve"> </w:t>
            </w:r>
            <w:r w:rsidRPr="00A1367E">
              <w:rPr>
                <w:rFonts w:ascii="Aptos" w:hAnsi="Aptos"/>
                <w:i/>
                <w:caps/>
                <w:color w:val="000000"/>
                <w:sz w:val="20"/>
                <w:szCs w:val="20"/>
              </w:rPr>
              <w:t>+  te * px_ed</w:t>
            </w:r>
          </w:p>
        </w:tc>
        <w:tc>
          <w:tcPr>
            <w:tcW w:w="851" w:type="dxa"/>
            <w:shd w:val="clear" w:color="auto" w:fill="auto"/>
            <w:vAlign w:val="center"/>
            <w:hideMark/>
          </w:tcPr>
          <w:p w14:paraId="54DA5D4A" w14:textId="77777777" w:rsidR="00313A15" w:rsidRPr="009B5E89" w:rsidRDefault="00313A15" w:rsidP="00D94699">
            <w:pPr>
              <w:jc w:val="center"/>
              <w:rPr>
                <w:color w:val="000000"/>
                <w:sz w:val="20"/>
                <w:szCs w:val="20"/>
              </w:rPr>
            </w:pPr>
            <w:r w:rsidRPr="009B5E89">
              <w:rPr>
                <w:color w:val="000000"/>
                <w:sz w:val="20"/>
                <w:szCs w:val="20"/>
              </w:rPr>
              <w:lastRenderedPageBreak/>
              <w:t>76.65</w:t>
            </w:r>
          </w:p>
        </w:tc>
        <w:tc>
          <w:tcPr>
            <w:tcW w:w="634" w:type="dxa"/>
            <w:shd w:val="clear" w:color="auto" w:fill="auto"/>
            <w:vAlign w:val="center"/>
            <w:hideMark/>
          </w:tcPr>
          <w:p w14:paraId="5839BC91" w14:textId="77777777" w:rsidR="00313A15" w:rsidRPr="009B5E89" w:rsidRDefault="00313A15" w:rsidP="00D94699">
            <w:pPr>
              <w:jc w:val="center"/>
              <w:rPr>
                <w:color w:val="000000"/>
                <w:sz w:val="20"/>
                <w:szCs w:val="20"/>
              </w:rPr>
            </w:pPr>
            <w:r w:rsidRPr="009B5E89">
              <w:rPr>
                <w:color w:val="000000"/>
                <w:sz w:val="20"/>
                <w:szCs w:val="20"/>
              </w:rPr>
              <w:t>22</w:t>
            </w:r>
          </w:p>
        </w:tc>
        <w:tc>
          <w:tcPr>
            <w:tcW w:w="992" w:type="dxa"/>
            <w:shd w:val="clear" w:color="auto" w:fill="D9D9D9" w:themeFill="background1" w:themeFillShade="D9"/>
            <w:vAlign w:val="center"/>
            <w:hideMark/>
          </w:tcPr>
          <w:p w14:paraId="3A03FAF7" w14:textId="77777777" w:rsidR="00313A15" w:rsidRPr="009B5E89" w:rsidRDefault="00313A15" w:rsidP="00D94699">
            <w:pPr>
              <w:jc w:val="center"/>
              <w:rPr>
                <w:b/>
                <w:bCs/>
                <w:color w:val="000000"/>
                <w:sz w:val="20"/>
                <w:szCs w:val="20"/>
              </w:rPr>
            </w:pPr>
            <w:r w:rsidRPr="009B5E89">
              <w:rPr>
                <w:b/>
                <w:bCs/>
                <w:color w:val="000000"/>
                <w:sz w:val="20"/>
                <w:szCs w:val="20"/>
                <w:lang w:val="en-US"/>
              </w:rPr>
              <w:t>&lt;0.001</w:t>
            </w:r>
          </w:p>
        </w:tc>
        <w:tc>
          <w:tcPr>
            <w:tcW w:w="668" w:type="dxa"/>
            <w:vAlign w:val="center"/>
          </w:tcPr>
          <w:p w14:paraId="45BFABF9" w14:textId="77777777" w:rsidR="00313A15" w:rsidRPr="009B5E89" w:rsidRDefault="00313A15" w:rsidP="00D94699">
            <w:pPr>
              <w:jc w:val="center"/>
              <w:rPr>
                <w:color w:val="000000"/>
                <w:sz w:val="20"/>
                <w:szCs w:val="20"/>
              </w:rPr>
            </w:pPr>
            <w:r w:rsidRPr="009B5E89">
              <w:rPr>
                <w:color w:val="000000"/>
                <w:sz w:val="20"/>
                <w:szCs w:val="20"/>
              </w:rPr>
              <w:t>0.04</w:t>
            </w:r>
          </w:p>
        </w:tc>
        <w:tc>
          <w:tcPr>
            <w:tcW w:w="789" w:type="dxa"/>
            <w:vAlign w:val="center"/>
          </w:tcPr>
          <w:p w14:paraId="65354BEB" w14:textId="77777777" w:rsidR="00313A15" w:rsidRPr="009B5E89" w:rsidRDefault="00313A15" w:rsidP="00D94699">
            <w:pPr>
              <w:jc w:val="center"/>
              <w:rPr>
                <w:color w:val="000000"/>
                <w:sz w:val="20"/>
                <w:szCs w:val="20"/>
              </w:rPr>
            </w:pPr>
            <w:r w:rsidRPr="009B5E89">
              <w:rPr>
                <w:color w:val="000000"/>
                <w:sz w:val="20"/>
                <w:szCs w:val="20"/>
              </w:rPr>
              <w:t>71%</w:t>
            </w:r>
          </w:p>
        </w:tc>
        <w:tc>
          <w:tcPr>
            <w:tcW w:w="973" w:type="dxa"/>
            <w:shd w:val="clear" w:color="auto" w:fill="auto"/>
            <w:vAlign w:val="center"/>
            <w:hideMark/>
          </w:tcPr>
          <w:p w14:paraId="48AE55C1" w14:textId="77777777" w:rsidR="00313A15" w:rsidRPr="009B5E89" w:rsidRDefault="00313A15" w:rsidP="00D94699">
            <w:pPr>
              <w:jc w:val="center"/>
              <w:rPr>
                <w:color w:val="000000"/>
                <w:sz w:val="20"/>
                <w:szCs w:val="20"/>
              </w:rPr>
            </w:pPr>
            <w:r w:rsidRPr="009B5E89">
              <w:rPr>
                <w:color w:val="000000"/>
                <w:sz w:val="20"/>
                <w:szCs w:val="20"/>
              </w:rPr>
              <w:t>65.54</w:t>
            </w:r>
          </w:p>
        </w:tc>
        <w:tc>
          <w:tcPr>
            <w:tcW w:w="563" w:type="dxa"/>
            <w:shd w:val="clear" w:color="auto" w:fill="auto"/>
            <w:vAlign w:val="center"/>
            <w:hideMark/>
          </w:tcPr>
          <w:p w14:paraId="631CAFB8" w14:textId="77777777" w:rsidR="00313A15" w:rsidRPr="009B5E89" w:rsidRDefault="00313A15" w:rsidP="00D94699">
            <w:pPr>
              <w:jc w:val="center"/>
              <w:rPr>
                <w:color w:val="000000"/>
                <w:sz w:val="20"/>
                <w:szCs w:val="20"/>
              </w:rPr>
            </w:pPr>
            <w:r w:rsidRPr="009B5E89">
              <w:rPr>
                <w:color w:val="000000"/>
                <w:sz w:val="20"/>
                <w:szCs w:val="20"/>
              </w:rPr>
              <w:t>13</w:t>
            </w:r>
          </w:p>
        </w:tc>
        <w:tc>
          <w:tcPr>
            <w:tcW w:w="1254" w:type="dxa"/>
            <w:shd w:val="clear" w:color="auto" w:fill="D9D9D9" w:themeFill="background1" w:themeFillShade="D9"/>
            <w:vAlign w:val="center"/>
            <w:hideMark/>
          </w:tcPr>
          <w:p w14:paraId="5E8E012E" w14:textId="77777777" w:rsidR="00313A15" w:rsidRPr="009B5E89" w:rsidRDefault="00313A15" w:rsidP="00D94699">
            <w:pPr>
              <w:jc w:val="center"/>
              <w:rPr>
                <w:b/>
                <w:bCs/>
                <w:color w:val="000000"/>
                <w:sz w:val="20"/>
                <w:szCs w:val="20"/>
              </w:rPr>
            </w:pPr>
            <w:r w:rsidRPr="009B5E89">
              <w:rPr>
                <w:b/>
                <w:bCs/>
                <w:color w:val="000000"/>
                <w:sz w:val="20"/>
                <w:szCs w:val="20"/>
                <w:lang w:val="en-US"/>
              </w:rPr>
              <w:t xml:space="preserve">&lt;0.001 </w:t>
            </w:r>
            <w:r w:rsidRPr="00082739">
              <w:rPr>
                <w:b/>
                <w:bCs/>
                <w:color w:val="000000"/>
                <w:sz w:val="20"/>
                <w:szCs w:val="20"/>
                <w:vertAlign w:val="superscript"/>
                <w:lang w:val="en-US"/>
              </w:rPr>
              <w:t>e</w:t>
            </w:r>
          </w:p>
        </w:tc>
        <w:tc>
          <w:tcPr>
            <w:tcW w:w="690" w:type="dxa"/>
            <w:shd w:val="clear" w:color="auto" w:fill="auto"/>
            <w:vAlign w:val="center"/>
            <w:hideMark/>
          </w:tcPr>
          <w:p w14:paraId="08D02BAA" w14:textId="77777777" w:rsidR="00313A15" w:rsidRPr="009B5E89" w:rsidRDefault="00313A15" w:rsidP="00D94699">
            <w:pPr>
              <w:jc w:val="center"/>
              <w:rPr>
                <w:color w:val="000000"/>
                <w:sz w:val="20"/>
                <w:szCs w:val="20"/>
              </w:rPr>
            </w:pPr>
            <w:r w:rsidRPr="009B5E89">
              <w:rPr>
                <w:color w:val="000000"/>
                <w:sz w:val="20"/>
                <w:szCs w:val="20"/>
              </w:rPr>
              <w:t>1.17</w:t>
            </w:r>
          </w:p>
        </w:tc>
        <w:tc>
          <w:tcPr>
            <w:tcW w:w="561" w:type="dxa"/>
            <w:shd w:val="clear" w:color="auto" w:fill="auto"/>
            <w:vAlign w:val="center"/>
            <w:hideMark/>
          </w:tcPr>
          <w:p w14:paraId="3527C617" w14:textId="77777777" w:rsidR="00313A15" w:rsidRPr="007A3B08" w:rsidRDefault="00313A15" w:rsidP="00D94699">
            <w:pPr>
              <w:jc w:val="center"/>
              <w:rPr>
                <w:color w:val="000000"/>
                <w:sz w:val="20"/>
                <w:szCs w:val="20"/>
              </w:rPr>
            </w:pPr>
            <w:r w:rsidRPr="007A3B08">
              <w:rPr>
                <w:color w:val="000000"/>
                <w:sz w:val="20"/>
                <w:szCs w:val="20"/>
              </w:rPr>
              <w:t>2</w:t>
            </w:r>
          </w:p>
        </w:tc>
        <w:tc>
          <w:tcPr>
            <w:tcW w:w="845" w:type="dxa"/>
            <w:shd w:val="clear" w:color="auto" w:fill="auto"/>
            <w:vAlign w:val="center"/>
            <w:hideMark/>
          </w:tcPr>
          <w:p w14:paraId="51E73613" w14:textId="77777777" w:rsidR="00313A15" w:rsidRPr="007A3B08" w:rsidRDefault="00313A15" w:rsidP="00D94699">
            <w:pPr>
              <w:jc w:val="center"/>
              <w:rPr>
                <w:color w:val="000000"/>
                <w:sz w:val="20"/>
                <w:szCs w:val="20"/>
              </w:rPr>
            </w:pPr>
            <w:r w:rsidRPr="007A3B08">
              <w:rPr>
                <w:color w:val="000000"/>
                <w:sz w:val="20"/>
                <w:szCs w:val="20"/>
              </w:rPr>
              <w:t xml:space="preserve">0.558 </w:t>
            </w:r>
            <w:r w:rsidRPr="00082739">
              <w:rPr>
                <w:color w:val="000000"/>
                <w:sz w:val="20"/>
                <w:szCs w:val="20"/>
                <w:vertAlign w:val="superscript"/>
              </w:rPr>
              <w:t>g</w:t>
            </w:r>
          </w:p>
        </w:tc>
        <w:tc>
          <w:tcPr>
            <w:tcW w:w="840" w:type="dxa"/>
            <w:shd w:val="clear" w:color="auto" w:fill="auto"/>
            <w:vAlign w:val="center"/>
            <w:hideMark/>
          </w:tcPr>
          <w:p w14:paraId="2E1248F3" w14:textId="77777777" w:rsidR="00313A15" w:rsidRPr="007A3B08" w:rsidRDefault="00313A15" w:rsidP="00D94699">
            <w:pPr>
              <w:jc w:val="center"/>
              <w:rPr>
                <w:color w:val="000000"/>
                <w:sz w:val="20"/>
                <w:szCs w:val="20"/>
              </w:rPr>
            </w:pPr>
            <w:r w:rsidRPr="007A3B08">
              <w:rPr>
                <w:color w:val="000000"/>
                <w:sz w:val="20"/>
                <w:szCs w:val="20"/>
              </w:rPr>
              <w:t> </w:t>
            </w:r>
          </w:p>
        </w:tc>
        <w:tc>
          <w:tcPr>
            <w:tcW w:w="561" w:type="dxa"/>
            <w:shd w:val="clear" w:color="auto" w:fill="auto"/>
            <w:vAlign w:val="center"/>
            <w:hideMark/>
          </w:tcPr>
          <w:p w14:paraId="0E856826" w14:textId="77777777" w:rsidR="00313A15" w:rsidRPr="006D6AC9" w:rsidRDefault="00313A15" w:rsidP="00D94699">
            <w:pPr>
              <w:jc w:val="center"/>
              <w:rPr>
                <w:color w:val="000000"/>
                <w:sz w:val="20"/>
                <w:szCs w:val="20"/>
              </w:rPr>
            </w:pPr>
            <w:r w:rsidRPr="006D6AC9">
              <w:rPr>
                <w:color w:val="000000"/>
                <w:sz w:val="20"/>
                <w:szCs w:val="20"/>
              </w:rPr>
              <w:t> </w:t>
            </w:r>
          </w:p>
        </w:tc>
        <w:tc>
          <w:tcPr>
            <w:tcW w:w="1096" w:type="dxa"/>
            <w:shd w:val="clear" w:color="auto" w:fill="auto"/>
            <w:vAlign w:val="center"/>
            <w:hideMark/>
          </w:tcPr>
          <w:p w14:paraId="2EF9336D" w14:textId="77777777" w:rsidR="00313A15" w:rsidRPr="006D6AC9" w:rsidRDefault="00313A15" w:rsidP="00D94699">
            <w:pPr>
              <w:jc w:val="center"/>
              <w:rPr>
                <w:color w:val="000000"/>
                <w:sz w:val="20"/>
                <w:szCs w:val="20"/>
              </w:rPr>
            </w:pPr>
            <w:r w:rsidRPr="006D6AC9">
              <w:rPr>
                <w:color w:val="000000"/>
                <w:sz w:val="20"/>
                <w:szCs w:val="20"/>
              </w:rPr>
              <w:t> </w:t>
            </w:r>
          </w:p>
        </w:tc>
      </w:tr>
      <w:tr w:rsidR="00313A15" w14:paraId="2D350EA2" w14:textId="77777777" w:rsidTr="00D94699">
        <w:trPr>
          <w:trHeight w:val="340"/>
        </w:trPr>
        <w:tc>
          <w:tcPr>
            <w:tcW w:w="13580" w:type="dxa"/>
            <w:gridSpan w:val="15"/>
            <w:shd w:val="clear" w:color="000000" w:fill="D9D9D9"/>
            <w:vAlign w:val="center"/>
          </w:tcPr>
          <w:p w14:paraId="312D2D71" w14:textId="77777777" w:rsidR="00313A15" w:rsidRDefault="00313A15" w:rsidP="00D94699">
            <w:pPr>
              <w:rPr>
                <w:b/>
                <w:bCs/>
                <w:color w:val="000000"/>
                <w:sz w:val="20"/>
                <w:szCs w:val="20"/>
              </w:rPr>
            </w:pPr>
            <w:r>
              <w:rPr>
                <w:b/>
                <w:bCs/>
                <w:sz w:val="20"/>
                <w:szCs w:val="20"/>
                <w:lang w:val="en-US"/>
              </w:rPr>
              <w:t>Two two-way interaction CNMA models</w:t>
            </w:r>
          </w:p>
        </w:tc>
      </w:tr>
      <w:tr w:rsidR="00313A15" w14:paraId="58890529" w14:textId="77777777" w:rsidTr="00D94699">
        <w:trPr>
          <w:trHeight w:val="340"/>
        </w:trPr>
        <w:tc>
          <w:tcPr>
            <w:tcW w:w="2263" w:type="dxa"/>
            <w:shd w:val="clear" w:color="auto" w:fill="auto"/>
            <w:vAlign w:val="center"/>
            <w:hideMark/>
          </w:tcPr>
          <w:p w14:paraId="677F3ABC" w14:textId="77777777" w:rsidR="00313A15" w:rsidRPr="00A1367E" w:rsidRDefault="00313A15" w:rsidP="00D94699">
            <w:pPr>
              <w:rPr>
                <w:rFonts w:ascii="Aptos" w:hAnsi="Aptos"/>
                <w:i/>
                <w:caps/>
                <w:color w:val="000000"/>
                <w:sz w:val="20"/>
                <w:szCs w:val="20"/>
                <w:lang w:val="en-US"/>
              </w:rPr>
            </w:pPr>
            <w:r w:rsidRPr="001F51E8">
              <w:rPr>
                <w:caps/>
                <w:color w:val="000000"/>
                <w:sz w:val="20"/>
                <w:szCs w:val="20"/>
                <w:lang w:val="en-US"/>
              </w:rPr>
              <w:t xml:space="preserve">13) </w:t>
            </w:r>
            <w:r w:rsidRPr="00A1367E">
              <w:rPr>
                <w:rFonts w:ascii="Aptos" w:hAnsi="Aptos"/>
                <w:i/>
                <w:caps/>
                <w:color w:val="000000"/>
                <w:sz w:val="20"/>
                <w:szCs w:val="20"/>
                <w:lang w:val="en-US"/>
              </w:rPr>
              <w:t xml:space="preserve">c-M * s-M </w:t>
            </w:r>
          </w:p>
          <w:p w14:paraId="16FD2EFE" w14:textId="77777777" w:rsidR="00313A15" w:rsidRPr="001F51E8" w:rsidRDefault="00313A15" w:rsidP="00D94699">
            <w:pPr>
              <w:rPr>
                <w:caps/>
                <w:color w:val="000000"/>
                <w:sz w:val="20"/>
                <w:szCs w:val="20"/>
              </w:rPr>
            </w:pPr>
            <w:r w:rsidRPr="00A1367E">
              <w:rPr>
                <w:rFonts w:ascii="Aptos" w:hAnsi="Aptos"/>
                <w:i/>
                <w:caps/>
                <w:color w:val="000000"/>
                <w:sz w:val="20"/>
                <w:szCs w:val="20"/>
                <w:lang w:val="en-US"/>
              </w:rPr>
              <w:t xml:space="preserve"> +  s-M * px_re</w:t>
            </w:r>
          </w:p>
        </w:tc>
        <w:tc>
          <w:tcPr>
            <w:tcW w:w="851" w:type="dxa"/>
            <w:shd w:val="clear" w:color="auto" w:fill="auto"/>
            <w:vAlign w:val="center"/>
            <w:hideMark/>
          </w:tcPr>
          <w:p w14:paraId="0A0080F2" w14:textId="77777777" w:rsidR="00313A15" w:rsidRDefault="00313A15" w:rsidP="00D94699">
            <w:pPr>
              <w:jc w:val="center"/>
              <w:rPr>
                <w:color w:val="000000"/>
                <w:sz w:val="20"/>
                <w:szCs w:val="20"/>
              </w:rPr>
            </w:pPr>
            <w:r>
              <w:rPr>
                <w:color w:val="000000"/>
                <w:sz w:val="20"/>
                <w:szCs w:val="20"/>
              </w:rPr>
              <w:t>74.34</w:t>
            </w:r>
          </w:p>
        </w:tc>
        <w:tc>
          <w:tcPr>
            <w:tcW w:w="634" w:type="dxa"/>
            <w:shd w:val="clear" w:color="auto" w:fill="auto"/>
            <w:vAlign w:val="center"/>
            <w:hideMark/>
          </w:tcPr>
          <w:p w14:paraId="505F8002" w14:textId="77777777" w:rsidR="00313A15" w:rsidRDefault="00313A15" w:rsidP="00D94699">
            <w:pPr>
              <w:jc w:val="center"/>
              <w:rPr>
                <w:color w:val="000000"/>
                <w:sz w:val="20"/>
                <w:szCs w:val="20"/>
              </w:rPr>
            </w:pPr>
            <w:r>
              <w:rPr>
                <w:color w:val="000000"/>
                <w:sz w:val="20"/>
                <w:szCs w:val="20"/>
              </w:rPr>
              <w:t>22</w:t>
            </w:r>
          </w:p>
        </w:tc>
        <w:tc>
          <w:tcPr>
            <w:tcW w:w="992" w:type="dxa"/>
            <w:shd w:val="clear" w:color="auto" w:fill="D9D9D9" w:themeFill="background1" w:themeFillShade="D9"/>
            <w:vAlign w:val="center"/>
            <w:hideMark/>
          </w:tcPr>
          <w:p w14:paraId="7ABE9A20"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p>
        </w:tc>
        <w:tc>
          <w:tcPr>
            <w:tcW w:w="668" w:type="dxa"/>
            <w:vAlign w:val="center"/>
          </w:tcPr>
          <w:p w14:paraId="7D2BAFD0" w14:textId="77777777" w:rsidR="00313A15" w:rsidRDefault="00313A15" w:rsidP="00D94699">
            <w:pPr>
              <w:jc w:val="center"/>
              <w:rPr>
                <w:color w:val="000000"/>
                <w:sz w:val="20"/>
                <w:szCs w:val="20"/>
              </w:rPr>
            </w:pPr>
            <w:r>
              <w:rPr>
                <w:color w:val="000000"/>
                <w:sz w:val="20"/>
                <w:szCs w:val="20"/>
              </w:rPr>
              <w:t>0.04</w:t>
            </w:r>
          </w:p>
        </w:tc>
        <w:tc>
          <w:tcPr>
            <w:tcW w:w="789" w:type="dxa"/>
            <w:vAlign w:val="center"/>
          </w:tcPr>
          <w:p w14:paraId="1004B7E0" w14:textId="77777777" w:rsidR="00313A15" w:rsidRDefault="00313A15" w:rsidP="00D94699">
            <w:pPr>
              <w:jc w:val="center"/>
              <w:rPr>
                <w:color w:val="000000"/>
                <w:sz w:val="20"/>
                <w:szCs w:val="20"/>
              </w:rPr>
            </w:pPr>
            <w:r>
              <w:rPr>
                <w:color w:val="000000"/>
                <w:sz w:val="20"/>
                <w:szCs w:val="20"/>
              </w:rPr>
              <w:t>70%</w:t>
            </w:r>
          </w:p>
        </w:tc>
        <w:tc>
          <w:tcPr>
            <w:tcW w:w="973" w:type="dxa"/>
            <w:shd w:val="clear" w:color="auto" w:fill="auto"/>
            <w:vAlign w:val="center"/>
            <w:hideMark/>
          </w:tcPr>
          <w:p w14:paraId="200EC2DA" w14:textId="77777777" w:rsidR="00313A15" w:rsidRDefault="00313A15" w:rsidP="00D94699">
            <w:pPr>
              <w:jc w:val="center"/>
              <w:rPr>
                <w:color w:val="000000"/>
                <w:sz w:val="20"/>
                <w:szCs w:val="20"/>
              </w:rPr>
            </w:pPr>
            <w:r>
              <w:rPr>
                <w:color w:val="000000"/>
                <w:sz w:val="20"/>
                <w:szCs w:val="20"/>
              </w:rPr>
              <w:t>63.23</w:t>
            </w:r>
          </w:p>
        </w:tc>
        <w:tc>
          <w:tcPr>
            <w:tcW w:w="563" w:type="dxa"/>
            <w:shd w:val="clear" w:color="auto" w:fill="auto"/>
            <w:vAlign w:val="center"/>
            <w:hideMark/>
          </w:tcPr>
          <w:p w14:paraId="7155DAB1" w14:textId="77777777" w:rsidR="00313A15" w:rsidRDefault="00313A15" w:rsidP="00D94699">
            <w:pPr>
              <w:jc w:val="center"/>
              <w:rPr>
                <w:color w:val="000000"/>
                <w:sz w:val="20"/>
                <w:szCs w:val="20"/>
              </w:rPr>
            </w:pPr>
            <w:r>
              <w:rPr>
                <w:color w:val="000000"/>
                <w:sz w:val="20"/>
                <w:szCs w:val="20"/>
              </w:rPr>
              <w:t>13</w:t>
            </w:r>
          </w:p>
        </w:tc>
        <w:tc>
          <w:tcPr>
            <w:tcW w:w="1254" w:type="dxa"/>
            <w:shd w:val="clear" w:color="auto" w:fill="D9D9D9" w:themeFill="background1" w:themeFillShade="D9"/>
            <w:vAlign w:val="center"/>
            <w:hideMark/>
          </w:tcPr>
          <w:p w14:paraId="05B3ACAB"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r w:rsidRPr="00B244F0">
              <w:rPr>
                <w:b/>
                <w:bCs/>
                <w:color w:val="000000"/>
                <w:sz w:val="20"/>
                <w:szCs w:val="20"/>
                <w:lang w:val="en-US"/>
              </w:rPr>
              <w:t xml:space="preserve"> </w:t>
            </w:r>
            <w:r w:rsidRPr="00082739">
              <w:rPr>
                <w:b/>
                <w:bCs/>
                <w:color w:val="000000"/>
                <w:sz w:val="20"/>
                <w:szCs w:val="20"/>
                <w:vertAlign w:val="superscript"/>
                <w:lang w:val="en-US"/>
              </w:rPr>
              <w:t>e</w:t>
            </w:r>
          </w:p>
        </w:tc>
        <w:tc>
          <w:tcPr>
            <w:tcW w:w="690" w:type="dxa"/>
            <w:shd w:val="clear" w:color="auto" w:fill="auto"/>
            <w:vAlign w:val="center"/>
            <w:hideMark/>
          </w:tcPr>
          <w:p w14:paraId="58F3D30B" w14:textId="77777777" w:rsidR="00313A15" w:rsidRDefault="00313A15" w:rsidP="00D94699">
            <w:pPr>
              <w:jc w:val="center"/>
              <w:rPr>
                <w:color w:val="000000"/>
                <w:sz w:val="20"/>
                <w:szCs w:val="20"/>
              </w:rPr>
            </w:pPr>
            <w:r>
              <w:rPr>
                <w:color w:val="000000"/>
                <w:sz w:val="20"/>
                <w:szCs w:val="20"/>
              </w:rPr>
              <w:t>3.48</w:t>
            </w:r>
          </w:p>
        </w:tc>
        <w:tc>
          <w:tcPr>
            <w:tcW w:w="561" w:type="dxa"/>
            <w:shd w:val="clear" w:color="auto" w:fill="auto"/>
            <w:vAlign w:val="center"/>
            <w:hideMark/>
          </w:tcPr>
          <w:p w14:paraId="1CF42C4F" w14:textId="77777777" w:rsidR="00313A15" w:rsidRPr="007A3B08" w:rsidRDefault="00313A15" w:rsidP="00D94699">
            <w:pPr>
              <w:jc w:val="center"/>
              <w:rPr>
                <w:color w:val="000000"/>
                <w:sz w:val="20"/>
                <w:szCs w:val="20"/>
              </w:rPr>
            </w:pPr>
            <w:r w:rsidRPr="007A3B08">
              <w:rPr>
                <w:color w:val="000000"/>
                <w:sz w:val="20"/>
                <w:szCs w:val="20"/>
              </w:rPr>
              <w:t>2</w:t>
            </w:r>
          </w:p>
        </w:tc>
        <w:tc>
          <w:tcPr>
            <w:tcW w:w="845" w:type="dxa"/>
            <w:shd w:val="clear" w:color="auto" w:fill="auto"/>
            <w:vAlign w:val="center"/>
            <w:hideMark/>
          </w:tcPr>
          <w:p w14:paraId="5E5487F9" w14:textId="77777777" w:rsidR="00313A15" w:rsidRPr="007A3B08" w:rsidRDefault="00313A15" w:rsidP="00D94699">
            <w:pPr>
              <w:jc w:val="center"/>
              <w:rPr>
                <w:color w:val="000000"/>
                <w:sz w:val="20"/>
                <w:szCs w:val="20"/>
              </w:rPr>
            </w:pPr>
            <w:r w:rsidRPr="007A3B08">
              <w:rPr>
                <w:color w:val="000000"/>
                <w:sz w:val="20"/>
                <w:szCs w:val="20"/>
              </w:rPr>
              <w:t xml:space="preserve">0.175 </w:t>
            </w:r>
            <w:r w:rsidRPr="00082739">
              <w:rPr>
                <w:color w:val="000000"/>
                <w:sz w:val="20"/>
                <w:szCs w:val="20"/>
                <w:vertAlign w:val="superscript"/>
              </w:rPr>
              <w:t>g</w:t>
            </w:r>
          </w:p>
        </w:tc>
        <w:tc>
          <w:tcPr>
            <w:tcW w:w="840" w:type="dxa"/>
            <w:shd w:val="clear" w:color="auto" w:fill="auto"/>
            <w:vAlign w:val="center"/>
            <w:hideMark/>
          </w:tcPr>
          <w:p w14:paraId="6BF13AEA" w14:textId="77777777" w:rsidR="00313A15" w:rsidRDefault="00313A15" w:rsidP="00D94699">
            <w:pPr>
              <w:jc w:val="center"/>
              <w:rPr>
                <w:color w:val="000000"/>
                <w:sz w:val="20"/>
                <w:szCs w:val="20"/>
              </w:rPr>
            </w:pPr>
            <w:r>
              <w:rPr>
                <w:color w:val="000000"/>
                <w:sz w:val="20"/>
                <w:szCs w:val="20"/>
              </w:rPr>
              <w:t xml:space="preserve">1.05 </w:t>
            </w:r>
            <w:proofErr w:type="spellStart"/>
            <w:r w:rsidRPr="00082739">
              <w:rPr>
                <w:color w:val="000000"/>
                <w:sz w:val="20"/>
                <w:szCs w:val="20"/>
                <w:vertAlign w:val="superscript"/>
              </w:rPr>
              <w:t>i</w:t>
            </w:r>
            <w:proofErr w:type="spellEnd"/>
          </w:p>
        </w:tc>
        <w:tc>
          <w:tcPr>
            <w:tcW w:w="561" w:type="dxa"/>
            <w:shd w:val="clear" w:color="auto" w:fill="auto"/>
            <w:vAlign w:val="center"/>
            <w:hideMark/>
          </w:tcPr>
          <w:p w14:paraId="206E0C96" w14:textId="77777777" w:rsidR="00313A15" w:rsidRDefault="00313A15" w:rsidP="00D94699">
            <w:pPr>
              <w:jc w:val="center"/>
              <w:rPr>
                <w:color w:val="000000"/>
                <w:sz w:val="20"/>
                <w:szCs w:val="20"/>
              </w:rPr>
            </w:pPr>
            <w:r>
              <w:rPr>
                <w:color w:val="000000"/>
                <w:sz w:val="20"/>
                <w:szCs w:val="20"/>
              </w:rPr>
              <w:t>1</w:t>
            </w:r>
          </w:p>
        </w:tc>
        <w:tc>
          <w:tcPr>
            <w:tcW w:w="1096" w:type="dxa"/>
            <w:shd w:val="clear" w:color="auto" w:fill="auto"/>
            <w:vAlign w:val="center"/>
            <w:hideMark/>
          </w:tcPr>
          <w:p w14:paraId="38E5876C" w14:textId="77777777" w:rsidR="00313A15" w:rsidRDefault="00313A15" w:rsidP="00D94699">
            <w:pPr>
              <w:jc w:val="center"/>
              <w:rPr>
                <w:color w:val="000000"/>
                <w:sz w:val="20"/>
                <w:szCs w:val="20"/>
              </w:rPr>
            </w:pPr>
            <w:r>
              <w:rPr>
                <w:color w:val="000000"/>
                <w:sz w:val="20"/>
                <w:szCs w:val="20"/>
              </w:rPr>
              <w:t xml:space="preserve">0.305 </w:t>
            </w:r>
            <w:r w:rsidRPr="00082739">
              <w:rPr>
                <w:color w:val="000000"/>
                <w:sz w:val="20"/>
                <w:szCs w:val="20"/>
                <w:vertAlign w:val="superscript"/>
              </w:rPr>
              <w:t>c</w:t>
            </w:r>
          </w:p>
        </w:tc>
      </w:tr>
      <w:tr w:rsidR="00313A15" w14:paraId="0C595EF6" w14:textId="77777777" w:rsidTr="00D94699">
        <w:trPr>
          <w:trHeight w:val="340"/>
        </w:trPr>
        <w:tc>
          <w:tcPr>
            <w:tcW w:w="2263" w:type="dxa"/>
            <w:shd w:val="clear" w:color="auto" w:fill="auto"/>
            <w:vAlign w:val="center"/>
            <w:hideMark/>
          </w:tcPr>
          <w:p w14:paraId="1B97E850" w14:textId="77777777" w:rsidR="00313A15" w:rsidRPr="00A1367E" w:rsidRDefault="00313A15" w:rsidP="00D94699">
            <w:pPr>
              <w:rPr>
                <w:rFonts w:ascii="Aptos" w:hAnsi="Aptos"/>
                <w:i/>
                <w:caps/>
                <w:color w:val="000000"/>
                <w:sz w:val="20"/>
                <w:szCs w:val="20"/>
              </w:rPr>
            </w:pPr>
            <w:r w:rsidRPr="001F51E8">
              <w:rPr>
                <w:caps/>
                <w:color w:val="000000"/>
                <w:sz w:val="20"/>
                <w:szCs w:val="20"/>
              </w:rPr>
              <w:t xml:space="preserve">14) </w:t>
            </w:r>
            <w:r w:rsidRPr="00A1367E">
              <w:rPr>
                <w:rFonts w:ascii="Aptos" w:hAnsi="Aptos"/>
                <w:i/>
                <w:caps/>
                <w:color w:val="000000"/>
                <w:sz w:val="20"/>
                <w:szCs w:val="20"/>
              </w:rPr>
              <w:t xml:space="preserve">c-M * s-M </w:t>
            </w:r>
          </w:p>
          <w:p w14:paraId="2DB8068D" w14:textId="77777777" w:rsidR="00313A15" w:rsidRPr="001F51E8" w:rsidRDefault="00313A15" w:rsidP="00D94699">
            <w:pPr>
              <w:rPr>
                <w:caps/>
                <w:color w:val="000000"/>
                <w:sz w:val="20"/>
                <w:szCs w:val="20"/>
              </w:rPr>
            </w:pPr>
            <w:r w:rsidRPr="00A1367E">
              <w:rPr>
                <w:rFonts w:ascii="Aptos" w:hAnsi="Aptos"/>
                <w:i/>
                <w:caps/>
                <w:color w:val="000000"/>
                <w:sz w:val="20"/>
                <w:szCs w:val="20"/>
              </w:rPr>
              <w:t xml:space="preserve"> +  te * px_ed</w:t>
            </w:r>
          </w:p>
        </w:tc>
        <w:tc>
          <w:tcPr>
            <w:tcW w:w="851" w:type="dxa"/>
            <w:shd w:val="clear" w:color="auto" w:fill="auto"/>
            <w:vAlign w:val="center"/>
            <w:hideMark/>
          </w:tcPr>
          <w:p w14:paraId="07E01FA0" w14:textId="77777777" w:rsidR="00313A15" w:rsidRDefault="00313A15" w:rsidP="00D94699">
            <w:pPr>
              <w:jc w:val="center"/>
              <w:rPr>
                <w:color w:val="000000"/>
                <w:sz w:val="20"/>
                <w:szCs w:val="20"/>
              </w:rPr>
            </w:pPr>
            <w:r>
              <w:rPr>
                <w:color w:val="000000"/>
                <w:sz w:val="20"/>
                <w:szCs w:val="20"/>
              </w:rPr>
              <w:t>72.43</w:t>
            </w:r>
          </w:p>
        </w:tc>
        <w:tc>
          <w:tcPr>
            <w:tcW w:w="634" w:type="dxa"/>
            <w:shd w:val="clear" w:color="auto" w:fill="auto"/>
            <w:vAlign w:val="center"/>
            <w:hideMark/>
          </w:tcPr>
          <w:p w14:paraId="3C29ECC8" w14:textId="77777777" w:rsidR="00313A15" w:rsidRDefault="00313A15" w:rsidP="00D94699">
            <w:pPr>
              <w:jc w:val="center"/>
              <w:rPr>
                <w:color w:val="000000"/>
                <w:sz w:val="20"/>
                <w:szCs w:val="20"/>
              </w:rPr>
            </w:pPr>
            <w:r>
              <w:rPr>
                <w:color w:val="000000"/>
                <w:sz w:val="20"/>
                <w:szCs w:val="20"/>
              </w:rPr>
              <w:t>22</w:t>
            </w:r>
          </w:p>
        </w:tc>
        <w:tc>
          <w:tcPr>
            <w:tcW w:w="992" w:type="dxa"/>
            <w:shd w:val="clear" w:color="auto" w:fill="D9D9D9" w:themeFill="background1" w:themeFillShade="D9"/>
            <w:vAlign w:val="center"/>
            <w:hideMark/>
          </w:tcPr>
          <w:p w14:paraId="2F6D7C37"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p>
        </w:tc>
        <w:tc>
          <w:tcPr>
            <w:tcW w:w="668" w:type="dxa"/>
            <w:vAlign w:val="center"/>
          </w:tcPr>
          <w:p w14:paraId="16430F5E" w14:textId="77777777" w:rsidR="00313A15" w:rsidRDefault="00313A15" w:rsidP="00D94699">
            <w:pPr>
              <w:jc w:val="center"/>
              <w:rPr>
                <w:color w:val="000000"/>
                <w:sz w:val="20"/>
                <w:szCs w:val="20"/>
                <w:lang w:val="en-US"/>
              </w:rPr>
            </w:pPr>
            <w:r>
              <w:rPr>
                <w:color w:val="000000"/>
                <w:sz w:val="20"/>
                <w:szCs w:val="20"/>
              </w:rPr>
              <w:t>0.04</w:t>
            </w:r>
          </w:p>
        </w:tc>
        <w:tc>
          <w:tcPr>
            <w:tcW w:w="789" w:type="dxa"/>
            <w:vAlign w:val="center"/>
          </w:tcPr>
          <w:p w14:paraId="25B14445" w14:textId="77777777" w:rsidR="00313A15" w:rsidRDefault="00313A15" w:rsidP="00D94699">
            <w:pPr>
              <w:jc w:val="center"/>
              <w:rPr>
                <w:color w:val="000000"/>
                <w:sz w:val="20"/>
                <w:szCs w:val="20"/>
                <w:lang w:val="en-US"/>
              </w:rPr>
            </w:pPr>
            <w:r>
              <w:rPr>
                <w:color w:val="000000"/>
                <w:sz w:val="20"/>
                <w:szCs w:val="20"/>
              </w:rPr>
              <w:t>70%</w:t>
            </w:r>
          </w:p>
        </w:tc>
        <w:tc>
          <w:tcPr>
            <w:tcW w:w="973" w:type="dxa"/>
            <w:shd w:val="clear" w:color="auto" w:fill="auto"/>
            <w:vAlign w:val="center"/>
            <w:hideMark/>
          </w:tcPr>
          <w:p w14:paraId="1C94CA9C" w14:textId="77777777" w:rsidR="00313A15" w:rsidRDefault="00313A15" w:rsidP="00D94699">
            <w:pPr>
              <w:jc w:val="center"/>
              <w:rPr>
                <w:color w:val="000000"/>
                <w:sz w:val="20"/>
                <w:szCs w:val="20"/>
              </w:rPr>
            </w:pPr>
            <w:r>
              <w:rPr>
                <w:color w:val="000000"/>
                <w:sz w:val="20"/>
                <w:szCs w:val="20"/>
                <w:lang w:val="en-US"/>
              </w:rPr>
              <w:t>61.32</w:t>
            </w:r>
          </w:p>
        </w:tc>
        <w:tc>
          <w:tcPr>
            <w:tcW w:w="563" w:type="dxa"/>
            <w:shd w:val="clear" w:color="auto" w:fill="auto"/>
            <w:vAlign w:val="center"/>
            <w:hideMark/>
          </w:tcPr>
          <w:p w14:paraId="132D7759" w14:textId="77777777" w:rsidR="00313A15" w:rsidRDefault="00313A15" w:rsidP="00D94699">
            <w:pPr>
              <w:jc w:val="center"/>
              <w:rPr>
                <w:color w:val="000000"/>
                <w:sz w:val="20"/>
                <w:szCs w:val="20"/>
              </w:rPr>
            </w:pPr>
            <w:r>
              <w:rPr>
                <w:color w:val="000000"/>
                <w:sz w:val="20"/>
                <w:szCs w:val="20"/>
              </w:rPr>
              <w:t>13</w:t>
            </w:r>
          </w:p>
        </w:tc>
        <w:tc>
          <w:tcPr>
            <w:tcW w:w="1254" w:type="dxa"/>
            <w:shd w:val="clear" w:color="auto" w:fill="D9D9D9" w:themeFill="background1" w:themeFillShade="D9"/>
            <w:vAlign w:val="center"/>
            <w:hideMark/>
          </w:tcPr>
          <w:p w14:paraId="52485F68"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r w:rsidRPr="00B244F0">
              <w:rPr>
                <w:b/>
                <w:bCs/>
                <w:color w:val="000000"/>
                <w:sz w:val="20"/>
                <w:szCs w:val="20"/>
                <w:lang w:val="en-US"/>
              </w:rPr>
              <w:t xml:space="preserve"> </w:t>
            </w:r>
            <w:r w:rsidRPr="00082739">
              <w:rPr>
                <w:b/>
                <w:bCs/>
                <w:color w:val="000000"/>
                <w:sz w:val="20"/>
                <w:szCs w:val="20"/>
                <w:vertAlign w:val="superscript"/>
                <w:lang w:val="en-US"/>
              </w:rPr>
              <w:t>e</w:t>
            </w:r>
          </w:p>
        </w:tc>
        <w:tc>
          <w:tcPr>
            <w:tcW w:w="690" w:type="dxa"/>
            <w:shd w:val="clear" w:color="auto" w:fill="auto"/>
            <w:vAlign w:val="center"/>
            <w:hideMark/>
          </w:tcPr>
          <w:p w14:paraId="3D80FCF6" w14:textId="77777777" w:rsidR="00313A15" w:rsidRDefault="00313A15" w:rsidP="00D94699">
            <w:pPr>
              <w:jc w:val="center"/>
              <w:rPr>
                <w:color w:val="000000"/>
                <w:sz w:val="20"/>
                <w:szCs w:val="20"/>
              </w:rPr>
            </w:pPr>
            <w:r>
              <w:rPr>
                <w:color w:val="000000"/>
                <w:sz w:val="20"/>
                <w:szCs w:val="20"/>
              </w:rPr>
              <w:t>5.39</w:t>
            </w:r>
          </w:p>
        </w:tc>
        <w:tc>
          <w:tcPr>
            <w:tcW w:w="561" w:type="dxa"/>
            <w:shd w:val="clear" w:color="auto" w:fill="auto"/>
            <w:vAlign w:val="center"/>
            <w:hideMark/>
          </w:tcPr>
          <w:p w14:paraId="18753D97" w14:textId="77777777" w:rsidR="00313A15" w:rsidRPr="007A3B08" w:rsidRDefault="00313A15" w:rsidP="00D94699">
            <w:pPr>
              <w:jc w:val="center"/>
              <w:rPr>
                <w:color w:val="000000"/>
                <w:sz w:val="20"/>
                <w:szCs w:val="20"/>
              </w:rPr>
            </w:pPr>
            <w:r w:rsidRPr="007A3B08">
              <w:rPr>
                <w:color w:val="000000"/>
                <w:sz w:val="20"/>
                <w:szCs w:val="20"/>
              </w:rPr>
              <w:t>2</w:t>
            </w:r>
          </w:p>
        </w:tc>
        <w:tc>
          <w:tcPr>
            <w:tcW w:w="845" w:type="dxa"/>
            <w:shd w:val="clear" w:color="000000" w:fill="D9D9D9"/>
            <w:vAlign w:val="center"/>
            <w:hideMark/>
          </w:tcPr>
          <w:p w14:paraId="64C883A0" w14:textId="77777777" w:rsidR="00313A15" w:rsidRPr="007A3B08" w:rsidRDefault="00313A15" w:rsidP="00D94699">
            <w:pPr>
              <w:jc w:val="center"/>
              <w:rPr>
                <w:b/>
                <w:bCs/>
                <w:color w:val="000000"/>
                <w:sz w:val="20"/>
                <w:szCs w:val="20"/>
              </w:rPr>
            </w:pPr>
            <w:r w:rsidRPr="007A3B08">
              <w:rPr>
                <w:b/>
                <w:bCs/>
                <w:color w:val="000000"/>
                <w:sz w:val="20"/>
                <w:szCs w:val="20"/>
              </w:rPr>
              <w:t xml:space="preserve">0.067 </w:t>
            </w:r>
            <w:r w:rsidRPr="00082739">
              <w:rPr>
                <w:b/>
                <w:bCs/>
                <w:color w:val="000000"/>
                <w:sz w:val="20"/>
                <w:szCs w:val="20"/>
                <w:vertAlign w:val="superscript"/>
              </w:rPr>
              <w:t>g</w:t>
            </w:r>
          </w:p>
        </w:tc>
        <w:tc>
          <w:tcPr>
            <w:tcW w:w="840" w:type="dxa"/>
            <w:shd w:val="clear" w:color="auto" w:fill="auto"/>
            <w:vAlign w:val="center"/>
            <w:hideMark/>
          </w:tcPr>
          <w:p w14:paraId="7B6E6CAF" w14:textId="77777777" w:rsidR="00313A15" w:rsidRDefault="00313A15" w:rsidP="00D94699">
            <w:pPr>
              <w:jc w:val="center"/>
              <w:rPr>
                <w:color w:val="000000"/>
                <w:sz w:val="20"/>
                <w:szCs w:val="20"/>
              </w:rPr>
            </w:pPr>
            <w:r>
              <w:rPr>
                <w:color w:val="000000"/>
                <w:sz w:val="20"/>
                <w:szCs w:val="20"/>
              </w:rPr>
              <w:t xml:space="preserve">1.48 </w:t>
            </w:r>
            <w:r w:rsidRPr="00082739">
              <w:rPr>
                <w:color w:val="000000"/>
                <w:sz w:val="20"/>
                <w:szCs w:val="20"/>
                <w:vertAlign w:val="superscript"/>
              </w:rPr>
              <w:t>j</w:t>
            </w:r>
          </w:p>
        </w:tc>
        <w:tc>
          <w:tcPr>
            <w:tcW w:w="561" w:type="dxa"/>
            <w:shd w:val="clear" w:color="auto" w:fill="auto"/>
            <w:vAlign w:val="center"/>
            <w:hideMark/>
          </w:tcPr>
          <w:p w14:paraId="564C746D" w14:textId="77777777" w:rsidR="00313A15" w:rsidRDefault="00313A15" w:rsidP="00D94699">
            <w:pPr>
              <w:jc w:val="center"/>
              <w:rPr>
                <w:color w:val="000000"/>
                <w:sz w:val="20"/>
                <w:szCs w:val="20"/>
              </w:rPr>
            </w:pPr>
            <w:r>
              <w:rPr>
                <w:color w:val="000000"/>
                <w:sz w:val="20"/>
                <w:szCs w:val="20"/>
              </w:rPr>
              <w:t>1</w:t>
            </w:r>
          </w:p>
        </w:tc>
        <w:tc>
          <w:tcPr>
            <w:tcW w:w="1096" w:type="dxa"/>
            <w:shd w:val="clear" w:color="auto" w:fill="auto"/>
            <w:vAlign w:val="center"/>
            <w:hideMark/>
          </w:tcPr>
          <w:p w14:paraId="4E1B675E" w14:textId="77777777" w:rsidR="00313A15" w:rsidRDefault="00313A15" w:rsidP="00D94699">
            <w:pPr>
              <w:jc w:val="center"/>
              <w:rPr>
                <w:color w:val="000000"/>
                <w:sz w:val="20"/>
                <w:szCs w:val="20"/>
              </w:rPr>
            </w:pPr>
            <w:r>
              <w:rPr>
                <w:color w:val="000000"/>
                <w:sz w:val="20"/>
                <w:szCs w:val="20"/>
              </w:rPr>
              <w:t xml:space="preserve">0.224 </w:t>
            </w:r>
            <w:r w:rsidRPr="00082739">
              <w:rPr>
                <w:color w:val="000000"/>
                <w:sz w:val="20"/>
                <w:szCs w:val="20"/>
                <w:vertAlign w:val="superscript"/>
              </w:rPr>
              <w:t>c</w:t>
            </w:r>
          </w:p>
        </w:tc>
      </w:tr>
      <w:tr w:rsidR="00313A15" w14:paraId="066919C4" w14:textId="77777777" w:rsidTr="00D94699">
        <w:trPr>
          <w:trHeight w:val="340"/>
        </w:trPr>
        <w:tc>
          <w:tcPr>
            <w:tcW w:w="2263" w:type="dxa"/>
            <w:shd w:val="clear" w:color="auto" w:fill="auto"/>
            <w:vAlign w:val="center"/>
            <w:hideMark/>
          </w:tcPr>
          <w:p w14:paraId="5B9CC6BA" w14:textId="77777777" w:rsidR="00313A15" w:rsidRPr="00A1367E" w:rsidRDefault="00313A15" w:rsidP="00D94699">
            <w:pPr>
              <w:rPr>
                <w:rFonts w:ascii="Aptos" w:hAnsi="Aptos"/>
                <w:i/>
                <w:caps/>
                <w:color w:val="000000"/>
                <w:sz w:val="20"/>
                <w:szCs w:val="20"/>
              </w:rPr>
            </w:pPr>
            <w:r w:rsidRPr="001F51E8">
              <w:rPr>
                <w:caps/>
                <w:color w:val="000000"/>
                <w:sz w:val="20"/>
                <w:szCs w:val="20"/>
              </w:rPr>
              <w:t xml:space="preserve">15) </w:t>
            </w:r>
            <w:r w:rsidRPr="00A1367E">
              <w:rPr>
                <w:rFonts w:ascii="Aptos" w:hAnsi="Aptos"/>
                <w:i/>
                <w:caps/>
                <w:color w:val="000000"/>
                <w:sz w:val="20"/>
                <w:szCs w:val="20"/>
              </w:rPr>
              <w:t xml:space="preserve">s-M * px_re </w:t>
            </w:r>
          </w:p>
          <w:p w14:paraId="2880B2BA" w14:textId="77777777" w:rsidR="00313A15" w:rsidRPr="001F51E8" w:rsidRDefault="00313A15" w:rsidP="00D94699">
            <w:pPr>
              <w:rPr>
                <w:caps/>
                <w:color w:val="000000"/>
                <w:sz w:val="20"/>
                <w:szCs w:val="20"/>
              </w:rPr>
            </w:pPr>
            <w:r w:rsidRPr="00A1367E">
              <w:rPr>
                <w:rFonts w:ascii="Aptos" w:hAnsi="Aptos"/>
                <w:i/>
                <w:caps/>
                <w:color w:val="000000"/>
                <w:sz w:val="20"/>
                <w:szCs w:val="20"/>
              </w:rPr>
              <w:t xml:space="preserve"> +  te * px_ed</w:t>
            </w:r>
          </w:p>
        </w:tc>
        <w:tc>
          <w:tcPr>
            <w:tcW w:w="851" w:type="dxa"/>
            <w:shd w:val="clear" w:color="auto" w:fill="auto"/>
            <w:vAlign w:val="center"/>
            <w:hideMark/>
          </w:tcPr>
          <w:p w14:paraId="6C554549" w14:textId="77777777" w:rsidR="00313A15" w:rsidRDefault="00313A15" w:rsidP="00D94699">
            <w:pPr>
              <w:jc w:val="center"/>
              <w:rPr>
                <w:color w:val="000000"/>
                <w:sz w:val="20"/>
                <w:szCs w:val="20"/>
              </w:rPr>
            </w:pPr>
            <w:r>
              <w:rPr>
                <w:color w:val="000000"/>
                <w:sz w:val="20"/>
                <w:szCs w:val="20"/>
              </w:rPr>
              <w:t>73.49</w:t>
            </w:r>
          </w:p>
        </w:tc>
        <w:tc>
          <w:tcPr>
            <w:tcW w:w="634" w:type="dxa"/>
            <w:shd w:val="clear" w:color="auto" w:fill="auto"/>
            <w:vAlign w:val="center"/>
            <w:hideMark/>
          </w:tcPr>
          <w:p w14:paraId="1E4FF8CF" w14:textId="77777777" w:rsidR="00313A15" w:rsidRDefault="00313A15" w:rsidP="00D94699">
            <w:pPr>
              <w:jc w:val="center"/>
              <w:rPr>
                <w:color w:val="000000"/>
                <w:sz w:val="20"/>
                <w:szCs w:val="20"/>
              </w:rPr>
            </w:pPr>
            <w:r>
              <w:rPr>
                <w:color w:val="000000"/>
                <w:sz w:val="20"/>
                <w:szCs w:val="20"/>
              </w:rPr>
              <w:t>22</w:t>
            </w:r>
          </w:p>
        </w:tc>
        <w:tc>
          <w:tcPr>
            <w:tcW w:w="992" w:type="dxa"/>
            <w:shd w:val="clear" w:color="auto" w:fill="D9D9D9" w:themeFill="background1" w:themeFillShade="D9"/>
            <w:vAlign w:val="center"/>
            <w:hideMark/>
          </w:tcPr>
          <w:p w14:paraId="7D08D744"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p>
        </w:tc>
        <w:tc>
          <w:tcPr>
            <w:tcW w:w="668" w:type="dxa"/>
            <w:vAlign w:val="center"/>
          </w:tcPr>
          <w:p w14:paraId="57374323" w14:textId="77777777" w:rsidR="00313A15" w:rsidRDefault="00313A15" w:rsidP="00D94699">
            <w:pPr>
              <w:jc w:val="center"/>
              <w:rPr>
                <w:color w:val="000000"/>
                <w:sz w:val="20"/>
                <w:szCs w:val="20"/>
              </w:rPr>
            </w:pPr>
            <w:r>
              <w:rPr>
                <w:color w:val="000000"/>
                <w:sz w:val="20"/>
                <w:szCs w:val="20"/>
              </w:rPr>
              <w:t>0.04</w:t>
            </w:r>
          </w:p>
        </w:tc>
        <w:tc>
          <w:tcPr>
            <w:tcW w:w="789" w:type="dxa"/>
            <w:vAlign w:val="center"/>
          </w:tcPr>
          <w:p w14:paraId="7E178415" w14:textId="77777777" w:rsidR="00313A15" w:rsidRDefault="00313A15" w:rsidP="00D94699">
            <w:pPr>
              <w:jc w:val="center"/>
              <w:rPr>
                <w:color w:val="000000"/>
                <w:sz w:val="20"/>
                <w:szCs w:val="20"/>
              </w:rPr>
            </w:pPr>
            <w:r>
              <w:rPr>
                <w:color w:val="000000"/>
                <w:sz w:val="20"/>
                <w:szCs w:val="20"/>
              </w:rPr>
              <w:t>70%</w:t>
            </w:r>
          </w:p>
        </w:tc>
        <w:tc>
          <w:tcPr>
            <w:tcW w:w="973" w:type="dxa"/>
            <w:shd w:val="clear" w:color="auto" w:fill="auto"/>
            <w:vAlign w:val="center"/>
            <w:hideMark/>
          </w:tcPr>
          <w:p w14:paraId="673308D2" w14:textId="77777777" w:rsidR="00313A15" w:rsidRDefault="00313A15" w:rsidP="00D94699">
            <w:pPr>
              <w:jc w:val="center"/>
              <w:rPr>
                <w:color w:val="000000"/>
                <w:sz w:val="20"/>
                <w:szCs w:val="20"/>
              </w:rPr>
            </w:pPr>
            <w:r>
              <w:rPr>
                <w:color w:val="000000"/>
                <w:sz w:val="20"/>
                <w:szCs w:val="20"/>
              </w:rPr>
              <w:t>62.38</w:t>
            </w:r>
          </w:p>
        </w:tc>
        <w:tc>
          <w:tcPr>
            <w:tcW w:w="563" w:type="dxa"/>
            <w:shd w:val="clear" w:color="auto" w:fill="auto"/>
            <w:vAlign w:val="center"/>
            <w:hideMark/>
          </w:tcPr>
          <w:p w14:paraId="2BE64F69" w14:textId="77777777" w:rsidR="00313A15" w:rsidRDefault="00313A15" w:rsidP="00D94699">
            <w:pPr>
              <w:jc w:val="center"/>
              <w:rPr>
                <w:color w:val="000000"/>
                <w:sz w:val="20"/>
                <w:szCs w:val="20"/>
              </w:rPr>
            </w:pPr>
            <w:r>
              <w:rPr>
                <w:color w:val="000000"/>
                <w:sz w:val="20"/>
                <w:szCs w:val="20"/>
              </w:rPr>
              <w:t>13</w:t>
            </w:r>
          </w:p>
        </w:tc>
        <w:tc>
          <w:tcPr>
            <w:tcW w:w="1254" w:type="dxa"/>
            <w:shd w:val="clear" w:color="auto" w:fill="D9D9D9" w:themeFill="background1" w:themeFillShade="D9"/>
            <w:vAlign w:val="center"/>
            <w:hideMark/>
          </w:tcPr>
          <w:p w14:paraId="3D8130EF" w14:textId="77777777" w:rsidR="00313A15" w:rsidRPr="00B244F0" w:rsidRDefault="00313A15" w:rsidP="00D94699">
            <w:pPr>
              <w:jc w:val="center"/>
              <w:rPr>
                <w:b/>
                <w:bCs/>
                <w:color w:val="000000"/>
                <w:sz w:val="20"/>
                <w:szCs w:val="20"/>
              </w:rPr>
            </w:pPr>
            <w:r w:rsidRPr="00B244F0">
              <w:rPr>
                <w:b/>
                <w:bCs/>
                <w:color w:val="000000"/>
                <w:sz w:val="20"/>
                <w:szCs w:val="20"/>
                <w:lang w:val="en-US"/>
              </w:rPr>
              <w:t>&lt;</w:t>
            </w:r>
            <w:r>
              <w:rPr>
                <w:b/>
                <w:bCs/>
                <w:color w:val="000000"/>
                <w:sz w:val="20"/>
                <w:szCs w:val="20"/>
                <w:lang w:val="en-US"/>
              </w:rPr>
              <w:t>0.001</w:t>
            </w:r>
            <w:r w:rsidRPr="00B244F0">
              <w:rPr>
                <w:b/>
                <w:bCs/>
                <w:color w:val="000000"/>
                <w:sz w:val="20"/>
                <w:szCs w:val="20"/>
                <w:lang w:val="en-US"/>
              </w:rPr>
              <w:t xml:space="preserve"> </w:t>
            </w:r>
            <w:r w:rsidRPr="00082739">
              <w:rPr>
                <w:b/>
                <w:bCs/>
                <w:color w:val="000000"/>
                <w:sz w:val="20"/>
                <w:szCs w:val="20"/>
                <w:vertAlign w:val="superscript"/>
                <w:lang w:val="en-US"/>
              </w:rPr>
              <w:t>e</w:t>
            </w:r>
          </w:p>
        </w:tc>
        <w:tc>
          <w:tcPr>
            <w:tcW w:w="690" w:type="dxa"/>
            <w:shd w:val="clear" w:color="auto" w:fill="auto"/>
            <w:vAlign w:val="center"/>
            <w:hideMark/>
          </w:tcPr>
          <w:p w14:paraId="203F06BC" w14:textId="77777777" w:rsidR="00313A15" w:rsidRDefault="00313A15" w:rsidP="00D94699">
            <w:pPr>
              <w:jc w:val="center"/>
              <w:rPr>
                <w:color w:val="000000"/>
                <w:sz w:val="20"/>
                <w:szCs w:val="20"/>
              </w:rPr>
            </w:pPr>
            <w:r>
              <w:rPr>
                <w:color w:val="000000"/>
                <w:sz w:val="20"/>
                <w:szCs w:val="20"/>
              </w:rPr>
              <w:t>4.33</w:t>
            </w:r>
          </w:p>
        </w:tc>
        <w:tc>
          <w:tcPr>
            <w:tcW w:w="561" w:type="dxa"/>
            <w:shd w:val="clear" w:color="auto" w:fill="auto"/>
            <w:vAlign w:val="center"/>
            <w:hideMark/>
          </w:tcPr>
          <w:p w14:paraId="2CF21FD5" w14:textId="77777777" w:rsidR="00313A15" w:rsidRPr="007A3B08" w:rsidRDefault="00313A15" w:rsidP="00D94699">
            <w:pPr>
              <w:jc w:val="center"/>
              <w:rPr>
                <w:color w:val="000000"/>
                <w:sz w:val="20"/>
                <w:szCs w:val="20"/>
              </w:rPr>
            </w:pPr>
            <w:r w:rsidRPr="007A3B08">
              <w:rPr>
                <w:color w:val="000000"/>
                <w:sz w:val="20"/>
                <w:szCs w:val="20"/>
              </w:rPr>
              <w:t>2</w:t>
            </w:r>
          </w:p>
        </w:tc>
        <w:tc>
          <w:tcPr>
            <w:tcW w:w="845" w:type="dxa"/>
            <w:shd w:val="clear" w:color="000000" w:fill="D9D9D9"/>
            <w:vAlign w:val="center"/>
            <w:hideMark/>
          </w:tcPr>
          <w:p w14:paraId="5FBBF76F" w14:textId="77777777" w:rsidR="00313A15" w:rsidRPr="007A3B08" w:rsidRDefault="00313A15" w:rsidP="00D94699">
            <w:pPr>
              <w:jc w:val="center"/>
              <w:rPr>
                <w:b/>
                <w:bCs/>
                <w:color w:val="000000"/>
                <w:sz w:val="20"/>
                <w:szCs w:val="20"/>
              </w:rPr>
            </w:pPr>
            <w:r w:rsidRPr="007A3B08">
              <w:rPr>
                <w:b/>
                <w:bCs/>
                <w:color w:val="000000"/>
                <w:sz w:val="20"/>
                <w:szCs w:val="20"/>
              </w:rPr>
              <w:t xml:space="preserve">0.115 </w:t>
            </w:r>
            <w:r w:rsidRPr="00082739">
              <w:rPr>
                <w:b/>
                <w:bCs/>
                <w:color w:val="000000"/>
                <w:sz w:val="20"/>
                <w:szCs w:val="20"/>
                <w:vertAlign w:val="superscript"/>
              </w:rPr>
              <w:t>g</w:t>
            </w:r>
          </w:p>
        </w:tc>
        <w:tc>
          <w:tcPr>
            <w:tcW w:w="840" w:type="dxa"/>
            <w:shd w:val="clear" w:color="auto" w:fill="auto"/>
            <w:vAlign w:val="center"/>
            <w:hideMark/>
          </w:tcPr>
          <w:p w14:paraId="49103AFC" w14:textId="77777777" w:rsidR="00313A15" w:rsidRDefault="00313A15" w:rsidP="00D94699">
            <w:pPr>
              <w:jc w:val="center"/>
              <w:rPr>
                <w:color w:val="000000"/>
                <w:sz w:val="20"/>
                <w:szCs w:val="20"/>
              </w:rPr>
            </w:pPr>
            <w:r>
              <w:rPr>
                <w:color w:val="000000"/>
                <w:sz w:val="20"/>
                <w:szCs w:val="20"/>
              </w:rPr>
              <w:t xml:space="preserve">0.42 </w:t>
            </w:r>
            <w:r w:rsidRPr="00082739">
              <w:rPr>
                <w:color w:val="000000"/>
                <w:sz w:val="20"/>
                <w:szCs w:val="20"/>
                <w:vertAlign w:val="superscript"/>
              </w:rPr>
              <w:t>j</w:t>
            </w:r>
          </w:p>
        </w:tc>
        <w:tc>
          <w:tcPr>
            <w:tcW w:w="561" w:type="dxa"/>
            <w:shd w:val="clear" w:color="auto" w:fill="auto"/>
            <w:vAlign w:val="center"/>
            <w:hideMark/>
          </w:tcPr>
          <w:p w14:paraId="0EB3B156" w14:textId="77777777" w:rsidR="00313A15" w:rsidRDefault="00313A15" w:rsidP="00D94699">
            <w:pPr>
              <w:jc w:val="center"/>
              <w:rPr>
                <w:color w:val="000000"/>
                <w:sz w:val="20"/>
                <w:szCs w:val="20"/>
              </w:rPr>
            </w:pPr>
            <w:r>
              <w:rPr>
                <w:color w:val="000000"/>
                <w:sz w:val="20"/>
                <w:szCs w:val="20"/>
              </w:rPr>
              <w:t>1</w:t>
            </w:r>
          </w:p>
        </w:tc>
        <w:tc>
          <w:tcPr>
            <w:tcW w:w="1096" w:type="dxa"/>
            <w:shd w:val="clear" w:color="auto" w:fill="auto"/>
            <w:vAlign w:val="center"/>
            <w:hideMark/>
          </w:tcPr>
          <w:p w14:paraId="1EA6F747" w14:textId="77777777" w:rsidR="00313A15" w:rsidRDefault="00313A15" w:rsidP="00D94699">
            <w:pPr>
              <w:jc w:val="center"/>
              <w:rPr>
                <w:color w:val="000000"/>
                <w:sz w:val="20"/>
                <w:szCs w:val="20"/>
              </w:rPr>
            </w:pPr>
            <w:r>
              <w:rPr>
                <w:color w:val="000000"/>
                <w:sz w:val="20"/>
                <w:szCs w:val="20"/>
              </w:rPr>
              <w:t xml:space="preserve">0.519 </w:t>
            </w:r>
            <w:r w:rsidRPr="00082739">
              <w:rPr>
                <w:color w:val="000000"/>
                <w:sz w:val="20"/>
                <w:szCs w:val="20"/>
                <w:vertAlign w:val="superscript"/>
              </w:rPr>
              <w:t>c</w:t>
            </w:r>
          </w:p>
        </w:tc>
      </w:tr>
    </w:tbl>
    <w:p w14:paraId="090E25CF" w14:textId="77777777" w:rsidR="00313A15" w:rsidRPr="00D464DB" w:rsidRDefault="00313A15" w:rsidP="00313A15">
      <w:pPr>
        <w:rPr>
          <w:sz w:val="20"/>
          <w:szCs w:val="20"/>
        </w:rPr>
      </w:pPr>
      <w:proofErr w:type="spellStart"/>
      <w:r w:rsidRPr="00D464DB">
        <w:rPr>
          <w:sz w:val="20"/>
          <w:szCs w:val="20"/>
        </w:rPr>
        <w:t>a</w:t>
      </w:r>
      <w:proofErr w:type="spellEnd"/>
      <w:r w:rsidRPr="00D464DB">
        <w:rPr>
          <w:sz w:val="20"/>
          <w:szCs w:val="20"/>
        </w:rPr>
        <w:t xml:space="preserve"> Compared to a p-value of 0.012 (obtained in R as p-value=1-</w:t>
      </w:r>
      <w:proofErr w:type="gramStart"/>
      <w:r w:rsidRPr="00D464DB">
        <w:rPr>
          <w:sz w:val="20"/>
          <w:szCs w:val="20"/>
        </w:rPr>
        <w:t>pchisq(</w:t>
      </w:r>
      <w:proofErr w:type="gramEnd"/>
      <w:r w:rsidRPr="00D464DB">
        <w:rPr>
          <w:sz w:val="20"/>
          <w:szCs w:val="20"/>
        </w:rPr>
        <w:t>2*15,15))</w:t>
      </w:r>
    </w:p>
    <w:p w14:paraId="7ECD331D" w14:textId="77777777" w:rsidR="00313A15" w:rsidRPr="00D464DB" w:rsidRDefault="00313A15" w:rsidP="00313A15">
      <w:pPr>
        <w:rPr>
          <w:sz w:val="20"/>
          <w:szCs w:val="20"/>
        </w:rPr>
      </w:pPr>
      <w:r w:rsidRPr="00D464DB">
        <w:rPr>
          <w:sz w:val="20"/>
          <w:szCs w:val="20"/>
        </w:rPr>
        <w:t>b Compared to a p-value of 0.014 (obtained in R as p-value=1-</w:t>
      </w:r>
      <w:proofErr w:type="gramStart"/>
      <w:r w:rsidRPr="00D464DB">
        <w:rPr>
          <w:sz w:val="20"/>
          <w:szCs w:val="20"/>
        </w:rPr>
        <w:t>pchisq(</w:t>
      </w:r>
      <w:proofErr w:type="gramEnd"/>
      <w:r w:rsidRPr="00D464DB">
        <w:rPr>
          <w:sz w:val="20"/>
          <w:szCs w:val="20"/>
        </w:rPr>
        <w:t>2*14,14))</w:t>
      </w:r>
    </w:p>
    <w:p w14:paraId="212ED33A" w14:textId="77777777" w:rsidR="00313A15" w:rsidRDefault="00313A15" w:rsidP="00313A15">
      <w:pPr>
        <w:rPr>
          <w:sz w:val="20"/>
          <w:szCs w:val="20"/>
        </w:rPr>
      </w:pPr>
      <w:r w:rsidRPr="00D464DB">
        <w:rPr>
          <w:sz w:val="20"/>
          <w:szCs w:val="20"/>
        </w:rPr>
        <w:t>c Compared to a p-value of 0.157 (obtained in R as p-value=1-</w:t>
      </w:r>
      <w:proofErr w:type="gramStart"/>
      <w:r w:rsidRPr="00D464DB">
        <w:rPr>
          <w:sz w:val="20"/>
          <w:szCs w:val="20"/>
        </w:rPr>
        <w:t>pchisq(</w:t>
      </w:r>
      <w:proofErr w:type="gramEnd"/>
      <w:r w:rsidRPr="00D464DB">
        <w:rPr>
          <w:sz w:val="20"/>
          <w:szCs w:val="20"/>
        </w:rPr>
        <w:t>2*1,1))</w:t>
      </w:r>
    </w:p>
    <w:p w14:paraId="1C6A1CEF" w14:textId="77777777" w:rsidR="00313A15" w:rsidRPr="00272842" w:rsidRDefault="00313A15" w:rsidP="00313A15">
      <w:pPr>
        <w:rPr>
          <w:sz w:val="20"/>
          <w:szCs w:val="20"/>
        </w:rPr>
      </w:pPr>
      <w:r w:rsidRPr="00272842">
        <w:rPr>
          <w:sz w:val="20"/>
          <w:szCs w:val="20"/>
        </w:rPr>
        <w:t>d Compared to a p-value of 0.0</w:t>
      </w:r>
      <w:r>
        <w:rPr>
          <w:sz w:val="20"/>
          <w:szCs w:val="20"/>
        </w:rPr>
        <w:t>20</w:t>
      </w:r>
      <w:r w:rsidRPr="00272842">
        <w:rPr>
          <w:sz w:val="20"/>
          <w:szCs w:val="20"/>
        </w:rPr>
        <w:t xml:space="preserve"> (obtained in R as p-value=1-</w:t>
      </w:r>
      <w:proofErr w:type="gramStart"/>
      <w:r w:rsidRPr="00272842">
        <w:rPr>
          <w:sz w:val="20"/>
          <w:szCs w:val="20"/>
        </w:rPr>
        <w:t>pchisq(</w:t>
      </w:r>
      <w:proofErr w:type="gramEnd"/>
      <w:r w:rsidRPr="00272842">
        <w:rPr>
          <w:sz w:val="20"/>
          <w:szCs w:val="20"/>
        </w:rPr>
        <w:t>2*1</w:t>
      </w:r>
      <w:r>
        <w:rPr>
          <w:sz w:val="20"/>
          <w:szCs w:val="20"/>
        </w:rPr>
        <w:t>2</w:t>
      </w:r>
      <w:r w:rsidRPr="00272842">
        <w:rPr>
          <w:sz w:val="20"/>
          <w:szCs w:val="20"/>
        </w:rPr>
        <w:t>,1</w:t>
      </w:r>
      <w:r>
        <w:rPr>
          <w:sz w:val="20"/>
          <w:szCs w:val="20"/>
        </w:rPr>
        <w:t>2</w:t>
      </w:r>
      <w:r w:rsidRPr="00272842">
        <w:rPr>
          <w:sz w:val="20"/>
          <w:szCs w:val="20"/>
        </w:rPr>
        <w:t>))</w:t>
      </w:r>
    </w:p>
    <w:p w14:paraId="2DE4AD87" w14:textId="77777777" w:rsidR="00313A15" w:rsidRPr="00272842" w:rsidRDefault="00313A15" w:rsidP="00313A15">
      <w:pPr>
        <w:rPr>
          <w:sz w:val="20"/>
          <w:szCs w:val="20"/>
        </w:rPr>
      </w:pPr>
      <w:r>
        <w:rPr>
          <w:sz w:val="20"/>
          <w:szCs w:val="20"/>
        </w:rPr>
        <w:t>e</w:t>
      </w:r>
      <w:r w:rsidRPr="00272842">
        <w:rPr>
          <w:sz w:val="20"/>
          <w:szCs w:val="20"/>
        </w:rPr>
        <w:t xml:space="preserve"> Compared to a p-value of 0.017 (obtained in R as p-value=1-</w:t>
      </w:r>
      <w:proofErr w:type="gramStart"/>
      <w:r w:rsidRPr="00272842">
        <w:rPr>
          <w:sz w:val="20"/>
          <w:szCs w:val="20"/>
        </w:rPr>
        <w:t>pchisq(</w:t>
      </w:r>
      <w:proofErr w:type="gramEnd"/>
      <w:r w:rsidRPr="00272842">
        <w:rPr>
          <w:sz w:val="20"/>
          <w:szCs w:val="20"/>
        </w:rPr>
        <w:t>2*13,13))</w:t>
      </w:r>
    </w:p>
    <w:p w14:paraId="38E1F06E" w14:textId="77777777" w:rsidR="00313A15" w:rsidRDefault="00313A15" w:rsidP="00313A15">
      <w:pPr>
        <w:rPr>
          <w:sz w:val="20"/>
          <w:szCs w:val="20"/>
        </w:rPr>
      </w:pPr>
      <w:r>
        <w:rPr>
          <w:sz w:val="20"/>
          <w:szCs w:val="20"/>
        </w:rPr>
        <w:t xml:space="preserve">f </w:t>
      </w:r>
      <w:r w:rsidRPr="00D464DB">
        <w:rPr>
          <w:sz w:val="20"/>
          <w:szCs w:val="20"/>
        </w:rPr>
        <w:t>Compared to a p-value of 0.1</w:t>
      </w:r>
      <w:r>
        <w:rPr>
          <w:sz w:val="20"/>
          <w:szCs w:val="20"/>
        </w:rPr>
        <w:t>12</w:t>
      </w:r>
      <w:r w:rsidRPr="00D464DB">
        <w:rPr>
          <w:sz w:val="20"/>
          <w:szCs w:val="20"/>
        </w:rPr>
        <w:t xml:space="preserve"> (obtained in R as p-value=1-</w:t>
      </w:r>
      <w:proofErr w:type="gramStart"/>
      <w:r w:rsidRPr="00D464DB">
        <w:rPr>
          <w:sz w:val="20"/>
          <w:szCs w:val="20"/>
        </w:rPr>
        <w:t>pchisq(</w:t>
      </w:r>
      <w:proofErr w:type="gramEnd"/>
      <w:r w:rsidRPr="00D464DB">
        <w:rPr>
          <w:sz w:val="20"/>
          <w:szCs w:val="20"/>
        </w:rPr>
        <w:t>2*</w:t>
      </w:r>
      <w:r>
        <w:rPr>
          <w:sz w:val="20"/>
          <w:szCs w:val="20"/>
        </w:rPr>
        <w:t>3</w:t>
      </w:r>
      <w:r w:rsidRPr="00D464DB">
        <w:rPr>
          <w:sz w:val="20"/>
          <w:szCs w:val="20"/>
        </w:rPr>
        <w:t>,</w:t>
      </w:r>
      <w:r>
        <w:rPr>
          <w:sz w:val="20"/>
          <w:szCs w:val="20"/>
        </w:rPr>
        <w:t>3</w:t>
      </w:r>
      <w:r w:rsidRPr="00D464DB">
        <w:rPr>
          <w:sz w:val="20"/>
          <w:szCs w:val="20"/>
        </w:rPr>
        <w:t>))</w:t>
      </w:r>
    </w:p>
    <w:p w14:paraId="4ED18460" w14:textId="77777777" w:rsidR="00313A15" w:rsidRPr="00D464DB" w:rsidRDefault="00313A15" w:rsidP="00313A15">
      <w:pPr>
        <w:rPr>
          <w:sz w:val="20"/>
          <w:szCs w:val="20"/>
        </w:rPr>
      </w:pPr>
      <w:r>
        <w:rPr>
          <w:sz w:val="20"/>
          <w:szCs w:val="20"/>
        </w:rPr>
        <w:t>g</w:t>
      </w:r>
      <w:r w:rsidRPr="00D464DB">
        <w:rPr>
          <w:sz w:val="20"/>
          <w:szCs w:val="20"/>
        </w:rPr>
        <w:t xml:space="preserve"> Compared to a p-value of 0.135 (obtained in R as p-value=1-</w:t>
      </w:r>
      <w:proofErr w:type="gramStart"/>
      <w:r w:rsidRPr="00D464DB">
        <w:rPr>
          <w:sz w:val="20"/>
          <w:szCs w:val="20"/>
        </w:rPr>
        <w:t>pchisq(</w:t>
      </w:r>
      <w:proofErr w:type="gramEnd"/>
      <w:r w:rsidRPr="00D464DB">
        <w:rPr>
          <w:sz w:val="20"/>
          <w:szCs w:val="20"/>
        </w:rPr>
        <w:t>2*2,2))</w:t>
      </w:r>
    </w:p>
    <w:p w14:paraId="56D03D9A" w14:textId="77777777" w:rsidR="00313A15" w:rsidRDefault="00313A15" w:rsidP="00313A15">
      <w:pPr>
        <w:rPr>
          <w:sz w:val="20"/>
          <w:szCs w:val="20"/>
        </w:rPr>
      </w:pPr>
      <w:r>
        <w:rPr>
          <w:sz w:val="20"/>
          <w:szCs w:val="20"/>
        </w:rPr>
        <w:t>h</w:t>
      </w:r>
      <w:r w:rsidRPr="00D464DB">
        <w:rPr>
          <w:sz w:val="20"/>
          <w:szCs w:val="20"/>
        </w:rPr>
        <w:t xml:space="preserve"> Compared to a p-value of 0.092 (obtained in R as p-value=1-</w:t>
      </w:r>
      <w:proofErr w:type="gramStart"/>
      <w:r w:rsidRPr="00D464DB">
        <w:rPr>
          <w:sz w:val="20"/>
          <w:szCs w:val="20"/>
        </w:rPr>
        <w:t>pchisq(</w:t>
      </w:r>
      <w:proofErr w:type="gramEnd"/>
      <w:r w:rsidRPr="00D464DB">
        <w:rPr>
          <w:sz w:val="20"/>
          <w:szCs w:val="20"/>
        </w:rPr>
        <w:t>2*4,4))</w:t>
      </w:r>
    </w:p>
    <w:p w14:paraId="0DD817E9" w14:textId="77777777" w:rsidR="00313A15" w:rsidRDefault="00313A15" w:rsidP="00313A15">
      <w:pPr>
        <w:rPr>
          <w:sz w:val="20"/>
          <w:szCs w:val="20"/>
        </w:rPr>
      </w:pPr>
      <w:proofErr w:type="spellStart"/>
      <w:r>
        <w:rPr>
          <w:sz w:val="20"/>
          <w:szCs w:val="20"/>
        </w:rPr>
        <w:t>i</w:t>
      </w:r>
      <w:proofErr w:type="spellEnd"/>
      <w:r>
        <w:rPr>
          <w:sz w:val="20"/>
          <w:szCs w:val="20"/>
        </w:rPr>
        <w:t xml:space="preserve"> Compared to Model 5</w:t>
      </w:r>
    </w:p>
    <w:p w14:paraId="361A0CC1" w14:textId="77777777" w:rsidR="00313A15" w:rsidRDefault="00313A15" w:rsidP="00313A15">
      <w:pPr>
        <w:rPr>
          <w:sz w:val="20"/>
          <w:szCs w:val="20"/>
        </w:rPr>
      </w:pPr>
      <w:proofErr w:type="gramStart"/>
      <w:r>
        <w:rPr>
          <w:sz w:val="20"/>
          <w:szCs w:val="20"/>
        </w:rPr>
        <w:t>j  Compared</w:t>
      </w:r>
      <w:proofErr w:type="gramEnd"/>
      <w:r>
        <w:rPr>
          <w:sz w:val="20"/>
          <w:szCs w:val="20"/>
        </w:rPr>
        <w:t xml:space="preserve"> to Model 7</w:t>
      </w:r>
    </w:p>
    <w:p w14:paraId="20680A0D" w14:textId="77777777" w:rsidR="00313A15" w:rsidRPr="006D4A6C" w:rsidRDefault="00313A15" w:rsidP="00313A15">
      <w:pPr>
        <w:rPr>
          <w:sz w:val="20"/>
          <w:szCs w:val="20"/>
        </w:rPr>
      </w:pPr>
    </w:p>
    <w:p w14:paraId="52566891" w14:textId="77777777" w:rsidR="00313A15" w:rsidRDefault="00313A15" w:rsidP="00313A15"/>
    <w:p w14:paraId="1620BD7A" w14:textId="4DB12B69" w:rsidR="00313A15" w:rsidRDefault="00313A15" w:rsidP="00313A15">
      <w:pPr>
        <w:spacing w:line="480" w:lineRule="auto"/>
        <w:rPr>
          <w:lang w:val="en-GB"/>
        </w:rPr>
        <w:sectPr w:rsidR="00313A15" w:rsidSect="00394AC2">
          <w:pgSz w:w="15840" w:h="12240" w:orient="landscape"/>
          <w:pgMar w:top="1440" w:right="1440" w:bottom="1440" w:left="1440" w:header="708" w:footer="708" w:gutter="0"/>
          <w:cols w:space="708"/>
          <w:docGrid w:linePitch="360"/>
        </w:sectPr>
      </w:pPr>
    </w:p>
    <w:p w14:paraId="1C08E200" w14:textId="67B14CD0" w:rsidR="00E117D8" w:rsidRDefault="00E117D8" w:rsidP="00E117D8">
      <w:pPr>
        <w:pStyle w:val="Heading2"/>
      </w:pPr>
      <w:bookmarkStart w:id="8" w:name="_Toc200097673"/>
      <w:r w:rsidRPr="0052566B">
        <w:lastRenderedPageBreak/>
        <w:t xml:space="preserve">Appendix </w:t>
      </w:r>
      <w:r>
        <w:t>4</w:t>
      </w:r>
      <w:r w:rsidRPr="0052566B">
        <w:t xml:space="preserve">. Leave one component out scatter plots for intervention comparisons that differ by one component using NMA results in </w:t>
      </w:r>
      <w:r w:rsidR="00083CD9">
        <w:t>quality of life</w:t>
      </w:r>
      <w:r w:rsidRPr="0052566B">
        <w:t>.</w:t>
      </w:r>
      <w:bookmarkEnd w:id="8"/>
      <w:r w:rsidRPr="0052566B">
        <w:t xml:space="preserve"> </w:t>
      </w:r>
    </w:p>
    <w:p w14:paraId="354532B5" w14:textId="62295479" w:rsidR="00EB1ED7" w:rsidRPr="00EB1ED7" w:rsidRDefault="00EB1ED7" w:rsidP="00EB1ED7">
      <w:pPr>
        <w:spacing w:after="240"/>
        <w:rPr>
          <w:color w:val="000000" w:themeColor="text1"/>
          <w:sz w:val="22"/>
          <w:lang w:val="en-GB"/>
        </w:rPr>
      </w:pPr>
      <w:r w:rsidRPr="00EB1ED7">
        <w:rPr>
          <w:color w:val="000000" w:themeColor="text1"/>
          <w:sz w:val="22"/>
          <w:lang w:val="en-GB"/>
        </w:rPr>
        <w:t>Each scatterplot corresponds to a separate component included in the network.</w:t>
      </w:r>
    </w:p>
    <w:p w14:paraId="1BD2DFB0" w14:textId="15841979" w:rsidR="00E117D8" w:rsidRPr="006F392E" w:rsidRDefault="00E117D8" w:rsidP="006F392E">
      <w:pPr>
        <w:spacing w:after="240"/>
        <w:rPr>
          <w:color w:val="000000" w:themeColor="text1"/>
          <w:sz w:val="22"/>
          <w:lang w:val="en-GB"/>
        </w:rPr>
      </w:pPr>
      <w:r w:rsidRPr="006F392E">
        <w:rPr>
          <w:color w:val="000000" w:themeColor="text1"/>
          <w:sz w:val="22"/>
          <w:lang w:val="en-GB"/>
        </w:rPr>
        <w:t xml:space="preserve">Appendix 4 depicts a ‘leave one component out’ scatter plot for each combination of components that differ by a specific component. Overall, the inclusion of the assessed components leads to higher SMDs, whereas points close to the diagonal indicate that the additivity assumption is possible in these effects. That is, under the additivity assumption, component effects (e.g., </w:t>
      </w:r>
      <w:r w:rsidR="007F4EE3" w:rsidRPr="00394AC2">
        <w:rPr>
          <w:rFonts w:ascii="Aptos" w:hAnsi="Aptos"/>
          <w:i/>
          <w:color w:val="000000" w:themeColor="text1"/>
          <w:sz w:val="22"/>
          <w:lang w:val="en-GB"/>
        </w:rPr>
        <w:t>C</w:t>
      </w:r>
      <w:r w:rsidRPr="006F392E">
        <w:rPr>
          <w:rFonts w:ascii="Aptos" w:hAnsi="Aptos"/>
          <w:i/>
          <w:iCs/>
          <w:caps/>
          <w:color w:val="000000" w:themeColor="text1"/>
          <w:sz w:val="22"/>
        </w:rPr>
        <w:t>-M, px_ed</w:t>
      </w:r>
      <w:r w:rsidRPr="006F392E">
        <w:rPr>
          <w:color w:val="000000" w:themeColor="text1"/>
          <w:sz w:val="22"/>
          <w:lang w:val="en-GB"/>
        </w:rPr>
        <w:t xml:space="preserve">) are expected to be consistent across the two </w:t>
      </w:r>
      <w:r w:rsidRPr="006F392E">
        <w:rPr>
          <w:sz w:val="22"/>
        </w:rPr>
        <w:t>combinations of components</w:t>
      </w:r>
      <w:r w:rsidRPr="006F392E">
        <w:rPr>
          <w:color w:val="000000" w:themeColor="text1"/>
          <w:sz w:val="22"/>
          <w:lang w:val="en-GB"/>
        </w:rPr>
        <w:t xml:space="preserve"> groups (e.g., </w:t>
      </w:r>
      <w:r w:rsidRPr="006F392E">
        <w:rPr>
          <w:rFonts w:ascii="Aptos" w:hAnsi="Aptos"/>
          <w:i/>
          <w:iCs/>
          <w:caps/>
          <w:color w:val="000000" w:themeColor="text1"/>
          <w:sz w:val="22"/>
        </w:rPr>
        <w:t>te + c-M + px_ed vs c-M + px_ed</w:t>
      </w:r>
      <w:r w:rsidRPr="006F392E">
        <w:rPr>
          <w:color w:val="000000" w:themeColor="text1"/>
          <w:sz w:val="22"/>
          <w:lang w:val="en-GB"/>
        </w:rPr>
        <w:t xml:space="preserve">) resulting in their cancellation within the overall intervention effect. Hence, the intervention effect can be attributed to the difference between treatments </w:t>
      </w:r>
      <w:r w:rsidRPr="006F392E">
        <w:rPr>
          <w:rFonts w:ascii="Aptos" w:hAnsi="Aptos"/>
          <w:i/>
          <w:iCs/>
          <w:caps/>
          <w:color w:val="000000" w:themeColor="text1"/>
          <w:sz w:val="22"/>
        </w:rPr>
        <w:t xml:space="preserve">te </w:t>
      </w:r>
      <w:r w:rsidRPr="006F392E">
        <w:rPr>
          <w:color w:val="000000" w:themeColor="text1"/>
          <w:sz w:val="22"/>
          <w:lang w:val="en-GB"/>
        </w:rPr>
        <w:t>vs.</w:t>
      </w:r>
      <w:r w:rsidRPr="006F392E">
        <w:rPr>
          <w:rFonts w:ascii="Aptos" w:hAnsi="Aptos"/>
          <w:i/>
          <w:iCs/>
          <w:caps/>
          <w:color w:val="000000" w:themeColor="text1"/>
          <w:sz w:val="22"/>
        </w:rPr>
        <w:t xml:space="preserve"> UC. </w:t>
      </w:r>
    </w:p>
    <w:p w14:paraId="2EA0B33E" w14:textId="6DE77F60" w:rsidR="00E117D8" w:rsidRDefault="00E97E80" w:rsidP="00E97E80">
      <w:pPr>
        <w:rPr>
          <w:lang w:val="en-GB"/>
        </w:rPr>
      </w:pPr>
      <w:r>
        <w:rPr>
          <w:noProof/>
          <w:lang w:val="en-US"/>
        </w:rPr>
        <w:drawing>
          <wp:inline distT="0" distB="0" distL="0" distR="0" wp14:anchorId="650E75AB" wp14:editId="7A0F5307">
            <wp:extent cx="5943600" cy="3982085"/>
            <wp:effectExtent l="0" t="0" r="0" b="0"/>
            <wp:docPr id="15" name="Picture 14">
              <a:extLst xmlns:a="http://schemas.openxmlformats.org/drawingml/2006/main">
                <a:ext uri="{FF2B5EF4-FFF2-40B4-BE49-F238E27FC236}">
                  <a16:creationId xmlns:a16="http://schemas.microsoft.com/office/drawing/2014/main" id="{45BCB1FA-B5A5-9546-A32C-34643FD81A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45BCB1FA-B5A5-9546-A32C-34643FD81A4D}"/>
                        </a:ext>
                      </a:extLst>
                    </pic:cNvPr>
                    <pic:cNvPicPr>
                      <a:picLocks noChangeAspect="1"/>
                    </pic:cNvPicPr>
                  </pic:nvPicPr>
                  <pic:blipFill>
                    <a:blip r:embed="rId19"/>
                    <a:stretch>
                      <a:fillRect/>
                    </a:stretch>
                  </pic:blipFill>
                  <pic:spPr>
                    <a:xfrm>
                      <a:off x="0" y="0"/>
                      <a:ext cx="5943600" cy="3982085"/>
                    </a:xfrm>
                    <a:prstGeom prst="rect">
                      <a:avLst/>
                    </a:prstGeom>
                  </pic:spPr>
                </pic:pic>
              </a:graphicData>
            </a:graphic>
          </wp:inline>
        </w:drawing>
      </w:r>
    </w:p>
    <w:p w14:paraId="3B10C337" w14:textId="77777777" w:rsidR="00D73DE0" w:rsidRDefault="00D73DE0" w:rsidP="006F392E">
      <w:pPr>
        <w:jc w:val="center"/>
        <w:rPr>
          <w:lang w:val="en-GB"/>
        </w:rPr>
      </w:pPr>
    </w:p>
    <w:p w14:paraId="6F7FB1B0" w14:textId="77777777" w:rsidR="00D73DE0" w:rsidRDefault="00D73DE0" w:rsidP="00D73DE0">
      <w:pPr>
        <w:spacing w:line="480" w:lineRule="auto"/>
        <w:ind w:firstLine="720"/>
        <w:rPr>
          <w:lang w:val="en-GB"/>
        </w:rPr>
      </w:pPr>
    </w:p>
    <w:p w14:paraId="10D0B160" w14:textId="77777777" w:rsidR="00D73DE0" w:rsidRDefault="00D73DE0" w:rsidP="00D73DE0">
      <w:pPr>
        <w:spacing w:line="480" w:lineRule="auto"/>
        <w:ind w:firstLine="720"/>
        <w:rPr>
          <w:lang w:val="en-GB"/>
        </w:rPr>
        <w:sectPr w:rsidR="00D73DE0" w:rsidSect="00E117D8">
          <w:pgSz w:w="12240" w:h="15840"/>
          <w:pgMar w:top="1440" w:right="1440" w:bottom="1440" w:left="1440" w:header="708" w:footer="708" w:gutter="0"/>
          <w:cols w:space="708"/>
          <w:docGrid w:linePitch="360"/>
        </w:sectPr>
      </w:pPr>
    </w:p>
    <w:p w14:paraId="43D86C52" w14:textId="0F52EAD6" w:rsidR="00E117D8" w:rsidRDefault="00E117D8" w:rsidP="00E117D8">
      <w:pPr>
        <w:pStyle w:val="Heading2"/>
      </w:pPr>
      <w:bookmarkStart w:id="9" w:name="_Toc200097674"/>
      <w:r w:rsidRPr="0006353E">
        <w:lastRenderedPageBreak/>
        <w:t xml:space="preserve">Appendix </w:t>
      </w:r>
      <w:r>
        <w:t>5</w:t>
      </w:r>
      <w:r w:rsidRPr="0006353E">
        <w:t xml:space="preserve">. Violin plots for the efficacy of components using NMA results in </w:t>
      </w:r>
      <w:r w:rsidR="00083CD9">
        <w:t>quality of life</w:t>
      </w:r>
      <w:r w:rsidRPr="0006353E">
        <w:t>.</w:t>
      </w:r>
      <w:bookmarkEnd w:id="9"/>
      <w:r w:rsidRPr="0006353E">
        <w:t xml:space="preserve"> </w:t>
      </w:r>
    </w:p>
    <w:p w14:paraId="03F2ECF6" w14:textId="4D0C661E" w:rsidR="00EB1ED7" w:rsidRPr="00082739" w:rsidRDefault="00EB1ED7" w:rsidP="00EB1ED7">
      <w:pPr>
        <w:spacing w:after="240"/>
        <w:rPr>
          <w:color w:val="000000" w:themeColor="text1"/>
          <w:sz w:val="22"/>
          <w:szCs w:val="22"/>
          <w:lang w:val="en-GB"/>
        </w:rPr>
      </w:pPr>
      <w:r w:rsidRPr="00082739">
        <w:rPr>
          <w:color w:val="000000" w:themeColor="text1"/>
          <w:sz w:val="22"/>
          <w:szCs w:val="22"/>
          <w:lang w:val="en-GB"/>
        </w:rPr>
        <w:t>Plot requires at least two data points per component to present a box plot.</w:t>
      </w:r>
    </w:p>
    <w:p w14:paraId="60C04CE5" w14:textId="77777777" w:rsidR="00E117D8" w:rsidRPr="00082739" w:rsidRDefault="00E117D8" w:rsidP="006F392E">
      <w:pPr>
        <w:spacing w:after="240"/>
        <w:rPr>
          <w:color w:val="000000" w:themeColor="text1"/>
          <w:sz w:val="22"/>
          <w:szCs w:val="22"/>
          <w:lang w:val="en-GB"/>
        </w:rPr>
      </w:pPr>
      <w:r w:rsidRPr="00082739">
        <w:rPr>
          <w:color w:val="000000" w:themeColor="text1"/>
          <w:sz w:val="22"/>
          <w:szCs w:val="22"/>
          <w:lang w:val="en-GB"/>
        </w:rPr>
        <w:t xml:space="preserve">Appendix 5 shows the box plots of the individual component effects as estimated in the combinations that they were part of in the NMA model. The component that was part of the least efficacious </w:t>
      </w:r>
      <w:r w:rsidRPr="00082739">
        <w:rPr>
          <w:sz w:val="22"/>
          <w:szCs w:val="22"/>
        </w:rPr>
        <w:t>combination of components</w:t>
      </w:r>
      <w:r w:rsidRPr="00082739">
        <w:rPr>
          <w:color w:val="000000" w:themeColor="text1"/>
          <w:sz w:val="22"/>
          <w:szCs w:val="22"/>
          <w:lang w:val="en-GB"/>
        </w:rPr>
        <w:t xml:space="preserve"> was </w:t>
      </w:r>
      <w:r w:rsidRPr="00082739">
        <w:rPr>
          <w:rFonts w:ascii="Aptos" w:hAnsi="Aptos"/>
          <w:i/>
          <w:iCs/>
          <w:caps/>
          <w:color w:val="000000" w:themeColor="text1"/>
          <w:sz w:val="22"/>
          <w:szCs w:val="22"/>
        </w:rPr>
        <w:t>mot_int</w:t>
      </w:r>
      <w:r w:rsidRPr="00082739">
        <w:rPr>
          <w:color w:val="000000" w:themeColor="text1"/>
          <w:sz w:val="22"/>
          <w:szCs w:val="22"/>
          <w:lang w:val="en-GB"/>
        </w:rPr>
        <w:t xml:space="preserve"> with a median SMD = -0.34. </w:t>
      </w:r>
    </w:p>
    <w:p w14:paraId="4C52D57E" w14:textId="51CC0379" w:rsidR="00E117D8" w:rsidRDefault="00E97E80" w:rsidP="00E117D8">
      <w:pPr>
        <w:rPr>
          <w:noProof/>
        </w:rPr>
      </w:pPr>
      <w:r>
        <w:rPr>
          <w:noProof/>
          <w:lang w:val="en-US"/>
        </w:rPr>
        <w:drawing>
          <wp:inline distT="0" distB="0" distL="0" distR="0" wp14:anchorId="1AAE15A5" wp14:editId="4D61B344">
            <wp:extent cx="8229600" cy="3404235"/>
            <wp:effectExtent l="0" t="0" r="0" b="5715"/>
            <wp:docPr id="19" name="Picture 18">
              <a:extLst xmlns:a="http://schemas.openxmlformats.org/drawingml/2006/main">
                <a:ext uri="{FF2B5EF4-FFF2-40B4-BE49-F238E27FC236}">
                  <a16:creationId xmlns:a16="http://schemas.microsoft.com/office/drawing/2014/main" id="{F8C3EDCB-A9E1-0511-19C2-0FC5A46A4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F8C3EDCB-A9E1-0511-19C2-0FC5A46A4D1E}"/>
                        </a:ext>
                      </a:extLst>
                    </pic:cNvPr>
                    <pic:cNvPicPr>
                      <a:picLocks noChangeAspect="1"/>
                    </pic:cNvPicPr>
                  </pic:nvPicPr>
                  <pic:blipFill>
                    <a:blip r:embed="rId20"/>
                    <a:stretch>
                      <a:fillRect/>
                    </a:stretch>
                  </pic:blipFill>
                  <pic:spPr>
                    <a:xfrm>
                      <a:off x="0" y="0"/>
                      <a:ext cx="8229600" cy="3404235"/>
                    </a:xfrm>
                    <a:prstGeom prst="rect">
                      <a:avLst/>
                    </a:prstGeom>
                  </pic:spPr>
                </pic:pic>
              </a:graphicData>
            </a:graphic>
          </wp:inline>
        </w:drawing>
      </w:r>
    </w:p>
    <w:p w14:paraId="20D5169F" w14:textId="77777777" w:rsidR="00E117D8" w:rsidRDefault="00E117D8" w:rsidP="00E117D8">
      <w:pPr>
        <w:rPr>
          <w:lang w:val="en-GB"/>
        </w:rPr>
        <w:sectPr w:rsidR="00E117D8" w:rsidSect="00D73DE0">
          <w:pgSz w:w="15840" w:h="12240" w:orient="landscape"/>
          <w:pgMar w:top="1440" w:right="1440" w:bottom="1440" w:left="1440" w:header="708" w:footer="708" w:gutter="0"/>
          <w:cols w:space="708"/>
          <w:docGrid w:linePitch="360"/>
        </w:sectPr>
      </w:pPr>
    </w:p>
    <w:p w14:paraId="29D18F0E" w14:textId="761BEDDF" w:rsidR="00E117D8" w:rsidRPr="0006353E" w:rsidRDefault="00E117D8" w:rsidP="00E117D8">
      <w:pPr>
        <w:pStyle w:val="Heading2"/>
        <w:rPr>
          <w:i/>
          <w:iCs/>
        </w:rPr>
      </w:pPr>
      <w:bookmarkStart w:id="10" w:name="_Toc200097675"/>
      <w:r w:rsidRPr="0006353E">
        <w:lastRenderedPageBreak/>
        <w:t xml:space="preserve">Appendix </w:t>
      </w:r>
      <w:r>
        <w:t>6</w:t>
      </w:r>
      <w:r w:rsidRPr="0006353E">
        <w:t xml:space="preserve">. Component heat plots for the efficacy of pairs of combinations of components using NMA results in </w:t>
      </w:r>
      <w:r w:rsidR="00083CD9">
        <w:t>quality of life</w:t>
      </w:r>
      <w:r w:rsidRPr="0006353E">
        <w:t>.</w:t>
      </w:r>
      <w:bookmarkEnd w:id="10"/>
      <w:r w:rsidRPr="0006353E">
        <w:t xml:space="preserve"> </w:t>
      </w:r>
    </w:p>
    <w:p w14:paraId="363412D5" w14:textId="4BA606B1" w:rsidR="00EB1ED7" w:rsidRPr="00082739" w:rsidRDefault="00EB1ED7" w:rsidP="006F392E">
      <w:pPr>
        <w:spacing w:after="240"/>
        <w:rPr>
          <w:color w:val="000000" w:themeColor="text1"/>
          <w:sz w:val="22"/>
          <w:szCs w:val="22"/>
          <w:lang w:val="en-GB"/>
        </w:rPr>
      </w:pPr>
      <w:r w:rsidRPr="00082739">
        <w:rPr>
          <w:color w:val="000000" w:themeColor="text1"/>
          <w:sz w:val="22"/>
          <w:szCs w:val="22"/>
          <w:lang w:val="en-GB"/>
        </w:rPr>
        <w:t>Each cell presents the median NMA effect of all KT interventions that include the paired combination of components. Grey boxes are proportional to the underlying precision of the intervention effect estimate. Empty cells correspond to unidentifiable combinations of components in the data.</w:t>
      </w:r>
    </w:p>
    <w:p w14:paraId="6769D5E3" w14:textId="46975210" w:rsidR="00E117D8" w:rsidRPr="00082739" w:rsidRDefault="00E117D8" w:rsidP="006F392E">
      <w:pPr>
        <w:spacing w:after="240"/>
        <w:rPr>
          <w:color w:val="000000" w:themeColor="text1"/>
          <w:sz w:val="22"/>
          <w:szCs w:val="22"/>
          <w:lang w:val="en-GB"/>
        </w:rPr>
      </w:pPr>
      <w:r w:rsidRPr="00082739">
        <w:rPr>
          <w:color w:val="000000" w:themeColor="text1"/>
          <w:sz w:val="22"/>
          <w:szCs w:val="22"/>
          <w:lang w:val="en-GB"/>
        </w:rPr>
        <w:t xml:space="preserve">Appendix 6 presents the effects of pairwise component combinations as a median SMD of all the combinations that they were part of the NMA model. For example, the combination of components </w:t>
      </w:r>
      <w:r w:rsidRPr="00082739">
        <w:rPr>
          <w:rFonts w:ascii="Aptos" w:hAnsi="Aptos"/>
          <w:i/>
          <w:iCs/>
          <w:caps/>
          <w:color w:val="000000" w:themeColor="text1"/>
          <w:sz w:val="22"/>
          <w:szCs w:val="22"/>
        </w:rPr>
        <w:t xml:space="preserve">px_re + s-M </w:t>
      </w:r>
      <w:r w:rsidRPr="00082739">
        <w:rPr>
          <w:color w:val="000000" w:themeColor="text1"/>
          <w:sz w:val="22"/>
          <w:szCs w:val="22"/>
          <w:lang w:val="en-GB"/>
        </w:rPr>
        <w:t>was included in three interventions (</w:t>
      </w:r>
      <w:r w:rsidRPr="00082739">
        <w:rPr>
          <w:rFonts w:ascii="Aptos" w:hAnsi="Aptos"/>
          <w:i/>
          <w:iCs/>
          <w:caps/>
          <w:color w:val="000000" w:themeColor="text1"/>
          <w:sz w:val="22"/>
          <w:szCs w:val="22"/>
        </w:rPr>
        <w:t>re + s-M + px_re + px_ed, te + c-M + s-M + px_re + px_ed, s-M + px_re</w:t>
      </w:r>
      <w:r w:rsidRPr="00082739">
        <w:rPr>
          <w:color w:val="000000" w:themeColor="text1"/>
          <w:sz w:val="22"/>
          <w:szCs w:val="22"/>
          <w:lang w:val="en-GB"/>
        </w:rPr>
        <w:t xml:space="preserve">) and the median estimated SMD across these </w:t>
      </w:r>
      <w:proofErr w:type="gramStart"/>
      <w:r w:rsidRPr="00082739">
        <w:rPr>
          <w:color w:val="000000" w:themeColor="text1"/>
          <w:sz w:val="22"/>
          <w:szCs w:val="22"/>
          <w:lang w:val="en-GB"/>
        </w:rPr>
        <w:t>interventions</w:t>
      </w:r>
      <w:proofErr w:type="gramEnd"/>
      <w:r w:rsidRPr="00082739">
        <w:rPr>
          <w:color w:val="000000" w:themeColor="text1"/>
          <w:sz w:val="22"/>
          <w:szCs w:val="22"/>
          <w:lang w:val="en-GB"/>
        </w:rPr>
        <w:t xml:space="preserve"> vs </w:t>
      </w:r>
      <w:r w:rsidRPr="00082739">
        <w:rPr>
          <w:rFonts w:ascii="Aptos" w:hAnsi="Aptos"/>
          <w:i/>
          <w:iCs/>
          <w:caps/>
          <w:color w:val="000000" w:themeColor="text1"/>
          <w:sz w:val="22"/>
          <w:szCs w:val="22"/>
        </w:rPr>
        <w:t>UC</w:t>
      </w:r>
      <w:r w:rsidRPr="00082739">
        <w:rPr>
          <w:color w:val="000000" w:themeColor="text1"/>
          <w:sz w:val="22"/>
          <w:szCs w:val="22"/>
          <w:lang w:val="en-GB"/>
        </w:rPr>
        <w:t xml:space="preserve"> was -0.06. As median SMD increases in the plot, the colour intensity also increases, indicating that the underlying pairwise component combination performs better/worse than </w:t>
      </w:r>
      <w:r w:rsidRPr="00082739">
        <w:rPr>
          <w:rFonts w:ascii="Aptos" w:hAnsi="Aptos"/>
          <w:i/>
          <w:iCs/>
          <w:caps/>
          <w:color w:val="000000" w:themeColor="text1"/>
          <w:sz w:val="22"/>
          <w:szCs w:val="22"/>
        </w:rPr>
        <w:t xml:space="preserve">UC </w:t>
      </w:r>
      <w:r w:rsidRPr="00082739">
        <w:rPr>
          <w:color w:val="000000" w:themeColor="text1"/>
          <w:sz w:val="22"/>
          <w:szCs w:val="22"/>
          <w:lang w:val="en-GB"/>
        </w:rPr>
        <w:t>(depending on the direction).</w:t>
      </w:r>
    </w:p>
    <w:p w14:paraId="34B0885B" w14:textId="4A1ABE01" w:rsidR="00E117D8" w:rsidRDefault="00E97E80" w:rsidP="00E117D8">
      <w:pPr>
        <w:rPr>
          <w:b/>
          <w:bCs/>
          <w:i/>
          <w:iCs/>
          <w:color w:val="000000" w:themeColor="text1"/>
        </w:rPr>
      </w:pPr>
      <w:r>
        <w:rPr>
          <w:noProof/>
          <w:lang w:val="en-US"/>
        </w:rPr>
        <w:drawing>
          <wp:inline distT="0" distB="0" distL="0" distR="0" wp14:anchorId="7EF80EE4" wp14:editId="313EB5BD">
            <wp:extent cx="5943600" cy="3978275"/>
            <wp:effectExtent l="0" t="0" r="0" b="3175"/>
            <wp:docPr id="2" name="Picture 1">
              <a:extLst xmlns:a="http://schemas.openxmlformats.org/drawingml/2006/main">
                <a:ext uri="{FF2B5EF4-FFF2-40B4-BE49-F238E27FC236}">
                  <a16:creationId xmlns:a16="http://schemas.microsoft.com/office/drawing/2014/main" id="{2150551F-382A-002C-DB6B-060E87481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150551F-382A-002C-DB6B-060E87481AF6}"/>
                        </a:ext>
                      </a:extLst>
                    </pic:cNvPr>
                    <pic:cNvPicPr>
                      <a:picLocks noChangeAspect="1"/>
                    </pic:cNvPicPr>
                  </pic:nvPicPr>
                  <pic:blipFill>
                    <a:blip r:embed="rId21"/>
                    <a:stretch>
                      <a:fillRect/>
                    </a:stretch>
                  </pic:blipFill>
                  <pic:spPr>
                    <a:xfrm>
                      <a:off x="0" y="0"/>
                      <a:ext cx="5943600" cy="3978275"/>
                    </a:xfrm>
                    <a:prstGeom prst="rect">
                      <a:avLst/>
                    </a:prstGeom>
                  </pic:spPr>
                </pic:pic>
              </a:graphicData>
            </a:graphic>
          </wp:inline>
        </w:drawing>
      </w:r>
    </w:p>
    <w:p w14:paraId="1E3819A6" w14:textId="77777777" w:rsidR="00D73DE0" w:rsidRDefault="00D73DE0" w:rsidP="00D73DE0">
      <w:pPr>
        <w:spacing w:line="480" w:lineRule="auto"/>
        <w:ind w:firstLine="720"/>
        <w:rPr>
          <w:lang w:val="en-GB"/>
        </w:rPr>
      </w:pPr>
    </w:p>
    <w:p w14:paraId="693CAEB3" w14:textId="77777777" w:rsidR="00D73DE0" w:rsidRDefault="00D73DE0" w:rsidP="00D73DE0">
      <w:pPr>
        <w:spacing w:line="480" w:lineRule="auto"/>
        <w:ind w:firstLine="720"/>
        <w:rPr>
          <w:lang w:val="en-GB"/>
        </w:rPr>
        <w:sectPr w:rsidR="00D73DE0" w:rsidSect="00E117D8">
          <w:pgSz w:w="12240" w:h="15840"/>
          <w:pgMar w:top="1440" w:right="1440" w:bottom="1440" w:left="1440" w:header="708" w:footer="708" w:gutter="0"/>
          <w:cols w:space="708"/>
          <w:docGrid w:linePitch="360"/>
        </w:sectPr>
      </w:pPr>
    </w:p>
    <w:p w14:paraId="0AF75739" w14:textId="77777777" w:rsidR="00E117D8" w:rsidRDefault="00E117D8" w:rsidP="00E117D8">
      <w:pPr>
        <w:rPr>
          <w:lang w:val="en-GB"/>
        </w:rPr>
      </w:pPr>
    </w:p>
    <w:p w14:paraId="3EA9392D" w14:textId="5BEC8AAB" w:rsidR="00313A15" w:rsidRDefault="00313A15" w:rsidP="00313A15">
      <w:pPr>
        <w:pStyle w:val="Heading2"/>
        <w:rPr>
          <w:lang w:eastAsia="zh-TW"/>
        </w:rPr>
      </w:pPr>
      <w:bookmarkStart w:id="11" w:name="_Toc200097676"/>
      <w:r>
        <w:rPr>
          <w:lang w:eastAsia="zh-TW"/>
        </w:rPr>
        <w:t xml:space="preserve">Appendix 7. Prevention of </w:t>
      </w:r>
      <w:r w:rsidRPr="00313A15">
        <w:rPr>
          <w:lang w:eastAsia="zh-TW"/>
        </w:rPr>
        <w:t>post-operative complications</w:t>
      </w:r>
      <w:r w:rsidR="000E47C1">
        <w:rPr>
          <w:lang w:eastAsia="zh-TW"/>
        </w:rPr>
        <w:t xml:space="preserve"> NMA and CNMA results.</w:t>
      </w:r>
      <w:bookmarkEnd w:id="11"/>
    </w:p>
    <w:p w14:paraId="42537CC0" w14:textId="21226A1D" w:rsidR="00313A15" w:rsidRPr="00082739" w:rsidRDefault="00313A15" w:rsidP="00313A15">
      <w:pPr>
        <w:spacing w:after="240"/>
        <w:rPr>
          <w:color w:val="000000" w:themeColor="text1"/>
          <w:sz w:val="22"/>
          <w:szCs w:val="22"/>
          <w:lang w:val="en-GB"/>
        </w:rPr>
      </w:pPr>
      <w:r w:rsidRPr="00082739">
        <w:rPr>
          <w:color w:val="000000" w:themeColor="text1"/>
          <w:sz w:val="22"/>
          <w:szCs w:val="22"/>
          <w:lang w:val="en-GB"/>
        </w:rPr>
        <w:t>Treatment and component effects (odds ratios) along with their 95% confidence intervals for standard network meta-analysis (NMA), additive component NMA (CNMA), and interaction CNMA models.</w:t>
      </w:r>
    </w:p>
    <w:tbl>
      <w:tblPr>
        <w:tblW w:w="5000" w:type="pct"/>
        <w:tblLayout w:type="fixed"/>
        <w:tblLook w:val="04A0" w:firstRow="1" w:lastRow="0" w:firstColumn="1" w:lastColumn="0" w:noHBand="0" w:noVBand="1"/>
      </w:tblPr>
      <w:tblGrid>
        <w:gridCol w:w="3190"/>
        <w:gridCol w:w="1999"/>
        <w:gridCol w:w="2085"/>
        <w:gridCol w:w="2076"/>
      </w:tblGrid>
      <w:tr w:rsidR="00313A15" w:rsidRPr="00C02075" w14:paraId="1CFF973B" w14:textId="77777777" w:rsidTr="00975C4F">
        <w:trPr>
          <w:trHeight w:val="322"/>
        </w:trPr>
        <w:tc>
          <w:tcPr>
            <w:tcW w:w="1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B0252" w14:textId="77777777" w:rsidR="00313A15" w:rsidRPr="00C02075" w:rsidRDefault="00313A15" w:rsidP="00975C4F">
            <w:pPr>
              <w:rPr>
                <w:b/>
                <w:bCs/>
                <w:color w:val="000000"/>
                <w:sz w:val="18"/>
                <w:szCs w:val="18"/>
              </w:rPr>
            </w:pPr>
            <w:r>
              <w:rPr>
                <w:b/>
                <w:bCs/>
                <w:color w:val="000000"/>
                <w:sz w:val="18"/>
                <w:szCs w:val="18"/>
              </w:rPr>
              <w:t>C</w:t>
            </w:r>
            <w:r w:rsidRPr="000008F7">
              <w:rPr>
                <w:b/>
                <w:bCs/>
                <w:color w:val="000000"/>
                <w:sz w:val="18"/>
                <w:szCs w:val="18"/>
              </w:rPr>
              <w:t xml:space="preserve">ombination of components </w:t>
            </w:r>
            <w:r w:rsidRPr="00C02075">
              <w:rPr>
                <w:b/>
                <w:bCs/>
                <w:color w:val="000000"/>
                <w:sz w:val="18"/>
                <w:szCs w:val="18"/>
              </w:rPr>
              <w:t>vs UC</w:t>
            </w:r>
          </w:p>
        </w:tc>
        <w:tc>
          <w:tcPr>
            <w:tcW w:w="1069" w:type="pct"/>
            <w:tcBorders>
              <w:top w:val="single" w:sz="4" w:space="0" w:color="auto"/>
              <w:left w:val="nil"/>
              <w:bottom w:val="single" w:sz="4" w:space="0" w:color="auto"/>
              <w:right w:val="single" w:sz="4" w:space="0" w:color="auto"/>
            </w:tcBorders>
            <w:shd w:val="clear" w:color="auto" w:fill="auto"/>
            <w:noWrap/>
            <w:vAlign w:val="center"/>
            <w:hideMark/>
          </w:tcPr>
          <w:p w14:paraId="4704BCCF" w14:textId="77777777" w:rsidR="00313A15" w:rsidRPr="00C02075" w:rsidRDefault="00313A15" w:rsidP="00975C4F">
            <w:pPr>
              <w:rPr>
                <w:b/>
                <w:bCs/>
                <w:color w:val="000000"/>
                <w:sz w:val="18"/>
                <w:szCs w:val="18"/>
              </w:rPr>
            </w:pPr>
            <w:r w:rsidRPr="00C02075">
              <w:rPr>
                <w:b/>
                <w:bCs/>
                <w:color w:val="000000"/>
                <w:sz w:val="18"/>
                <w:szCs w:val="18"/>
              </w:rPr>
              <w:t xml:space="preserve">NMA </w:t>
            </w:r>
          </w:p>
        </w:tc>
        <w:tc>
          <w:tcPr>
            <w:tcW w:w="1115" w:type="pct"/>
            <w:tcBorders>
              <w:top w:val="single" w:sz="4" w:space="0" w:color="auto"/>
              <w:left w:val="nil"/>
              <w:bottom w:val="single" w:sz="4" w:space="0" w:color="auto"/>
              <w:right w:val="single" w:sz="4" w:space="0" w:color="auto"/>
            </w:tcBorders>
            <w:shd w:val="clear" w:color="auto" w:fill="auto"/>
            <w:noWrap/>
            <w:vAlign w:val="center"/>
            <w:hideMark/>
          </w:tcPr>
          <w:p w14:paraId="1BCC33CF" w14:textId="77777777" w:rsidR="00313A15" w:rsidRPr="00C02075" w:rsidRDefault="00313A15" w:rsidP="00975C4F">
            <w:pPr>
              <w:rPr>
                <w:b/>
                <w:bCs/>
                <w:color w:val="000000"/>
                <w:sz w:val="18"/>
                <w:szCs w:val="18"/>
              </w:rPr>
            </w:pPr>
            <w:r w:rsidRPr="00C02075">
              <w:rPr>
                <w:b/>
                <w:bCs/>
                <w:color w:val="000000"/>
                <w:sz w:val="18"/>
                <w:szCs w:val="18"/>
              </w:rPr>
              <w:t xml:space="preserve">Additive CNMA </w:t>
            </w:r>
          </w:p>
        </w:tc>
        <w:tc>
          <w:tcPr>
            <w:tcW w:w="1110" w:type="pct"/>
            <w:tcBorders>
              <w:top w:val="single" w:sz="4" w:space="0" w:color="auto"/>
              <w:left w:val="nil"/>
              <w:bottom w:val="single" w:sz="4" w:space="0" w:color="auto"/>
              <w:right w:val="single" w:sz="4" w:space="0" w:color="auto"/>
            </w:tcBorders>
            <w:shd w:val="clear" w:color="auto" w:fill="auto"/>
            <w:noWrap/>
            <w:vAlign w:val="center"/>
            <w:hideMark/>
          </w:tcPr>
          <w:p w14:paraId="03EC582E" w14:textId="77777777" w:rsidR="00313A15" w:rsidRPr="00C02075" w:rsidRDefault="00313A15" w:rsidP="00975C4F">
            <w:pPr>
              <w:rPr>
                <w:b/>
                <w:bCs/>
                <w:color w:val="000000"/>
                <w:sz w:val="18"/>
                <w:szCs w:val="18"/>
              </w:rPr>
            </w:pPr>
            <w:r w:rsidRPr="00C23857">
              <w:rPr>
                <w:b/>
                <w:bCs/>
                <w:color w:val="000000"/>
                <w:sz w:val="18"/>
                <w:szCs w:val="18"/>
              </w:rPr>
              <w:t xml:space="preserve">Interaction CNMA </w:t>
            </w:r>
            <w:r>
              <w:rPr>
                <w:b/>
                <w:bCs/>
                <w:color w:val="000000"/>
                <w:sz w:val="18"/>
                <w:szCs w:val="18"/>
              </w:rPr>
              <w:br/>
            </w:r>
            <w:r w:rsidRPr="00C23857">
              <w:rPr>
                <w:b/>
                <w:bCs/>
                <w:color w:val="000000"/>
                <w:sz w:val="18"/>
                <w:szCs w:val="18"/>
              </w:rPr>
              <w:t xml:space="preserve">(Model </w:t>
            </w:r>
            <w:r>
              <w:rPr>
                <w:b/>
                <w:bCs/>
                <w:color w:val="000000"/>
                <w:sz w:val="18"/>
                <w:szCs w:val="18"/>
              </w:rPr>
              <w:t>1</w:t>
            </w:r>
            <w:r w:rsidRPr="00C23857">
              <w:rPr>
                <w:b/>
                <w:bCs/>
                <w:color w:val="000000"/>
                <w:sz w:val="18"/>
                <w:szCs w:val="18"/>
              </w:rPr>
              <w:t>)</w:t>
            </w:r>
          </w:p>
        </w:tc>
      </w:tr>
      <w:tr w:rsidR="00313A15" w:rsidRPr="00C02075" w14:paraId="2A0442A6"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145986F5"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cog</w:t>
            </w:r>
          </w:p>
        </w:tc>
        <w:tc>
          <w:tcPr>
            <w:tcW w:w="1069" w:type="pct"/>
            <w:tcBorders>
              <w:top w:val="nil"/>
              <w:left w:val="nil"/>
              <w:bottom w:val="single" w:sz="4" w:space="0" w:color="auto"/>
              <w:right w:val="single" w:sz="4" w:space="0" w:color="auto"/>
            </w:tcBorders>
            <w:shd w:val="clear" w:color="auto" w:fill="auto"/>
            <w:noWrap/>
            <w:vAlign w:val="bottom"/>
          </w:tcPr>
          <w:p w14:paraId="499B1449" w14:textId="77777777" w:rsidR="00313A15" w:rsidRPr="00C02075" w:rsidRDefault="00313A15" w:rsidP="00D94699">
            <w:pPr>
              <w:rPr>
                <w:color w:val="000000"/>
                <w:sz w:val="18"/>
                <w:szCs w:val="18"/>
              </w:rPr>
            </w:pPr>
            <w:r>
              <w:rPr>
                <w:color w:val="000000"/>
                <w:sz w:val="18"/>
                <w:szCs w:val="18"/>
              </w:rPr>
              <w:t>0.92 (0.43, 1.94)</w:t>
            </w:r>
          </w:p>
        </w:tc>
        <w:tc>
          <w:tcPr>
            <w:tcW w:w="1115" w:type="pct"/>
            <w:tcBorders>
              <w:top w:val="nil"/>
              <w:left w:val="nil"/>
              <w:bottom w:val="single" w:sz="4" w:space="0" w:color="auto"/>
              <w:right w:val="single" w:sz="4" w:space="0" w:color="auto"/>
            </w:tcBorders>
            <w:shd w:val="clear" w:color="auto" w:fill="auto"/>
            <w:noWrap/>
            <w:vAlign w:val="bottom"/>
          </w:tcPr>
          <w:p w14:paraId="5D65FF99" w14:textId="77777777" w:rsidR="00313A15" w:rsidRPr="00C02075" w:rsidRDefault="00313A15" w:rsidP="00D94699">
            <w:pPr>
              <w:rPr>
                <w:color w:val="000000"/>
                <w:sz w:val="18"/>
                <w:szCs w:val="18"/>
              </w:rPr>
            </w:pPr>
            <w:r>
              <w:rPr>
                <w:color w:val="000000"/>
                <w:sz w:val="18"/>
                <w:szCs w:val="18"/>
              </w:rPr>
              <w:t>0.91 (0.43, 1.92)</w:t>
            </w:r>
          </w:p>
        </w:tc>
        <w:tc>
          <w:tcPr>
            <w:tcW w:w="1110" w:type="pct"/>
            <w:tcBorders>
              <w:top w:val="nil"/>
              <w:left w:val="nil"/>
              <w:bottom w:val="single" w:sz="4" w:space="0" w:color="auto"/>
              <w:right w:val="single" w:sz="4" w:space="0" w:color="auto"/>
            </w:tcBorders>
            <w:shd w:val="clear" w:color="auto" w:fill="auto"/>
            <w:noWrap/>
            <w:vAlign w:val="bottom"/>
          </w:tcPr>
          <w:p w14:paraId="2D0B6A93" w14:textId="77777777" w:rsidR="00313A15" w:rsidRPr="00C02075" w:rsidRDefault="00313A15" w:rsidP="00D94699">
            <w:pPr>
              <w:rPr>
                <w:color w:val="000000"/>
                <w:sz w:val="18"/>
                <w:szCs w:val="18"/>
              </w:rPr>
            </w:pPr>
            <w:r>
              <w:rPr>
                <w:color w:val="000000"/>
                <w:sz w:val="18"/>
                <w:szCs w:val="18"/>
              </w:rPr>
              <w:t>0.91 (0.43, 1.91)</w:t>
            </w:r>
          </w:p>
        </w:tc>
      </w:tr>
      <w:tr w:rsidR="00313A15" w:rsidRPr="00C02075" w14:paraId="2A657951"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007DAB75"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w:t>
            </w:r>
          </w:p>
        </w:tc>
        <w:tc>
          <w:tcPr>
            <w:tcW w:w="1069" w:type="pct"/>
            <w:tcBorders>
              <w:top w:val="nil"/>
              <w:left w:val="nil"/>
              <w:bottom w:val="single" w:sz="4" w:space="0" w:color="auto"/>
              <w:right w:val="single" w:sz="4" w:space="0" w:color="auto"/>
            </w:tcBorders>
            <w:shd w:val="clear" w:color="auto" w:fill="auto"/>
            <w:noWrap/>
            <w:vAlign w:val="bottom"/>
          </w:tcPr>
          <w:p w14:paraId="7027501D" w14:textId="77777777" w:rsidR="00313A15" w:rsidRPr="00C02075" w:rsidRDefault="00313A15" w:rsidP="00D94699">
            <w:pPr>
              <w:rPr>
                <w:color w:val="000000"/>
                <w:sz w:val="18"/>
                <w:szCs w:val="18"/>
              </w:rPr>
            </w:pPr>
            <w:r>
              <w:rPr>
                <w:color w:val="000000"/>
                <w:sz w:val="18"/>
                <w:szCs w:val="18"/>
              </w:rPr>
              <w:t>0.50 (0.39, 0.64)</w:t>
            </w:r>
          </w:p>
        </w:tc>
        <w:tc>
          <w:tcPr>
            <w:tcW w:w="1115" w:type="pct"/>
            <w:tcBorders>
              <w:top w:val="nil"/>
              <w:left w:val="nil"/>
              <w:bottom w:val="single" w:sz="4" w:space="0" w:color="auto"/>
              <w:right w:val="single" w:sz="4" w:space="0" w:color="auto"/>
            </w:tcBorders>
            <w:shd w:val="clear" w:color="auto" w:fill="auto"/>
            <w:noWrap/>
            <w:vAlign w:val="bottom"/>
          </w:tcPr>
          <w:p w14:paraId="2F39539C" w14:textId="77777777" w:rsidR="00313A15" w:rsidRPr="00C02075" w:rsidRDefault="00313A15" w:rsidP="00D94699">
            <w:pPr>
              <w:rPr>
                <w:color w:val="000000"/>
                <w:sz w:val="18"/>
                <w:szCs w:val="18"/>
              </w:rPr>
            </w:pPr>
            <w:r>
              <w:rPr>
                <w:color w:val="000000"/>
                <w:sz w:val="18"/>
                <w:szCs w:val="18"/>
              </w:rPr>
              <w:t>0.53 (0.42, 0.66)</w:t>
            </w:r>
          </w:p>
        </w:tc>
        <w:tc>
          <w:tcPr>
            <w:tcW w:w="1110" w:type="pct"/>
            <w:tcBorders>
              <w:top w:val="nil"/>
              <w:left w:val="nil"/>
              <w:bottom w:val="single" w:sz="4" w:space="0" w:color="auto"/>
              <w:right w:val="single" w:sz="4" w:space="0" w:color="auto"/>
            </w:tcBorders>
            <w:shd w:val="clear" w:color="auto" w:fill="auto"/>
            <w:noWrap/>
            <w:vAlign w:val="bottom"/>
          </w:tcPr>
          <w:p w14:paraId="45495C44" w14:textId="77777777" w:rsidR="00313A15" w:rsidRPr="00C02075" w:rsidRDefault="00313A15" w:rsidP="00D94699">
            <w:pPr>
              <w:rPr>
                <w:color w:val="000000"/>
                <w:sz w:val="18"/>
                <w:szCs w:val="18"/>
              </w:rPr>
            </w:pPr>
            <w:r>
              <w:rPr>
                <w:color w:val="000000"/>
                <w:sz w:val="18"/>
                <w:szCs w:val="18"/>
              </w:rPr>
              <w:t>0.51 (0.40, 0.64)</w:t>
            </w:r>
          </w:p>
        </w:tc>
      </w:tr>
      <w:tr w:rsidR="00313A15" w:rsidRPr="00C02075" w14:paraId="749A7339"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11EBDF63"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 + nut</w:t>
            </w:r>
          </w:p>
        </w:tc>
        <w:tc>
          <w:tcPr>
            <w:tcW w:w="1069" w:type="pct"/>
            <w:tcBorders>
              <w:top w:val="nil"/>
              <w:left w:val="nil"/>
              <w:bottom w:val="single" w:sz="4" w:space="0" w:color="auto"/>
              <w:right w:val="single" w:sz="4" w:space="0" w:color="auto"/>
            </w:tcBorders>
            <w:shd w:val="clear" w:color="auto" w:fill="auto"/>
            <w:noWrap/>
            <w:vAlign w:val="bottom"/>
          </w:tcPr>
          <w:p w14:paraId="20E58CF8" w14:textId="77777777" w:rsidR="00313A15" w:rsidRPr="00C02075" w:rsidRDefault="00313A15" w:rsidP="00D94699">
            <w:pPr>
              <w:rPr>
                <w:color w:val="000000"/>
                <w:sz w:val="18"/>
                <w:szCs w:val="18"/>
              </w:rPr>
            </w:pPr>
            <w:r>
              <w:rPr>
                <w:color w:val="000000"/>
                <w:sz w:val="18"/>
                <w:szCs w:val="18"/>
              </w:rPr>
              <w:t>0.52 (0.26, 1.05)</w:t>
            </w:r>
          </w:p>
        </w:tc>
        <w:tc>
          <w:tcPr>
            <w:tcW w:w="1115" w:type="pct"/>
            <w:tcBorders>
              <w:top w:val="nil"/>
              <w:left w:val="nil"/>
              <w:bottom w:val="single" w:sz="4" w:space="0" w:color="auto"/>
              <w:right w:val="single" w:sz="4" w:space="0" w:color="auto"/>
            </w:tcBorders>
            <w:shd w:val="clear" w:color="auto" w:fill="auto"/>
            <w:noWrap/>
            <w:vAlign w:val="bottom"/>
          </w:tcPr>
          <w:p w14:paraId="215DBBD2" w14:textId="77777777" w:rsidR="00313A15" w:rsidRPr="00C02075" w:rsidRDefault="00313A15" w:rsidP="00D94699">
            <w:pPr>
              <w:rPr>
                <w:color w:val="000000"/>
                <w:sz w:val="18"/>
                <w:szCs w:val="18"/>
              </w:rPr>
            </w:pPr>
            <w:r>
              <w:rPr>
                <w:color w:val="000000"/>
                <w:sz w:val="18"/>
                <w:szCs w:val="18"/>
              </w:rPr>
              <w:t>0.34 (0.26, 0.46)</w:t>
            </w:r>
          </w:p>
        </w:tc>
        <w:tc>
          <w:tcPr>
            <w:tcW w:w="1110" w:type="pct"/>
            <w:tcBorders>
              <w:top w:val="nil"/>
              <w:left w:val="nil"/>
              <w:bottom w:val="single" w:sz="4" w:space="0" w:color="auto"/>
              <w:right w:val="single" w:sz="4" w:space="0" w:color="auto"/>
            </w:tcBorders>
            <w:shd w:val="clear" w:color="auto" w:fill="auto"/>
            <w:noWrap/>
            <w:vAlign w:val="bottom"/>
          </w:tcPr>
          <w:p w14:paraId="23FB23D5" w14:textId="77777777" w:rsidR="00313A15" w:rsidRPr="00C02075" w:rsidRDefault="00313A15" w:rsidP="00D94699">
            <w:pPr>
              <w:rPr>
                <w:color w:val="000000"/>
                <w:sz w:val="18"/>
                <w:szCs w:val="18"/>
              </w:rPr>
            </w:pPr>
            <w:r>
              <w:rPr>
                <w:color w:val="000000"/>
                <w:sz w:val="18"/>
                <w:szCs w:val="18"/>
              </w:rPr>
              <w:t>0.48 (0.29, 0.80)</w:t>
            </w:r>
          </w:p>
        </w:tc>
      </w:tr>
      <w:tr w:rsidR="00313A15" w:rsidRPr="00C02075" w14:paraId="79BAB813"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64435188"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 + nut + pSY</w:t>
            </w:r>
          </w:p>
        </w:tc>
        <w:tc>
          <w:tcPr>
            <w:tcW w:w="1069" w:type="pct"/>
            <w:tcBorders>
              <w:top w:val="nil"/>
              <w:left w:val="nil"/>
              <w:bottom w:val="single" w:sz="4" w:space="0" w:color="auto"/>
              <w:right w:val="single" w:sz="4" w:space="0" w:color="auto"/>
            </w:tcBorders>
            <w:shd w:val="clear" w:color="auto" w:fill="auto"/>
            <w:noWrap/>
            <w:vAlign w:val="bottom"/>
          </w:tcPr>
          <w:p w14:paraId="059BC9F8" w14:textId="77777777" w:rsidR="00313A15" w:rsidRPr="00C02075" w:rsidRDefault="00313A15" w:rsidP="00D94699">
            <w:pPr>
              <w:rPr>
                <w:color w:val="000000"/>
                <w:sz w:val="18"/>
                <w:szCs w:val="18"/>
              </w:rPr>
            </w:pPr>
            <w:r>
              <w:rPr>
                <w:color w:val="000000"/>
                <w:sz w:val="18"/>
                <w:szCs w:val="18"/>
              </w:rPr>
              <w:t>0.64 (0.45, 0.92)</w:t>
            </w:r>
          </w:p>
        </w:tc>
        <w:tc>
          <w:tcPr>
            <w:tcW w:w="1115" w:type="pct"/>
            <w:tcBorders>
              <w:top w:val="nil"/>
              <w:left w:val="nil"/>
              <w:bottom w:val="single" w:sz="4" w:space="0" w:color="auto"/>
              <w:right w:val="single" w:sz="4" w:space="0" w:color="auto"/>
            </w:tcBorders>
            <w:shd w:val="clear" w:color="auto" w:fill="auto"/>
            <w:noWrap/>
            <w:vAlign w:val="bottom"/>
          </w:tcPr>
          <w:p w14:paraId="449FD05D" w14:textId="77777777" w:rsidR="00313A15" w:rsidRPr="00C02075" w:rsidRDefault="00313A15" w:rsidP="00D94699">
            <w:pPr>
              <w:rPr>
                <w:color w:val="000000"/>
                <w:sz w:val="18"/>
                <w:szCs w:val="18"/>
              </w:rPr>
            </w:pPr>
            <w:r>
              <w:rPr>
                <w:color w:val="000000"/>
                <w:sz w:val="18"/>
                <w:szCs w:val="18"/>
              </w:rPr>
              <w:t>0.61 (0.44, 0.84)</w:t>
            </w:r>
          </w:p>
        </w:tc>
        <w:tc>
          <w:tcPr>
            <w:tcW w:w="1110" w:type="pct"/>
            <w:tcBorders>
              <w:top w:val="nil"/>
              <w:left w:val="nil"/>
              <w:bottom w:val="single" w:sz="4" w:space="0" w:color="auto"/>
              <w:right w:val="single" w:sz="4" w:space="0" w:color="auto"/>
            </w:tcBorders>
            <w:shd w:val="clear" w:color="auto" w:fill="auto"/>
            <w:noWrap/>
            <w:vAlign w:val="bottom"/>
          </w:tcPr>
          <w:p w14:paraId="42094C23" w14:textId="77777777" w:rsidR="00313A15" w:rsidRPr="00C02075" w:rsidRDefault="00313A15" w:rsidP="00D94699">
            <w:pPr>
              <w:rPr>
                <w:color w:val="000000"/>
                <w:sz w:val="18"/>
                <w:szCs w:val="18"/>
              </w:rPr>
            </w:pPr>
            <w:r>
              <w:rPr>
                <w:color w:val="000000"/>
                <w:sz w:val="18"/>
                <w:szCs w:val="18"/>
              </w:rPr>
              <w:t>0.66 (0.47, 0.92)</w:t>
            </w:r>
          </w:p>
        </w:tc>
      </w:tr>
      <w:tr w:rsidR="00313A15" w:rsidRPr="00C02075" w14:paraId="4063FD45"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0B34972F"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 + PSY</w:t>
            </w:r>
          </w:p>
        </w:tc>
        <w:tc>
          <w:tcPr>
            <w:tcW w:w="1069" w:type="pct"/>
            <w:tcBorders>
              <w:top w:val="nil"/>
              <w:left w:val="nil"/>
              <w:bottom w:val="single" w:sz="4" w:space="0" w:color="auto"/>
              <w:right w:val="single" w:sz="4" w:space="0" w:color="auto"/>
            </w:tcBorders>
            <w:shd w:val="clear" w:color="auto" w:fill="auto"/>
            <w:noWrap/>
            <w:vAlign w:val="bottom"/>
          </w:tcPr>
          <w:p w14:paraId="7B98974C" w14:textId="77777777" w:rsidR="00313A15" w:rsidRPr="00C02075" w:rsidRDefault="00313A15" w:rsidP="00D94699">
            <w:pPr>
              <w:rPr>
                <w:color w:val="000000"/>
                <w:sz w:val="18"/>
                <w:szCs w:val="18"/>
              </w:rPr>
            </w:pPr>
            <w:r>
              <w:rPr>
                <w:color w:val="000000"/>
                <w:sz w:val="18"/>
                <w:szCs w:val="18"/>
              </w:rPr>
              <w:t>0.77 (0.37, 1.59)</w:t>
            </w:r>
          </w:p>
        </w:tc>
        <w:tc>
          <w:tcPr>
            <w:tcW w:w="1115" w:type="pct"/>
            <w:tcBorders>
              <w:top w:val="nil"/>
              <w:left w:val="nil"/>
              <w:bottom w:val="single" w:sz="4" w:space="0" w:color="auto"/>
              <w:right w:val="single" w:sz="4" w:space="0" w:color="auto"/>
            </w:tcBorders>
            <w:shd w:val="clear" w:color="auto" w:fill="auto"/>
            <w:noWrap/>
            <w:vAlign w:val="bottom"/>
          </w:tcPr>
          <w:p w14:paraId="27F14BC7" w14:textId="77777777" w:rsidR="00313A15" w:rsidRPr="00C02075" w:rsidRDefault="00313A15" w:rsidP="00D94699">
            <w:pPr>
              <w:rPr>
                <w:color w:val="000000"/>
                <w:sz w:val="18"/>
                <w:szCs w:val="18"/>
              </w:rPr>
            </w:pPr>
            <w:r>
              <w:rPr>
                <w:color w:val="000000"/>
                <w:sz w:val="18"/>
                <w:szCs w:val="18"/>
              </w:rPr>
              <w:t>0.92 (0.65, 1.32)</w:t>
            </w:r>
          </w:p>
        </w:tc>
        <w:tc>
          <w:tcPr>
            <w:tcW w:w="1110" w:type="pct"/>
            <w:tcBorders>
              <w:top w:val="nil"/>
              <w:left w:val="nil"/>
              <w:bottom w:val="single" w:sz="4" w:space="0" w:color="auto"/>
              <w:right w:val="single" w:sz="4" w:space="0" w:color="auto"/>
            </w:tcBorders>
            <w:shd w:val="clear" w:color="auto" w:fill="auto"/>
            <w:noWrap/>
            <w:vAlign w:val="bottom"/>
          </w:tcPr>
          <w:p w14:paraId="6EF4CCDC" w14:textId="77777777" w:rsidR="00313A15" w:rsidRPr="00C02075" w:rsidRDefault="00313A15" w:rsidP="00D94699">
            <w:pPr>
              <w:rPr>
                <w:color w:val="000000"/>
                <w:sz w:val="18"/>
                <w:szCs w:val="18"/>
              </w:rPr>
            </w:pPr>
            <w:r>
              <w:rPr>
                <w:color w:val="000000"/>
                <w:sz w:val="18"/>
                <w:szCs w:val="18"/>
              </w:rPr>
              <w:t>0.70 (0.41, 1.18)</w:t>
            </w:r>
          </w:p>
        </w:tc>
      </w:tr>
      <w:tr w:rsidR="00313A15" w:rsidRPr="00C02075" w14:paraId="04B4602B"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56F828BD"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NUT</w:t>
            </w:r>
          </w:p>
        </w:tc>
        <w:tc>
          <w:tcPr>
            <w:tcW w:w="1069" w:type="pct"/>
            <w:tcBorders>
              <w:top w:val="nil"/>
              <w:left w:val="nil"/>
              <w:bottom w:val="single" w:sz="4" w:space="0" w:color="auto"/>
              <w:right w:val="single" w:sz="4" w:space="0" w:color="auto"/>
            </w:tcBorders>
            <w:shd w:val="clear" w:color="auto" w:fill="auto"/>
            <w:noWrap/>
            <w:vAlign w:val="bottom"/>
          </w:tcPr>
          <w:p w14:paraId="093FD15A" w14:textId="77777777" w:rsidR="00313A15" w:rsidRPr="00C02075" w:rsidRDefault="00313A15" w:rsidP="00D94699">
            <w:pPr>
              <w:rPr>
                <w:color w:val="000000"/>
                <w:sz w:val="18"/>
                <w:szCs w:val="18"/>
              </w:rPr>
            </w:pPr>
            <w:r>
              <w:rPr>
                <w:color w:val="000000"/>
                <w:sz w:val="18"/>
                <w:szCs w:val="18"/>
              </w:rPr>
              <w:t>0.62 (0.50, 0.77)</w:t>
            </w:r>
          </w:p>
        </w:tc>
        <w:tc>
          <w:tcPr>
            <w:tcW w:w="1115" w:type="pct"/>
            <w:tcBorders>
              <w:top w:val="nil"/>
              <w:left w:val="nil"/>
              <w:bottom w:val="single" w:sz="4" w:space="0" w:color="auto"/>
              <w:right w:val="single" w:sz="4" w:space="0" w:color="auto"/>
            </w:tcBorders>
            <w:shd w:val="clear" w:color="auto" w:fill="auto"/>
            <w:noWrap/>
            <w:vAlign w:val="bottom"/>
          </w:tcPr>
          <w:p w14:paraId="704F1261" w14:textId="77777777" w:rsidR="00313A15" w:rsidRPr="00C02075" w:rsidRDefault="00313A15" w:rsidP="00D94699">
            <w:pPr>
              <w:rPr>
                <w:color w:val="000000"/>
                <w:sz w:val="18"/>
                <w:szCs w:val="18"/>
              </w:rPr>
            </w:pPr>
            <w:r>
              <w:rPr>
                <w:color w:val="000000"/>
                <w:sz w:val="18"/>
                <w:szCs w:val="18"/>
              </w:rPr>
              <w:t>0.66 (0.54, 0.81)</w:t>
            </w:r>
          </w:p>
        </w:tc>
        <w:tc>
          <w:tcPr>
            <w:tcW w:w="1110" w:type="pct"/>
            <w:tcBorders>
              <w:top w:val="nil"/>
              <w:left w:val="nil"/>
              <w:bottom w:val="single" w:sz="4" w:space="0" w:color="auto"/>
              <w:right w:val="single" w:sz="4" w:space="0" w:color="auto"/>
            </w:tcBorders>
            <w:shd w:val="clear" w:color="auto" w:fill="auto"/>
            <w:noWrap/>
            <w:vAlign w:val="bottom"/>
          </w:tcPr>
          <w:p w14:paraId="24810548" w14:textId="77777777" w:rsidR="00313A15" w:rsidRPr="00C02075" w:rsidRDefault="00313A15" w:rsidP="00D94699">
            <w:pPr>
              <w:rPr>
                <w:color w:val="000000"/>
                <w:sz w:val="18"/>
                <w:szCs w:val="18"/>
              </w:rPr>
            </w:pPr>
            <w:r>
              <w:rPr>
                <w:color w:val="000000"/>
                <w:sz w:val="18"/>
                <w:szCs w:val="18"/>
              </w:rPr>
              <w:t>0.62 (0.50, 0.77)</w:t>
            </w:r>
          </w:p>
        </w:tc>
      </w:tr>
      <w:tr w:rsidR="00313A15" w:rsidRPr="00C02075" w14:paraId="639CE116"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16DA1044"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PSY</w:t>
            </w:r>
          </w:p>
        </w:tc>
        <w:tc>
          <w:tcPr>
            <w:tcW w:w="1069" w:type="pct"/>
            <w:tcBorders>
              <w:top w:val="nil"/>
              <w:left w:val="nil"/>
              <w:bottom w:val="single" w:sz="4" w:space="0" w:color="auto"/>
              <w:right w:val="single" w:sz="4" w:space="0" w:color="auto"/>
            </w:tcBorders>
            <w:shd w:val="clear" w:color="auto" w:fill="auto"/>
            <w:noWrap/>
            <w:vAlign w:val="bottom"/>
          </w:tcPr>
          <w:p w14:paraId="46AEAE7C" w14:textId="77777777" w:rsidR="00313A15" w:rsidRPr="00C02075" w:rsidRDefault="00313A15" w:rsidP="00D94699">
            <w:pPr>
              <w:rPr>
                <w:color w:val="000000"/>
                <w:sz w:val="18"/>
                <w:szCs w:val="18"/>
              </w:rPr>
            </w:pPr>
            <w:r>
              <w:rPr>
                <w:color w:val="000000"/>
                <w:sz w:val="18"/>
                <w:szCs w:val="18"/>
              </w:rPr>
              <w:t>1.36 (0.24, 7.76)</w:t>
            </w:r>
          </w:p>
        </w:tc>
        <w:tc>
          <w:tcPr>
            <w:tcW w:w="1115" w:type="pct"/>
            <w:tcBorders>
              <w:top w:val="nil"/>
              <w:left w:val="nil"/>
              <w:bottom w:val="single" w:sz="4" w:space="0" w:color="auto"/>
              <w:right w:val="single" w:sz="4" w:space="0" w:color="auto"/>
            </w:tcBorders>
            <w:shd w:val="clear" w:color="auto" w:fill="auto"/>
            <w:noWrap/>
            <w:vAlign w:val="bottom"/>
          </w:tcPr>
          <w:p w14:paraId="3668A436" w14:textId="77777777" w:rsidR="00313A15" w:rsidRPr="00C02075" w:rsidRDefault="00313A15" w:rsidP="00D94699">
            <w:pPr>
              <w:rPr>
                <w:color w:val="000000"/>
                <w:sz w:val="18"/>
                <w:szCs w:val="18"/>
              </w:rPr>
            </w:pPr>
            <w:r>
              <w:rPr>
                <w:color w:val="000000"/>
                <w:sz w:val="18"/>
                <w:szCs w:val="18"/>
              </w:rPr>
              <w:t>1.75 (1.67, 2.61)</w:t>
            </w:r>
          </w:p>
        </w:tc>
        <w:tc>
          <w:tcPr>
            <w:tcW w:w="1110" w:type="pct"/>
            <w:tcBorders>
              <w:top w:val="nil"/>
              <w:left w:val="nil"/>
              <w:bottom w:val="single" w:sz="4" w:space="0" w:color="auto"/>
              <w:right w:val="single" w:sz="4" w:space="0" w:color="auto"/>
            </w:tcBorders>
            <w:shd w:val="clear" w:color="auto" w:fill="auto"/>
            <w:noWrap/>
            <w:vAlign w:val="bottom"/>
          </w:tcPr>
          <w:p w14:paraId="67708B4C" w14:textId="77777777" w:rsidR="00313A15" w:rsidRPr="00C02075" w:rsidRDefault="00313A15" w:rsidP="00D94699">
            <w:pPr>
              <w:rPr>
                <w:color w:val="000000"/>
                <w:sz w:val="18"/>
                <w:szCs w:val="18"/>
              </w:rPr>
            </w:pPr>
            <w:r>
              <w:rPr>
                <w:color w:val="000000"/>
                <w:sz w:val="18"/>
                <w:szCs w:val="18"/>
              </w:rPr>
              <w:t>1.38 (0.82, 2.30)</w:t>
            </w:r>
          </w:p>
        </w:tc>
      </w:tr>
      <w:tr w:rsidR="00313A15" w:rsidRPr="00C02075" w14:paraId="445AACB8" w14:textId="77777777" w:rsidTr="00975C4F">
        <w:trPr>
          <w:trHeight w:val="322"/>
        </w:trPr>
        <w:tc>
          <w:tcPr>
            <w:tcW w:w="1706" w:type="pct"/>
            <w:tcBorders>
              <w:top w:val="nil"/>
              <w:left w:val="single" w:sz="4" w:space="0" w:color="auto"/>
              <w:bottom w:val="single" w:sz="4" w:space="0" w:color="auto"/>
              <w:right w:val="single" w:sz="4" w:space="0" w:color="auto"/>
            </w:tcBorders>
            <w:shd w:val="clear" w:color="auto" w:fill="auto"/>
            <w:noWrap/>
            <w:vAlign w:val="center"/>
            <w:hideMark/>
          </w:tcPr>
          <w:p w14:paraId="1473FA36" w14:textId="77777777" w:rsidR="00313A15" w:rsidRPr="00956C6B" w:rsidRDefault="00313A15" w:rsidP="00975C4F">
            <w:pPr>
              <w:rPr>
                <w:rFonts w:ascii="Aptos" w:hAnsi="Aptos"/>
                <w:b/>
                <w:bCs/>
                <w:i/>
                <w:iCs/>
                <w:color w:val="000000"/>
                <w:sz w:val="18"/>
                <w:szCs w:val="18"/>
              </w:rPr>
            </w:pPr>
            <w:r w:rsidRPr="00956C6B">
              <w:rPr>
                <w:b/>
                <w:bCs/>
                <w:color w:val="000000"/>
                <w:sz w:val="18"/>
                <w:szCs w:val="18"/>
              </w:rPr>
              <w:t>Component vs UC</w:t>
            </w:r>
          </w:p>
        </w:tc>
        <w:tc>
          <w:tcPr>
            <w:tcW w:w="1069" w:type="pct"/>
            <w:tcBorders>
              <w:top w:val="nil"/>
              <w:left w:val="nil"/>
              <w:bottom w:val="single" w:sz="4" w:space="0" w:color="auto"/>
              <w:right w:val="single" w:sz="4" w:space="0" w:color="auto"/>
            </w:tcBorders>
            <w:shd w:val="clear" w:color="auto" w:fill="auto"/>
            <w:noWrap/>
            <w:vAlign w:val="center"/>
            <w:hideMark/>
          </w:tcPr>
          <w:p w14:paraId="4052AEB4" w14:textId="77777777" w:rsidR="00313A15" w:rsidRPr="00C02075" w:rsidRDefault="00313A15" w:rsidP="00975C4F">
            <w:pPr>
              <w:rPr>
                <w:color w:val="000000"/>
                <w:sz w:val="18"/>
                <w:szCs w:val="18"/>
              </w:rPr>
            </w:pPr>
            <w:r w:rsidRPr="00C02075">
              <w:rPr>
                <w:b/>
                <w:bCs/>
                <w:color w:val="000000"/>
                <w:sz w:val="18"/>
                <w:szCs w:val="18"/>
              </w:rPr>
              <w:t xml:space="preserve">NMA </w:t>
            </w:r>
          </w:p>
        </w:tc>
        <w:tc>
          <w:tcPr>
            <w:tcW w:w="1115" w:type="pct"/>
            <w:tcBorders>
              <w:top w:val="nil"/>
              <w:left w:val="nil"/>
              <w:bottom w:val="single" w:sz="4" w:space="0" w:color="auto"/>
              <w:right w:val="single" w:sz="4" w:space="0" w:color="auto"/>
            </w:tcBorders>
            <w:shd w:val="clear" w:color="auto" w:fill="auto"/>
            <w:noWrap/>
            <w:vAlign w:val="center"/>
            <w:hideMark/>
          </w:tcPr>
          <w:p w14:paraId="3F04F500" w14:textId="77777777" w:rsidR="00313A15" w:rsidRPr="00C02075" w:rsidRDefault="00313A15" w:rsidP="00975C4F">
            <w:pPr>
              <w:rPr>
                <w:b/>
                <w:bCs/>
                <w:color w:val="000000"/>
                <w:sz w:val="18"/>
                <w:szCs w:val="18"/>
              </w:rPr>
            </w:pPr>
            <w:r w:rsidRPr="00C02075">
              <w:rPr>
                <w:b/>
                <w:bCs/>
                <w:color w:val="000000"/>
                <w:sz w:val="18"/>
                <w:szCs w:val="18"/>
              </w:rPr>
              <w:t xml:space="preserve">Additive CNMA </w:t>
            </w:r>
          </w:p>
        </w:tc>
        <w:tc>
          <w:tcPr>
            <w:tcW w:w="1110" w:type="pct"/>
            <w:tcBorders>
              <w:top w:val="nil"/>
              <w:left w:val="nil"/>
              <w:bottom w:val="single" w:sz="4" w:space="0" w:color="auto"/>
              <w:right w:val="single" w:sz="4" w:space="0" w:color="auto"/>
            </w:tcBorders>
            <w:shd w:val="clear" w:color="auto" w:fill="auto"/>
            <w:noWrap/>
            <w:vAlign w:val="center"/>
            <w:hideMark/>
          </w:tcPr>
          <w:p w14:paraId="3C37D106" w14:textId="77777777" w:rsidR="00313A15" w:rsidRPr="00C02075" w:rsidRDefault="00313A15" w:rsidP="00975C4F">
            <w:pPr>
              <w:rPr>
                <w:b/>
                <w:bCs/>
                <w:color w:val="000000"/>
                <w:sz w:val="18"/>
                <w:szCs w:val="18"/>
              </w:rPr>
            </w:pPr>
            <w:r w:rsidRPr="00C23857">
              <w:rPr>
                <w:b/>
                <w:bCs/>
                <w:color w:val="000000"/>
                <w:sz w:val="18"/>
                <w:szCs w:val="18"/>
              </w:rPr>
              <w:t xml:space="preserve">Interaction CNMA </w:t>
            </w:r>
            <w:r>
              <w:rPr>
                <w:b/>
                <w:bCs/>
                <w:color w:val="000000"/>
                <w:sz w:val="18"/>
                <w:szCs w:val="18"/>
              </w:rPr>
              <w:br/>
            </w:r>
            <w:r w:rsidRPr="00C23857">
              <w:rPr>
                <w:b/>
                <w:bCs/>
                <w:color w:val="000000"/>
                <w:sz w:val="18"/>
                <w:szCs w:val="18"/>
              </w:rPr>
              <w:t xml:space="preserve">(Model </w:t>
            </w:r>
            <w:r>
              <w:rPr>
                <w:b/>
                <w:bCs/>
                <w:color w:val="000000"/>
                <w:sz w:val="18"/>
                <w:szCs w:val="18"/>
              </w:rPr>
              <w:t>1</w:t>
            </w:r>
            <w:r w:rsidRPr="00C23857">
              <w:rPr>
                <w:b/>
                <w:bCs/>
                <w:color w:val="000000"/>
                <w:sz w:val="18"/>
                <w:szCs w:val="18"/>
              </w:rPr>
              <w:t>)</w:t>
            </w:r>
          </w:p>
        </w:tc>
      </w:tr>
      <w:tr w:rsidR="00313A15" w:rsidRPr="00C02075" w14:paraId="792AC301"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65A0EB01"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COG</w:t>
            </w:r>
            <w:r w:rsidRPr="00CC33CD">
              <w:rPr>
                <w:rFonts w:ascii="Aptos" w:hAnsi="Aptos"/>
                <w:i/>
                <w:iCs/>
                <w:caps/>
                <w:color w:val="000000"/>
                <w:sz w:val="18"/>
                <w:szCs w:val="18"/>
              </w:rPr>
              <w:t>     </w:t>
            </w:r>
          </w:p>
        </w:tc>
        <w:tc>
          <w:tcPr>
            <w:tcW w:w="1069" w:type="pct"/>
            <w:tcBorders>
              <w:top w:val="nil"/>
              <w:left w:val="nil"/>
              <w:bottom w:val="single" w:sz="4" w:space="0" w:color="auto"/>
              <w:right w:val="single" w:sz="4" w:space="0" w:color="auto"/>
            </w:tcBorders>
            <w:shd w:val="clear" w:color="auto" w:fill="auto"/>
            <w:noWrap/>
            <w:vAlign w:val="bottom"/>
            <w:hideMark/>
          </w:tcPr>
          <w:p w14:paraId="69646F3C" w14:textId="77777777" w:rsidR="00313A15" w:rsidRPr="00C02075" w:rsidRDefault="00313A15" w:rsidP="00D94699">
            <w:pPr>
              <w:rPr>
                <w:color w:val="000000"/>
                <w:sz w:val="18"/>
                <w:szCs w:val="18"/>
              </w:rPr>
            </w:pPr>
            <w:r w:rsidRPr="00C02075">
              <w:rPr>
                <w:color w:val="000000"/>
                <w:sz w:val="18"/>
                <w:szCs w:val="18"/>
              </w:rPr>
              <w:t>--</w:t>
            </w:r>
          </w:p>
        </w:tc>
        <w:tc>
          <w:tcPr>
            <w:tcW w:w="1115" w:type="pct"/>
            <w:tcBorders>
              <w:top w:val="nil"/>
              <w:left w:val="nil"/>
              <w:bottom w:val="single" w:sz="4" w:space="0" w:color="auto"/>
              <w:right w:val="single" w:sz="4" w:space="0" w:color="auto"/>
            </w:tcBorders>
            <w:shd w:val="clear" w:color="auto" w:fill="auto"/>
            <w:noWrap/>
            <w:vAlign w:val="bottom"/>
          </w:tcPr>
          <w:p w14:paraId="4D0C43E3" w14:textId="77777777" w:rsidR="00313A15" w:rsidRPr="00C02075" w:rsidRDefault="00313A15" w:rsidP="00D94699">
            <w:pPr>
              <w:rPr>
                <w:color w:val="000000"/>
                <w:sz w:val="18"/>
                <w:szCs w:val="18"/>
              </w:rPr>
            </w:pPr>
            <w:r>
              <w:rPr>
                <w:color w:val="000000"/>
                <w:sz w:val="18"/>
                <w:szCs w:val="18"/>
              </w:rPr>
              <w:t>0.91 (0.43, 1.91)</w:t>
            </w:r>
          </w:p>
        </w:tc>
        <w:tc>
          <w:tcPr>
            <w:tcW w:w="1110" w:type="pct"/>
            <w:tcBorders>
              <w:top w:val="nil"/>
              <w:left w:val="nil"/>
              <w:bottom w:val="single" w:sz="4" w:space="0" w:color="auto"/>
              <w:right w:val="single" w:sz="4" w:space="0" w:color="auto"/>
            </w:tcBorders>
            <w:shd w:val="clear" w:color="auto" w:fill="auto"/>
            <w:noWrap/>
            <w:vAlign w:val="bottom"/>
          </w:tcPr>
          <w:p w14:paraId="6A95354D" w14:textId="77777777" w:rsidR="00313A15" w:rsidRPr="00C02075" w:rsidRDefault="00313A15" w:rsidP="00D94699">
            <w:pPr>
              <w:rPr>
                <w:color w:val="000000"/>
                <w:sz w:val="18"/>
                <w:szCs w:val="18"/>
              </w:rPr>
            </w:pPr>
            <w:r>
              <w:rPr>
                <w:color w:val="000000"/>
                <w:sz w:val="18"/>
                <w:szCs w:val="18"/>
              </w:rPr>
              <w:t>0.91 (0.43, 1.91)</w:t>
            </w:r>
          </w:p>
        </w:tc>
      </w:tr>
      <w:tr w:rsidR="00313A15" w:rsidRPr="00C02075" w14:paraId="1ACD56F5"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7887FD1D"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w:t>
            </w:r>
            <w:r w:rsidRPr="00CC33CD">
              <w:rPr>
                <w:rFonts w:ascii="Aptos" w:hAnsi="Aptos"/>
                <w:i/>
                <w:iCs/>
                <w:caps/>
                <w:color w:val="000000"/>
                <w:sz w:val="18"/>
                <w:szCs w:val="18"/>
              </w:rPr>
              <w:t>     </w:t>
            </w:r>
          </w:p>
        </w:tc>
        <w:tc>
          <w:tcPr>
            <w:tcW w:w="1069" w:type="pct"/>
            <w:tcBorders>
              <w:top w:val="nil"/>
              <w:left w:val="nil"/>
              <w:bottom w:val="single" w:sz="4" w:space="0" w:color="auto"/>
              <w:right w:val="single" w:sz="4" w:space="0" w:color="auto"/>
            </w:tcBorders>
            <w:shd w:val="clear" w:color="auto" w:fill="auto"/>
            <w:noWrap/>
            <w:vAlign w:val="bottom"/>
            <w:hideMark/>
          </w:tcPr>
          <w:p w14:paraId="14063634" w14:textId="77777777" w:rsidR="00313A15" w:rsidRPr="00C02075" w:rsidRDefault="00313A15" w:rsidP="00D94699">
            <w:pPr>
              <w:rPr>
                <w:color w:val="000000"/>
                <w:sz w:val="18"/>
                <w:szCs w:val="18"/>
              </w:rPr>
            </w:pPr>
            <w:r w:rsidRPr="00C02075">
              <w:rPr>
                <w:color w:val="000000"/>
                <w:sz w:val="18"/>
                <w:szCs w:val="18"/>
              </w:rPr>
              <w:t>--</w:t>
            </w:r>
          </w:p>
        </w:tc>
        <w:tc>
          <w:tcPr>
            <w:tcW w:w="1115" w:type="pct"/>
            <w:tcBorders>
              <w:top w:val="nil"/>
              <w:left w:val="nil"/>
              <w:bottom w:val="single" w:sz="4" w:space="0" w:color="auto"/>
              <w:right w:val="single" w:sz="4" w:space="0" w:color="auto"/>
            </w:tcBorders>
            <w:shd w:val="clear" w:color="auto" w:fill="auto"/>
            <w:noWrap/>
            <w:vAlign w:val="bottom"/>
          </w:tcPr>
          <w:p w14:paraId="4D5A1553" w14:textId="77777777" w:rsidR="00313A15" w:rsidRPr="00C02075" w:rsidRDefault="00313A15" w:rsidP="00D94699">
            <w:pPr>
              <w:rPr>
                <w:color w:val="000000"/>
                <w:sz w:val="18"/>
                <w:szCs w:val="18"/>
              </w:rPr>
            </w:pPr>
            <w:r>
              <w:rPr>
                <w:color w:val="000000"/>
                <w:sz w:val="18"/>
                <w:szCs w:val="18"/>
              </w:rPr>
              <w:t>0.53 (0.42, 0.66)</w:t>
            </w:r>
          </w:p>
        </w:tc>
        <w:tc>
          <w:tcPr>
            <w:tcW w:w="1110" w:type="pct"/>
            <w:tcBorders>
              <w:top w:val="nil"/>
              <w:left w:val="nil"/>
              <w:bottom w:val="single" w:sz="4" w:space="0" w:color="auto"/>
              <w:right w:val="single" w:sz="4" w:space="0" w:color="auto"/>
            </w:tcBorders>
            <w:shd w:val="clear" w:color="auto" w:fill="auto"/>
            <w:noWrap/>
            <w:vAlign w:val="bottom"/>
          </w:tcPr>
          <w:p w14:paraId="13F0DFFB" w14:textId="77777777" w:rsidR="00313A15" w:rsidRPr="00C02075" w:rsidRDefault="00313A15" w:rsidP="00D94699">
            <w:pPr>
              <w:rPr>
                <w:color w:val="000000"/>
                <w:sz w:val="18"/>
                <w:szCs w:val="18"/>
              </w:rPr>
            </w:pPr>
            <w:r>
              <w:rPr>
                <w:color w:val="000000"/>
                <w:sz w:val="18"/>
                <w:szCs w:val="18"/>
              </w:rPr>
              <w:t>0.51 (0.40, 0.64)</w:t>
            </w:r>
          </w:p>
        </w:tc>
      </w:tr>
      <w:tr w:rsidR="00313A15" w:rsidRPr="00C02075" w14:paraId="2E540459"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528DC660"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NUT</w:t>
            </w:r>
          </w:p>
        </w:tc>
        <w:tc>
          <w:tcPr>
            <w:tcW w:w="1069" w:type="pct"/>
            <w:tcBorders>
              <w:top w:val="nil"/>
              <w:left w:val="nil"/>
              <w:bottom w:val="single" w:sz="4" w:space="0" w:color="auto"/>
              <w:right w:val="single" w:sz="4" w:space="0" w:color="auto"/>
            </w:tcBorders>
            <w:shd w:val="clear" w:color="auto" w:fill="auto"/>
            <w:noWrap/>
            <w:vAlign w:val="bottom"/>
            <w:hideMark/>
          </w:tcPr>
          <w:p w14:paraId="240034C2" w14:textId="77777777" w:rsidR="00313A15" w:rsidRPr="00C02075" w:rsidRDefault="00313A15" w:rsidP="00D94699">
            <w:pPr>
              <w:rPr>
                <w:color w:val="000000"/>
                <w:sz w:val="18"/>
                <w:szCs w:val="18"/>
              </w:rPr>
            </w:pPr>
            <w:r w:rsidRPr="00C02075">
              <w:rPr>
                <w:color w:val="000000"/>
                <w:sz w:val="18"/>
                <w:szCs w:val="18"/>
              </w:rPr>
              <w:t>--</w:t>
            </w:r>
          </w:p>
        </w:tc>
        <w:tc>
          <w:tcPr>
            <w:tcW w:w="1115" w:type="pct"/>
            <w:tcBorders>
              <w:top w:val="nil"/>
              <w:left w:val="nil"/>
              <w:bottom w:val="single" w:sz="4" w:space="0" w:color="auto"/>
              <w:right w:val="single" w:sz="4" w:space="0" w:color="auto"/>
            </w:tcBorders>
            <w:shd w:val="clear" w:color="auto" w:fill="auto"/>
            <w:noWrap/>
            <w:vAlign w:val="bottom"/>
          </w:tcPr>
          <w:p w14:paraId="36F4AED3" w14:textId="77777777" w:rsidR="00313A15" w:rsidRPr="00C02075" w:rsidRDefault="00313A15" w:rsidP="00D94699">
            <w:pPr>
              <w:rPr>
                <w:color w:val="000000"/>
                <w:sz w:val="18"/>
                <w:szCs w:val="18"/>
              </w:rPr>
            </w:pPr>
            <w:r>
              <w:rPr>
                <w:color w:val="000000"/>
                <w:sz w:val="18"/>
                <w:szCs w:val="18"/>
              </w:rPr>
              <w:t>0.66 (0.54, 0.81)</w:t>
            </w:r>
          </w:p>
        </w:tc>
        <w:tc>
          <w:tcPr>
            <w:tcW w:w="1110" w:type="pct"/>
            <w:tcBorders>
              <w:top w:val="nil"/>
              <w:left w:val="nil"/>
              <w:bottom w:val="single" w:sz="4" w:space="0" w:color="auto"/>
              <w:right w:val="single" w:sz="4" w:space="0" w:color="auto"/>
            </w:tcBorders>
            <w:shd w:val="clear" w:color="auto" w:fill="auto"/>
            <w:noWrap/>
            <w:vAlign w:val="bottom"/>
          </w:tcPr>
          <w:p w14:paraId="63E39EE8" w14:textId="77777777" w:rsidR="00313A15" w:rsidRPr="00C02075" w:rsidRDefault="00313A15" w:rsidP="00D94699">
            <w:pPr>
              <w:rPr>
                <w:color w:val="000000"/>
                <w:sz w:val="18"/>
                <w:szCs w:val="18"/>
              </w:rPr>
            </w:pPr>
            <w:r>
              <w:rPr>
                <w:color w:val="000000"/>
                <w:sz w:val="18"/>
                <w:szCs w:val="18"/>
              </w:rPr>
              <w:t>0.62 (0.50, 0.77)</w:t>
            </w:r>
          </w:p>
        </w:tc>
      </w:tr>
      <w:tr w:rsidR="00313A15" w:rsidRPr="00C02075" w14:paraId="796F526C"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68378A8B"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PSY</w:t>
            </w:r>
            <w:r w:rsidRPr="00CC33CD">
              <w:rPr>
                <w:rFonts w:ascii="Aptos" w:hAnsi="Aptos"/>
                <w:i/>
                <w:iCs/>
                <w:caps/>
                <w:color w:val="000000"/>
                <w:sz w:val="18"/>
                <w:szCs w:val="18"/>
              </w:rPr>
              <w:t>     </w:t>
            </w:r>
          </w:p>
        </w:tc>
        <w:tc>
          <w:tcPr>
            <w:tcW w:w="1069" w:type="pct"/>
            <w:tcBorders>
              <w:top w:val="nil"/>
              <w:left w:val="nil"/>
              <w:bottom w:val="single" w:sz="4" w:space="0" w:color="auto"/>
              <w:right w:val="single" w:sz="4" w:space="0" w:color="auto"/>
            </w:tcBorders>
            <w:shd w:val="clear" w:color="auto" w:fill="auto"/>
            <w:noWrap/>
            <w:vAlign w:val="bottom"/>
            <w:hideMark/>
          </w:tcPr>
          <w:p w14:paraId="35CAE9E3" w14:textId="77777777" w:rsidR="00313A15" w:rsidRPr="00C02075" w:rsidRDefault="00313A15" w:rsidP="00D94699">
            <w:pPr>
              <w:rPr>
                <w:color w:val="000000"/>
                <w:sz w:val="18"/>
                <w:szCs w:val="18"/>
              </w:rPr>
            </w:pPr>
            <w:r w:rsidRPr="00C02075">
              <w:rPr>
                <w:color w:val="000000"/>
                <w:sz w:val="18"/>
                <w:szCs w:val="18"/>
              </w:rPr>
              <w:t>--</w:t>
            </w:r>
          </w:p>
        </w:tc>
        <w:tc>
          <w:tcPr>
            <w:tcW w:w="1115" w:type="pct"/>
            <w:tcBorders>
              <w:top w:val="nil"/>
              <w:left w:val="nil"/>
              <w:bottom w:val="single" w:sz="4" w:space="0" w:color="auto"/>
              <w:right w:val="single" w:sz="4" w:space="0" w:color="auto"/>
            </w:tcBorders>
            <w:shd w:val="clear" w:color="auto" w:fill="auto"/>
            <w:noWrap/>
            <w:vAlign w:val="bottom"/>
          </w:tcPr>
          <w:p w14:paraId="447B78D0" w14:textId="77777777" w:rsidR="00313A15" w:rsidRPr="00C02075" w:rsidRDefault="00313A15" w:rsidP="00D94699">
            <w:pPr>
              <w:rPr>
                <w:color w:val="000000"/>
                <w:sz w:val="18"/>
                <w:szCs w:val="18"/>
              </w:rPr>
            </w:pPr>
            <w:r>
              <w:rPr>
                <w:color w:val="000000"/>
                <w:sz w:val="18"/>
                <w:szCs w:val="18"/>
              </w:rPr>
              <w:t>1.75 (1.17, 2.61)</w:t>
            </w:r>
          </w:p>
        </w:tc>
        <w:tc>
          <w:tcPr>
            <w:tcW w:w="1110" w:type="pct"/>
            <w:tcBorders>
              <w:top w:val="nil"/>
              <w:left w:val="nil"/>
              <w:bottom w:val="single" w:sz="4" w:space="0" w:color="auto"/>
              <w:right w:val="single" w:sz="4" w:space="0" w:color="auto"/>
            </w:tcBorders>
            <w:shd w:val="clear" w:color="auto" w:fill="auto"/>
            <w:noWrap/>
            <w:vAlign w:val="bottom"/>
          </w:tcPr>
          <w:p w14:paraId="4FD6AB1D" w14:textId="77777777" w:rsidR="00313A15" w:rsidRPr="00C02075" w:rsidRDefault="00313A15" w:rsidP="00D94699">
            <w:pPr>
              <w:rPr>
                <w:color w:val="000000"/>
                <w:sz w:val="18"/>
                <w:szCs w:val="18"/>
              </w:rPr>
            </w:pPr>
            <w:r>
              <w:rPr>
                <w:color w:val="000000"/>
                <w:sz w:val="18"/>
                <w:szCs w:val="18"/>
              </w:rPr>
              <w:t>1.38 (0.82, 2.30)</w:t>
            </w:r>
          </w:p>
        </w:tc>
      </w:tr>
      <w:tr w:rsidR="00313A15" w:rsidRPr="00C02075" w14:paraId="2E0473A5"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tcPr>
          <w:p w14:paraId="3EB9DFBD" w14:textId="77777777" w:rsidR="00313A15" w:rsidRDefault="00313A15" w:rsidP="00D94699">
            <w:pPr>
              <w:rPr>
                <w:rFonts w:ascii="Aptos" w:hAnsi="Aptos"/>
                <w:i/>
                <w:iCs/>
                <w:caps/>
                <w:color w:val="000000"/>
                <w:sz w:val="18"/>
                <w:szCs w:val="18"/>
              </w:rPr>
            </w:pPr>
            <w:r>
              <w:rPr>
                <w:rFonts w:ascii="Aptos" w:hAnsi="Aptos"/>
                <w:i/>
                <w:iCs/>
                <w:caps/>
                <w:color w:val="000000"/>
                <w:sz w:val="18"/>
                <w:szCs w:val="18"/>
              </w:rPr>
              <w:t>EXE * NUT</w:t>
            </w:r>
          </w:p>
        </w:tc>
        <w:tc>
          <w:tcPr>
            <w:tcW w:w="1069" w:type="pct"/>
            <w:tcBorders>
              <w:top w:val="nil"/>
              <w:left w:val="nil"/>
              <w:bottom w:val="single" w:sz="4" w:space="0" w:color="auto"/>
              <w:right w:val="single" w:sz="4" w:space="0" w:color="auto"/>
            </w:tcBorders>
            <w:shd w:val="clear" w:color="auto" w:fill="auto"/>
            <w:noWrap/>
            <w:vAlign w:val="bottom"/>
          </w:tcPr>
          <w:p w14:paraId="7BC91BB7" w14:textId="77777777" w:rsidR="00313A15" w:rsidRPr="00C02075" w:rsidRDefault="00313A15" w:rsidP="00D94699">
            <w:pPr>
              <w:rPr>
                <w:color w:val="000000"/>
                <w:sz w:val="18"/>
                <w:szCs w:val="18"/>
              </w:rPr>
            </w:pPr>
            <w:r w:rsidRPr="00C02075">
              <w:rPr>
                <w:color w:val="000000"/>
                <w:sz w:val="18"/>
                <w:szCs w:val="18"/>
              </w:rPr>
              <w:t>--</w:t>
            </w:r>
          </w:p>
        </w:tc>
        <w:tc>
          <w:tcPr>
            <w:tcW w:w="1115" w:type="pct"/>
            <w:tcBorders>
              <w:top w:val="nil"/>
              <w:left w:val="nil"/>
              <w:bottom w:val="single" w:sz="4" w:space="0" w:color="auto"/>
              <w:right w:val="single" w:sz="4" w:space="0" w:color="auto"/>
            </w:tcBorders>
            <w:shd w:val="clear" w:color="auto" w:fill="auto"/>
            <w:noWrap/>
            <w:vAlign w:val="bottom"/>
          </w:tcPr>
          <w:p w14:paraId="6D393550" w14:textId="77777777" w:rsidR="00313A15" w:rsidRDefault="00313A15" w:rsidP="00D94699">
            <w:pPr>
              <w:rPr>
                <w:color w:val="000000"/>
                <w:sz w:val="18"/>
                <w:szCs w:val="18"/>
              </w:rPr>
            </w:pPr>
            <w:r w:rsidRPr="00C02075">
              <w:rPr>
                <w:color w:val="000000"/>
                <w:sz w:val="18"/>
                <w:szCs w:val="18"/>
              </w:rPr>
              <w:t>--</w:t>
            </w:r>
          </w:p>
        </w:tc>
        <w:tc>
          <w:tcPr>
            <w:tcW w:w="1110" w:type="pct"/>
            <w:tcBorders>
              <w:top w:val="nil"/>
              <w:left w:val="nil"/>
              <w:bottom w:val="single" w:sz="4" w:space="0" w:color="auto"/>
              <w:right w:val="single" w:sz="4" w:space="0" w:color="auto"/>
            </w:tcBorders>
            <w:shd w:val="clear" w:color="auto" w:fill="auto"/>
            <w:noWrap/>
            <w:vAlign w:val="bottom"/>
          </w:tcPr>
          <w:p w14:paraId="46BF253D" w14:textId="77777777" w:rsidR="00313A15" w:rsidRDefault="00313A15" w:rsidP="00D94699">
            <w:pPr>
              <w:rPr>
                <w:color w:val="000000"/>
                <w:sz w:val="18"/>
                <w:szCs w:val="18"/>
              </w:rPr>
            </w:pPr>
            <w:r>
              <w:rPr>
                <w:color w:val="000000"/>
                <w:sz w:val="18"/>
                <w:szCs w:val="18"/>
              </w:rPr>
              <w:t>1.52 (0.86, 2.71)</w:t>
            </w:r>
          </w:p>
        </w:tc>
      </w:tr>
      <w:tr w:rsidR="00313A15" w:rsidRPr="00C02075" w14:paraId="22055619"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7BD55CA6" w14:textId="77777777" w:rsidR="00313A15" w:rsidRPr="00C02075" w:rsidRDefault="00313A15" w:rsidP="00D94699">
            <w:pPr>
              <w:rPr>
                <w:color w:val="000000"/>
                <w:sz w:val="18"/>
                <w:szCs w:val="18"/>
              </w:rPr>
            </w:pPr>
            <w:r w:rsidRPr="00E848EA">
              <w:rPr>
                <w:color w:val="000000"/>
                <w:sz w:val="18"/>
                <w:szCs w:val="18"/>
              </w:rPr>
              <w:t>τ</w:t>
            </w:r>
            <w:r w:rsidRPr="00E848EA">
              <w:rPr>
                <w:color w:val="000000"/>
                <w:sz w:val="18"/>
                <w:szCs w:val="18"/>
                <w:vertAlign w:val="superscript"/>
              </w:rPr>
              <w:t>2</w:t>
            </w:r>
          </w:p>
        </w:tc>
        <w:tc>
          <w:tcPr>
            <w:tcW w:w="1069" w:type="pct"/>
            <w:tcBorders>
              <w:top w:val="nil"/>
              <w:left w:val="nil"/>
              <w:bottom w:val="single" w:sz="4" w:space="0" w:color="auto"/>
              <w:right w:val="single" w:sz="4" w:space="0" w:color="auto"/>
            </w:tcBorders>
            <w:shd w:val="clear" w:color="auto" w:fill="auto"/>
            <w:noWrap/>
            <w:vAlign w:val="bottom"/>
            <w:hideMark/>
          </w:tcPr>
          <w:p w14:paraId="43505918" w14:textId="77777777" w:rsidR="00313A15" w:rsidRPr="00C02075" w:rsidRDefault="00313A15" w:rsidP="00D94699">
            <w:pPr>
              <w:jc w:val="right"/>
              <w:rPr>
                <w:color w:val="000000"/>
                <w:sz w:val="18"/>
                <w:szCs w:val="18"/>
              </w:rPr>
            </w:pPr>
            <w:r w:rsidRPr="00C02075">
              <w:rPr>
                <w:color w:val="000000"/>
                <w:sz w:val="18"/>
                <w:szCs w:val="18"/>
              </w:rPr>
              <w:t>0</w:t>
            </w:r>
            <w:r>
              <w:rPr>
                <w:color w:val="000000"/>
                <w:sz w:val="18"/>
                <w:szCs w:val="18"/>
              </w:rPr>
              <w:t>.15</w:t>
            </w:r>
          </w:p>
        </w:tc>
        <w:tc>
          <w:tcPr>
            <w:tcW w:w="1115" w:type="pct"/>
            <w:tcBorders>
              <w:top w:val="nil"/>
              <w:left w:val="nil"/>
              <w:bottom w:val="single" w:sz="4" w:space="0" w:color="auto"/>
              <w:right w:val="single" w:sz="4" w:space="0" w:color="auto"/>
            </w:tcBorders>
            <w:shd w:val="clear" w:color="auto" w:fill="auto"/>
            <w:noWrap/>
            <w:vAlign w:val="bottom"/>
            <w:hideMark/>
          </w:tcPr>
          <w:p w14:paraId="7C76D33E" w14:textId="77777777" w:rsidR="00313A15" w:rsidRPr="00C02075" w:rsidRDefault="00313A15" w:rsidP="00D94699">
            <w:pPr>
              <w:jc w:val="right"/>
              <w:rPr>
                <w:color w:val="000000"/>
                <w:sz w:val="18"/>
                <w:szCs w:val="18"/>
              </w:rPr>
            </w:pPr>
            <w:r w:rsidRPr="00C02075">
              <w:rPr>
                <w:color w:val="000000"/>
                <w:sz w:val="18"/>
                <w:szCs w:val="18"/>
              </w:rPr>
              <w:t>0.</w:t>
            </w:r>
            <w:r>
              <w:rPr>
                <w:color w:val="000000"/>
                <w:sz w:val="18"/>
                <w:szCs w:val="18"/>
              </w:rPr>
              <w:t>14</w:t>
            </w:r>
          </w:p>
        </w:tc>
        <w:tc>
          <w:tcPr>
            <w:tcW w:w="1110" w:type="pct"/>
            <w:tcBorders>
              <w:top w:val="nil"/>
              <w:left w:val="nil"/>
              <w:bottom w:val="single" w:sz="4" w:space="0" w:color="auto"/>
              <w:right w:val="single" w:sz="4" w:space="0" w:color="auto"/>
            </w:tcBorders>
            <w:shd w:val="clear" w:color="auto" w:fill="auto"/>
            <w:noWrap/>
            <w:vAlign w:val="bottom"/>
            <w:hideMark/>
          </w:tcPr>
          <w:p w14:paraId="7592F671" w14:textId="77777777" w:rsidR="00313A15" w:rsidRPr="00C02075" w:rsidRDefault="00313A15" w:rsidP="00D94699">
            <w:pPr>
              <w:jc w:val="right"/>
              <w:rPr>
                <w:color w:val="000000"/>
                <w:sz w:val="18"/>
                <w:szCs w:val="18"/>
              </w:rPr>
            </w:pPr>
            <w:r>
              <w:rPr>
                <w:color w:val="000000"/>
                <w:sz w:val="18"/>
                <w:szCs w:val="18"/>
              </w:rPr>
              <w:t>0.14</w:t>
            </w:r>
          </w:p>
        </w:tc>
      </w:tr>
      <w:tr w:rsidR="00313A15" w:rsidRPr="00C02075" w14:paraId="29F1E483"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41C4B91A" w14:textId="77777777" w:rsidR="00313A15" w:rsidRPr="00C02075" w:rsidRDefault="00313A15" w:rsidP="00D94699">
            <w:pPr>
              <w:rPr>
                <w:color w:val="000000"/>
                <w:sz w:val="18"/>
                <w:szCs w:val="18"/>
              </w:rPr>
            </w:pPr>
            <w:r w:rsidRPr="00C02075">
              <w:rPr>
                <w:color w:val="000000"/>
                <w:sz w:val="18"/>
                <w:szCs w:val="18"/>
              </w:rPr>
              <w:t>I</w:t>
            </w:r>
            <w:r w:rsidRPr="00E848EA">
              <w:rPr>
                <w:color w:val="000000"/>
                <w:sz w:val="18"/>
                <w:szCs w:val="18"/>
                <w:vertAlign w:val="superscript"/>
              </w:rPr>
              <w:t>2</w:t>
            </w:r>
          </w:p>
        </w:tc>
        <w:tc>
          <w:tcPr>
            <w:tcW w:w="1069" w:type="pct"/>
            <w:tcBorders>
              <w:top w:val="nil"/>
              <w:left w:val="nil"/>
              <w:bottom w:val="single" w:sz="4" w:space="0" w:color="auto"/>
              <w:right w:val="single" w:sz="4" w:space="0" w:color="auto"/>
            </w:tcBorders>
            <w:shd w:val="clear" w:color="auto" w:fill="auto"/>
            <w:noWrap/>
            <w:vAlign w:val="bottom"/>
            <w:hideMark/>
          </w:tcPr>
          <w:p w14:paraId="32FDE0E1" w14:textId="77777777" w:rsidR="00313A15" w:rsidRPr="003E0E39" w:rsidRDefault="00313A15" w:rsidP="00D94699">
            <w:pPr>
              <w:jc w:val="right"/>
              <w:rPr>
                <w:color w:val="000000"/>
                <w:sz w:val="18"/>
                <w:szCs w:val="18"/>
              </w:rPr>
            </w:pPr>
            <w:r w:rsidRPr="00313A15">
              <w:rPr>
                <w:color w:val="000000"/>
                <w:sz w:val="18"/>
                <w:szCs w:val="18"/>
              </w:rPr>
              <w:t>31%</w:t>
            </w:r>
          </w:p>
        </w:tc>
        <w:tc>
          <w:tcPr>
            <w:tcW w:w="1115" w:type="pct"/>
            <w:tcBorders>
              <w:top w:val="nil"/>
              <w:left w:val="nil"/>
              <w:bottom w:val="single" w:sz="4" w:space="0" w:color="auto"/>
              <w:right w:val="single" w:sz="4" w:space="0" w:color="auto"/>
            </w:tcBorders>
            <w:shd w:val="clear" w:color="auto" w:fill="auto"/>
            <w:noWrap/>
            <w:vAlign w:val="bottom"/>
            <w:hideMark/>
          </w:tcPr>
          <w:p w14:paraId="50A8E7B0" w14:textId="77777777" w:rsidR="00313A15" w:rsidRPr="003E0E39" w:rsidRDefault="00313A15" w:rsidP="00D94699">
            <w:pPr>
              <w:jc w:val="right"/>
              <w:rPr>
                <w:color w:val="000000"/>
                <w:sz w:val="18"/>
                <w:szCs w:val="18"/>
              </w:rPr>
            </w:pPr>
            <w:r w:rsidRPr="003E0E39">
              <w:rPr>
                <w:color w:val="000000"/>
                <w:sz w:val="18"/>
                <w:szCs w:val="18"/>
              </w:rPr>
              <w:t>30%</w:t>
            </w:r>
          </w:p>
        </w:tc>
        <w:tc>
          <w:tcPr>
            <w:tcW w:w="1110" w:type="pct"/>
            <w:tcBorders>
              <w:top w:val="nil"/>
              <w:left w:val="nil"/>
              <w:bottom w:val="single" w:sz="4" w:space="0" w:color="auto"/>
              <w:right w:val="single" w:sz="4" w:space="0" w:color="auto"/>
            </w:tcBorders>
            <w:shd w:val="clear" w:color="auto" w:fill="auto"/>
            <w:noWrap/>
            <w:vAlign w:val="bottom"/>
            <w:hideMark/>
          </w:tcPr>
          <w:p w14:paraId="7ACD1D81" w14:textId="77777777" w:rsidR="00313A15" w:rsidRPr="00C02075" w:rsidRDefault="00313A15" w:rsidP="00D94699">
            <w:pPr>
              <w:jc w:val="right"/>
              <w:rPr>
                <w:color w:val="000000"/>
                <w:sz w:val="18"/>
                <w:szCs w:val="18"/>
              </w:rPr>
            </w:pPr>
            <w:r>
              <w:rPr>
                <w:color w:val="000000"/>
                <w:sz w:val="18"/>
                <w:szCs w:val="18"/>
              </w:rPr>
              <w:t>30</w:t>
            </w:r>
            <w:r w:rsidRPr="00C02075">
              <w:rPr>
                <w:color w:val="000000"/>
                <w:sz w:val="18"/>
                <w:szCs w:val="18"/>
              </w:rPr>
              <w:t>%</w:t>
            </w:r>
          </w:p>
        </w:tc>
      </w:tr>
      <w:tr w:rsidR="00313A15" w:rsidRPr="00C02075" w14:paraId="6AE45810"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3FD838CD" w14:textId="77777777" w:rsidR="00313A15" w:rsidRPr="00C02075" w:rsidRDefault="00313A15" w:rsidP="00D94699">
            <w:pPr>
              <w:rPr>
                <w:color w:val="000000"/>
                <w:sz w:val="18"/>
                <w:szCs w:val="18"/>
              </w:rPr>
            </w:pPr>
            <w:r w:rsidRPr="00C02075">
              <w:rPr>
                <w:color w:val="000000"/>
                <w:sz w:val="18"/>
                <w:szCs w:val="18"/>
              </w:rPr>
              <w:t xml:space="preserve">Q, </w:t>
            </w:r>
            <w:proofErr w:type="spellStart"/>
            <w:r w:rsidRPr="00C02075">
              <w:rPr>
                <w:color w:val="000000"/>
                <w:sz w:val="18"/>
                <w:szCs w:val="18"/>
              </w:rPr>
              <w:t>df</w:t>
            </w:r>
            <w:proofErr w:type="spellEnd"/>
            <w:r w:rsidRPr="00C02075">
              <w:rPr>
                <w:color w:val="000000"/>
                <w:sz w:val="18"/>
                <w:szCs w:val="18"/>
              </w:rPr>
              <w:t>, p-value</w:t>
            </w:r>
          </w:p>
        </w:tc>
        <w:tc>
          <w:tcPr>
            <w:tcW w:w="1069" w:type="pct"/>
            <w:tcBorders>
              <w:top w:val="nil"/>
              <w:left w:val="nil"/>
              <w:bottom w:val="single" w:sz="4" w:space="0" w:color="auto"/>
              <w:right w:val="single" w:sz="4" w:space="0" w:color="auto"/>
            </w:tcBorders>
            <w:shd w:val="clear" w:color="auto" w:fill="auto"/>
            <w:noWrap/>
            <w:vAlign w:val="bottom"/>
            <w:hideMark/>
          </w:tcPr>
          <w:p w14:paraId="6507E7B0" w14:textId="77777777" w:rsidR="00313A15" w:rsidRPr="00C02075" w:rsidRDefault="00313A15" w:rsidP="00D94699">
            <w:pPr>
              <w:rPr>
                <w:color w:val="000000"/>
                <w:sz w:val="18"/>
                <w:szCs w:val="18"/>
              </w:rPr>
            </w:pPr>
            <w:r>
              <w:rPr>
                <w:color w:val="000000"/>
                <w:sz w:val="18"/>
                <w:szCs w:val="18"/>
              </w:rPr>
              <w:t>144.20, 100, 0.003</w:t>
            </w:r>
          </w:p>
        </w:tc>
        <w:tc>
          <w:tcPr>
            <w:tcW w:w="1115" w:type="pct"/>
            <w:tcBorders>
              <w:top w:val="nil"/>
              <w:left w:val="nil"/>
              <w:bottom w:val="single" w:sz="4" w:space="0" w:color="auto"/>
              <w:right w:val="single" w:sz="4" w:space="0" w:color="auto"/>
            </w:tcBorders>
            <w:shd w:val="clear" w:color="auto" w:fill="auto"/>
            <w:noWrap/>
            <w:vAlign w:val="bottom"/>
            <w:hideMark/>
          </w:tcPr>
          <w:p w14:paraId="7B503542" w14:textId="77777777" w:rsidR="00313A15" w:rsidRPr="00C02075" w:rsidRDefault="00313A15" w:rsidP="00D94699">
            <w:pPr>
              <w:rPr>
                <w:color w:val="000000"/>
                <w:sz w:val="18"/>
                <w:szCs w:val="18"/>
              </w:rPr>
            </w:pPr>
            <w:r>
              <w:rPr>
                <w:color w:val="000000"/>
                <w:sz w:val="18"/>
                <w:szCs w:val="18"/>
              </w:rPr>
              <w:t>147.72, 103, 0.003</w:t>
            </w:r>
          </w:p>
        </w:tc>
        <w:tc>
          <w:tcPr>
            <w:tcW w:w="1110" w:type="pct"/>
            <w:tcBorders>
              <w:top w:val="nil"/>
              <w:left w:val="nil"/>
              <w:bottom w:val="single" w:sz="4" w:space="0" w:color="auto"/>
              <w:right w:val="single" w:sz="4" w:space="0" w:color="auto"/>
            </w:tcBorders>
            <w:shd w:val="clear" w:color="auto" w:fill="auto"/>
            <w:noWrap/>
            <w:vAlign w:val="bottom"/>
            <w:hideMark/>
          </w:tcPr>
          <w:p w14:paraId="4F181B83" w14:textId="77777777" w:rsidR="00313A15" w:rsidRPr="00C02075" w:rsidRDefault="00313A15" w:rsidP="00D94699">
            <w:pPr>
              <w:rPr>
                <w:color w:val="000000"/>
                <w:sz w:val="18"/>
                <w:szCs w:val="18"/>
              </w:rPr>
            </w:pPr>
            <w:r>
              <w:rPr>
                <w:color w:val="000000"/>
                <w:sz w:val="18"/>
                <w:szCs w:val="18"/>
              </w:rPr>
              <w:t>144.69, 102, 0.004</w:t>
            </w:r>
          </w:p>
        </w:tc>
      </w:tr>
      <w:tr w:rsidR="00313A15" w:rsidRPr="00C02075" w14:paraId="76D535CF" w14:textId="77777777" w:rsidTr="00394AC2">
        <w:trPr>
          <w:trHeight w:val="322"/>
        </w:trPr>
        <w:tc>
          <w:tcPr>
            <w:tcW w:w="1706" w:type="pct"/>
            <w:tcBorders>
              <w:top w:val="nil"/>
              <w:left w:val="single" w:sz="4" w:space="0" w:color="auto"/>
              <w:bottom w:val="single" w:sz="4" w:space="0" w:color="auto"/>
              <w:right w:val="single" w:sz="4" w:space="0" w:color="auto"/>
            </w:tcBorders>
            <w:shd w:val="clear" w:color="auto" w:fill="auto"/>
            <w:noWrap/>
            <w:vAlign w:val="bottom"/>
            <w:hideMark/>
          </w:tcPr>
          <w:p w14:paraId="55135818" w14:textId="34B8B01F" w:rsidR="00313A15" w:rsidRPr="00C02075" w:rsidRDefault="00313A15" w:rsidP="00D94699">
            <w:pPr>
              <w:rPr>
                <w:color w:val="000000"/>
                <w:sz w:val="18"/>
                <w:szCs w:val="18"/>
              </w:rPr>
            </w:pPr>
            <w:r w:rsidRPr="00C02075">
              <w:rPr>
                <w:color w:val="000000"/>
                <w:sz w:val="18"/>
                <w:szCs w:val="18"/>
              </w:rPr>
              <w:t>Difference in Q statistics (</w:t>
            </w:r>
            <w:r w:rsidR="004B321F">
              <w:rPr>
                <w:color w:val="000000"/>
                <w:sz w:val="18"/>
                <w:szCs w:val="18"/>
              </w:rPr>
              <w:t>CNMA</w:t>
            </w:r>
            <w:r w:rsidRPr="00C02075">
              <w:rPr>
                <w:color w:val="000000"/>
                <w:sz w:val="18"/>
                <w:szCs w:val="18"/>
              </w:rPr>
              <w:t xml:space="preserve"> and NMA model)</w:t>
            </w:r>
          </w:p>
        </w:tc>
        <w:tc>
          <w:tcPr>
            <w:tcW w:w="1069" w:type="pct"/>
            <w:tcBorders>
              <w:top w:val="nil"/>
              <w:left w:val="nil"/>
              <w:bottom w:val="single" w:sz="4" w:space="0" w:color="auto"/>
              <w:right w:val="single" w:sz="4" w:space="0" w:color="auto"/>
            </w:tcBorders>
            <w:shd w:val="clear" w:color="auto" w:fill="auto"/>
            <w:noWrap/>
            <w:vAlign w:val="bottom"/>
            <w:hideMark/>
          </w:tcPr>
          <w:p w14:paraId="62277B57" w14:textId="77777777" w:rsidR="00313A15" w:rsidRPr="00C02075" w:rsidRDefault="00313A15" w:rsidP="00D94699">
            <w:pPr>
              <w:rPr>
                <w:color w:val="000000"/>
                <w:sz w:val="18"/>
                <w:szCs w:val="18"/>
              </w:rPr>
            </w:pPr>
            <w:r w:rsidRPr="00C02075">
              <w:rPr>
                <w:color w:val="000000"/>
                <w:sz w:val="18"/>
                <w:szCs w:val="18"/>
              </w:rPr>
              <w:t>--</w:t>
            </w:r>
          </w:p>
        </w:tc>
        <w:tc>
          <w:tcPr>
            <w:tcW w:w="1115" w:type="pct"/>
            <w:tcBorders>
              <w:top w:val="nil"/>
              <w:left w:val="nil"/>
              <w:bottom w:val="single" w:sz="4" w:space="0" w:color="auto"/>
              <w:right w:val="single" w:sz="4" w:space="0" w:color="auto"/>
            </w:tcBorders>
            <w:shd w:val="clear" w:color="auto" w:fill="auto"/>
            <w:noWrap/>
            <w:vAlign w:val="bottom"/>
            <w:hideMark/>
          </w:tcPr>
          <w:p w14:paraId="1FB3A4A8" w14:textId="77777777" w:rsidR="00313A15" w:rsidRPr="00C02075" w:rsidRDefault="00313A15" w:rsidP="00D94699">
            <w:pPr>
              <w:rPr>
                <w:color w:val="000000"/>
                <w:sz w:val="18"/>
                <w:szCs w:val="18"/>
              </w:rPr>
            </w:pPr>
            <w:r>
              <w:rPr>
                <w:color w:val="000000"/>
                <w:sz w:val="18"/>
                <w:szCs w:val="18"/>
              </w:rPr>
              <w:t>3.52</w:t>
            </w:r>
            <w:r w:rsidRPr="00C02075">
              <w:rPr>
                <w:color w:val="000000"/>
                <w:sz w:val="18"/>
                <w:szCs w:val="18"/>
              </w:rPr>
              <w:t xml:space="preserve">, </w:t>
            </w:r>
            <w:r>
              <w:rPr>
                <w:color w:val="000000"/>
                <w:sz w:val="18"/>
                <w:szCs w:val="18"/>
              </w:rPr>
              <w:t>3</w:t>
            </w:r>
            <w:r w:rsidRPr="00C02075">
              <w:rPr>
                <w:color w:val="000000"/>
                <w:sz w:val="18"/>
                <w:szCs w:val="18"/>
              </w:rPr>
              <w:t xml:space="preserve">, </w:t>
            </w:r>
            <w:r>
              <w:rPr>
                <w:color w:val="000000"/>
                <w:sz w:val="18"/>
                <w:szCs w:val="18"/>
              </w:rPr>
              <w:t>0.318</w:t>
            </w:r>
          </w:p>
        </w:tc>
        <w:tc>
          <w:tcPr>
            <w:tcW w:w="1110" w:type="pct"/>
            <w:tcBorders>
              <w:top w:val="nil"/>
              <w:left w:val="nil"/>
              <w:bottom w:val="single" w:sz="4" w:space="0" w:color="auto"/>
              <w:right w:val="single" w:sz="4" w:space="0" w:color="auto"/>
            </w:tcBorders>
            <w:shd w:val="clear" w:color="auto" w:fill="auto"/>
            <w:noWrap/>
            <w:vAlign w:val="bottom"/>
            <w:hideMark/>
          </w:tcPr>
          <w:p w14:paraId="49C071A9" w14:textId="64312A8F" w:rsidR="00313A15" w:rsidRPr="00C02075" w:rsidRDefault="004B321F" w:rsidP="00D94699">
            <w:pPr>
              <w:rPr>
                <w:color w:val="000000"/>
                <w:sz w:val="18"/>
                <w:szCs w:val="18"/>
              </w:rPr>
            </w:pPr>
            <w:r w:rsidRPr="004B321F">
              <w:rPr>
                <w:color w:val="000000"/>
                <w:sz w:val="18"/>
                <w:szCs w:val="18"/>
              </w:rPr>
              <w:t>0.49, 2, 0.784</w:t>
            </w:r>
          </w:p>
        </w:tc>
      </w:tr>
    </w:tbl>
    <w:p w14:paraId="6C7E4919" w14:textId="77777777" w:rsidR="00313A15" w:rsidRDefault="00313A15" w:rsidP="00313A15">
      <w:pPr>
        <w:rPr>
          <w:lang w:eastAsia="zh-TW"/>
        </w:rPr>
      </w:pPr>
    </w:p>
    <w:p w14:paraId="5B8EA4AC" w14:textId="3280BABA" w:rsidR="00313A15" w:rsidRPr="00082739" w:rsidRDefault="00313A15" w:rsidP="00313A15">
      <w:pPr>
        <w:rPr>
          <w:color w:val="000000" w:themeColor="text1"/>
          <w:sz w:val="22"/>
          <w:szCs w:val="22"/>
          <w:lang w:val="en-GB"/>
        </w:rPr>
      </w:pPr>
      <w:r w:rsidRPr="00082739">
        <w:rPr>
          <w:sz w:val="22"/>
          <w:szCs w:val="22"/>
          <w:lang w:eastAsia="zh-TW"/>
        </w:rPr>
        <w:t xml:space="preserve">P-scores for treatments and components within </w:t>
      </w:r>
      <w:r w:rsidRPr="00082739">
        <w:rPr>
          <w:color w:val="000000" w:themeColor="text1"/>
          <w:sz w:val="22"/>
          <w:szCs w:val="22"/>
          <w:lang w:val="en-GB"/>
        </w:rPr>
        <w:t>standard network meta-analysis (NMA), additive component NMA (CNMA), and interaction CNMA models.</w:t>
      </w:r>
    </w:p>
    <w:p w14:paraId="0F884784" w14:textId="77777777" w:rsidR="007F4EE3" w:rsidRDefault="007F4EE3" w:rsidP="00313A15">
      <w:pPr>
        <w:rPr>
          <w:color w:val="000000" w:themeColor="text1"/>
          <w:lang w:val="en-GB"/>
        </w:rPr>
      </w:pPr>
    </w:p>
    <w:tbl>
      <w:tblPr>
        <w:tblW w:w="3799" w:type="pct"/>
        <w:jc w:val="center"/>
        <w:tblLayout w:type="fixed"/>
        <w:tblLook w:val="04A0" w:firstRow="1" w:lastRow="0" w:firstColumn="1" w:lastColumn="0" w:noHBand="0" w:noVBand="1"/>
      </w:tblPr>
      <w:tblGrid>
        <w:gridCol w:w="1795"/>
        <w:gridCol w:w="1439"/>
        <w:gridCol w:w="1891"/>
        <w:gridCol w:w="1979"/>
      </w:tblGrid>
      <w:tr w:rsidR="00313A15" w:rsidRPr="00C02075" w14:paraId="5ADFB100" w14:textId="77777777" w:rsidTr="00082739">
        <w:trPr>
          <w:trHeight w:val="320"/>
          <w:jc w:val="center"/>
        </w:trPr>
        <w:tc>
          <w:tcPr>
            <w:tcW w:w="12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03D2B" w14:textId="77777777" w:rsidR="00313A15" w:rsidRPr="00C02075" w:rsidRDefault="00313A15" w:rsidP="003C6355">
            <w:pPr>
              <w:rPr>
                <w:b/>
                <w:bCs/>
                <w:color w:val="000000"/>
                <w:sz w:val="18"/>
                <w:szCs w:val="18"/>
              </w:rPr>
            </w:pPr>
            <w:r>
              <w:rPr>
                <w:b/>
                <w:bCs/>
                <w:color w:val="000000"/>
                <w:sz w:val="18"/>
                <w:szCs w:val="18"/>
              </w:rPr>
              <w:t>Treatment</w:t>
            </w:r>
          </w:p>
        </w:tc>
        <w:tc>
          <w:tcPr>
            <w:tcW w:w="1013" w:type="pct"/>
            <w:tcBorders>
              <w:top w:val="single" w:sz="4" w:space="0" w:color="auto"/>
              <w:left w:val="nil"/>
              <w:bottom w:val="single" w:sz="4" w:space="0" w:color="auto"/>
              <w:right w:val="single" w:sz="4" w:space="0" w:color="auto"/>
            </w:tcBorders>
            <w:shd w:val="clear" w:color="auto" w:fill="auto"/>
            <w:noWrap/>
            <w:vAlign w:val="center"/>
            <w:hideMark/>
          </w:tcPr>
          <w:p w14:paraId="43475690" w14:textId="77777777" w:rsidR="00313A15" w:rsidRPr="00C02075" w:rsidRDefault="00313A15" w:rsidP="003C6355">
            <w:pPr>
              <w:jc w:val="center"/>
              <w:rPr>
                <w:b/>
                <w:bCs/>
                <w:color w:val="000000"/>
                <w:sz w:val="18"/>
                <w:szCs w:val="18"/>
              </w:rPr>
            </w:pPr>
            <w:r w:rsidRPr="00C02075">
              <w:rPr>
                <w:b/>
                <w:bCs/>
                <w:color w:val="000000"/>
                <w:sz w:val="18"/>
                <w:szCs w:val="18"/>
              </w:rPr>
              <w:t>NMA</w:t>
            </w:r>
          </w:p>
        </w:tc>
        <w:tc>
          <w:tcPr>
            <w:tcW w:w="1331" w:type="pct"/>
            <w:tcBorders>
              <w:top w:val="single" w:sz="4" w:space="0" w:color="auto"/>
              <w:left w:val="nil"/>
              <w:bottom w:val="single" w:sz="4" w:space="0" w:color="auto"/>
              <w:right w:val="single" w:sz="4" w:space="0" w:color="auto"/>
            </w:tcBorders>
            <w:shd w:val="clear" w:color="auto" w:fill="auto"/>
            <w:noWrap/>
            <w:vAlign w:val="center"/>
            <w:hideMark/>
          </w:tcPr>
          <w:p w14:paraId="22D0B824" w14:textId="77777777" w:rsidR="00313A15" w:rsidRPr="00C02075" w:rsidRDefault="00313A15" w:rsidP="003C6355">
            <w:pPr>
              <w:jc w:val="center"/>
              <w:rPr>
                <w:b/>
                <w:bCs/>
                <w:color w:val="000000"/>
                <w:sz w:val="18"/>
                <w:szCs w:val="18"/>
              </w:rPr>
            </w:pPr>
            <w:r w:rsidRPr="00C02075">
              <w:rPr>
                <w:b/>
                <w:bCs/>
                <w:color w:val="000000"/>
                <w:sz w:val="18"/>
                <w:szCs w:val="18"/>
              </w:rPr>
              <w:t>Additive CNMA</w:t>
            </w:r>
          </w:p>
        </w:tc>
        <w:tc>
          <w:tcPr>
            <w:tcW w:w="1393" w:type="pct"/>
            <w:tcBorders>
              <w:top w:val="single" w:sz="4" w:space="0" w:color="auto"/>
              <w:left w:val="nil"/>
              <w:bottom w:val="single" w:sz="4" w:space="0" w:color="auto"/>
              <w:right w:val="single" w:sz="4" w:space="0" w:color="auto"/>
            </w:tcBorders>
            <w:shd w:val="clear" w:color="auto" w:fill="auto"/>
            <w:noWrap/>
            <w:vAlign w:val="bottom"/>
            <w:hideMark/>
          </w:tcPr>
          <w:p w14:paraId="3C351126" w14:textId="77777777" w:rsidR="00313A15" w:rsidRPr="00C02075" w:rsidRDefault="00313A15" w:rsidP="00313A15">
            <w:pPr>
              <w:jc w:val="center"/>
              <w:rPr>
                <w:b/>
                <w:bCs/>
                <w:color w:val="000000"/>
                <w:sz w:val="18"/>
                <w:szCs w:val="18"/>
              </w:rPr>
            </w:pPr>
            <w:r w:rsidRPr="00C23857">
              <w:rPr>
                <w:b/>
                <w:bCs/>
                <w:color w:val="000000"/>
                <w:sz w:val="18"/>
                <w:szCs w:val="18"/>
              </w:rPr>
              <w:t xml:space="preserve">Interaction CNMA </w:t>
            </w:r>
            <w:r>
              <w:rPr>
                <w:b/>
                <w:bCs/>
                <w:color w:val="000000"/>
                <w:sz w:val="18"/>
                <w:szCs w:val="18"/>
              </w:rPr>
              <w:br/>
            </w:r>
            <w:r w:rsidRPr="00C23857">
              <w:rPr>
                <w:b/>
                <w:bCs/>
                <w:color w:val="000000"/>
                <w:sz w:val="18"/>
                <w:szCs w:val="18"/>
              </w:rPr>
              <w:t xml:space="preserve">(Model </w:t>
            </w:r>
            <w:r>
              <w:rPr>
                <w:b/>
                <w:bCs/>
                <w:color w:val="000000"/>
                <w:sz w:val="18"/>
                <w:szCs w:val="18"/>
              </w:rPr>
              <w:t>1</w:t>
            </w:r>
            <w:r w:rsidRPr="00C23857">
              <w:rPr>
                <w:b/>
                <w:bCs/>
                <w:color w:val="000000"/>
                <w:sz w:val="18"/>
                <w:szCs w:val="18"/>
              </w:rPr>
              <w:t>)</w:t>
            </w:r>
          </w:p>
        </w:tc>
      </w:tr>
      <w:tr w:rsidR="00313A15" w:rsidRPr="00C02075" w14:paraId="567A694D"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529630CE"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cog</w:t>
            </w:r>
          </w:p>
        </w:tc>
        <w:tc>
          <w:tcPr>
            <w:tcW w:w="1013" w:type="pct"/>
            <w:tcBorders>
              <w:top w:val="nil"/>
              <w:left w:val="nil"/>
              <w:bottom w:val="single" w:sz="4" w:space="0" w:color="auto"/>
              <w:right w:val="single" w:sz="4" w:space="0" w:color="auto"/>
            </w:tcBorders>
            <w:shd w:val="clear" w:color="auto" w:fill="auto"/>
            <w:noWrap/>
            <w:vAlign w:val="bottom"/>
          </w:tcPr>
          <w:p w14:paraId="66DB2693" w14:textId="77777777" w:rsidR="00313A15" w:rsidRPr="00C02075" w:rsidRDefault="00313A15" w:rsidP="00313A15">
            <w:pPr>
              <w:jc w:val="center"/>
              <w:rPr>
                <w:color w:val="000000"/>
                <w:sz w:val="18"/>
                <w:szCs w:val="18"/>
              </w:rPr>
            </w:pPr>
            <w:r>
              <w:rPr>
                <w:color w:val="000000"/>
                <w:sz w:val="18"/>
                <w:szCs w:val="18"/>
              </w:rPr>
              <w:t>0.31</w:t>
            </w:r>
          </w:p>
        </w:tc>
        <w:tc>
          <w:tcPr>
            <w:tcW w:w="1331" w:type="pct"/>
            <w:tcBorders>
              <w:top w:val="nil"/>
              <w:left w:val="nil"/>
              <w:bottom w:val="single" w:sz="4" w:space="0" w:color="auto"/>
              <w:right w:val="single" w:sz="4" w:space="0" w:color="auto"/>
            </w:tcBorders>
            <w:shd w:val="clear" w:color="auto" w:fill="auto"/>
            <w:noWrap/>
            <w:vAlign w:val="bottom"/>
          </w:tcPr>
          <w:p w14:paraId="0063CA25" w14:textId="77777777" w:rsidR="00313A15" w:rsidRPr="00C02075" w:rsidRDefault="00313A15" w:rsidP="00313A15">
            <w:pPr>
              <w:jc w:val="center"/>
              <w:rPr>
                <w:color w:val="000000"/>
                <w:sz w:val="18"/>
                <w:szCs w:val="18"/>
              </w:rPr>
            </w:pPr>
            <w:r>
              <w:rPr>
                <w:color w:val="000000"/>
                <w:sz w:val="18"/>
                <w:szCs w:val="18"/>
              </w:rPr>
              <w:t>0.36</w:t>
            </w:r>
          </w:p>
        </w:tc>
        <w:tc>
          <w:tcPr>
            <w:tcW w:w="1393" w:type="pct"/>
            <w:tcBorders>
              <w:top w:val="nil"/>
              <w:left w:val="nil"/>
              <w:bottom w:val="single" w:sz="4" w:space="0" w:color="auto"/>
              <w:right w:val="single" w:sz="4" w:space="0" w:color="auto"/>
            </w:tcBorders>
            <w:shd w:val="clear" w:color="auto" w:fill="auto"/>
            <w:noWrap/>
            <w:vAlign w:val="bottom"/>
          </w:tcPr>
          <w:p w14:paraId="0F4EA0C5" w14:textId="77777777" w:rsidR="00313A15" w:rsidRPr="00C02075" w:rsidRDefault="00313A15" w:rsidP="00313A15">
            <w:pPr>
              <w:jc w:val="center"/>
              <w:rPr>
                <w:color w:val="000000"/>
                <w:sz w:val="18"/>
                <w:szCs w:val="18"/>
              </w:rPr>
            </w:pPr>
            <w:r>
              <w:rPr>
                <w:color w:val="000000"/>
                <w:sz w:val="18"/>
                <w:szCs w:val="18"/>
              </w:rPr>
              <w:t>0.32</w:t>
            </w:r>
          </w:p>
        </w:tc>
      </w:tr>
      <w:tr w:rsidR="00313A15" w:rsidRPr="00C02075" w14:paraId="4CF993F1"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31269EF9"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w:t>
            </w:r>
          </w:p>
        </w:tc>
        <w:tc>
          <w:tcPr>
            <w:tcW w:w="1013" w:type="pct"/>
            <w:tcBorders>
              <w:top w:val="nil"/>
              <w:left w:val="nil"/>
              <w:bottom w:val="single" w:sz="4" w:space="0" w:color="auto"/>
              <w:right w:val="single" w:sz="4" w:space="0" w:color="auto"/>
            </w:tcBorders>
            <w:shd w:val="clear" w:color="auto" w:fill="auto"/>
            <w:noWrap/>
            <w:vAlign w:val="bottom"/>
          </w:tcPr>
          <w:p w14:paraId="31AD8702" w14:textId="77777777" w:rsidR="00313A15" w:rsidRPr="00C02075" w:rsidRDefault="00313A15" w:rsidP="00313A15">
            <w:pPr>
              <w:jc w:val="center"/>
              <w:rPr>
                <w:color w:val="000000"/>
                <w:sz w:val="18"/>
                <w:szCs w:val="18"/>
              </w:rPr>
            </w:pPr>
            <w:r>
              <w:rPr>
                <w:color w:val="000000"/>
                <w:sz w:val="18"/>
                <w:szCs w:val="18"/>
              </w:rPr>
              <w:t>0.85</w:t>
            </w:r>
          </w:p>
        </w:tc>
        <w:tc>
          <w:tcPr>
            <w:tcW w:w="1331" w:type="pct"/>
            <w:tcBorders>
              <w:top w:val="nil"/>
              <w:left w:val="nil"/>
              <w:bottom w:val="single" w:sz="4" w:space="0" w:color="auto"/>
              <w:right w:val="single" w:sz="4" w:space="0" w:color="auto"/>
            </w:tcBorders>
            <w:shd w:val="clear" w:color="auto" w:fill="auto"/>
            <w:noWrap/>
            <w:vAlign w:val="bottom"/>
          </w:tcPr>
          <w:p w14:paraId="69211551" w14:textId="77777777" w:rsidR="00313A15" w:rsidRPr="00C02075" w:rsidRDefault="00313A15" w:rsidP="00313A15">
            <w:pPr>
              <w:jc w:val="center"/>
              <w:rPr>
                <w:color w:val="000000"/>
                <w:sz w:val="18"/>
                <w:szCs w:val="18"/>
              </w:rPr>
            </w:pPr>
            <w:r>
              <w:rPr>
                <w:color w:val="000000"/>
                <w:sz w:val="18"/>
                <w:szCs w:val="18"/>
              </w:rPr>
              <w:t>0.80</w:t>
            </w:r>
          </w:p>
        </w:tc>
        <w:tc>
          <w:tcPr>
            <w:tcW w:w="1393" w:type="pct"/>
            <w:tcBorders>
              <w:top w:val="nil"/>
              <w:left w:val="nil"/>
              <w:bottom w:val="single" w:sz="4" w:space="0" w:color="auto"/>
              <w:right w:val="single" w:sz="4" w:space="0" w:color="auto"/>
            </w:tcBorders>
            <w:shd w:val="clear" w:color="auto" w:fill="auto"/>
            <w:noWrap/>
            <w:vAlign w:val="bottom"/>
          </w:tcPr>
          <w:p w14:paraId="353BAA1B" w14:textId="77777777" w:rsidR="00313A15" w:rsidRPr="00C02075" w:rsidRDefault="00313A15" w:rsidP="00313A15">
            <w:pPr>
              <w:jc w:val="center"/>
              <w:rPr>
                <w:color w:val="000000"/>
                <w:sz w:val="18"/>
                <w:szCs w:val="18"/>
              </w:rPr>
            </w:pPr>
            <w:r>
              <w:rPr>
                <w:color w:val="000000"/>
                <w:sz w:val="18"/>
                <w:szCs w:val="18"/>
              </w:rPr>
              <w:t>0.86</w:t>
            </w:r>
          </w:p>
        </w:tc>
      </w:tr>
      <w:tr w:rsidR="00313A15" w:rsidRPr="00C02075" w14:paraId="2F5F554B"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1DAD5EFE"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 + nut</w:t>
            </w:r>
          </w:p>
        </w:tc>
        <w:tc>
          <w:tcPr>
            <w:tcW w:w="1013" w:type="pct"/>
            <w:tcBorders>
              <w:top w:val="nil"/>
              <w:left w:val="nil"/>
              <w:bottom w:val="single" w:sz="4" w:space="0" w:color="auto"/>
              <w:right w:val="single" w:sz="4" w:space="0" w:color="auto"/>
            </w:tcBorders>
            <w:shd w:val="clear" w:color="auto" w:fill="auto"/>
            <w:noWrap/>
            <w:vAlign w:val="bottom"/>
          </w:tcPr>
          <w:p w14:paraId="1F21F2F8" w14:textId="77777777" w:rsidR="00313A15" w:rsidRPr="00C02075" w:rsidRDefault="00313A15" w:rsidP="00313A15">
            <w:pPr>
              <w:jc w:val="center"/>
              <w:rPr>
                <w:color w:val="000000"/>
                <w:sz w:val="18"/>
                <w:szCs w:val="18"/>
              </w:rPr>
            </w:pPr>
            <w:r>
              <w:rPr>
                <w:color w:val="000000"/>
                <w:sz w:val="18"/>
                <w:szCs w:val="18"/>
              </w:rPr>
              <w:t>0.75</w:t>
            </w:r>
          </w:p>
        </w:tc>
        <w:tc>
          <w:tcPr>
            <w:tcW w:w="1331" w:type="pct"/>
            <w:tcBorders>
              <w:top w:val="nil"/>
              <w:left w:val="nil"/>
              <w:bottom w:val="single" w:sz="4" w:space="0" w:color="auto"/>
              <w:right w:val="single" w:sz="4" w:space="0" w:color="auto"/>
            </w:tcBorders>
            <w:shd w:val="clear" w:color="auto" w:fill="auto"/>
            <w:noWrap/>
            <w:vAlign w:val="bottom"/>
          </w:tcPr>
          <w:p w14:paraId="7472CC83" w14:textId="77777777" w:rsidR="00313A15" w:rsidRPr="00C02075" w:rsidRDefault="00313A15" w:rsidP="00313A15">
            <w:pPr>
              <w:jc w:val="center"/>
              <w:rPr>
                <w:color w:val="000000"/>
                <w:sz w:val="18"/>
                <w:szCs w:val="18"/>
              </w:rPr>
            </w:pPr>
            <w:r>
              <w:rPr>
                <w:color w:val="000000"/>
                <w:sz w:val="18"/>
                <w:szCs w:val="18"/>
              </w:rPr>
              <w:t>1.00</w:t>
            </w:r>
          </w:p>
        </w:tc>
        <w:tc>
          <w:tcPr>
            <w:tcW w:w="1393" w:type="pct"/>
            <w:tcBorders>
              <w:top w:val="nil"/>
              <w:left w:val="nil"/>
              <w:bottom w:val="single" w:sz="4" w:space="0" w:color="auto"/>
              <w:right w:val="single" w:sz="4" w:space="0" w:color="auto"/>
            </w:tcBorders>
            <w:shd w:val="clear" w:color="auto" w:fill="auto"/>
            <w:noWrap/>
            <w:vAlign w:val="bottom"/>
          </w:tcPr>
          <w:p w14:paraId="731CB52C" w14:textId="77777777" w:rsidR="00313A15" w:rsidRPr="00C02075" w:rsidRDefault="00313A15" w:rsidP="00313A15">
            <w:pPr>
              <w:jc w:val="center"/>
              <w:rPr>
                <w:color w:val="000000"/>
                <w:sz w:val="18"/>
                <w:szCs w:val="18"/>
              </w:rPr>
            </w:pPr>
            <w:r>
              <w:rPr>
                <w:color w:val="000000"/>
                <w:sz w:val="18"/>
                <w:szCs w:val="18"/>
              </w:rPr>
              <w:t>0.85</w:t>
            </w:r>
          </w:p>
        </w:tc>
      </w:tr>
      <w:tr w:rsidR="00313A15" w:rsidRPr="00C02075" w14:paraId="5E9C1224"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7757DEE8"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 + nut + pSY</w:t>
            </w:r>
          </w:p>
        </w:tc>
        <w:tc>
          <w:tcPr>
            <w:tcW w:w="1013" w:type="pct"/>
            <w:tcBorders>
              <w:top w:val="nil"/>
              <w:left w:val="nil"/>
              <w:bottom w:val="single" w:sz="4" w:space="0" w:color="auto"/>
              <w:right w:val="single" w:sz="4" w:space="0" w:color="auto"/>
            </w:tcBorders>
            <w:shd w:val="clear" w:color="auto" w:fill="auto"/>
            <w:noWrap/>
            <w:vAlign w:val="bottom"/>
          </w:tcPr>
          <w:p w14:paraId="010F611F" w14:textId="77777777" w:rsidR="00313A15" w:rsidRPr="00C02075" w:rsidRDefault="00313A15" w:rsidP="00313A15">
            <w:pPr>
              <w:jc w:val="center"/>
              <w:rPr>
                <w:color w:val="000000"/>
                <w:sz w:val="18"/>
                <w:szCs w:val="18"/>
              </w:rPr>
            </w:pPr>
            <w:r>
              <w:rPr>
                <w:color w:val="000000"/>
                <w:sz w:val="18"/>
                <w:szCs w:val="18"/>
              </w:rPr>
              <w:t>0.59</w:t>
            </w:r>
          </w:p>
        </w:tc>
        <w:tc>
          <w:tcPr>
            <w:tcW w:w="1331" w:type="pct"/>
            <w:tcBorders>
              <w:top w:val="nil"/>
              <w:left w:val="nil"/>
              <w:bottom w:val="single" w:sz="4" w:space="0" w:color="auto"/>
              <w:right w:val="single" w:sz="4" w:space="0" w:color="auto"/>
            </w:tcBorders>
            <w:shd w:val="clear" w:color="auto" w:fill="auto"/>
            <w:noWrap/>
            <w:vAlign w:val="bottom"/>
          </w:tcPr>
          <w:p w14:paraId="460D98E2" w14:textId="77777777" w:rsidR="00313A15" w:rsidRPr="00C02075" w:rsidRDefault="00313A15" w:rsidP="00313A15">
            <w:pPr>
              <w:jc w:val="center"/>
              <w:rPr>
                <w:color w:val="000000"/>
                <w:sz w:val="18"/>
                <w:szCs w:val="18"/>
              </w:rPr>
            </w:pPr>
            <w:r>
              <w:rPr>
                <w:color w:val="000000"/>
                <w:sz w:val="18"/>
                <w:szCs w:val="18"/>
              </w:rPr>
              <w:t>0.68</w:t>
            </w:r>
          </w:p>
        </w:tc>
        <w:tc>
          <w:tcPr>
            <w:tcW w:w="1393" w:type="pct"/>
            <w:tcBorders>
              <w:top w:val="nil"/>
              <w:left w:val="nil"/>
              <w:bottom w:val="single" w:sz="4" w:space="0" w:color="auto"/>
              <w:right w:val="single" w:sz="4" w:space="0" w:color="auto"/>
            </w:tcBorders>
            <w:shd w:val="clear" w:color="auto" w:fill="auto"/>
            <w:noWrap/>
            <w:vAlign w:val="bottom"/>
          </w:tcPr>
          <w:p w14:paraId="12AEFFE8" w14:textId="77777777" w:rsidR="00313A15" w:rsidRPr="00C02075" w:rsidRDefault="00313A15" w:rsidP="00313A15">
            <w:pPr>
              <w:jc w:val="center"/>
              <w:rPr>
                <w:color w:val="000000"/>
                <w:sz w:val="18"/>
                <w:szCs w:val="18"/>
              </w:rPr>
            </w:pPr>
            <w:r>
              <w:rPr>
                <w:color w:val="000000"/>
                <w:sz w:val="18"/>
                <w:szCs w:val="18"/>
              </w:rPr>
              <w:t>0.57</w:t>
            </w:r>
          </w:p>
        </w:tc>
      </w:tr>
      <w:tr w:rsidR="00313A15" w:rsidRPr="00C02075" w14:paraId="0373245F"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2470C506"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EXE + PSY</w:t>
            </w:r>
          </w:p>
        </w:tc>
        <w:tc>
          <w:tcPr>
            <w:tcW w:w="1013" w:type="pct"/>
            <w:tcBorders>
              <w:top w:val="nil"/>
              <w:left w:val="nil"/>
              <w:bottom w:val="single" w:sz="4" w:space="0" w:color="auto"/>
              <w:right w:val="single" w:sz="4" w:space="0" w:color="auto"/>
            </w:tcBorders>
            <w:shd w:val="clear" w:color="auto" w:fill="auto"/>
            <w:noWrap/>
            <w:vAlign w:val="bottom"/>
          </w:tcPr>
          <w:p w14:paraId="154337C5" w14:textId="77777777" w:rsidR="00313A15" w:rsidRPr="00C02075" w:rsidRDefault="00313A15" w:rsidP="00313A15">
            <w:pPr>
              <w:jc w:val="center"/>
              <w:rPr>
                <w:color w:val="000000"/>
                <w:sz w:val="18"/>
                <w:szCs w:val="18"/>
              </w:rPr>
            </w:pPr>
            <w:r>
              <w:rPr>
                <w:color w:val="000000"/>
                <w:sz w:val="18"/>
                <w:szCs w:val="18"/>
              </w:rPr>
              <w:t>0.44</w:t>
            </w:r>
          </w:p>
        </w:tc>
        <w:tc>
          <w:tcPr>
            <w:tcW w:w="1331" w:type="pct"/>
            <w:tcBorders>
              <w:top w:val="nil"/>
              <w:left w:val="nil"/>
              <w:bottom w:val="single" w:sz="4" w:space="0" w:color="auto"/>
              <w:right w:val="single" w:sz="4" w:space="0" w:color="auto"/>
            </w:tcBorders>
            <w:shd w:val="clear" w:color="auto" w:fill="auto"/>
            <w:noWrap/>
            <w:vAlign w:val="bottom"/>
          </w:tcPr>
          <w:p w14:paraId="4EBF4A12" w14:textId="77777777" w:rsidR="00313A15" w:rsidRPr="00C02075" w:rsidRDefault="00313A15" w:rsidP="00313A15">
            <w:pPr>
              <w:jc w:val="center"/>
              <w:rPr>
                <w:color w:val="000000"/>
                <w:sz w:val="18"/>
                <w:szCs w:val="18"/>
              </w:rPr>
            </w:pPr>
            <w:r>
              <w:rPr>
                <w:color w:val="000000"/>
                <w:sz w:val="18"/>
                <w:szCs w:val="18"/>
              </w:rPr>
              <w:t>0.32</w:t>
            </w:r>
          </w:p>
        </w:tc>
        <w:tc>
          <w:tcPr>
            <w:tcW w:w="1393" w:type="pct"/>
            <w:tcBorders>
              <w:top w:val="nil"/>
              <w:left w:val="nil"/>
              <w:bottom w:val="single" w:sz="4" w:space="0" w:color="auto"/>
              <w:right w:val="single" w:sz="4" w:space="0" w:color="auto"/>
            </w:tcBorders>
            <w:shd w:val="clear" w:color="auto" w:fill="auto"/>
            <w:noWrap/>
            <w:vAlign w:val="bottom"/>
          </w:tcPr>
          <w:p w14:paraId="1B8975A6" w14:textId="77777777" w:rsidR="00313A15" w:rsidRPr="00C02075" w:rsidRDefault="00313A15" w:rsidP="00313A15">
            <w:pPr>
              <w:jc w:val="center"/>
              <w:rPr>
                <w:color w:val="000000"/>
                <w:sz w:val="18"/>
                <w:szCs w:val="18"/>
              </w:rPr>
            </w:pPr>
            <w:r>
              <w:rPr>
                <w:color w:val="000000"/>
                <w:sz w:val="18"/>
                <w:szCs w:val="18"/>
              </w:rPr>
              <w:t>0.53</w:t>
            </w:r>
          </w:p>
        </w:tc>
      </w:tr>
      <w:tr w:rsidR="00313A15" w:rsidRPr="00C02075" w14:paraId="3B75D898"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7346F36D"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NUT</w:t>
            </w:r>
          </w:p>
        </w:tc>
        <w:tc>
          <w:tcPr>
            <w:tcW w:w="1013" w:type="pct"/>
            <w:tcBorders>
              <w:top w:val="nil"/>
              <w:left w:val="nil"/>
              <w:bottom w:val="single" w:sz="4" w:space="0" w:color="auto"/>
              <w:right w:val="single" w:sz="4" w:space="0" w:color="auto"/>
            </w:tcBorders>
            <w:shd w:val="clear" w:color="auto" w:fill="auto"/>
            <w:noWrap/>
            <w:vAlign w:val="bottom"/>
          </w:tcPr>
          <w:p w14:paraId="03F58F2B" w14:textId="77777777" w:rsidR="00313A15" w:rsidRPr="00C02075" w:rsidRDefault="00313A15" w:rsidP="00313A15">
            <w:pPr>
              <w:jc w:val="center"/>
              <w:rPr>
                <w:color w:val="000000"/>
                <w:sz w:val="18"/>
                <w:szCs w:val="18"/>
              </w:rPr>
            </w:pPr>
            <w:r>
              <w:rPr>
                <w:color w:val="000000"/>
                <w:sz w:val="18"/>
                <w:szCs w:val="18"/>
              </w:rPr>
              <w:t>0.62</w:t>
            </w:r>
          </w:p>
        </w:tc>
        <w:tc>
          <w:tcPr>
            <w:tcW w:w="1331" w:type="pct"/>
            <w:tcBorders>
              <w:top w:val="nil"/>
              <w:left w:val="nil"/>
              <w:bottom w:val="single" w:sz="4" w:space="0" w:color="auto"/>
              <w:right w:val="single" w:sz="4" w:space="0" w:color="auto"/>
            </w:tcBorders>
            <w:shd w:val="clear" w:color="auto" w:fill="auto"/>
            <w:noWrap/>
            <w:vAlign w:val="bottom"/>
          </w:tcPr>
          <w:p w14:paraId="7E820DC1" w14:textId="77777777" w:rsidR="00313A15" w:rsidRPr="00C02075" w:rsidRDefault="00313A15" w:rsidP="00313A15">
            <w:pPr>
              <w:jc w:val="center"/>
              <w:rPr>
                <w:color w:val="000000"/>
                <w:sz w:val="18"/>
                <w:szCs w:val="18"/>
              </w:rPr>
            </w:pPr>
            <w:r>
              <w:rPr>
                <w:color w:val="000000"/>
                <w:sz w:val="18"/>
                <w:szCs w:val="18"/>
              </w:rPr>
              <w:t>0.59</w:t>
            </w:r>
          </w:p>
        </w:tc>
        <w:tc>
          <w:tcPr>
            <w:tcW w:w="1393" w:type="pct"/>
            <w:tcBorders>
              <w:top w:val="nil"/>
              <w:left w:val="nil"/>
              <w:bottom w:val="single" w:sz="4" w:space="0" w:color="auto"/>
              <w:right w:val="single" w:sz="4" w:space="0" w:color="auto"/>
            </w:tcBorders>
            <w:shd w:val="clear" w:color="auto" w:fill="auto"/>
            <w:noWrap/>
            <w:vAlign w:val="bottom"/>
          </w:tcPr>
          <w:p w14:paraId="5E569A99" w14:textId="77777777" w:rsidR="00313A15" w:rsidRPr="00C02075" w:rsidRDefault="00313A15" w:rsidP="00313A15">
            <w:pPr>
              <w:jc w:val="center"/>
              <w:rPr>
                <w:color w:val="000000"/>
                <w:sz w:val="18"/>
                <w:szCs w:val="18"/>
              </w:rPr>
            </w:pPr>
            <w:r>
              <w:rPr>
                <w:color w:val="000000"/>
                <w:sz w:val="18"/>
                <w:szCs w:val="18"/>
              </w:rPr>
              <w:t>0.63</w:t>
            </w:r>
          </w:p>
        </w:tc>
      </w:tr>
      <w:tr w:rsidR="00313A15" w:rsidRPr="00C02075" w14:paraId="7718A711"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hideMark/>
          </w:tcPr>
          <w:p w14:paraId="3303001C" w14:textId="77777777" w:rsidR="00313A15" w:rsidRPr="00CC33CD" w:rsidRDefault="00313A15" w:rsidP="00D94699">
            <w:pPr>
              <w:rPr>
                <w:rFonts w:ascii="Aptos" w:hAnsi="Aptos"/>
                <w:i/>
                <w:iCs/>
                <w:caps/>
                <w:color w:val="000000"/>
                <w:sz w:val="18"/>
                <w:szCs w:val="18"/>
              </w:rPr>
            </w:pPr>
            <w:r>
              <w:rPr>
                <w:rFonts w:ascii="Aptos" w:hAnsi="Aptos"/>
                <w:i/>
                <w:iCs/>
                <w:caps/>
                <w:color w:val="000000"/>
                <w:sz w:val="18"/>
                <w:szCs w:val="18"/>
              </w:rPr>
              <w:t>PSY</w:t>
            </w:r>
          </w:p>
        </w:tc>
        <w:tc>
          <w:tcPr>
            <w:tcW w:w="1013" w:type="pct"/>
            <w:tcBorders>
              <w:top w:val="nil"/>
              <w:left w:val="nil"/>
              <w:bottom w:val="single" w:sz="4" w:space="0" w:color="auto"/>
              <w:right w:val="single" w:sz="4" w:space="0" w:color="auto"/>
            </w:tcBorders>
            <w:shd w:val="clear" w:color="auto" w:fill="auto"/>
            <w:noWrap/>
            <w:vAlign w:val="bottom"/>
          </w:tcPr>
          <w:p w14:paraId="1527F131" w14:textId="77777777" w:rsidR="00313A15" w:rsidRPr="00C02075" w:rsidRDefault="00313A15" w:rsidP="00313A15">
            <w:pPr>
              <w:jc w:val="center"/>
              <w:rPr>
                <w:color w:val="000000"/>
                <w:sz w:val="18"/>
                <w:szCs w:val="18"/>
              </w:rPr>
            </w:pPr>
            <w:r>
              <w:rPr>
                <w:color w:val="000000"/>
                <w:sz w:val="18"/>
                <w:szCs w:val="18"/>
              </w:rPr>
              <w:t>0.24</w:t>
            </w:r>
          </w:p>
        </w:tc>
        <w:tc>
          <w:tcPr>
            <w:tcW w:w="1331" w:type="pct"/>
            <w:tcBorders>
              <w:top w:val="nil"/>
              <w:left w:val="nil"/>
              <w:bottom w:val="single" w:sz="4" w:space="0" w:color="auto"/>
              <w:right w:val="single" w:sz="4" w:space="0" w:color="auto"/>
            </w:tcBorders>
            <w:shd w:val="clear" w:color="auto" w:fill="auto"/>
            <w:noWrap/>
            <w:vAlign w:val="bottom"/>
          </w:tcPr>
          <w:p w14:paraId="385C8F10" w14:textId="77777777" w:rsidR="00313A15" w:rsidRPr="00C02075" w:rsidRDefault="00313A15" w:rsidP="00313A15">
            <w:pPr>
              <w:jc w:val="center"/>
              <w:rPr>
                <w:color w:val="000000"/>
                <w:sz w:val="18"/>
                <w:szCs w:val="18"/>
              </w:rPr>
            </w:pPr>
            <w:r>
              <w:rPr>
                <w:color w:val="000000"/>
                <w:sz w:val="18"/>
                <w:szCs w:val="18"/>
              </w:rPr>
              <w:t>0.01</w:t>
            </w:r>
          </w:p>
        </w:tc>
        <w:tc>
          <w:tcPr>
            <w:tcW w:w="1393" w:type="pct"/>
            <w:tcBorders>
              <w:top w:val="nil"/>
              <w:left w:val="nil"/>
              <w:bottom w:val="single" w:sz="4" w:space="0" w:color="auto"/>
              <w:right w:val="single" w:sz="4" w:space="0" w:color="auto"/>
            </w:tcBorders>
            <w:shd w:val="clear" w:color="auto" w:fill="auto"/>
            <w:noWrap/>
            <w:vAlign w:val="bottom"/>
          </w:tcPr>
          <w:p w14:paraId="51E91D5F" w14:textId="77777777" w:rsidR="00313A15" w:rsidRPr="00C02075" w:rsidRDefault="00313A15" w:rsidP="00313A15">
            <w:pPr>
              <w:jc w:val="center"/>
              <w:rPr>
                <w:color w:val="000000"/>
                <w:sz w:val="18"/>
                <w:szCs w:val="18"/>
              </w:rPr>
            </w:pPr>
            <w:r>
              <w:rPr>
                <w:color w:val="000000"/>
                <w:sz w:val="18"/>
                <w:szCs w:val="18"/>
              </w:rPr>
              <w:t>0.05</w:t>
            </w:r>
          </w:p>
        </w:tc>
      </w:tr>
      <w:tr w:rsidR="00313A15" w:rsidRPr="00C02075" w14:paraId="01CACEE5" w14:textId="77777777" w:rsidTr="00082739">
        <w:trPr>
          <w:trHeight w:val="320"/>
          <w:jc w:val="center"/>
        </w:trPr>
        <w:tc>
          <w:tcPr>
            <w:tcW w:w="1263" w:type="pct"/>
            <w:tcBorders>
              <w:top w:val="nil"/>
              <w:left w:val="single" w:sz="4" w:space="0" w:color="auto"/>
              <w:bottom w:val="single" w:sz="4" w:space="0" w:color="auto"/>
              <w:right w:val="single" w:sz="4" w:space="0" w:color="auto"/>
            </w:tcBorders>
            <w:shd w:val="clear" w:color="auto" w:fill="auto"/>
            <w:noWrap/>
            <w:vAlign w:val="bottom"/>
          </w:tcPr>
          <w:p w14:paraId="07CE240D" w14:textId="77777777" w:rsidR="00313A15" w:rsidRDefault="00313A15" w:rsidP="00D94699">
            <w:pPr>
              <w:rPr>
                <w:rFonts w:ascii="Aptos" w:hAnsi="Aptos"/>
                <w:i/>
                <w:iCs/>
                <w:caps/>
                <w:color w:val="000000"/>
                <w:sz w:val="18"/>
                <w:szCs w:val="18"/>
              </w:rPr>
            </w:pPr>
            <w:r>
              <w:rPr>
                <w:rFonts w:ascii="Aptos" w:hAnsi="Aptos"/>
                <w:i/>
                <w:iCs/>
                <w:caps/>
                <w:color w:val="000000"/>
                <w:sz w:val="18"/>
                <w:szCs w:val="18"/>
              </w:rPr>
              <w:t>UC</w:t>
            </w:r>
          </w:p>
        </w:tc>
        <w:tc>
          <w:tcPr>
            <w:tcW w:w="1013" w:type="pct"/>
            <w:tcBorders>
              <w:top w:val="nil"/>
              <w:left w:val="nil"/>
              <w:bottom w:val="single" w:sz="4" w:space="0" w:color="auto"/>
              <w:right w:val="single" w:sz="4" w:space="0" w:color="auto"/>
            </w:tcBorders>
            <w:shd w:val="clear" w:color="auto" w:fill="auto"/>
            <w:noWrap/>
            <w:vAlign w:val="bottom"/>
          </w:tcPr>
          <w:p w14:paraId="0A49B75B" w14:textId="77777777" w:rsidR="00313A15" w:rsidRDefault="00313A15" w:rsidP="00313A15">
            <w:pPr>
              <w:jc w:val="center"/>
              <w:rPr>
                <w:color w:val="000000"/>
                <w:sz w:val="18"/>
                <w:szCs w:val="18"/>
              </w:rPr>
            </w:pPr>
            <w:r>
              <w:rPr>
                <w:color w:val="000000"/>
                <w:sz w:val="18"/>
                <w:szCs w:val="18"/>
              </w:rPr>
              <w:t>0.19</w:t>
            </w:r>
          </w:p>
        </w:tc>
        <w:tc>
          <w:tcPr>
            <w:tcW w:w="1331" w:type="pct"/>
            <w:tcBorders>
              <w:top w:val="nil"/>
              <w:left w:val="nil"/>
              <w:bottom w:val="single" w:sz="4" w:space="0" w:color="auto"/>
              <w:right w:val="single" w:sz="4" w:space="0" w:color="auto"/>
            </w:tcBorders>
            <w:shd w:val="clear" w:color="auto" w:fill="auto"/>
            <w:noWrap/>
            <w:vAlign w:val="bottom"/>
          </w:tcPr>
          <w:p w14:paraId="490BCD1D" w14:textId="77777777" w:rsidR="00313A15" w:rsidRDefault="00313A15" w:rsidP="00313A15">
            <w:pPr>
              <w:jc w:val="center"/>
              <w:rPr>
                <w:color w:val="000000"/>
                <w:sz w:val="18"/>
                <w:szCs w:val="18"/>
              </w:rPr>
            </w:pPr>
            <w:r>
              <w:rPr>
                <w:color w:val="000000"/>
                <w:sz w:val="18"/>
                <w:szCs w:val="18"/>
              </w:rPr>
              <w:t>0.25</w:t>
            </w:r>
          </w:p>
        </w:tc>
        <w:tc>
          <w:tcPr>
            <w:tcW w:w="1393" w:type="pct"/>
            <w:tcBorders>
              <w:top w:val="nil"/>
              <w:left w:val="nil"/>
              <w:bottom w:val="single" w:sz="4" w:space="0" w:color="auto"/>
              <w:right w:val="single" w:sz="4" w:space="0" w:color="auto"/>
            </w:tcBorders>
            <w:shd w:val="clear" w:color="auto" w:fill="auto"/>
            <w:noWrap/>
            <w:vAlign w:val="bottom"/>
          </w:tcPr>
          <w:p w14:paraId="64C8AE12" w14:textId="77777777" w:rsidR="00313A15" w:rsidRPr="00C02075" w:rsidRDefault="00313A15" w:rsidP="00313A15">
            <w:pPr>
              <w:jc w:val="center"/>
              <w:rPr>
                <w:color w:val="000000"/>
                <w:sz w:val="18"/>
                <w:szCs w:val="18"/>
              </w:rPr>
            </w:pPr>
            <w:r>
              <w:rPr>
                <w:color w:val="000000"/>
                <w:sz w:val="18"/>
                <w:szCs w:val="18"/>
              </w:rPr>
              <w:t>0.20</w:t>
            </w:r>
          </w:p>
        </w:tc>
      </w:tr>
    </w:tbl>
    <w:p w14:paraId="5D59B22A" w14:textId="77777777" w:rsidR="00313A15" w:rsidRDefault="00313A15" w:rsidP="00313A15"/>
    <w:p w14:paraId="3AD79735" w14:textId="77777777" w:rsidR="00313A15" w:rsidRDefault="00313A15" w:rsidP="00E117D8">
      <w:pPr>
        <w:pStyle w:val="Heading2"/>
        <w:sectPr w:rsidR="00313A15" w:rsidSect="00E117D8">
          <w:pgSz w:w="12240" w:h="15840"/>
          <w:pgMar w:top="1440" w:right="1440" w:bottom="1440" w:left="1440" w:header="708" w:footer="708" w:gutter="0"/>
          <w:cols w:space="708"/>
          <w:docGrid w:linePitch="360"/>
        </w:sectPr>
      </w:pPr>
    </w:p>
    <w:p w14:paraId="4DD9EF83" w14:textId="42F1C05E" w:rsidR="00E117D8" w:rsidRDefault="00E117D8" w:rsidP="00E117D8">
      <w:pPr>
        <w:pStyle w:val="Heading2"/>
      </w:pPr>
      <w:bookmarkStart w:id="12" w:name="_Toc200097677"/>
      <w:r w:rsidRPr="0048360F">
        <w:lastRenderedPageBreak/>
        <w:t xml:space="preserve">Appendix </w:t>
      </w:r>
      <w:r w:rsidR="00313A15">
        <w:t>8</w:t>
      </w:r>
      <w:r w:rsidRPr="0048360F">
        <w:t>. Prevention of fall</w:t>
      </w:r>
      <w:r w:rsidR="000D3F1A">
        <w:t>s</w:t>
      </w:r>
      <w:r w:rsidRPr="0048360F">
        <w:t>-related fractures</w:t>
      </w:r>
      <w:r w:rsidR="000E47C1">
        <w:t xml:space="preserve"> NMA and CNMA results</w:t>
      </w:r>
      <w:r w:rsidRPr="0048360F">
        <w:t>.</w:t>
      </w:r>
      <w:bookmarkEnd w:id="12"/>
      <w:r w:rsidRPr="0048360F">
        <w:t xml:space="preserve"> </w:t>
      </w:r>
    </w:p>
    <w:p w14:paraId="219568FB" w14:textId="7D7CF8F6" w:rsidR="00EB1ED7" w:rsidRPr="00082739" w:rsidRDefault="00EB1ED7" w:rsidP="00EB1ED7">
      <w:pPr>
        <w:spacing w:after="240"/>
        <w:rPr>
          <w:color w:val="000000" w:themeColor="text1"/>
          <w:sz w:val="22"/>
          <w:szCs w:val="22"/>
          <w:lang w:val="en-GB"/>
        </w:rPr>
      </w:pPr>
      <w:r w:rsidRPr="00082739">
        <w:rPr>
          <w:color w:val="000000" w:themeColor="text1"/>
          <w:sz w:val="22"/>
          <w:szCs w:val="22"/>
          <w:lang w:val="en-GB"/>
        </w:rPr>
        <w:t>Treatment and component effects (log odds ratios) along with their 95% confidence intervals for network meta-analysis (NMA) and additive component NMA (CNMA) models.</w:t>
      </w:r>
    </w:p>
    <w:tbl>
      <w:tblPr>
        <w:tblW w:w="5000" w:type="pct"/>
        <w:tblLook w:val="04A0" w:firstRow="1" w:lastRow="0" w:firstColumn="1" w:lastColumn="0" w:noHBand="0" w:noVBand="1"/>
      </w:tblPr>
      <w:tblGrid>
        <w:gridCol w:w="3627"/>
        <w:gridCol w:w="1437"/>
        <w:gridCol w:w="1437"/>
        <w:gridCol w:w="1465"/>
        <w:gridCol w:w="1384"/>
      </w:tblGrid>
      <w:tr w:rsidR="00E117D8" w14:paraId="56221BDD" w14:textId="77777777" w:rsidTr="00394AC2">
        <w:trPr>
          <w:trHeight w:val="320"/>
        </w:trPr>
        <w:tc>
          <w:tcPr>
            <w:tcW w:w="19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64B35" w14:textId="77777777" w:rsidR="00E117D8" w:rsidRDefault="00E117D8" w:rsidP="00E117D8">
            <w:pPr>
              <w:rPr>
                <w:b/>
                <w:bCs/>
                <w:color w:val="000000"/>
                <w:sz w:val="18"/>
                <w:szCs w:val="18"/>
              </w:rPr>
            </w:pPr>
            <w:r>
              <w:rPr>
                <w:b/>
                <w:bCs/>
                <w:color w:val="000000"/>
                <w:sz w:val="18"/>
                <w:szCs w:val="18"/>
              </w:rPr>
              <w:t>C</w:t>
            </w:r>
            <w:r w:rsidRPr="000008F7">
              <w:rPr>
                <w:b/>
                <w:bCs/>
                <w:color w:val="000000"/>
                <w:sz w:val="18"/>
                <w:szCs w:val="18"/>
              </w:rPr>
              <w:t xml:space="preserve">ombinations of components </w:t>
            </w:r>
            <w:r>
              <w:rPr>
                <w:b/>
                <w:bCs/>
                <w:color w:val="000000"/>
                <w:sz w:val="18"/>
                <w:szCs w:val="18"/>
              </w:rPr>
              <w:t>vs UC</w:t>
            </w:r>
          </w:p>
        </w:tc>
        <w:tc>
          <w:tcPr>
            <w:tcW w:w="756" w:type="pct"/>
            <w:tcBorders>
              <w:top w:val="single" w:sz="4" w:space="0" w:color="auto"/>
              <w:left w:val="nil"/>
              <w:bottom w:val="single" w:sz="4" w:space="0" w:color="auto"/>
              <w:right w:val="single" w:sz="4" w:space="0" w:color="auto"/>
            </w:tcBorders>
            <w:shd w:val="clear" w:color="auto" w:fill="auto"/>
            <w:noWrap/>
            <w:vAlign w:val="center"/>
            <w:hideMark/>
          </w:tcPr>
          <w:p w14:paraId="1E400932" w14:textId="77777777" w:rsidR="00E117D8" w:rsidRDefault="00E117D8" w:rsidP="00E117D8">
            <w:pPr>
              <w:rPr>
                <w:b/>
                <w:bCs/>
                <w:color w:val="000000"/>
                <w:sz w:val="18"/>
                <w:szCs w:val="18"/>
              </w:rPr>
            </w:pPr>
            <w:r>
              <w:rPr>
                <w:b/>
                <w:bCs/>
                <w:color w:val="000000"/>
                <w:sz w:val="18"/>
                <w:szCs w:val="18"/>
              </w:rPr>
              <w:t xml:space="preserve">NMA </w:t>
            </w:r>
          </w:p>
        </w:tc>
        <w:tc>
          <w:tcPr>
            <w:tcW w:w="756" w:type="pct"/>
            <w:tcBorders>
              <w:top w:val="single" w:sz="4" w:space="0" w:color="auto"/>
              <w:left w:val="nil"/>
              <w:bottom w:val="single" w:sz="4" w:space="0" w:color="auto"/>
              <w:right w:val="double" w:sz="6" w:space="0" w:color="auto"/>
            </w:tcBorders>
            <w:shd w:val="clear" w:color="auto" w:fill="auto"/>
            <w:noWrap/>
            <w:vAlign w:val="center"/>
            <w:hideMark/>
          </w:tcPr>
          <w:p w14:paraId="19AD8DF2" w14:textId="77777777" w:rsidR="00E117D8" w:rsidRDefault="00E117D8" w:rsidP="00E117D8">
            <w:pPr>
              <w:rPr>
                <w:b/>
                <w:bCs/>
                <w:color w:val="000000"/>
                <w:sz w:val="18"/>
                <w:szCs w:val="18"/>
              </w:rPr>
            </w:pPr>
            <w:r>
              <w:rPr>
                <w:b/>
                <w:bCs/>
                <w:color w:val="000000"/>
                <w:sz w:val="18"/>
                <w:szCs w:val="18"/>
              </w:rPr>
              <w:t xml:space="preserve">Additive CNMA </w:t>
            </w:r>
          </w:p>
        </w:tc>
        <w:tc>
          <w:tcPr>
            <w:tcW w:w="771" w:type="pct"/>
            <w:tcBorders>
              <w:top w:val="single" w:sz="4" w:space="0" w:color="auto"/>
              <w:left w:val="nil"/>
              <w:bottom w:val="single" w:sz="4" w:space="0" w:color="auto"/>
              <w:right w:val="single" w:sz="4" w:space="0" w:color="auto"/>
            </w:tcBorders>
            <w:shd w:val="clear" w:color="auto" w:fill="auto"/>
            <w:noWrap/>
            <w:vAlign w:val="center"/>
            <w:hideMark/>
          </w:tcPr>
          <w:p w14:paraId="322B3B08" w14:textId="77777777" w:rsidR="00E117D8" w:rsidRDefault="00E117D8" w:rsidP="00E117D8">
            <w:pPr>
              <w:rPr>
                <w:b/>
                <w:bCs/>
                <w:color w:val="000000"/>
                <w:sz w:val="18"/>
                <w:szCs w:val="18"/>
              </w:rPr>
            </w:pPr>
            <w:r>
              <w:rPr>
                <w:b/>
                <w:bCs/>
                <w:color w:val="000000"/>
                <w:sz w:val="18"/>
                <w:szCs w:val="18"/>
              </w:rPr>
              <w:t>Component vs UC</w:t>
            </w:r>
          </w:p>
        </w:tc>
        <w:tc>
          <w:tcPr>
            <w:tcW w:w="790" w:type="pct"/>
            <w:tcBorders>
              <w:top w:val="single" w:sz="4" w:space="0" w:color="auto"/>
              <w:left w:val="nil"/>
              <w:bottom w:val="single" w:sz="4" w:space="0" w:color="auto"/>
              <w:right w:val="single" w:sz="4" w:space="0" w:color="auto"/>
            </w:tcBorders>
            <w:shd w:val="clear" w:color="auto" w:fill="auto"/>
            <w:noWrap/>
            <w:vAlign w:val="center"/>
            <w:hideMark/>
          </w:tcPr>
          <w:p w14:paraId="3F846BA3" w14:textId="77777777" w:rsidR="00E117D8" w:rsidRDefault="00E117D8" w:rsidP="00E117D8">
            <w:pPr>
              <w:rPr>
                <w:b/>
                <w:bCs/>
                <w:color w:val="000000"/>
                <w:sz w:val="18"/>
                <w:szCs w:val="18"/>
              </w:rPr>
            </w:pPr>
            <w:r>
              <w:rPr>
                <w:b/>
                <w:bCs/>
                <w:color w:val="000000"/>
                <w:sz w:val="18"/>
                <w:szCs w:val="18"/>
              </w:rPr>
              <w:t xml:space="preserve">Additive CNMA </w:t>
            </w:r>
          </w:p>
        </w:tc>
      </w:tr>
      <w:tr w:rsidR="00E117D8" w14:paraId="61A05ACF"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593CA58"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bf                     </w:t>
            </w:r>
          </w:p>
        </w:tc>
        <w:tc>
          <w:tcPr>
            <w:tcW w:w="756" w:type="pct"/>
            <w:tcBorders>
              <w:top w:val="nil"/>
              <w:left w:val="nil"/>
              <w:bottom w:val="single" w:sz="4" w:space="0" w:color="auto"/>
              <w:right w:val="single" w:sz="4" w:space="0" w:color="auto"/>
            </w:tcBorders>
            <w:shd w:val="clear" w:color="auto" w:fill="auto"/>
            <w:noWrap/>
            <w:vAlign w:val="bottom"/>
            <w:hideMark/>
          </w:tcPr>
          <w:p w14:paraId="41C682BC" w14:textId="77777777" w:rsidR="00E117D8" w:rsidRPr="008D3105" w:rsidRDefault="00E117D8" w:rsidP="00E117D8">
            <w:pPr>
              <w:rPr>
                <w:color w:val="000000"/>
                <w:sz w:val="18"/>
                <w:szCs w:val="18"/>
              </w:rPr>
            </w:pPr>
            <w:r w:rsidRPr="008D3105">
              <w:rPr>
                <w:color w:val="000000"/>
                <w:sz w:val="18"/>
                <w:szCs w:val="18"/>
              </w:rPr>
              <w:t>-0.14 (-0.57, 0.28)</w:t>
            </w:r>
          </w:p>
        </w:tc>
        <w:tc>
          <w:tcPr>
            <w:tcW w:w="756" w:type="pct"/>
            <w:tcBorders>
              <w:top w:val="nil"/>
              <w:left w:val="nil"/>
              <w:bottom w:val="single" w:sz="4" w:space="0" w:color="auto"/>
              <w:right w:val="double" w:sz="6" w:space="0" w:color="auto"/>
            </w:tcBorders>
            <w:shd w:val="clear" w:color="auto" w:fill="auto"/>
            <w:noWrap/>
            <w:vAlign w:val="bottom"/>
            <w:hideMark/>
          </w:tcPr>
          <w:p w14:paraId="77924E5F" w14:textId="77777777" w:rsidR="00E117D8" w:rsidRPr="008D3105" w:rsidRDefault="00E117D8" w:rsidP="00E117D8">
            <w:pPr>
              <w:rPr>
                <w:color w:val="000000"/>
                <w:sz w:val="18"/>
                <w:szCs w:val="18"/>
              </w:rPr>
            </w:pPr>
            <w:r w:rsidRPr="008D3105">
              <w:rPr>
                <w:color w:val="000000"/>
                <w:sz w:val="18"/>
                <w:szCs w:val="18"/>
              </w:rPr>
              <w:t>-0.14 (-0.45, 0.17)</w:t>
            </w:r>
          </w:p>
        </w:tc>
        <w:tc>
          <w:tcPr>
            <w:tcW w:w="771" w:type="pct"/>
            <w:tcBorders>
              <w:top w:val="nil"/>
              <w:left w:val="nil"/>
              <w:bottom w:val="single" w:sz="4" w:space="0" w:color="auto"/>
              <w:right w:val="single" w:sz="4" w:space="0" w:color="auto"/>
            </w:tcBorders>
            <w:shd w:val="clear" w:color="auto" w:fill="auto"/>
            <w:noWrap/>
            <w:vAlign w:val="bottom"/>
            <w:hideMark/>
          </w:tcPr>
          <w:p w14:paraId="42D577D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bf</w:t>
            </w:r>
          </w:p>
        </w:tc>
        <w:tc>
          <w:tcPr>
            <w:tcW w:w="790" w:type="pct"/>
            <w:tcBorders>
              <w:top w:val="nil"/>
              <w:left w:val="nil"/>
              <w:bottom w:val="single" w:sz="4" w:space="0" w:color="auto"/>
              <w:right w:val="single" w:sz="4" w:space="0" w:color="auto"/>
            </w:tcBorders>
            <w:shd w:val="clear" w:color="auto" w:fill="auto"/>
            <w:noWrap/>
            <w:vAlign w:val="bottom"/>
            <w:hideMark/>
          </w:tcPr>
          <w:p w14:paraId="12625695" w14:textId="77777777" w:rsidR="00E117D8" w:rsidRPr="008D3105" w:rsidRDefault="00E117D8" w:rsidP="00E117D8">
            <w:pPr>
              <w:rPr>
                <w:color w:val="000000"/>
                <w:sz w:val="18"/>
                <w:szCs w:val="18"/>
              </w:rPr>
            </w:pPr>
            <w:r w:rsidRPr="008D3105">
              <w:rPr>
                <w:color w:val="000000"/>
                <w:sz w:val="18"/>
                <w:szCs w:val="18"/>
              </w:rPr>
              <w:t>-0.14 (-0.45, 0.17)</w:t>
            </w:r>
          </w:p>
        </w:tc>
      </w:tr>
      <w:tr w:rsidR="00E117D8" w14:paraId="2A7F3018"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5FC8986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bf + cl-qi                </w:t>
            </w:r>
          </w:p>
        </w:tc>
        <w:tc>
          <w:tcPr>
            <w:tcW w:w="756" w:type="pct"/>
            <w:tcBorders>
              <w:top w:val="nil"/>
              <w:left w:val="nil"/>
              <w:bottom w:val="single" w:sz="4" w:space="0" w:color="auto"/>
              <w:right w:val="single" w:sz="4" w:space="0" w:color="auto"/>
            </w:tcBorders>
            <w:shd w:val="clear" w:color="auto" w:fill="auto"/>
            <w:noWrap/>
            <w:vAlign w:val="bottom"/>
            <w:hideMark/>
          </w:tcPr>
          <w:p w14:paraId="2D8AB1A2" w14:textId="77777777" w:rsidR="00E117D8" w:rsidRPr="008D3105" w:rsidRDefault="00E117D8" w:rsidP="00E117D8">
            <w:pPr>
              <w:rPr>
                <w:color w:val="000000"/>
                <w:sz w:val="18"/>
                <w:szCs w:val="18"/>
              </w:rPr>
            </w:pPr>
            <w:r w:rsidRPr="008D3105">
              <w:rPr>
                <w:color w:val="000000"/>
                <w:sz w:val="18"/>
                <w:szCs w:val="18"/>
              </w:rPr>
              <w:t>0.1</w:t>
            </w:r>
            <w:r>
              <w:rPr>
                <w:color w:val="000000"/>
                <w:sz w:val="18"/>
                <w:szCs w:val="18"/>
              </w:rPr>
              <w:t>0</w:t>
            </w:r>
            <w:r w:rsidRPr="008D3105">
              <w:rPr>
                <w:color w:val="000000"/>
                <w:sz w:val="18"/>
                <w:szCs w:val="18"/>
              </w:rPr>
              <w:t xml:space="preserve"> (-1.2</w:t>
            </w:r>
            <w:r>
              <w:rPr>
                <w:color w:val="000000"/>
                <w:sz w:val="18"/>
                <w:szCs w:val="18"/>
              </w:rPr>
              <w:t>0</w:t>
            </w:r>
            <w:r w:rsidRPr="008D3105">
              <w:rPr>
                <w:color w:val="000000"/>
                <w:sz w:val="18"/>
                <w:szCs w:val="18"/>
              </w:rPr>
              <w:t>, 1.39)</w:t>
            </w:r>
          </w:p>
        </w:tc>
        <w:tc>
          <w:tcPr>
            <w:tcW w:w="756" w:type="pct"/>
            <w:tcBorders>
              <w:top w:val="nil"/>
              <w:left w:val="nil"/>
              <w:bottom w:val="single" w:sz="4" w:space="0" w:color="auto"/>
              <w:right w:val="double" w:sz="6" w:space="0" w:color="auto"/>
            </w:tcBorders>
            <w:shd w:val="clear" w:color="auto" w:fill="auto"/>
            <w:noWrap/>
            <w:vAlign w:val="bottom"/>
            <w:hideMark/>
          </w:tcPr>
          <w:p w14:paraId="3CCD5903" w14:textId="77777777" w:rsidR="00E117D8" w:rsidRPr="008D3105" w:rsidRDefault="00E117D8" w:rsidP="00E117D8">
            <w:pPr>
              <w:rPr>
                <w:color w:val="000000"/>
                <w:sz w:val="18"/>
                <w:szCs w:val="18"/>
              </w:rPr>
            </w:pPr>
            <w:r w:rsidRPr="008D3105">
              <w:rPr>
                <w:color w:val="000000"/>
                <w:sz w:val="18"/>
                <w:szCs w:val="18"/>
              </w:rPr>
              <w:t>0.03 (-0.42, 0.47)</w:t>
            </w:r>
          </w:p>
        </w:tc>
        <w:tc>
          <w:tcPr>
            <w:tcW w:w="771" w:type="pct"/>
            <w:tcBorders>
              <w:top w:val="nil"/>
              <w:left w:val="nil"/>
              <w:bottom w:val="single" w:sz="4" w:space="0" w:color="auto"/>
              <w:right w:val="single" w:sz="4" w:space="0" w:color="auto"/>
            </w:tcBorders>
            <w:shd w:val="clear" w:color="auto" w:fill="auto"/>
            <w:noWrap/>
            <w:vAlign w:val="bottom"/>
            <w:hideMark/>
          </w:tcPr>
          <w:p w14:paraId="2CDC94A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w:t>
            </w:r>
          </w:p>
        </w:tc>
        <w:tc>
          <w:tcPr>
            <w:tcW w:w="790" w:type="pct"/>
            <w:tcBorders>
              <w:top w:val="nil"/>
              <w:left w:val="nil"/>
              <w:bottom w:val="single" w:sz="4" w:space="0" w:color="auto"/>
              <w:right w:val="single" w:sz="4" w:space="0" w:color="auto"/>
            </w:tcBorders>
            <w:shd w:val="clear" w:color="auto" w:fill="auto"/>
            <w:noWrap/>
            <w:vAlign w:val="bottom"/>
            <w:hideMark/>
          </w:tcPr>
          <w:p w14:paraId="25403007" w14:textId="7D0C92F1" w:rsidR="00E117D8" w:rsidRPr="008D3105" w:rsidRDefault="00E117D8" w:rsidP="00E117D8">
            <w:pPr>
              <w:rPr>
                <w:color w:val="000000"/>
                <w:sz w:val="18"/>
                <w:szCs w:val="18"/>
              </w:rPr>
            </w:pPr>
            <w:r w:rsidRPr="008D3105">
              <w:rPr>
                <w:color w:val="000000"/>
                <w:sz w:val="18"/>
                <w:szCs w:val="18"/>
              </w:rPr>
              <w:t>-0.18 (-0.37, 0</w:t>
            </w:r>
            <w:r w:rsidR="00D05768">
              <w:rPr>
                <w:color w:val="000000"/>
                <w:sz w:val="18"/>
                <w:szCs w:val="18"/>
              </w:rPr>
              <w:t>.00</w:t>
            </w:r>
            <w:r w:rsidRPr="008D3105">
              <w:rPr>
                <w:color w:val="000000"/>
                <w:sz w:val="18"/>
                <w:szCs w:val="18"/>
              </w:rPr>
              <w:t>)</w:t>
            </w:r>
          </w:p>
        </w:tc>
      </w:tr>
      <w:tr w:rsidR="00E117D8" w14:paraId="07CF9331"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C64E15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bf + cl-qi + pa-qi         </w:t>
            </w:r>
          </w:p>
        </w:tc>
        <w:tc>
          <w:tcPr>
            <w:tcW w:w="756" w:type="pct"/>
            <w:tcBorders>
              <w:top w:val="nil"/>
              <w:left w:val="nil"/>
              <w:bottom w:val="single" w:sz="4" w:space="0" w:color="auto"/>
              <w:right w:val="single" w:sz="4" w:space="0" w:color="auto"/>
            </w:tcBorders>
            <w:shd w:val="clear" w:color="auto" w:fill="auto"/>
            <w:noWrap/>
            <w:vAlign w:val="bottom"/>
            <w:hideMark/>
          </w:tcPr>
          <w:p w14:paraId="75265BB0" w14:textId="77777777" w:rsidR="00E117D8" w:rsidRPr="008D3105" w:rsidRDefault="00E117D8" w:rsidP="00E117D8">
            <w:pPr>
              <w:rPr>
                <w:color w:val="000000"/>
                <w:sz w:val="18"/>
                <w:szCs w:val="18"/>
              </w:rPr>
            </w:pPr>
            <w:r w:rsidRPr="008D3105">
              <w:rPr>
                <w:color w:val="000000"/>
                <w:sz w:val="18"/>
                <w:szCs w:val="18"/>
              </w:rPr>
              <w:t>-0.65 (-3.41, 2.11)</w:t>
            </w:r>
          </w:p>
        </w:tc>
        <w:tc>
          <w:tcPr>
            <w:tcW w:w="756" w:type="pct"/>
            <w:tcBorders>
              <w:top w:val="nil"/>
              <w:left w:val="nil"/>
              <w:bottom w:val="single" w:sz="4" w:space="0" w:color="auto"/>
              <w:right w:val="double" w:sz="6" w:space="0" w:color="auto"/>
            </w:tcBorders>
            <w:shd w:val="clear" w:color="auto" w:fill="auto"/>
            <w:noWrap/>
            <w:vAlign w:val="bottom"/>
            <w:hideMark/>
          </w:tcPr>
          <w:p w14:paraId="5B98640D" w14:textId="20B5C99D" w:rsidR="00E117D8" w:rsidRPr="008D3105" w:rsidRDefault="00E117D8" w:rsidP="00E117D8">
            <w:pPr>
              <w:rPr>
                <w:color w:val="000000"/>
                <w:sz w:val="18"/>
                <w:szCs w:val="18"/>
              </w:rPr>
            </w:pPr>
            <w:r w:rsidRPr="008D3105">
              <w:rPr>
                <w:color w:val="000000"/>
                <w:sz w:val="18"/>
                <w:szCs w:val="18"/>
              </w:rPr>
              <w:t>-0.03 (-0.5</w:t>
            </w:r>
            <w:r w:rsidR="00D05768">
              <w:rPr>
                <w:color w:val="000000"/>
                <w:sz w:val="18"/>
                <w:szCs w:val="18"/>
              </w:rPr>
              <w:t>0</w:t>
            </w:r>
            <w:r w:rsidRPr="008D3105">
              <w:rPr>
                <w:color w:val="000000"/>
                <w:sz w:val="18"/>
                <w:szCs w:val="18"/>
              </w:rPr>
              <w:t>, 0.44)</w:t>
            </w:r>
          </w:p>
        </w:tc>
        <w:tc>
          <w:tcPr>
            <w:tcW w:w="771" w:type="pct"/>
            <w:tcBorders>
              <w:top w:val="nil"/>
              <w:left w:val="nil"/>
              <w:bottom w:val="single" w:sz="4" w:space="0" w:color="auto"/>
              <w:right w:val="single" w:sz="4" w:space="0" w:color="auto"/>
            </w:tcBorders>
            <w:shd w:val="clear" w:color="auto" w:fill="auto"/>
            <w:noWrap/>
            <w:vAlign w:val="bottom"/>
            <w:hideMark/>
          </w:tcPr>
          <w:p w14:paraId="00431CF8"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cbt</w:t>
            </w:r>
          </w:p>
        </w:tc>
        <w:tc>
          <w:tcPr>
            <w:tcW w:w="790" w:type="pct"/>
            <w:tcBorders>
              <w:top w:val="nil"/>
              <w:left w:val="nil"/>
              <w:bottom w:val="single" w:sz="4" w:space="0" w:color="auto"/>
              <w:right w:val="single" w:sz="4" w:space="0" w:color="auto"/>
            </w:tcBorders>
            <w:shd w:val="clear" w:color="auto" w:fill="auto"/>
            <w:noWrap/>
            <w:vAlign w:val="bottom"/>
            <w:hideMark/>
          </w:tcPr>
          <w:p w14:paraId="29BB0C32" w14:textId="1DFA0D17" w:rsidR="00E117D8" w:rsidRPr="008D3105" w:rsidRDefault="00E117D8" w:rsidP="00E117D8">
            <w:pPr>
              <w:rPr>
                <w:color w:val="000000"/>
                <w:sz w:val="18"/>
                <w:szCs w:val="18"/>
              </w:rPr>
            </w:pPr>
            <w:r w:rsidRPr="008D3105">
              <w:rPr>
                <w:color w:val="000000"/>
                <w:sz w:val="18"/>
                <w:szCs w:val="18"/>
              </w:rPr>
              <w:t>-1</w:t>
            </w:r>
            <w:r w:rsidR="00D05768">
              <w:rPr>
                <w:color w:val="000000"/>
                <w:sz w:val="18"/>
                <w:szCs w:val="18"/>
              </w:rPr>
              <w:t>.00</w:t>
            </w:r>
            <w:r w:rsidRPr="008D3105">
              <w:rPr>
                <w:color w:val="000000"/>
                <w:sz w:val="18"/>
                <w:szCs w:val="18"/>
              </w:rPr>
              <w:t xml:space="preserve"> (-2.46, 0.46)</w:t>
            </w:r>
          </w:p>
        </w:tc>
      </w:tr>
      <w:tr w:rsidR="00E117D8" w14:paraId="159FAA83"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14E631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bf + cp + ex + pa-qi         </w:t>
            </w:r>
          </w:p>
        </w:tc>
        <w:tc>
          <w:tcPr>
            <w:tcW w:w="756" w:type="pct"/>
            <w:tcBorders>
              <w:top w:val="nil"/>
              <w:left w:val="nil"/>
              <w:bottom w:val="single" w:sz="4" w:space="0" w:color="auto"/>
              <w:right w:val="single" w:sz="4" w:space="0" w:color="auto"/>
            </w:tcBorders>
            <w:shd w:val="clear" w:color="auto" w:fill="auto"/>
            <w:noWrap/>
            <w:vAlign w:val="bottom"/>
            <w:hideMark/>
          </w:tcPr>
          <w:p w14:paraId="773B59B7" w14:textId="77777777" w:rsidR="00E117D8" w:rsidRPr="008D3105" w:rsidRDefault="00E117D8" w:rsidP="00E117D8">
            <w:pPr>
              <w:rPr>
                <w:color w:val="000000"/>
                <w:sz w:val="18"/>
                <w:szCs w:val="18"/>
              </w:rPr>
            </w:pPr>
            <w:r w:rsidRPr="008D3105">
              <w:rPr>
                <w:color w:val="000000"/>
                <w:sz w:val="18"/>
                <w:szCs w:val="18"/>
              </w:rPr>
              <w:t>-2.14 (-4.32, 0.04)</w:t>
            </w:r>
          </w:p>
        </w:tc>
        <w:tc>
          <w:tcPr>
            <w:tcW w:w="756" w:type="pct"/>
            <w:tcBorders>
              <w:top w:val="nil"/>
              <w:left w:val="nil"/>
              <w:bottom w:val="single" w:sz="4" w:space="0" w:color="auto"/>
              <w:right w:val="double" w:sz="6" w:space="0" w:color="auto"/>
            </w:tcBorders>
            <w:shd w:val="clear" w:color="auto" w:fill="auto"/>
            <w:noWrap/>
            <w:vAlign w:val="bottom"/>
            <w:hideMark/>
          </w:tcPr>
          <w:p w14:paraId="3AEDB9D1" w14:textId="77777777" w:rsidR="00E117D8" w:rsidRPr="008D3105" w:rsidRDefault="00E117D8" w:rsidP="00E117D8">
            <w:pPr>
              <w:rPr>
                <w:color w:val="000000"/>
                <w:sz w:val="18"/>
                <w:szCs w:val="18"/>
              </w:rPr>
            </w:pPr>
            <w:r w:rsidRPr="008D3105">
              <w:rPr>
                <w:color w:val="000000"/>
                <w:sz w:val="18"/>
                <w:szCs w:val="18"/>
              </w:rPr>
              <w:t>-2.13 (-4.29, 0.02)</w:t>
            </w:r>
          </w:p>
        </w:tc>
        <w:tc>
          <w:tcPr>
            <w:tcW w:w="771" w:type="pct"/>
            <w:tcBorders>
              <w:top w:val="nil"/>
              <w:left w:val="nil"/>
              <w:bottom w:val="single" w:sz="4" w:space="0" w:color="auto"/>
              <w:right w:val="single" w:sz="4" w:space="0" w:color="auto"/>
            </w:tcBorders>
            <w:shd w:val="clear" w:color="auto" w:fill="auto"/>
            <w:noWrap/>
            <w:vAlign w:val="bottom"/>
            <w:hideMark/>
          </w:tcPr>
          <w:p w14:paraId="4CFE55F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w:t>
            </w:r>
          </w:p>
        </w:tc>
        <w:tc>
          <w:tcPr>
            <w:tcW w:w="790" w:type="pct"/>
            <w:tcBorders>
              <w:top w:val="nil"/>
              <w:left w:val="nil"/>
              <w:bottom w:val="single" w:sz="4" w:space="0" w:color="auto"/>
              <w:right w:val="single" w:sz="4" w:space="0" w:color="auto"/>
            </w:tcBorders>
            <w:shd w:val="clear" w:color="auto" w:fill="auto"/>
            <w:noWrap/>
            <w:vAlign w:val="bottom"/>
            <w:hideMark/>
          </w:tcPr>
          <w:p w14:paraId="5435237F" w14:textId="77777777" w:rsidR="00E117D8" w:rsidRPr="008D3105" w:rsidRDefault="00E117D8" w:rsidP="00E117D8">
            <w:pPr>
              <w:rPr>
                <w:color w:val="000000"/>
                <w:sz w:val="18"/>
                <w:szCs w:val="18"/>
              </w:rPr>
            </w:pPr>
            <w:r w:rsidRPr="008D3105">
              <w:rPr>
                <w:color w:val="000000"/>
                <w:sz w:val="18"/>
                <w:szCs w:val="18"/>
              </w:rPr>
              <w:t>0.17 (-0.19, 0.52)</w:t>
            </w:r>
          </w:p>
        </w:tc>
      </w:tr>
      <w:tr w:rsidR="00E117D8" w14:paraId="041A9097"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295D223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bf + su-pm               </w:t>
            </w:r>
          </w:p>
        </w:tc>
        <w:tc>
          <w:tcPr>
            <w:tcW w:w="756" w:type="pct"/>
            <w:tcBorders>
              <w:top w:val="nil"/>
              <w:left w:val="nil"/>
              <w:bottom w:val="single" w:sz="4" w:space="0" w:color="auto"/>
              <w:right w:val="single" w:sz="4" w:space="0" w:color="auto"/>
            </w:tcBorders>
            <w:shd w:val="clear" w:color="auto" w:fill="auto"/>
            <w:noWrap/>
            <w:vAlign w:val="bottom"/>
            <w:hideMark/>
          </w:tcPr>
          <w:p w14:paraId="74F70593" w14:textId="77777777" w:rsidR="00E117D8" w:rsidRPr="008D3105" w:rsidRDefault="00E117D8" w:rsidP="00E117D8">
            <w:pPr>
              <w:rPr>
                <w:color w:val="000000"/>
                <w:sz w:val="18"/>
                <w:szCs w:val="18"/>
              </w:rPr>
            </w:pPr>
            <w:r w:rsidRPr="008D3105">
              <w:rPr>
                <w:color w:val="000000"/>
                <w:sz w:val="18"/>
                <w:szCs w:val="18"/>
              </w:rPr>
              <w:t>-0.41 (-2.03, 1.22)</w:t>
            </w:r>
          </w:p>
        </w:tc>
        <w:tc>
          <w:tcPr>
            <w:tcW w:w="756" w:type="pct"/>
            <w:tcBorders>
              <w:top w:val="nil"/>
              <w:left w:val="nil"/>
              <w:bottom w:val="single" w:sz="4" w:space="0" w:color="auto"/>
              <w:right w:val="double" w:sz="6" w:space="0" w:color="auto"/>
            </w:tcBorders>
            <w:shd w:val="clear" w:color="auto" w:fill="auto"/>
            <w:noWrap/>
            <w:vAlign w:val="bottom"/>
            <w:hideMark/>
          </w:tcPr>
          <w:p w14:paraId="439DD7EE" w14:textId="77777777" w:rsidR="00E117D8" w:rsidRPr="008D3105" w:rsidRDefault="00E117D8" w:rsidP="00E117D8">
            <w:pPr>
              <w:rPr>
                <w:color w:val="000000"/>
                <w:sz w:val="18"/>
                <w:szCs w:val="18"/>
              </w:rPr>
            </w:pPr>
            <w:r w:rsidRPr="008D3105">
              <w:rPr>
                <w:color w:val="000000"/>
                <w:sz w:val="18"/>
                <w:szCs w:val="18"/>
              </w:rPr>
              <w:t>-0.4 (-1.99, 1.19)</w:t>
            </w:r>
          </w:p>
        </w:tc>
        <w:tc>
          <w:tcPr>
            <w:tcW w:w="771" w:type="pct"/>
            <w:tcBorders>
              <w:top w:val="nil"/>
              <w:left w:val="nil"/>
              <w:bottom w:val="single" w:sz="4" w:space="0" w:color="auto"/>
              <w:right w:val="single" w:sz="4" w:space="0" w:color="auto"/>
            </w:tcBorders>
            <w:shd w:val="clear" w:color="auto" w:fill="auto"/>
            <w:noWrap/>
            <w:vAlign w:val="bottom"/>
            <w:hideMark/>
          </w:tcPr>
          <w:p w14:paraId="1971A54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cp</w:t>
            </w:r>
          </w:p>
        </w:tc>
        <w:tc>
          <w:tcPr>
            <w:tcW w:w="790" w:type="pct"/>
            <w:tcBorders>
              <w:top w:val="nil"/>
              <w:left w:val="nil"/>
              <w:bottom w:val="single" w:sz="4" w:space="0" w:color="auto"/>
              <w:right w:val="single" w:sz="4" w:space="0" w:color="auto"/>
            </w:tcBorders>
            <w:shd w:val="clear" w:color="auto" w:fill="auto"/>
            <w:noWrap/>
            <w:vAlign w:val="bottom"/>
            <w:hideMark/>
          </w:tcPr>
          <w:p w14:paraId="37DF144D" w14:textId="77777777" w:rsidR="00E117D8" w:rsidRPr="008D3105" w:rsidRDefault="00E117D8" w:rsidP="00E117D8">
            <w:pPr>
              <w:rPr>
                <w:color w:val="000000"/>
                <w:sz w:val="18"/>
                <w:szCs w:val="18"/>
              </w:rPr>
            </w:pPr>
            <w:r w:rsidRPr="008D3105">
              <w:rPr>
                <w:color w:val="000000"/>
                <w:sz w:val="18"/>
                <w:szCs w:val="18"/>
              </w:rPr>
              <w:t>-1.78 (-3.94, 0.39)</w:t>
            </w:r>
          </w:p>
        </w:tc>
      </w:tr>
      <w:tr w:rsidR="00E117D8" w14:paraId="7B428F74"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0A299054"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w:t>
            </w:r>
          </w:p>
        </w:tc>
        <w:tc>
          <w:tcPr>
            <w:tcW w:w="756" w:type="pct"/>
            <w:tcBorders>
              <w:top w:val="nil"/>
              <w:left w:val="nil"/>
              <w:bottom w:val="single" w:sz="4" w:space="0" w:color="auto"/>
              <w:right w:val="single" w:sz="4" w:space="0" w:color="auto"/>
            </w:tcBorders>
            <w:shd w:val="clear" w:color="auto" w:fill="auto"/>
            <w:noWrap/>
            <w:vAlign w:val="bottom"/>
            <w:hideMark/>
          </w:tcPr>
          <w:p w14:paraId="7792A514" w14:textId="77777777" w:rsidR="00E117D8" w:rsidRPr="008D3105" w:rsidRDefault="00E117D8" w:rsidP="00E117D8">
            <w:pPr>
              <w:rPr>
                <w:color w:val="000000"/>
                <w:sz w:val="18"/>
                <w:szCs w:val="18"/>
              </w:rPr>
            </w:pPr>
            <w:r w:rsidRPr="008D3105">
              <w:rPr>
                <w:color w:val="000000"/>
                <w:sz w:val="18"/>
                <w:szCs w:val="18"/>
              </w:rPr>
              <w:t>-0.12 (-0.43, 0.18)</w:t>
            </w:r>
          </w:p>
        </w:tc>
        <w:tc>
          <w:tcPr>
            <w:tcW w:w="756" w:type="pct"/>
            <w:tcBorders>
              <w:top w:val="nil"/>
              <w:left w:val="nil"/>
              <w:bottom w:val="single" w:sz="4" w:space="0" w:color="auto"/>
              <w:right w:val="double" w:sz="6" w:space="0" w:color="auto"/>
            </w:tcBorders>
            <w:shd w:val="clear" w:color="auto" w:fill="auto"/>
            <w:noWrap/>
            <w:vAlign w:val="bottom"/>
            <w:hideMark/>
          </w:tcPr>
          <w:p w14:paraId="4FD3E3CE" w14:textId="4AC35B07" w:rsidR="00E117D8" w:rsidRPr="008D3105" w:rsidRDefault="00E117D8" w:rsidP="00E117D8">
            <w:pPr>
              <w:rPr>
                <w:color w:val="000000"/>
                <w:sz w:val="18"/>
                <w:szCs w:val="18"/>
              </w:rPr>
            </w:pPr>
            <w:r w:rsidRPr="008D3105">
              <w:rPr>
                <w:color w:val="000000"/>
                <w:sz w:val="18"/>
                <w:szCs w:val="18"/>
              </w:rPr>
              <w:t>-0.18 (-0.37, 0</w:t>
            </w:r>
            <w:r w:rsidR="00D05768">
              <w:rPr>
                <w:color w:val="000000"/>
                <w:sz w:val="18"/>
                <w:szCs w:val="18"/>
              </w:rPr>
              <w:t>.00</w:t>
            </w:r>
            <w:r w:rsidRPr="008D3105">
              <w:rPr>
                <w:color w:val="000000"/>
                <w:sz w:val="18"/>
                <w:szCs w:val="18"/>
              </w:rPr>
              <w:t>)</w:t>
            </w:r>
          </w:p>
        </w:tc>
        <w:tc>
          <w:tcPr>
            <w:tcW w:w="771" w:type="pct"/>
            <w:tcBorders>
              <w:top w:val="nil"/>
              <w:left w:val="nil"/>
              <w:bottom w:val="single" w:sz="4" w:space="0" w:color="auto"/>
              <w:right w:val="single" w:sz="4" w:space="0" w:color="auto"/>
            </w:tcBorders>
            <w:shd w:val="clear" w:color="auto" w:fill="auto"/>
            <w:noWrap/>
            <w:vAlign w:val="bottom"/>
            <w:hideMark/>
          </w:tcPr>
          <w:p w14:paraId="0ED7334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de-al</w:t>
            </w:r>
          </w:p>
        </w:tc>
        <w:tc>
          <w:tcPr>
            <w:tcW w:w="790" w:type="pct"/>
            <w:tcBorders>
              <w:top w:val="nil"/>
              <w:left w:val="nil"/>
              <w:bottom w:val="single" w:sz="4" w:space="0" w:color="auto"/>
              <w:right w:val="single" w:sz="4" w:space="0" w:color="auto"/>
            </w:tcBorders>
            <w:shd w:val="clear" w:color="auto" w:fill="auto"/>
            <w:noWrap/>
            <w:vAlign w:val="bottom"/>
            <w:hideMark/>
          </w:tcPr>
          <w:p w14:paraId="70D6CB4F" w14:textId="77777777" w:rsidR="00E117D8" w:rsidRPr="008D3105" w:rsidRDefault="00E117D8" w:rsidP="00E117D8">
            <w:pPr>
              <w:rPr>
                <w:color w:val="000000"/>
                <w:sz w:val="18"/>
                <w:szCs w:val="18"/>
              </w:rPr>
            </w:pPr>
            <w:r w:rsidRPr="008D3105">
              <w:rPr>
                <w:color w:val="000000"/>
                <w:sz w:val="18"/>
                <w:szCs w:val="18"/>
              </w:rPr>
              <w:t>-0.31 (-1.61, 0.99)</w:t>
            </w:r>
          </w:p>
        </w:tc>
      </w:tr>
      <w:tr w:rsidR="00E117D8" w14:paraId="3A33C8A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3865BC9"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 cl-qi + di + pa-qi + vi-d </w:t>
            </w:r>
          </w:p>
        </w:tc>
        <w:tc>
          <w:tcPr>
            <w:tcW w:w="756" w:type="pct"/>
            <w:tcBorders>
              <w:top w:val="nil"/>
              <w:left w:val="nil"/>
              <w:bottom w:val="single" w:sz="4" w:space="0" w:color="auto"/>
              <w:right w:val="single" w:sz="4" w:space="0" w:color="auto"/>
            </w:tcBorders>
            <w:shd w:val="clear" w:color="auto" w:fill="auto"/>
            <w:noWrap/>
            <w:vAlign w:val="bottom"/>
            <w:hideMark/>
          </w:tcPr>
          <w:p w14:paraId="147C1799" w14:textId="77777777" w:rsidR="00E117D8" w:rsidRPr="008D3105" w:rsidRDefault="00E117D8" w:rsidP="00E117D8">
            <w:pPr>
              <w:rPr>
                <w:color w:val="000000"/>
                <w:sz w:val="18"/>
                <w:szCs w:val="18"/>
              </w:rPr>
            </w:pPr>
            <w:r w:rsidRPr="008D3105">
              <w:rPr>
                <w:color w:val="000000"/>
                <w:sz w:val="18"/>
                <w:szCs w:val="18"/>
              </w:rPr>
              <w:t>-1.11 (-4.34, 2.12)</w:t>
            </w:r>
          </w:p>
        </w:tc>
        <w:tc>
          <w:tcPr>
            <w:tcW w:w="756" w:type="pct"/>
            <w:tcBorders>
              <w:top w:val="nil"/>
              <w:left w:val="nil"/>
              <w:bottom w:val="single" w:sz="4" w:space="0" w:color="auto"/>
              <w:right w:val="double" w:sz="6" w:space="0" w:color="auto"/>
            </w:tcBorders>
            <w:shd w:val="clear" w:color="auto" w:fill="auto"/>
            <w:noWrap/>
            <w:vAlign w:val="bottom"/>
            <w:hideMark/>
          </w:tcPr>
          <w:p w14:paraId="77A1F96F" w14:textId="77777777" w:rsidR="00E117D8" w:rsidRPr="008D3105" w:rsidRDefault="00E117D8" w:rsidP="00E117D8">
            <w:pPr>
              <w:rPr>
                <w:color w:val="000000"/>
                <w:sz w:val="18"/>
                <w:szCs w:val="18"/>
              </w:rPr>
            </w:pPr>
            <w:r w:rsidRPr="008D3105">
              <w:rPr>
                <w:color w:val="000000"/>
                <w:sz w:val="18"/>
                <w:szCs w:val="18"/>
              </w:rPr>
              <w:t>-0.33 (-1.19, 0.52)</w:t>
            </w:r>
          </w:p>
        </w:tc>
        <w:tc>
          <w:tcPr>
            <w:tcW w:w="771" w:type="pct"/>
            <w:tcBorders>
              <w:top w:val="nil"/>
              <w:left w:val="nil"/>
              <w:bottom w:val="single" w:sz="4" w:space="0" w:color="auto"/>
              <w:right w:val="single" w:sz="4" w:space="0" w:color="auto"/>
            </w:tcBorders>
            <w:shd w:val="clear" w:color="auto" w:fill="auto"/>
            <w:noWrap/>
            <w:vAlign w:val="bottom"/>
            <w:hideMark/>
          </w:tcPr>
          <w:p w14:paraId="1BEB01A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de-hp</w:t>
            </w:r>
          </w:p>
        </w:tc>
        <w:tc>
          <w:tcPr>
            <w:tcW w:w="790" w:type="pct"/>
            <w:tcBorders>
              <w:top w:val="nil"/>
              <w:left w:val="nil"/>
              <w:bottom w:val="single" w:sz="4" w:space="0" w:color="auto"/>
              <w:right w:val="single" w:sz="4" w:space="0" w:color="auto"/>
            </w:tcBorders>
            <w:shd w:val="clear" w:color="auto" w:fill="auto"/>
            <w:noWrap/>
            <w:vAlign w:val="bottom"/>
            <w:hideMark/>
          </w:tcPr>
          <w:p w14:paraId="21AB0D8E" w14:textId="77777777" w:rsidR="00E117D8" w:rsidRPr="008D3105" w:rsidRDefault="00E117D8" w:rsidP="00E117D8">
            <w:pPr>
              <w:rPr>
                <w:color w:val="000000"/>
                <w:sz w:val="18"/>
                <w:szCs w:val="18"/>
              </w:rPr>
            </w:pPr>
            <w:r w:rsidRPr="008D3105">
              <w:rPr>
                <w:color w:val="000000"/>
                <w:sz w:val="18"/>
                <w:szCs w:val="18"/>
              </w:rPr>
              <w:t>-0.16 (-0.48, 0.17)</w:t>
            </w:r>
          </w:p>
        </w:tc>
      </w:tr>
      <w:tr w:rsidR="00E117D8" w14:paraId="60C70848"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FA617E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 cl-qi + mf + vi-d       </w:t>
            </w:r>
          </w:p>
        </w:tc>
        <w:tc>
          <w:tcPr>
            <w:tcW w:w="756" w:type="pct"/>
            <w:tcBorders>
              <w:top w:val="nil"/>
              <w:left w:val="nil"/>
              <w:bottom w:val="single" w:sz="4" w:space="0" w:color="auto"/>
              <w:right w:val="single" w:sz="4" w:space="0" w:color="auto"/>
            </w:tcBorders>
            <w:shd w:val="clear" w:color="auto" w:fill="auto"/>
            <w:noWrap/>
            <w:vAlign w:val="bottom"/>
            <w:hideMark/>
          </w:tcPr>
          <w:p w14:paraId="51F07D5E" w14:textId="77777777" w:rsidR="00E117D8" w:rsidRPr="008D3105" w:rsidRDefault="00E117D8" w:rsidP="00E117D8">
            <w:pPr>
              <w:rPr>
                <w:color w:val="000000"/>
                <w:sz w:val="18"/>
                <w:szCs w:val="18"/>
              </w:rPr>
            </w:pPr>
            <w:r w:rsidRPr="008D3105">
              <w:rPr>
                <w:color w:val="000000"/>
                <w:sz w:val="18"/>
                <w:szCs w:val="18"/>
              </w:rPr>
              <w:t>-0.55 (-1.61, 0.51)</w:t>
            </w:r>
          </w:p>
        </w:tc>
        <w:tc>
          <w:tcPr>
            <w:tcW w:w="756" w:type="pct"/>
            <w:tcBorders>
              <w:top w:val="nil"/>
              <w:left w:val="nil"/>
              <w:bottom w:val="single" w:sz="4" w:space="0" w:color="auto"/>
              <w:right w:val="double" w:sz="6" w:space="0" w:color="auto"/>
            </w:tcBorders>
            <w:shd w:val="clear" w:color="auto" w:fill="auto"/>
            <w:noWrap/>
            <w:vAlign w:val="bottom"/>
            <w:hideMark/>
          </w:tcPr>
          <w:p w14:paraId="120667AD" w14:textId="77777777" w:rsidR="00E117D8" w:rsidRPr="008D3105" w:rsidRDefault="00E117D8" w:rsidP="00E117D8">
            <w:pPr>
              <w:rPr>
                <w:color w:val="000000"/>
                <w:sz w:val="18"/>
                <w:szCs w:val="18"/>
              </w:rPr>
            </w:pPr>
            <w:r w:rsidRPr="008D3105">
              <w:rPr>
                <w:color w:val="000000"/>
                <w:sz w:val="18"/>
                <w:szCs w:val="18"/>
              </w:rPr>
              <w:t>-0.21 (-0.51, 0.08)</w:t>
            </w:r>
          </w:p>
        </w:tc>
        <w:tc>
          <w:tcPr>
            <w:tcW w:w="771" w:type="pct"/>
            <w:tcBorders>
              <w:top w:val="nil"/>
              <w:left w:val="nil"/>
              <w:bottom w:val="single" w:sz="4" w:space="0" w:color="auto"/>
              <w:right w:val="single" w:sz="4" w:space="0" w:color="auto"/>
            </w:tcBorders>
            <w:shd w:val="clear" w:color="auto" w:fill="auto"/>
            <w:noWrap/>
            <w:vAlign w:val="bottom"/>
            <w:hideMark/>
          </w:tcPr>
          <w:p w14:paraId="1AC41A3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de-ft</w:t>
            </w:r>
          </w:p>
        </w:tc>
        <w:tc>
          <w:tcPr>
            <w:tcW w:w="790" w:type="pct"/>
            <w:tcBorders>
              <w:top w:val="nil"/>
              <w:left w:val="nil"/>
              <w:bottom w:val="single" w:sz="4" w:space="0" w:color="auto"/>
              <w:right w:val="single" w:sz="4" w:space="0" w:color="auto"/>
            </w:tcBorders>
            <w:shd w:val="clear" w:color="auto" w:fill="auto"/>
            <w:noWrap/>
            <w:vAlign w:val="bottom"/>
            <w:hideMark/>
          </w:tcPr>
          <w:p w14:paraId="702F4716" w14:textId="77777777" w:rsidR="00E117D8" w:rsidRPr="008D3105" w:rsidRDefault="00E117D8" w:rsidP="00E117D8">
            <w:pPr>
              <w:rPr>
                <w:color w:val="000000"/>
                <w:sz w:val="18"/>
                <w:szCs w:val="18"/>
              </w:rPr>
            </w:pPr>
            <w:r w:rsidRPr="008D3105">
              <w:rPr>
                <w:color w:val="000000"/>
                <w:sz w:val="18"/>
                <w:szCs w:val="18"/>
              </w:rPr>
              <w:t>2.12 (-0.18, 4.42)</w:t>
            </w:r>
          </w:p>
        </w:tc>
      </w:tr>
      <w:tr w:rsidR="00E117D8" w14:paraId="19F58D65"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E95A49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 ea + pa-qi + vi-d       </w:t>
            </w:r>
          </w:p>
        </w:tc>
        <w:tc>
          <w:tcPr>
            <w:tcW w:w="756" w:type="pct"/>
            <w:tcBorders>
              <w:top w:val="nil"/>
              <w:left w:val="nil"/>
              <w:bottom w:val="single" w:sz="4" w:space="0" w:color="auto"/>
              <w:right w:val="single" w:sz="4" w:space="0" w:color="auto"/>
            </w:tcBorders>
            <w:shd w:val="clear" w:color="auto" w:fill="auto"/>
            <w:noWrap/>
            <w:vAlign w:val="bottom"/>
            <w:hideMark/>
          </w:tcPr>
          <w:p w14:paraId="5DD75CE3" w14:textId="77777777" w:rsidR="00E117D8" w:rsidRPr="008D3105" w:rsidRDefault="00E117D8" w:rsidP="00E117D8">
            <w:pPr>
              <w:rPr>
                <w:color w:val="000000"/>
                <w:sz w:val="18"/>
                <w:szCs w:val="18"/>
              </w:rPr>
            </w:pPr>
            <w:r w:rsidRPr="008D3105">
              <w:rPr>
                <w:color w:val="000000"/>
                <w:sz w:val="18"/>
                <w:szCs w:val="18"/>
              </w:rPr>
              <w:t>-0.21 (-0.65, 0.22)</w:t>
            </w:r>
          </w:p>
        </w:tc>
        <w:tc>
          <w:tcPr>
            <w:tcW w:w="756" w:type="pct"/>
            <w:tcBorders>
              <w:top w:val="nil"/>
              <w:left w:val="nil"/>
              <w:bottom w:val="single" w:sz="4" w:space="0" w:color="auto"/>
              <w:right w:val="double" w:sz="6" w:space="0" w:color="auto"/>
            </w:tcBorders>
            <w:shd w:val="clear" w:color="auto" w:fill="auto"/>
            <w:noWrap/>
            <w:vAlign w:val="bottom"/>
            <w:hideMark/>
          </w:tcPr>
          <w:p w14:paraId="2A13673A" w14:textId="77777777" w:rsidR="00E117D8" w:rsidRPr="008D3105" w:rsidRDefault="00E117D8" w:rsidP="00E117D8">
            <w:pPr>
              <w:rPr>
                <w:color w:val="000000"/>
                <w:sz w:val="18"/>
                <w:szCs w:val="18"/>
              </w:rPr>
            </w:pPr>
            <w:r w:rsidRPr="008D3105">
              <w:rPr>
                <w:color w:val="000000"/>
                <w:sz w:val="18"/>
                <w:szCs w:val="18"/>
              </w:rPr>
              <w:t>-0.28 (-0.59, 0.03)</w:t>
            </w:r>
          </w:p>
        </w:tc>
        <w:tc>
          <w:tcPr>
            <w:tcW w:w="771" w:type="pct"/>
            <w:tcBorders>
              <w:top w:val="nil"/>
              <w:left w:val="nil"/>
              <w:bottom w:val="single" w:sz="4" w:space="0" w:color="auto"/>
              <w:right w:val="single" w:sz="4" w:space="0" w:color="auto"/>
            </w:tcBorders>
            <w:shd w:val="clear" w:color="auto" w:fill="auto"/>
            <w:noWrap/>
            <w:vAlign w:val="bottom"/>
            <w:hideMark/>
          </w:tcPr>
          <w:p w14:paraId="456BF217"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di</w:t>
            </w:r>
          </w:p>
        </w:tc>
        <w:tc>
          <w:tcPr>
            <w:tcW w:w="790" w:type="pct"/>
            <w:tcBorders>
              <w:top w:val="nil"/>
              <w:left w:val="nil"/>
              <w:bottom w:val="single" w:sz="4" w:space="0" w:color="auto"/>
              <w:right w:val="single" w:sz="4" w:space="0" w:color="auto"/>
            </w:tcBorders>
            <w:shd w:val="clear" w:color="auto" w:fill="auto"/>
            <w:noWrap/>
            <w:vAlign w:val="bottom"/>
            <w:hideMark/>
          </w:tcPr>
          <w:p w14:paraId="593323E9" w14:textId="77777777" w:rsidR="00E117D8" w:rsidRPr="008D3105" w:rsidRDefault="00E117D8" w:rsidP="00E117D8">
            <w:pPr>
              <w:rPr>
                <w:color w:val="000000"/>
                <w:sz w:val="18"/>
                <w:szCs w:val="18"/>
              </w:rPr>
            </w:pPr>
            <w:r w:rsidRPr="008D3105">
              <w:rPr>
                <w:color w:val="000000"/>
                <w:sz w:val="18"/>
                <w:szCs w:val="18"/>
              </w:rPr>
              <w:t>-0.26 (-1.01, 0.49)</w:t>
            </w:r>
          </w:p>
        </w:tc>
      </w:tr>
      <w:tr w:rsidR="00E117D8" w14:paraId="7732A628"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C3E16CE"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 op-tx + vi-d          </w:t>
            </w:r>
          </w:p>
        </w:tc>
        <w:tc>
          <w:tcPr>
            <w:tcW w:w="756" w:type="pct"/>
            <w:tcBorders>
              <w:top w:val="nil"/>
              <w:left w:val="nil"/>
              <w:bottom w:val="single" w:sz="4" w:space="0" w:color="auto"/>
              <w:right w:val="single" w:sz="4" w:space="0" w:color="auto"/>
            </w:tcBorders>
            <w:shd w:val="clear" w:color="auto" w:fill="auto"/>
            <w:noWrap/>
            <w:vAlign w:val="bottom"/>
            <w:hideMark/>
          </w:tcPr>
          <w:p w14:paraId="74FDE919" w14:textId="77777777" w:rsidR="00E117D8" w:rsidRPr="008D3105" w:rsidRDefault="00E117D8" w:rsidP="00E117D8">
            <w:pPr>
              <w:rPr>
                <w:color w:val="000000"/>
                <w:sz w:val="18"/>
                <w:szCs w:val="18"/>
              </w:rPr>
            </w:pPr>
            <w:r w:rsidRPr="008D3105">
              <w:rPr>
                <w:color w:val="000000"/>
                <w:sz w:val="18"/>
                <w:szCs w:val="18"/>
              </w:rPr>
              <w:t>-1.54 (-2.46, -0.62)</w:t>
            </w:r>
          </w:p>
        </w:tc>
        <w:tc>
          <w:tcPr>
            <w:tcW w:w="756" w:type="pct"/>
            <w:tcBorders>
              <w:top w:val="nil"/>
              <w:left w:val="nil"/>
              <w:bottom w:val="single" w:sz="4" w:space="0" w:color="auto"/>
              <w:right w:val="double" w:sz="6" w:space="0" w:color="auto"/>
            </w:tcBorders>
            <w:shd w:val="clear" w:color="auto" w:fill="auto"/>
            <w:noWrap/>
            <w:vAlign w:val="bottom"/>
            <w:hideMark/>
          </w:tcPr>
          <w:p w14:paraId="4BE4657C" w14:textId="77777777" w:rsidR="00E117D8" w:rsidRPr="008D3105" w:rsidRDefault="00E117D8" w:rsidP="00E117D8">
            <w:pPr>
              <w:rPr>
                <w:color w:val="000000"/>
                <w:sz w:val="18"/>
                <w:szCs w:val="18"/>
              </w:rPr>
            </w:pPr>
            <w:r w:rsidRPr="008D3105">
              <w:rPr>
                <w:color w:val="000000"/>
                <w:sz w:val="18"/>
                <w:szCs w:val="18"/>
              </w:rPr>
              <w:t>-0.51 (-1.07, 0.04)</w:t>
            </w:r>
          </w:p>
        </w:tc>
        <w:tc>
          <w:tcPr>
            <w:tcW w:w="771" w:type="pct"/>
            <w:tcBorders>
              <w:top w:val="nil"/>
              <w:left w:val="nil"/>
              <w:bottom w:val="single" w:sz="4" w:space="0" w:color="auto"/>
              <w:right w:val="single" w:sz="4" w:space="0" w:color="auto"/>
            </w:tcBorders>
            <w:shd w:val="clear" w:color="auto" w:fill="auto"/>
            <w:noWrap/>
            <w:vAlign w:val="bottom"/>
            <w:hideMark/>
          </w:tcPr>
          <w:p w14:paraId="14161433"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ea</w:t>
            </w:r>
          </w:p>
        </w:tc>
        <w:tc>
          <w:tcPr>
            <w:tcW w:w="790" w:type="pct"/>
            <w:tcBorders>
              <w:top w:val="nil"/>
              <w:left w:val="nil"/>
              <w:bottom w:val="single" w:sz="4" w:space="0" w:color="auto"/>
              <w:right w:val="single" w:sz="4" w:space="0" w:color="auto"/>
            </w:tcBorders>
            <w:shd w:val="clear" w:color="auto" w:fill="auto"/>
            <w:noWrap/>
            <w:vAlign w:val="bottom"/>
            <w:hideMark/>
          </w:tcPr>
          <w:p w14:paraId="2E11AD50" w14:textId="77777777" w:rsidR="00E117D8" w:rsidRPr="008D3105" w:rsidRDefault="00E117D8" w:rsidP="00E117D8">
            <w:pPr>
              <w:rPr>
                <w:color w:val="000000"/>
                <w:sz w:val="18"/>
                <w:szCs w:val="18"/>
              </w:rPr>
            </w:pPr>
            <w:r w:rsidRPr="008D3105">
              <w:rPr>
                <w:color w:val="000000"/>
                <w:sz w:val="18"/>
                <w:szCs w:val="18"/>
              </w:rPr>
              <w:t>-0.04 (-0.32, 0.24)</w:t>
            </w:r>
          </w:p>
        </w:tc>
      </w:tr>
      <w:tr w:rsidR="00E117D8" w14:paraId="7877A1ED"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D1D536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 pa-qi + vi-d          </w:t>
            </w:r>
          </w:p>
        </w:tc>
        <w:tc>
          <w:tcPr>
            <w:tcW w:w="756" w:type="pct"/>
            <w:tcBorders>
              <w:top w:val="nil"/>
              <w:left w:val="nil"/>
              <w:bottom w:val="single" w:sz="4" w:space="0" w:color="auto"/>
              <w:right w:val="single" w:sz="4" w:space="0" w:color="auto"/>
            </w:tcBorders>
            <w:shd w:val="clear" w:color="auto" w:fill="auto"/>
            <w:noWrap/>
            <w:vAlign w:val="bottom"/>
            <w:hideMark/>
          </w:tcPr>
          <w:p w14:paraId="19156E76" w14:textId="77777777" w:rsidR="00E117D8" w:rsidRPr="008D3105" w:rsidRDefault="00E117D8" w:rsidP="00E117D8">
            <w:pPr>
              <w:rPr>
                <w:color w:val="000000"/>
                <w:sz w:val="18"/>
                <w:szCs w:val="18"/>
              </w:rPr>
            </w:pPr>
            <w:r w:rsidRPr="008D3105">
              <w:rPr>
                <w:color w:val="000000"/>
                <w:sz w:val="18"/>
                <w:szCs w:val="18"/>
              </w:rPr>
              <w:t>-0.22 (-0.64, 0.2</w:t>
            </w:r>
            <w:r>
              <w:rPr>
                <w:color w:val="000000"/>
                <w:sz w:val="18"/>
                <w:szCs w:val="18"/>
              </w:rPr>
              <w:t>0</w:t>
            </w:r>
            <w:r w:rsidRPr="008D3105">
              <w:rPr>
                <w:color w:val="000000"/>
                <w:sz w:val="18"/>
                <w:szCs w:val="18"/>
              </w:rPr>
              <w:t>)</w:t>
            </w:r>
          </w:p>
        </w:tc>
        <w:tc>
          <w:tcPr>
            <w:tcW w:w="756" w:type="pct"/>
            <w:tcBorders>
              <w:top w:val="nil"/>
              <w:left w:val="nil"/>
              <w:bottom w:val="single" w:sz="4" w:space="0" w:color="auto"/>
              <w:right w:val="double" w:sz="6" w:space="0" w:color="auto"/>
            </w:tcBorders>
            <w:shd w:val="clear" w:color="auto" w:fill="auto"/>
            <w:noWrap/>
            <w:vAlign w:val="bottom"/>
            <w:hideMark/>
          </w:tcPr>
          <w:p w14:paraId="663B68D3" w14:textId="585F3B77" w:rsidR="00E117D8" w:rsidRPr="008D3105" w:rsidRDefault="00E117D8" w:rsidP="00E117D8">
            <w:pPr>
              <w:rPr>
                <w:color w:val="000000"/>
                <w:sz w:val="18"/>
                <w:szCs w:val="18"/>
              </w:rPr>
            </w:pPr>
            <w:r w:rsidRPr="008D3105">
              <w:rPr>
                <w:color w:val="000000"/>
                <w:sz w:val="18"/>
                <w:szCs w:val="18"/>
              </w:rPr>
              <w:t>-0.24 (-0.5</w:t>
            </w:r>
            <w:r w:rsidR="00635425">
              <w:rPr>
                <w:color w:val="000000"/>
                <w:sz w:val="18"/>
                <w:szCs w:val="18"/>
              </w:rPr>
              <w:t>0</w:t>
            </w:r>
            <w:r w:rsidRPr="008D3105">
              <w:rPr>
                <w:color w:val="000000"/>
                <w:sz w:val="18"/>
                <w:szCs w:val="18"/>
              </w:rPr>
              <w:t>, 0.02)</w:t>
            </w:r>
          </w:p>
        </w:tc>
        <w:tc>
          <w:tcPr>
            <w:tcW w:w="771" w:type="pct"/>
            <w:tcBorders>
              <w:top w:val="nil"/>
              <w:left w:val="nil"/>
              <w:bottom w:val="single" w:sz="4" w:space="0" w:color="auto"/>
              <w:right w:val="single" w:sz="4" w:space="0" w:color="auto"/>
            </w:tcBorders>
            <w:shd w:val="clear" w:color="auto" w:fill="auto"/>
            <w:noWrap/>
            <w:vAlign w:val="bottom"/>
            <w:hideMark/>
          </w:tcPr>
          <w:p w14:paraId="10315D3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ex</w:t>
            </w:r>
          </w:p>
        </w:tc>
        <w:tc>
          <w:tcPr>
            <w:tcW w:w="790" w:type="pct"/>
            <w:tcBorders>
              <w:top w:val="nil"/>
              <w:left w:val="nil"/>
              <w:bottom w:val="single" w:sz="4" w:space="0" w:color="auto"/>
              <w:right w:val="single" w:sz="4" w:space="0" w:color="auto"/>
            </w:tcBorders>
            <w:shd w:val="clear" w:color="auto" w:fill="auto"/>
            <w:noWrap/>
            <w:vAlign w:val="bottom"/>
            <w:hideMark/>
          </w:tcPr>
          <w:p w14:paraId="50D0E1EA" w14:textId="77777777" w:rsidR="00E117D8" w:rsidRPr="008D3105" w:rsidRDefault="00E117D8" w:rsidP="00E117D8">
            <w:pPr>
              <w:rPr>
                <w:color w:val="000000"/>
                <w:sz w:val="18"/>
                <w:szCs w:val="18"/>
              </w:rPr>
            </w:pPr>
            <w:r w:rsidRPr="008D3105">
              <w:rPr>
                <w:color w:val="000000"/>
                <w:sz w:val="18"/>
                <w:szCs w:val="18"/>
              </w:rPr>
              <w:t>-0.16 (-0.45, 0.13)</w:t>
            </w:r>
          </w:p>
        </w:tc>
      </w:tr>
      <w:tr w:rsidR="00E117D8" w14:paraId="52D9479A"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208BEBB9"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ca + vi-d                </w:t>
            </w:r>
          </w:p>
        </w:tc>
        <w:tc>
          <w:tcPr>
            <w:tcW w:w="756" w:type="pct"/>
            <w:tcBorders>
              <w:top w:val="nil"/>
              <w:left w:val="nil"/>
              <w:bottom w:val="single" w:sz="4" w:space="0" w:color="auto"/>
              <w:right w:val="single" w:sz="4" w:space="0" w:color="auto"/>
            </w:tcBorders>
            <w:shd w:val="clear" w:color="auto" w:fill="auto"/>
            <w:noWrap/>
            <w:vAlign w:val="bottom"/>
            <w:hideMark/>
          </w:tcPr>
          <w:p w14:paraId="32DEDDF7" w14:textId="77777777" w:rsidR="00E117D8" w:rsidRPr="008D3105" w:rsidRDefault="00E117D8" w:rsidP="00E117D8">
            <w:pPr>
              <w:rPr>
                <w:color w:val="000000"/>
                <w:sz w:val="18"/>
                <w:szCs w:val="18"/>
              </w:rPr>
            </w:pPr>
            <w:r w:rsidRPr="008D3105">
              <w:rPr>
                <w:color w:val="000000"/>
                <w:sz w:val="18"/>
                <w:szCs w:val="18"/>
              </w:rPr>
              <w:t>-0.23 (-0.46, 0</w:t>
            </w:r>
            <w:r>
              <w:rPr>
                <w:color w:val="000000"/>
                <w:sz w:val="18"/>
                <w:szCs w:val="18"/>
              </w:rPr>
              <w:t>.00</w:t>
            </w:r>
            <w:r w:rsidRPr="008D3105">
              <w:rPr>
                <w:color w:val="000000"/>
                <w:sz w:val="18"/>
                <w:szCs w:val="18"/>
              </w:rPr>
              <w:t>)</w:t>
            </w:r>
          </w:p>
        </w:tc>
        <w:tc>
          <w:tcPr>
            <w:tcW w:w="756" w:type="pct"/>
            <w:tcBorders>
              <w:top w:val="nil"/>
              <w:left w:val="nil"/>
              <w:bottom w:val="single" w:sz="4" w:space="0" w:color="auto"/>
              <w:right w:val="double" w:sz="6" w:space="0" w:color="auto"/>
            </w:tcBorders>
            <w:shd w:val="clear" w:color="auto" w:fill="auto"/>
            <w:noWrap/>
            <w:vAlign w:val="bottom"/>
            <w:hideMark/>
          </w:tcPr>
          <w:p w14:paraId="2AF62AB1" w14:textId="77777777" w:rsidR="00E117D8" w:rsidRPr="008D3105" w:rsidRDefault="00E117D8" w:rsidP="00E117D8">
            <w:pPr>
              <w:rPr>
                <w:color w:val="000000"/>
                <w:sz w:val="18"/>
                <w:szCs w:val="18"/>
              </w:rPr>
            </w:pPr>
            <w:r w:rsidRPr="008D3105">
              <w:rPr>
                <w:color w:val="000000"/>
                <w:sz w:val="18"/>
                <w:szCs w:val="18"/>
              </w:rPr>
              <w:t>-0.19 (-0.35, -0.02)</w:t>
            </w:r>
          </w:p>
        </w:tc>
        <w:tc>
          <w:tcPr>
            <w:tcW w:w="771" w:type="pct"/>
            <w:tcBorders>
              <w:top w:val="nil"/>
              <w:left w:val="nil"/>
              <w:bottom w:val="single" w:sz="4" w:space="0" w:color="auto"/>
              <w:right w:val="single" w:sz="4" w:space="0" w:color="auto"/>
            </w:tcBorders>
            <w:shd w:val="clear" w:color="auto" w:fill="auto"/>
            <w:noWrap/>
            <w:vAlign w:val="bottom"/>
            <w:hideMark/>
          </w:tcPr>
          <w:p w14:paraId="40D09999"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fl</w:t>
            </w:r>
          </w:p>
        </w:tc>
        <w:tc>
          <w:tcPr>
            <w:tcW w:w="790" w:type="pct"/>
            <w:tcBorders>
              <w:top w:val="nil"/>
              <w:left w:val="nil"/>
              <w:bottom w:val="single" w:sz="4" w:space="0" w:color="auto"/>
              <w:right w:val="single" w:sz="4" w:space="0" w:color="auto"/>
            </w:tcBorders>
            <w:shd w:val="clear" w:color="auto" w:fill="auto"/>
            <w:noWrap/>
            <w:vAlign w:val="bottom"/>
            <w:hideMark/>
          </w:tcPr>
          <w:p w14:paraId="1DA15F7F" w14:textId="77777777" w:rsidR="00E117D8" w:rsidRPr="008D3105" w:rsidRDefault="00E117D8" w:rsidP="00E117D8">
            <w:pPr>
              <w:rPr>
                <w:color w:val="000000"/>
                <w:sz w:val="18"/>
                <w:szCs w:val="18"/>
              </w:rPr>
            </w:pPr>
            <w:r w:rsidRPr="008D3105">
              <w:rPr>
                <w:color w:val="000000"/>
                <w:sz w:val="18"/>
                <w:szCs w:val="18"/>
              </w:rPr>
              <w:t>-1.63 (-4.69, 1.43)</w:t>
            </w:r>
          </w:p>
        </w:tc>
      </w:tr>
      <w:tr w:rsidR="00E117D8" w14:paraId="1E811851"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49CCF2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cbt + cl-qi + pa-qi        </w:t>
            </w:r>
          </w:p>
        </w:tc>
        <w:tc>
          <w:tcPr>
            <w:tcW w:w="756" w:type="pct"/>
            <w:tcBorders>
              <w:top w:val="nil"/>
              <w:left w:val="nil"/>
              <w:bottom w:val="single" w:sz="4" w:space="0" w:color="auto"/>
              <w:right w:val="single" w:sz="4" w:space="0" w:color="auto"/>
            </w:tcBorders>
            <w:shd w:val="clear" w:color="auto" w:fill="auto"/>
            <w:noWrap/>
            <w:vAlign w:val="bottom"/>
            <w:hideMark/>
          </w:tcPr>
          <w:p w14:paraId="3EC54206" w14:textId="77777777" w:rsidR="00E117D8" w:rsidRPr="008D3105" w:rsidRDefault="00E117D8" w:rsidP="00E117D8">
            <w:pPr>
              <w:rPr>
                <w:color w:val="000000"/>
                <w:sz w:val="18"/>
                <w:szCs w:val="18"/>
              </w:rPr>
            </w:pPr>
            <w:r w:rsidRPr="008D3105">
              <w:rPr>
                <w:color w:val="000000"/>
                <w:sz w:val="18"/>
                <w:szCs w:val="18"/>
              </w:rPr>
              <w:t>-0.89 (-2.31, 0.52)</w:t>
            </w:r>
          </w:p>
        </w:tc>
        <w:tc>
          <w:tcPr>
            <w:tcW w:w="756" w:type="pct"/>
            <w:tcBorders>
              <w:top w:val="nil"/>
              <w:left w:val="nil"/>
              <w:bottom w:val="single" w:sz="4" w:space="0" w:color="auto"/>
              <w:right w:val="double" w:sz="6" w:space="0" w:color="auto"/>
            </w:tcBorders>
            <w:shd w:val="clear" w:color="auto" w:fill="auto"/>
            <w:noWrap/>
            <w:vAlign w:val="bottom"/>
            <w:hideMark/>
          </w:tcPr>
          <w:p w14:paraId="3082B513" w14:textId="6D6FB356" w:rsidR="00E117D8" w:rsidRPr="008D3105" w:rsidRDefault="00E117D8" w:rsidP="00E117D8">
            <w:pPr>
              <w:rPr>
                <w:color w:val="000000"/>
                <w:sz w:val="18"/>
                <w:szCs w:val="18"/>
              </w:rPr>
            </w:pPr>
            <w:r w:rsidRPr="008D3105">
              <w:rPr>
                <w:color w:val="000000"/>
                <w:sz w:val="18"/>
                <w:szCs w:val="18"/>
              </w:rPr>
              <w:t>-0.89 (-2.3</w:t>
            </w:r>
            <w:r w:rsidR="00635425">
              <w:rPr>
                <w:color w:val="000000"/>
                <w:sz w:val="18"/>
                <w:szCs w:val="18"/>
              </w:rPr>
              <w:t>0</w:t>
            </w:r>
            <w:r w:rsidRPr="008D3105">
              <w:rPr>
                <w:color w:val="000000"/>
                <w:sz w:val="18"/>
                <w:szCs w:val="18"/>
              </w:rPr>
              <w:t>, 0.51)</w:t>
            </w:r>
          </w:p>
        </w:tc>
        <w:tc>
          <w:tcPr>
            <w:tcW w:w="771" w:type="pct"/>
            <w:tcBorders>
              <w:top w:val="nil"/>
              <w:left w:val="nil"/>
              <w:bottom w:val="single" w:sz="4" w:space="0" w:color="auto"/>
              <w:right w:val="single" w:sz="4" w:space="0" w:color="auto"/>
            </w:tcBorders>
            <w:shd w:val="clear" w:color="auto" w:fill="auto"/>
            <w:noWrap/>
            <w:vAlign w:val="bottom"/>
            <w:hideMark/>
          </w:tcPr>
          <w:p w14:paraId="21696C07"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mf</w:t>
            </w:r>
          </w:p>
        </w:tc>
        <w:tc>
          <w:tcPr>
            <w:tcW w:w="790" w:type="pct"/>
            <w:tcBorders>
              <w:top w:val="nil"/>
              <w:left w:val="nil"/>
              <w:bottom w:val="single" w:sz="4" w:space="0" w:color="auto"/>
              <w:right w:val="single" w:sz="4" w:space="0" w:color="auto"/>
            </w:tcBorders>
            <w:shd w:val="clear" w:color="auto" w:fill="auto"/>
            <w:noWrap/>
            <w:vAlign w:val="bottom"/>
            <w:hideMark/>
          </w:tcPr>
          <w:p w14:paraId="6461FF04" w14:textId="77777777" w:rsidR="00E117D8" w:rsidRPr="008D3105" w:rsidRDefault="00E117D8" w:rsidP="00E117D8">
            <w:pPr>
              <w:rPr>
                <w:color w:val="000000"/>
                <w:sz w:val="18"/>
                <w:szCs w:val="18"/>
              </w:rPr>
            </w:pPr>
            <w:r w:rsidRPr="008D3105">
              <w:rPr>
                <w:color w:val="000000"/>
                <w:sz w:val="18"/>
                <w:szCs w:val="18"/>
              </w:rPr>
              <w:t>-0.19 (-0.56, 0.17)</w:t>
            </w:r>
          </w:p>
        </w:tc>
      </w:tr>
      <w:tr w:rsidR="00E117D8" w14:paraId="5CB269BD"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598EA96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w:t>
            </w:r>
          </w:p>
        </w:tc>
        <w:tc>
          <w:tcPr>
            <w:tcW w:w="756" w:type="pct"/>
            <w:tcBorders>
              <w:top w:val="nil"/>
              <w:left w:val="nil"/>
              <w:bottom w:val="single" w:sz="4" w:space="0" w:color="auto"/>
              <w:right w:val="single" w:sz="4" w:space="0" w:color="auto"/>
            </w:tcBorders>
            <w:shd w:val="clear" w:color="auto" w:fill="auto"/>
            <w:noWrap/>
            <w:vAlign w:val="bottom"/>
            <w:hideMark/>
          </w:tcPr>
          <w:p w14:paraId="510697CF" w14:textId="77777777" w:rsidR="00E117D8" w:rsidRPr="008D3105" w:rsidRDefault="00E117D8" w:rsidP="00E117D8">
            <w:pPr>
              <w:rPr>
                <w:color w:val="000000"/>
                <w:sz w:val="18"/>
                <w:szCs w:val="18"/>
              </w:rPr>
            </w:pPr>
            <w:r w:rsidRPr="008D3105">
              <w:rPr>
                <w:color w:val="000000"/>
                <w:sz w:val="18"/>
                <w:szCs w:val="18"/>
              </w:rPr>
              <w:t>0.09 (-1.07, 1.24)</w:t>
            </w:r>
          </w:p>
        </w:tc>
        <w:tc>
          <w:tcPr>
            <w:tcW w:w="756" w:type="pct"/>
            <w:tcBorders>
              <w:top w:val="nil"/>
              <w:left w:val="nil"/>
              <w:bottom w:val="single" w:sz="4" w:space="0" w:color="auto"/>
              <w:right w:val="double" w:sz="6" w:space="0" w:color="auto"/>
            </w:tcBorders>
            <w:shd w:val="clear" w:color="auto" w:fill="auto"/>
            <w:noWrap/>
            <w:vAlign w:val="bottom"/>
            <w:hideMark/>
          </w:tcPr>
          <w:p w14:paraId="04FAB88B" w14:textId="77777777" w:rsidR="00E117D8" w:rsidRPr="008D3105" w:rsidRDefault="00E117D8" w:rsidP="00E117D8">
            <w:pPr>
              <w:rPr>
                <w:color w:val="000000"/>
                <w:sz w:val="18"/>
                <w:szCs w:val="18"/>
              </w:rPr>
            </w:pPr>
            <w:r w:rsidRPr="008D3105">
              <w:rPr>
                <w:color w:val="000000"/>
                <w:sz w:val="18"/>
                <w:szCs w:val="18"/>
              </w:rPr>
              <w:t>0.17 (-0.19, 0.52)</w:t>
            </w:r>
          </w:p>
        </w:tc>
        <w:tc>
          <w:tcPr>
            <w:tcW w:w="771" w:type="pct"/>
            <w:tcBorders>
              <w:top w:val="nil"/>
              <w:left w:val="nil"/>
              <w:bottom w:val="single" w:sz="4" w:space="0" w:color="auto"/>
              <w:right w:val="single" w:sz="4" w:space="0" w:color="auto"/>
            </w:tcBorders>
            <w:shd w:val="clear" w:color="auto" w:fill="auto"/>
            <w:noWrap/>
            <w:vAlign w:val="bottom"/>
            <w:hideMark/>
          </w:tcPr>
          <w:p w14:paraId="218665E5"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op-tx</w:t>
            </w:r>
          </w:p>
        </w:tc>
        <w:tc>
          <w:tcPr>
            <w:tcW w:w="790" w:type="pct"/>
            <w:tcBorders>
              <w:top w:val="nil"/>
              <w:left w:val="nil"/>
              <w:bottom w:val="single" w:sz="4" w:space="0" w:color="auto"/>
              <w:right w:val="single" w:sz="4" w:space="0" w:color="auto"/>
            </w:tcBorders>
            <w:shd w:val="clear" w:color="auto" w:fill="auto"/>
            <w:noWrap/>
            <w:vAlign w:val="bottom"/>
            <w:hideMark/>
          </w:tcPr>
          <w:p w14:paraId="3BFFBAEA" w14:textId="3D6A953A" w:rsidR="00E117D8" w:rsidRPr="008D3105" w:rsidRDefault="00E117D8" w:rsidP="00E117D8">
            <w:pPr>
              <w:rPr>
                <w:color w:val="000000"/>
                <w:sz w:val="18"/>
                <w:szCs w:val="18"/>
              </w:rPr>
            </w:pPr>
            <w:r w:rsidRPr="008D3105">
              <w:rPr>
                <w:color w:val="000000"/>
                <w:sz w:val="18"/>
                <w:szCs w:val="18"/>
              </w:rPr>
              <w:t>-0.33 (-0.86, 0.2</w:t>
            </w:r>
            <w:r w:rsidR="00635425">
              <w:rPr>
                <w:color w:val="000000"/>
                <w:sz w:val="18"/>
                <w:szCs w:val="18"/>
              </w:rPr>
              <w:t>0</w:t>
            </w:r>
            <w:r w:rsidRPr="008D3105">
              <w:rPr>
                <w:color w:val="000000"/>
                <w:sz w:val="18"/>
                <w:szCs w:val="18"/>
              </w:rPr>
              <w:t>)</w:t>
            </w:r>
          </w:p>
        </w:tc>
      </w:tr>
      <w:tr w:rsidR="00E117D8" w14:paraId="5C098BF1"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38F637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de-al + ex + mf + pa-qi</w:t>
            </w:r>
          </w:p>
        </w:tc>
        <w:tc>
          <w:tcPr>
            <w:tcW w:w="756" w:type="pct"/>
            <w:tcBorders>
              <w:top w:val="nil"/>
              <w:left w:val="nil"/>
              <w:bottom w:val="single" w:sz="4" w:space="0" w:color="auto"/>
              <w:right w:val="single" w:sz="4" w:space="0" w:color="auto"/>
            </w:tcBorders>
            <w:shd w:val="clear" w:color="auto" w:fill="auto"/>
            <w:noWrap/>
            <w:vAlign w:val="bottom"/>
            <w:hideMark/>
          </w:tcPr>
          <w:p w14:paraId="6EE84E22" w14:textId="77777777" w:rsidR="00E117D8" w:rsidRPr="008D3105" w:rsidRDefault="00E117D8" w:rsidP="00E117D8">
            <w:pPr>
              <w:rPr>
                <w:color w:val="000000"/>
                <w:sz w:val="18"/>
                <w:szCs w:val="18"/>
              </w:rPr>
            </w:pPr>
            <w:r w:rsidRPr="008D3105">
              <w:rPr>
                <w:color w:val="000000"/>
                <w:sz w:val="18"/>
                <w:szCs w:val="18"/>
              </w:rPr>
              <w:t>-0.45 (-2.28, 1.37)</w:t>
            </w:r>
          </w:p>
        </w:tc>
        <w:tc>
          <w:tcPr>
            <w:tcW w:w="756" w:type="pct"/>
            <w:tcBorders>
              <w:top w:val="nil"/>
              <w:left w:val="nil"/>
              <w:bottom w:val="single" w:sz="4" w:space="0" w:color="auto"/>
              <w:right w:val="double" w:sz="6" w:space="0" w:color="auto"/>
            </w:tcBorders>
            <w:shd w:val="clear" w:color="auto" w:fill="auto"/>
            <w:noWrap/>
            <w:vAlign w:val="bottom"/>
            <w:hideMark/>
          </w:tcPr>
          <w:p w14:paraId="610A5022" w14:textId="77777777" w:rsidR="00E117D8" w:rsidRPr="008D3105" w:rsidRDefault="00E117D8" w:rsidP="00E117D8">
            <w:pPr>
              <w:rPr>
                <w:color w:val="000000"/>
                <w:sz w:val="18"/>
                <w:szCs w:val="18"/>
              </w:rPr>
            </w:pPr>
            <w:r w:rsidRPr="008D3105">
              <w:rPr>
                <w:color w:val="000000"/>
                <w:sz w:val="18"/>
                <w:szCs w:val="18"/>
              </w:rPr>
              <w:t>-0.56 (-1.86, 0.74)</w:t>
            </w:r>
          </w:p>
        </w:tc>
        <w:tc>
          <w:tcPr>
            <w:tcW w:w="771" w:type="pct"/>
            <w:tcBorders>
              <w:top w:val="nil"/>
              <w:left w:val="nil"/>
              <w:bottom w:val="single" w:sz="4" w:space="0" w:color="auto"/>
              <w:right w:val="single" w:sz="4" w:space="0" w:color="auto"/>
            </w:tcBorders>
            <w:shd w:val="clear" w:color="auto" w:fill="auto"/>
            <w:noWrap/>
            <w:vAlign w:val="bottom"/>
            <w:hideMark/>
          </w:tcPr>
          <w:p w14:paraId="63B103D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pa-qi</w:t>
            </w:r>
          </w:p>
        </w:tc>
        <w:tc>
          <w:tcPr>
            <w:tcW w:w="790" w:type="pct"/>
            <w:tcBorders>
              <w:top w:val="nil"/>
              <w:left w:val="nil"/>
              <w:bottom w:val="single" w:sz="4" w:space="0" w:color="auto"/>
              <w:right w:val="single" w:sz="4" w:space="0" w:color="auto"/>
            </w:tcBorders>
            <w:shd w:val="clear" w:color="auto" w:fill="auto"/>
            <w:noWrap/>
            <w:vAlign w:val="bottom"/>
            <w:hideMark/>
          </w:tcPr>
          <w:p w14:paraId="18ED20A1" w14:textId="0194D812" w:rsidR="00E117D8" w:rsidRPr="008D3105" w:rsidRDefault="00E117D8" w:rsidP="00E117D8">
            <w:pPr>
              <w:rPr>
                <w:color w:val="000000"/>
                <w:sz w:val="18"/>
                <w:szCs w:val="18"/>
              </w:rPr>
            </w:pPr>
            <w:r w:rsidRPr="008D3105">
              <w:rPr>
                <w:color w:val="000000"/>
                <w:sz w:val="18"/>
                <w:szCs w:val="18"/>
              </w:rPr>
              <w:t>-0.06 (-0.3</w:t>
            </w:r>
            <w:r w:rsidR="00635425">
              <w:rPr>
                <w:color w:val="000000"/>
                <w:sz w:val="18"/>
                <w:szCs w:val="18"/>
              </w:rPr>
              <w:t>0</w:t>
            </w:r>
            <w:r w:rsidRPr="008D3105">
              <w:rPr>
                <w:color w:val="000000"/>
                <w:sz w:val="18"/>
                <w:szCs w:val="18"/>
              </w:rPr>
              <w:t>, 0.18)</w:t>
            </w:r>
          </w:p>
        </w:tc>
      </w:tr>
      <w:tr w:rsidR="00E117D8" w14:paraId="47878D12"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54A7304"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de-hp             </w:t>
            </w:r>
          </w:p>
        </w:tc>
        <w:tc>
          <w:tcPr>
            <w:tcW w:w="756" w:type="pct"/>
            <w:tcBorders>
              <w:top w:val="nil"/>
              <w:left w:val="nil"/>
              <w:bottom w:val="single" w:sz="4" w:space="0" w:color="auto"/>
              <w:right w:val="single" w:sz="4" w:space="0" w:color="auto"/>
            </w:tcBorders>
            <w:shd w:val="clear" w:color="auto" w:fill="auto"/>
            <w:noWrap/>
            <w:vAlign w:val="bottom"/>
            <w:hideMark/>
          </w:tcPr>
          <w:p w14:paraId="442B51D2" w14:textId="33BCE4BB" w:rsidR="00E117D8" w:rsidRPr="008D3105" w:rsidRDefault="00E117D8" w:rsidP="00E117D8">
            <w:pPr>
              <w:rPr>
                <w:color w:val="000000"/>
                <w:sz w:val="18"/>
                <w:szCs w:val="18"/>
              </w:rPr>
            </w:pPr>
            <w:r w:rsidRPr="008D3105">
              <w:rPr>
                <w:color w:val="000000"/>
                <w:sz w:val="18"/>
                <w:szCs w:val="18"/>
              </w:rPr>
              <w:t>0.07 (-0.4</w:t>
            </w:r>
            <w:r w:rsidR="00635425">
              <w:rPr>
                <w:color w:val="000000"/>
                <w:sz w:val="18"/>
                <w:szCs w:val="18"/>
              </w:rPr>
              <w:t>0</w:t>
            </w:r>
            <w:r w:rsidRPr="008D3105">
              <w:rPr>
                <w:color w:val="000000"/>
                <w:sz w:val="18"/>
                <w:szCs w:val="18"/>
              </w:rPr>
              <w:t>, 0.54)</w:t>
            </w:r>
          </w:p>
        </w:tc>
        <w:tc>
          <w:tcPr>
            <w:tcW w:w="756" w:type="pct"/>
            <w:tcBorders>
              <w:top w:val="nil"/>
              <w:left w:val="nil"/>
              <w:bottom w:val="single" w:sz="4" w:space="0" w:color="auto"/>
              <w:right w:val="double" w:sz="6" w:space="0" w:color="auto"/>
            </w:tcBorders>
            <w:shd w:val="clear" w:color="auto" w:fill="auto"/>
            <w:noWrap/>
            <w:vAlign w:val="bottom"/>
            <w:hideMark/>
          </w:tcPr>
          <w:p w14:paraId="4CEEB862" w14:textId="77777777" w:rsidR="00E117D8" w:rsidRPr="008D3105" w:rsidRDefault="00E117D8" w:rsidP="00E117D8">
            <w:pPr>
              <w:rPr>
                <w:color w:val="000000"/>
                <w:sz w:val="18"/>
                <w:szCs w:val="18"/>
              </w:rPr>
            </w:pPr>
            <w:r w:rsidRPr="008D3105">
              <w:rPr>
                <w:color w:val="000000"/>
                <w:sz w:val="18"/>
                <w:szCs w:val="18"/>
              </w:rPr>
              <w:t>0.01 (-0.34, 0.36)</w:t>
            </w:r>
          </w:p>
        </w:tc>
        <w:tc>
          <w:tcPr>
            <w:tcW w:w="771" w:type="pct"/>
            <w:tcBorders>
              <w:top w:val="nil"/>
              <w:left w:val="nil"/>
              <w:bottom w:val="single" w:sz="4" w:space="0" w:color="auto"/>
              <w:right w:val="single" w:sz="4" w:space="0" w:color="auto"/>
            </w:tcBorders>
            <w:shd w:val="clear" w:color="auto" w:fill="auto"/>
            <w:noWrap/>
            <w:vAlign w:val="bottom"/>
            <w:hideMark/>
          </w:tcPr>
          <w:p w14:paraId="7D24724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so</w:t>
            </w:r>
          </w:p>
        </w:tc>
        <w:tc>
          <w:tcPr>
            <w:tcW w:w="790" w:type="pct"/>
            <w:tcBorders>
              <w:top w:val="nil"/>
              <w:left w:val="nil"/>
              <w:bottom w:val="single" w:sz="4" w:space="0" w:color="auto"/>
              <w:right w:val="single" w:sz="4" w:space="0" w:color="auto"/>
            </w:tcBorders>
            <w:shd w:val="clear" w:color="auto" w:fill="auto"/>
            <w:noWrap/>
            <w:vAlign w:val="bottom"/>
            <w:hideMark/>
          </w:tcPr>
          <w:p w14:paraId="7A41C09F" w14:textId="77777777" w:rsidR="00E117D8" w:rsidRPr="008D3105" w:rsidRDefault="00E117D8" w:rsidP="00E117D8">
            <w:pPr>
              <w:rPr>
                <w:color w:val="000000"/>
                <w:sz w:val="18"/>
                <w:szCs w:val="18"/>
              </w:rPr>
            </w:pPr>
            <w:r w:rsidRPr="008D3105">
              <w:rPr>
                <w:color w:val="000000"/>
                <w:sz w:val="18"/>
                <w:szCs w:val="18"/>
              </w:rPr>
              <w:t>0.13 (-0.43, 0.69)</w:t>
            </w:r>
          </w:p>
        </w:tc>
      </w:tr>
      <w:tr w:rsidR="00E117D8" w14:paraId="108D6011"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363BC860"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ex + mf             </w:t>
            </w:r>
          </w:p>
        </w:tc>
        <w:tc>
          <w:tcPr>
            <w:tcW w:w="756" w:type="pct"/>
            <w:tcBorders>
              <w:top w:val="nil"/>
              <w:left w:val="nil"/>
              <w:bottom w:val="single" w:sz="4" w:space="0" w:color="auto"/>
              <w:right w:val="single" w:sz="4" w:space="0" w:color="auto"/>
            </w:tcBorders>
            <w:shd w:val="clear" w:color="auto" w:fill="auto"/>
            <w:noWrap/>
            <w:vAlign w:val="bottom"/>
            <w:hideMark/>
          </w:tcPr>
          <w:p w14:paraId="2E82E6BD" w14:textId="77777777" w:rsidR="00E117D8" w:rsidRPr="008D3105" w:rsidRDefault="00E117D8" w:rsidP="00E117D8">
            <w:pPr>
              <w:rPr>
                <w:color w:val="000000"/>
                <w:sz w:val="18"/>
                <w:szCs w:val="18"/>
              </w:rPr>
            </w:pPr>
            <w:r w:rsidRPr="008D3105">
              <w:rPr>
                <w:color w:val="000000"/>
                <w:sz w:val="18"/>
                <w:szCs w:val="18"/>
              </w:rPr>
              <w:t>0.15 (-0.67, 0.96)</w:t>
            </w:r>
          </w:p>
        </w:tc>
        <w:tc>
          <w:tcPr>
            <w:tcW w:w="756" w:type="pct"/>
            <w:tcBorders>
              <w:top w:val="nil"/>
              <w:left w:val="nil"/>
              <w:bottom w:val="single" w:sz="4" w:space="0" w:color="auto"/>
              <w:right w:val="double" w:sz="6" w:space="0" w:color="auto"/>
            </w:tcBorders>
            <w:shd w:val="clear" w:color="auto" w:fill="auto"/>
            <w:noWrap/>
            <w:vAlign w:val="bottom"/>
            <w:hideMark/>
          </w:tcPr>
          <w:p w14:paraId="6EDAAEA8" w14:textId="77777777" w:rsidR="00E117D8" w:rsidRPr="008D3105" w:rsidRDefault="00E117D8" w:rsidP="00E117D8">
            <w:pPr>
              <w:rPr>
                <w:color w:val="000000"/>
                <w:sz w:val="18"/>
                <w:szCs w:val="18"/>
              </w:rPr>
            </w:pPr>
            <w:r w:rsidRPr="008D3105">
              <w:rPr>
                <w:color w:val="000000"/>
                <w:sz w:val="18"/>
                <w:szCs w:val="18"/>
              </w:rPr>
              <w:t>-0.19 (-0.52, 0.14)</w:t>
            </w:r>
          </w:p>
        </w:tc>
        <w:tc>
          <w:tcPr>
            <w:tcW w:w="771" w:type="pct"/>
            <w:tcBorders>
              <w:top w:val="nil"/>
              <w:left w:val="nil"/>
              <w:bottom w:val="single" w:sz="4" w:space="0" w:color="auto"/>
              <w:right w:val="single" w:sz="4" w:space="0" w:color="auto"/>
            </w:tcBorders>
            <w:shd w:val="clear" w:color="auto" w:fill="auto"/>
            <w:noWrap/>
            <w:vAlign w:val="bottom"/>
            <w:hideMark/>
          </w:tcPr>
          <w:p w14:paraId="566B669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su-ey</w:t>
            </w:r>
          </w:p>
        </w:tc>
        <w:tc>
          <w:tcPr>
            <w:tcW w:w="790" w:type="pct"/>
            <w:tcBorders>
              <w:top w:val="nil"/>
              <w:left w:val="nil"/>
              <w:bottom w:val="single" w:sz="4" w:space="0" w:color="auto"/>
              <w:right w:val="single" w:sz="4" w:space="0" w:color="auto"/>
            </w:tcBorders>
            <w:shd w:val="clear" w:color="auto" w:fill="auto"/>
            <w:noWrap/>
            <w:vAlign w:val="bottom"/>
            <w:hideMark/>
          </w:tcPr>
          <w:p w14:paraId="714C20A5" w14:textId="77777777" w:rsidR="00E117D8" w:rsidRPr="008D3105" w:rsidRDefault="00E117D8" w:rsidP="00E117D8">
            <w:pPr>
              <w:rPr>
                <w:color w:val="000000"/>
                <w:sz w:val="18"/>
                <w:szCs w:val="18"/>
              </w:rPr>
            </w:pPr>
            <w:r w:rsidRPr="008D3105">
              <w:rPr>
                <w:color w:val="000000"/>
                <w:sz w:val="18"/>
                <w:szCs w:val="18"/>
              </w:rPr>
              <w:t>-0.55 (-1.48, 0.39)</w:t>
            </w:r>
          </w:p>
        </w:tc>
      </w:tr>
      <w:tr w:rsidR="00E117D8" w14:paraId="004BC358"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1AAB250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ex + mf + pa-qi      </w:t>
            </w:r>
          </w:p>
        </w:tc>
        <w:tc>
          <w:tcPr>
            <w:tcW w:w="756" w:type="pct"/>
            <w:tcBorders>
              <w:top w:val="nil"/>
              <w:left w:val="nil"/>
              <w:bottom w:val="single" w:sz="4" w:space="0" w:color="auto"/>
              <w:right w:val="single" w:sz="4" w:space="0" w:color="auto"/>
            </w:tcBorders>
            <w:shd w:val="clear" w:color="auto" w:fill="auto"/>
            <w:noWrap/>
            <w:vAlign w:val="bottom"/>
            <w:hideMark/>
          </w:tcPr>
          <w:p w14:paraId="32B91208" w14:textId="77777777" w:rsidR="00E117D8" w:rsidRPr="008D3105" w:rsidRDefault="00E117D8" w:rsidP="00E117D8">
            <w:pPr>
              <w:rPr>
                <w:color w:val="000000"/>
                <w:sz w:val="18"/>
                <w:szCs w:val="18"/>
              </w:rPr>
            </w:pPr>
            <w:r w:rsidRPr="008D3105">
              <w:rPr>
                <w:color w:val="000000"/>
                <w:sz w:val="18"/>
                <w:szCs w:val="18"/>
              </w:rPr>
              <w:t>-0.01 (-2.49, 2.47)</w:t>
            </w:r>
          </w:p>
        </w:tc>
        <w:tc>
          <w:tcPr>
            <w:tcW w:w="756" w:type="pct"/>
            <w:tcBorders>
              <w:top w:val="nil"/>
              <w:left w:val="nil"/>
              <w:bottom w:val="single" w:sz="4" w:space="0" w:color="auto"/>
              <w:right w:val="double" w:sz="6" w:space="0" w:color="auto"/>
            </w:tcBorders>
            <w:shd w:val="clear" w:color="auto" w:fill="auto"/>
            <w:noWrap/>
            <w:vAlign w:val="bottom"/>
            <w:hideMark/>
          </w:tcPr>
          <w:p w14:paraId="00F57A20" w14:textId="636EEB03" w:rsidR="00E117D8" w:rsidRPr="008D3105" w:rsidRDefault="00E117D8" w:rsidP="00E117D8">
            <w:pPr>
              <w:rPr>
                <w:color w:val="000000"/>
                <w:sz w:val="18"/>
                <w:szCs w:val="18"/>
              </w:rPr>
            </w:pPr>
            <w:r w:rsidRPr="008D3105">
              <w:rPr>
                <w:color w:val="000000"/>
                <w:sz w:val="18"/>
                <w:szCs w:val="18"/>
              </w:rPr>
              <w:t>-0.25 (-0.6</w:t>
            </w:r>
            <w:r w:rsidR="00635425">
              <w:rPr>
                <w:color w:val="000000"/>
                <w:sz w:val="18"/>
                <w:szCs w:val="18"/>
              </w:rPr>
              <w:t>0</w:t>
            </w:r>
            <w:r w:rsidRPr="008D3105">
              <w:rPr>
                <w:color w:val="000000"/>
                <w:sz w:val="18"/>
                <w:szCs w:val="18"/>
              </w:rPr>
              <w:t>, 0.11)</w:t>
            </w:r>
          </w:p>
        </w:tc>
        <w:tc>
          <w:tcPr>
            <w:tcW w:w="771" w:type="pct"/>
            <w:tcBorders>
              <w:top w:val="nil"/>
              <w:left w:val="nil"/>
              <w:bottom w:val="single" w:sz="4" w:space="0" w:color="auto"/>
              <w:right w:val="single" w:sz="4" w:space="0" w:color="auto"/>
            </w:tcBorders>
            <w:shd w:val="clear" w:color="auto" w:fill="auto"/>
            <w:noWrap/>
            <w:vAlign w:val="bottom"/>
            <w:hideMark/>
          </w:tcPr>
          <w:p w14:paraId="645AE07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su-pm</w:t>
            </w:r>
          </w:p>
        </w:tc>
        <w:tc>
          <w:tcPr>
            <w:tcW w:w="790" w:type="pct"/>
            <w:tcBorders>
              <w:top w:val="nil"/>
              <w:left w:val="nil"/>
              <w:bottom w:val="single" w:sz="4" w:space="0" w:color="auto"/>
              <w:right w:val="single" w:sz="4" w:space="0" w:color="auto"/>
            </w:tcBorders>
            <w:shd w:val="clear" w:color="auto" w:fill="auto"/>
            <w:noWrap/>
            <w:vAlign w:val="bottom"/>
            <w:hideMark/>
          </w:tcPr>
          <w:p w14:paraId="0D61E99C" w14:textId="528C5493" w:rsidR="00E117D8" w:rsidRPr="008D3105" w:rsidRDefault="00E117D8" w:rsidP="00E117D8">
            <w:pPr>
              <w:rPr>
                <w:color w:val="000000"/>
                <w:sz w:val="18"/>
                <w:szCs w:val="18"/>
              </w:rPr>
            </w:pPr>
            <w:r w:rsidRPr="008D3105">
              <w:rPr>
                <w:color w:val="000000"/>
                <w:sz w:val="18"/>
                <w:szCs w:val="18"/>
              </w:rPr>
              <w:t>-0.26 (-1.82, 1.3</w:t>
            </w:r>
            <w:r w:rsidR="00635425">
              <w:rPr>
                <w:color w:val="000000"/>
                <w:sz w:val="18"/>
                <w:szCs w:val="18"/>
              </w:rPr>
              <w:t>0</w:t>
            </w:r>
            <w:r w:rsidRPr="008D3105">
              <w:rPr>
                <w:color w:val="000000"/>
                <w:sz w:val="18"/>
                <w:szCs w:val="18"/>
              </w:rPr>
              <w:t>)</w:t>
            </w:r>
          </w:p>
        </w:tc>
      </w:tr>
      <w:tr w:rsidR="00E117D8" w14:paraId="0039F2FE"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591A6E3"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ex + pa-qi          </w:t>
            </w:r>
          </w:p>
        </w:tc>
        <w:tc>
          <w:tcPr>
            <w:tcW w:w="756" w:type="pct"/>
            <w:tcBorders>
              <w:top w:val="nil"/>
              <w:left w:val="nil"/>
              <w:bottom w:val="single" w:sz="4" w:space="0" w:color="auto"/>
              <w:right w:val="single" w:sz="4" w:space="0" w:color="auto"/>
            </w:tcBorders>
            <w:shd w:val="clear" w:color="auto" w:fill="auto"/>
            <w:noWrap/>
            <w:vAlign w:val="bottom"/>
            <w:hideMark/>
          </w:tcPr>
          <w:p w14:paraId="6FBC3AD7" w14:textId="77777777" w:rsidR="00E117D8" w:rsidRPr="008D3105" w:rsidRDefault="00E117D8" w:rsidP="00E117D8">
            <w:pPr>
              <w:rPr>
                <w:color w:val="000000"/>
                <w:sz w:val="18"/>
                <w:szCs w:val="18"/>
              </w:rPr>
            </w:pPr>
            <w:r w:rsidRPr="008D3105">
              <w:rPr>
                <w:color w:val="000000"/>
                <w:sz w:val="18"/>
                <w:szCs w:val="18"/>
              </w:rPr>
              <w:t>1.08 (-2.18, 4.35)</w:t>
            </w:r>
          </w:p>
        </w:tc>
        <w:tc>
          <w:tcPr>
            <w:tcW w:w="756" w:type="pct"/>
            <w:tcBorders>
              <w:top w:val="nil"/>
              <w:left w:val="nil"/>
              <w:bottom w:val="single" w:sz="4" w:space="0" w:color="auto"/>
              <w:right w:val="double" w:sz="6" w:space="0" w:color="auto"/>
            </w:tcBorders>
            <w:shd w:val="clear" w:color="auto" w:fill="auto"/>
            <w:noWrap/>
            <w:vAlign w:val="bottom"/>
            <w:hideMark/>
          </w:tcPr>
          <w:p w14:paraId="232A3362" w14:textId="77777777" w:rsidR="00E117D8" w:rsidRPr="008D3105" w:rsidRDefault="00E117D8" w:rsidP="00E117D8">
            <w:pPr>
              <w:rPr>
                <w:color w:val="000000"/>
                <w:sz w:val="18"/>
                <w:szCs w:val="18"/>
              </w:rPr>
            </w:pPr>
            <w:r w:rsidRPr="008D3105">
              <w:rPr>
                <w:color w:val="000000"/>
                <w:sz w:val="18"/>
                <w:szCs w:val="18"/>
              </w:rPr>
              <w:t>-0.05 (-0.59, 0.49)</w:t>
            </w:r>
          </w:p>
        </w:tc>
        <w:tc>
          <w:tcPr>
            <w:tcW w:w="771" w:type="pct"/>
            <w:tcBorders>
              <w:top w:val="nil"/>
              <w:left w:val="nil"/>
              <w:bottom w:val="single" w:sz="4" w:space="0" w:color="auto"/>
              <w:right w:val="single" w:sz="4" w:space="0" w:color="auto"/>
            </w:tcBorders>
            <w:shd w:val="clear" w:color="auto" w:fill="auto"/>
            <w:noWrap/>
            <w:vAlign w:val="bottom"/>
            <w:hideMark/>
          </w:tcPr>
          <w:p w14:paraId="2501F20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va</w:t>
            </w:r>
          </w:p>
        </w:tc>
        <w:tc>
          <w:tcPr>
            <w:tcW w:w="790" w:type="pct"/>
            <w:tcBorders>
              <w:top w:val="nil"/>
              <w:left w:val="nil"/>
              <w:bottom w:val="single" w:sz="4" w:space="0" w:color="auto"/>
              <w:right w:val="single" w:sz="4" w:space="0" w:color="auto"/>
            </w:tcBorders>
            <w:shd w:val="clear" w:color="auto" w:fill="auto"/>
            <w:noWrap/>
            <w:vAlign w:val="bottom"/>
            <w:hideMark/>
          </w:tcPr>
          <w:p w14:paraId="56AE853A" w14:textId="77777777" w:rsidR="00E117D8" w:rsidRPr="008D3105" w:rsidRDefault="00E117D8" w:rsidP="00E117D8">
            <w:pPr>
              <w:rPr>
                <w:color w:val="000000"/>
                <w:sz w:val="18"/>
                <w:szCs w:val="18"/>
              </w:rPr>
            </w:pPr>
            <w:r w:rsidRPr="008D3105">
              <w:rPr>
                <w:color w:val="000000"/>
                <w:sz w:val="18"/>
                <w:szCs w:val="18"/>
              </w:rPr>
              <w:t>0.62 (-0.11, 1.36)</w:t>
            </w:r>
          </w:p>
        </w:tc>
      </w:tr>
      <w:tr w:rsidR="00E117D8" w14:paraId="2E672881"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A2BA37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mf                </w:t>
            </w:r>
          </w:p>
        </w:tc>
        <w:tc>
          <w:tcPr>
            <w:tcW w:w="756" w:type="pct"/>
            <w:tcBorders>
              <w:top w:val="nil"/>
              <w:left w:val="nil"/>
              <w:bottom w:val="single" w:sz="4" w:space="0" w:color="auto"/>
              <w:right w:val="single" w:sz="4" w:space="0" w:color="auto"/>
            </w:tcBorders>
            <w:shd w:val="clear" w:color="auto" w:fill="auto"/>
            <w:noWrap/>
            <w:vAlign w:val="bottom"/>
            <w:hideMark/>
          </w:tcPr>
          <w:p w14:paraId="072BA225" w14:textId="77777777" w:rsidR="00E117D8" w:rsidRPr="008D3105" w:rsidRDefault="00E117D8" w:rsidP="00E117D8">
            <w:pPr>
              <w:rPr>
                <w:color w:val="000000"/>
                <w:sz w:val="18"/>
                <w:szCs w:val="18"/>
              </w:rPr>
            </w:pPr>
            <w:r w:rsidRPr="008D3105">
              <w:rPr>
                <w:color w:val="000000"/>
                <w:sz w:val="18"/>
                <w:szCs w:val="18"/>
              </w:rPr>
              <w:t>0.14 (-0.35, 0.63)</w:t>
            </w:r>
          </w:p>
        </w:tc>
        <w:tc>
          <w:tcPr>
            <w:tcW w:w="756" w:type="pct"/>
            <w:tcBorders>
              <w:top w:val="nil"/>
              <w:left w:val="nil"/>
              <w:bottom w:val="single" w:sz="4" w:space="0" w:color="auto"/>
              <w:right w:val="double" w:sz="6" w:space="0" w:color="auto"/>
            </w:tcBorders>
            <w:shd w:val="clear" w:color="auto" w:fill="auto"/>
            <w:noWrap/>
            <w:vAlign w:val="bottom"/>
            <w:hideMark/>
          </w:tcPr>
          <w:p w14:paraId="2FF81BFE" w14:textId="4A18182E" w:rsidR="00E117D8" w:rsidRPr="008D3105" w:rsidRDefault="00E117D8" w:rsidP="00E117D8">
            <w:pPr>
              <w:rPr>
                <w:color w:val="000000"/>
                <w:sz w:val="18"/>
                <w:szCs w:val="18"/>
              </w:rPr>
            </w:pPr>
            <w:r w:rsidRPr="008D3105">
              <w:rPr>
                <w:color w:val="000000"/>
                <w:sz w:val="18"/>
                <w:szCs w:val="18"/>
              </w:rPr>
              <w:t>-0.03 (-0.26, 0.2</w:t>
            </w:r>
            <w:r w:rsidR="00635425">
              <w:rPr>
                <w:color w:val="000000"/>
                <w:sz w:val="18"/>
                <w:szCs w:val="18"/>
              </w:rPr>
              <w:t>0</w:t>
            </w:r>
            <w:r w:rsidRPr="008D3105">
              <w:rPr>
                <w:color w:val="000000"/>
                <w:sz w:val="18"/>
                <w:szCs w:val="18"/>
              </w:rPr>
              <w:t>)</w:t>
            </w:r>
          </w:p>
        </w:tc>
        <w:tc>
          <w:tcPr>
            <w:tcW w:w="771" w:type="pct"/>
            <w:tcBorders>
              <w:top w:val="nil"/>
              <w:left w:val="nil"/>
              <w:bottom w:val="single" w:sz="4" w:space="0" w:color="auto"/>
              <w:right w:val="single" w:sz="4" w:space="0" w:color="auto"/>
            </w:tcBorders>
            <w:shd w:val="clear" w:color="auto" w:fill="auto"/>
            <w:noWrap/>
            <w:vAlign w:val="bottom"/>
            <w:hideMark/>
          </w:tcPr>
          <w:p w14:paraId="5C569BB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vi-d</w:t>
            </w:r>
          </w:p>
        </w:tc>
        <w:tc>
          <w:tcPr>
            <w:tcW w:w="790" w:type="pct"/>
            <w:tcBorders>
              <w:top w:val="nil"/>
              <w:left w:val="nil"/>
              <w:bottom w:val="single" w:sz="4" w:space="0" w:color="auto"/>
              <w:right w:val="single" w:sz="4" w:space="0" w:color="auto"/>
            </w:tcBorders>
            <w:shd w:val="clear" w:color="auto" w:fill="auto"/>
            <w:noWrap/>
            <w:vAlign w:val="bottom"/>
            <w:hideMark/>
          </w:tcPr>
          <w:p w14:paraId="01A191E8" w14:textId="77777777" w:rsidR="00E117D8" w:rsidRPr="008D3105" w:rsidRDefault="00E117D8" w:rsidP="00E117D8">
            <w:pPr>
              <w:rPr>
                <w:color w:val="000000"/>
                <w:sz w:val="18"/>
                <w:szCs w:val="18"/>
              </w:rPr>
            </w:pPr>
            <w:r w:rsidRPr="008D3105">
              <w:rPr>
                <w:color w:val="000000"/>
                <w:sz w:val="18"/>
                <w:szCs w:val="18"/>
              </w:rPr>
              <w:t>0</w:t>
            </w:r>
            <w:r>
              <w:rPr>
                <w:color w:val="000000"/>
                <w:sz w:val="18"/>
                <w:szCs w:val="18"/>
              </w:rPr>
              <w:t>.00</w:t>
            </w:r>
            <w:r w:rsidRPr="008D3105">
              <w:rPr>
                <w:color w:val="000000"/>
                <w:sz w:val="18"/>
                <w:szCs w:val="18"/>
              </w:rPr>
              <w:t xml:space="preserve"> (-0.15, 0.14)</w:t>
            </w:r>
          </w:p>
        </w:tc>
      </w:tr>
      <w:tr w:rsidR="00E117D8" w14:paraId="77B21227"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689B1A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cl-qi + mf + pa-qi         </w:t>
            </w:r>
          </w:p>
        </w:tc>
        <w:tc>
          <w:tcPr>
            <w:tcW w:w="756" w:type="pct"/>
            <w:tcBorders>
              <w:top w:val="nil"/>
              <w:left w:val="nil"/>
              <w:bottom w:val="single" w:sz="4" w:space="0" w:color="auto"/>
              <w:right w:val="single" w:sz="4" w:space="0" w:color="auto"/>
            </w:tcBorders>
            <w:shd w:val="clear" w:color="auto" w:fill="auto"/>
            <w:noWrap/>
            <w:vAlign w:val="bottom"/>
            <w:hideMark/>
          </w:tcPr>
          <w:p w14:paraId="2B725D3B" w14:textId="77777777" w:rsidR="00E117D8" w:rsidRPr="008D3105" w:rsidRDefault="00E117D8" w:rsidP="00E117D8">
            <w:pPr>
              <w:rPr>
                <w:color w:val="000000"/>
                <w:sz w:val="18"/>
                <w:szCs w:val="18"/>
              </w:rPr>
            </w:pPr>
            <w:r w:rsidRPr="008D3105">
              <w:rPr>
                <w:color w:val="000000"/>
                <w:sz w:val="18"/>
                <w:szCs w:val="18"/>
              </w:rPr>
              <w:t>-0.16 (-0.45, 0.14)</w:t>
            </w:r>
          </w:p>
        </w:tc>
        <w:tc>
          <w:tcPr>
            <w:tcW w:w="756" w:type="pct"/>
            <w:tcBorders>
              <w:top w:val="nil"/>
              <w:left w:val="nil"/>
              <w:bottom w:val="single" w:sz="4" w:space="0" w:color="auto"/>
              <w:right w:val="double" w:sz="6" w:space="0" w:color="auto"/>
            </w:tcBorders>
            <w:shd w:val="clear" w:color="auto" w:fill="auto"/>
            <w:noWrap/>
            <w:vAlign w:val="bottom"/>
            <w:hideMark/>
          </w:tcPr>
          <w:p w14:paraId="5D6F69B6" w14:textId="77777777" w:rsidR="00E117D8" w:rsidRPr="008D3105" w:rsidRDefault="00E117D8" w:rsidP="00E117D8">
            <w:pPr>
              <w:rPr>
                <w:color w:val="000000"/>
                <w:sz w:val="18"/>
                <w:szCs w:val="18"/>
              </w:rPr>
            </w:pPr>
            <w:r w:rsidRPr="008D3105">
              <w:rPr>
                <w:color w:val="000000"/>
                <w:sz w:val="18"/>
                <w:szCs w:val="18"/>
              </w:rPr>
              <w:t>-0.09 (-0.33, 0.15)</w:t>
            </w:r>
          </w:p>
        </w:tc>
        <w:tc>
          <w:tcPr>
            <w:tcW w:w="771" w:type="pct"/>
            <w:tcBorders>
              <w:top w:val="nil"/>
              <w:left w:val="nil"/>
              <w:bottom w:val="single" w:sz="4" w:space="0" w:color="auto"/>
              <w:right w:val="single" w:sz="4" w:space="0" w:color="auto"/>
            </w:tcBorders>
            <w:shd w:val="clear" w:color="auto" w:fill="auto"/>
            <w:noWrap/>
            <w:vAlign w:val="bottom"/>
            <w:hideMark/>
          </w:tcPr>
          <w:p w14:paraId="16375DAF"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6511D1FF" w14:textId="77777777" w:rsidR="00E117D8" w:rsidRPr="008D3105" w:rsidRDefault="00E117D8" w:rsidP="00E117D8">
            <w:pPr>
              <w:rPr>
                <w:color w:val="000000"/>
                <w:sz w:val="18"/>
                <w:szCs w:val="18"/>
              </w:rPr>
            </w:pPr>
            <w:r w:rsidRPr="00C02075">
              <w:rPr>
                <w:color w:val="000000"/>
                <w:sz w:val="18"/>
                <w:szCs w:val="18"/>
              </w:rPr>
              <w:t>--</w:t>
            </w:r>
          </w:p>
        </w:tc>
      </w:tr>
      <w:tr w:rsidR="00E117D8" w14:paraId="222DA267"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056F5F4D" w14:textId="77777777" w:rsidR="00E117D8" w:rsidRPr="004D482A" w:rsidRDefault="00E117D8" w:rsidP="00E117D8">
            <w:pPr>
              <w:rPr>
                <w:rFonts w:ascii="Aptos" w:hAnsi="Aptos"/>
                <w:i/>
                <w:iCs/>
                <w:caps/>
                <w:color w:val="000000"/>
                <w:sz w:val="18"/>
                <w:szCs w:val="18"/>
                <w:lang w:val="de-DE"/>
              </w:rPr>
            </w:pPr>
            <w:r w:rsidRPr="004D482A">
              <w:rPr>
                <w:rFonts w:ascii="Aptos" w:hAnsi="Aptos"/>
                <w:i/>
                <w:iCs/>
                <w:caps/>
                <w:color w:val="000000"/>
                <w:sz w:val="18"/>
                <w:szCs w:val="18"/>
                <w:lang w:val="de-DE"/>
              </w:rPr>
              <w:t>cl-qi + mf + pa-qi + so      </w:t>
            </w:r>
          </w:p>
        </w:tc>
        <w:tc>
          <w:tcPr>
            <w:tcW w:w="756" w:type="pct"/>
            <w:tcBorders>
              <w:top w:val="nil"/>
              <w:left w:val="nil"/>
              <w:bottom w:val="single" w:sz="4" w:space="0" w:color="auto"/>
              <w:right w:val="single" w:sz="4" w:space="0" w:color="auto"/>
            </w:tcBorders>
            <w:shd w:val="clear" w:color="auto" w:fill="auto"/>
            <w:noWrap/>
            <w:vAlign w:val="bottom"/>
            <w:hideMark/>
          </w:tcPr>
          <w:p w14:paraId="1CA7CDA3" w14:textId="77777777" w:rsidR="00E117D8" w:rsidRPr="008D3105" w:rsidRDefault="00E117D8" w:rsidP="00E117D8">
            <w:pPr>
              <w:rPr>
                <w:color w:val="000000"/>
                <w:sz w:val="18"/>
                <w:szCs w:val="18"/>
              </w:rPr>
            </w:pPr>
            <w:r w:rsidRPr="008D3105">
              <w:rPr>
                <w:color w:val="000000"/>
                <w:sz w:val="18"/>
                <w:szCs w:val="18"/>
              </w:rPr>
              <w:t>-0.05 (-0.85, 0.75)</w:t>
            </w:r>
          </w:p>
        </w:tc>
        <w:tc>
          <w:tcPr>
            <w:tcW w:w="756" w:type="pct"/>
            <w:tcBorders>
              <w:top w:val="nil"/>
              <w:left w:val="nil"/>
              <w:bottom w:val="single" w:sz="4" w:space="0" w:color="auto"/>
              <w:right w:val="double" w:sz="6" w:space="0" w:color="auto"/>
            </w:tcBorders>
            <w:shd w:val="clear" w:color="auto" w:fill="auto"/>
            <w:noWrap/>
            <w:vAlign w:val="bottom"/>
            <w:hideMark/>
          </w:tcPr>
          <w:p w14:paraId="6C88B6AF" w14:textId="77777777" w:rsidR="00E117D8" w:rsidRPr="008D3105" w:rsidRDefault="00E117D8" w:rsidP="00E117D8">
            <w:pPr>
              <w:rPr>
                <w:color w:val="000000"/>
                <w:sz w:val="18"/>
                <w:szCs w:val="18"/>
              </w:rPr>
            </w:pPr>
            <w:r w:rsidRPr="008D3105">
              <w:rPr>
                <w:color w:val="000000"/>
                <w:sz w:val="18"/>
                <w:szCs w:val="18"/>
              </w:rPr>
              <w:t>0.04 (-0.54, 0.62)</w:t>
            </w:r>
          </w:p>
        </w:tc>
        <w:tc>
          <w:tcPr>
            <w:tcW w:w="771" w:type="pct"/>
            <w:tcBorders>
              <w:top w:val="nil"/>
              <w:left w:val="nil"/>
              <w:bottom w:val="single" w:sz="4" w:space="0" w:color="auto"/>
              <w:right w:val="single" w:sz="4" w:space="0" w:color="auto"/>
            </w:tcBorders>
            <w:shd w:val="clear" w:color="auto" w:fill="auto"/>
            <w:noWrap/>
            <w:vAlign w:val="bottom"/>
            <w:hideMark/>
          </w:tcPr>
          <w:p w14:paraId="53D55AEC"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3B0DF99C" w14:textId="77777777" w:rsidR="00E117D8" w:rsidRPr="008D3105" w:rsidRDefault="00E117D8" w:rsidP="00E117D8">
            <w:pPr>
              <w:rPr>
                <w:color w:val="000000"/>
                <w:sz w:val="18"/>
                <w:szCs w:val="18"/>
              </w:rPr>
            </w:pPr>
            <w:r w:rsidRPr="00C02075">
              <w:rPr>
                <w:color w:val="000000"/>
                <w:sz w:val="18"/>
                <w:szCs w:val="18"/>
              </w:rPr>
              <w:t>--</w:t>
            </w:r>
          </w:p>
        </w:tc>
      </w:tr>
      <w:tr w:rsidR="00E117D8" w14:paraId="10C34103"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BBBFCE5"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cp + de-ft + pa-qi         </w:t>
            </w:r>
          </w:p>
        </w:tc>
        <w:tc>
          <w:tcPr>
            <w:tcW w:w="756" w:type="pct"/>
            <w:tcBorders>
              <w:top w:val="nil"/>
              <w:left w:val="nil"/>
              <w:bottom w:val="single" w:sz="4" w:space="0" w:color="auto"/>
              <w:right w:val="single" w:sz="4" w:space="0" w:color="auto"/>
            </w:tcBorders>
            <w:shd w:val="clear" w:color="auto" w:fill="auto"/>
            <w:noWrap/>
            <w:vAlign w:val="bottom"/>
            <w:hideMark/>
          </w:tcPr>
          <w:p w14:paraId="05E1AEDE" w14:textId="77777777" w:rsidR="00E117D8" w:rsidRPr="008D3105" w:rsidRDefault="00E117D8" w:rsidP="00E117D8">
            <w:pPr>
              <w:rPr>
                <w:color w:val="000000"/>
                <w:sz w:val="18"/>
                <w:szCs w:val="18"/>
              </w:rPr>
            </w:pPr>
            <w:r w:rsidRPr="008D3105">
              <w:rPr>
                <w:color w:val="000000"/>
                <w:sz w:val="18"/>
                <w:szCs w:val="18"/>
              </w:rPr>
              <w:t>0.32 (-0.59, 1.23)</w:t>
            </w:r>
          </w:p>
        </w:tc>
        <w:tc>
          <w:tcPr>
            <w:tcW w:w="756" w:type="pct"/>
            <w:tcBorders>
              <w:top w:val="nil"/>
              <w:left w:val="nil"/>
              <w:bottom w:val="single" w:sz="4" w:space="0" w:color="auto"/>
              <w:right w:val="double" w:sz="6" w:space="0" w:color="auto"/>
            </w:tcBorders>
            <w:shd w:val="clear" w:color="auto" w:fill="auto"/>
            <w:noWrap/>
            <w:vAlign w:val="bottom"/>
            <w:hideMark/>
          </w:tcPr>
          <w:p w14:paraId="3DFE2DAD" w14:textId="77777777" w:rsidR="00E117D8" w:rsidRPr="008D3105" w:rsidRDefault="00E117D8" w:rsidP="00E117D8">
            <w:pPr>
              <w:rPr>
                <w:color w:val="000000"/>
                <w:sz w:val="18"/>
                <w:szCs w:val="18"/>
              </w:rPr>
            </w:pPr>
            <w:r w:rsidRPr="008D3105">
              <w:rPr>
                <w:color w:val="000000"/>
                <w:sz w:val="18"/>
                <w:szCs w:val="18"/>
              </w:rPr>
              <w:t>0.29 (-0.52, 1.09)</w:t>
            </w:r>
          </w:p>
        </w:tc>
        <w:tc>
          <w:tcPr>
            <w:tcW w:w="771" w:type="pct"/>
            <w:tcBorders>
              <w:top w:val="nil"/>
              <w:left w:val="nil"/>
              <w:bottom w:val="single" w:sz="4" w:space="0" w:color="auto"/>
              <w:right w:val="single" w:sz="4" w:space="0" w:color="auto"/>
            </w:tcBorders>
            <w:shd w:val="clear" w:color="auto" w:fill="auto"/>
            <w:noWrap/>
            <w:vAlign w:val="bottom"/>
            <w:hideMark/>
          </w:tcPr>
          <w:p w14:paraId="5B2B1412"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1EADE8A8" w14:textId="77777777" w:rsidR="00E117D8" w:rsidRPr="008D3105" w:rsidRDefault="00E117D8" w:rsidP="00E117D8">
            <w:pPr>
              <w:rPr>
                <w:color w:val="000000"/>
                <w:sz w:val="18"/>
                <w:szCs w:val="18"/>
              </w:rPr>
            </w:pPr>
            <w:r w:rsidRPr="00C02075">
              <w:rPr>
                <w:color w:val="000000"/>
                <w:sz w:val="18"/>
                <w:szCs w:val="18"/>
              </w:rPr>
              <w:t>--</w:t>
            </w:r>
          </w:p>
        </w:tc>
      </w:tr>
      <w:tr w:rsidR="00E117D8" w14:paraId="3AD70F73"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2DA1CA9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de-al                  </w:t>
            </w:r>
          </w:p>
        </w:tc>
        <w:tc>
          <w:tcPr>
            <w:tcW w:w="756" w:type="pct"/>
            <w:tcBorders>
              <w:top w:val="nil"/>
              <w:left w:val="nil"/>
              <w:bottom w:val="single" w:sz="4" w:space="0" w:color="auto"/>
              <w:right w:val="single" w:sz="4" w:space="0" w:color="auto"/>
            </w:tcBorders>
            <w:shd w:val="clear" w:color="auto" w:fill="auto"/>
            <w:noWrap/>
            <w:vAlign w:val="bottom"/>
            <w:hideMark/>
          </w:tcPr>
          <w:p w14:paraId="32E69731" w14:textId="77777777" w:rsidR="00E117D8" w:rsidRPr="008D3105" w:rsidRDefault="00E117D8" w:rsidP="00E117D8">
            <w:pPr>
              <w:rPr>
                <w:color w:val="000000"/>
                <w:sz w:val="18"/>
                <w:szCs w:val="18"/>
              </w:rPr>
            </w:pPr>
            <w:r w:rsidRPr="008D3105">
              <w:rPr>
                <w:color w:val="000000"/>
                <w:sz w:val="18"/>
                <w:szCs w:val="18"/>
              </w:rPr>
              <w:t>-0.41 (-2.24, 1.42)</w:t>
            </w:r>
          </w:p>
        </w:tc>
        <w:tc>
          <w:tcPr>
            <w:tcW w:w="756" w:type="pct"/>
            <w:tcBorders>
              <w:top w:val="nil"/>
              <w:left w:val="nil"/>
              <w:bottom w:val="single" w:sz="4" w:space="0" w:color="auto"/>
              <w:right w:val="double" w:sz="6" w:space="0" w:color="auto"/>
            </w:tcBorders>
            <w:shd w:val="clear" w:color="auto" w:fill="auto"/>
            <w:noWrap/>
            <w:vAlign w:val="bottom"/>
            <w:hideMark/>
          </w:tcPr>
          <w:p w14:paraId="53430871" w14:textId="77777777" w:rsidR="00E117D8" w:rsidRPr="008D3105" w:rsidRDefault="00E117D8" w:rsidP="00E117D8">
            <w:pPr>
              <w:rPr>
                <w:color w:val="000000"/>
                <w:sz w:val="18"/>
                <w:szCs w:val="18"/>
              </w:rPr>
            </w:pPr>
            <w:r w:rsidRPr="008D3105">
              <w:rPr>
                <w:color w:val="000000"/>
                <w:sz w:val="18"/>
                <w:szCs w:val="18"/>
              </w:rPr>
              <w:t>-0.31 (-1.61, 0.99)</w:t>
            </w:r>
          </w:p>
        </w:tc>
        <w:tc>
          <w:tcPr>
            <w:tcW w:w="771" w:type="pct"/>
            <w:tcBorders>
              <w:top w:val="nil"/>
              <w:left w:val="nil"/>
              <w:bottom w:val="single" w:sz="4" w:space="0" w:color="auto"/>
              <w:right w:val="single" w:sz="4" w:space="0" w:color="auto"/>
            </w:tcBorders>
            <w:shd w:val="clear" w:color="auto" w:fill="auto"/>
            <w:noWrap/>
            <w:vAlign w:val="bottom"/>
            <w:hideMark/>
          </w:tcPr>
          <w:p w14:paraId="4DA7C87E"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38C363C3" w14:textId="77777777" w:rsidR="00E117D8" w:rsidRPr="008D3105" w:rsidRDefault="00E117D8" w:rsidP="00E117D8">
            <w:pPr>
              <w:rPr>
                <w:color w:val="000000"/>
                <w:sz w:val="18"/>
                <w:szCs w:val="18"/>
              </w:rPr>
            </w:pPr>
            <w:r w:rsidRPr="00C02075">
              <w:rPr>
                <w:color w:val="000000"/>
                <w:sz w:val="18"/>
                <w:szCs w:val="18"/>
              </w:rPr>
              <w:t>--</w:t>
            </w:r>
          </w:p>
        </w:tc>
      </w:tr>
      <w:tr w:rsidR="00E117D8" w14:paraId="57542621"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7787FE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de-hp + ea + ex + pa-qi      </w:t>
            </w:r>
          </w:p>
        </w:tc>
        <w:tc>
          <w:tcPr>
            <w:tcW w:w="756" w:type="pct"/>
            <w:tcBorders>
              <w:top w:val="nil"/>
              <w:left w:val="nil"/>
              <w:bottom w:val="single" w:sz="4" w:space="0" w:color="auto"/>
              <w:right w:val="single" w:sz="4" w:space="0" w:color="auto"/>
            </w:tcBorders>
            <w:shd w:val="clear" w:color="auto" w:fill="auto"/>
            <w:noWrap/>
            <w:vAlign w:val="bottom"/>
            <w:hideMark/>
          </w:tcPr>
          <w:p w14:paraId="14D07613" w14:textId="77777777" w:rsidR="00E117D8" w:rsidRPr="008D3105" w:rsidRDefault="00E117D8" w:rsidP="00E117D8">
            <w:pPr>
              <w:rPr>
                <w:color w:val="000000"/>
                <w:sz w:val="18"/>
                <w:szCs w:val="18"/>
              </w:rPr>
            </w:pPr>
            <w:r w:rsidRPr="008D3105">
              <w:rPr>
                <w:color w:val="000000"/>
                <w:sz w:val="18"/>
                <w:szCs w:val="18"/>
              </w:rPr>
              <w:t>-0.15 (-0.77, 0.48)</w:t>
            </w:r>
          </w:p>
        </w:tc>
        <w:tc>
          <w:tcPr>
            <w:tcW w:w="756" w:type="pct"/>
            <w:tcBorders>
              <w:top w:val="nil"/>
              <w:left w:val="nil"/>
              <w:bottom w:val="single" w:sz="4" w:space="0" w:color="auto"/>
              <w:right w:val="double" w:sz="6" w:space="0" w:color="auto"/>
            </w:tcBorders>
            <w:shd w:val="clear" w:color="auto" w:fill="auto"/>
            <w:noWrap/>
            <w:vAlign w:val="bottom"/>
            <w:hideMark/>
          </w:tcPr>
          <w:p w14:paraId="1C4E7B9D" w14:textId="77777777" w:rsidR="00E117D8" w:rsidRPr="008D3105" w:rsidRDefault="00E117D8" w:rsidP="00E117D8">
            <w:pPr>
              <w:rPr>
                <w:color w:val="000000"/>
                <w:sz w:val="18"/>
                <w:szCs w:val="18"/>
              </w:rPr>
            </w:pPr>
            <w:r w:rsidRPr="008D3105">
              <w:rPr>
                <w:color w:val="000000"/>
                <w:sz w:val="18"/>
                <w:szCs w:val="18"/>
              </w:rPr>
              <w:t>-0.41 (-0.82, -0.01)</w:t>
            </w:r>
          </w:p>
        </w:tc>
        <w:tc>
          <w:tcPr>
            <w:tcW w:w="771" w:type="pct"/>
            <w:tcBorders>
              <w:top w:val="nil"/>
              <w:left w:val="nil"/>
              <w:bottom w:val="single" w:sz="4" w:space="0" w:color="auto"/>
              <w:right w:val="single" w:sz="4" w:space="0" w:color="auto"/>
            </w:tcBorders>
            <w:shd w:val="clear" w:color="auto" w:fill="auto"/>
            <w:noWrap/>
            <w:vAlign w:val="bottom"/>
            <w:hideMark/>
          </w:tcPr>
          <w:p w14:paraId="09E8FF2B"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4A91D2E3" w14:textId="77777777" w:rsidR="00E117D8" w:rsidRPr="008D3105" w:rsidRDefault="00E117D8" w:rsidP="00E117D8">
            <w:pPr>
              <w:rPr>
                <w:color w:val="000000"/>
                <w:sz w:val="18"/>
                <w:szCs w:val="18"/>
              </w:rPr>
            </w:pPr>
            <w:r w:rsidRPr="00C02075">
              <w:rPr>
                <w:color w:val="000000"/>
                <w:sz w:val="18"/>
                <w:szCs w:val="18"/>
              </w:rPr>
              <w:t>--</w:t>
            </w:r>
          </w:p>
        </w:tc>
      </w:tr>
      <w:tr w:rsidR="00E117D8" w14:paraId="3AF69362"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5247ADC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de-hp + pa-qi            </w:t>
            </w:r>
          </w:p>
        </w:tc>
        <w:tc>
          <w:tcPr>
            <w:tcW w:w="756" w:type="pct"/>
            <w:tcBorders>
              <w:top w:val="nil"/>
              <w:left w:val="nil"/>
              <w:bottom w:val="single" w:sz="4" w:space="0" w:color="auto"/>
              <w:right w:val="single" w:sz="4" w:space="0" w:color="auto"/>
            </w:tcBorders>
            <w:shd w:val="clear" w:color="auto" w:fill="auto"/>
            <w:noWrap/>
            <w:vAlign w:val="bottom"/>
            <w:hideMark/>
          </w:tcPr>
          <w:p w14:paraId="22E1C94A" w14:textId="77777777" w:rsidR="00E117D8" w:rsidRPr="008D3105" w:rsidRDefault="00E117D8" w:rsidP="00E117D8">
            <w:pPr>
              <w:rPr>
                <w:color w:val="000000"/>
                <w:sz w:val="18"/>
                <w:szCs w:val="18"/>
              </w:rPr>
            </w:pPr>
            <w:r w:rsidRPr="008D3105">
              <w:rPr>
                <w:color w:val="000000"/>
                <w:sz w:val="18"/>
                <w:szCs w:val="18"/>
              </w:rPr>
              <w:t>-0.37 (-1.01, 0.27)</w:t>
            </w:r>
          </w:p>
        </w:tc>
        <w:tc>
          <w:tcPr>
            <w:tcW w:w="756" w:type="pct"/>
            <w:tcBorders>
              <w:top w:val="nil"/>
              <w:left w:val="nil"/>
              <w:bottom w:val="single" w:sz="4" w:space="0" w:color="auto"/>
              <w:right w:val="double" w:sz="6" w:space="0" w:color="auto"/>
            </w:tcBorders>
            <w:shd w:val="clear" w:color="auto" w:fill="auto"/>
            <w:noWrap/>
            <w:vAlign w:val="bottom"/>
            <w:hideMark/>
          </w:tcPr>
          <w:p w14:paraId="4AF3DF3E" w14:textId="77777777" w:rsidR="00E117D8" w:rsidRPr="008D3105" w:rsidRDefault="00E117D8" w:rsidP="00E117D8">
            <w:pPr>
              <w:rPr>
                <w:color w:val="000000"/>
                <w:sz w:val="18"/>
                <w:szCs w:val="18"/>
              </w:rPr>
            </w:pPr>
            <w:r w:rsidRPr="008D3105">
              <w:rPr>
                <w:color w:val="000000"/>
                <w:sz w:val="18"/>
                <w:szCs w:val="18"/>
              </w:rPr>
              <w:t>-0.21 (-0.61, 0.18)</w:t>
            </w:r>
          </w:p>
        </w:tc>
        <w:tc>
          <w:tcPr>
            <w:tcW w:w="771" w:type="pct"/>
            <w:tcBorders>
              <w:top w:val="nil"/>
              <w:left w:val="nil"/>
              <w:bottom w:val="single" w:sz="4" w:space="0" w:color="auto"/>
              <w:right w:val="single" w:sz="4" w:space="0" w:color="auto"/>
            </w:tcBorders>
            <w:shd w:val="clear" w:color="auto" w:fill="auto"/>
            <w:noWrap/>
            <w:vAlign w:val="bottom"/>
            <w:hideMark/>
          </w:tcPr>
          <w:p w14:paraId="08C832AE"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034CF8EF" w14:textId="77777777" w:rsidR="00E117D8" w:rsidRPr="008D3105" w:rsidRDefault="00E117D8" w:rsidP="00E117D8">
            <w:pPr>
              <w:rPr>
                <w:color w:val="000000"/>
                <w:sz w:val="18"/>
                <w:szCs w:val="18"/>
              </w:rPr>
            </w:pPr>
            <w:r w:rsidRPr="00C02075">
              <w:rPr>
                <w:color w:val="000000"/>
                <w:sz w:val="18"/>
                <w:szCs w:val="18"/>
              </w:rPr>
              <w:t>--</w:t>
            </w:r>
          </w:p>
        </w:tc>
      </w:tr>
      <w:tr w:rsidR="00E117D8" w14:paraId="1924CFA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2080F70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lastRenderedPageBreak/>
              <w:t>di                     </w:t>
            </w:r>
          </w:p>
        </w:tc>
        <w:tc>
          <w:tcPr>
            <w:tcW w:w="756" w:type="pct"/>
            <w:tcBorders>
              <w:top w:val="nil"/>
              <w:left w:val="nil"/>
              <w:bottom w:val="single" w:sz="4" w:space="0" w:color="auto"/>
              <w:right w:val="single" w:sz="4" w:space="0" w:color="auto"/>
            </w:tcBorders>
            <w:shd w:val="clear" w:color="auto" w:fill="auto"/>
            <w:noWrap/>
            <w:vAlign w:val="bottom"/>
            <w:hideMark/>
          </w:tcPr>
          <w:p w14:paraId="0E91FC59" w14:textId="77777777" w:rsidR="00E117D8" w:rsidRPr="008D3105" w:rsidRDefault="00E117D8" w:rsidP="00E117D8">
            <w:pPr>
              <w:rPr>
                <w:color w:val="000000"/>
                <w:sz w:val="18"/>
                <w:szCs w:val="18"/>
              </w:rPr>
            </w:pPr>
            <w:r w:rsidRPr="008D3105">
              <w:rPr>
                <w:color w:val="000000"/>
                <w:sz w:val="18"/>
                <w:szCs w:val="18"/>
              </w:rPr>
              <w:t>-0.28 (-1.26, 0.69)</w:t>
            </w:r>
          </w:p>
        </w:tc>
        <w:tc>
          <w:tcPr>
            <w:tcW w:w="756" w:type="pct"/>
            <w:tcBorders>
              <w:top w:val="nil"/>
              <w:left w:val="nil"/>
              <w:bottom w:val="single" w:sz="4" w:space="0" w:color="auto"/>
              <w:right w:val="double" w:sz="6" w:space="0" w:color="auto"/>
            </w:tcBorders>
            <w:shd w:val="clear" w:color="auto" w:fill="auto"/>
            <w:noWrap/>
            <w:vAlign w:val="bottom"/>
            <w:hideMark/>
          </w:tcPr>
          <w:p w14:paraId="118AA146" w14:textId="77777777" w:rsidR="00E117D8" w:rsidRPr="008D3105" w:rsidRDefault="00E117D8" w:rsidP="00E117D8">
            <w:pPr>
              <w:rPr>
                <w:color w:val="000000"/>
                <w:sz w:val="18"/>
                <w:szCs w:val="18"/>
              </w:rPr>
            </w:pPr>
            <w:r w:rsidRPr="008D3105">
              <w:rPr>
                <w:color w:val="000000"/>
                <w:sz w:val="18"/>
                <w:szCs w:val="18"/>
              </w:rPr>
              <w:t>-0.26 (-1.01, 0.49)</w:t>
            </w:r>
          </w:p>
        </w:tc>
        <w:tc>
          <w:tcPr>
            <w:tcW w:w="771" w:type="pct"/>
            <w:tcBorders>
              <w:top w:val="nil"/>
              <w:left w:val="nil"/>
              <w:bottom w:val="single" w:sz="4" w:space="0" w:color="auto"/>
              <w:right w:val="single" w:sz="4" w:space="0" w:color="auto"/>
            </w:tcBorders>
            <w:shd w:val="clear" w:color="auto" w:fill="auto"/>
            <w:noWrap/>
            <w:vAlign w:val="bottom"/>
            <w:hideMark/>
          </w:tcPr>
          <w:p w14:paraId="0E59C416"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24C448AD" w14:textId="77777777" w:rsidR="00E117D8" w:rsidRPr="008D3105" w:rsidRDefault="00E117D8" w:rsidP="00E117D8">
            <w:pPr>
              <w:rPr>
                <w:color w:val="000000"/>
                <w:sz w:val="18"/>
                <w:szCs w:val="18"/>
              </w:rPr>
            </w:pPr>
            <w:r w:rsidRPr="00C02075">
              <w:rPr>
                <w:color w:val="000000"/>
                <w:sz w:val="18"/>
                <w:szCs w:val="18"/>
              </w:rPr>
              <w:t>--</w:t>
            </w:r>
          </w:p>
        </w:tc>
      </w:tr>
      <w:tr w:rsidR="00E117D8" w14:paraId="583E977D"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343F9D27"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di + ex                  </w:t>
            </w:r>
          </w:p>
        </w:tc>
        <w:tc>
          <w:tcPr>
            <w:tcW w:w="756" w:type="pct"/>
            <w:tcBorders>
              <w:top w:val="nil"/>
              <w:left w:val="nil"/>
              <w:bottom w:val="single" w:sz="4" w:space="0" w:color="auto"/>
              <w:right w:val="single" w:sz="4" w:space="0" w:color="auto"/>
            </w:tcBorders>
            <w:shd w:val="clear" w:color="auto" w:fill="auto"/>
            <w:noWrap/>
            <w:vAlign w:val="bottom"/>
            <w:hideMark/>
          </w:tcPr>
          <w:p w14:paraId="077CA655" w14:textId="77777777" w:rsidR="00E117D8" w:rsidRPr="008D3105" w:rsidRDefault="00E117D8" w:rsidP="00E117D8">
            <w:pPr>
              <w:rPr>
                <w:color w:val="000000"/>
                <w:sz w:val="18"/>
                <w:szCs w:val="18"/>
              </w:rPr>
            </w:pPr>
            <w:r w:rsidRPr="008D3105">
              <w:rPr>
                <w:color w:val="000000"/>
                <w:sz w:val="18"/>
                <w:szCs w:val="18"/>
              </w:rPr>
              <w:t>-0.66 (-1.72, 0.39)</w:t>
            </w:r>
          </w:p>
        </w:tc>
        <w:tc>
          <w:tcPr>
            <w:tcW w:w="756" w:type="pct"/>
            <w:tcBorders>
              <w:top w:val="nil"/>
              <w:left w:val="nil"/>
              <w:bottom w:val="single" w:sz="4" w:space="0" w:color="auto"/>
              <w:right w:val="double" w:sz="6" w:space="0" w:color="auto"/>
            </w:tcBorders>
            <w:shd w:val="clear" w:color="auto" w:fill="auto"/>
            <w:noWrap/>
            <w:vAlign w:val="bottom"/>
            <w:hideMark/>
          </w:tcPr>
          <w:p w14:paraId="5405B117" w14:textId="77777777" w:rsidR="00E117D8" w:rsidRPr="008D3105" w:rsidRDefault="00E117D8" w:rsidP="00E117D8">
            <w:pPr>
              <w:rPr>
                <w:color w:val="000000"/>
                <w:sz w:val="18"/>
                <w:szCs w:val="18"/>
              </w:rPr>
            </w:pPr>
            <w:r w:rsidRPr="008D3105">
              <w:rPr>
                <w:color w:val="000000"/>
                <w:sz w:val="18"/>
                <w:szCs w:val="18"/>
              </w:rPr>
              <w:t>-0.42 (-1.24, 0.41)</w:t>
            </w:r>
          </w:p>
        </w:tc>
        <w:tc>
          <w:tcPr>
            <w:tcW w:w="771" w:type="pct"/>
            <w:tcBorders>
              <w:top w:val="nil"/>
              <w:left w:val="nil"/>
              <w:bottom w:val="single" w:sz="4" w:space="0" w:color="auto"/>
              <w:right w:val="single" w:sz="4" w:space="0" w:color="auto"/>
            </w:tcBorders>
            <w:shd w:val="clear" w:color="auto" w:fill="auto"/>
            <w:noWrap/>
            <w:vAlign w:val="bottom"/>
            <w:hideMark/>
          </w:tcPr>
          <w:p w14:paraId="7967B19E"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1A15FAAE" w14:textId="77777777" w:rsidR="00E117D8" w:rsidRPr="008D3105" w:rsidRDefault="00E117D8" w:rsidP="00E117D8">
            <w:pPr>
              <w:rPr>
                <w:color w:val="000000"/>
                <w:sz w:val="18"/>
                <w:szCs w:val="18"/>
              </w:rPr>
            </w:pPr>
            <w:r w:rsidRPr="00C02075">
              <w:rPr>
                <w:color w:val="000000"/>
                <w:sz w:val="18"/>
                <w:szCs w:val="18"/>
              </w:rPr>
              <w:t>--</w:t>
            </w:r>
          </w:p>
        </w:tc>
      </w:tr>
      <w:tr w:rsidR="00E117D8" w14:paraId="0B6F3F2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4466BA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ea + ex + mf               </w:t>
            </w:r>
          </w:p>
        </w:tc>
        <w:tc>
          <w:tcPr>
            <w:tcW w:w="756" w:type="pct"/>
            <w:tcBorders>
              <w:top w:val="nil"/>
              <w:left w:val="nil"/>
              <w:bottom w:val="single" w:sz="4" w:space="0" w:color="auto"/>
              <w:right w:val="single" w:sz="4" w:space="0" w:color="auto"/>
            </w:tcBorders>
            <w:shd w:val="clear" w:color="auto" w:fill="auto"/>
            <w:noWrap/>
            <w:vAlign w:val="bottom"/>
            <w:hideMark/>
          </w:tcPr>
          <w:p w14:paraId="4C9DC0CF" w14:textId="77777777" w:rsidR="00E117D8" w:rsidRPr="008D3105" w:rsidRDefault="00E117D8" w:rsidP="00E117D8">
            <w:pPr>
              <w:rPr>
                <w:color w:val="000000"/>
                <w:sz w:val="18"/>
                <w:szCs w:val="18"/>
              </w:rPr>
            </w:pPr>
            <w:r w:rsidRPr="008D3105">
              <w:rPr>
                <w:color w:val="000000"/>
                <w:sz w:val="18"/>
                <w:szCs w:val="18"/>
              </w:rPr>
              <w:t>-0.69 (-1.71, 0.32)</w:t>
            </w:r>
          </w:p>
        </w:tc>
        <w:tc>
          <w:tcPr>
            <w:tcW w:w="756" w:type="pct"/>
            <w:tcBorders>
              <w:top w:val="nil"/>
              <w:left w:val="nil"/>
              <w:bottom w:val="single" w:sz="4" w:space="0" w:color="auto"/>
              <w:right w:val="double" w:sz="6" w:space="0" w:color="auto"/>
            </w:tcBorders>
            <w:shd w:val="clear" w:color="auto" w:fill="auto"/>
            <w:noWrap/>
            <w:vAlign w:val="bottom"/>
            <w:hideMark/>
          </w:tcPr>
          <w:p w14:paraId="5AFAB3DE" w14:textId="77777777" w:rsidR="00E117D8" w:rsidRPr="008D3105" w:rsidRDefault="00E117D8" w:rsidP="00E117D8">
            <w:pPr>
              <w:rPr>
                <w:color w:val="000000"/>
                <w:sz w:val="18"/>
                <w:szCs w:val="18"/>
              </w:rPr>
            </w:pPr>
            <w:r w:rsidRPr="008D3105">
              <w:rPr>
                <w:color w:val="000000"/>
                <w:sz w:val="18"/>
                <w:szCs w:val="18"/>
              </w:rPr>
              <w:t>-0.4 (-0.83, 0.04)</w:t>
            </w:r>
          </w:p>
        </w:tc>
        <w:tc>
          <w:tcPr>
            <w:tcW w:w="771" w:type="pct"/>
            <w:tcBorders>
              <w:top w:val="nil"/>
              <w:left w:val="nil"/>
              <w:bottom w:val="single" w:sz="4" w:space="0" w:color="auto"/>
              <w:right w:val="single" w:sz="4" w:space="0" w:color="auto"/>
            </w:tcBorders>
            <w:shd w:val="clear" w:color="auto" w:fill="auto"/>
            <w:noWrap/>
            <w:vAlign w:val="bottom"/>
            <w:hideMark/>
          </w:tcPr>
          <w:p w14:paraId="5ED3305A"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66F2CB54" w14:textId="77777777" w:rsidR="00E117D8" w:rsidRPr="008D3105" w:rsidRDefault="00E117D8" w:rsidP="00E117D8">
            <w:pPr>
              <w:rPr>
                <w:color w:val="000000"/>
                <w:sz w:val="18"/>
                <w:szCs w:val="18"/>
              </w:rPr>
            </w:pPr>
            <w:r w:rsidRPr="00C02075">
              <w:rPr>
                <w:color w:val="000000"/>
                <w:sz w:val="18"/>
                <w:szCs w:val="18"/>
              </w:rPr>
              <w:t>--</w:t>
            </w:r>
          </w:p>
        </w:tc>
      </w:tr>
      <w:tr w:rsidR="00E117D8" w14:paraId="308FB877"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45D70C7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ea + pa-qi               </w:t>
            </w:r>
          </w:p>
        </w:tc>
        <w:tc>
          <w:tcPr>
            <w:tcW w:w="756" w:type="pct"/>
            <w:tcBorders>
              <w:top w:val="nil"/>
              <w:left w:val="nil"/>
              <w:bottom w:val="single" w:sz="4" w:space="0" w:color="auto"/>
              <w:right w:val="single" w:sz="4" w:space="0" w:color="auto"/>
            </w:tcBorders>
            <w:shd w:val="clear" w:color="auto" w:fill="auto"/>
            <w:noWrap/>
            <w:vAlign w:val="bottom"/>
            <w:hideMark/>
          </w:tcPr>
          <w:p w14:paraId="66053140" w14:textId="77777777" w:rsidR="00E117D8" w:rsidRPr="008D3105" w:rsidRDefault="00E117D8" w:rsidP="00E117D8">
            <w:pPr>
              <w:rPr>
                <w:color w:val="000000"/>
                <w:sz w:val="18"/>
                <w:szCs w:val="18"/>
              </w:rPr>
            </w:pPr>
            <w:r w:rsidRPr="008D3105">
              <w:rPr>
                <w:color w:val="000000"/>
                <w:sz w:val="18"/>
                <w:szCs w:val="18"/>
              </w:rPr>
              <w:t>-0.19 (-0.61, 0.23)</w:t>
            </w:r>
          </w:p>
        </w:tc>
        <w:tc>
          <w:tcPr>
            <w:tcW w:w="756" w:type="pct"/>
            <w:tcBorders>
              <w:top w:val="nil"/>
              <w:left w:val="nil"/>
              <w:bottom w:val="single" w:sz="4" w:space="0" w:color="auto"/>
              <w:right w:val="double" w:sz="6" w:space="0" w:color="auto"/>
            </w:tcBorders>
            <w:shd w:val="clear" w:color="auto" w:fill="auto"/>
            <w:noWrap/>
            <w:vAlign w:val="bottom"/>
            <w:hideMark/>
          </w:tcPr>
          <w:p w14:paraId="703F5B29" w14:textId="77777777" w:rsidR="00E117D8" w:rsidRPr="008D3105" w:rsidRDefault="00E117D8" w:rsidP="00E117D8">
            <w:pPr>
              <w:rPr>
                <w:color w:val="000000"/>
                <w:sz w:val="18"/>
                <w:szCs w:val="18"/>
              </w:rPr>
            </w:pPr>
            <w:r w:rsidRPr="008D3105">
              <w:rPr>
                <w:color w:val="000000"/>
                <w:sz w:val="18"/>
                <w:szCs w:val="18"/>
              </w:rPr>
              <w:t>-0.1 (-0.37, 0.17)</w:t>
            </w:r>
          </w:p>
        </w:tc>
        <w:tc>
          <w:tcPr>
            <w:tcW w:w="771" w:type="pct"/>
            <w:tcBorders>
              <w:top w:val="nil"/>
              <w:left w:val="nil"/>
              <w:bottom w:val="single" w:sz="4" w:space="0" w:color="auto"/>
              <w:right w:val="single" w:sz="4" w:space="0" w:color="auto"/>
            </w:tcBorders>
            <w:shd w:val="clear" w:color="auto" w:fill="auto"/>
            <w:noWrap/>
            <w:vAlign w:val="bottom"/>
            <w:hideMark/>
          </w:tcPr>
          <w:p w14:paraId="499917D9"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1134C5AA" w14:textId="77777777" w:rsidR="00E117D8" w:rsidRPr="008D3105" w:rsidRDefault="00E117D8" w:rsidP="00E117D8">
            <w:pPr>
              <w:rPr>
                <w:color w:val="000000"/>
                <w:sz w:val="18"/>
                <w:szCs w:val="18"/>
              </w:rPr>
            </w:pPr>
            <w:r w:rsidRPr="00C02075">
              <w:rPr>
                <w:color w:val="000000"/>
                <w:sz w:val="18"/>
                <w:szCs w:val="18"/>
              </w:rPr>
              <w:t>--</w:t>
            </w:r>
          </w:p>
        </w:tc>
      </w:tr>
      <w:tr w:rsidR="00E117D8" w14:paraId="545B9036"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14A47F6E"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ea + va                   </w:t>
            </w:r>
          </w:p>
        </w:tc>
        <w:tc>
          <w:tcPr>
            <w:tcW w:w="756" w:type="pct"/>
            <w:tcBorders>
              <w:top w:val="nil"/>
              <w:left w:val="nil"/>
              <w:bottom w:val="single" w:sz="4" w:space="0" w:color="auto"/>
              <w:right w:val="single" w:sz="4" w:space="0" w:color="auto"/>
            </w:tcBorders>
            <w:shd w:val="clear" w:color="auto" w:fill="auto"/>
            <w:noWrap/>
            <w:vAlign w:val="bottom"/>
            <w:hideMark/>
          </w:tcPr>
          <w:p w14:paraId="05B95C68" w14:textId="77777777" w:rsidR="00E117D8" w:rsidRPr="008D3105" w:rsidRDefault="00E117D8" w:rsidP="00E117D8">
            <w:pPr>
              <w:rPr>
                <w:color w:val="000000"/>
                <w:sz w:val="18"/>
                <w:szCs w:val="18"/>
              </w:rPr>
            </w:pPr>
            <w:r w:rsidRPr="008D3105">
              <w:rPr>
                <w:color w:val="000000"/>
                <w:sz w:val="18"/>
                <w:szCs w:val="18"/>
              </w:rPr>
              <w:t>0.58 (-0.12, 1.29)</w:t>
            </w:r>
          </w:p>
        </w:tc>
        <w:tc>
          <w:tcPr>
            <w:tcW w:w="756" w:type="pct"/>
            <w:tcBorders>
              <w:top w:val="nil"/>
              <w:left w:val="nil"/>
              <w:bottom w:val="single" w:sz="4" w:space="0" w:color="auto"/>
              <w:right w:val="double" w:sz="6" w:space="0" w:color="auto"/>
            </w:tcBorders>
            <w:shd w:val="clear" w:color="auto" w:fill="auto"/>
            <w:noWrap/>
            <w:vAlign w:val="bottom"/>
            <w:hideMark/>
          </w:tcPr>
          <w:p w14:paraId="331AB329" w14:textId="52BE9FDB" w:rsidR="00E117D8" w:rsidRPr="008D3105" w:rsidRDefault="00E117D8" w:rsidP="00E117D8">
            <w:pPr>
              <w:rPr>
                <w:color w:val="000000"/>
                <w:sz w:val="18"/>
                <w:szCs w:val="18"/>
              </w:rPr>
            </w:pPr>
            <w:r w:rsidRPr="008D3105">
              <w:rPr>
                <w:color w:val="000000"/>
                <w:sz w:val="18"/>
                <w:szCs w:val="18"/>
              </w:rPr>
              <w:t>0.58 (-0.1</w:t>
            </w:r>
            <w:r w:rsidR="00B519C7">
              <w:rPr>
                <w:color w:val="000000"/>
                <w:sz w:val="18"/>
                <w:szCs w:val="18"/>
              </w:rPr>
              <w:t>0</w:t>
            </w:r>
            <w:r w:rsidRPr="008D3105">
              <w:rPr>
                <w:color w:val="000000"/>
                <w:sz w:val="18"/>
                <w:szCs w:val="18"/>
              </w:rPr>
              <w:t>, 1.27)</w:t>
            </w:r>
          </w:p>
        </w:tc>
        <w:tc>
          <w:tcPr>
            <w:tcW w:w="771" w:type="pct"/>
            <w:tcBorders>
              <w:top w:val="nil"/>
              <w:left w:val="nil"/>
              <w:bottom w:val="single" w:sz="4" w:space="0" w:color="auto"/>
              <w:right w:val="single" w:sz="4" w:space="0" w:color="auto"/>
            </w:tcBorders>
            <w:shd w:val="clear" w:color="auto" w:fill="auto"/>
            <w:noWrap/>
            <w:vAlign w:val="bottom"/>
            <w:hideMark/>
          </w:tcPr>
          <w:p w14:paraId="2257FA46"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242902C2" w14:textId="77777777" w:rsidR="00E117D8" w:rsidRPr="008D3105" w:rsidRDefault="00E117D8" w:rsidP="00E117D8">
            <w:pPr>
              <w:rPr>
                <w:color w:val="000000"/>
                <w:sz w:val="18"/>
                <w:szCs w:val="18"/>
              </w:rPr>
            </w:pPr>
            <w:r w:rsidRPr="00C02075">
              <w:rPr>
                <w:color w:val="000000"/>
                <w:sz w:val="18"/>
                <w:szCs w:val="18"/>
              </w:rPr>
              <w:t>--</w:t>
            </w:r>
          </w:p>
        </w:tc>
      </w:tr>
      <w:tr w:rsidR="00E117D8" w14:paraId="7F13A896"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57B8493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ex                     </w:t>
            </w:r>
          </w:p>
        </w:tc>
        <w:tc>
          <w:tcPr>
            <w:tcW w:w="756" w:type="pct"/>
            <w:tcBorders>
              <w:top w:val="nil"/>
              <w:left w:val="nil"/>
              <w:bottom w:val="single" w:sz="4" w:space="0" w:color="auto"/>
              <w:right w:val="single" w:sz="4" w:space="0" w:color="auto"/>
            </w:tcBorders>
            <w:shd w:val="clear" w:color="auto" w:fill="auto"/>
            <w:noWrap/>
            <w:vAlign w:val="bottom"/>
            <w:hideMark/>
          </w:tcPr>
          <w:p w14:paraId="53DEE9BA" w14:textId="77777777" w:rsidR="00E117D8" w:rsidRPr="008D3105" w:rsidRDefault="00E117D8" w:rsidP="00E117D8">
            <w:pPr>
              <w:rPr>
                <w:color w:val="000000"/>
                <w:sz w:val="18"/>
                <w:szCs w:val="18"/>
              </w:rPr>
            </w:pPr>
            <w:r w:rsidRPr="008D3105">
              <w:rPr>
                <w:color w:val="000000"/>
                <w:sz w:val="18"/>
                <w:szCs w:val="18"/>
              </w:rPr>
              <w:t>-0.42 (-0.89, 0.05)</w:t>
            </w:r>
          </w:p>
        </w:tc>
        <w:tc>
          <w:tcPr>
            <w:tcW w:w="756" w:type="pct"/>
            <w:tcBorders>
              <w:top w:val="nil"/>
              <w:left w:val="nil"/>
              <w:bottom w:val="single" w:sz="4" w:space="0" w:color="auto"/>
              <w:right w:val="double" w:sz="6" w:space="0" w:color="auto"/>
            </w:tcBorders>
            <w:shd w:val="clear" w:color="auto" w:fill="auto"/>
            <w:noWrap/>
            <w:vAlign w:val="bottom"/>
            <w:hideMark/>
          </w:tcPr>
          <w:p w14:paraId="29B9575E" w14:textId="77777777" w:rsidR="00E117D8" w:rsidRPr="008D3105" w:rsidRDefault="00E117D8" w:rsidP="00E117D8">
            <w:pPr>
              <w:rPr>
                <w:color w:val="000000"/>
                <w:sz w:val="18"/>
                <w:szCs w:val="18"/>
              </w:rPr>
            </w:pPr>
            <w:r w:rsidRPr="008D3105">
              <w:rPr>
                <w:color w:val="000000"/>
                <w:sz w:val="18"/>
                <w:szCs w:val="18"/>
              </w:rPr>
              <w:t>-0.16 (-0.45, 0.13)</w:t>
            </w:r>
          </w:p>
        </w:tc>
        <w:tc>
          <w:tcPr>
            <w:tcW w:w="771" w:type="pct"/>
            <w:tcBorders>
              <w:top w:val="nil"/>
              <w:left w:val="nil"/>
              <w:bottom w:val="single" w:sz="4" w:space="0" w:color="auto"/>
              <w:right w:val="single" w:sz="4" w:space="0" w:color="auto"/>
            </w:tcBorders>
            <w:shd w:val="clear" w:color="auto" w:fill="auto"/>
            <w:noWrap/>
            <w:vAlign w:val="bottom"/>
            <w:hideMark/>
          </w:tcPr>
          <w:p w14:paraId="46597FF9"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728F5097" w14:textId="77777777" w:rsidR="00E117D8" w:rsidRPr="008D3105" w:rsidRDefault="00E117D8" w:rsidP="00E117D8">
            <w:pPr>
              <w:rPr>
                <w:color w:val="000000"/>
                <w:sz w:val="18"/>
                <w:szCs w:val="18"/>
              </w:rPr>
            </w:pPr>
            <w:r w:rsidRPr="00C02075">
              <w:rPr>
                <w:color w:val="000000"/>
                <w:sz w:val="18"/>
                <w:szCs w:val="18"/>
              </w:rPr>
              <w:t>--</w:t>
            </w:r>
          </w:p>
        </w:tc>
      </w:tr>
      <w:tr w:rsidR="00E117D8" w14:paraId="48AB0E70"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30378CE3"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ex + mf                  </w:t>
            </w:r>
          </w:p>
        </w:tc>
        <w:tc>
          <w:tcPr>
            <w:tcW w:w="756" w:type="pct"/>
            <w:tcBorders>
              <w:top w:val="nil"/>
              <w:left w:val="nil"/>
              <w:bottom w:val="single" w:sz="4" w:space="0" w:color="auto"/>
              <w:right w:val="single" w:sz="4" w:space="0" w:color="auto"/>
            </w:tcBorders>
            <w:shd w:val="clear" w:color="auto" w:fill="auto"/>
            <w:noWrap/>
            <w:vAlign w:val="bottom"/>
            <w:hideMark/>
          </w:tcPr>
          <w:p w14:paraId="5E24A6D2" w14:textId="77777777" w:rsidR="00E117D8" w:rsidRPr="008D3105" w:rsidRDefault="00E117D8" w:rsidP="00E117D8">
            <w:pPr>
              <w:rPr>
                <w:color w:val="000000"/>
                <w:sz w:val="18"/>
                <w:szCs w:val="18"/>
              </w:rPr>
            </w:pPr>
            <w:r w:rsidRPr="008D3105">
              <w:rPr>
                <w:color w:val="000000"/>
                <w:sz w:val="18"/>
                <w:szCs w:val="18"/>
              </w:rPr>
              <w:t>-1.27 (-3.86, 1.31)</w:t>
            </w:r>
          </w:p>
        </w:tc>
        <w:tc>
          <w:tcPr>
            <w:tcW w:w="756" w:type="pct"/>
            <w:tcBorders>
              <w:top w:val="nil"/>
              <w:left w:val="nil"/>
              <w:bottom w:val="single" w:sz="4" w:space="0" w:color="auto"/>
              <w:right w:val="double" w:sz="6" w:space="0" w:color="auto"/>
            </w:tcBorders>
            <w:shd w:val="clear" w:color="auto" w:fill="auto"/>
            <w:noWrap/>
            <w:vAlign w:val="bottom"/>
            <w:hideMark/>
          </w:tcPr>
          <w:p w14:paraId="3F20B5A2" w14:textId="77777777" w:rsidR="00E117D8" w:rsidRPr="008D3105" w:rsidRDefault="00E117D8" w:rsidP="00E117D8">
            <w:pPr>
              <w:rPr>
                <w:color w:val="000000"/>
                <w:sz w:val="18"/>
                <w:szCs w:val="18"/>
              </w:rPr>
            </w:pPr>
            <w:r w:rsidRPr="008D3105">
              <w:rPr>
                <w:color w:val="000000"/>
                <w:sz w:val="18"/>
                <w:szCs w:val="18"/>
              </w:rPr>
              <w:t>-0.36 (-0.74, 0.03)</w:t>
            </w:r>
          </w:p>
        </w:tc>
        <w:tc>
          <w:tcPr>
            <w:tcW w:w="771" w:type="pct"/>
            <w:tcBorders>
              <w:top w:val="nil"/>
              <w:left w:val="nil"/>
              <w:bottom w:val="single" w:sz="4" w:space="0" w:color="auto"/>
              <w:right w:val="single" w:sz="4" w:space="0" w:color="auto"/>
            </w:tcBorders>
            <w:shd w:val="clear" w:color="auto" w:fill="auto"/>
            <w:noWrap/>
            <w:vAlign w:val="bottom"/>
            <w:hideMark/>
          </w:tcPr>
          <w:p w14:paraId="64E4DE8B"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3B3A5A68" w14:textId="77777777" w:rsidR="00E117D8" w:rsidRPr="008D3105" w:rsidRDefault="00E117D8" w:rsidP="00E117D8">
            <w:pPr>
              <w:rPr>
                <w:color w:val="000000"/>
                <w:sz w:val="18"/>
                <w:szCs w:val="18"/>
              </w:rPr>
            </w:pPr>
            <w:r w:rsidRPr="00C02075">
              <w:rPr>
                <w:color w:val="000000"/>
                <w:sz w:val="18"/>
                <w:szCs w:val="18"/>
              </w:rPr>
              <w:t>--</w:t>
            </w:r>
          </w:p>
        </w:tc>
      </w:tr>
      <w:tr w:rsidR="00E117D8" w14:paraId="66B5593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555C38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ex + pa-qi               </w:t>
            </w:r>
          </w:p>
        </w:tc>
        <w:tc>
          <w:tcPr>
            <w:tcW w:w="756" w:type="pct"/>
            <w:tcBorders>
              <w:top w:val="nil"/>
              <w:left w:val="nil"/>
              <w:bottom w:val="single" w:sz="4" w:space="0" w:color="auto"/>
              <w:right w:val="single" w:sz="4" w:space="0" w:color="auto"/>
            </w:tcBorders>
            <w:shd w:val="clear" w:color="auto" w:fill="auto"/>
            <w:noWrap/>
            <w:vAlign w:val="bottom"/>
            <w:hideMark/>
          </w:tcPr>
          <w:p w14:paraId="263B71B5" w14:textId="77777777" w:rsidR="00E117D8" w:rsidRPr="008D3105" w:rsidRDefault="00E117D8" w:rsidP="00E117D8">
            <w:pPr>
              <w:rPr>
                <w:color w:val="000000"/>
                <w:sz w:val="18"/>
                <w:szCs w:val="18"/>
              </w:rPr>
            </w:pPr>
            <w:r w:rsidRPr="008D3105">
              <w:rPr>
                <w:color w:val="000000"/>
                <w:sz w:val="18"/>
                <w:szCs w:val="18"/>
              </w:rPr>
              <w:t>-0.25 (-1.13, 0.63)</w:t>
            </w:r>
          </w:p>
        </w:tc>
        <w:tc>
          <w:tcPr>
            <w:tcW w:w="756" w:type="pct"/>
            <w:tcBorders>
              <w:top w:val="nil"/>
              <w:left w:val="nil"/>
              <w:bottom w:val="single" w:sz="4" w:space="0" w:color="auto"/>
              <w:right w:val="double" w:sz="6" w:space="0" w:color="auto"/>
            </w:tcBorders>
            <w:shd w:val="clear" w:color="auto" w:fill="auto"/>
            <w:noWrap/>
            <w:vAlign w:val="bottom"/>
            <w:hideMark/>
          </w:tcPr>
          <w:p w14:paraId="5185E7CC" w14:textId="77777777" w:rsidR="00E117D8" w:rsidRPr="008D3105" w:rsidRDefault="00E117D8" w:rsidP="00E117D8">
            <w:pPr>
              <w:rPr>
                <w:color w:val="000000"/>
                <w:sz w:val="18"/>
                <w:szCs w:val="18"/>
              </w:rPr>
            </w:pPr>
            <w:r w:rsidRPr="008D3105">
              <w:rPr>
                <w:color w:val="000000"/>
                <w:sz w:val="18"/>
                <w:szCs w:val="18"/>
              </w:rPr>
              <w:t>-0.22 (-0.61, 0.17)</w:t>
            </w:r>
          </w:p>
        </w:tc>
        <w:tc>
          <w:tcPr>
            <w:tcW w:w="771" w:type="pct"/>
            <w:tcBorders>
              <w:top w:val="nil"/>
              <w:left w:val="nil"/>
              <w:bottom w:val="single" w:sz="4" w:space="0" w:color="auto"/>
              <w:right w:val="single" w:sz="4" w:space="0" w:color="auto"/>
            </w:tcBorders>
            <w:shd w:val="clear" w:color="auto" w:fill="auto"/>
            <w:noWrap/>
            <w:vAlign w:val="bottom"/>
            <w:hideMark/>
          </w:tcPr>
          <w:p w14:paraId="191A5C0C"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2349F128" w14:textId="77777777" w:rsidR="00E117D8" w:rsidRPr="008D3105" w:rsidRDefault="00E117D8" w:rsidP="00E117D8">
            <w:pPr>
              <w:rPr>
                <w:color w:val="000000"/>
                <w:sz w:val="18"/>
                <w:szCs w:val="18"/>
              </w:rPr>
            </w:pPr>
            <w:r w:rsidRPr="00C02075">
              <w:rPr>
                <w:color w:val="000000"/>
                <w:sz w:val="18"/>
                <w:szCs w:val="18"/>
              </w:rPr>
              <w:t>--</w:t>
            </w:r>
          </w:p>
        </w:tc>
      </w:tr>
      <w:tr w:rsidR="00E117D8" w14:paraId="11236560"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562D142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fl                     </w:t>
            </w:r>
          </w:p>
        </w:tc>
        <w:tc>
          <w:tcPr>
            <w:tcW w:w="756" w:type="pct"/>
            <w:tcBorders>
              <w:top w:val="nil"/>
              <w:left w:val="nil"/>
              <w:bottom w:val="single" w:sz="4" w:space="0" w:color="auto"/>
              <w:right w:val="single" w:sz="4" w:space="0" w:color="auto"/>
            </w:tcBorders>
            <w:shd w:val="clear" w:color="auto" w:fill="auto"/>
            <w:noWrap/>
            <w:vAlign w:val="center"/>
            <w:hideMark/>
          </w:tcPr>
          <w:p w14:paraId="1A6A452E" w14:textId="77777777" w:rsidR="00E117D8" w:rsidRPr="008D3105" w:rsidRDefault="00E117D8" w:rsidP="00E117D8">
            <w:pPr>
              <w:rPr>
                <w:color w:val="000000"/>
                <w:sz w:val="18"/>
                <w:szCs w:val="18"/>
              </w:rPr>
            </w:pPr>
            <w:r w:rsidRPr="008D3105">
              <w:rPr>
                <w:color w:val="000000"/>
                <w:sz w:val="18"/>
                <w:szCs w:val="18"/>
              </w:rPr>
              <w:t>-1.63 (-4.69, 1.44)</w:t>
            </w:r>
          </w:p>
        </w:tc>
        <w:tc>
          <w:tcPr>
            <w:tcW w:w="756" w:type="pct"/>
            <w:tcBorders>
              <w:top w:val="nil"/>
              <w:left w:val="nil"/>
              <w:bottom w:val="single" w:sz="4" w:space="0" w:color="auto"/>
              <w:right w:val="double" w:sz="6" w:space="0" w:color="auto"/>
            </w:tcBorders>
            <w:shd w:val="clear" w:color="auto" w:fill="auto"/>
            <w:noWrap/>
            <w:vAlign w:val="center"/>
            <w:hideMark/>
          </w:tcPr>
          <w:p w14:paraId="79ECAD9B" w14:textId="77777777" w:rsidR="00E117D8" w:rsidRPr="008D3105" w:rsidRDefault="00E117D8" w:rsidP="00E117D8">
            <w:pPr>
              <w:rPr>
                <w:color w:val="000000"/>
                <w:sz w:val="18"/>
                <w:szCs w:val="18"/>
              </w:rPr>
            </w:pPr>
            <w:r w:rsidRPr="008D3105">
              <w:rPr>
                <w:color w:val="000000"/>
                <w:sz w:val="18"/>
                <w:szCs w:val="18"/>
              </w:rPr>
              <w:t>-1.63 (-4.69, 1.43)</w:t>
            </w:r>
          </w:p>
        </w:tc>
        <w:tc>
          <w:tcPr>
            <w:tcW w:w="771" w:type="pct"/>
            <w:tcBorders>
              <w:top w:val="nil"/>
              <w:left w:val="nil"/>
              <w:bottom w:val="single" w:sz="4" w:space="0" w:color="auto"/>
              <w:right w:val="single" w:sz="4" w:space="0" w:color="auto"/>
            </w:tcBorders>
            <w:shd w:val="clear" w:color="auto" w:fill="auto"/>
            <w:noWrap/>
            <w:vAlign w:val="bottom"/>
            <w:hideMark/>
          </w:tcPr>
          <w:p w14:paraId="07CD007C"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5E983B2F" w14:textId="77777777" w:rsidR="00E117D8" w:rsidRPr="008D3105" w:rsidRDefault="00E117D8" w:rsidP="00E117D8">
            <w:pPr>
              <w:rPr>
                <w:color w:val="000000"/>
                <w:sz w:val="18"/>
                <w:szCs w:val="18"/>
              </w:rPr>
            </w:pPr>
            <w:r w:rsidRPr="00C02075">
              <w:rPr>
                <w:color w:val="000000"/>
                <w:sz w:val="18"/>
                <w:szCs w:val="18"/>
              </w:rPr>
              <w:t>--</w:t>
            </w:r>
          </w:p>
        </w:tc>
      </w:tr>
      <w:tr w:rsidR="00E117D8" w14:paraId="112FA7F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15F4CB8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mf                     </w:t>
            </w:r>
          </w:p>
        </w:tc>
        <w:tc>
          <w:tcPr>
            <w:tcW w:w="756" w:type="pct"/>
            <w:tcBorders>
              <w:top w:val="nil"/>
              <w:left w:val="nil"/>
              <w:bottom w:val="single" w:sz="4" w:space="0" w:color="auto"/>
              <w:right w:val="single" w:sz="4" w:space="0" w:color="auto"/>
            </w:tcBorders>
            <w:shd w:val="clear" w:color="auto" w:fill="auto"/>
            <w:noWrap/>
            <w:vAlign w:val="center"/>
            <w:hideMark/>
          </w:tcPr>
          <w:p w14:paraId="6B31921F" w14:textId="77777777" w:rsidR="00E117D8" w:rsidRPr="008D3105" w:rsidRDefault="00E117D8" w:rsidP="00E117D8">
            <w:pPr>
              <w:rPr>
                <w:color w:val="000000"/>
                <w:sz w:val="18"/>
                <w:szCs w:val="18"/>
              </w:rPr>
            </w:pPr>
            <w:r w:rsidRPr="008D3105">
              <w:rPr>
                <w:color w:val="000000"/>
                <w:sz w:val="18"/>
                <w:szCs w:val="18"/>
              </w:rPr>
              <w:t>-0.08 (-0.68, 0.53)</w:t>
            </w:r>
          </w:p>
        </w:tc>
        <w:tc>
          <w:tcPr>
            <w:tcW w:w="756" w:type="pct"/>
            <w:tcBorders>
              <w:top w:val="nil"/>
              <w:left w:val="nil"/>
              <w:bottom w:val="single" w:sz="4" w:space="0" w:color="auto"/>
              <w:right w:val="double" w:sz="6" w:space="0" w:color="auto"/>
            </w:tcBorders>
            <w:shd w:val="clear" w:color="auto" w:fill="auto"/>
            <w:noWrap/>
            <w:vAlign w:val="center"/>
            <w:hideMark/>
          </w:tcPr>
          <w:p w14:paraId="67BFAE6A" w14:textId="77777777" w:rsidR="00E117D8" w:rsidRPr="008D3105" w:rsidRDefault="00E117D8" w:rsidP="00E117D8">
            <w:pPr>
              <w:rPr>
                <w:color w:val="000000"/>
                <w:sz w:val="18"/>
                <w:szCs w:val="18"/>
              </w:rPr>
            </w:pPr>
            <w:r w:rsidRPr="008D3105">
              <w:rPr>
                <w:color w:val="000000"/>
                <w:sz w:val="18"/>
                <w:szCs w:val="18"/>
              </w:rPr>
              <w:t>-0.19 (-0.56, 0.17)</w:t>
            </w:r>
          </w:p>
        </w:tc>
        <w:tc>
          <w:tcPr>
            <w:tcW w:w="771" w:type="pct"/>
            <w:tcBorders>
              <w:top w:val="nil"/>
              <w:left w:val="nil"/>
              <w:bottom w:val="single" w:sz="4" w:space="0" w:color="auto"/>
              <w:right w:val="single" w:sz="4" w:space="0" w:color="auto"/>
            </w:tcBorders>
            <w:shd w:val="clear" w:color="auto" w:fill="auto"/>
            <w:noWrap/>
            <w:vAlign w:val="bottom"/>
            <w:hideMark/>
          </w:tcPr>
          <w:p w14:paraId="3F92FBCA"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single" w:sz="4" w:space="0" w:color="auto"/>
              <w:right w:val="single" w:sz="4" w:space="0" w:color="auto"/>
            </w:tcBorders>
            <w:shd w:val="clear" w:color="auto" w:fill="auto"/>
            <w:noWrap/>
            <w:vAlign w:val="bottom"/>
            <w:hideMark/>
          </w:tcPr>
          <w:p w14:paraId="04D241B6" w14:textId="77777777" w:rsidR="00E117D8" w:rsidRPr="008D3105" w:rsidRDefault="00E117D8" w:rsidP="00E117D8">
            <w:pPr>
              <w:rPr>
                <w:color w:val="000000"/>
                <w:sz w:val="18"/>
                <w:szCs w:val="18"/>
              </w:rPr>
            </w:pPr>
            <w:r w:rsidRPr="00C02075">
              <w:rPr>
                <w:color w:val="000000"/>
                <w:sz w:val="18"/>
                <w:szCs w:val="18"/>
              </w:rPr>
              <w:t>--</w:t>
            </w:r>
          </w:p>
        </w:tc>
      </w:tr>
      <w:tr w:rsidR="00E117D8" w14:paraId="6EE6B120"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C4BF8E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op-tx                   </w:t>
            </w:r>
          </w:p>
        </w:tc>
        <w:tc>
          <w:tcPr>
            <w:tcW w:w="756" w:type="pct"/>
            <w:tcBorders>
              <w:top w:val="nil"/>
              <w:left w:val="nil"/>
              <w:bottom w:val="single" w:sz="4" w:space="0" w:color="auto"/>
              <w:right w:val="single" w:sz="4" w:space="0" w:color="auto"/>
            </w:tcBorders>
            <w:shd w:val="clear" w:color="auto" w:fill="auto"/>
            <w:noWrap/>
            <w:vAlign w:val="center"/>
            <w:hideMark/>
          </w:tcPr>
          <w:p w14:paraId="3997F8DA" w14:textId="77777777" w:rsidR="00E117D8" w:rsidRPr="008D3105" w:rsidRDefault="00E117D8" w:rsidP="00E117D8">
            <w:pPr>
              <w:rPr>
                <w:color w:val="000000"/>
                <w:sz w:val="18"/>
                <w:szCs w:val="18"/>
              </w:rPr>
            </w:pPr>
            <w:r w:rsidRPr="008D3105">
              <w:rPr>
                <w:color w:val="000000"/>
                <w:sz w:val="18"/>
                <w:szCs w:val="18"/>
              </w:rPr>
              <w:t>0.56 (-0.22, 1.33)</w:t>
            </w:r>
          </w:p>
        </w:tc>
        <w:tc>
          <w:tcPr>
            <w:tcW w:w="756" w:type="pct"/>
            <w:tcBorders>
              <w:top w:val="nil"/>
              <w:left w:val="nil"/>
              <w:bottom w:val="single" w:sz="4" w:space="0" w:color="auto"/>
              <w:right w:val="double" w:sz="6" w:space="0" w:color="auto"/>
            </w:tcBorders>
            <w:shd w:val="clear" w:color="auto" w:fill="auto"/>
            <w:noWrap/>
            <w:vAlign w:val="center"/>
            <w:hideMark/>
          </w:tcPr>
          <w:p w14:paraId="16329BB0" w14:textId="211B5883" w:rsidR="00E117D8" w:rsidRPr="008D3105" w:rsidRDefault="00E117D8" w:rsidP="00E117D8">
            <w:pPr>
              <w:rPr>
                <w:color w:val="000000"/>
                <w:sz w:val="18"/>
                <w:szCs w:val="18"/>
              </w:rPr>
            </w:pPr>
            <w:r w:rsidRPr="008D3105">
              <w:rPr>
                <w:color w:val="000000"/>
                <w:sz w:val="18"/>
                <w:szCs w:val="18"/>
              </w:rPr>
              <w:t>-0.33 (-0.86, 0.2</w:t>
            </w:r>
            <w:r w:rsidR="00635425">
              <w:rPr>
                <w:color w:val="000000"/>
                <w:sz w:val="18"/>
                <w:szCs w:val="18"/>
              </w:rPr>
              <w:t>0</w:t>
            </w:r>
            <w:r w:rsidRPr="008D3105">
              <w:rPr>
                <w:color w:val="000000"/>
                <w:sz w:val="18"/>
                <w:szCs w:val="18"/>
              </w:rPr>
              <w:t>)</w:t>
            </w:r>
          </w:p>
        </w:tc>
        <w:tc>
          <w:tcPr>
            <w:tcW w:w="771" w:type="pct"/>
            <w:tcBorders>
              <w:top w:val="nil"/>
              <w:left w:val="nil"/>
              <w:bottom w:val="single" w:sz="4" w:space="0" w:color="auto"/>
              <w:right w:val="single" w:sz="4" w:space="0" w:color="auto"/>
            </w:tcBorders>
            <w:shd w:val="clear" w:color="auto" w:fill="auto"/>
            <w:noWrap/>
            <w:vAlign w:val="center"/>
            <w:hideMark/>
          </w:tcPr>
          <w:p w14:paraId="2E8B7645" w14:textId="77777777" w:rsidR="00E117D8" w:rsidRPr="008D3105" w:rsidRDefault="00E117D8" w:rsidP="00E117D8">
            <w:pPr>
              <w:rPr>
                <w:color w:val="000000"/>
                <w:sz w:val="18"/>
                <w:szCs w:val="18"/>
              </w:rPr>
            </w:pPr>
            <w:r w:rsidRPr="008D3105">
              <w:rPr>
                <w:color w:val="000000"/>
                <w:sz w:val="18"/>
                <w:szCs w:val="18"/>
              </w:rPr>
              <w:t> </w:t>
            </w:r>
          </w:p>
        </w:tc>
        <w:tc>
          <w:tcPr>
            <w:tcW w:w="790" w:type="pct"/>
            <w:tcBorders>
              <w:top w:val="nil"/>
              <w:left w:val="nil"/>
              <w:bottom w:val="single" w:sz="4" w:space="0" w:color="auto"/>
              <w:right w:val="single" w:sz="4" w:space="0" w:color="auto"/>
            </w:tcBorders>
            <w:shd w:val="clear" w:color="auto" w:fill="auto"/>
            <w:noWrap/>
            <w:vAlign w:val="center"/>
            <w:hideMark/>
          </w:tcPr>
          <w:p w14:paraId="37450BE9" w14:textId="77777777" w:rsidR="00E117D8" w:rsidRPr="008D3105" w:rsidRDefault="00E117D8" w:rsidP="00E117D8">
            <w:pPr>
              <w:rPr>
                <w:color w:val="000000"/>
                <w:sz w:val="18"/>
                <w:szCs w:val="18"/>
              </w:rPr>
            </w:pPr>
            <w:r w:rsidRPr="008D3105">
              <w:rPr>
                <w:color w:val="000000"/>
                <w:sz w:val="18"/>
                <w:szCs w:val="18"/>
              </w:rPr>
              <w:t> </w:t>
            </w:r>
          </w:p>
        </w:tc>
      </w:tr>
      <w:tr w:rsidR="00E117D8" w14:paraId="1A61D0E2"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2325FD68"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op-tx + vi-d             </w:t>
            </w:r>
          </w:p>
        </w:tc>
        <w:tc>
          <w:tcPr>
            <w:tcW w:w="756" w:type="pct"/>
            <w:tcBorders>
              <w:top w:val="nil"/>
              <w:left w:val="nil"/>
              <w:bottom w:val="single" w:sz="4" w:space="0" w:color="auto"/>
              <w:right w:val="single" w:sz="4" w:space="0" w:color="auto"/>
            </w:tcBorders>
            <w:shd w:val="clear" w:color="auto" w:fill="auto"/>
            <w:noWrap/>
            <w:vAlign w:val="center"/>
            <w:hideMark/>
          </w:tcPr>
          <w:p w14:paraId="03773E1A" w14:textId="78AEFB3F" w:rsidR="00E117D8" w:rsidRPr="008D3105" w:rsidRDefault="00E117D8" w:rsidP="00E117D8">
            <w:pPr>
              <w:rPr>
                <w:color w:val="000000"/>
                <w:sz w:val="18"/>
                <w:szCs w:val="18"/>
              </w:rPr>
            </w:pPr>
            <w:r w:rsidRPr="008D3105">
              <w:rPr>
                <w:color w:val="000000"/>
                <w:sz w:val="18"/>
                <w:szCs w:val="18"/>
              </w:rPr>
              <w:t>-0.21 (-1.12, 0.7</w:t>
            </w:r>
            <w:r w:rsidR="00635425">
              <w:rPr>
                <w:color w:val="000000"/>
                <w:sz w:val="18"/>
                <w:szCs w:val="18"/>
              </w:rPr>
              <w:t>0</w:t>
            </w:r>
            <w:r w:rsidRPr="008D3105">
              <w:rPr>
                <w:color w:val="000000"/>
                <w:sz w:val="18"/>
                <w:szCs w:val="18"/>
              </w:rPr>
              <w:t>)</w:t>
            </w:r>
          </w:p>
        </w:tc>
        <w:tc>
          <w:tcPr>
            <w:tcW w:w="756" w:type="pct"/>
            <w:tcBorders>
              <w:top w:val="nil"/>
              <w:left w:val="nil"/>
              <w:bottom w:val="single" w:sz="4" w:space="0" w:color="auto"/>
              <w:right w:val="double" w:sz="6" w:space="0" w:color="auto"/>
            </w:tcBorders>
            <w:shd w:val="clear" w:color="auto" w:fill="auto"/>
            <w:noWrap/>
            <w:vAlign w:val="center"/>
            <w:hideMark/>
          </w:tcPr>
          <w:p w14:paraId="10960B38" w14:textId="77777777" w:rsidR="00E117D8" w:rsidRPr="008D3105" w:rsidRDefault="00E117D8" w:rsidP="00E117D8">
            <w:pPr>
              <w:rPr>
                <w:color w:val="000000"/>
                <w:sz w:val="18"/>
                <w:szCs w:val="18"/>
              </w:rPr>
            </w:pPr>
            <w:r w:rsidRPr="008D3105">
              <w:rPr>
                <w:color w:val="000000"/>
                <w:sz w:val="18"/>
                <w:szCs w:val="18"/>
              </w:rPr>
              <w:t>-0.33 (-0.88, 0.22)</w:t>
            </w:r>
          </w:p>
        </w:tc>
        <w:tc>
          <w:tcPr>
            <w:tcW w:w="771" w:type="pct"/>
            <w:tcBorders>
              <w:top w:val="nil"/>
              <w:left w:val="nil"/>
              <w:bottom w:val="single" w:sz="4" w:space="0" w:color="auto"/>
              <w:right w:val="single" w:sz="4" w:space="0" w:color="auto"/>
            </w:tcBorders>
            <w:shd w:val="clear" w:color="auto" w:fill="auto"/>
            <w:noWrap/>
            <w:vAlign w:val="center"/>
            <w:hideMark/>
          </w:tcPr>
          <w:p w14:paraId="6739176B" w14:textId="77777777" w:rsidR="00E117D8" w:rsidRPr="008D3105" w:rsidRDefault="00E117D8" w:rsidP="00E117D8">
            <w:pPr>
              <w:rPr>
                <w:color w:val="000000"/>
                <w:sz w:val="18"/>
                <w:szCs w:val="18"/>
              </w:rPr>
            </w:pPr>
            <w:r w:rsidRPr="008D3105">
              <w:rPr>
                <w:color w:val="000000"/>
                <w:sz w:val="18"/>
                <w:szCs w:val="18"/>
              </w:rPr>
              <w:t> </w:t>
            </w:r>
          </w:p>
        </w:tc>
        <w:tc>
          <w:tcPr>
            <w:tcW w:w="790" w:type="pct"/>
            <w:tcBorders>
              <w:top w:val="nil"/>
              <w:left w:val="nil"/>
              <w:bottom w:val="single" w:sz="4" w:space="0" w:color="auto"/>
              <w:right w:val="single" w:sz="4" w:space="0" w:color="auto"/>
            </w:tcBorders>
            <w:shd w:val="clear" w:color="auto" w:fill="auto"/>
            <w:noWrap/>
            <w:vAlign w:val="center"/>
            <w:hideMark/>
          </w:tcPr>
          <w:p w14:paraId="144446EE" w14:textId="77777777" w:rsidR="00E117D8" w:rsidRPr="008D3105" w:rsidRDefault="00E117D8" w:rsidP="00E117D8">
            <w:pPr>
              <w:rPr>
                <w:color w:val="000000"/>
                <w:sz w:val="18"/>
                <w:szCs w:val="18"/>
              </w:rPr>
            </w:pPr>
            <w:r w:rsidRPr="008D3105">
              <w:rPr>
                <w:color w:val="000000"/>
                <w:sz w:val="18"/>
                <w:szCs w:val="18"/>
              </w:rPr>
              <w:t> </w:t>
            </w:r>
          </w:p>
        </w:tc>
      </w:tr>
      <w:tr w:rsidR="00E117D8" w14:paraId="241F5CC0"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35973F53"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pa-qi                  </w:t>
            </w:r>
          </w:p>
        </w:tc>
        <w:tc>
          <w:tcPr>
            <w:tcW w:w="756" w:type="pct"/>
            <w:tcBorders>
              <w:top w:val="nil"/>
              <w:left w:val="nil"/>
              <w:bottom w:val="single" w:sz="4" w:space="0" w:color="auto"/>
              <w:right w:val="single" w:sz="4" w:space="0" w:color="auto"/>
            </w:tcBorders>
            <w:shd w:val="clear" w:color="auto" w:fill="auto"/>
            <w:noWrap/>
            <w:vAlign w:val="center"/>
            <w:hideMark/>
          </w:tcPr>
          <w:p w14:paraId="06652919" w14:textId="77777777" w:rsidR="00E117D8" w:rsidRPr="008D3105" w:rsidRDefault="00E117D8" w:rsidP="00E117D8">
            <w:pPr>
              <w:rPr>
                <w:color w:val="000000"/>
                <w:sz w:val="18"/>
                <w:szCs w:val="18"/>
              </w:rPr>
            </w:pPr>
            <w:r w:rsidRPr="008D3105">
              <w:rPr>
                <w:color w:val="000000"/>
                <w:sz w:val="18"/>
                <w:szCs w:val="18"/>
              </w:rPr>
              <w:t>-0.03 (-0.47, 0.42)</w:t>
            </w:r>
          </w:p>
        </w:tc>
        <w:tc>
          <w:tcPr>
            <w:tcW w:w="756" w:type="pct"/>
            <w:tcBorders>
              <w:top w:val="nil"/>
              <w:left w:val="nil"/>
              <w:bottom w:val="single" w:sz="4" w:space="0" w:color="auto"/>
              <w:right w:val="double" w:sz="6" w:space="0" w:color="auto"/>
            </w:tcBorders>
            <w:shd w:val="clear" w:color="auto" w:fill="auto"/>
            <w:noWrap/>
            <w:vAlign w:val="center"/>
            <w:hideMark/>
          </w:tcPr>
          <w:p w14:paraId="71E664AB" w14:textId="584E144A" w:rsidR="00E117D8" w:rsidRPr="008D3105" w:rsidRDefault="00E117D8" w:rsidP="00E117D8">
            <w:pPr>
              <w:rPr>
                <w:color w:val="000000"/>
                <w:sz w:val="18"/>
                <w:szCs w:val="18"/>
              </w:rPr>
            </w:pPr>
            <w:r w:rsidRPr="008D3105">
              <w:rPr>
                <w:color w:val="000000"/>
                <w:sz w:val="18"/>
                <w:szCs w:val="18"/>
              </w:rPr>
              <w:t>-0.06 (-0.3</w:t>
            </w:r>
            <w:r w:rsidR="00635425">
              <w:rPr>
                <w:color w:val="000000"/>
                <w:sz w:val="18"/>
                <w:szCs w:val="18"/>
              </w:rPr>
              <w:t>0</w:t>
            </w:r>
            <w:r w:rsidRPr="008D3105">
              <w:rPr>
                <w:color w:val="000000"/>
                <w:sz w:val="18"/>
                <w:szCs w:val="18"/>
              </w:rPr>
              <w:t>, 0.18)</w:t>
            </w:r>
          </w:p>
        </w:tc>
        <w:tc>
          <w:tcPr>
            <w:tcW w:w="771" w:type="pct"/>
            <w:tcBorders>
              <w:top w:val="nil"/>
              <w:left w:val="nil"/>
              <w:bottom w:val="single" w:sz="4" w:space="0" w:color="auto"/>
              <w:right w:val="single" w:sz="4" w:space="0" w:color="auto"/>
            </w:tcBorders>
            <w:shd w:val="clear" w:color="auto" w:fill="auto"/>
            <w:noWrap/>
            <w:vAlign w:val="center"/>
            <w:hideMark/>
          </w:tcPr>
          <w:p w14:paraId="2EB0E3FE" w14:textId="77777777" w:rsidR="00E117D8" w:rsidRPr="008D3105" w:rsidRDefault="00E117D8" w:rsidP="00E117D8">
            <w:pPr>
              <w:rPr>
                <w:color w:val="000000"/>
                <w:sz w:val="18"/>
                <w:szCs w:val="18"/>
              </w:rPr>
            </w:pPr>
            <w:r w:rsidRPr="008D3105">
              <w:rPr>
                <w:color w:val="000000"/>
                <w:sz w:val="18"/>
                <w:szCs w:val="18"/>
              </w:rPr>
              <w:t> </w:t>
            </w:r>
          </w:p>
        </w:tc>
        <w:tc>
          <w:tcPr>
            <w:tcW w:w="790" w:type="pct"/>
            <w:tcBorders>
              <w:top w:val="nil"/>
              <w:left w:val="nil"/>
              <w:bottom w:val="single" w:sz="4" w:space="0" w:color="auto"/>
              <w:right w:val="single" w:sz="4" w:space="0" w:color="auto"/>
            </w:tcBorders>
            <w:shd w:val="clear" w:color="auto" w:fill="auto"/>
            <w:noWrap/>
            <w:vAlign w:val="center"/>
            <w:hideMark/>
          </w:tcPr>
          <w:p w14:paraId="53274217" w14:textId="77777777" w:rsidR="00E117D8" w:rsidRPr="008D3105" w:rsidRDefault="00E117D8" w:rsidP="00E117D8">
            <w:pPr>
              <w:rPr>
                <w:color w:val="000000"/>
                <w:sz w:val="18"/>
                <w:szCs w:val="18"/>
              </w:rPr>
            </w:pPr>
            <w:r w:rsidRPr="008D3105">
              <w:rPr>
                <w:color w:val="000000"/>
                <w:sz w:val="18"/>
                <w:szCs w:val="18"/>
              </w:rPr>
              <w:t> </w:t>
            </w:r>
          </w:p>
        </w:tc>
      </w:tr>
      <w:tr w:rsidR="00E117D8" w14:paraId="2349719F"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6235F6E8"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pa-qi + vi-d             </w:t>
            </w:r>
          </w:p>
        </w:tc>
        <w:tc>
          <w:tcPr>
            <w:tcW w:w="756" w:type="pct"/>
            <w:tcBorders>
              <w:top w:val="nil"/>
              <w:left w:val="nil"/>
              <w:bottom w:val="single" w:sz="4" w:space="0" w:color="auto"/>
              <w:right w:val="single" w:sz="4" w:space="0" w:color="auto"/>
            </w:tcBorders>
            <w:shd w:val="clear" w:color="auto" w:fill="auto"/>
            <w:noWrap/>
            <w:vAlign w:val="center"/>
            <w:hideMark/>
          </w:tcPr>
          <w:p w14:paraId="4B4E1539" w14:textId="77777777" w:rsidR="00E117D8" w:rsidRPr="008D3105" w:rsidRDefault="00E117D8" w:rsidP="00E117D8">
            <w:pPr>
              <w:rPr>
                <w:color w:val="000000"/>
                <w:sz w:val="18"/>
                <w:szCs w:val="18"/>
              </w:rPr>
            </w:pPr>
            <w:r w:rsidRPr="008D3105">
              <w:rPr>
                <w:color w:val="000000"/>
                <w:sz w:val="18"/>
                <w:szCs w:val="18"/>
              </w:rPr>
              <w:t>-0.09 (-1.15, 0.97)</w:t>
            </w:r>
          </w:p>
        </w:tc>
        <w:tc>
          <w:tcPr>
            <w:tcW w:w="756" w:type="pct"/>
            <w:tcBorders>
              <w:top w:val="nil"/>
              <w:left w:val="nil"/>
              <w:bottom w:val="single" w:sz="4" w:space="0" w:color="auto"/>
              <w:right w:val="double" w:sz="6" w:space="0" w:color="auto"/>
            </w:tcBorders>
            <w:shd w:val="clear" w:color="auto" w:fill="auto"/>
            <w:noWrap/>
            <w:vAlign w:val="center"/>
            <w:hideMark/>
          </w:tcPr>
          <w:p w14:paraId="0D90F79D" w14:textId="77777777" w:rsidR="00E117D8" w:rsidRPr="008D3105" w:rsidRDefault="00E117D8" w:rsidP="00E117D8">
            <w:pPr>
              <w:rPr>
                <w:color w:val="000000"/>
                <w:sz w:val="18"/>
                <w:szCs w:val="18"/>
              </w:rPr>
            </w:pPr>
            <w:r w:rsidRPr="008D3105">
              <w:rPr>
                <w:color w:val="000000"/>
                <w:sz w:val="18"/>
                <w:szCs w:val="18"/>
              </w:rPr>
              <w:t>-0.06 (-0.33, 0.22)</w:t>
            </w:r>
          </w:p>
        </w:tc>
        <w:tc>
          <w:tcPr>
            <w:tcW w:w="771" w:type="pct"/>
            <w:tcBorders>
              <w:top w:val="nil"/>
              <w:left w:val="nil"/>
              <w:bottom w:val="single" w:sz="4" w:space="0" w:color="auto"/>
              <w:right w:val="single" w:sz="4" w:space="0" w:color="auto"/>
            </w:tcBorders>
            <w:shd w:val="clear" w:color="auto" w:fill="auto"/>
            <w:noWrap/>
            <w:vAlign w:val="center"/>
            <w:hideMark/>
          </w:tcPr>
          <w:p w14:paraId="0D77F597" w14:textId="77777777" w:rsidR="00E117D8" w:rsidRPr="008D3105" w:rsidRDefault="00E117D8" w:rsidP="00E117D8">
            <w:pPr>
              <w:rPr>
                <w:color w:val="000000"/>
                <w:sz w:val="18"/>
                <w:szCs w:val="18"/>
              </w:rPr>
            </w:pPr>
            <w:r w:rsidRPr="008D3105">
              <w:rPr>
                <w:color w:val="000000"/>
                <w:sz w:val="18"/>
                <w:szCs w:val="18"/>
              </w:rPr>
              <w:t> </w:t>
            </w:r>
          </w:p>
        </w:tc>
        <w:tc>
          <w:tcPr>
            <w:tcW w:w="790" w:type="pct"/>
            <w:tcBorders>
              <w:top w:val="nil"/>
              <w:left w:val="nil"/>
              <w:bottom w:val="single" w:sz="4" w:space="0" w:color="auto"/>
              <w:right w:val="single" w:sz="4" w:space="0" w:color="auto"/>
            </w:tcBorders>
            <w:shd w:val="clear" w:color="auto" w:fill="auto"/>
            <w:noWrap/>
            <w:vAlign w:val="center"/>
            <w:hideMark/>
          </w:tcPr>
          <w:p w14:paraId="4E155422" w14:textId="77777777" w:rsidR="00E117D8" w:rsidRPr="008D3105" w:rsidRDefault="00E117D8" w:rsidP="00E117D8">
            <w:pPr>
              <w:rPr>
                <w:color w:val="000000"/>
                <w:sz w:val="18"/>
                <w:szCs w:val="18"/>
              </w:rPr>
            </w:pPr>
            <w:r w:rsidRPr="008D3105">
              <w:rPr>
                <w:color w:val="000000"/>
                <w:sz w:val="18"/>
                <w:szCs w:val="18"/>
              </w:rPr>
              <w:t> </w:t>
            </w:r>
          </w:p>
        </w:tc>
      </w:tr>
      <w:tr w:rsidR="00E117D8" w14:paraId="6D8A999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5398AF5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so                      </w:t>
            </w:r>
          </w:p>
        </w:tc>
        <w:tc>
          <w:tcPr>
            <w:tcW w:w="756" w:type="pct"/>
            <w:tcBorders>
              <w:top w:val="nil"/>
              <w:left w:val="nil"/>
              <w:bottom w:val="single" w:sz="4" w:space="0" w:color="auto"/>
              <w:right w:val="single" w:sz="4" w:space="0" w:color="auto"/>
            </w:tcBorders>
            <w:shd w:val="clear" w:color="auto" w:fill="auto"/>
            <w:noWrap/>
            <w:vAlign w:val="center"/>
            <w:hideMark/>
          </w:tcPr>
          <w:p w14:paraId="238C4B05" w14:textId="77777777" w:rsidR="00E117D8" w:rsidRPr="008D3105" w:rsidRDefault="00E117D8" w:rsidP="00E117D8">
            <w:pPr>
              <w:rPr>
                <w:color w:val="000000"/>
                <w:sz w:val="18"/>
                <w:szCs w:val="18"/>
              </w:rPr>
            </w:pPr>
            <w:r w:rsidRPr="008D3105">
              <w:rPr>
                <w:color w:val="000000"/>
                <w:sz w:val="18"/>
                <w:szCs w:val="18"/>
              </w:rPr>
              <w:t>0.18 (-0.96, 1.33)</w:t>
            </w:r>
          </w:p>
        </w:tc>
        <w:tc>
          <w:tcPr>
            <w:tcW w:w="756" w:type="pct"/>
            <w:tcBorders>
              <w:top w:val="nil"/>
              <w:left w:val="nil"/>
              <w:bottom w:val="single" w:sz="4" w:space="0" w:color="auto"/>
              <w:right w:val="double" w:sz="6" w:space="0" w:color="auto"/>
            </w:tcBorders>
            <w:shd w:val="clear" w:color="auto" w:fill="auto"/>
            <w:noWrap/>
            <w:vAlign w:val="center"/>
            <w:hideMark/>
          </w:tcPr>
          <w:p w14:paraId="5826B630" w14:textId="77777777" w:rsidR="00E117D8" w:rsidRPr="008D3105" w:rsidRDefault="00E117D8" w:rsidP="00E117D8">
            <w:pPr>
              <w:rPr>
                <w:color w:val="000000"/>
                <w:sz w:val="18"/>
                <w:szCs w:val="18"/>
              </w:rPr>
            </w:pPr>
            <w:r w:rsidRPr="008D3105">
              <w:rPr>
                <w:color w:val="000000"/>
                <w:sz w:val="18"/>
                <w:szCs w:val="18"/>
              </w:rPr>
              <w:t>0.13 (-0.43, 0.69)</w:t>
            </w:r>
          </w:p>
        </w:tc>
        <w:tc>
          <w:tcPr>
            <w:tcW w:w="771" w:type="pct"/>
            <w:tcBorders>
              <w:top w:val="nil"/>
              <w:left w:val="nil"/>
              <w:bottom w:val="single" w:sz="4" w:space="0" w:color="auto"/>
              <w:right w:val="single" w:sz="4" w:space="0" w:color="auto"/>
            </w:tcBorders>
            <w:shd w:val="clear" w:color="auto" w:fill="auto"/>
            <w:noWrap/>
            <w:vAlign w:val="center"/>
            <w:hideMark/>
          </w:tcPr>
          <w:p w14:paraId="60283231" w14:textId="77777777" w:rsidR="00E117D8" w:rsidRPr="008D3105" w:rsidRDefault="00E117D8" w:rsidP="00E117D8">
            <w:pPr>
              <w:rPr>
                <w:color w:val="000000"/>
                <w:sz w:val="18"/>
                <w:szCs w:val="18"/>
              </w:rPr>
            </w:pPr>
            <w:r w:rsidRPr="008D3105">
              <w:rPr>
                <w:color w:val="000000"/>
                <w:sz w:val="18"/>
                <w:szCs w:val="18"/>
              </w:rPr>
              <w:t> </w:t>
            </w:r>
          </w:p>
        </w:tc>
        <w:tc>
          <w:tcPr>
            <w:tcW w:w="790" w:type="pct"/>
            <w:tcBorders>
              <w:top w:val="nil"/>
              <w:left w:val="nil"/>
              <w:bottom w:val="single" w:sz="4" w:space="0" w:color="auto"/>
              <w:right w:val="single" w:sz="4" w:space="0" w:color="auto"/>
            </w:tcBorders>
            <w:shd w:val="clear" w:color="auto" w:fill="auto"/>
            <w:noWrap/>
            <w:vAlign w:val="center"/>
            <w:hideMark/>
          </w:tcPr>
          <w:p w14:paraId="011A6B14" w14:textId="77777777" w:rsidR="00E117D8" w:rsidRPr="008D3105" w:rsidRDefault="00E117D8" w:rsidP="00E117D8">
            <w:pPr>
              <w:rPr>
                <w:color w:val="000000"/>
                <w:sz w:val="18"/>
                <w:szCs w:val="18"/>
              </w:rPr>
            </w:pPr>
            <w:r w:rsidRPr="008D3105">
              <w:rPr>
                <w:color w:val="000000"/>
                <w:sz w:val="18"/>
                <w:szCs w:val="18"/>
              </w:rPr>
              <w:t> </w:t>
            </w:r>
          </w:p>
        </w:tc>
      </w:tr>
      <w:tr w:rsidR="00E117D8" w14:paraId="16AD2A6B"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7933CA1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su-ey                  </w:t>
            </w:r>
          </w:p>
        </w:tc>
        <w:tc>
          <w:tcPr>
            <w:tcW w:w="756" w:type="pct"/>
            <w:tcBorders>
              <w:top w:val="nil"/>
              <w:left w:val="nil"/>
              <w:bottom w:val="single" w:sz="4" w:space="0" w:color="auto"/>
              <w:right w:val="single" w:sz="4" w:space="0" w:color="auto"/>
            </w:tcBorders>
            <w:shd w:val="clear" w:color="auto" w:fill="auto"/>
            <w:noWrap/>
            <w:vAlign w:val="center"/>
            <w:hideMark/>
          </w:tcPr>
          <w:p w14:paraId="52DDBB30" w14:textId="2E84BC26" w:rsidR="00E117D8" w:rsidRPr="008D3105" w:rsidRDefault="00E117D8" w:rsidP="00E117D8">
            <w:pPr>
              <w:rPr>
                <w:color w:val="000000"/>
                <w:sz w:val="18"/>
                <w:szCs w:val="18"/>
              </w:rPr>
            </w:pPr>
            <w:r w:rsidRPr="008D3105">
              <w:rPr>
                <w:color w:val="000000"/>
                <w:sz w:val="18"/>
                <w:szCs w:val="18"/>
              </w:rPr>
              <w:t>-0.54 (-1.49, 0.4</w:t>
            </w:r>
            <w:r w:rsidR="00635425">
              <w:rPr>
                <w:color w:val="000000"/>
                <w:sz w:val="18"/>
                <w:szCs w:val="18"/>
              </w:rPr>
              <w:t>0</w:t>
            </w:r>
            <w:r w:rsidRPr="008D3105">
              <w:rPr>
                <w:color w:val="000000"/>
                <w:sz w:val="18"/>
                <w:szCs w:val="18"/>
              </w:rPr>
              <w:t>)</w:t>
            </w:r>
          </w:p>
        </w:tc>
        <w:tc>
          <w:tcPr>
            <w:tcW w:w="756" w:type="pct"/>
            <w:tcBorders>
              <w:top w:val="nil"/>
              <w:left w:val="nil"/>
              <w:bottom w:val="single" w:sz="4" w:space="0" w:color="auto"/>
              <w:right w:val="double" w:sz="6" w:space="0" w:color="auto"/>
            </w:tcBorders>
            <w:shd w:val="clear" w:color="auto" w:fill="auto"/>
            <w:noWrap/>
            <w:vAlign w:val="center"/>
            <w:hideMark/>
          </w:tcPr>
          <w:p w14:paraId="1F62F5A2" w14:textId="77777777" w:rsidR="00E117D8" w:rsidRPr="008D3105" w:rsidRDefault="00E117D8" w:rsidP="00E117D8">
            <w:pPr>
              <w:rPr>
                <w:color w:val="000000"/>
                <w:sz w:val="18"/>
                <w:szCs w:val="18"/>
              </w:rPr>
            </w:pPr>
            <w:r w:rsidRPr="008D3105">
              <w:rPr>
                <w:color w:val="000000"/>
                <w:sz w:val="18"/>
                <w:szCs w:val="18"/>
              </w:rPr>
              <w:t>-0.55 (-1.48, 0.39)</w:t>
            </w:r>
          </w:p>
        </w:tc>
        <w:tc>
          <w:tcPr>
            <w:tcW w:w="771" w:type="pct"/>
            <w:tcBorders>
              <w:top w:val="nil"/>
              <w:left w:val="nil"/>
              <w:bottom w:val="single" w:sz="4" w:space="0" w:color="auto"/>
              <w:right w:val="single" w:sz="4" w:space="0" w:color="auto"/>
            </w:tcBorders>
            <w:shd w:val="clear" w:color="auto" w:fill="auto"/>
            <w:noWrap/>
            <w:vAlign w:val="center"/>
            <w:hideMark/>
          </w:tcPr>
          <w:p w14:paraId="32760F7C" w14:textId="77777777" w:rsidR="00E117D8" w:rsidRPr="008D3105" w:rsidRDefault="00E117D8" w:rsidP="00E117D8">
            <w:pPr>
              <w:rPr>
                <w:color w:val="000000"/>
                <w:sz w:val="18"/>
                <w:szCs w:val="18"/>
              </w:rPr>
            </w:pPr>
            <w:r w:rsidRPr="008D3105">
              <w:rPr>
                <w:color w:val="000000"/>
                <w:sz w:val="18"/>
                <w:szCs w:val="18"/>
              </w:rPr>
              <w:t> </w:t>
            </w:r>
          </w:p>
        </w:tc>
        <w:tc>
          <w:tcPr>
            <w:tcW w:w="790" w:type="pct"/>
            <w:tcBorders>
              <w:top w:val="nil"/>
              <w:left w:val="nil"/>
              <w:bottom w:val="single" w:sz="4" w:space="0" w:color="auto"/>
              <w:right w:val="single" w:sz="4" w:space="0" w:color="auto"/>
            </w:tcBorders>
            <w:shd w:val="clear" w:color="auto" w:fill="auto"/>
            <w:noWrap/>
            <w:vAlign w:val="center"/>
            <w:hideMark/>
          </w:tcPr>
          <w:p w14:paraId="763CD465" w14:textId="77777777" w:rsidR="00E117D8" w:rsidRPr="008D3105" w:rsidRDefault="00E117D8" w:rsidP="00E117D8">
            <w:pPr>
              <w:rPr>
                <w:color w:val="000000"/>
                <w:sz w:val="18"/>
                <w:szCs w:val="18"/>
              </w:rPr>
            </w:pPr>
            <w:r w:rsidRPr="008D3105">
              <w:rPr>
                <w:color w:val="000000"/>
                <w:sz w:val="18"/>
                <w:szCs w:val="18"/>
              </w:rPr>
              <w:t> </w:t>
            </w:r>
          </w:p>
        </w:tc>
      </w:tr>
      <w:tr w:rsidR="00E117D8" w14:paraId="6CEAB1AE" w14:textId="77777777" w:rsidTr="00394AC2">
        <w:trPr>
          <w:trHeight w:val="340"/>
        </w:trPr>
        <w:tc>
          <w:tcPr>
            <w:tcW w:w="1928" w:type="pct"/>
            <w:tcBorders>
              <w:top w:val="nil"/>
              <w:left w:val="single" w:sz="4" w:space="0" w:color="auto"/>
              <w:bottom w:val="double" w:sz="6" w:space="0" w:color="auto"/>
              <w:right w:val="single" w:sz="4" w:space="0" w:color="auto"/>
            </w:tcBorders>
            <w:shd w:val="clear" w:color="auto" w:fill="auto"/>
            <w:noWrap/>
            <w:vAlign w:val="bottom"/>
            <w:hideMark/>
          </w:tcPr>
          <w:p w14:paraId="0C410AF0"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vi-d                    </w:t>
            </w:r>
          </w:p>
        </w:tc>
        <w:tc>
          <w:tcPr>
            <w:tcW w:w="756" w:type="pct"/>
            <w:tcBorders>
              <w:top w:val="nil"/>
              <w:left w:val="nil"/>
              <w:bottom w:val="double" w:sz="6" w:space="0" w:color="auto"/>
              <w:right w:val="single" w:sz="4" w:space="0" w:color="auto"/>
            </w:tcBorders>
            <w:shd w:val="clear" w:color="auto" w:fill="auto"/>
            <w:noWrap/>
            <w:vAlign w:val="center"/>
            <w:hideMark/>
          </w:tcPr>
          <w:p w14:paraId="364D5847" w14:textId="77777777" w:rsidR="00E117D8" w:rsidRPr="008D3105" w:rsidRDefault="00E117D8" w:rsidP="00E117D8">
            <w:pPr>
              <w:rPr>
                <w:color w:val="000000"/>
                <w:sz w:val="18"/>
                <w:szCs w:val="18"/>
              </w:rPr>
            </w:pPr>
            <w:r w:rsidRPr="008D3105">
              <w:rPr>
                <w:color w:val="000000"/>
                <w:sz w:val="18"/>
                <w:szCs w:val="18"/>
              </w:rPr>
              <w:t>0.06 (-0.13, 0.26)</w:t>
            </w:r>
          </w:p>
        </w:tc>
        <w:tc>
          <w:tcPr>
            <w:tcW w:w="756" w:type="pct"/>
            <w:tcBorders>
              <w:top w:val="nil"/>
              <w:left w:val="nil"/>
              <w:bottom w:val="double" w:sz="6" w:space="0" w:color="auto"/>
              <w:right w:val="double" w:sz="6" w:space="0" w:color="auto"/>
            </w:tcBorders>
            <w:shd w:val="clear" w:color="auto" w:fill="auto"/>
            <w:noWrap/>
            <w:vAlign w:val="center"/>
            <w:hideMark/>
          </w:tcPr>
          <w:p w14:paraId="50407362" w14:textId="77777777" w:rsidR="00E117D8" w:rsidRPr="008D3105" w:rsidRDefault="00E117D8" w:rsidP="00E117D8">
            <w:pPr>
              <w:rPr>
                <w:color w:val="000000"/>
                <w:sz w:val="18"/>
                <w:szCs w:val="18"/>
              </w:rPr>
            </w:pPr>
            <w:r w:rsidRPr="008D3105">
              <w:rPr>
                <w:color w:val="000000"/>
                <w:sz w:val="18"/>
                <w:szCs w:val="18"/>
              </w:rPr>
              <w:t>0</w:t>
            </w:r>
            <w:r>
              <w:rPr>
                <w:color w:val="000000"/>
                <w:sz w:val="18"/>
                <w:szCs w:val="18"/>
              </w:rPr>
              <w:t>.00</w:t>
            </w:r>
            <w:r w:rsidRPr="008D3105">
              <w:rPr>
                <w:color w:val="000000"/>
                <w:sz w:val="18"/>
                <w:szCs w:val="18"/>
              </w:rPr>
              <w:t xml:space="preserve"> (-0.15, 0.14)</w:t>
            </w:r>
          </w:p>
        </w:tc>
        <w:tc>
          <w:tcPr>
            <w:tcW w:w="771" w:type="pct"/>
            <w:tcBorders>
              <w:top w:val="nil"/>
              <w:left w:val="nil"/>
              <w:bottom w:val="double" w:sz="6" w:space="0" w:color="auto"/>
              <w:right w:val="single" w:sz="4" w:space="0" w:color="auto"/>
            </w:tcBorders>
            <w:shd w:val="clear" w:color="auto" w:fill="auto"/>
            <w:noWrap/>
            <w:vAlign w:val="bottom"/>
            <w:hideMark/>
          </w:tcPr>
          <w:p w14:paraId="53975D67" w14:textId="77777777" w:rsidR="00E117D8" w:rsidRPr="008D3105" w:rsidRDefault="00E117D8" w:rsidP="00E117D8">
            <w:pPr>
              <w:rPr>
                <w:color w:val="000000"/>
                <w:sz w:val="18"/>
                <w:szCs w:val="18"/>
              </w:rPr>
            </w:pPr>
            <w:r w:rsidRPr="00C02075">
              <w:rPr>
                <w:color w:val="000000"/>
                <w:sz w:val="18"/>
                <w:szCs w:val="18"/>
              </w:rPr>
              <w:t>--</w:t>
            </w:r>
          </w:p>
        </w:tc>
        <w:tc>
          <w:tcPr>
            <w:tcW w:w="790" w:type="pct"/>
            <w:tcBorders>
              <w:top w:val="nil"/>
              <w:left w:val="nil"/>
              <w:bottom w:val="double" w:sz="6" w:space="0" w:color="auto"/>
              <w:right w:val="single" w:sz="4" w:space="0" w:color="auto"/>
            </w:tcBorders>
            <w:shd w:val="clear" w:color="auto" w:fill="auto"/>
            <w:noWrap/>
            <w:vAlign w:val="bottom"/>
            <w:hideMark/>
          </w:tcPr>
          <w:p w14:paraId="70E71A59" w14:textId="77777777" w:rsidR="00E117D8" w:rsidRPr="008D3105" w:rsidRDefault="00E117D8" w:rsidP="00E117D8">
            <w:pPr>
              <w:rPr>
                <w:color w:val="000000"/>
                <w:sz w:val="18"/>
                <w:szCs w:val="18"/>
              </w:rPr>
            </w:pPr>
            <w:r w:rsidRPr="00C02075">
              <w:rPr>
                <w:color w:val="000000"/>
                <w:sz w:val="18"/>
                <w:szCs w:val="18"/>
              </w:rPr>
              <w:t>--</w:t>
            </w:r>
          </w:p>
        </w:tc>
      </w:tr>
      <w:tr w:rsidR="00E117D8" w:rsidRPr="00C02075" w14:paraId="1991BC9B" w14:textId="77777777" w:rsidTr="00394AC2">
        <w:trPr>
          <w:trHeight w:val="320"/>
        </w:trPr>
        <w:tc>
          <w:tcPr>
            <w:tcW w:w="5000" w:type="pct"/>
            <w:gridSpan w:val="5"/>
            <w:tcBorders>
              <w:top w:val="nil"/>
              <w:left w:val="single" w:sz="4" w:space="0" w:color="auto"/>
              <w:bottom w:val="single" w:sz="4" w:space="0" w:color="auto"/>
              <w:right w:val="single" w:sz="4" w:space="0" w:color="auto"/>
            </w:tcBorders>
            <w:shd w:val="clear" w:color="auto" w:fill="auto"/>
            <w:noWrap/>
            <w:vAlign w:val="center"/>
            <w:hideMark/>
          </w:tcPr>
          <w:p w14:paraId="02AF490A" w14:textId="77777777" w:rsidR="00E117D8" w:rsidRPr="00C02075" w:rsidRDefault="00E117D8" w:rsidP="00E117D8">
            <w:pPr>
              <w:rPr>
                <w:b/>
                <w:bCs/>
                <w:color w:val="000000"/>
                <w:sz w:val="18"/>
                <w:szCs w:val="18"/>
              </w:rPr>
            </w:pPr>
            <w:r w:rsidRPr="00C02075">
              <w:rPr>
                <w:b/>
                <w:bCs/>
                <w:color w:val="000000"/>
                <w:sz w:val="18"/>
                <w:szCs w:val="18"/>
              </w:rPr>
              <w:t>Quantifying heterogeneity / inconsistency:</w:t>
            </w:r>
          </w:p>
        </w:tc>
      </w:tr>
      <w:tr w:rsidR="00E117D8" w14:paraId="1F025822" w14:textId="77777777" w:rsidTr="00394AC2">
        <w:trPr>
          <w:trHeight w:val="34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06FD5417" w14:textId="77777777" w:rsidR="00E117D8" w:rsidRDefault="00E117D8" w:rsidP="00E117D8">
            <w:pPr>
              <w:rPr>
                <w:color w:val="000000"/>
                <w:sz w:val="18"/>
                <w:szCs w:val="18"/>
              </w:rPr>
            </w:pPr>
            <w:r w:rsidRPr="00E848EA">
              <w:rPr>
                <w:color w:val="000000"/>
                <w:sz w:val="18"/>
                <w:szCs w:val="18"/>
              </w:rPr>
              <w:t>τ</w:t>
            </w:r>
            <w:r w:rsidRPr="00E848EA">
              <w:rPr>
                <w:color w:val="000000"/>
                <w:sz w:val="18"/>
                <w:szCs w:val="18"/>
                <w:vertAlign w:val="superscript"/>
              </w:rPr>
              <w:t>2</w:t>
            </w:r>
          </w:p>
        </w:tc>
        <w:tc>
          <w:tcPr>
            <w:tcW w:w="756" w:type="pct"/>
            <w:tcBorders>
              <w:top w:val="nil"/>
              <w:left w:val="nil"/>
              <w:bottom w:val="single" w:sz="4" w:space="0" w:color="auto"/>
              <w:right w:val="single" w:sz="4" w:space="0" w:color="auto"/>
            </w:tcBorders>
            <w:shd w:val="clear" w:color="auto" w:fill="auto"/>
            <w:noWrap/>
            <w:vAlign w:val="center"/>
            <w:hideMark/>
          </w:tcPr>
          <w:p w14:paraId="3F8FAF4D" w14:textId="77777777" w:rsidR="00E117D8" w:rsidRPr="008D3105" w:rsidRDefault="00E117D8" w:rsidP="00E117D8">
            <w:pPr>
              <w:rPr>
                <w:color w:val="000000"/>
                <w:sz w:val="18"/>
                <w:szCs w:val="18"/>
              </w:rPr>
            </w:pPr>
            <w:r w:rsidRPr="008D3105">
              <w:rPr>
                <w:color w:val="000000"/>
                <w:sz w:val="18"/>
                <w:szCs w:val="18"/>
              </w:rPr>
              <w:t>0.03</w:t>
            </w:r>
          </w:p>
        </w:tc>
        <w:tc>
          <w:tcPr>
            <w:tcW w:w="2316" w:type="pct"/>
            <w:gridSpan w:val="3"/>
            <w:tcBorders>
              <w:top w:val="nil"/>
              <w:left w:val="nil"/>
              <w:bottom w:val="single" w:sz="4" w:space="0" w:color="auto"/>
              <w:right w:val="single" w:sz="4" w:space="0" w:color="auto"/>
            </w:tcBorders>
            <w:shd w:val="clear" w:color="auto" w:fill="auto"/>
            <w:noWrap/>
            <w:vAlign w:val="center"/>
            <w:hideMark/>
          </w:tcPr>
          <w:p w14:paraId="0644F89D" w14:textId="77777777" w:rsidR="00E117D8" w:rsidRPr="008D3105" w:rsidRDefault="00E117D8" w:rsidP="00E117D8">
            <w:pPr>
              <w:rPr>
                <w:color w:val="000000"/>
                <w:sz w:val="18"/>
                <w:szCs w:val="18"/>
              </w:rPr>
            </w:pPr>
            <w:r w:rsidRPr="008D3105">
              <w:rPr>
                <w:color w:val="000000"/>
                <w:sz w:val="18"/>
                <w:szCs w:val="18"/>
              </w:rPr>
              <w:t>0.03</w:t>
            </w:r>
          </w:p>
        </w:tc>
      </w:tr>
      <w:tr w:rsidR="00E117D8" w14:paraId="2B6B7953"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bottom"/>
            <w:hideMark/>
          </w:tcPr>
          <w:p w14:paraId="37FBD390" w14:textId="77777777" w:rsidR="00E117D8" w:rsidRDefault="00E117D8" w:rsidP="00E117D8">
            <w:pPr>
              <w:rPr>
                <w:color w:val="000000"/>
                <w:sz w:val="18"/>
                <w:szCs w:val="18"/>
              </w:rPr>
            </w:pPr>
            <w:r w:rsidRPr="00C02075">
              <w:rPr>
                <w:color w:val="000000"/>
                <w:sz w:val="18"/>
                <w:szCs w:val="18"/>
              </w:rPr>
              <w:t>I</w:t>
            </w:r>
            <w:r w:rsidRPr="00E848EA">
              <w:rPr>
                <w:color w:val="000000"/>
                <w:sz w:val="18"/>
                <w:szCs w:val="18"/>
                <w:vertAlign w:val="superscript"/>
              </w:rPr>
              <w:t>2</w:t>
            </w:r>
          </w:p>
        </w:tc>
        <w:tc>
          <w:tcPr>
            <w:tcW w:w="756" w:type="pct"/>
            <w:tcBorders>
              <w:top w:val="nil"/>
              <w:left w:val="nil"/>
              <w:bottom w:val="single" w:sz="4" w:space="0" w:color="auto"/>
              <w:right w:val="single" w:sz="4" w:space="0" w:color="auto"/>
            </w:tcBorders>
            <w:shd w:val="clear" w:color="auto" w:fill="auto"/>
            <w:noWrap/>
            <w:vAlign w:val="center"/>
            <w:hideMark/>
          </w:tcPr>
          <w:p w14:paraId="52F01287" w14:textId="77777777" w:rsidR="00E117D8" w:rsidRPr="008D3105" w:rsidRDefault="00E117D8" w:rsidP="00E117D8">
            <w:pPr>
              <w:rPr>
                <w:color w:val="000000"/>
                <w:sz w:val="18"/>
                <w:szCs w:val="18"/>
              </w:rPr>
            </w:pPr>
            <w:r w:rsidRPr="008D3105">
              <w:rPr>
                <w:color w:val="000000"/>
                <w:sz w:val="18"/>
                <w:szCs w:val="18"/>
              </w:rPr>
              <w:t>38%</w:t>
            </w:r>
          </w:p>
        </w:tc>
        <w:tc>
          <w:tcPr>
            <w:tcW w:w="2316" w:type="pct"/>
            <w:gridSpan w:val="3"/>
            <w:tcBorders>
              <w:top w:val="nil"/>
              <w:left w:val="nil"/>
              <w:bottom w:val="single" w:sz="4" w:space="0" w:color="auto"/>
              <w:right w:val="single" w:sz="4" w:space="0" w:color="auto"/>
            </w:tcBorders>
            <w:shd w:val="clear" w:color="auto" w:fill="auto"/>
            <w:noWrap/>
            <w:vAlign w:val="center"/>
            <w:hideMark/>
          </w:tcPr>
          <w:p w14:paraId="5F03AF5D" w14:textId="77777777" w:rsidR="00E117D8" w:rsidRPr="008D3105" w:rsidRDefault="00E117D8" w:rsidP="00E117D8">
            <w:pPr>
              <w:rPr>
                <w:color w:val="000000"/>
                <w:sz w:val="18"/>
                <w:szCs w:val="18"/>
              </w:rPr>
            </w:pPr>
            <w:r w:rsidRPr="008D3105">
              <w:rPr>
                <w:color w:val="000000"/>
                <w:sz w:val="18"/>
                <w:szCs w:val="18"/>
              </w:rPr>
              <w:t>30%</w:t>
            </w:r>
          </w:p>
        </w:tc>
      </w:tr>
      <w:tr w:rsidR="00E117D8" w14:paraId="13E183A7"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center"/>
            <w:hideMark/>
          </w:tcPr>
          <w:p w14:paraId="551A2644" w14:textId="77777777" w:rsidR="00E117D8" w:rsidRDefault="00E117D8" w:rsidP="00E117D8">
            <w:pPr>
              <w:rPr>
                <w:color w:val="000000"/>
                <w:sz w:val="18"/>
                <w:szCs w:val="18"/>
              </w:rPr>
            </w:pPr>
            <w:r>
              <w:rPr>
                <w:color w:val="000000"/>
                <w:sz w:val="18"/>
                <w:szCs w:val="18"/>
              </w:rPr>
              <w:t xml:space="preserve">Q, </w:t>
            </w:r>
            <w:proofErr w:type="spellStart"/>
            <w:r>
              <w:rPr>
                <w:color w:val="000000"/>
                <w:sz w:val="18"/>
                <w:szCs w:val="18"/>
              </w:rPr>
              <w:t>df</w:t>
            </w:r>
            <w:proofErr w:type="spellEnd"/>
            <w:r>
              <w:rPr>
                <w:color w:val="000000"/>
                <w:sz w:val="18"/>
                <w:szCs w:val="18"/>
              </w:rPr>
              <w:t>, p-value</w:t>
            </w:r>
          </w:p>
        </w:tc>
        <w:tc>
          <w:tcPr>
            <w:tcW w:w="756" w:type="pct"/>
            <w:tcBorders>
              <w:top w:val="nil"/>
              <w:left w:val="nil"/>
              <w:bottom w:val="single" w:sz="4" w:space="0" w:color="auto"/>
              <w:right w:val="single" w:sz="4" w:space="0" w:color="auto"/>
            </w:tcBorders>
            <w:shd w:val="clear" w:color="auto" w:fill="auto"/>
            <w:noWrap/>
            <w:vAlign w:val="center"/>
            <w:hideMark/>
          </w:tcPr>
          <w:p w14:paraId="673AD29F" w14:textId="77777777" w:rsidR="00E117D8" w:rsidRPr="008D3105" w:rsidRDefault="00E117D8" w:rsidP="00E117D8">
            <w:pPr>
              <w:rPr>
                <w:color w:val="000000"/>
                <w:sz w:val="18"/>
                <w:szCs w:val="18"/>
              </w:rPr>
            </w:pPr>
            <w:r w:rsidRPr="008D3105">
              <w:rPr>
                <w:color w:val="000000"/>
                <w:sz w:val="18"/>
                <w:szCs w:val="18"/>
              </w:rPr>
              <w:t>54.62, 34, 0.014</w:t>
            </w:r>
          </w:p>
        </w:tc>
        <w:tc>
          <w:tcPr>
            <w:tcW w:w="2316" w:type="pct"/>
            <w:gridSpan w:val="3"/>
            <w:tcBorders>
              <w:top w:val="nil"/>
              <w:left w:val="nil"/>
              <w:bottom w:val="single" w:sz="4" w:space="0" w:color="auto"/>
              <w:right w:val="single" w:sz="4" w:space="0" w:color="auto"/>
            </w:tcBorders>
            <w:shd w:val="clear" w:color="auto" w:fill="auto"/>
            <w:noWrap/>
            <w:vAlign w:val="center"/>
            <w:hideMark/>
          </w:tcPr>
          <w:p w14:paraId="56AF0862" w14:textId="77777777" w:rsidR="00E117D8" w:rsidRPr="008D3105" w:rsidRDefault="00E117D8" w:rsidP="00E117D8">
            <w:pPr>
              <w:rPr>
                <w:color w:val="000000"/>
                <w:sz w:val="18"/>
                <w:szCs w:val="18"/>
              </w:rPr>
            </w:pPr>
            <w:r w:rsidRPr="008D3105">
              <w:rPr>
                <w:color w:val="000000"/>
                <w:sz w:val="18"/>
                <w:szCs w:val="18"/>
              </w:rPr>
              <w:t>81.59, 57, 0.018</w:t>
            </w:r>
          </w:p>
        </w:tc>
      </w:tr>
      <w:tr w:rsidR="00E117D8" w14:paraId="5952D19E" w14:textId="77777777" w:rsidTr="00394AC2">
        <w:trPr>
          <w:trHeight w:val="320"/>
        </w:trPr>
        <w:tc>
          <w:tcPr>
            <w:tcW w:w="1928" w:type="pct"/>
            <w:tcBorders>
              <w:top w:val="nil"/>
              <w:left w:val="single" w:sz="4" w:space="0" w:color="auto"/>
              <w:bottom w:val="single" w:sz="4" w:space="0" w:color="auto"/>
              <w:right w:val="single" w:sz="4" w:space="0" w:color="auto"/>
            </w:tcBorders>
            <w:shd w:val="clear" w:color="auto" w:fill="auto"/>
            <w:noWrap/>
            <w:vAlign w:val="center"/>
            <w:hideMark/>
          </w:tcPr>
          <w:p w14:paraId="4D844E4C" w14:textId="77777777" w:rsidR="00E117D8" w:rsidRDefault="00E117D8" w:rsidP="00E117D8">
            <w:pPr>
              <w:rPr>
                <w:color w:val="000000"/>
                <w:sz w:val="18"/>
                <w:szCs w:val="18"/>
              </w:rPr>
            </w:pPr>
            <w:r>
              <w:rPr>
                <w:color w:val="000000"/>
                <w:sz w:val="18"/>
                <w:szCs w:val="18"/>
              </w:rPr>
              <w:t>Difference in Q statistics (Additive and NMA model)</w:t>
            </w:r>
          </w:p>
        </w:tc>
        <w:tc>
          <w:tcPr>
            <w:tcW w:w="756" w:type="pct"/>
            <w:tcBorders>
              <w:top w:val="nil"/>
              <w:left w:val="nil"/>
              <w:bottom w:val="single" w:sz="4" w:space="0" w:color="auto"/>
              <w:right w:val="single" w:sz="4" w:space="0" w:color="auto"/>
            </w:tcBorders>
            <w:shd w:val="clear" w:color="auto" w:fill="auto"/>
            <w:noWrap/>
            <w:vAlign w:val="center"/>
            <w:hideMark/>
          </w:tcPr>
          <w:p w14:paraId="67BC8F07" w14:textId="77777777" w:rsidR="00E117D8" w:rsidRPr="008D3105" w:rsidRDefault="00E117D8" w:rsidP="00E117D8">
            <w:pPr>
              <w:rPr>
                <w:color w:val="000000"/>
                <w:sz w:val="18"/>
                <w:szCs w:val="18"/>
              </w:rPr>
            </w:pPr>
            <w:r w:rsidRPr="008D3105">
              <w:rPr>
                <w:color w:val="000000"/>
                <w:sz w:val="18"/>
                <w:szCs w:val="18"/>
              </w:rPr>
              <w:t>18.75, 15, 0.225</w:t>
            </w:r>
          </w:p>
        </w:tc>
        <w:tc>
          <w:tcPr>
            <w:tcW w:w="2316" w:type="pct"/>
            <w:gridSpan w:val="3"/>
            <w:tcBorders>
              <w:top w:val="nil"/>
              <w:left w:val="nil"/>
              <w:bottom w:val="single" w:sz="4" w:space="0" w:color="auto"/>
              <w:right w:val="single" w:sz="4" w:space="0" w:color="auto"/>
            </w:tcBorders>
            <w:shd w:val="clear" w:color="auto" w:fill="auto"/>
            <w:noWrap/>
            <w:vAlign w:val="center"/>
            <w:hideMark/>
          </w:tcPr>
          <w:p w14:paraId="47C7DC14" w14:textId="77777777" w:rsidR="00E117D8" w:rsidRPr="008D3105" w:rsidRDefault="00E117D8" w:rsidP="00E117D8">
            <w:pPr>
              <w:rPr>
                <w:color w:val="000000"/>
                <w:sz w:val="18"/>
                <w:szCs w:val="18"/>
              </w:rPr>
            </w:pPr>
            <w:r w:rsidRPr="008D3105">
              <w:rPr>
                <w:color w:val="000000"/>
                <w:sz w:val="18"/>
                <w:szCs w:val="18"/>
              </w:rPr>
              <w:t>26.98, 23, 0.257</w:t>
            </w:r>
          </w:p>
        </w:tc>
      </w:tr>
    </w:tbl>
    <w:p w14:paraId="4852B4FC" w14:textId="77777777" w:rsidR="009B4BAA" w:rsidRDefault="009B4BAA" w:rsidP="009B4BAA">
      <w:pPr>
        <w:rPr>
          <w:lang w:eastAsia="zh-TW"/>
        </w:rPr>
      </w:pPr>
    </w:p>
    <w:p w14:paraId="27F5F2ED" w14:textId="36A63E7E" w:rsidR="009B4BAA" w:rsidRPr="00082739" w:rsidRDefault="009B4BAA" w:rsidP="009B4BAA">
      <w:pPr>
        <w:rPr>
          <w:color w:val="000000" w:themeColor="text1"/>
          <w:sz w:val="22"/>
          <w:szCs w:val="22"/>
          <w:lang w:val="en-GB"/>
        </w:rPr>
      </w:pPr>
      <w:r w:rsidRPr="00082739">
        <w:rPr>
          <w:sz w:val="22"/>
          <w:szCs w:val="22"/>
          <w:lang w:eastAsia="zh-TW"/>
        </w:rPr>
        <w:t xml:space="preserve">P-scores for treatments and components within </w:t>
      </w:r>
      <w:r w:rsidRPr="00082739">
        <w:rPr>
          <w:color w:val="000000" w:themeColor="text1"/>
          <w:sz w:val="22"/>
          <w:szCs w:val="22"/>
          <w:lang w:val="en-GB"/>
        </w:rPr>
        <w:t>standard network meta-analysis (NMA) and additive component NMA (CNMA) models.</w:t>
      </w:r>
    </w:p>
    <w:p w14:paraId="22B848CF" w14:textId="77777777" w:rsidR="007F4EE3" w:rsidRDefault="007F4EE3" w:rsidP="009B4BAA">
      <w:pPr>
        <w:rPr>
          <w:color w:val="000000" w:themeColor="text1"/>
          <w:lang w:val="en-GB"/>
        </w:rPr>
      </w:pPr>
    </w:p>
    <w:tbl>
      <w:tblPr>
        <w:tblW w:w="3032" w:type="pct"/>
        <w:jc w:val="center"/>
        <w:tblLayout w:type="fixed"/>
        <w:tblLook w:val="04A0" w:firstRow="1" w:lastRow="0" w:firstColumn="1" w:lastColumn="0" w:noHBand="0" w:noVBand="1"/>
      </w:tblPr>
      <w:tblGrid>
        <w:gridCol w:w="2669"/>
        <w:gridCol w:w="1200"/>
        <w:gridCol w:w="1801"/>
      </w:tblGrid>
      <w:tr w:rsidR="009B4BAA" w:rsidRPr="00C02075" w14:paraId="045180B8" w14:textId="77777777" w:rsidTr="00082739">
        <w:trPr>
          <w:trHeight w:val="320"/>
          <w:jc w:val="center"/>
        </w:trPr>
        <w:tc>
          <w:tcPr>
            <w:tcW w:w="23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53D99" w14:textId="77777777" w:rsidR="009B4BAA" w:rsidRPr="00C02075" w:rsidRDefault="009B4BAA" w:rsidP="003C6355">
            <w:pPr>
              <w:rPr>
                <w:b/>
                <w:bCs/>
                <w:color w:val="000000"/>
                <w:sz w:val="18"/>
                <w:szCs w:val="18"/>
              </w:rPr>
            </w:pPr>
            <w:r>
              <w:rPr>
                <w:b/>
                <w:bCs/>
                <w:color w:val="000000"/>
                <w:sz w:val="18"/>
                <w:szCs w:val="18"/>
              </w:rPr>
              <w:t>Treatment</w:t>
            </w:r>
          </w:p>
        </w:tc>
        <w:tc>
          <w:tcPr>
            <w:tcW w:w="1058" w:type="pct"/>
            <w:tcBorders>
              <w:top w:val="single" w:sz="4" w:space="0" w:color="auto"/>
              <w:left w:val="nil"/>
              <w:bottom w:val="single" w:sz="4" w:space="0" w:color="auto"/>
              <w:right w:val="single" w:sz="4" w:space="0" w:color="auto"/>
            </w:tcBorders>
            <w:shd w:val="clear" w:color="auto" w:fill="auto"/>
            <w:noWrap/>
            <w:vAlign w:val="center"/>
            <w:hideMark/>
          </w:tcPr>
          <w:p w14:paraId="29C8E5B5" w14:textId="77777777" w:rsidR="009B4BAA" w:rsidRPr="00DF0738" w:rsidRDefault="009B4BAA" w:rsidP="003C6355">
            <w:pPr>
              <w:jc w:val="center"/>
              <w:rPr>
                <w:b/>
                <w:bCs/>
                <w:color w:val="000000"/>
                <w:sz w:val="18"/>
                <w:szCs w:val="18"/>
              </w:rPr>
            </w:pPr>
            <w:r w:rsidRPr="00DF0738">
              <w:rPr>
                <w:b/>
                <w:bCs/>
                <w:color w:val="000000"/>
                <w:sz w:val="18"/>
                <w:szCs w:val="18"/>
              </w:rPr>
              <w:t>NMA</w:t>
            </w:r>
          </w:p>
        </w:tc>
        <w:tc>
          <w:tcPr>
            <w:tcW w:w="1588" w:type="pct"/>
            <w:tcBorders>
              <w:top w:val="single" w:sz="4" w:space="0" w:color="auto"/>
              <w:left w:val="nil"/>
              <w:bottom w:val="single" w:sz="4" w:space="0" w:color="auto"/>
              <w:right w:val="single" w:sz="4" w:space="0" w:color="auto"/>
            </w:tcBorders>
            <w:shd w:val="clear" w:color="auto" w:fill="auto"/>
            <w:noWrap/>
            <w:vAlign w:val="center"/>
            <w:hideMark/>
          </w:tcPr>
          <w:p w14:paraId="1B212367" w14:textId="77777777" w:rsidR="009B4BAA" w:rsidRPr="00DF0738" w:rsidRDefault="009B4BAA" w:rsidP="003C6355">
            <w:pPr>
              <w:jc w:val="center"/>
              <w:rPr>
                <w:b/>
                <w:bCs/>
                <w:color w:val="000000"/>
                <w:sz w:val="18"/>
                <w:szCs w:val="18"/>
              </w:rPr>
            </w:pPr>
            <w:r w:rsidRPr="00DF0738">
              <w:rPr>
                <w:b/>
                <w:bCs/>
                <w:color w:val="000000"/>
                <w:sz w:val="18"/>
                <w:szCs w:val="18"/>
              </w:rPr>
              <w:t>Additive CNMA</w:t>
            </w:r>
          </w:p>
        </w:tc>
      </w:tr>
      <w:tr w:rsidR="00DF0738" w:rsidRPr="00C02075" w14:paraId="4DECC6B8"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45C3BD1A" w14:textId="45235163"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BF</w:t>
            </w:r>
          </w:p>
        </w:tc>
        <w:tc>
          <w:tcPr>
            <w:tcW w:w="1058" w:type="pct"/>
            <w:tcBorders>
              <w:top w:val="nil"/>
              <w:left w:val="nil"/>
              <w:bottom w:val="single" w:sz="4" w:space="0" w:color="auto"/>
              <w:right w:val="single" w:sz="4" w:space="0" w:color="auto"/>
            </w:tcBorders>
            <w:shd w:val="clear" w:color="auto" w:fill="auto"/>
            <w:noWrap/>
            <w:vAlign w:val="bottom"/>
          </w:tcPr>
          <w:p w14:paraId="013A795F" w14:textId="5C2EABD3" w:rsidR="00DF0738" w:rsidRPr="00C02075" w:rsidRDefault="00DF0738" w:rsidP="00DF0738">
            <w:pPr>
              <w:rPr>
                <w:color w:val="000000"/>
                <w:sz w:val="18"/>
                <w:szCs w:val="18"/>
              </w:rPr>
            </w:pPr>
            <w:r w:rsidRPr="00DF0738">
              <w:rPr>
                <w:color w:val="000000"/>
                <w:sz w:val="18"/>
                <w:szCs w:val="18"/>
              </w:rPr>
              <w:t>0.4712</w:t>
            </w:r>
          </w:p>
        </w:tc>
        <w:tc>
          <w:tcPr>
            <w:tcW w:w="1588" w:type="pct"/>
            <w:tcBorders>
              <w:top w:val="nil"/>
              <w:left w:val="nil"/>
              <w:bottom w:val="single" w:sz="4" w:space="0" w:color="auto"/>
              <w:right w:val="single" w:sz="4" w:space="0" w:color="auto"/>
            </w:tcBorders>
            <w:shd w:val="clear" w:color="auto" w:fill="auto"/>
            <w:noWrap/>
            <w:vAlign w:val="bottom"/>
          </w:tcPr>
          <w:p w14:paraId="3B4EECB5" w14:textId="7EBE05A6" w:rsidR="00DF0738" w:rsidRPr="00C02075" w:rsidRDefault="00DF0738" w:rsidP="00DF0738">
            <w:pPr>
              <w:rPr>
                <w:color w:val="000000"/>
                <w:sz w:val="18"/>
                <w:szCs w:val="18"/>
              </w:rPr>
            </w:pPr>
            <w:r w:rsidRPr="00DF0738">
              <w:rPr>
                <w:color w:val="000000"/>
                <w:sz w:val="18"/>
                <w:szCs w:val="18"/>
              </w:rPr>
              <w:t>0.4573</w:t>
            </w:r>
          </w:p>
        </w:tc>
      </w:tr>
      <w:tr w:rsidR="00DF0738" w:rsidRPr="00C02075" w14:paraId="0BFF98EE"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0F906DA5" w14:textId="1D33EEED"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BF+CL-QI</w:t>
            </w:r>
          </w:p>
        </w:tc>
        <w:tc>
          <w:tcPr>
            <w:tcW w:w="1058" w:type="pct"/>
            <w:tcBorders>
              <w:top w:val="nil"/>
              <w:left w:val="nil"/>
              <w:bottom w:val="single" w:sz="4" w:space="0" w:color="auto"/>
              <w:right w:val="single" w:sz="4" w:space="0" w:color="auto"/>
            </w:tcBorders>
            <w:shd w:val="clear" w:color="auto" w:fill="auto"/>
            <w:noWrap/>
            <w:vAlign w:val="bottom"/>
          </w:tcPr>
          <w:p w14:paraId="32CAFC87" w14:textId="7D96EC2E" w:rsidR="00DF0738" w:rsidRPr="00C02075" w:rsidRDefault="00DF0738" w:rsidP="00DF0738">
            <w:pPr>
              <w:rPr>
                <w:color w:val="000000"/>
                <w:sz w:val="18"/>
                <w:szCs w:val="18"/>
              </w:rPr>
            </w:pPr>
            <w:r w:rsidRPr="00DF0738">
              <w:rPr>
                <w:color w:val="000000"/>
                <w:sz w:val="18"/>
                <w:szCs w:val="18"/>
              </w:rPr>
              <w:t>0.3613</w:t>
            </w:r>
          </w:p>
        </w:tc>
        <w:tc>
          <w:tcPr>
            <w:tcW w:w="1588" w:type="pct"/>
            <w:tcBorders>
              <w:top w:val="nil"/>
              <w:left w:val="nil"/>
              <w:bottom w:val="single" w:sz="4" w:space="0" w:color="auto"/>
              <w:right w:val="single" w:sz="4" w:space="0" w:color="auto"/>
            </w:tcBorders>
            <w:shd w:val="clear" w:color="auto" w:fill="auto"/>
            <w:noWrap/>
            <w:vAlign w:val="bottom"/>
          </w:tcPr>
          <w:p w14:paraId="3046999D" w14:textId="7E3422D3" w:rsidR="00DF0738" w:rsidRPr="00C02075" w:rsidRDefault="00DF0738" w:rsidP="00DF0738">
            <w:pPr>
              <w:rPr>
                <w:color w:val="000000"/>
                <w:sz w:val="18"/>
                <w:szCs w:val="18"/>
              </w:rPr>
            </w:pPr>
            <w:r w:rsidRPr="00DF0738">
              <w:rPr>
                <w:color w:val="000000"/>
                <w:sz w:val="18"/>
                <w:szCs w:val="18"/>
              </w:rPr>
              <w:t>0.286</w:t>
            </w:r>
          </w:p>
        </w:tc>
      </w:tr>
      <w:tr w:rsidR="00DF0738" w:rsidRPr="00C02075" w14:paraId="4D709867"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679A8C58" w14:textId="0AC8E7C7"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BF+CL-QI+PA-QI</w:t>
            </w:r>
          </w:p>
        </w:tc>
        <w:tc>
          <w:tcPr>
            <w:tcW w:w="1058" w:type="pct"/>
            <w:tcBorders>
              <w:top w:val="nil"/>
              <w:left w:val="nil"/>
              <w:bottom w:val="single" w:sz="4" w:space="0" w:color="auto"/>
              <w:right w:val="single" w:sz="4" w:space="0" w:color="auto"/>
            </w:tcBorders>
            <w:shd w:val="clear" w:color="auto" w:fill="auto"/>
            <w:noWrap/>
            <w:vAlign w:val="bottom"/>
          </w:tcPr>
          <w:p w14:paraId="2F06FA6A" w14:textId="6EFBCC35" w:rsidR="00DF0738" w:rsidRPr="00C02075" w:rsidRDefault="00DF0738" w:rsidP="00DF0738">
            <w:pPr>
              <w:rPr>
                <w:color w:val="000000"/>
                <w:sz w:val="18"/>
                <w:szCs w:val="18"/>
              </w:rPr>
            </w:pPr>
            <w:r w:rsidRPr="00DF0738">
              <w:rPr>
                <w:color w:val="000000"/>
                <w:sz w:val="18"/>
                <w:szCs w:val="18"/>
              </w:rPr>
              <w:t>0.5995</w:t>
            </w:r>
          </w:p>
        </w:tc>
        <w:tc>
          <w:tcPr>
            <w:tcW w:w="1588" w:type="pct"/>
            <w:tcBorders>
              <w:top w:val="nil"/>
              <w:left w:val="nil"/>
              <w:bottom w:val="single" w:sz="4" w:space="0" w:color="auto"/>
              <w:right w:val="single" w:sz="4" w:space="0" w:color="auto"/>
            </w:tcBorders>
            <w:shd w:val="clear" w:color="auto" w:fill="auto"/>
            <w:noWrap/>
            <w:vAlign w:val="bottom"/>
          </w:tcPr>
          <w:p w14:paraId="39C1844F" w14:textId="4825D1D3" w:rsidR="00DF0738" w:rsidRPr="00C02075" w:rsidRDefault="00DF0738" w:rsidP="00DF0738">
            <w:pPr>
              <w:rPr>
                <w:color w:val="000000"/>
                <w:sz w:val="18"/>
                <w:szCs w:val="18"/>
              </w:rPr>
            </w:pPr>
            <w:r w:rsidRPr="00DF0738">
              <w:rPr>
                <w:color w:val="000000"/>
                <w:sz w:val="18"/>
                <w:szCs w:val="18"/>
              </w:rPr>
              <w:t>0.3474</w:t>
            </w:r>
          </w:p>
        </w:tc>
      </w:tr>
      <w:tr w:rsidR="00DF0738" w:rsidRPr="00C02075" w14:paraId="635317D8"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7393902A" w14:textId="16A7A6D5"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BF+CP+EX+PA-QI</w:t>
            </w:r>
          </w:p>
        </w:tc>
        <w:tc>
          <w:tcPr>
            <w:tcW w:w="1058" w:type="pct"/>
            <w:tcBorders>
              <w:top w:val="nil"/>
              <w:left w:val="nil"/>
              <w:bottom w:val="single" w:sz="4" w:space="0" w:color="auto"/>
              <w:right w:val="single" w:sz="4" w:space="0" w:color="auto"/>
            </w:tcBorders>
            <w:shd w:val="clear" w:color="auto" w:fill="auto"/>
            <w:noWrap/>
            <w:vAlign w:val="bottom"/>
          </w:tcPr>
          <w:p w14:paraId="7F0E98E9" w14:textId="0545455F" w:rsidR="00DF0738" w:rsidRPr="00C02075" w:rsidRDefault="00DF0738" w:rsidP="00DF0738">
            <w:pPr>
              <w:rPr>
                <w:color w:val="000000"/>
                <w:sz w:val="18"/>
                <w:szCs w:val="18"/>
              </w:rPr>
            </w:pPr>
            <w:r w:rsidRPr="00DF0738">
              <w:rPr>
                <w:color w:val="000000"/>
                <w:sz w:val="18"/>
                <w:szCs w:val="18"/>
              </w:rPr>
              <w:t>0.9141</w:t>
            </w:r>
          </w:p>
        </w:tc>
        <w:tc>
          <w:tcPr>
            <w:tcW w:w="1588" w:type="pct"/>
            <w:tcBorders>
              <w:top w:val="nil"/>
              <w:left w:val="nil"/>
              <w:bottom w:val="single" w:sz="4" w:space="0" w:color="auto"/>
              <w:right w:val="single" w:sz="4" w:space="0" w:color="auto"/>
            </w:tcBorders>
            <w:shd w:val="clear" w:color="auto" w:fill="auto"/>
            <w:noWrap/>
            <w:vAlign w:val="bottom"/>
          </w:tcPr>
          <w:p w14:paraId="6E0D1402" w14:textId="32EF9C6F" w:rsidR="00DF0738" w:rsidRPr="00C02075" w:rsidRDefault="00DF0738" w:rsidP="00DF0738">
            <w:pPr>
              <w:rPr>
                <w:color w:val="000000"/>
                <w:sz w:val="18"/>
                <w:szCs w:val="18"/>
              </w:rPr>
            </w:pPr>
            <w:r w:rsidRPr="00DF0738">
              <w:rPr>
                <w:color w:val="000000"/>
                <w:sz w:val="18"/>
                <w:szCs w:val="18"/>
              </w:rPr>
              <w:t>0.9436</w:t>
            </w:r>
          </w:p>
        </w:tc>
      </w:tr>
      <w:tr w:rsidR="00DF0738" w:rsidRPr="00C02075" w14:paraId="51A0447E"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05C6B375" w14:textId="1951550B"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BF+SU-PM</w:t>
            </w:r>
          </w:p>
        </w:tc>
        <w:tc>
          <w:tcPr>
            <w:tcW w:w="1058" w:type="pct"/>
            <w:tcBorders>
              <w:top w:val="nil"/>
              <w:left w:val="nil"/>
              <w:bottom w:val="single" w:sz="4" w:space="0" w:color="auto"/>
              <w:right w:val="single" w:sz="4" w:space="0" w:color="auto"/>
            </w:tcBorders>
            <w:shd w:val="clear" w:color="auto" w:fill="auto"/>
            <w:noWrap/>
            <w:vAlign w:val="bottom"/>
          </w:tcPr>
          <w:p w14:paraId="32DF37E4" w14:textId="67DD48FD" w:rsidR="00DF0738" w:rsidRPr="00C02075" w:rsidRDefault="00DF0738" w:rsidP="00DF0738">
            <w:pPr>
              <w:rPr>
                <w:color w:val="000000"/>
                <w:sz w:val="18"/>
                <w:szCs w:val="18"/>
              </w:rPr>
            </w:pPr>
            <w:r w:rsidRPr="00DF0738">
              <w:rPr>
                <w:color w:val="000000"/>
                <w:sz w:val="18"/>
                <w:szCs w:val="18"/>
              </w:rPr>
              <w:t>0.5635</w:t>
            </w:r>
          </w:p>
        </w:tc>
        <w:tc>
          <w:tcPr>
            <w:tcW w:w="1588" w:type="pct"/>
            <w:tcBorders>
              <w:top w:val="nil"/>
              <w:left w:val="nil"/>
              <w:bottom w:val="single" w:sz="4" w:space="0" w:color="auto"/>
              <w:right w:val="single" w:sz="4" w:space="0" w:color="auto"/>
            </w:tcBorders>
            <w:shd w:val="clear" w:color="auto" w:fill="auto"/>
            <w:noWrap/>
            <w:vAlign w:val="bottom"/>
          </w:tcPr>
          <w:p w14:paraId="386FFBFF" w14:textId="2CEFC2B1" w:rsidR="00DF0738" w:rsidRPr="00C02075" w:rsidRDefault="00DF0738" w:rsidP="00DF0738">
            <w:pPr>
              <w:rPr>
                <w:color w:val="000000"/>
                <w:sz w:val="18"/>
                <w:szCs w:val="18"/>
              </w:rPr>
            </w:pPr>
            <w:r w:rsidRPr="00DF0738">
              <w:rPr>
                <w:color w:val="000000"/>
                <w:sz w:val="18"/>
                <w:szCs w:val="18"/>
              </w:rPr>
              <w:t>0.5823</w:t>
            </w:r>
          </w:p>
        </w:tc>
      </w:tr>
      <w:tr w:rsidR="00DF0738" w:rsidRPr="00C02075" w14:paraId="6585D233"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0C707802" w14:textId="59362775"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CA</w:t>
            </w:r>
          </w:p>
        </w:tc>
        <w:tc>
          <w:tcPr>
            <w:tcW w:w="1058" w:type="pct"/>
            <w:tcBorders>
              <w:top w:val="nil"/>
              <w:left w:val="nil"/>
              <w:bottom w:val="single" w:sz="4" w:space="0" w:color="auto"/>
              <w:right w:val="single" w:sz="4" w:space="0" w:color="auto"/>
            </w:tcBorders>
            <w:shd w:val="clear" w:color="auto" w:fill="auto"/>
            <w:noWrap/>
            <w:vAlign w:val="bottom"/>
          </w:tcPr>
          <w:p w14:paraId="51B89D39" w14:textId="1680C055" w:rsidR="00DF0738" w:rsidRPr="00C02075" w:rsidRDefault="00DF0738" w:rsidP="00DF0738">
            <w:pPr>
              <w:rPr>
                <w:color w:val="000000"/>
                <w:sz w:val="18"/>
                <w:szCs w:val="18"/>
              </w:rPr>
            </w:pPr>
            <w:r w:rsidRPr="00DF0738">
              <w:rPr>
                <w:color w:val="000000"/>
                <w:sz w:val="18"/>
                <w:szCs w:val="18"/>
              </w:rPr>
              <w:t>0.4536</w:t>
            </w:r>
          </w:p>
        </w:tc>
        <w:tc>
          <w:tcPr>
            <w:tcW w:w="1588" w:type="pct"/>
            <w:tcBorders>
              <w:top w:val="nil"/>
              <w:left w:val="nil"/>
              <w:bottom w:val="single" w:sz="4" w:space="0" w:color="auto"/>
              <w:right w:val="single" w:sz="4" w:space="0" w:color="auto"/>
            </w:tcBorders>
            <w:shd w:val="clear" w:color="auto" w:fill="auto"/>
            <w:noWrap/>
            <w:vAlign w:val="bottom"/>
          </w:tcPr>
          <w:p w14:paraId="32746BE6" w14:textId="36EAF566" w:rsidR="00DF0738" w:rsidRPr="00C02075" w:rsidRDefault="00DF0738" w:rsidP="00DF0738">
            <w:pPr>
              <w:rPr>
                <w:color w:val="000000"/>
                <w:sz w:val="18"/>
                <w:szCs w:val="18"/>
              </w:rPr>
            </w:pPr>
            <w:r w:rsidRPr="00DF0738">
              <w:rPr>
                <w:color w:val="000000"/>
                <w:sz w:val="18"/>
                <w:szCs w:val="18"/>
              </w:rPr>
              <w:t>0.5147</w:t>
            </w:r>
          </w:p>
        </w:tc>
      </w:tr>
      <w:tr w:rsidR="00DF0738" w:rsidRPr="00C02075" w14:paraId="29F28195"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hideMark/>
          </w:tcPr>
          <w:p w14:paraId="59DDDADF" w14:textId="7FEBEF96"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CA+CL-QI+DI+PA-QI+VI-D</w:t>
            </w:r>
          </w:p>
        </w:tc>
        <w:tc>
          <w:tcPr>
            <w:tcW w:w="1058" w:type="pct"/>
            <w:tcBorders>
              <w:top w:val="nil"/>
              <w:left w:val="nil"/>
              <w:bottom w:val="single" w:sz="4" w:space="0" w:color="auto"/>
              <w:right w:val="single" w:sz="4" w:space="0" w:color="auto"/>
            </w:tcBorders>
            <w:shd w:val="clear" w:color="auto" w:fill="auto"/>
            <w:noWrap/>
            <w:vAlign w:val="bottom"/>
          </w:tcPr>
          <w:p w14:paraId="2F228FE1" w14:textId="2C0C3516" w:rsidR="00DF0738" w:rsidRPr="00C02075" w:rsidRDefault="00DF0738" w:rsidP="00DF0738">
            <w:pPr>
              <w:rPr>
                <w:color w:val="000000"/>
                <w:sz w:val="18"/>
                <w:szCs w:val="18"/>
              </w:rPr>
            </w:pPr>
            <w:r w:rsidRPr="00DF0738">
              <w:rPr>
                <w:color w:val="000000"/>
                <w:sz w:val="18"/>
                <w:szCs w:val="18"/>
              </w:rPr>
              <w:t>0.6793</w:t>
            </w:r>
          </w:p>
        </w:tc>
        <w:tc>
          <w:tcPr>
            <w:tcW w:w="1588" w:type="pct"/>
            <w:tcBorders>
              <w:top w:val="nil"/>
              <w:left w:val="nil"/>
              <w:bottom w:val="single" w:sz="4" w:space="0" w:color="auto"/>
              <w:right w:val="single" w:sz="4" w:space="0" w:color="auto"/>
            </w:tcBorders>
            <w:shd w:val="clear" w:color="auto" w:fill="auto"/>
            <w:noWrap/>
            <w:vAlign w:val="bottom"/>
          </w:tcPr>
          <w:p w14:paraId="5BF66FAC" w14:textId="74DADD9D" w:rsidR="00DF0738" w:rsidRPr="00C02075" w:rsidRDefault="00DF0738" w:rsidP="00DF0738">
            <w:pPr>
              <w:rPr>
                <w:color w:val="000000"/>
                <w:sz w:val="18"/>
                <w:szCs w:val="18"/>
              </w:rPr>
            </w:pPr>
            <w:r w:rsidRPr="00DF0738">
              <w:rPr>
                <w:color w:val="000000"/>
                <w:sz w:val="18"/>
                <w:szCs w:val="18"/>
              </w:rPr>
              <w:t>0.6033</w:t>
            </w:r>
          </w:p>
        </w:tc>
      </w:tr>
      <w:tr w:rsidR="00DF0738" w:rsidRPr="00C02075" w14:paraId="27FD4401"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576209EB" w14:textId="1B5A066D" w:rsidR="00DF0738" w:rsidRDefault="00DF0738" w:rsidP="00DF0738">
            <w:pPr>
              <w:rPr>
                <w:rFonts w:ascii="Aptos" w:hAnsi="Aptos"/>
                <w:i/>
                <w:iCs/>
                <w:caps/>
                <w:color w:val="000000"/>
                <w:sz w:val="18"/>
                <w:szCs w:val="18"/>
              </w:rPr>
            </w:pPr>
            <w:r w:rsidRPr="00DF0738">
              <w:rPr>
                <w:rFonts w:ascii="Aptos" w:hAnsi="Aptos"/>
                <w:i/>
                <w:iCs/>
                <w:caps/>
                <w:color w:val="000000"/>
                <w:sz w:val="18"/>
                <w:szCs w:val="18"/>
              </w:rPr>
              <w:lastRenderedPageBreak/>
              <w:t>CA+CL-QI+MF+VI-D</w:t>
            </w:r>
          </w:p>
        </w:tc>
        <w:tc>
          <w:tcPr>
            <w:tcW w:w="1058" w:type="pct"/>
            <w:tcBorders>
              <w:top w:val="nil"/>
              <w:left w:val="nil"/>
              <w:bottom w:val="single" w:sz="4" w:space="0" w:color="auto"/>
              <w:right w:val="single" w:sz="4" w:space="0" w:color="auto"/>
            </w:tcBorders>
            <w:shd w:val="clear" w:color="auto" w:fill="auto"/>
            <w:noWrap/>
            <w:vAlign w:val="bottom"/>
          </w:tcPr>
          <w:p w14:paraId="67235F93" w14:textId="31811DDF" w:rsidR="00DF0738" w:rsidRDefault="00DF0738" w:rsidP="00DF0738">
            <w:pPr>
              <w:rPr>
                <w:color w:val="000000"/>
                <w:sz w:val="18"/>
                <w:szCs w:val="18"/>
              </w:rPr>
            </w:pPr>
            <w:r w:rsidRPr="00DF0738">
              <w:rPr>
                <w:color w:val="000000"/>
                <w:sz w:val="18"/>
                <w:szCs w:val="18"/>
              </w:rPr>
              <w:t>0.6543</w:t>
            </w:r>
          </w:p>
        </w:tc>
        <w:tc>
          <w:tcPr>
            <w:tcW w:w="1588" w:type="pct"/>
            <w:tcBorders>
              <w:top w:val="nil"/>
              <w:left w:val="nil"/>
              <w:bottom w:val="single" w:sz="4" w:space="0" w:color="auto"/>
              <w:right w:val="single" w:sz="4" w:space="0" w:color="auto"/>
            </w:tcBorders>
            <w:shd w:val="clear" w:color="auto" w:fill="auto"/>
            <w:noWrap/>
            <w:vAlign w:val="bottom"/>
          </w:tcPr>
          <w:p w14:paraId="5316771F" w14:textId="2CEB5539" w:rsidR="00DF0738" w:rsidRDefault="00DF0738" w:rsidP="00DF0738">
            <w:pPr>
              <w:rPr>
                <w:color w:val="000000"/>
                <w:sz w:val="18"/>
                <w:szCs w:val="18"/>
              </w:rPr>
            </w:pPr>
            <w:r w:rsidRPr="00DF0738">
              <w:rPr>
                <w:color w:val="000000"/>
                <w:sz w:val="18"/>
                <w:szCs w:val="18"/>
              </w:rPr>
              <w:t>0.5517</w:t>
            </w:r>
          </w:p>
        </w:tc>
      </w:tr>
      <w:tr w:rsidR="00DF0738" w:rsidRPr="00C02075" w14:paraId="754F5BAF"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3BDAA585" w14:textId="091E21E0"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CA+EA+PA-QI+VI-D</w:t>
            </w:r>
          </w:p>
        </w:tc>
        <w:tc>
          <w:tcPr>
            <w:tcW w:w="1058" w:type="pct"/>
            <w:tcBorders>
              <w:top w:val="nil"/>
              <w:left w:val="nil"/>
              <w:bottom w:val="single" w:sz="4" w:space="0" w:color="auto"/>
              <w:right w:val="single" w:sz="4" w:space="0" w:color="auto"/>
            </w:tcBorders>
            <w:shd w:val="clear" w:color="auto" w:fill="auto"/>
            <w:noWrap/>
            <w:vAlign w:val="bottom"/>
          </w:tcPr>
          <w:p w14:paraId="4E0CB782" w14:textId="6018EE5B" w:rsidR="00DF0738" w:rsidRDefault="00DF0738" w:rsidP="00DF0738">
            <w:pPr>
              <w:rPr>
                <w:color w:val="000000"/>
                <w:sz w:val="18"/>
                <w:szCs w:val="18"/>
              </w:rPr>
            </w:pPr>
            <w:r w:rsidRPr="00DF0738">
              <w:rPr>
                <w:color w:val="000000"/>
                <w:sz w:val="18"/>
                <w:szCs w:val="18"/>
              </w:rPr>
              <w:t>0.5198</w:t>
            </w:r>
          </w:p>
        </w:tc>
        <w:tc>
          <w:tcPr>
            <w:tcW w:w="1588" w:type="pct"/>
            <w:tcBorders>
              <w:top w:val="nil"/>
              <w:left w:val="nil"/>
              <w:bottom w:val="single" w:sz="4" w:space="0" w:color="auto"/>
              <w:right w:val="single" w:sz="4" w:space="0" w:color="auto"/>
            </w:tcBorders>
            <w:shd w:val="clear" w:color="auto" w:fill="auto"/>
            <w:noWrap/>
            <w:vAlign w:val="bottom"/>
          </w:tcPr>
          <w:p w14:paraId="58E8C80C" w14:textId="51F4B6E7" w:rsidR="00DF0738" w:rsidRDefault="00DF0738" w:rsidP="00DF0738">
            <w:pPr>
              <w:rPr>
                <w:color w:val="000000"/>
                <w:sz w:val="18"/>
                <w:szCs w:val="18"/>
              </w:rPr>
            </w:pPr>
            <w:r w:rsidRPr="00DF0738">
              <w:rPr>
                <w:color w:val="000000"/>
                <w:sz w:val="18"/>
                <w:szCs w:val="18"/>
              </w:rPr>
              <w:t>0.6298</w:t>
            </w:r>
          </w:p>
        </w:tc>
      </w:tr>
      <w:tr w:rsidR="00DF0738" w:rsidRPr="00C02075" w14:paraId="13134591"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387DA598" w14:textId="573C467F"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CA+OP-TX+VI-D</w:t>
            </w:r>
          </w:p>
        </w:tc>
        <w:tc>
          <w:tcPr>
            <w:tcW w:w="1058" w:type="pct"/>
            <w:tcBorders>
              <w:top w:val="nil"/>
              <w:left w:val="nil"/>
              <w:bottom w:val="single" w:sz="4" w:space="0" w:color="auto"/>
              <w:right w:val="single" w:sz="4" w:space="0" w:color="auto"/>
            </w:tcBorders>
            <w:shd w:val="clear" w:color="auto" w:fill="auto"/>
            <w:noWrap/>
            <w:vAlign w:val="bottom"/>
          </w:tcPr>
          <w:p w14:paraId="4746804D" w14:textId="6C38F871" w:rsidR="00DF0738" w:rsidRDefault="00DF0738" w:rsidP="00DF0738">
            <w:pPr>
              <w:rPr>
                <w:color w:val="000000"/>
                <w:sz w:val="18"/>
                <w:szCs w:val="18"/>
              </w:rPr>
            </w:pPr>
            <w:r w:rsidRPr="00DF0738">
              <w:rPr>
                <w:color w:val="000000"/>
                <w:sz w:val="18"/>
                <w:szCs w:val="18"/>
              </w:rPr>
              <w:t>0.9128</w:t>
            </w:r>
          </w:p>
        </w:tc>
        <w:tc>
          <w:tcPr>
            <w:tcW w:w="1588" w:type="pct"/>
            <w:tcBorders>
              <w:top w:val="nil"/>
              <w:left w:val="nil"/>
              <w:bottom w:val="single" w:sz="4" w:space="0" w:color="auto"/>
              <w:right w:val="single" w:sz="4" w:space="0" w:color="auto"/>
            </w:tcBorders>
            <w:shd w:val="clear" w:color="auto" w:fill="auto"/>
            <w:noWrap/>
            <w:vAlign w:val="bottom"/>
          </w:tcPr>
          <w:p w14:paraId="76B4D9C5" w14:textId="758E026E" w:rsidR="00DF0738" w:rsidRDefault="00DF0738" w:rsidP="00DF0738">
            <w:pPr>
              <w:rPr>
                <w:color w:val="000000"/>
                <w:sz w:val="18"/>
                <w:szCs w:val="18"/>
              </w:rPr>
            </w:pPr>
            <w:r w:rsidRPr="00DF0738">
              <w:rPr>
                <w:color w:val="000000"/>
                <w:sz w:val="18"/>
                <w:szCs w:val="18"/>
              </w:rPr>
              <w:t>0.7784</w:t>
            </w:r>
          </w:p>
        </w:tc>
      </w:tr>
      <w:tr w:rsidR="00DF0738" w:rsidRPr="00C02075" w14:paraId="3C980989"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6AC9B2DC" w14:textId="75C36B18"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CA+PA-QI+VI-D</w:t>
            </w:r>
          </w:p>
        </w:tc>
        <w:tc>
          <w:tcPr>
            <w:tcW w:w="1058" w:type="pct"/>
            <w:tcBorders>
              <w:top w:val="nil"/>
              <w:left w:val="nil"/>
              <w:bottom w:val="single" w:sz="4" w:space="0" w:color="auto"/>
              <w:right w:val="single" w:sz="4" w:space="0" w:color="auto"/>
            </w:tcBorders>
            <w:shd w:val="clear" w:color="auto" w:fill="auto"/>
            <w:noWrap/>
            <w:vAlign w:val="bottom"/>
          </w:tcPr>
          <w:p w14:paraId="56DF89C5" w14:textId="74D9F112" w:rsidR="00DF0738" w:rsidRDefault="00DF0738" w:rsidP="00DF0738">
            <w:pPr>
              <w:rPr>
                <w:color w:val="000000"/>
                <w:sz w:val="18"/>
                <w:szCs w:val="18"/>
              </w:rPr>
            </w:pPr>
            <w:r w:rsidRPr="00DF0738">
              <w:rPr>
                <w:color w:val="000000"/>
                <w:sz w:val="18"/>
                <w:szCs w:val="18"/>
              </w:rPr>
              <w:t>0.5269</w:t>
            </w:r>
          </w:p>
        </w:tc>
        <w:tc>
          <w:tcPr>
            <w:tcW w:w="1588" w:type="pct"/>
            <w:tcBorders>
              <w:top w:val="nil"/>
              <w:left w:val="nil"/>
              <w:bottom w:val="single" w:sz="4" w:space="0" w:color="auto"/>
              <w:right w:val="single" w:sz="4" w:space="0" w:color="auto"/>
            </w:tcBorders>
            <w:shd w:val="clear" w:color="auto" w:fill="auto"/>
            <w:noWrap/>
            <w:vAlign w:val="bottom"/>
          </w:tcPr>
          <w:p w14:paraId="58B54154" w14:textId="39F24695" w:rsidR="00DF0738" w:rsidRDefault="00DF0738" w:rsidP="00DF0738">
            <w:pPr>
              <w:rPr>
                <w:color w:val="000000"/>
                <w:sz w:val="18"/>
                <w:szCs w:val="18"/>
              </w:rPr>
            </w:pPr>
            <w:r w:rsidRPr="00DF0738">
              <w:rPr>
                <w:color w:val="000000"/>
                <w:sz w:val="18"/>
                <w:szCs w:val="18"/>
              </w:rPr>
              <w:t>0.595</w:t>
            </w:r>
          </w:p>
        </w:tc>
      </w:tr>
      <w:tr w:rsidR="00DF0738" w:rsidRPr="00C02075" w14:paraId="2DFE529D"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626CB1F7" w14:textId="47042577"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CA+VI-D</w:t>
            </w:r>
          </w:p>
        </w:tc>
        <w:tc>
          <w:tcPr>
            <w:tcW w:w="1058" w:type="pct"/>
            <w:tcBorders>
              <w:top w:val="nil"/>
              <w:left w:val="nil"/>
              <w:bottom w:val="single" w:sz="4" w:space="0" w:color="auto"/>
              <w:right w:val="single" w:sz="4" w:space="0" w:color="auto"/>
            </w:tcBorders>
            <w:shd w:val="clear" w:color="auto" w:fill="auto"/>
            <w:noWrap/>
            <w:vAlign w:val="bottom"/>
          </w:tcPr>
          <w:p w14:paraId="7EF44803" w14:textId="6D5CDFC1" w:rsidR="00DF0738" w:rsidRDefault="00DF0738" w:rsidP="00DF0738">
            <w:pPr>
              <w:rPr>
                <w:color w:val="000000"/>
                <w:sz w:val="18"/>
                <w:szCs w:val="18"/>
              </w:rPr>
            </w:pPr>
            <w:r w:rsidRPr="00DF0738">
              <w:rPr>
                <w:color w:val="000000"/>
                <w:sz w:val="18"/>
                <w:szCs w:val="18"/>
              </w:rPr>
              <w:t>0.5443</w:t>
            </w:r>
          </w:p>
        </w:tc>
        <w:tc>
          <w:tcPr>
            <w:tcW w:w="1588" w:type="pct"/>
            <w:tcBorders>
              <w:top w:val="nil"/>
              <w:left w:val="nil"/>
              <w:bottom w:val="single" w:sz="4" w:space="0" w:color="auto"/>
              <w:right w:val="single" w:sz="4" w:space="0" w:color="auto"/>
            </w:tcBorders>
            <w:shd w:val="clear" w:color="auto" w:fill="auto"/>
            <w:noWrap/>
            <w:vAlign w:val="bottom"/>
          </w:tcPr>
          <w:p w14:paraId="7C7BA1E2" w14:textId="012930C4" w:rsidR="00DF0738" w:rsidRDefault="00DF0738" w:rsidP="00DF0738">
            <w:pPr>
              <w:rPr>
                <w:color w:val="000000"/>
                <w:sz w:val="18"/>
                <w:szCs w:val="18"/>
              </w:rPr>
            </w:pPr>
            <w:r w:rsidRPr="00DF0738">
              <w:rPr>
                <w:color w:val="000000"/>
                <w:sz w:val="18"/>
                <w:szCs w:val="18"/>
              </w:rPr>
              <w:t>0.5176</w:t>
            </w:r>
          </w:p>
        </w:tc>
      </w:tr>
      <w:tr w:rsidR="00DF0738" w:rsidRPr="00C02075" w14:paraId="69218CED"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52324A70" w14:textId="5AF33299"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CBT+CL-QI+PA-QI</w:t>
            </w:r>
          </w:p>
        </w:tc>
        <w:tc>
          <w:tcPr>
            <w:tcW w:w="1058" w:type="pct"/>
            <w:tcBorders>
              <w:top w:val="nil"/>
              <w:left w:val="nil"/>
              <w:bottom w:val="single" w:sz="4" w:space="0" w:color="auto"/>
              <w:right w:val="single" w:sz="4" w:space="0" w:color="auto"/>
            </w:tcBorders>
            <w:shd w:val="clear" w:color="auto" w:fill="auto"/>
            <w:noWrap/>
            <w:vAlign w:val="bottom"/>
          </w:tcPr>
          <w:p w14:paraId="6E5E83DA" w14:textId="09FCB873" w:rsidR="00DF0738" w:rsidRDefault="00DF0738" w:rsidP="00DF0738">
            <w:pPr>
              <w:rPr>
                <w:color w:val="000000"/>
                <w:sz w:val="18"/>
                <w:szCs w:val="18"/>
              </w:rPr>
            </w:pPr>
            <w:r w:rsidRPr="00DF0738">
              <w:rPr>
                <w:color w:val="000000"/>
                <w:sz w:val="18"/>
                <w:szCs w:val="18"/>
              </w:rPr>
              <w:t>0.7425</w:t>
            </w:r>
          </w:p>
        </w:tc>
        <w:tc>
          <w:tcPr>
            <w:tcW w:w="1588" w:type="pct"/>
            <w:tcBorders>
              <w:top w:val="nil"/>
              <w:left w:val="nil"/>
              <w:bottom w:val="single" w:sz="4" w:space="0" w:color="auto"/>
              <w:right w:val="single" w:sz="4" w:space="0" w:color="auto"/>
            </w:tcBorders>
            <w:shd w:val="clear" w:color="auto" w:fill="auto"/>
            <w:noWrap/>
            <w:vAlign w:val="bottom"/>
          </w:tcPr>
          <w:p w14:paraId="3AF521E1" w14:textId="1CA8D846" w:rsidR="00DF0738" w:rsidRDefault="00DF0738" w:rsidP="00DF0738">
            <w:pPr>
              <w:rPr>
                <w:color w:val="000000"/>
                <w:sz w:val="18"/>
                <w:szCs w:val="18"/>
              </w:rPr>
            </w:pPr>
            <w:r w:rsidRPr="00DF0738">
              <w:rPr>
                <w:color w:val="000000"/>
                <w:sz w:val="18"/>
                <w:szCs w:val="18"/>
              </w:rPr>
              <w:t>0.7926</w:t>
            </w:r>
          </w:p>
        </w:tc>
      </w:tr>
      <w:tr w:rsidR="00DF0738" w:rsidRPr="00C02075" w14:paraId="41EA8FF3"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19EFE415" w14:textId="38014D33"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w:t>
            </w:r>
          </w:p>
        </w:tc>
        <w:tc>
          <w:tcPr>
            <w:tcW w:w="1058" w:type="pct"/>
            <w:tcBorders>
              <w:top w:val="nil"/>
              <w:left w:val="nil"/>
              <w:bottom w:val="single" w:sz="4" w:space="0" w:color="auto"/>
              <w:right w:val="single" w:sz="4" w:space="0" w:color="auto"/>
            </w:tcBorders>
            <w:shd w:val="clear" w:color="auto" w:fill="auto"/>
            <w:noWrap/>
            <w:vAlign w:val="bottom"/>
          </w:tcPr>
          <w:p w14:paraId="230DB14D" w14:textId="5B30E493" w:rsidR="00DF0738" w:rsidRDefault="00DF0738" w:rsidP="00DF0738">
            <w:pPr>
              <w:rPr>
                <w:color w:val="000000"/>
                <w:sz w:val="18"/>
                <w:szCs w:val="18"/>
              </w:rPr>
            </w:pPr>
            <w:r w:rsidRPr="00DF0738">
              <w:rPr>
                <w:color w:val="000000"/>
                <w:sz w:val="18"/>
                <w:szCs w:val="18"/>
              </w:rPr>
              <w:t>0.3587</w:t>
            </w:r>
          </w:p>
        </w:tc>
        <w:tc>
          <w:tcPr>
            <w:tcW w:w="1588" w:type="pct"/>
            <w:tcBorders>
              <w:top w:val="nil"/>
              <w:left w:val="nil"/>
              <w:bottom w:val="single" w:sz="4" w:space="0" w:color="auto"/>
              <w:right w:val="single" w:sz="4" w:space="0" w:color="auto"/>
            </w:tcBorders>
            <w:shd w:val="clear" w:color="auto" w:fill="auto"/>
            <w:noWrap/>
            <w:vAlign w:val="bottom"/>
          </w:tcPr>
          <w:p w14:paraId="5F57AF3D" w14:textId="72043B83" w:rsidR="00DF0738" w:rsidRDefault="00DF0738" w:rsidP="00DF0738">
            <w:pPr>
              <w:rPr>
                <w:color w:val="000000"/>
                <w:sz w:val="18"/>
                <w:szCs w:val="18"/>
              </w:rPr>
            </w:pPr>
            <w:r w:rsidRPr="00DF0738">
              <w:rPr>
                <w:color w:val="000000"/>
                <w:sz w:val="18"/>
                <w:szCs w:val="18"/>
              </w:rPr>
              <w:t>0.1484</w:t>
            </w:r>
          </w:p>
        </w:tc>
      </w:tr>
      <w:tr w:rsidR="00DF0738" w:rsidRPr="00C02075" w14:paraId="60D36441"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3E688951" w14:textId="75772864"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CL-QI+DE-AL+EX+MF+PA-QI</w:t>
            </w:r>
          </w:p>
        </w:tc>
        <w:tc>
          <w:tcPr>
            <w:tcW w:w="1058" w:type="pct"/>
            <w:tcBorders>
              <w:top w:val="nil"/>
              <w:left w:val="nil"/>
              <w:bottom w:val="single" w:sz="4" w:space="0" w:color="auto"/>
              <w:right w:val="single" w:sz="4" w:space="0" w:color="auto"/>
            </w:tcBorders>
            <w:shd w:val="clear" w:color="auto" w:fill="auto"/>
            <w:noWrap/>
            <w:vAlign w:val="bottom"/>
          </w:tcPr>
          <w:p w14:paraId="4B68AF15" w14:textId="23FE6748" w:rsidR="00DF0738" w:rsidRDefault="00DF0738" w:rsidP="00DF0738">
            <w:pPr>
              <w:rPr>
                <w:color w:val="000000"/>
                <w:sz w:val="18"/>
                <w:szCs w:val="18"/>
              </w:rPr>
            </w:pPr>
            <w:r w:rsidRPr="00DF0738">
              <w:rPr>
                <w:color w:val="000000"/>
                <w:sz w:val="18"/>
                <w:szCs w:val="18"/>
              </w:rPr>
              <w:t>0.5723</w:t>
            </w:r>
          </w:p>
        </w:tc>
        <w:tc>
          <w:tcPr>
            <w:tcW w:w="1588" w:type="pct"/>
            <w:tcBorders>
              <w:top w:val="nil"/>
              <w:left w:val="nil"/>
              <w:bottom w:val="single" w:sz="4" w:space="0" w:color="auto"/>
              <w:right w:val="single" w:sz="4" w:space="0" w:color="auto"/>
            </w:tcBorders>
            <w:shd w:val="clear" w:color="auto" w:fill="auto"/>
            <w:noWrap/>
            <w:vAlign w:val="bottom"/>
          </w:tcPr>
          <w:p w14:paraId="0A119D7C" w14:textId="6143EFA3" w:rsidR="00DF0738" w:rsidRDefault="00DF0738" w:rsidP="00DF0738">
            <w:pPr>
              <w:rPr>
                <w:color w:val="000000"/>
                <w:sz w:val="18"/>
                <w:szCs w:val="18"/>
              </w:rPr>
            </w:pPr>
            <w:r w:rsidRPr="00DF0738">
              <w:rPr>
                <w:color w:val="000000"/>
                <w:sz w:val="18"/>
                <w:szCs w:val="18"/>
              </w:rPr>
              <w:t>0.6828</w:t>
            </w:r>
          </w:p>
        </w:tc>
      </w:tr>
      <w:tr w:rsidR="00DF0738" w:rsidRPr="00C02075" w14:paraId="364C0A37"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53CE382C" w14:textId="5920C369"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CL-QI+DE-HP</w:t>
            </w:r>
          </w:p>
        </w:tc>
        <w:tc>
          <w:tcPr>
            <w:tcW w:w="1058" w:type="pct"/>
            <w:tcBorders>
              <w:top w:val="nil"/>
              <w:left w:val="nil"/>
              <w:bottom w:val="single" w:sz="4" w:space="0" w:color="auto"/>
              <w:right w:val="single" w:sz="4" w:space="0" w:color="auto"/>
            </w:tcBorders>
            <w:shd w:val="clear" w:color="auto" w:fill="auto"/>
            <w:noWrap/>
            <w:vAlign w:val="bottom"/>
          </w:tcPr>
          <w:p w14:paraId="294DC119" w14:textId="5A01159D" w:rsidR="00DF0738" w:rsidRDefault="00DF0738" w:rsidP="00DF0738">
            <w:pPr>
              <w:rPr>
                <w:color w:val="000000"/>
                <w:sz w:val="18"/>
                <w:szCs w:val="18"/>
              </w:rPr>
            </w:pPr>
            <w:r w:rsidRPr="00DF0738">
              <w:rPr>
                <w:color w:val="000000"/>
                <w:sz w:val="18"/>
                <w:szCs w:val="18"/>
              </w:rPr>
              <w:t>0.3222</w:t>
            </w:r>
          </w:p>
        </w:tc>
        <w:tc>
          <w:tcPr>
            <w:tcW w:w="1588" w:type="pct"/>
            <w:tcBorders>
              <w:top w:val="nil"/>
              <w:left w:val="nil"/>
              <w:bottom w:val="single" w:sz="4" w:space="0" w:color="auto"/>
              <w:right w:val="single" w:sz="4" w:space="0" w:color="auto"/>
            </w:tcBorders>
            <w:shd w:val="clear" w:color="auto" w:fill="auto"/>
            <w:noWrap/>
            <w:vAlign w:val="bottom"/>
          </w:tcPr>
          <w:p w14:paraId="26F5946E" w14:textId="03AE95A2" w:rsidR="00DF0738" w:rsidRDefault="00DF0738" w:rsidP="00DF0738">
            <w:pPr>
              <w:rPr>
                <w:color w:val="000000"/>
                <w:sz w:val="18"/>
                <w:szCs w:val="18"/>
              </w:rPr>
            </w:pPr>
            <w:r w:rsidRPr="00DF0738">
              <w:rPr>
                <w:color w:val="000000"/>
                <w:sz w:val="18"/>
                <w:szCs w:val="18"/>
              </w:rPr>
              <w:t>0.2942</w:t>
            </w:r>
          </w:p>
        </w:tc>
      </w:tr>
      <w:tr w:rsidR="00DF0738" w:rsidRPr="00C02075" w14:paraId="49764067"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48020740" w14:textId="664E077B"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CL-QI+EX+MF</w:t>
            </w:r>
          </w:p>
        </w:tc>
        <w:tc>
          <w:tcPr>
            <w:tcW w:w="1058" w:type="pct"/>
            <w:tcBorders>
              <w:top w:val="nil"/>
              <w:left w:val="nil"/>
              <w:bottom w:val="single" w:sz="4" w:space="0" w:color="auto"/>
              <w:right w:val="single" w:sz="4" w:space="0" w:color="auto"/>
            </w:tcBorders>
            <w:shd w:val="clear" w:color="auto" w:fill="auto"/>
            <w:noWrap/>
            <w:vAlign w:val="bottom"/>
          </w:tcPr>
          <w:p w14:paraId="10DCFD24" w14:textId="449EEAB1" w:rsidR="00DF0738" w:rsidRDefault="00DF0738" w:rsidP="00DF0738">
            <w:pPr>
              <w:rPr>
                <w:color w:val="000000"/>
                <w:sz w:val="18"/>
                <w:szCs w:val="18"/>
              </w:rPr>
            </w:pPr>
            <w:r w:rsidRPr="00DF0738">
              <w:rPr>
                <w:color w:val="000000"/>
                <w:sz w:val="18"/>
                <w:szCs w:val="18"/>
              </w:rPr>
              <w:t>0.3067</w:t>
            </w:r>
          </w:p>
        </w:tc>
        <w:tc>
          <w:tcPr>
            <w:tcW w:w="1588" w:type="pct"/>
            <w:tcBorders>
              <w:top w:val="nil"/>
              <w:left w:val="nil"/>
              <w:bottom w:val="single" w:sz="4" w:space="0" w:color="auto"/>
              <w:right w:val="single" w:sz="4" w:space="0" w:color="auto"/>
            </w:tcBorders>
            <w:shd w:val="clear" w:color="auto" w:fill="auto"/>
            <w:noWrap/>
            <w:vAlign w:val="bottom"/>
          </w:tcPr>
          <w:p w14:paraId="08E80E38" w14:textId="1B4D0390" w:rsidR="00DF0738" w:rsidRDefault="00DF0738" w:rsidP="00DF0738">
            <w:pPr>
              <w:rPr>
                <w:color w:val="000000"/>
                <w:sz w:val="18"/>
                <w:szCs w:val="18"/>
              </w:rPr>
            </w:pPr>
            <w:r w:rsidRPr="00DF0738">
              <w:rPr>
                <w:color w:val="000000"/>
                <w:sz w:val="18"/>
                <w:szCs w:val="18"/>
              </w:rPr>
              <w:t>0.5153</w:t>
            </w:r>
          </w:p>
        </w:tc>
      </w:tr>
      <w:tr w:rsidR="00DF0738" w:rsidRPr="00C02075" w14:paraId="4E07635B"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43376937" w14:textId="15053AFD"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CL-QI+EX+MF+PA-QI</w:t>
            </w:r>
          </w:p>
        </w:tc>
        <w:tc>
          <w:tcPr>
            <w:tcW w:w="1058" w:type="pct"/>
            <w:tcBorders>
              <w:top w:val="nil"/>
              <w:left w:val="nil"/>
              <w:bottom w:val="single" w:sz="4" w:space="0" w:color="auto"/>
              <w:right w:val="single" w:sz="4" w:space="0" w:color="auto"/>
            </w:tcBorders>
            <w:shd w:val="clear" w:color="auto" w:fill="auto"/>
            <w:noWrap/>
            <w:vAlign w:val="bottom"/>
          </w:tcPr>
          <w:p w14:paraId="3FCC480F" w14:textId="2445E8CB" w:rsidR="00DF0738" w:rsidRDefault="00DF0738" w:rsidP="00DF0738">
            <w:pPr>
              <w:rPr>
                <w:color w:val="000000"/>
                <w:sz w:val="18"/>
                <w:szCs w:val="18"/>
              </w:rPr>
            </w:pPr>
            <w:r w:rsidRPr="00DF0738">
              <w:rPr>
                <w:color w:val="000000"/>
                <w:sz w:val="18"/>
                <w:szCs w:val="18"/>
              </w:rPr>
              <w:t>0.4322</w:t>
            </w:r>
          </w:p>
        </w:tc>
        <w:tc>
          <w:tcPr>
            <w:tcW w:w="1588" w:type="pct"/>
            <w:tcBorders>
              <w:top w:val="nil"/>
              <w:left w:val="nil"/>
              <w:bottom w:val="single" w:sz="4" w:space="0" w:color="auto"/>
              <w:right w:val="single" w:sz="4" w:space="0" w:color="auto"/>
            </w:tcBorders>
            <w:shd w:val="clear" w:color="auto" w:fill="auto"/>
            <w:noWrap/>
            <w:vAlign w:val="bottom"/>
          </w:tcPr>
          <w:p w14:paraId="1AF54291" w14:textId="10763C85" w:rsidR="00DF0738" w:rsidRDefault="00DF0738" w:rsidP="00DF0738">
            <w:pPr>
              <w:rPr>
                <w:color w:val="000000"/>
                <w:sz w:val="18"/>
                <w:szCs w:val="18"/>
              </w:rPr>
            </w:pPr>
            <w:r w:rsidRPr="00DF0738">
              <w:rPr>
                <w:color w:val="000000"/>
                <w:sz w:val="18"/>
                <w:szCs w:val="18"/>
              </w:rPr>
              <w:t>0.5929</w:t>
            </w:r>
          </w:p>
        </w:tc>
      </w:tr>
      <w:tr w:rsidR="00DF0738" w:rsidRPr="00C02075" w14:paraId="1B360A19"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2A54B2D" w14:textId="48D918BF"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CL-QI+EX+PA-QI</w:t>
            </w:r>
          </w:p>
        </w:tc>
        <w:tc>
          <w:tcPr>
            <w:tcW w:w="1058" w:type="pct"/>
            <w:tcBorders>
              <w:top w:val="nil"/>
              <w:left w:val="nil"/>
              <w:bottom w:val="single" w:sz="4" w:space="0" w:color="auto"/>
              <w:right w:val="single" w:sz="4" w:space="0" w:color="auto"/>
            </w:tcBorders>
            <w:shd w:val="clear" w:color="auto" w:fill="auto"/>
            <w:noWrap/>
            <w:vAlign w:val="bottom"/>
          </w:tcPr>
          <w:p w14:paraId="3A41BA0A" w14:textId="01D554EB" w:rsidR="00DF0738" w:rsidRDefault="00DF0738" w:rsidP="00DF0738">
            <w:pPr>
              <w:rPr>
                <w:color w:val="000000"/>
                <w:sz w:val="18"/>
                <w:szCs w:val="18"/>
              </w:rPr>
            </w:pPr>
            <w:r w:rsidRPr="00DF0738">
              <w:rPr>
                <w:color w:val="000000"/>
                <w:sz w:val="18"/>
                <w:szCs w:val="18"/>
              </w:rPr>
              <w:t>0.2255</w:t>
            </w:r>
          </w:p>
        </w:tc>
        <w:tc>
          <w:tcPr>
            <w:tcW w:w="1588" w:type="pct"/>
            <w:tcBorders>
              <w:top w:val="nil"/>
              <w:left w:val="nil"/>
              <w:bottom w:val="single" w:sz="4" w:space="0" w:color="auto"/>
              <w:right w:val="single" w:sz="4" w:space="0" w:color="auto"/>
            </w:tcBorders>
            <w:shd w:val="clear" w:color="auto" w:fill="auto"/>
            <w:noWrap/>
            <w:vAlign w:val="bottom"/>
          </w:tcPr>
          <w:p w14:paraId="068AF06C" w14:textId="3577F9A0" w:rsidR="00DF0738" w:rsidRDefault="00DF0738" w:rsidP="00DF0738">
            <w:pPr>
              <w:rPr>
                <w:color w:val="000000"/>
                <w:sz w:val="18"/>
                <w:szCs w:val="18"/>
              </w:rPr>
            </w:pPr>
            <w:r w:rsidRPr="00DF0738">
              <w:rPr>
                <w:color w:val="000000"/>
                <w:sz w:val="18"/>
                <w:szCs w:val="18"/>
              </w:rPr>
              <w:t>0.3699</w:t>
            </w:r>
          </w:p>
        </w:tc>
      </w:tr>
      <w:tr w:rsidR="00DF0738" w:rsidRPr="00C02075" w14:paraId="3743246B"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F5F598E" w14:textId="435C43DE"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CL-QI+MF</w:t>
            </w:r>
          </w:p>
        </w:tc>
        <w:tc>
          <w:tcPr>
            <w:tcW w:w="1058" w:type="pct"/>
            <w:tcBorders>
              <w:top w:val="nil"/>
              <w:left w:val="nil"/>
              <w:bottom w:val="single" w:sz="4" w:space="0" w:color="auto"/>
              <w:right w:val="single" w:sz="4" w:space="0" w:color="auto"/>
            </w:tcBorders>
            <w:shd w:val="clear" w:color="auto" w:fill="auto"/>
            <w:noWrap/>
            <w:vAlign w:val="bottom"/>
          </w:tcPr>
          <w:p w14:paraId="77FB66B0" w14:textId="534CF649" w:rsidR="00DF0738" w:rsidRDefault="00DF0738" w:rsidP="00DF0738">
            <w:pPr>
              <w:rPr>
                <w:color w:val="000000"/>
                <w:sz w:val="18"/>
                <w:szCs w:val="18"/>
              </w:rPr>
            </w:pPr>
            <w:r w:rsidRPr="00DF0738">
              <w:rPr>
                <w:color w:val="000000"/>
                <w:sz w:val="18"/>
                <w:szCs w:val="18"/>
              </w:rPr>
              <w:t>0.2798</w:t>
            </w:r>
          </w:p>
        </w:tc>
        <w:tc>
          <w:tcPr>
            <w:tcW w:w="1588" w:type="pct"/>
            <w:tcBorders>
              <w:top w:val="nil"/>
              <w:left w:val="nil"/>
              <w:bottom w:val="single" w:sz="4" w:space="0" w:color="auto"/>
              <w:right w:val="single" w:sz="4" w:space="0" w:color="auto"/>
            </w:tcBorders>
            <w:shd w:val="clear" w:color="auto" w:fill="auto"/>
            <w:noWrap/>
            <w:vAlign w:val="bottom"/>
          </w:tcPr>
          <w:p w14:paraId="029F606F" w14:textId="3F0DD45A" w:rsidR="00DF0738" w:rsidRDefault="00DF0738" w:rsidP="00DF0738">
            <w:pPr>
              <w:rPr>
                <w:color w:val="000000"/>
                <w:sz w:val="18"/>
                <w:szCs w:val="18"/>
              </w:rPr>
            </w:pPr>
            <w:r w:rsidRPr="00DF0738">
              <w:rPr>
                <w:color w:val="000000"/>
                <w:sz w:val="18"/>
                <w:szCs w:val="18"/>
              </w:rPr>
              <w:t>0.3117</w:t>
            </w:r>
          </w:p>
        </w:tc>
      </w:tr>
      <w:tr w:rsidR="00DF0738" w:rsidRPr="00C02075" w14:paraId="71ABC0AB"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5844DBBE" w14:textId="3E5A9C83"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CL-QI+MF+PA-QI</w:t>
            </w:r>
          </w:p>
        </w:tc>
        <w:tc>
          <w:tcPr>
            <w:tcW w:w="1058" w:type="pct"/>
            <w:tcBorders>
              <w:top w:val="nil"/>
              <w:left w:val="nil"/>
              <w:bottom w:val="single" w:sz="4" w:space="0" w:color="auto"/>
              <w:right w:val="single" w:sz="4" w:space="0" w:color="auto"/>
            </w:tcBorders>
            <w:shd w:val="clear" w:color="auto" w:fill="auto"/>
            <w:noWrap/>
            <w:vAlign w:val="bottom"/>
          </w:tcPr>
          <w:p w14:paraId="64AEFBB6" w14:textId="0773AD84" w:rsidR="00DF0738" w:rsidRDefault="00DF0738" w:rsidP="00DF0738">
            <w:pPr>
              <w:rPr>
                <w:color w:val="000000"/>
                <w:sz w:val="18"/>
                <w:szCs w:val="18"/>
              </w:rPr>
            </w:pPr>
            <w:r w:rsidRPr="00DF0738">
              <w:rPr>
                <w:color w:val="000000"/>
                <w:sz w:val="18"/>
                <w:szCs w:val="18"/>
              </w:rPr>
              <w:t>0.4835</w:t>
            </w:r>
          </w:p>
        </w:tc>
        <w:tc>
          <w:tcPr>
            <w:tcW w:w="1588" w:type="pct"/>
            <w:tcBorders>
              <w:top w:val="nil"/>
              <w:left w:val="nil"/>
              <w:bottom w:val="single" w:sz="4" w:space="0" w:color="auto"/>
              <w:right w:val="single" w:sz="4" w:space="0" w:color="auto"/>
            </w:tcBorders>
            <w:shd w:val="clear" w:color="auto" w:fill="auto"/>
            <w:noWrap/>
            <w:vAlign w:val="bottom"/>
          </w:tcPr>
          <w:p w14:paraId="27FB6057" w14:textId="1A47E230" w:rsidR="00DF0738" w:rsidRDefault="00DF0738" w:rsidP="00DF0738">
            <w:pPr>
              <w:rPr>
                <w:color w:val="000000"/>
                <w:sz w:val="18"/>
                <w:szCs w:val="18"/>
              </w:rPr>
            </w:pPr>
            <w:r w:rsidRPr="00DF0738">
              <w:rPr>
                <w:color w:val="000000"/>
                <w:sz w:val="18"/>
                <w:szCs w:val="18"/>
              </w:rPr>
              <w:t>0.3862</w:t>
            </w:r>
          </w:p>
        </w:tc>
      </w:tr>
      <w:tr w:rsidR="00DF0738" w:rsidRPr="00C02075" w14:paraId="7FA7B4D2"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12E84DB6" w14:textId="3BCAB7CC"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CL-QI+MF+PA-QI+SO</w:t>
            </w:r>
          </w:p>
        </w:tc>
        <w:tc>
          <w:tcPr>
            <w:tcW w:w="1058" w:type="pct"/>
            <w:tcBorders>
              <w:top w:val="nil"/>
              <w:left w:val="nil"/>
              <w:bottom w:val="single" w:sz="4" w:space="0" w:color="auto"/>
              <w:right w:val="single" w:sz="4" w:space="0" w:color="auto"/>
            </w:tcBorders>
            <w:shd w:val="clear" w:color="auto" w:fill="auto"/>
            <w:noWrap/>
            <w:vAlign w:val="bottom"/>
          </w:tcPr>
          <w:p w14:paraId="74FA0C37" w14:textId="0C9172D2" w:rsidR="00DF0738" w:rsidRDefault="00DF0738" w:rsidP="00DF0738">
            <w:pPr>
              <w:rPr>
                <w:color w:val="000000"/>
                <w:sz w:val="18"/>
                <w:szCs w:val="18"/>
              </w:rPr>
            </w:pPr>
            <w:r w:rsidRPr="00DF0738">
              <w:rPr>
                <w:color w:val="000000"/>
                <w:sz w:val="18"/>
                <w:szCs w:val="18"/>
              </w:rPr>
              <w:t>0.4114</w:t>
            </w:r>
          </w:p>
        </w:tc>
        <w:tc>
          <w:tcPr>
            <w:tcW w:w="1588" w:type="pct"/>
            <w:tcBorders>
              <w:top w:val="nil"/>
              <w:left w:val="nil"/>
              <w:bottom w:val="single" w:sz="4" w:space="0" w:color="auto"/>
              <w:right w:val="single" w:sz="4" w:space="0" w:color="auto"/>
            </w:tcBorders>
            <w:shd w:val="clear" w:color="auto" w:fill="auto"/>
            <w:noWrap/>
            <w:vAlign w:val="bottom"/>
          </w:tcPr>
          <w:p w14:paraId="37B396A9" w14:textId="55929645" w:rsidR="00DF0738" w:rsidRDefault="00DF0738" w:rsidP="00DF0738">
            <w:pPr>
              <w:rPr>
                <w:color w:val="000000"/>
                <w:sz w:val="18"/>
                <w:szCs w:val="18"/>
              </w:rPr>
            </w:pPr>
            <w:r w:rsidRPr="00DF0738">
              <w:rPr>
                <w:color w:val="000000"/>
                <w:sz w:val="18"/>
                <w:szCs w:val="18"/>
              </w:rPr>
              <w:t>0.2986</w:t>
            </w:r>
          </w:p>
        </w:tc>
      </w:tr>
      <w:tr w:rsidR="00DF0738" w:rsidRPr="00C02075" w14:paraId="2C934B7C"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7F3EFFA6" w14:textId="3A40A189" w:rsidR="00DF0738" w:rsidRPr="00DF0738" w:rsidRDefault="00DF0738" w:rsidP="00DF0738">
            <w:pPr>
              <w:rPr>
                <w:rFonts w:ascii="Aptos" w:hAnsi="Aptos"/>
                <w:i/>
                <w:iCs/>
                <w:caps/>
                <w:color w:val="000000"/>
                <w:sz w:val="18"/>
                <w:szCs w:val="18"/>
              </w:rPr>
            </w:pPr>
            <w:r w:rsidRPr="00DF0738">
              <w:rPr>
                <w:rFonts w:ascii="Aptos" w:hAnsi="Aptos"/>
                <w:i/>
                <w:iCs/>
                <w:caps/>
                <w:color w:val="000000"/>
                <w:sz w:val="18"/>
                <w:szCs w:val="18"/>
              </w:rPr>
              <w:t>CP+DE-FT+PA-QI</w:t>
            </w:r>
          </w:p>
        </w:tc>
        <w:tc>
          <w:tcPr>
            <w:tcW w:w="1058" w:type="pct"/>
            <w:tcBorders>
              <w:top w:val="nil"/>
              <w:left w:val="nil"/>
              <w:bottom w:val="single" w:sz="4" w:space="0" w:color="auto"/>
              <w:right w:val="single" w:sz="4" w:space="0" w:color="auto"/>
            </w:tcBorders>
            <w:shd w:val="clear" w:color="auto" w:fill="auto"/>
            <w:noWrap/>
            <w:vAlign w:val="bottom"/>
          </w:tcPr>
          <w:p w14:paraId="2EE274BF" w14:textId="7BDBA8A3" w:rsidR="00DF0738" w:rsidRDefault="00DF0738" w:rsidP="00DF0738">
            <w:pPr>
              <w:rPr>
                <w:color w:val="000000"/>
                <w:sz w:val="18"/>
                <w:szCs w:val="18"/>
              </w:rPr>
            </w:pPr>
            <w:r w:rsidRPr="00DF0738">
              <w:rPr>
                <w:color w:val="000000"/>
                <w:sz w:val="18"/>
                <w:szCs w:val="18"/>
              </w:rPr>
              <w:t>0.2333</w:t>
            </w:r>
          </w:p>
        </w:tc>
        <w:tc>
          <w:tcPr>
            <w:tcW w:w="1588" w:type="pct"/>
            <w:tcBorders>
              <w:top w:val="nil"/>
              <w:left w:val="nil"/>
              <w:bottom w:val="single" w:sz="4" w:space="0" w:color="auto"/>
              <w:right w:val="single" w:sz="4" w:space="0" w:color="auto"/>
            </w:tcBorders>
            <w:shd w:val="clear" w:color="auto" w:fill="auto"/>
            <w:noWrap/>
            <w:vAlign w:val="bottom"/>
          </w:tcPr>
          <w:p w14:paraId="40A59D60" w14:textId="45A4FB2C" w:rsidR="00DF0738" w:rsidRDefault="00DF0738" w:rsidP="00DF0738">
            <w:pPr>
              <w:rPr>
                <w:color w:val="000000"/>
                <w:sz w:val="18"/>
                <w:szCs w:val="18"/>
              </w:rPr>
            </w:pPr>
            <w:r w:rsidRPr="00DF0738">
              <w:rPr>
                <w:color w:val="000000"/>
                <w:sz w:val="18"/>
                <w:szCs w:val="18"/>
              </w:rPr>
              <w:t>0.1778</w:t>
            </w:r>
          </w:p>
        </w:tc>
      </w:tr>
      <w:tr w:rsidR="00DF0738" w:rsidRPr="00C02075" w14:paraId="61528CD6"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690A0337" w14:textId="170B171C"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DE-AL</w:t>
            </w:r>
          </w:p>
        </w:tc>
        <w:tc>
          <w:tcPr>
            <w:tcW w:w="1058" w:type="pct"/>
            <w:tcBorders>
              <w:top w:val="nil"/>
              <w:left w:val="nil"/>
              <w:bottom w:val="single" w:sz="4" w:space="0" w:color="auto"/>
              <w:right w:val="single" w:sz="4" w:space="0" w:color="auto"/>
            </w:tcBorders>
            <w:shd w:val="clear" w:color="auto" w:fill="auto"/>
            <w:noWrap/>
            <w:vAlign w:val="bottom"/>
          </w:tcPr>
          <w:p w14:paraId="402A5316" w14:textId="63334F42" w:rsidR="00DF0738" w:rsidRDefault="00DF0738" w:rsidP="00DF0738">
            <w:pPr>
              <w:rPr>
                <w:color w:val="000000"/>
                <w:sz w:val="18"/>
                <w:szCs w:val="18"/>
              </w:rPr>
            </w:pPr>
            <w:r w:rsidRPr="00DF0738">
              <w:rPr>
                <w:color w:val="000000"/>
                <w:sz w:val="18"/>
                <w:szCs w:val="18"/>
              </w:rPr>
              <w:t>0.5588</w:t>
            </w:r>
          </w:p>
        </w:tc>
        <w:tc>
          <w:tcPr>
            <w:tcW w:w="1588" w:type="pct"/>
            <w:tcBorders>
              <w:top w:val="nil"/>
              <w:left w:val="nil"/>
              <w:bottom w:val="single" w:sz="4" w:space="0" w:color="auto"/>
              <w:right w:val="single" w:sz="4" w:space="0" w:color="auto"/>
            </w:tcBorders>
            <w:shd w:val="clear" w:color="auto" w:fill="auto"/>
            <w:noWrap/>
            <w:vAlign w:val="bottom"/>
          </w:tcPr>
          <w:p w14:paraId="32C2415E" w14:textId="0C4EC31B" w:rsidR="00DF0738" w:rsidRDefault="00DF0738" w:rsidP="00DF0738">
            <w:pPr>
              <w:rPr>
                <w:color w:val="000000"/>
                <w:sz w:val="18"/>
                <w:szCs w:val="18"/>
              </w:rPr>
            </w:pPr>
            <w:r w:rsidRPr="00DF0738">
              <w:rPr>
                <w:color w:val="000000"/>
                <w:sz w:val="18"/>
                <w:szCs w:val="18"/>
              </w:rPr>
              <w:t>0.5456</w:t>
            </w:r>
          </w:p>
        </w:tc>
      </w:tr>
      <w:tr w:rsidR="00DF0738" w:rsidRPr="00C02075" w14:paraId="40261BF1"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167BC16B" w14:textId="37A333B8"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DE-HP+EA+EX+PA-QI</w:t>
            </w:r>
          </w:p>
        </w:tc>
        <w:tc>
          <w:tcPr>
            <w:tcW w:w="1058" w:type="pct"/>
            <w:tcBorders>
              <w:top w:val="nil"/>
              <w:left w:val="nil"/>
              <w:bottom w:val="single" w:sz="4" w:space="0" w:color="auto"/>
              <w:right w:val="single" w:sz="4" w:space="0" w:color="auto"/>
            </w:tcBorders>
            <w:shd w:val="clear" w:color="auto" w:fill="auto"/>
            <w:noWrap/>
            <w:vAlign w:val="bottom"/>
          </w:tcPr>
          <w:p w14:paraId="24B7DCA5" w14:textId="32DBE469" w:rsidR="00DF0738" w:rsidRDefault="00DF0738" w:rsidP="00DF0738">
            <w:pPr>
              <w:rPr>
                <w:color w:val="000000"/>
                <w:sz w:val="18"/>
                <w:szCs w:val="18"/>
              </w:rPr>
            </w:pPr>
            <w:r w:rsidRPr="00DF0738">
              <w:rPr>
                <w:color w:val="000000"/>
                <w:sz w:val="18"/>
                <w:szCs w:val="18"/>
              </w:rPr>
              <w:t>0.4698</w:t>
            </w:r>
          </w:p>
        </w:tc>
        <w:tc>
          <w:tcPr>
            <w:tcW w:w="1588" w:type="pct"/>
            <w:tcBorders>
              <w:top w:val="nil"/>
              <w:left w:val="nil"/>
              <w:bottom w:val="single" w:sz="4" w:space="0" w:color="auto"/>
              <w:right w:val="single" w:sz="4" w:space="0" w:color="auto"/>
            </w:tcBorders>
            <w:shd w:val="clear" w:color="auto" w:fill="auto"/>
            <w:noWrap/>
            <w:vAlign w:val="bottom"/>
          </w:tcPr>
          <w:p w14:paraId="3C987750" w14:textId="11C43BB8" w:rsidR="00DF0738" w:rsidRDefault="00DF0738" w:rsidP="00DF0738">
            <w:pPr>
              <w:rPr>
                <w:color w:val="000000"/>
                <w:sz w:val="18"/>
                <w:szCs w:val="18"/>
              </w:rPr>
            </w:pPr>
            <w:r w:rsidRPr="00DF0738">
              <w:rPr>
                <w:color w:val="000000"/>
                <w:sz w:val="18"/>
                <w:szCs w:val="18"/>
              </w:rPr>
              <w:t>0.7371</w:t>
            </w:r>
          </w:p>
        </w:tc>
      </w:tr>
      <w:tr w:rsidR="00DF0738" w:rsidRPr="00C02075" w14:paraId="5809177B"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6D493152" w14:textId="49A90901"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DE-HP+PA-QI</w:t>
            </w:r>
          </w:p>
        </w:tc>
        <w:tc>
          <w:tcPr>
            <w:tcW w:w="1058" w:type="pct"/>
            <w:tcBorders>
              <w:top w:val="nil"/>
              <w:left w:val="nil"/>
              <w:bottom w:val="single" w:sz="4" w:space="0" w:color="auto"/>
              <w:right w:val="single" w:sz="4" w:space="0" w:color="auto"/>
            </w:tcBorders>
            <w:shd w:val="clear" w:color="auto" w:fill="auto"/>
            <w:noWrap/>
            <w:vAlign w:val="bottom"/>
          </w:tcPr>
          <w:p w14:paraId="2BF60C81" w14:textId="37837289" w:rsidR="00DF0738" w:rsidRDefault="00DF0738" w:rsidP="00DF0738">
            <w:pPr>
              <w:rPr>
                <w:color w:val="000000"/>
                <w:sz w:val="18"/>
                <w:szCs w:val="18"/>
              </w:rPr>
            </w:pPr>
            <w:r w:rsidRPr="00DF0738">
              <w:rPr>
                <w:color w:val="000000"/>
                <w:sz w:val="18"/>
                <w:szCs w:val="18"/>
              </w:rPr>
              <w:t>0.6098</w:t>
            </w:r>
          </w:p>
        </w:tc>
        <w:tc>
          <w:tcPr>
            <w:tcW w:w="1588" w:type="pct"/>
            <w:tcBorders>
              <w:top w:val="nil"/>
              <w:left w:val="nil"/>
              <w:bottom w:val="single" w:sz="4" w:space="0" w:color="auto"/>
              <w:right w:val="single" w:sz="4" w:space="0" w:color="auto"/>
            </w:tcBorders>
            <w:shd w:val="clear" w:color="auto" w:fill="auto"/>
            <w:noWrap/>
            <w:vAlign w:val="bottom"/>
          </w:tcPr>
          <w:p w14:paraId="194A7221" w14:textId="17628FDE" w:rsidR="00DF0738" w:rsidRDefault="00DF0738" w:rsidP="00DF0738">
            <w:pPr>
              <w:rPr>
                <w:color w:val="000000"/>
                <w:sz w:val="18"/>
                <w:szCs w:val="18"/>
              </w:rPr>
            </w:pPr>
            <w:r w:rsidRPr="00DF0738">
              <w:rPr>
                <w:color w:val="000000"/>
                <w:sz w:val="18"/>
                <w:szCs w:val="18"/>
              </w:rPr>
              <w:t>0.5387</w:t>
            </w:r>
          </w:p>
        </w:tc>
      </w:tr>
      <w:tr w:rsidR="00DF0738" w:rsidRPr="00C02075" w14:paraId="68FD09A2"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01BAA12A" w14:textId="207E25CC"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DI</w:t>
            </w:r>
          </w:p>
        </w:tc>
        <w:tc>
          <w:tcPr>
            <w:tcW w:w="1058" w:type="pct"/>
            <w:tcBorders>
              <w:top w:val="nil"/>
              <w:left w:val="nil"/>
              <w:bottom w:val="single" w:sz="4" w:space="0" w:color="auto"/>
              <w:right w:val="single" w:sz="4" w:space="0" w:color="auto"/>
            </w:tcBorders>
            <w:shd w:val="clear" w:color="auto" w:fill="auto"/>
            <w:noWrap/>
            <w:vAlign w:val="bottom"/>
          </w:tcPr>
          <w:p w14:paraId="6FC58B64" w14:textId="272A5682" w:rsidR="00DF0738" w:rsidRDefault="00DF0738" w:rsidP="00DF0738">
            <w:pPr>
              <w:rPr>
                <w:color w:val="000000"/>
                <w:sz w:val="18"/>
                <w:szCs w:val="18"/>
              </w:rPr>
            </w:pPr>
            <w:r w:rsidRPr="00DF0738">
              <w:rPr>
                <w:color w:val="000000"/>
                <w:sz w:val="18"/>
                <w:szCs w:val="18"/>
              </w:rPr>
              <w:t>0.5347</w:t>
            </w:r>
          </w:p>
        </w:tc>
        <w:tc>
          <w:tcPr>
            <w:tcW w:w="1588" w:type="pct"/>
            <w:tcBorders>
              <w:top w:val="nil"/>
              <w:left w:val="nil"/>
              <w:bottom w:val="single" w:sz="4" w:space="0" w:color="auto"/>
              <w:right w:val="single" w:sz="4" w:space="0" w:color="auto"/>
            </w:tcBorders>
            <w:shd w:val="clear" w:color="auto" w:fill="auto"/>
            <w:noWrap/>
            <w:vAlign w:val="bottom"/>
          </w:tcPr>
          <w:p w14:paraId="088171F2" w14:textId="6C339B59" w:rsidR="00DF0738" w:rsidRDefault="00DF0738" w:rsidP="00DF0738">
            <w:pPr>
              <w:rPr>
                <w:color w:val="000000"/>
                <w:sz w:val="18"/>
                <w:szCs w:val="18"/>
              </w:rPr>
            </w:pPr>
            <w:r w:rsidRPr="00DF0738">
              <w:rPr>
                <w:color w:val="000000"/>
                <w:sz w:val="18"/>
                <w:szCs w:val="18"/>
              </w:rPr>
              <w:t>0.5428</w:t>
            </w:r>
          </w:p>
        </w:tc>
      </w:tr>
      <w:tr w:rsidR="00DF0738" w:rsidRPr="00C02075" w14:paraId="3D09BD2A"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0AC0C10A" w14:textId="0D92DFBB"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DI+EX</w:t>
            </w:r>
          </w:p>
        </w:tc>
        <w:tc>
          <w:tcPr>
            <w:tcW w:w="1058" w:type="pct"/>
            <w:tcBorders>
              <w:top w:val="nil"/>
              <w:left w:val="nil"/>
              <w:bottom w:val="single" w:sz="4" w:space="0" w:color="auto"/>
              <w:right w:val="single" w:sz="4" w:space="0" w:color="auto"/>
            </w:tcBorders>
            <w:shd w:val="clear" w:color="auto" w:fill="auto"/>
            <w:noWrap/>
            <w:vAlign w:val="bottom"/>
          </w:tcPr>
          <w:p w14:paraId="1FBA40D3" w14:textId="7B1887E9" w:rsidR="00DF0738" w:rsidRDefault="00DF0738" w:rsidP="00DF0738">
            <w:pPr>
              <w:rPr>
                <w:color w:val="000000"/>
                <w:sz w:val="18"/>
                <w:szCs w:val="18"/>
              </w:rPr>
            </w:pPr>
            <w:r w:rsidRPr="00DF0738">
              <w:rPr>
                <w:color w:val="000000"/>
                <w:sz w:val="18"/>
                <w:szCs w:val="18"/>
              </w:rPr>
              <w:t>0.7019</w:t>
            </w:r>
          </w:p>
        </w:tc>
        <w:tc>
          <w:tcPr>
            <w:tcW w:w="1588" w:type="pct"/>
            <w:tcBorders>
              <w:top w:val="nil"/>
              <w:left w:val="nil"/>
              <w:bottom w:val="single" w:sz="4" w:space="0" w:color="auto"/>
              <w:right w:val="single" w:sz="4" w:space="0" w:color="auto"/>
            </w:tcBorders>
            <w:shd w:val="clear" w:color="auto" w:fill="auto"/>
            <w:noWrap/>
            <w:vAlign w:val="bottom"/>
          </w:tcPr>
          <w:p w14:paraId="4755AE3A" w14:textId="1180CB8D" w:rsidR="00DF0738" w:rsidRDefault="00DF0738" w:rsidP="00DF0738">
            <w:pPr>
              <w:rPr>
                <w:color w:val="000000"/>
                <w:sz w:val="18"/>
                <w:szCs w:val="18"/>
              </w:rPr>
            </w:pPr>
            <w:r w:rsidRPr="00DF0738">
              <w:rPr>
                <w:color w:val="000000"/>
                <w:sz w:val="18"/>
                <w:szCs w:val="18"/>
              </w:rPr>
              <w:t>0.6672</w:t>
            </w:r>
          </w:p>
        </w:tc>
      </w:tr>
      <w:tr w:rsidR="00DF0738" w:rsidRPr="00C02075" w14:paraId="17420471"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C739777" w14:textId="4896E148"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EA+EX+MF</w:t>
            </w:r>
          </w:p>
        </w:tc>
        <w:tc>
          <w:tcPr>
            <w:tcW w:w="1058" w:type="pct"/>
            <w:tcBorders>
              <w:top w:val="nil"/>
              <w:left w:val="nil"/>
              <w:bottom w:val="single" w:sz="4" w:space="0" w:color="auto"/>
              <w:right w:val="single" w:sz="4" w:space="0" w:color="auto"/>
            </w:tcBorders>
            <w:shd w:val="clear" w:color="auto" w:fill="auto"/>
            <w:noWrap/>
            <w:vAlign w:val="bottom"/>
          </w:tcPr>
          <w:p w14:paraId="69868726" w14:textId="3524B89B" w:rsidR="00DF0738" w:rsidRDefault="00DF0738" w:rsidP="00DF0738">
            <w:pPr>
              <w:rPr>
                <w:color w:val="000000"/>
                <w:sz w:val="18"/>
                <w:szCs w:val="18"/>
              </w:rPr>
            </w:pPr>
            <w:r w:rsidRPr="00DF0738">
              <w:rPr>
                <w:color w:val="000000"/>
                <w:sz w:val="18"/>
                <w:szCs w:val="18"/>
              </w:rPr>
              <w:t>0.7146</w:t>
            </w:r>
          </w:p>
        </w:tc>
        <w:tc>
          <w:tcPr>
            <w:tcW w:w="1588" w:type="pct"/>
            <w:tcBorders>
              <w:top w:val="nil"/>
              <w:left w:val="nil"/>
              <w:bottom w:val="single" w:sz="4" w:space="0" w:color="auto"/>
              <w:right w:val="single" w:sz="4" w:space="0" w:color="auto"/>
            </w:tcBorders>
            <w:shd w:val="clear" w:color="auto" w:fill="auto"/>
            <w:noWrap/>
            <w:vAlign w:val="bottom"/>
          </w:tcPr>
          <w:p w14:paraId="68FB99A3" w14:textId="6D14DF08" w:rsidR="00DF0738" w:rsidRDefault="00DF0738" w:rsidP="00DF0738">
            <w:pPr>
              <w:rPr>
                <w:color w:val="000000"/>
                <w:sz w:val="18"/>
                <w:szCs w:val="18"/>
              </w:rPr>
            </w:pPr>
            <w:r w:rsidRPr="00DF0738">
              <w:rPr>
                <w:color w:val="000000"/>
                <w:sz w:val="18"/>
                <w:szCs w:val="18"/>
              </w:rPr>
              <w:t>0.7072</w:t>
            </w:r>
          </w:p>
        </w:tc>
      </w:tr>
      <w:tr w:rsidR="00DF0738" w:rsidRPr="00C02075" w14:paraId="1E97CE43"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51C1D489" w14:textId="753716F0"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EA+PA-QI</w:t>
            </w:r>
          </w:p>
        </w:tc>
        <w:tc>
          <w:tcPr>
            <w:tcW w:w="1058" w:type="pct"/>
            <w:tcBorders>
              <w:top w:val="nil"/>
              <w:left w:val="nil"/>
              <w:bottom w:val="single" w:sz="4" w:space="0" w:color="auto"/>
              <w:right w:val="single" w:sz="4" w:space="0" w:color="auto"/>
            </w:tcBorders>
            <w:shd w:val="clear" w:color="auto" w:fill="auto"/>
            <w:noWrap/>
            <w:vAlign w:val="bottom"/>
          </w:tcPr>
          <w:p w14:paraId="140378DE" w14:textId="5F4720E7" w:rsidR="00DF0738" w:rsidRDefault="00DF0738" w:rsidP="00DF0738">
            <w:pPr>
              <w:rPr>
                <w:color w:val="000000"/>
                <w:sz w:val="18"/>
                <w:szCs w:val="18"/>
              </w:rPr>
            </w:pPr>
            <w:r w:rsidRPr="00DF0738">
              <w:rPr>
                <w:color w:val="000000"/>
                <w:sz w:val="18"/>
                <w:szCs w:val="18"/>
              </w:rPr>
              <w:t>0.5033</w:t>
            </w:r>
          </w:p>
        </w:tc>
        <w:tc>
          <w:tcPr>
            <w:tcW w:w="1588" w:type="pct"/>
            <w:tcBorders>
              <w:top w:val="nil"/>
              <w:left w:val="nil"/>
              <w:bottom w:val="single" w:sz="4" w:space="0" w:color="auto"/>
              <w:right w:val="single" w:sz="4" w:space="0" w:color="auto"/>
            </w:tcBorders>
            <w:shd w:val="clear" w:color="auto" w:fill="auto"/>
            <w:noWrap/>
            <w:vAlign w:val="bottom"/>
          </w:tcPr>
          <w:p w14:paraId="6440A21B" w14:textId="3A254CA8" w:rsidR="00DF0738" w:rsidRDefault="00DF0738" w:rsidP="00DF0738">
            <w:pPr>
              <w:rPr>
                <w:color w:val="000000"/>
                <w:sz w:val="18"/>
                <w:szCs w:val="18"/>
              </w:rPr>
            </w:pPr>
            <w:r w:rsidRPr="00DF0738">
              <w:rPr>
                <w:color w:val="000000"/>
                <w:sz w:val="18"/>
                <w:szCs w:val="18"/>
              </w:rPr>
              <w:t>0.3993</w:t>
            </w:r>
          </w:p>
        </w:tc>
      </w:tr>
      <w:tr w:rsidR="00DF0738" w:rsidRPr="00C02075" w14:paraId="7EA76665"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F4F4071" w14:textId="7F220F62"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EA+VA</w:t>
            </w:r>
          </w:p>
        </w:tc>
        <w:tc>
          <w:tcPr>
            <w:tcW w:w="1058" w:type="pct"/>
            <w:tcBorders>
              <w:top w:val="nil"/>
              <w:left w:val="nil"/>
              <w:bottom w:val="single" w:sz="4" w:space="0" w:color="auto"/>
              <w:right w:val="single" w:sz="4" w:space="0" w:color="auto"/>
            </w:tcBorders>
            <w:shd w:val="clear" w:color="auto" w:fill="auto"/>
            <w:noWrap/>
            <w:vAlign w:val="bottom"/>
          </w:tcPr>
          <w:p w14:paraId="0E67FD94" w14:textId="352DCB3A" w:rsidR="00DF0738" w:rsidRDefault="00DF0738" w:rsidP="00DF0738">
            <w:pPr>
              <w:rPr>
                <w:color w:val="000000"/>
                <w:sz w:val="18"/>
                <w:szCs w:val="18"/>
              </w:rPr>
            </w:pPr>
            <w:r w:rsidRPr="00DF0738">
              <w:rPr>
                <w:color w:val="000000"/>
                <w:sz w:val="18"/>
                <w:szCs w:val="18"/>
              </w:rPr>
              <w:t>0.1228</w:t>
            </w:r>
          </w:p>
        </w:tc>
        <w:tc>
          <w:tcPr>
            <w:tcW w:w="1588" w:type="pct"/>
            <w:tcBorders>
              <w:top w:val="nil"/>
              <w:left w:val="nil"/>
              <w:bottom w:val="single" w:sz="4" w:space="0" w:color="auto"/>
              <w:right w:val="single" w:sz="4" w:space="0" w:color="auto"/>
            </w:tcBorders>
            <w:shd w:val="clear" w:color="auto" w:fill="auto"/>
            <w:noWrap/>
            <w:vAlign w:val="bottom"/>
          </w:tcPr>
          <w:p w14:paraId="4677D807" w14:textId="2A469653" w:rsidR="00DF0738" w:rsidRDefault="00DF0738" w:rsidP="00DF0738">
            <w:pPr>
              <w:rPr>
                <w:color w:val="000000"/>
                <w:sz w:val="18"/>
                <w:szCs w:val="18"/>
              </w:rPr>
            </w:pPr>
            <w:r w:rsidRPr="00DF0738">
              <w:rPr>
                <w:color w:val="000000"/>
                <w:sz w:val="18"/>
                <w:szCs w:val="18"/>
              </w:rPr>
              <w:t>0.0521</w:t>
            </w:r>
          </w:p>
        </w:tc>
      </w:tr>
      <w:tr w:rsidR="00DF0738" w:rsidRPr="00C02075" w14:paraId="6D50DF7C"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448AFED0" w14:textId="6B905662"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EX</w:t>
            </w:r>
          </w:p>
        </w:tc>
        <w:tc>
          <w:tcPr>
            <w:tcW w:w="1058" w:type="pct"/>
            <w:tcBorders>
              <w:top w:val="nil"/>
              <w:left w:val="nil"/>
              <w:bottom w:val="single" w:sz="4" w:space="0" w:color="auto"/>
              <w:right w:val="single" w:sz="4" w:space="0" w:color="auto"/>
            </w:tcBorders>
            <w:shd w:val="clear" w:color="auto" w:fill="auto"/>
            <w:noWrap/>
            <w:vAlign w:val="bottom"/>
          </w:tcPr>
          <w:p w14:paraId="235E57EB" w14:textId="3D0E94B5" w:rsidR="00DF0738" w:rsidRDefault="00DF0738" w:rsidP="00DF0738">
            <w:pPr>
              <w:rPr>
                <w:color w:val="000000"/>
                <w:sz w:val="18"/>
                <w:szCs w:val="18"/>
              </w:rPr>
            </w:pPr>
            <w:r w:rsidRPr="00DF0738">
              <w:rPr>
                <w:color w:val="000000"/>
                <w:sz w:val="18"/>
                <w:szCs w:val="18"/>
              </w:rPr>
              <w:t>0.6498</w:t>
            </w:r>
          </w:p>
        </w:tc>
        <w:tc>
          <w:tcPr>
            <w:tcW w:w="1588" w:type="pct"/>
            <w:tcBorders>
              <w:top w:val="nil"/>
              <w:left w:val="nil"/>
              <w:bottom w:val="single" w:sz="4" w:space="0" w:color="auto"/>
              <w:right w:val="single" w:sz="4" w:space="0" w:color="auto"/>
            </w:tcBorders>
            <w:shd w:val="clear" w:color="auto" w:fill="auto"/>
            <w:noWrap/>
            <w:vAlign w:val="bottom"/>
          </w:tcPr>
          <w:p w14:paraId="755F8A7D" w14:textId="03EE4915" w:rsidR="00DF0738" w:rsidRDefault="00DF0738" w:rsidP="00DF0738">
            <w:pPr>
              <w:rPr>
                <w:color w:val="000000"/>
                <w:sz w:val="18"/>
                <w:szCs w:val="18"/>
              </w:rPr>
            </w:pPr>
            <w:r w:rsidRPr="00DF0738">
              <w:rPr>
                <w:color w:val="000000"/>
                <w:sz w:val="18"/>
                <w:szCs w:val="18"/>
              </w:rPr>
              <w:t>0.4757</w:t>
            </w:r>
          </w:p>
        </w:tc>
      </w:tr>
      <w:tr w:rsidR="00DF0738" w:rsidRPr="00C02075" w14:paraId="56EB1D77"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06F7444B" w14:textId="405EA200"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EX+MF</w:t>
            </w:r>
          </w:p>
        </w:tc>
        <w:tc>
          <w:tcPr>
            <w:tcW w:w="1058" w:type="pct"/>
            <w:tcBorders>
              <w:top w:val="nil"/>
              <w:left w:val="nil"/>
              <w:bottom w:val="single" w:sz="4" w:space="0" w:color="auto"/>
              <w:right w:val="single" w:sz="4" w:space="0" w:color="auto"/>
            </w:tcBorders>
            <w:shd w:val="clear" w:color="auto" w:fill="auto"/>
            <w:noWrap/>
            <w:vAlign w:val="bottom"/>
          </w:tcPr>
          <w:p w14:paraId="5703B7AD" w14:textId="1EE93A47" w:rsidR="00DF0738" w:rsidRDefault="00DF0738" w:rsidP="00DF0738">
            <w:pPr>
              <w:rPr>
                <w:color w:val="000000"/>
                <w:sz w:val="18"/>
                <w:szCs w:val="18"/>
              </w:rPr>
            </w:pPr>
            <w:r w:rsidRPr="00DF0738">
              <w:rPr>
                <w:color w:val="000000"/>
                <w:sz w:val="18"/>
                <w:szCs w:val="18"/>
              </w:rPr>
              <w:t>0.7494</w:t>
            </w:r>
          </w:p>
        </w:tc>
        <w:tc>
          <w:tcPr>
            <w:tcW w:w="1588" w:type="pct"/>
            <w:tcBorders>
              <w:top w:val="nil"/>
              <w:left w:val="nil"/>
              <w:bottom w:val="single" w:sz="4" w:space="0" w:color="auto"/>
              <w:right w:val="single" w:sz="4" w:space="0" w:color="auto"/>
            </w:tcBorders>
            <w:shd w:val="clear" w:color="auto" w:fill="auto"/>
            <w:noWrap/>
            <w:vAlign w:val="bottom"/>
          </w:tcPr>
          <w:p w14:paraId="44AA5E29" w14:textId="26213A15" w:rsidR="00DF0738" w:rsidRDefault="00DF0738" w:rsidP="00DF0738">
            <w:pPr>
              <w:rPr>
                <w:color w:val="000000"/>
                <w:sz w:val="18"/>
                <w:szCs w:val="18"/>
              </w:rPr>
            </w:pPr>
            <w:r w:rsidRPr="00DF0738">
              <w:rPr>
                <w:color w:val="000000"/>
                <w:sz w:val="18"/>
                <w:szCs w:val="18"/>
              </w:rPr>
              <w:t>0.6842</w:t>
            </w:r>
          </w:p>
        </w:tc>
      </w:tr>
      <w:tr w:rsidR="00DF0738" w:rsidRPr="00C02075" w14:paraId="53B543A3"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49128CFF" w14:textId="0BBCD0C6"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EX+PA-QI</w:t>
            </w:r>
          </w:p>
        </w:tc>
        <w:tc>
          <w:tcPr>
            <w:tcW w:w="1058" w:type="pct"/>
            <w:tcBorders>
              <w:top w:val="nil"/>
              <w:left w:val="nil"/>
              <w:bottom w:val="single" w:sz="4" w:space="0" w:color="auto"/>
              <w:right w:val="single" w:sz="4" w:space="0" w:color="auto"/>
            </w:tcBorders>
            <w:shd w:val="clear" w:color="auto" w:fill="auto"/>
            <w:noWrap/>
            <w:vAlign w:val="bottom"/>
          </w:tcPr>
          <w:p w14:paraId="67B7F983" w14:textId="0E92CFAA" w:rsidR="00DF0738" w:rsidRDefault="00DF0738" w:rsidP="00DF0738">
            <w:pPr>
              <w:rPr>
                <w:color w:val="000000"/>
                <w:sz w:val="18"/>
                <w:szCs w:val="18"/>
              </w:rPr>
            </w:pPr>
            <w:r w:rsidRPr="00DF0738">
              <w:rPr>
                <w:color w:val="000000"/>
                <w:sz w:val="18"/>
                <w:szCs w:val="18"/>
              </w:rPr>
              <w:t>0.5231</w:t>
            </w:r>
          </w:p>
        </w:tc>
        <w:tc>
          <w:tcPr>
            <w:tcW w:w="1588" w:type="pct"/>
            <w:tcBorders>
              <w:top w:val="nil"/>
              <w:left w:val="nil"/>
              <w:bottom w:val="single" w:sz="4" w:space="0" w:color="auto"/>
              <w:right w:val="single" w:sz="4" w:space="0" w:color="auto"/>
            </w:tcBorders>
            <w:shd w:val="clear" w:color="auto" w:fill="auto"/>
            <w:noWrap/>
            <w:vAlign w:val="bottom"/>
          </w:tcPr>
          <w:p w14:paraId="17EBFF7E" w14:textId="6B34C760" w:rsidR="00DF0738" w:rsidRDefault="00DF0738" w:rsidP="00DF0738">
            <w:pPr>
              <w:rPr>
                <w:color w:val="000000"/>
                <w:sz w:val="18"/>
                <w:szCs w:val="18"/>
              </w:rPr>
            </w:pPr>
            <w:r w:rsidRPr="00DF0738">
              <w:rPr>
                <w:color w:val="000000"/>
                <w:sz w:val="18"/>
                <w:szCs w:val="18"/>
              </w:rPr>
              <w:t>0.5499</w:t>
            </w:r>
          </w:p>
        </w:tc>
      </w:tr>
      <w:tr w:rsidR="00DF0738" w:rsidRPr="00C02075" w14:paraId="768E42BD"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57EE2BEC" w14:textId="1F441BB5"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FL</w:t>
            </w:r>
          </w:p>
        </w:tc>
        <w:tc>
          <w:tcPr>
            <w:tcW w:w="1058" w:type="pct"/>
            <w:tcBorders>
              <w:top w:val="nil"/>
              <w:left w:val="nil"/>
              <w:bottom w:val="single" w:sz="4" w:space="0" w:color="auto"/>
              <w:right w:val="single" w:sz="4" w:space="0" w:color="auto"/>
            </w:tcBorders>
            <w:shd w:val="clear" w:color="auto" w:fill="auto"/>
            <w:noWrap/>
            <w:vAlign w:val="bottom"/>
          </w:tcPr>
          <w:p w14:paraId="6717EE40" w14:textId="5D558B70" w:rsidR="00DF0738" w:rsidRDefault="00DF0738" w:rsidP="00DF0738">
            <w:pPr>
              <w:rPr>
                <w:color w:val="000000"/>
                <w:sz w:val="18"/>
                <w:szCs w:val="18"/>
              </w:rPr>
            </w:pPr>
            <w:r w:rsidRPr="00DF0738">
              <w:rPr>
                <w:color w:val="000000"/>
                <w:sz w:val="18"/>
                <w:szCs w:val="18"/>
              </w:rPr>
              <w:t>0.7838</w:t>
            </w:r>
          </w:p>
        </w:tc>
        <w:tc>
          <w:tcPr>
            <w:tcW w:w="1588" w:type="pct"/>
            <w:tcBorders>
              <w:top w:val="nil"/>
              <w:left w:val="nil"/>
              <w:bottom w:val="single" w:sz="4" w:space="0" w:color="auto"/>
              <w:right w:val="single" w:sz="4" w:space="0" w:color="auto"/>
            </w:tcBorders>
            <w:shd w:val="clear" w:color="auto" w:fill="auto"/>
            <w:noWrap/>
            <w:vAlign w:val="bottom"/>
          </w:tcPr>
          <w:p w14:paraId="1C1BEE36" w14:textId="019FD3DD" w:rsidR="00DF0738" w:rsidRDefault="00DF0738" w:rsidP="00DF0738">
            <w:pPr>
              <w:rPr>
                <w:color w:val="000000"/>
                <w:sz w:val="18"/>
                <w:szCs w:val="18"/>
              </w:rPr>
            </w:pPr>
            <w:r w:rsidRPr="00DF0738">
              <w:rPr>
                <w:color w:val="000000"/>
                <w:sz w:val="18"/>
                <w:szCs w:val="18"/>
              </w:rPr>
              <w:t>0.8058</w:t>
            </w:r>
          </w:p>
        </w:tc>
      </w:tr>
      <w:tr w:rsidR="00DF0738" w:rsidRPr="00C02075" w14:paraId="25C1B412"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5F5982B" w14:textId="79244D81"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MF</w:t>
            </w:r>
          </w:p>
        </w:tc>
        <w:tc>
          <w:tcPr>
            <w:tcW w:w="1058" w:type="pct"/>
            <w:tcBorders>
              <w:top w:val="nil"/>
              <w:left w:val="nil"/>
              <w:bottom w:val="single" w:sz="4" w:space="0" w:color="auto"/>
              <w:right w:val="single" w:sz="4" w:space="0" w:color="auto"/>
            </w:tcBorders>
            <w:shd w:val="clear" w:color="auto" w:fill="auto"/>
            <w:noWrap/>
            <w:vAlign w:val="bottom"/>
          </w:tcPr>
          <w:p w14:paraId="59DB66FC" w14:textId="1C6D1A77" w:rsidR="00DF0738" w:rsidRDefault="00DF0738" w:rsidP="00DF0738">
            <w:pPr>
              <w:rPr>
                <w:color w:val="000000"/>
                <w:sz w:val="18"/>
                <w:szCs w:val="18"/>
              </w:rPr>
            </w:pPr>
            <w:r w:rsidRPr="00DF0738">
              <w:rPr>
                <w:color w:val="000000"/>
                <w:sz w:val="18"/>
                <w:szCs w:val="18"/>
              </w:rPr>
              <w:t>0.4247</w:t>
            </w:r>
          </w:p>
        </w:tc>
        <w:tc>
          <w:tcPr>
            <w:tcW w:w="1588" w:type="pct"/>
            <w:tcBorders>
              <w:top w:val="nil"/>
              <w:left w:val="nil"/>
              <w:bottom w:val="single" w:sz="4" w:space="0" w:color="auto"/>
              <w:right w:val="single" w:sz="4" w:space="0" w:color="auto"/>
            </w:tcBorders>
            <w:shd w:val="clear" w:color="auto" w:fill="auto"/>
            <w:noWrap/>
            <w:vAlign w:val="bottom"/>
          </w:tcPr>
          <w:p w14:paraId="510AC8AF" w14:textId="425622E6" w:rsidR="00DF0738" w:rsidRDefault="00DF0738" w:rsidP="00DF0738">
            <w:pPr>
              <w:rPr>
                <w:color w:val="000000"/>
                <w:sz w:val="18"/>
                <w:szCs w:val="18"/>
              </w:rPr>
            </w:pPr>
            <w:r w:rsidRPr="00DF0738">
              <w:rPr>
                <w:color w:val="000000"/>
                <w:sz w:val="18"/>
                <w:szCs w:val="18"/>
              </w:rPr>
              <w:t>0.5104</w:t>
            </w:r>
          </w:p>
        </w:tc>
      </w:tr>
      <w:tr w:rsidR="00DF0738" w:rsidRPr="00C02075" w14:paraId="4D4D19E7"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C3EB14F" w14:textId="0E3C2A40"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OP-TX</w:t>
            </w:r>
          </w:p>
        </w:tc>
        <w:tc>
          <w:tcPr>
            <w:tcW w:w="1058" w:type="pct"/>
            <w:tcBorders>
              <w:top w:val="nil"/>
              <w:left w:val="nil"/>
              <w:bottom w:val="single" w:sz="4" w:space="0" w:color="auto"/>
              <w:right w:val="single" w:sz="4" w:space="0" w:color="auto"/>
            </w:tcBorders>
            <w:shd w:val="clear" w:color="auto" w:fill="auto"/>
            <w:noWrap/>
            <w:vAlign w:val="bottom"/>
          </w:tcPr>
          <w:p w14:paraId="7C24E675" w14:textId="309080D4" w:rsidR="00DF0738" w:rsidRDefault="00DF0738" w:rsidP="00DF0738">
            <w:pPr>
              <w:rPr>
                <w:color w:val="000000"/>
                <w:sz w:val="18"/>
                <w:szCs w:val="18"/>
              </w:rPr>
            </w:pPr>
            <w:r w:rsidRPr="00DF0738">
              <w:rPr>
                <w:color w:val="000000"/>
                <w:sz w:val="18"/>
                <w:szCs w:val="18"/>
              </w:rPr>
              <w:t>0.1355</w:t>
            </w:r>
          </w:p>
        </w:tc>
        <w:tc>
          <w:tcPr>
            <w:tcW w:w="1588" w:type="pct"/>
            <w:tcBorders>
              <w:top w:val="nil"/>
              <w:left w:val="nil"/>
              <w:bottom w:val="single" w:sz="4" w:space="0" w:color="auto"/>
              <w:right w:val="single" w:sz="4" w:space="0" w:color="auto"/>
            </w:tcBorders>
            <w:shd w:val="clear" w:color="auto" w:fill="auto"/>
            <w:noWrap/>
            <w:vAlign w:val="bottom"/>
          </w:tcPr>
          <w:p w14:paraId="2EAA10A3" w14:textId="67EE5EB2" w:rsidR="00DF0738" w:rsidRDefault="00DF0738" w:rsidP="00DF0738">
            <w:pPr>
              <w:rPr>
                <w:color w:val="000000"/>
                <w:sz w:val="18"/>
                <w:szCs w:val="18"/>
              </w:rPr>
            </w:pPr>
            <w:r w:rsidRPr="00DF0738">
              <w:rPr>
                <w:color w:val="000000"/>
                <w:sz w:val="18"/>
                <w:szCs w:val="18"/>
              </w:rPr>
              <w:t>0.6243</w:t>
            </w:r>
          </w:p>
        </w:tc>
      </w:tr>
      <w:tr w:rsidR="00DF0738" w:rsidRPr="00C02075" w14:paraId="6AA2308B"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035A836A" w14:textId="12A4EC39"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OP-TX+VI-D</w:t>
            </w:r>
          </w:p>
        </w:tc>
        <w:tc>
          <w:tcPr>
            <w:tcW w:w="1058" w:type="pct"/>
            <w:tcBorders>
              <w:top w:val="nil"/>
              <w:left w:val="nil"/>
              <w:bottom w:val="single" w:sz="4" w:space="0" w:color="auto"/>
              <w:right w:val="single" w:sz="4" w:space="0" w:color="auto"/>
            </w:tcBorders>
            <w:shd w:val="clear" w:color="auto" w:fill="auto"/>
            <w:noWrap/>
            <w:vAlign w:val="bottom"/>
          </w:tcPr>
          <w:p w14:paraId="42702E7B" w14:textId="11FAF749" w:rsidR="00DF0738" w:rsidRDefault="00DF0738" w:rsidP="00DF0738">
            <w:pPr>
              <w:rPr>
                <w:color w:val="000000"/>
                <w:sz w:val="18"/>
                <w:szCs w:val="18"/>
              </w:rPr>
            </w:pPr>
            <w:r w:rsidRPr="00DF0738">
              <w:rPr>
                <w:color w:val="000000"/>
                <w:sz w:val="18"/>
                <w:szCs w:val="18"/>
              </w:rPr>
              <w:t>0.5014</w:t>
            </w:r>
          </w:p>
        </w:tc>
        <w:tc>
          <w:tcPr>
            <w:tcW w:w="1588" w:type="pct"/>
            <w:tcBorders>
              <w:top w:val="nil"/>
              <w:left w:val="nil"/>
              <w:bottom w:val="single" w:sz="4" w:space="0" w:color="auto"/>
              <w:right w:val="single" w:sz="4" w:space="0" w:color="auto"/>
            </w:tcBorders>
            <w:shd w:val="clear" w:color="auto" w:fill="auto"/>
            <w:noWrap/>
            <w:vAlign w:val="bottom"/>
          </w:tcPr>
          <w:p w14:paraId="64B40EA1" w14:textId="24D52923" w:rsidR="00DF0738" w:rsidRDefault="00DF0738" w:rsidP="00DF0738">
            <w:pPr>
              <w:rPr>
                <w:color w:val="000000"/>
                <w:sz w:val="18"/>
                <w:szCs w:val="18"/>
              </w:rPr>
            </w:pPr>
            <w:r w:rsidRPr="00DF0738">
              <w:rPr>
                <w:color w:val="000000"/>
                <w:sz w:val="18"/>
                <w:szCs w:val="18"/>
              </w:rPr>
              <w:t>0.6227</w:t>
            </w:r>
          </w:p>
        </w:tc>
      </w:tr>
      <w:tr w:rsidR="00DF0738" w:rsidRPr="00C02075" w14:paraId="4962294D"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10858E6F" w14:textId="0020D6B2"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PA-QI</w:t>
            </w:r>
          </w:p>
        </w:tc>
        <w:tc>
          <w:tcPr>
            <w:tcW w:w="1058" w:type="pct"/>
            <w:tcBorders>
              <w:top w:val="nil"/>
              <w:left w:val="nil"/>
              <w:bottom w:val="single" w:sz="4" w:space="0" w:color="auto"/>
              <w:right w:val="single" w:sz="4" w:space="0" w:color="auto"/>
            </w:tcBorders>
            <w:shd w:val="clear" w:color="auto" w:fill="auto"/>
            <w:noWrap/>
            <w:vAlign w:val="bottom"/>
          </w:tcPr>
          <w:p w14:paraId="6EB5F311" w14:textId="522C9F56" w:rsidR="00DF0738" w:rsidRDefault="00DF0738" w:rsidP="00DF0738">
            <w:pPr>
              <w:rPr>
                <w:color w:val="000000"/>
                <w:sz w:val="18"/>
                <w:szCs w:val="18"/>
              </w:rPr>
            </w:pPr>
            <w:r w:rsidRPr="00DF0738">
              <w:rPr>
                <w:color w:val="000000"/>
                <w:sz w:val="18"/>
                <w:szCs w:val="18"/>
              </w:rPr>
              <w:t>0.3825</w:t>
            </w:r>
          </w:p>
        </w:tc>
        <w:tc>
          <w:tcPr>
            <w:tcW w:w="1588" w:type="pct"/>
            <w:tcBorders>
              <w:top w:val="nil"/>
              <w:left w:val="nil"/>
              <w:bottom w:val="single" w:sz="4" w:space="0" w:color="auto"/>
              <w:right w:val="single" w:sz="4" w:space="0" w:color="auto"/>
            </w:tcBorders>
            <w:shd w:val="clear" w:color="auto" w:fill="auto"/>
            <w:noWrap/>
            <w:vAlign w:val="bottom"/>
          </w:tcPr>
          <w:p w14:paraId="553ABC99" w14:textId="5FD43967" w:rsidR="00DF0738" w:rsidRDefault="00DF0738" w:rsidP="00DF0738">
            <w:pPr>
              <w:rPr>
                <w:color w:val="000000"/>
                <w:sz w:val="18"/>
                <w:szCs w:val="18"/>
              </w:rPr>
            </w:pPr>
            <w:r w:rsidRPr="00DF0738">
              <w:rPr>
                <w:color w:val="000000"/>
                <w:sz w:val="18"/>
                <w:szCs w:val="18"/>
              </w:rPr>
              <w:t>0.3432</w:t>
            </w:r>
          </w:p>
        </w:tc>
      </w:tr>
      <w:tr w:rsidR="00DF0738" w:rsidRPr="00C02075" w14:paraId="739E384F"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077790AC" w14:textId="1E724767"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PA-QI+VI-D</w:t>
            </w:r>
          </w:p>
        </w:tc>
        <w:tc>
          <w:tcPr>
            <w:tcW w:w="1058" w:type="pct"/>
            <w:tcBorders>
              <w:top w:val="nil"/>
              <w:left w:val="nil"/>
              <w:bottom w:val="single" w:sz="4" w:space="0" w:color="auto"/>
              <w:right w:val="single" w:sz="4" w:space="0" w:color="auto"/>
            </w:tcBorders>
            <w:shd w:val="clear" w:color="auto" w:fill="auto"/>
            <w:noWrap/>
            <w:vAlign w:val="bottom"/>
          </w:tcPr>
          <w:p w14:paraId="10F5DAE6" w14:textId="63FC54CE" w:rsidR="00DF0738" w:rsidRDefault="00DF0738" w:rsidP="00DF0738">
            <w:pPr>
              <w:rPr>
                <w:color w:val="000000"/>
                <w:sz w:val="18"/>
                <w:szCs w:val="18"/>
              </w:rPr>
            </w:pPr>
            <w:r w:rsidRPr="00DF0738">
              <w:rPr>
                <w:color w:val="000000"/>
                <w:sz w:val="18"/>
                <w:szCs w:val="18"/>
              </w:rPr>
              <w:t>0.4376</w:t>
            </w:r>
          </w:p>
        </w:tc>
        <w:tc>
          <w:tcPr>
            <w:tcW w:w="1588" w:type="pct"/>
            <w:tcBorders>
              <w:top w:val="nil"/>
              <w:left w:val="nil"/>
              <w:bottom w:val="single" w:sz="4" w:space="0" w:color="auto"/>
              <w:right w:val="single" w:sz="4" w:space="0" w:color="auto"/>
            </w:tcBorders>
            <w:shd w:val="clear" w:color="auto" w:fill="auto"/>
            <w:noWrap/>
            <w:vAlign w:val="bottom"/>
          </w:tcPr>
          <w:p w14:paraId="42DB56D0" w14:textId="719F664E" w:rsidR="00DF0738" w:rsidRDefault="00DF0738" w:rsidP="00DF0738">
            <w:pPr>
              <w:rPr>
                <w:color w:val="000000"/>
                <w:sz w:val="18"/>
                <w:szCs w:val="18"/>
              </w:rPr>
            </w:pPr>
            <w:r w:rsidRPr="00DF0738">
              <w:rPr>
                <w:color w:val="000000"/>
                <w:sz w:val="18"/>
                <w:szCs w:val="18"/>
              </w:rPr>
              <w:t>0.3489</w:t>
            </w:r>
          </w:p>
        </w:tc>
      </w:tr>
      <w:tr w:rsidR="00DF0738" w:rsidRPr="00C02075" w14:paraId="78282538"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3C435CAC" w14:textId="1B2A4BD5"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SO</w:t>
            </w:r>
          </w:p>
        </w:tc>
        <w:tc>
          <w:tcPr>
            <w:tcW w:w="1058" w:type="pct"/>
            <w:tcBorders>
              <w:top w:val="nil"/>
              <w:left w:val="nil"/>
              <w:bottom w:val="single" w:sz="4" w:space="0" w:color="auto"/>
              <w:right w:val="single" w:sz="4" w:space="0" w:color="auto"/>
            </w:tcBorders>
            <w:shd w:val="clear" w:color="auto" w:fill="auto"/>
            <w:noWrap/>
            <w:vAlign w:val="bottom"/>
          </w:tcPr>
          <w:p w14:paraId="7F4702A7" w14:textId="1D0EC4DC" w:rsidR="00DF0738" w:rsidRDefault="00DF0738" w:rsidP="00DF0738">
            <w:pPr>
              <w:rPr>
                <w:color w:val="000000"/>
                <w:sz w:val="18"/>
                <w:szCs w:val="18"/>
              </w:rPr>
            </w:pPr>
            <w:r w:rsidRPr="00DF0738">
              <w:rPr>
                <w:color w:val="000000"/>
                <w:sz w:val="18"/>
                <w:szCs w:val="18"/>
              </w:rPr>
              <w:t>0.3141</w:t>
            </w:r>
          </w:p>
        </w:tc>
        <w:tc>
          <w:tcPr>
            <w:tcW w:w="1588" w:type="pct"/>
            <w:tcBorders>
              <w:top w:val="nil"/>
              <w:left w:val="nil"/>
              <w:bottom w:val="single" w:sz="4" w:space="0" w:color="auto"/>
              <w:right w:val="single" w:sz="4" w:space="0" w:color="auto"/>
            </w:tcBorders>
            <w:shd w:val="clear" w:color="auto" w:fill="auto"/>
            <w:noWrap/>
            <w:vAlign w:val="bottom"/>
          </w:tcPr>
          <w:p w14:paraId="623DCE81" w14:textId="3A5A8470" w:rsidR="00DF0738" w:rsidRDefault="00DF0738" w:rsidP="00DF0738">
            <w:pPr>
              <w:rPr>
                <w:color w:val="000000"/>
                <w:sz w:val="18"/>
                <w:szCs w:val="18"/>
              </w:rPr>
            </w:pPr>
            <w:r w:rsidRPr="00DF0738">
              <w:rPr>
                <w:color w:val="000000"/>
                <w:sz w:val="18"/>
                <w:szCs w:val="18"/>
              </w:rPr>
              <w:t>0.2245</w:t>
            </w:r>
          </w:p>
        </w:tc>
      </w:tr>
      <w:tr w:rsidR="00DF0738" w:rsidRPr="00C02075" w14:paraId="7F3F2DE2"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2191ED0B" w14:textId="7804126A"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SU-EY</w:t>
            </w:r>
          </w:p>
        </w:tc>
        <w:tc>
          <w:tcPr>
            <w:tcW w:w="1058" w:type="pct"/>
            <w:tcBorders>
              <w:top w:val="nil"/>
              <w:left w:val="nil"/>
              <w:bottom w:val="single" w:sz="4" w:space="0" w:color="auto"/>
              <w:right w:val="single" w:sz="4" w:space="0" w:color="auto"/>
            </w:tcBorders>
            <w:shd w:val="clear" w:color="auto" w:fill="auto"/>
            <w:noWrap/>
            <w:vAlign w:val="bottom"/>
          </w:tcPr>
          <w:p w14:paraId="763F80DB" w14:textId="687D75FC" w:rsidR="00DF0738" w:rsidRDefault="00DF0738" w:rsidP="00DF0738">
            <w:pPr>
              <w:rPr>
                <w:color w:val="000000"/>
                <w:sz w:val="18"/>
                <w:szCs w:val="18"/>
              </w:rPr>
            </w:pPr>
            <w:r w:rsidRPr="00DF0738">
              <w:rPr>
                <w:color w:val="000000"/>
                <w:sz w:val="18"/>
                <w:szCs w:val="18"/>
              </w:rPr>
              <w:t>0.6611</w:t>
            </w:r>
          </w:p>
        </w:tc>
        <w:tc>
          <w:tcPr>
            <w:tcW w:w="1588" w:type="pct"/>
            <w:tcBorders>
              <w:top w:val="nil"/>
              <w:left w:val="nil"/>
              <w:bottom w:val="single" w:sz="4" w:space="0" w:color="auto"/>
              <w:right w:val="single" w:sz="4" w:space="0" w:color="auto"/>
            </w:tcBorders>
            <w:shd w:val="clear" w:color="auto" w:fill="auto"/>
            <w:noWrap/>
            <w:vAlign w:val="bottom"/>
          </w:tcPr>
          <w:p w14:paraId="7D3F44CB" w14:textId="795D37B4" w:rsidR="00DF0738" w:rsidRDefault="00DF0738" w:rsidP="00DF0738">
            <w:pPr>
              <w:rPr>
                <w:color w:val="000000"/>
                <w:sz w:val="18"/>
                <w:szCs w:val="18"/>
              </w:rPr>
            </w:pPr>
            <w:r w:rsidRPr="00DF0738">
              <w:rPr>
                <w:color w:val="000000"/>
                <w:sz w:val="18"/>
                <w:szCs w:val="18"/>
              </w:rPr>
              <w:t>0.7159</w:t>
            </w:r>
          </w:p>
        </w:tc>
      </w:tr>
      <w:tr w:rsidR="00DF0738" w:rsidRPr="00C02075" w14:paraId="39D147B9" w14:textId="77777777" w:rsidTr="00082739">
        <w:trPr>
          <w:trHeight w:val="320"/>
          <w:jc w:val="center"/>
        </w:trPr>
        <w:tc>
          <w:tcPr>
            <w:tcW w:w="2354" w:type="pct"/>
            <w:tcBorders>
              <w:top w:val="nil"/>
              <w:left w:val="single" w:sz="4" w:space="0" w:color="auto"/>
              <w:bottom w:val="single" w:sz="4" w:space="0" w:color="auto"/>
              <w:right w:val="single" w:sz="4" w:space="0" w:color="auto"/>
            </w:tcBorders>
            <w:shd w:val="clear" w:color="auto" w:fill="auto"/>
            <w:noWrap/>
            <w:vAlign w:val="bottom"/>
          </w:tcPr>
          <w:p w14:paraId="14A6C124" w14:textId="0D86D017" w:rsidR="00DF0738" w:rsidRPr="00CC33CD" w:rsidRDefault="00DF0738" w:rsidP="00DF0738">
            <w:pPr>
              <w:rPr>
                <w:rFonts w:ascii="Aptos" w:hAnsi="Aptos"/>
                <w:i/>
                <w:iCs/>
                <w:caps/>
                <w:color w:val="000000"/>
                <w:sz w:val="18"/>
                <w:szCs w:val="18"/>
              </w:rPr>
            </w:pPr>
            <w:r w:rsidRPr="00DF0738">
              <w:rPr>
                <w:rFonts w:ascii="Aptos" w:hAnsi="Aptos"/>
                <w:i/>
                <w:iCs/>
                <w:caps/>
                <w:color w:val="000000"/>
                <w:sz w:val="18"/>
                <w:szCs w:val="18"/>
              </w:rPr>
              <w:t>UC</w:t>
            </w:r>
          </w:p>
        </w:tc>
        <w:tc>
          <w:tcPr>
            <w:tcW w:w="1058" w:type="pct"/>
            <w:tcBorders>
              <w:top w:val="nil"/>
              <w:left w:val="nil"/>
              <w:bottom w:val="single" w:sz="4" w:space="0" w:color="auto"/>
              <w:right w:val="single" w:sz="4" w:space="0" w:color="auto"/>
            </w:tcBorders>
            <w:shd w:val="clear" w:color="auto" w:fill="auto"/>
            <w:noWrap/>
            <w:vAlign w:val="bottom"/>
          </w:tcPr>
          <w:p w14:paraId="5C4C4DFB" w14:textId="2DF9C6A5" w:rsidR="00DF0738" w:rsidRDefault="00DF0738" w:rsidP="00DF0738">
            <w:pPr>
              <w:rPr>
                <w:color w:val="000000"/>
                <w:sz w:val="18"/>
                <w:szCs w:val="18"/>
              </w:rPr>
            </w:pPr>
            <w:r w:rsidRPr="00DF0738">
              <w:rPr>
                <w:color w:val="000000"/>
                <w:sz w:val="18"/>
                <w:szCs w:val="18"/>
              </w:rPr>
              <w:t>0.3499</w:t>
            </w:r>
          </w:p>
        </w:tc>
        <w:tc>
          <w:tcPr>
            <w:tcW w:w="1588" w:type="pct"/>
            <w:tcBorders>
              <w:top w:val="nil"/>
              <w:left w:val="nil"/>
              <w:bottom w:val="single" w:sz="4" w:space="0" w:color="auto"/>
              <w:right w:val="single" w:sz="4" w:space="0" w:color="auto"/>
            </w:tcBorders>
            <w:shd w:val="clear" w:color="auto" w:fill="auto"/>
            <w:noWrap/>
            <w:vAlign w:val="bottom"/>
          </w:tcPr>
          <w:p w14:paraId="76587018" w14:textId="434FE576" w:rsidR="00DF0738" w:rsidRDefault="00DF0738" w:rsidP="00DF0738">
            <w:pPr>
              <w:rPr>
                <w:color w:val="000000"/>
                <w:sz w:val="18"/>
                <w:szCs w:val="18"/>
              </w:rPr>
            </w:pPr>
            <w:r w:rsidRPr="00DF0738">
              <w:rPr>
                <w:color w:val="000000"/>
                <w:sz w:val="18"/>
                <w:szCs w:val="18"/>
              </w:rPr>
              <w:t>0.259</w:t>
            </w:r>
          </w:p>
        </w:tc>
      </w:tr>
      <w:tr w:rsidR="00DF0738" w:rsidRPr="00C02075" w14:paraId="39A75742" w14:textId="77777777" w:rsidTr="00082739">
        <w:trPr>
          <w:trHeight w:val="320"/>
          <w:jc w:val="center"/>
        </w:trPr>
        <w:tc>
          <w:tcPr>
            <w:tcW w:w="235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A7ED3AE" w14:textId="58530B0D" w:rsidR="00DF0738" w:rsidRPr="00DF0738" w:rsidRDefault="00DF0738" w:rsidP="00DF0738">
            <w:pPr>
              <w:rPr>
                <w:rFonts w:ascii="Aptos" w:hAnsi="Aptos"/>
                <w:i/>
                <w:iCs/>
                <w:caps/>
                <w:color w:val="000000"/>
                <w:sz w:val="18"/>
                <w:szCs w:val="18"/>
              </w:rPr>
            </w:pPr>
            <w:r w:rsidRPr="00DF0738">
              <w:rPr>
                <w:rFonts w:ascii="Aptos" w:hAnsi="Aptos"/>
                <w:i/>
                <w:iCs/>
                <w:caps/>
                <w:color w:val="000000"/>
                <w:sz w:val="18"/>
                <w:szCs w:val="18"/>
              </w:rPr>
              <w:t>VI-D</w:t>
            </w:r>
          </w:p>
        </w:tc>
        <w:tc>
          <w:tcPr>
            <w:tcW w:w="1058" w:type="pct"/>
            <w:tcBorders>
              <w:top w:val="single" w:sz="4" w:space="0" w:color="auto"/>
              <w:left w:val="nil"/>
              <w:bottom w:val="single" w:sz="4" w:space="0" w:color="auto"/>
              <w:right w:val="single" w:sz="4" w:space="0" w:color="auto"/>
            </w:tcBorders>
            <w:shd w:val="clear" w:color="auto" w:fill="auto"/>
            <w:noWrap/>
            <w:vAlign w:val="bottom"/>
          </w:tcPr>
          <w:p w14:paraId="1E8B9B78" w14:textId="04DBDDEC" w:rsidR="00DF0738" w:rsidRPr="00DF0738" w:rsidRDefault="00DF0738" w:rsidP="00DF0738">
            <w:pPr>
              <w:rPr>
                <w:color w:val="000000"/>
                <w:sz w:val="18"/>
                <w:szCs w:val="18"/>
              </w:rPr>
            </w:pPr>
            <w:r w:rsidRPr="00DF0738">
              <w:rPr>
                <w:color w:val="000000"/>
                <w:sz w:val="18"/>
                <w:szCs w:val="18"/>
              </w:rPr>
              <w:t>0.3031</w:t>
            </w:r>
          </w:p>
        </w:tc>
        <w:tc>
          <w:tcPr>
            <w:tcW w:w="1588" w:type="pct"/>
            <w:tcBorders>
              <w:top w:val="single" w:sz="4" w:space="0" w:color="auto"/>
              <w:left w:val="nil"/>
              <w:bottom w:val="single" w:sz="4" w:space="0" w:color="auto"/>
              <w:right w:val="single" w:sz="4" w:space="0" w:color="auto"/>
            </w:tcBorders>
            <w:shd w:val="clear" w:color="auto" w:fill="auto"/>
            <w:noWrap/>
            <w:vAlign w:val="bottom"/>
          </w:tcPr>
          <w:p w14:paraId="6CD81B97" w14:textId="01DD654E" w:rsidR="00DF0738" w:rsidRPr="00DF0738" w:rsidRDefault="00DF0738" w:rsidP="00DF0738">
            <w:pPr>
              <w:rPr>
                <w:color w:val="000000"/>
                <w:sz w:val="18"/>
                <w:szCs w:val="18"/>
              </w:rPr>
            </w:pPr>
            <w:r w:rsidRPr="00DF0738">
              <w:rPr>
                <w:color w:val="000000"/>
                <w:sz w:val="18"/>
                <w:szCs w:val="18"/>
              </w:rPr>
              <w:t>0.268</w:t>
            </w:r>
          </w:p>
        </w:tc>
      </w:tr>
    </w:tbl>
    <w:p w14:paraId="7BFEAEF9" w14:textId="77777777" w:rsidR="009B4BAA" w:rsidRDefault="009B4BAA" w:rsidP="00D73DE0">
      <w:pPr>
        <w:spacing w:line="480" w:lineRule="auto"/>
        <w:ind w:firstLine="720"/>
        <w:rPr>
          <w:lang w:val="en-GB"/>
        </w:rPr>
        <w:sectPr w:rsidR="009B4BAA" w:rsidSect="00E117D8">
          <w:pgSz w:w="12240" w:h="15840"/>
          <w:pgMar w:top="1440" w:right="1440" w:bottom="1440" w:left="1440" w:header="708" w:footer="708" w:gutter="0"/>
          <w:cols w:space="708"/>
          <w:docGrid w:linePitch="360"/>
        </w:sectPr>
      </w:pPr>
    </w:p>
    <w:p w14:paraId="5299F246" w14:textId="77777777" w:rsidR="00D73DE0" w:rsidRDefault="00D73DE0" w:rsidP="00E117D8">
      <w:pPr>
        <w:rPr>
          <w:b/>
          <w:bCs/>
          <w:i/>
          <w:iCs/>
          <w:color w:val="000000" w:themeColor="text1"/>
        </w:rPr>
      </w:pPr>
    </w:p>
    <w:p w14:paraId="196A51D1" w14:textId="3084AADA" w:rsidR="00E117D8" w:rsidRDefault="00E117D8" w:rsidP="00E117D8">
      <w:pPr>
        <w:pStyle w:val="Heading2"/>
      </w:pPr>
      <w:bookmarkStart w:id="13" w:name="_Toc200097678"/>
      <w:r w:rsidRPr="00E109A2">
        <w:t xml:space="preserve">Appendix </w:t>
      </w:r>
      <w:r w:rsidR="00313A15">
        <w:t>9</w:t>
      </w:r>
      <w:r w:rsidRPr="00E109A2">
        <w:t>. Quality of life</w:t>
      </w:r>
      <w:r w:rsidR="000E47C1">
        <w:t xml:space="preserve"> NMA and CNMA results</w:t>
      </w:r>
      <w:r w:rsidRPr="00E109A2">
        <w:t>.</w:t>
      </w:r>
      <w:bookmarkEnd w:id="13"/>
      <w:r w:rsidRPr="00E109A2">
        <w:t xml:space="preserve"> </w:t>
      </w:r>
    </w:p>
    <w:p w14:paraId="0EBDC80C" w14:textId="6990D13E" w:rsidR="00EB1ED7" w:rsidRPr="00082739" w:rsidRDefault="00EB1ED7" w:rsidP="00EB1ED7">
      <w:pPr>
        <w:spacing w:after="240"/>
        <w:rPr>
          <w:color w:val="000000" w:themeColor="text1"/>
          <w:sz w:val="22"/>
          <w:szCs w:val="22"/>
          <w:lang w:val="en-GB"/>
        </w:rPr>
      </w:pPr>
      <w:r w:rsidRPr="00082739">
        <w:rPr>
          <w:color w:val="000000" w:themeColor="text1"/>
          <w:sz w:val="22"/>
          <w:szCs w:val="22"/>
          <w:lang w:val="en-GB"/>
        </w:rPr>
        <w:t>Treatment and component effects (standardized mean differences) along with their 95% confidence intervals for network meta-analysis (NMA), additive component NMA (CNMA), and interaction CNMA models.</w:t>
      </w:r>
    </w:p>
    <w:tbl>
      <w:tblPr>
        <w:tblW w:w="13603" w:type="dxa"/>
        <w:jc w:val="center"/>
        <w:tblLayout w:type="fixed"/>
        <w:tblLook w:val="04A0" w:firstRow="1" w:lastRow="0" w:firstColumn="1" w:lastColumn="0" w:noHBand="0" w:noVBand="1"/>
      </w:tblPr>
      <w:tblGrid>
        <w:gridCol w:w="2547"/>
        <w:gridCol w:w="1596"/>
        <w:gridCol w:w="1664"/>
        <w:gridCol w:w="1559"/>
        <w:gridCol w:w="1560"/>
        <w:gridCol w:w="1559"/>
        <w:gridCol w:w="1559"/>
        <w:gridCol w:w="1559"/>
      </w:tblGrid>
      <w:tr w:rsidR="00B519C7" w:rsidRPr="00C02075" w14:paraId="44106D3D" w14:textId="77777777" w:rsidTr="003C6355">
        <w:trPr>
          <w:trHeight w:val="320"/>
          <w:jc w:val="center"/>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17EFE" w14:textId="77777777" w:rsidR="00E117D8" w:rsidRPr="00C02075" w:rsidRDefault="00E117D8" w:rsidP="003C6355">
            <w:pPr>
              <w:rPr>
                <w:b/>
                <w:bCs/>
                <w:color w:val="000000"/>
                <w:sz w:val="18"/>
                <w:szCs w:val="18"/>
              </w:rPr>
            </w:pPr>
            <w:r>
              <w:rPr>
                <w:b/>
                <w:bCs/>
                <w:color w:val="000000"/>
                <w:sz w:val="18"/>
                <w:szCs w:val="18"/>
              </w:rPr>
              <w:t>C</w:t>
            </w:r>
            <w:r w:rsidRPr="000008F7">
              <w:rPr>
                <w:b/>
                <w:bCs/>
                <w:color w:val="000000"/>
                <w:sz w:val="18"/>
                <w:szCs w:val="18"/>
              </w:rPr>
              <w:t xml:space="preserve">ombination of components </w:t>
            </w:r>
            <w:r w:rsidRPr="00C02075">
              <w:rPr>
                <w:b/>
                <w:bCs/>
                <w:color w:val="000000"/>
                <w:sz w:val="18"/>
                <w:szCs w:val="18"/>
              </w:rPr>
              <w:t>vs UC</w:t>
            </w:r>
          </w:p>
        </w:tc>
        <w:tc>
          <w:tcPr>
            <w:tcW w:w="1596" w:type="dxa"/>
            <w:tcBorders>
              <w:top w:val="single" w:sz="4" w:space="0" w:color="auto"/>
              <w:left w:val="nil"/>
              <w:bottom w:val="single" w:sz="4" w:space="0" w:color="auto"/>
              <w:right w:val="single" w:sz="4" w:space="0" w:color="auto"/>
            </w:tcBorders>
            <w:shd w:val="clear" w:color="auto" w:fill="auto"/>
            <w:noWrap/>
            <w:vAlign w:val="center"/>
            <w:hideMark/>
          </w:tcPr>
          <w:p w14:paraId="6601955C" w14:textId="77777777" w:rsidR="00E117D8" w:rsidRPr="00C02075" w:rsidRDefault="00E117D8" w:rsidP="003C6355">
            <w:pPr>
              <w:rPr>
                <w:b/>
                <w:bCs/>
                <w:color w:val="000000"/>
                <w:sz w:val="18"/>
                <w:szCs w:val="18"/>
              </w:rPr>
            </w:pPr>
            <w:r w:rsidRPr="00C02075">
              <w:rPr>
                <w:b/>
                <w:bCs/>
                <w:color w:val="000000"/>
                <w:sz w:val="18"/>
                <w:szCs w:val="18"/>
              </w:rPr>
              <w:t xml:space="preserve">NMA </w:t>
            </w:r>
          </w:p>
        </w:tc>
        <w:tc>
          <w:tcPr>
            <w:tcW w:w="1664" w:type="dxa"/>
            <w:tcBorders>
              <w:top w:val="single" w:sz="4" w:space="0" w:color="auto"/>
              <w:left w:val="nil"/>
              <w:bottom w:val="single" w:sz="4" w:space="0" w:color="auto"/>
              <w:right w:val="single" w:sz="4" w:space="0" w:color="auto"/>
            </w:tcBorders>
            <w:shd w:val="clear" w:color="auto" w:fill="auto"/>
            <w:noWrap/>
            <w:vAlign w:val="center"/>
            <w:hideMark/>
          </w:tcPr>
          <w:p w14:paraId="65CBE860" w14:textId="77777777" w:rsidR="00E117D8" w:rsidRPr="00C02075" w:rsidRDefault="00E117D8" w:rsidP="003C6355">
            <w:pPr>
              <w:rPr>
                <w:b/>
                <w:bCs/>
                <w:color w:val="000000"/>
                <w:sz w:val="18"/>
                <w:szCs w:val="18"/>
              </w:rPr>
            </w:pPr>
            <w:r w:rsidRPr="00C02075">
              <w:rPr>
                <w:b/>
                <w:bCs/>
                <w:color w:val="000000"/>
                <w:sz w:val="18"/>
                <w:szCs w:val="18"/>
              </w:rPr>
              <w:t xml:space="preserve">Additive CNMA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A9E91AD" w14:textId="1B509E0B" w:rsidR="00E117D8" w:rsidRPr="00C02075" w:rsidRDefault="00E117D8" w:rsidP="003C6355">
            <w:pPr>
              <w:rPr>
                <w:b/>
                <w:bCs/>
                <w:color w:val="000000"/>
                <w:sz w:val="18"/>
                <w:szCs w:val="18"/>
              </w:rPr>
            </w:pPr>
            <w:r w:rsidRPr="00C23857">
              <w:rPr>
                <w:b/>
                <w:bCs/>
                <w:color w:val="000000"/>
                <w:sz w:val="18"/>
                <w:szCs w:val="18"/>
              </w:rPr>
              <w:t xml:space="preserve">Interaction CNMA </w:t>
            </w:r>
            <w:r w:rsidR="00B519C7">
              <w:rPr>
                <w:b/>
                <w:bCs/>
                <w:color w:val="000000"/>
                <w:sz w:val="18"/>
                <w:szCs w:val="18"/>
              </w:rPr>
              <w:br/>
            </w:r>
            <w:r w:rsidRPr="00C23857">
              <w:rPr>
                <w:b/>
                <w:bCs/>
                <w:color w:val="000000"/>
                <w:sz w:val="18"/>
                <w:szCs w:val="18"/>
              </w:rPr>
              <w:t>(Model 2)</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10477BC8" w14:textId="7ECBBF05" w:rsidR="00E117D8" w:rsidRPr="00C02075" w:rsidRDefault="00E117D8" w:rsidP="003C6355">
            <w:pPr>
              <w:rPr>
                <w:b/>
                <w:bCs/>
                <w:color w:val="000000"/>
                <w:sz w:val="18"/>
                <w:szCs w:val="18"/>
              </w:rPr>
            </w:pPr>
            <w:r w:rsidRPr="00C23857">
              <w:rPr>
                <w:b/>
                <w:bCs/>
                <w:color w:val="000000"/>
                <w:sz w:val="18"/>
                <w:szCs w:val="18"/>
              </w:rPr>
              <w:t xml:space="preserve">Interaction CNMA </w:t>
            </w:r>
            <w:r w:rsidR="00B519C7">
              <w:rPr>
                <w:b/>
                <w:bCs/>
                <w:color w:val="000000"/>
                <w:sz w:val="18"/>
                <w:szCs w:val="18"/>
              </w:rPr>
              <w:br/>
            </w:r>
            <w:r w:rsidRPr="00C23857">
              <w:rPr>
                <w:b/>
                <w:bCs/>
                <w:color w:val="000000"/>
                <w:sz w:val="18"/>
                <w:szCs w:val="18"/>
              </w:rPr>
              <w:t>(Model 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1646AA5" w14:textId="696C1767" w:rsidR="00E117D8" w:rsidRPr="00C02075" w:rsidRDefault="00E117D8" w:rsidP="003C6355">
            <w:pPr>
              <w:rPr>
                <w:b/>
                <w:bCs/>
                <w:color w:val="000000"/>
                <w:sz w:val="18"/>
                <w:szCs w:val="18"/>
              </w:rPr>
            </w:pPr>
            <w:r w:rsidRPr="00C23857">
              <w:rPr>
                <w:b/>
                <w:bCs/>
                <w:color w:val="000000"/>
                <w:sz w:val="18"/>
                <w:szCs w:val="18"/>
              </w:rPr>
              <w:t xml:space="preserve">Interaction CNMA </w:t>
            </w:r>
            <w:r w:rsidR="00B519C7">
              <w:rPr>
                <w:b/>
                <w:bCs/>
                <w:color w:val="000000"/>
                <w:sz w:val="18"/>
                <w:szCs w:val="18"/>
              </w:rPr>
              <w:br/>
            </w:r>
            <w:r w:rsidRPr="00C23857">
              <w:rPr>
                <w:b/>
                <w:bCs/>
                <w:color w:val="000000"/>
                <w:sz w:val="18"/>
                <w:szCs w:val="18"/>
              </w:rPr>
              <w:t>(Model 7)</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45BFE41" w14:textId="72CABC88" w:rsidR="00E117D8" w:rsidRPr="00CA1A89" w:rsidRDefault="00E117D8" w:rsidP="003C6355">
            <w:pPr>
              <w:rPr>
                <w:b/>
                <w:bCs/>
                <w:color w:val="000000"/>
                <w:sz w:val="18"/>
                <w:szCs w:val="18"/>
              </w:rPr>
            </w:pPr>
            <w:r w:rsidRPr="00CA1A89">
              <w:rPr>
                <w:b/>
                <w:bCs/>
                <w:color w:val="000000"/>
                <w:sz w:val="18"/>
                <w:szCs w:val="18"/>
              </w:rPr>
              <w:t xml:space="preserve">Interaction CNMA </w:t>
            </w:r>
            <w:r w:rsidR="00B519C7">
              <w:rPr>
                <w:b/>
                <w:bCs/>
                <w:color w:val="000000"/>
                <w:sz w:val="18"/>
                <w:szCs w:val="18"/>
              </w:rPr>
              <w:br/>
            </w:r>
            <w:r w:rsidRPr="00CA1A89">
              <w:rPr>
                <w:b/>
                <w:bCs/>
                <w:color w:val="000000"/>
                <w:sz w:val="18"/>
                <w:szCs w:val="18"/>
              </w:rPr>
              <w:t>(Model 14)</w:t>
            </w:r>
          </w:p>
        </w:tc>
        <w:tc>
          <w:tcPr>
            <w:tcW w:w="1559" w:type="dxa"/>
            <w:tcBorders>
              <w:top w:val="single" w:sz="4" w:space="0" w:color="auto"/>
              <w:left w:val="nil"/>
              <w:bottom w:val="single" w:sz="4" w:space="0" w:color="auto"/>
              <w:right w:val="single" w:sz="4" w:space="0" w:color="auto"/>
            </w:tcBorders>
            <w:vAlign w:val="center"/>
          </w:tcPr>
          <w:p w14:paraId="7835D3EF" w14:textId="66AF9FBF" w:rsidR="00E117D8" w:rsidRPr="00CA1A89" w:rsidRDefault="00E117D8" w:rsidP="003C6355">
            <w:pPr>
              <w:rPr>
                <w:b/>
                <w:bCs/>
                <w:color w:val="000000"/>
                <w:sz w:val="18"/>
                <w:szCs w:val="18"/>
              </w:rPr>
            </w:pPr>
            <w:r w:rsidRPr="00CA1A89">
              <w:rPr>
                <w:b/>
                <w:bCs/>
                <w:color w:val="000000"/>
                <w:sz w:val="18"/>
                <w:szCs w:val="18"/>
              </w:rPr>
              <w:t xml:space="preserve">Interaction CNMA </w:t>
            </w:r>
            <w:r w:rsidR="00B519C7">
              <w:rPr>
                <w:b/>
                <w:bCs/>
                <w:color w:val="000000"/>
                <w:sz w:val="18"/>
                <w:szCs w:val="18"/>
              </w:rPr>
              <w:br/>
            </w:r>
            <w:r w:rsidRPr="00CA1A89">
              <w:rPr>
                <w:b/>
                <w:bCs/>
                <w:color w:val="000000"/>
                <w:sz w:val="18"/>
                <w:szCs w:val="18"/>
              </w:rPr>
              <w:t>(Model 15)</w:t>
            </w:r>
          </w:p>
        </w:tc>
      </w:tr>
      <w:tr w:rsidR="00B519C7" w:rsidRPr="00C02075" w14:paraId="5AB3F96E"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53B88E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c-M + px_ed</w:t>
            </w:r>
          </w:p>
        </w:tc>
        <w:tc>
          <w:tcPr>
            <w:tcW w:w="1596" w:type="dxa"/>
            <w:tcBorders>
              <w:top w:val="nil"/>
              <w:left w:val="nil"/>
              <w:bottom w:val="single" w:sz="4" w:space="0" w:color="auto"/>
              <w:right w:val="single" w:sz="4" w:space="0" w:color="auto"/>
            </w:tcBorders>
            <w:shd w:val="clear" w:color="auto" w:fill="auto"/>
            <w:noWrap/>
            <w:vAlign w:val="bottom"/>
            <w:hideMark/>
          </w:tcPr>
          <w:p w14:paraId="180044FD" w14:textId="5A972D77" w:rsidR="00E117D8" w:rsidRPr="00C02075" w:rsidRDefault="00E117D8" w:rsidP="00E117D8">
            <w:pPr>
              <w:rPr>
                <w:color w:val="000000"/>
                <w:sz w:val="18"/>
                <w:szCs w:val="18"/>
              </w:rPr>
            </w:pPr>
            <w:r w:rsidRPr="00C23857">
              <w:rPr>
                <w:color w:val="000000"/>
                <w:sz w:val="18"/>
                <w:szCs w:val="18"/>
              </w:rPr>
              <w:t>0.21 (-0.15, 0.56)</w:t>
            </w:r>
          </w:p>
        </w:tc>
        <w:tc>
          <w:tcPr>
            <w:tcW w:w="1664" w:type="dxa"/>
            <w:tcBorders>
              <w:top w:val="nil"/>
              <w:left w:val="nil"/>
              <w:bottom w:val="single" w:sz="4" w:space="0" w:color="auto"/>
              <w:right w:val="single" w:sz="4" w:space="0" w:color="auto"/>
            </w:tcBorders>
            <w:shd w:val="clear" w:color="auto" w:fill="auto"/>
            <w:noWrap/>
            <w:vAlign w:val="bottom"/>
            <w:hideMark/>
          </w:tcPr>
          <w:p w14:paraId="5D63586D" w14:textId="4CE9C249" w:rsidR="00E117D8" w:rsidRPr="00C02075" w:rsidRDefault="00E117D8" w:rsidP="00E117D8">
            <w:pPr>
              <w:rPr>
                <w:color w:val="000000"/>
                <w:sz w:val="18"/>
                <w:szCs w:val="18"/>
              </w:rPr>
            </w:pPr>
            <w:r w:rsidRPr="00C23857">
              <w:rPr>
                <w:color w:val="000000"/>
                <w:sz w:val="18"/>
                <w:szCs w:val="18"/>
              </w:rPr>
              <w:t>-0.02 (-0.21, 0.18)</w:t>
            </w:r>
          </w:p>
        </w:tc>
        <w:tc>
          <w:tcPr>
            <w:tcW w:w="1559" w:type="dxa"/>
            <w:tcBorders>
              <w:top w:val="nil"/>
              <w:left w:val="nil"/>
              <w:bottom w:val="single" w:sz="4" w:space="0" w:color="auto"/>
              <w:right w:val="single" w:sz="4" w:space="0" w:color="auto"/>
            </w:tcBorders>
            <w:shd w:val="clear" w:color="auto" w:fill="auto"/>
            <w:noWrap/>
            <w:vAlign w:val="bottom"/>
            <w:hideMark/>
          </w:tcPr>
          <w:p w14:paraId="4744487B" w14:textId="3C4D26E5" w:rsidR="00E117D8" w:rsidRPr="00C02075" w:rsidRDefault="00E117D8" w:rsidP="00E117D8">
            <w:pPr>
              <w:rPr>
                <w:color w:val="000000"/>
                <w:sz w:val="18"/>
                <w:szCs w:val="18"/>
              </w:rPr>
            </w:pPr>
            <w:r w:rsidRPr="00C23857">
              <w:rPr>
                <w:color w:val="000000"/>
                <w:sz w:val="18"/>
                <w:szCs w:val="18"/>
              </w:rPr>
              <w:t>0.09 (-0.22, 0.4</w:t>
            </w:r>
            <w:r w:rsidR="00B519C7">
              <w:rPr>
                <w:color w:val="000000"/>
                <w:sz w:val="18"/>
                <w:szCs w:val="18"/>
              </w:rPr>
              <w:t>0</w:t>
            </w:r>
            <w:r w:rsidRPr="00C23857">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219D6C54" w14:textId="10EFCE0C" w:rsidR="00E117D8" w:rsidRPr="00C02075" w:rsidRDefault="00E117D8" w:rsidP="00E117D8">
            <w:pPr>
              <w:rPr>
                <w:color w:val="000000"/>
                <w:sz w:val="18"/>
                <w:szCs w:val="18"/>
              </w:rPr>
            </w:pPr>
            <w:r w:rsidRPr="00C23857">
              <w:rPr>
                <w:color w:val="000000"/>
                <w:sz w:val="18"/>
                <w:szCs w:val="18"/>
              </w:rPr>
              <w:t>-0.04 (-0.29, 0.21)</w:t>
            </w:r>
          </w:p>
        </w:tc>
        <w:tc>
          <w:tcPr>
            <w:tcW w:w="1559" w:type="dxa"/>
            <w:tcBorders>
              <w:top w:val="nil"/>
              <w:left w:val="nil"/>
              <w:bottom w:val="single" w:sz="4" w:space="0" w:color="auto"/>
              <w:right w:val="single" w:sz="4" w:space="0" w:color="auto"/>
            </w:tcBorders>
            <w:shd w:val="clear" w:color="auto" w:fill="auto"/>
            <w:noWrap/>
            <w:vAlign w:val="bottom"/>
            <w:hideMark/>
          </w:tcPr>
          <w:p w14:paraId="2F519D98" w14:textId="13C8AC65" w:rsidR="00E117D8" w:rsidRPr="00C02075" w:rsidRDefault="00E117D8" w:rsidP="00E117D8">
            <w:pPr>
              <w:rPr>
                <w:color w:val="000000"/>
                <w:sz w:val="18"/>
                <w:szCs w:val="18"/>
              </w:rPr>
            </w:pPr>
            <w:r w:rsidRPr="00C23857">
              <w:rPr>
                <w:color w:val="000000"/>
                <w:sz w:val="18"/>
                <w:szCs w:val="18"/>
              </w:rPr>
              <w:t>-0.07 (-0.29, 0.15)</w:t>
            </w:r>
          </w:p>
        </w:tc>
        <w:tc>
          <w:tcPr>
            <w:tcW w:w="1559" w:type="dxa"/>
            <w:tcBorders>
              <w:top w:val="nil"/>
              <w:left w:val="nil"/>
              <w:bottom w:val="single" w:sz="4" w:space="0" w:color="auto"/>
              <w:right w:val="single" w:sz="4" w:space="0" w:color="auto"/>
            </w:tcBorders>
            <w:shd w:val="clear" w:color="auto" w:fill="auto"/>
            <w:noWrap/>
            <w:vAlign w:val="bottom"/>
            <w:hideMark/>
          </w:tcPr>
          <w:p w14:paraId="6917AA35" w14:textId="19B20146" w:rsidR="00E117D8" w:rsidRPr="00C02075" w:rsidRDefault="00E117D8" w:rsidP="00E117D8">
            <w:pPr>
              <w:rPr>
                <w:color w:val="000000"/>
                <w:sz w:val="18"/>
                <w:szCs w:val="18"/>
              </w:rPr>
            </w:pPr>
            <w:r w:rsidRPr="00CA1A89">
              <w:rPr>
                <w:color w:val="000000"/>
                <w:sz w:val="18"/>
                <w:szCs w:val="18"/>
              </w:rPr>
              <w:t>0.03 (-0.31, 0.37)</w:t>
            </w:r>
          </w:p>
        </w:tc>
        <w:tc>
          <w:tcPr>
            <w:tcW w:w="1559" w:type="dxa"/>
            <w:tcBorders>
              <w:top w:val="nil"/>
              <w:left w:val="nil"/>
              <w:bottom w:val="single" w:sz="4" w:space="0" w:color="auto"/>
              <w:right w:val="single" w:sz="4" w:space="0" w:color="auto"/>
            </w:tcBorders>
            <w:vAlign w:val="bottom"/>
          </w:tcPr>
          <w:p w14:paraId="4BE992DD" w14:textId="23B25D62" w:rsidR="00E117D8" w:rsidRPr="00C02075" w:rsidRDefault="00E117D8" w:rsidP="00E117D8">
            <w:pPr>
              <w:rPr>
                <w:color w:val="000000"/>
                <w:sz w:val="18"/>
                <w:szCs w:val="18"/>
              </w:rPr>
            </w:pPr>
            <w:r w:rsidRPr="00CA1A89">
              <w:rPr>
                <w:color w:val="000000"/>
                <w:sz w:val="18"/>
                <w:szCs w:val="18"/>
              </w:rPr>
              <w:t>-0.06 (-0.31, 0.19)</w:t>
            </w:r>
          </w:p>
        </w:tc>
      </w:tr>
      <w:tr w:rsidR="00B519C7" w:rsidRPr="00C02075" w14:paraId="72FADECC"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574E64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c-M + s-M</w:t>
            </w:r>
          </w:p>
        </w:tc>
        <w:tc>
          <w:tcPr>
            <w:tcW w:w="1596" w:type="dxa"/>
            <w:tcBorders>
              <w:top w:val="nil"/>
              <w:left w:val="nil"/>
              <w:bottom w:val="single" w:sz="4" w:space="0" w:color="auto"/>
              <w:right w:val="single" w:sz="4" w:space="0" w:color="auto"/>
            </w:tcBorders>
            <w:shd w:val="clear" w:color="auto" w:fill="auto"/>
            <w:noWrap/>
            <w:vAlign w:val="bottom"/>
            <w:hideMark/>
          </w:tcPr>
          <w:p w14:paraId="30B3DCAF" w14:textId="77777777" w:rsidR="00E117D8" w:rsidRPr="00C02075" w:rsidRDefault="00E117D8" w:rsidP="00E117D8">
            <w:pPr>
              <w:rPr>
                <w:color w:val="000000"/>
                <w:sz w:val="18"/>
                <w:szCs w:val="18"/>
              </w:rPr>
            </w:pPr>
            <w:r w:rsidRPr="00C23857">
              <w:rPr>
                <w:color w:val="000000"/>
                <w:sz w:val="18"/>
                <w:szCs w:val="18"/>
              </w:rPr>
              <w:t>0.22 (0.09, 0.34)</w:t>
            </w:r>
          </w:p>
        </w:tc>
        <w:tc>
          <w:tcPr>
            <w:tcW w:w="1664" w:type="dxa"/>
            <w:tcBorders>
              <w:top w:val="nil"/>
              <w:left w:val="nil"/>
              <w:bottom w:val="single" w:sz="4" w:space="0" w:color="auto"/>
              <w:right w:val="single" w:sz="4" w:space="0" w:color="auto"/>
            </w:tcBorders>
            <w:shd w:val="clear" w:color="auto" w:fill="auto"/>
            <w:noWrap/>
            <w:vAlign w:val="bottom"/>
            <w:hideMark/>
          </w:tcPr>
          <w:p w14:paraId="7F25EEB3" w14:textId="05605639" w:rsidR="00E117D8" w:rsidRPr="00C02075" w:rsidRDefault="00E117D8" w:rsidP="00E117D8">
            <w:pPr>
              <w:rPr>
                <w:color w:val="000000"/>
                <w:sz w:val="18"/>
                <w:szCs w:val="18"/>
              </w:rPr>
            </w:pPr>
            <w:r w:rsidRPr="00C23857">
              <w:rPr>
                <w:color w:val="000000"/>
                <w:sz w:val="18"/>
                <w:szCs w:val="18"/>
              </w:rPr>
              <w:t>0.16 (0</w:t>
            </w:r>
            <w:r w:rsidR="00635425">
              <w:rPr>
                <w:color w:val="000000"/>
                <w:sz w:val="18"/>
                <w:szCs w:val="18"/>
              </w:rPr>
              <w:t>.00</w:t>
            </w:r>
            <w:r w:rsidRPr="00C23857">
              <w:rPr>
                <w:color w:val="000000"/>
                <w:sz w:val="18"/>
                <w:szCs w:val="18"/>
              </w:rPr>
              <w:t>, 0.33)</w:t>
            </w:r>
          </w:p>
        </w:tc>
        <w:tc>
          <w:tcPr>
            <w:tcW w:w="1559" w:type="dxa"/>
            <w:tcBorders>
              <w:top w:val="nil"/>
              <w:left w:val="nil"/>
              <w:bottom w:val="single" w:sz="4" w:space="0" w:color="auto"/>
              <w:right w:val="single" w:sz="4" w:space="0" w:color="auto"/>
            </w:tcBorders>
            <w:shd w:val="clear" w:color="auto" w:fill="auto"/>
            <w:noWrap/>
            <w:vAlign w:val="bottom"/>
            <w:hideMark/>
          </w:tcPr>
          <w:p w14:paraId="6D435404" w14:textId="4E970959" w:rsidR="00E117D8" w:rsidRPr="00C02075" w:rsidRDefault="00E117D8" w:rsidP="00E117D8">
            <w:pPr>
              <w:rPr>
                <w:color w:val="000000"/>
                <w:sz w:val="18"/>
                <w:szCs w:val="18"/>
              </w:rPr>
            </w:pPr>
            <w:r w:rsidRPr="00C23857">
              <w:rPr>
                <w:color w:val="000000"/>
                <w:sz w:val="18"/>
                <w:szCs w:val="18"/>
              </w:rPr>
              <w:t>0.17 (0</w:t>
            </w:r>
            <w:r w:rsidR="00635425">
              <w:rPr>
                <w:color w:val="000000"/>
                <w:sz w:val="18"/>
                <w:szCs w:val="18"/>
              </w:rPr>
              <w:t>.00</w:t>
            </w:r>
            <w:r w:rsidRPr="00C23857">
              <w:rPr>
                <w:color w:val="000000"/>
                <w:sz w:val="18"/>
                <w:szCs w:val="18"/>
              </w:rPr>
              <w:t>, 0.34)</w:t>
            </w:r>
          </w:p>
        </w:tc>
        <w:tc>
          <w:tcPr>
            <w:tcW w:w="1560" w:type="dxa"/>
            <w:tcBorders>
              <w:top w:val="nil"/>
              <w:left w:val="nil"/>
              <w:bottom w:val="single" w:sz="4" w:space="0" w:color="auto"/>
              <w:right w:val="single" w:sz="4" w:space="0" w:color="auto"/>
            </w:tcBorders>
            <w:shd w:val="clear" w:color="auto" w:fill="auto"/>
            <w:noWrap/>
            <w:vAlign w:val="bottom"/>
            <w:hideMark/>
          </w:tcPr>
          <w:p w14:paraId="4AFB1B8F" w14:textId="0ACB4D90" w:rsidR="00E117D8" w:rsidRPr="00C02075" w:rsidRDefault="00E117D8" w:rsidP="00E117D8">
            <w:pPr>
              <w:rPr>
                <w:color w:val="000000"/>
                <w:sz w:val="18"/>
                <w:szCs w:val="18"/>
              </w:rPr>
            </w:pPr>
            <w:r w:rsidRPr="00C23857">
              <w:rPr>
                <w:color w:val="000000"/>
                <w:sz w:val="18"/>
                <w:szCs w:val="18"/>
              </w:rPr>
              <w:t>0.17 (0</w:t>
            </w:r>
            <w:r w:rsidR="00635425">
              <w:rPr>
                <w:color w:val="000000"/>
                <w:sz w:val="18"/>
                <w:szCs w:val="18"/>
              </w:rPr>
              <w:t>.00</w:t>
            </w:r>
            <w:r w:rsidRPr="00C23857">
              <w:rPr>
                <w:color w:val="000000"/>
                <w:sz w:val="18"/>
                <w:szCs w:val="18"/>
              </w:rPr>
              <w:t>, 0.34)</w:t>
            </w:r>
          </w:p>
        </w:tc>
        <w:tc>
          <w:tcPr>
            <w:tcW w:w="1559" w:type="dxa"/>
            <w:tcBorders>
              <w:top w:val="nil"/>
              <w:left w:val="nil"/>
              <w:bottom w:val="single" w:sz="4" w:space="0" w:color="auto"/>
              <w:right w:val="single" w:sz="4" w:space="0" w:color="auto"/>
            </w:tcBorders>
            <w:shd w:val="clear" w:color="auto" w:fill="auto"/>
            <w:noWrap/>
            <w:vAlign w:val="bottom"/>
            <w:hideMark/>
          </w:tcPr>
          <w:p w14:paraId="1E5D0B67" w14:textId="77777777" w:rsidR="00E117D8" w:rsidRPr="00C02075" w:rsidRDefault="00E117D8" w:rsidP="00E117D8">
            <w:pPr>
              <w:rPr>
                <w:color w:val="000000"/>
                <w:sz w:val="18"/>
                <w:szCs w:val="18"/>
              </w:rPr>
            </w:pPr>
            <w:r w:rsidRPr="00C23857">
              <w:rPr>
                <w:color w:val="000000"/>
                <w:sz w:val="18"/>
                <w:szCs w:val="18"/>
              </w:rPr>
              <w:t>0.19 (0.02, 0.37)</w:t>
            </w:r>
          </w:p>
        </w:tc>
        <w:tc>
          <w:tcPr>
            <w:tcW w:w="1559" w:type="dxa"/>
            <w:tcBorders>
              <w:top w:val="nil"/>
              <w:left w:val="nil"/>
              <w:bottom w:val="single" w:sz="4" w:space="0" w:color="auto"/>
              <w:right w:val="single" w:sz="4" w:space="0" w:color="auto"/>
            </w:tcBorders>
            <w:shd w:val="clear" w:color="auto" w:fill="auto"/>
            <w:noWrap/>
            <w:vAlign w:val="bottom"/>
            <w:hideMark/>
          </w:tcPr>
          <w:p w14:paraId="728B28B6" w14:textId="77777777" w:rsidR="00E117D8" w:rsidRPr="00C02075" w:rsidRDefault="00E117D8" w:rsidP="00E117D8">
            <w:pPr>
              <w:rPr>
                <w:color w:val="000000"/>
                <w:sz w:val="18"/>
                <w:szCs w:val="18"/>
              </w:rPr>
            </w:pPr>
            <w:r w:rsidRPr="00CA1A89">
              <w:rPr>
                <w:color w:val="000000"/>
                <w:sz w:val="18"/>
                <w:szCs w:val="18"/>
              </w:rPr>
              <w:t>0.19 (0.01, 0.37)</w:t>
            </w:r>
          </w:p>
        </w:tc>
        <w:tc>
          <w:tcPr>
            <w:tcW w:w="1559" w:type="dxa"/>
            <w:tcBorders>
              <w:top w:val="nil"/>
              <w:left w:val="nil"/>
              <w:bottom w:val="single" w:sz="4" w:space="0" w:color="auto"/>
              <w:right w:val="single" w:sz="4" w:space="0" w:color="auto"/>
            </w:tcBorders>
            <w:vAlign w:val="bottom"/>
          </w:tcPr>
          <w:p w14:paraId="5FA5B418" w14:textId="5C728C6C" w:rsidR="00E117D8" w:rsidRPr="00C02075" w:rsidRDefault="00E117D8" w:rsidP="00E117D8">
            <w:pPr>
              <w:rPr>
                <w:color w:val="000000"/>
                <w:sz w:val="18"/>
                <w:szCs w:val="18"/>
              </w:rPr>
            </w:pPr>
            <w:r w:rsidRPr="00CA1A89">
              <w:rPr>
                <w:color w:val="000000"/>
                <w:sz w:val="18"/>
                <w:szCs w:val="18"/>
              </w:rPr>
              <w:t>0.2</w:t>
            </w:r>
            <w:r w:rsidR="00635425">
              <w:rPr>
                <w:color w:val="000000"/>
                <w:sz w:val="18"/>
                <w:szCs w:val="18"/>
              </w:rPr>
              <w:t>0</w:t>
            </w:r>
            <w:r w:rsidRPr="00CA1A89">
              <w:rPr>
                <w:color w:val="000000"/>
                <w:sz w:val="18"/>
                <w:szCs w:val="18"/>
              </w:rPr>
              <w:t xml:space="preserve"> (0.01, 0.38)</w:t>
            </w:r>
          </w:p>
        </w:tc>
      </w:tr>
      <w:tr w:rsidR="00B519C7" w:rsidRPr="00C02075" w14:paraId="24D4DCCC"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D422F6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c-M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0F211621" w14:textId="77777777" w:rsidR="00E117D8" w:rsidRPr="00C02075" w:rsidRDefault="00E117D8" w:rsidP="00E117D8">
            <w:pPr>
              <w:rPr>
                <w:color w:val="000000"/>
                <w:sz w:val="18"/>
                <w:szCs w:val="18"/>
              </w:rPr>
            </w:pPr>
            <w:r w:rsidRPr="00C23857">
              <w:rPr>
                <w:color w:val="000000"/>
                <w:sz w:val="18"/>
                <w:szCs w:val="18"/>
              </w:rPr>
              <w:t>0.06 (-0.13, 0.25)</w:t>
            </w:r>
          </w:p>
        </w:tc>
        <w:tc>
          <w:tcPr>
            <w:tcW w:w="1664" w:type="dxa"/>
            <w:tcBorders>
              <w:top w:val="nil"/>
              <w:left w:val="nil"/>
              <w:bottom w:val="single" w:sz="4" w:space="0" w:color="auto"/>
              <w:right w:val="single" w:sz="4" w:space="0" w:color="auto"/>
            </w:tcBorders>
            <w:shd w:val="clear" w:color="auto" w:fill="auto"/>
            <w:noWrap/>
            <w:vAlign w:val="bottom"/>
            <w:hideMark/>
          </w:tcPr>
          <w:p w14:paraId="035A9AB4" w14:textId="77777777" w:rsidR="00E117D8" w:rsidRPr="00C02075" w:rsidRDefault="00E117D8" w:rsidP="00E117D8">
            <w:pPr>
              <w:rPr>
                <w:color w:val="000000"/>
                <w:sz w:val="18"/>
                <w:szCs w:val="18"/>
              </w:rPr>
            </w:pPr>
            <w:r w:rsidRPr="00C23857">
              <w:rPr>
                <w:color w:val="000000"/>
                <w:sz w:val="18"/>
                <w:szCs w:val="18"/>
              </w:rPr>
              <w:t>0.18 (-0.01, 0.37)</w:t>
            </w:r>
          </w:p>
        </w:tc>
        <w:tc>
          <w:tcPr>
            <w:tcW w:w="1559" w:type="dxa"/>
            <w:tcBorders>
              <w:top w:val="nil"/>
              <w:left w:val="nil"/>
              <w:bottom w:val="single" w:sz="4" w:space="0" w:color="auto"/>
              <w:right w:val="single" w:sz="4" w:space="0" w:color="auto"/>
            </w:tcBorders>
            <w:shd w:val="clear" w:color="auto" w:fill="auto"/>
            <w:noWrap/>
            <w:vAlign w:val="bottom"/>
            <w:hideMark/>
          </w:tcPr>
          <w:p w14:paraId="45ED8D09" w14:textId="77777777" w:rsidR="00E117D8" w:rsidRPr="00C02075" w:rsidRDefault="00E117D8" w:rsidP="00E117D8">
            <w:pPr>
              <w:rPr>
                <w:color w:val="000000"/>
                <w:sz w:val="18"/>
                <w:szCs w:val="18"/>
              </w:rPr>
            </w:pPr>
            <w:r w:rsidRPr="00C23857">
              <w:rPr>
                <w:color w:val="000000"/>
                <w:sz w:val="18"/>
                <w:szCs w:val="18"/>
              </w:rPr>
              <w:t>0.15 (-0.06, 0.35)</w:t>
            </w:r>
          </w:p>
        </w:tc>
        <w:tc>
          <w:tcPr>
            <w:tcW w:w="1560" w:type="dxa"/>
            <w:tcBorders>
              <w:top w:val="nil"/>
              <w:left w:val="nil"/>
              <w:bottom w:val="single" w:sz="4" w:space="0" w:color="auto"/>
              <w:right w:val="single" w:sz="4" w:space="0" w:color="auto"/>
            </w:tcBorders>
            <w:shd w:val="clear" w:color="auto" w:fill="auto"/>
            <w:noWrap/>
            <w:vAlign w:val="bottom"/>
            <w:hideMark/>
          </w:tcPr>
          <w:p w14:paraId="45485B1A" w14:textId="77777777" w:rsidR="00E117D8" w:rsidRPr="00C02075" w:rsidRDefault="00E117D8" w:rsidP="00E117D8">
            <w:pPr>
              <w:rPr>
                <w:color w:val="000000"/>
                <w:sz w:val="18"/>
                <w:szCs w:val="18"/>
              </w:rPr>
            </w:pPr>
            <w:r w:rsidRPr="00C23857">
              <w:rPr>
                <w:color w:val="000000"/>
                <w:sz w:val="18"/>
                <w:szCs w:val="18"/>
              </w:rPr>
              <w:t>0.17 (-0.02, 0.37)</w:t>
            </w:r>
          </w:p>
        </w:tc>
        <w:tc>
          <w:tcPr>
            <w:tcW w:w="1559" w:type="dxa"/>
            <w:tcBorders>
              <w:top w:val="nil"/>
              <w:left w:val="nil"/>
              <w:bottom w:val="single" w:sz="4" w:space="0" w:color="auto"/>
              <w:right w:val="single" w:sz="4" w:space="0" w:color="auto"/>
            </w:tcBorders>
            <w:shd w:val="clear" w:color="auto" w:fill="auto"/>
            <w:noWrap/>
            <w:vAlign w:val="bottom"/>
            <w:hideMark/>
          </w:tcPr>
          <w:p w14:paraId="03DBBD34" w14:textId="77777777" w:rsidR="00E117D8" w:rsidRPr="00C02075" w:rsidRDefault="00E117D8" w:rsidP="00E117D8">
            <w:pPr>
              <w:rPr>
                <w:color w:val="000000"/>
                <w:sz w:val="18"/>
                <w:szCs w:val="18"/>
              </w:rPr>
            </w:pPr>
            <w:r w:rsidRPr="00C23857">
              <w:rPr>
                <w:color w:val="000000"/>
                <w:sz w:val="18"/>
                <w:szCs w:val="18"/>
              </w:rPr>
              <w:t>0.15 (-0.04, 0.35)</w:t>
            </w:r>
          </w:p>
        </w:tc>
        <w:tc>
          <w:tcPr>
            <w:tcW w:w="1559" w:type="dxa"/>
            <w:tcBorders>
              <w:top w:val="nil"/>
              <w:left w:val="nil"/>
              <w:bottom w:val="single" w:sz="4" w:space="0" w:color="auto"/>
              <w:right w:val="single" w:sz="4" w:space="0" w:color="auto"/>
            </w:tcBorders>
            <w:shd w:val="clear" w:color="auto" w:fill="auto"/>
            <w:noWrap/>
            <w:vAlign w:val="bottom"/>
            <w:hideMark/>
          </w:tcPr>
          <w:p w14:paraId="1FF635AE" w14:textId="77777777" w:rsidR="00E117D8" w:rsidRPr="00C02075" w:rsidRDefault="00E117D8" w:rsidP="00E117D8">
            <w:pPr>
              <w:rPr>
                <w:color w:val="000000"/>
                <w:sz w:val="18"/>
                <w:szCs w:val="18"/>
              </w:rPr>
            </w:pPr>
            <w:r w:rsidRPr="00CA1A89">
              <w:rPr>
                <w:color w:val="000000"/>
                <w:sz w:val="18"/>
                <w:szCs w:val="18"/>
              </w:rPr>
              <w:t>0.13 (-0.08, 0.34)</w:t>
            </w:r>
          </w:p>
        </w:tc>
        <w:tc>
          <w:tcPr>
            <w:tcW w:w="1559" w:type="dxa"/>
            <w:tcBorders>
              <w:top w:val="nil"/>
              <w:left w:val="nil"/>
              <w:bottom w:val="single" w:sz="4" w:space="0" w:color="auto"/>
              <w:right w:val="single" w:sz="4" w:space="0" w:color="auto"/>
            </w:tcBorders>
            <w:vAlign w:val="bottom"/>
          </w:tcPr>
          <w:p w14:paraId="43761A1F" w14:textId="77777777" w:rsidR="00E117D8" w:rsidRPr="00C02075" w:rsidRDefault="00E117D8" w:rsidP="00E117D8">
            <w:pPr>
              <w:rPr>
                <w:color w:val="000000"/>
                <w:sz w:val="18"/>
                <w:szCs w:val="18"/>
              </w:rPr>
            </w:pPr>
            <w:r w:rsidRPr="00CA1A89">
              <w:rPr>
                <w:color w:val="000000"/>
                <w:sz w:val="18"/>
                <w:szCs w:val="18"/>
              </w:rPr>
              <w:t>0.16 (-0.04, 0.36)</w:t>
            </w:r>
          </w:p>
        </w:tc>
      </w:tr>
      <w:tr w:rsidR="00B519C7" w:rsidRPr="00C02075" w14:paraId="2082197B"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527472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EPR + re + c-M + px_re + px_ed</w:t>
            </w:r>
          </w:p>
        </w:tc>
        <w:tc>
          <w:tcPr>
            <w:tcW w:w="1596" w:type="dxa"/>
            <w:tcBorders>
              <w:top w:val="nil"/>
              <w:left w:val="nil"/>
              <w:bottom w:val="single" w:sz="4" w:space="0" w:color="auto"/>
              <w:right w:val="single" w:sz="4" w:space="0" w:color="auto"/>
            </w:tcBorders>
            <w:shd w:val="clear" w:color="auto" w:fill="auto"/>
            <w:noWrap/>
            <w:vAlign w:val="bottom"/>
            <w:hideMark/>
          </w:tcPr>
          <w:p w14:paraId="1EE1F3EC" w14:textId="77777777" w:rsidR="00E117D8" w:rsidRPr="00C02075" w:rsidRDefault="00E117D8" w:rsidP="00E117D8">
            <w:pPr>
              <w:rPr>
                <w:color w:val="000000"/>
                <w:sz w:val="18"/>
                <w:szCs w:val="18"/>
              </w:rPr>
            </w:pPr>
            <w:r w:rsidRPr="00C23857">
              <w:rPr>
                <w:color w:val="000000"/>
                <w:sz w:val="18"/>
                <w:szCs w:val="18"/>
              </w:rPr>
              <w:t>0.03 (-0.22, 0.28)</w:t>
            </w:r>
          </w:p>
        </w:tc>
        <w:tc>
          <w:tcPr>
            <w:tcW w:w="1664" w:type="dxa"/>
            <w:tcBorders>
              <w:top w:val="nil"/>
              <w:left w:val="nil"/>
              <w:bottom w:val="single" w:sz="4" w:space="0" w:color="auto"/>
              <w:right w:val="single" w:sz="4" w:space="0" w:color="auto"/>
            </w:tcBorders>
            <w:shd w:val="clear" w:color="auto" w:fill="auto"/>
            <w:noWrap/>
            <w:vAlign w:val="bottom"/>
            <w:hideMark/>
          </w:tcPr>
          <w:p w14:paraId="5D575A28" w14:textId="77777777" w:rsidR="00E117D8" w:rsidRPr="00C02075" w:rsidRDefault="00E117D8" w:rsidP="00E117D8">
            <w:pPr>
              <w:rPr>
                <w:color w:val="000000"/>
                <w:sz w:val="18"/>
                <w:szCs w:val="18"/>
              </w:rPr>
            </w:pPr>
            <w:r w:rsidRPr="00C23857">
              <w:rPr>
                <w:color w:val="000000"/>
                <w:sz w:val="18"/>
                <w:szCs w:val="18"/>
              </w:rPr>
              <w:t>0.25 (-0.11, 0.61)</w:t>
            </w:r>
          </w:p>
        </w:tc>
        <w:tc>
          <w:tcPr>
            <w:tcW w:w="1559" w:type="dxa"/>
            <w:tcBorders>
              <w:top w:val="nil"/>
              <w:left w:val="nil"/>
              <w:bottom w:val="single" w:sz="4" w:space="0" w:color="auto"/>
              <w:right w:val="single" w:sz="4" w:space="0" w:color="auto"/>
            </w:tcBorders>
            <w:shd w:val="clear" w:color="auto" w:fill="auto"/>
            <w:noWrap/>
            <w:vAlign w:val="bottom"/>
            <w:hideMark/>
          </w:tcPr>
          <w:p w14:paraId="7B2A9DEC" w14:textId="77777777" w:rsidR="00E117D8" w:rsidRPr="00C02075" w:rsidRDefault="00E117D8" w:rsidP="00E117D8">
            <w:pPr>
              <w:rPr>
                <w:color w:val="000000"/>
                <w:sz w:val="18"/>
                <w:szCs w:val="18"/>
              </w:rPr>
            </w:pPr>
            <w:r w:rsidRPr="00C23857">
              <w:rPr>
                <w:color w:val="000000"/>
                <w:sz w:val="18"/>
                <w:szCs w:val="18"/>
              </w:rPr>
              <w:t>0.28 (-0.09, 0.66)</w:t>
            </w:r>
          </w:p>
        </w:tc>
        <w:tc>
          <w:tcPr>
            <w:tcW w:w="1560" w:type="dxa"/>
            <w:tcBorders>
              <w:top w:val="nil"/>
              <w:left w:val="nil"/>
              <w:bottom w:val="single" w:sz="4" w:space="0" w:color="auto"/>
              <w:right w:val="single" w:sz="4" w:space="0" w:color="auto"/>
            </w:tcBorders>
            <w:shd w:val="clear" w:color="auto" w:fill="auto"/>
            <w:noWrap/>
            <w:vAlign w:val="bottom"/>
            <w:hideMark/>
          </w:tcPr>
          <w:p w14:paraId="2CF96E6E" w14:textId="44BE187C" w:rsidR="00E117D8" w:rsidRPr="00C02075" w:rsidRDefault="00E117D8" w:rsidP="00E117D8">
            <w:pPr>
              <w:rPr>
                <w:color w:val="000000"/>
                <w:sz w:val="18"/>
                <w:szCs w:val="18"/>
              </w:rPr>
            </w:pPr>
            <w:r w:rsidRPr="00C23857">
              <w:rPr>
                <w:color w:val="000000"/>
                <w:sz w:val="18"/>
                <w:szCs w:val="18"/>
              </w:rPr>
              <w:t>0.28 (-0.13, 0.7</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780E4A00" w14:textId="77777777" w:rsidR="00E117D8" w:rsidRPr="00C02075" w:rsidRDefault="00E117D8" w:rsidP="00E117D8">
            <w:pPr>
              <w:rPr>
                <w:color w:val="000000"/>
                <w:sz w:val="18"/>
                <w:szCs w:val="18"/>
              </w:rPr>
            </w:pPr>
            <w:r w:rsidRPr="00C23857">
              <w:rPr>
                <w:color w:val="000000"/>
                <w:sz w:val="18"/>
                <w:szCs w:val="18"/>
              </w:rPr>
              <w:t>0.29 (-0.08, 0.66)</w:t>
            </w:r>
          </w:p>
        </w:tc>
        <w:tc>
          <w:tcPr>
            <w:tcW w:w="1559" w:type="dxa"/>
            <w:tcBorders>
              <w:top w:val="nil"/>
              <w:left w:val="nil"/>
              <w:bottom w:val="single" w:sz="4" w:space="0" w:color="auto"/>
              <w:right w:val="single" w:sz="4" w:space="0" w:color="auto"/>
            </w:tcBorders>
            <w:shd w:val="clear" w:color="auto" w:fill="auto"/>
            <w:noWrap/>
            <w:vAlign w:val="bottom"/>
            <w:hideMark/>
          </w:tcPr>
          <w:p w14:paraId="5739CC3F" w14:textId="33E3FD0C" w:rsidR="00E117D8" w:rsidRPr="00C02075" w:rsidRDefault="00E117D8" w:rsidP="00E117D8">
            <w:pPr>
              <w:rPr>
                <w:color w:val="000000"/>
                <w:sz w:val="18"/>
                <w:szCs w:val="18"/>
              </w:rPr>
            </w:pPr>
            <w:r w:rsidRPr="00CA1A89">
              <w:rPr>
                <w:color w:val="000000"/>
                <w:sz w:val="18"/>
                <w:szCs w:val="18"/>
              </w:rPr>
              <w:t>0.32 (-0.06, 0.7</w:t>
            </w:r>
            <w:r w:rsidR="00635425">
              <w:rPr>
                <w:color w:val="000000"/>
                <w:sz w:val="18"/>
                <w:szCs w:val="18"/>
              </w:rPr>
              <w:t>0</w:t>
            </w:r>
            <w:r w:rsidRPr="00CA1A89">
              <w:rPr>
                <w:color w:val="000000"/>
                <w:sz w:val="18"/>
                <w:szCs w:val="18"/>
              </w:rPr>
              <w:t>)</w:t>
            </w:r>
          </w:p>
        </w:tc>
        <w:tc>
          <w:tcPr>
            <w:tcW w:w="1559" w:type="dxa"/>
            <w:tcBorders>
              <w:top w:val="nil"/>
              <w:left w:val="nil"/>
              <w:bottom w:val="single" w:sz="4" w:space="0" w:color="auto"/>
              <w:right w:val="single" w:sz="4" w:space="0" w:color="auto"/>
            </w:tcBorders>
            <w:vAlign w:val="bottom"/>
          </w:tcPr>
          <w:p w14:paraId="5F5D7C9A" w14:textId="1B60EB96" w:rsidR="00E117D8" w:rsidRPr="00C02075" w:rsidRDefault="00E117D8" w:rsidP="00E117D8">
            <w:pPr>
              <w:rPr>
                <w:color w:val="000000"/>
                <w:sz w:val="18"/>
                <w:szCs w:val="18"/>
              </w:rPr>
            </w:pPr>
            <w:r w:rsidRPr="00CA1A89">
              <w:rPr>
                <w:color w:val="000000"/>
                <w:sz w:val="18"/>
                <w:szCs w:val="18"/>
              </w:rPr>
              <w:t>0.28 (-0.14, 0.7</w:t>
            </w:r>
            <w:r w:rsidR="00635425">
              <w:rPr>
                <w:color w:val="000000"/>
                <w:sz w:val="18"/>
                <w:szCs w:val="18"/>
              </w:rPr>
              <w:t>0</w:t>
            </w:r>
            <w:r w:rsidRPr="00CA1A89">
              <w:rPr>
                <w:color w:val="000000"/>
                <w:sz w:val="18"/>
                <w:szCs w:val="18"/>
              </w:rPr>
              <w:t>)</w:t>
            </w:r>
          </w:p>
        </w:tc>
      </w:tr>
      <w:tr w:rsidR="00B519C7" w:rsidRPr="00C02075" w14:paraId="4D7680EB"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A184EF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EPR + sta</w:t>
            </w:r>
          </w:p>
        </w:tc>
        <w:tc>
          <w:tcPr>
            <w:tcW w:w="1596" w:type="dxa"/>
            <w:tcBorders>
              <w:top w:val="nil"/>
              <w:left w:val="nil"/>
              <w:bottom w:val="single" w:sz="4" w:space="0" w:color="auto"/>
              <w:right w:val="single" w:sz="4" w:space="0" w:color="auto"/>
            </w:tcBorders>
            <w:shd w:val="clear" w:color="auto" w:fill="auto"/>
            <w:noWrap/>
            <w:vAlign w:val="bottom"/>
            <w:hideMark/>
          </w:tcPr>
          <w:p w14:paraId="519B0871" w14:textId="77777777" w:rsidR="00E117D8" w:rsidRPr="00C02075" w:rsidRDefault="00E117D8" w:rsidP="00E117D8">
            <w:pPr>
              <w:rPr>
                <w:color w:val="000000"/>
                <w:sz w:val="18"/>
                <w:szCs w:val="18"/>
              </w:rPr>
            </w:pPr>
            <w:r w:rsidRPr="00C23857">
              <w:rPr>
                <w:color w:val="000000"/>
                <w:sz w:val="18"/>
                <w:szCs w:val="18"/>
              </w:rPr>
              <w:t>0.01 (-0.26, 0.29)</w:t>
            </w:r>
          </w:p>
        </w:tc>
        <w:tc>
          <w:tcPr>
            <w:tcW w:w="1664" w:type="dxa"/>
            <w:tcBorders>
              <w:top w:val="nil"/>
              <w:left w:val="nil"/>
              <w:bottom w:val="single" w:sz="4" w:space="0" w:color="auto"/>
              <w:right w:val="single" w:sz="4" w:space="0" w:color="auto"/>
            </w:tcBorders>
            <w:shd w:val="clear" w:color="auto" w:fill="auto"/>
            <w:noWrap/>
            <w:vAlign w:val="bottom"/>
            <w:hideMark/>
          </w:tcPr>
          <w:p w14:paraId="439FAA4C" w14:textId="77777777" w:rsidR="00E117D8" w:rsidRPr="00C02075" w:rsidRDefault="00E117D8" w:rsidP="00E117D8">
            <w:pPr>
              <w:rPr>
                <w:color w:val="000000"/>
                <w:sz w:val="18"/>
                <w:szCs w:val="18"/>
              </w:rPr>
            </w:pPr>
            <w:r w:rsidRPr="00C23857">
              <w:rPr>
                <w:color w:val="000000"/>
                <w:sz w:val="18"/>
                <w:szCs w:val="18"/>
              </w:rPr>
              <w:t>-0.09 (-0.43, 0.26)</w:t>
            </w:r>
          </w:p>
        </w:tc>
        <w:tc>
          <w:tcPr>
            <w:tcW w:w="1559" w:type="dxa"/>
            <w:tcBorders>
              <w:top w:val="nil"/>
              <w:left w:val="nil"/>
              <w:bottom w:val="single" w:sz="4" w:space="0" w:color="auto"/>
              <w:right w:val="single" w:sz="4" w:space="0" w:color="auto"/>
            </w:tcBorders>
            <w:shd w:val="clear" w:color="auto" w:fill="auto"/>
            <w:noWrap/>
            <w:vAlign w:val="bottom"/>
            <w:hideMark/>
          </w:tcPr>
          <w:p w14:paraId="5F54F7E1" w14:textId="3C197E96"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(-0.45, 0.24)</w:t>
            </w:r>
          </w:p>
        </w:tc>
        <w:tc>
          <w:tcPr>
            <w:tcW w:w="1560" w:type="dxa"/>
            <w:tcBorders>
              <w:top w:val="nil"/>
              <w:left w:val="nil"/>
              <w:bottom w:val="single" w:sz="4" w:space="0" w:color="auto"/>
              <w:right w:val="single" w:sz="4" w:space="0" w:color="auto"/>
            </w:tcBorders>
            <w:shd w:val="clear" w:color="auto" w:fill="auto"/>
            <w:noWrap/>
            <w:vAlign w:val="bottom"/>
            <w:hideMark/>
          </w:tcPr>
          <w:p w14:paraId="59B65D83" w14:textId="77777777" w:rsidR="00E117D8" w:rsidRPr="00C02075" w:rsidRDefault="00E117D8" w:rsidP="00E117D8">
            <w:pPr>
              <w:rPr>
                <w:color w:val="000000"/>
                <w:sz w:val="18"/>
                <w:szCs w:val="18"/>
              </w:rPr>
            </w:pPr>
            <w:r w:rsidRPr="00C23857">
              <w:rPr>
                <w:color w:val="000000"/>
                <w:sz w:val="18"/>
                <w:szCs w:val="18"/>
              </w:rPr>
              <w:t>-0.11 (-0.49, 0.26)</w:t>
            </w:r>
          </w:p>
        </w:tc>
        <w:tc>
          <w:tcPr>
            <w:tcW w:w="1559" w:type="dxa"/>
            <w:tcBorders>
              <w:top w:val="nil"/>
              <w:left w:val="nil"/>
              <w:bottom w:val="single" w:sz="4" w:space="0" w:color="auto"/>
              <w:right w:val="single" w:sz="4" w:space="0" w:color="auto"/>
            </w:tcBorders>
            <w:shd w:val="clear" w:color="auto" w:fill="auto"/>
            <w:noWrap/>
            <w:vAlign w:val="bottom"/>
            <w:hideMark/>
          </w:tcPr>
          <w:p w14:paraId="442E3E36" w14:textId="77777777" w:rsidR="00E117D8" w:rsidRPr="00C02075" w:rsidRDefault="00E117D8" w:rsidP="00E117D8">
            <w:pPr>
              <w:rPr>
                <w:color w:val="000000"/>
                <w:sz w:val="18"/>
                <w:szCs w:val="18"/>
              </w:rPr>
            </w:pPr>
            <w:r w:rsidRPr="00C23857">
              <w:rPr>
                <w:color w:val="000000"/>
                <w:sz w:val="18"/>
                <w:szCs w:val="18"/>
              </w:rPr>
              <w:t>-0.01 (-0.38, 0.36)</w:t>
            </w:r>
          </w:p>
        </w:tc>
        <w:tc>
          <w:tcPr>
            <w:tcW w:w="1559" w:type="dxa"/>
            <w:tcBorders>
              <w:top w:val="nil"/>
              <w:left w:val="nil"/>
              <w:bottom w:val="single" w:sz="4" w:space="0" w:color="auto"/>
              <w:right w:val="single" w:sz="4" w:space="0" w:color="auto"/>
            </w:tcBorders>
            <w:shd w:val="clear" w:color="auto" w:fill="auto"/>
            <w:noWrap/>
            <w:vAlign w:val="bottom"/>
            <w:hideMark/>
          </w:tcPr>
          <w:p w14:paraId="3D156C5E" w14:textId="77777777" w:rsidR="00E117D8" w:rsidRPr="00C02075" w:rsidRDefault="00E117D8" w:rsidP="00E117D8">
            <w:pPr>
              <w:rPr>
                <w:color w:val="000000"/>
                <w:sz w:val="18"/>
                <w:szCs w:val="18"/>
              </w:rPr>
            </w:pPr>
            <w:r w:rsidRPr="00CA1A89">
              <w:rPr>
                <w:color w:val="000000"/>
                <w:sz w:val="18"/>
                <w:szCs w:val="18"/>
              </w:rPr>
              <w:t>-0.03 (-0.42, 0.35)</w:t>
            </w:r>
          </w:p>
        </w:tc>
        <w:tc>
          <w:tcPr>
            <w:tcW w:w="1559" w:type="dxa"/>
            <w:tcBorders>
              <w:top w:val="nil"/>
              <w:left w:val="nil"/>
              <w:bottom w:val="single" w:sz="4" w:space="0" w:color="auto"/>
              <w:right w:val="single" w:sz="4" w:space="0" w:color="auto"/>
            </w:tcBorders>
            <w:vAlign w:val="bottom"/>
          </w:tcPr>
          <w:p w14:paraId="79EB2850" w14:textId="77777777" w:rsidR="00E117D8" w:rsidRPr="00C02075" w:rsidRDefault="00E117D8" w:rsidP="00E117D8">
            <w:pPr>
              <w:rPr>
                <w:color w:val="000000"/>
                <w:sz w:val="18"/>
                <w:szCs w:val="18"/>
              </w:rPr>
            </w:pPr>
            <w:r w:rsidRPr="00CA1A89">
              <w:rPr>
                <w:color w:val="000000"/>
                <w:sz w:val="18"/>
                <w:szCs w:val="18"/>
              </w:rPr>
              <w:t>0.01 (-0.45, 0.48)</w:t>
            </w:r>
          </w:p>
        </w:tc>
      </w:tr>
      <w:tr w:rsidR="00B519C7" w:rsidRPr="00C02075" w14:paraId="72009C02"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63C9AF3"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EPR + sta + clin_re + px_re</w:t>
            </w:r>
          </w:p>
        </w:tc>
        <w:tc>
          <w:tcPr>
            <w:tcW w:w="1596" w:type="dxa"/>
            <w:tcBorders>
              <w:top w:val="nil"/>
              <w:left w:val="nil"/>
              <w:bottom w:val="single" w:sz="4" w:space="0" w:color="auto"/>
              <w:right w:val="single" w:sz="4" w:space="0" w:color="auto"/>
            </w:tcBorders>
            <w:shd w:val="clear" w:color="auto" w:fill="auto"/>
            <w:noWrap/>
            <w:vAlign w:val="bottom"/>
            <w:hideMark/>
          </w:tcPr>
          <w:p w14:paraId="6E114579" w14:textId="77777777" w:rsidR="00E117D8" w:rsidRPr="00C02075" w:rsidRDefault="00E117D8" w:rsidP="00E117D8">
            <w:pPr>
              <w:rPr>
                <w:color w:val="000000"/>
                <w:sz w:val="18"/>
                <w:szCs w:val="18"/>
              </w:rPr>
            </w:pPr>
            <w:r w:rsidRPr="00C23857">
              <w:rPr>
                <w:color w:val="000000"/>
                <w:sz w:val="18"/>
                <w:szCs w:val="18"/>
              </w:rPr>
              <w:t>-0.03 (-0.21, 0.16)</w:t>
            </w:r>
          </w:p>
        </w:tc>
        <w:tc>
          <w:tcPr>
            <w:tcW w:w="1664" w:type="dxa"/>
            <w:tcBorders>
              <w:top w:val="nil"/>
              <w:left w:val="nil"/>
              <w:bottom w:val="single" w:sz="4" w:space="0" w:color="auto"/>
              <w:right w:val="single" w:sz="4" w:space="0" w:color="auto"/>
            </w:tcBorders>
            <w:shd w:val="clear" w:color="auto" w:fill="auto"/>
            <w:noWrap/>
            <w:vAlign w:val="bottom"/>
            <w:hideMark/>
          </w:tcPr>
          <w:p w14:paraId="27A3340F" w14:textId="77777777" w:rsidR="00E117D8" w:rsidRPr="00C02075" w:rsidRDefault="00E117D8" w:rsidP="00E117D8">
            <w:pPr>
              <w:rPr>
                <w:color w:val="000000"/>
                <w:sz w:val="18"/>
                <w:szCs w:val="18"/>
              </w:rPr>
            </w:pPr>
            <w:r w:rsidRPr="00C23857">
              <w:rPr>
                <w:color w:val="000000"/>
                <w:sz w:val="18"/>
                <w:szCs w:val="18"/>
              </w:rPr>
              <w:t>-0.03 (-0.43, 0.38)</w:t>
            </w:r>
          </w:p>
        </w:tc>
        <w:tc>
          <w:tcPr>
            <w:tcW w:w="1559" w:type="dxa"/>
            <w:tcBorders>
              <w:top w:val="nil"/>
              <w:left w:val="nil"/>
              <w:bottom w:val="single" w:sz="4" w:space="0" w:color="auto"/>
              <w:right w:val="single" w:sz="4" w:space="0" w:color="auto"/>
            </w:tcBorders>
            <w:shd w:val="clear" w:color="auto" w:fill="auto"/>
            <w:noWrap/>
            <w:vAlign w:val="bottom"/>
            <w:hideMark/>
          </w:tcPr>
          <w:p w14:paraId="3B10FC17" w14:textId="77777777" w:rsidR="00E117D8" w:rsidRPr="00C02075" w:rsidRDefault="00E117D8" w:rsidP="00E117D8">
            <w:pPr>
              <w:rPr>
                <w:color w:val="000000"/>
                <w:sz w:val="18"/>
                <w:szCs w:val="18"/>
              </w:rPr>
            </w:pPr>
            <w:r w:rsidRPr="00C23857">
              <w:rPr>
                <w:color w:val="000000"/>
                <w:sz w:val="18"/>
                <w:szCs w:val="18"/>
              </w:rPr>
              <w:t>-0.03 (-0.43, 0.38)</w:t>
            </w:r>
          </w:p>
        </w:tc>
        <w:tc>
          <w:tcPr>
            <w:tcW w:w="1560" w:type="dxa"/>
            <w:tcBorders>
              <w:top w:val="nil"/>
              <w:left w:val="nil"/>
              <w:bottom w:val="single" w:sz="4" w:space="0" w:color="auto"/>
              <w:right w:val="single" w:sz="4" w:space="0" w:color="auto"/>
            </w:tcBorders>
            <w:shd w:val="clear" w:color="auto" w:fill="auto"/>
            <w:noWrap/>
            <w:vAlign w:val="bottom"/>
            <w:hideMark/>
          </w:tcPr>
          <w:p w14:paraId="15A3D3A0" w14:textId="77777777" w:rsidR="00E117D8" w:rsidRPr="00C02075" w:rsidRDefault="00E117D8" w:rsidP="00E117D8">
            <w:pPr>
              <w:rPr>
                <w:color w:val="000000"/>
                <w:sz w:val="18"/>
                <w:szCs w:val="18"/>
              </w:rPr>
            </w:pPr>
            <w:r w:rsidRPr="00C23857">
              <w:rPr>
                <w:color w:val="000000"/>
                <w:sz w:val="18"/>
                <w:szCs w:val="18"/>
              </w:rPr>
              <w:t>-0.03 (-0.43, 0.38)</w:t>
            </w:r>
          </w:p>
        </w:tc>
        <w:tc>
          <w:tcPr>
            <w:tcW w:w="1559" w:type="dxa"/>
            <w:tcBorders>
              <w:top w:val="nil"/>
              <w:left w:val="nil"/>
              <w:bottom w:val="single" w:sz="4" w:space="0" w:color="auto"/>
              <w:right w:val="single" w:sz="4" w:space="0" w:color="auto"/>
            </w:tcBorders>
            <w:shd w:val="clear" w:color="auto" w:fill="auto"/>
            <w:noWrap/>
            <w:vAlign w:val="bottom"/>
            <w:hideMark/>
          </w:tcPr>
          <w:p w14:paraId="48FA6FB9" w14:textId="77777777" w:rsidR="00E117D8" w:rsidRPr="00C02075" w:rsidRDefault="00E117D8" w:rsidP="00E117D8">
            <w:pPr>
              <w:rPr>
                <w:color w:val="000000"/>
                <w:sz w:val="18"/>
                <w:szCs w:val="18"/>
              </w:rPr>
            </w:pPr>
            <w:r w:rsidRPr="00C23857">
              <w:rPr>
                <w:color w:val="000000"/>
                <w:sz w:val="18"/>
                <w:szCs w:val="18"/>
              </w:rPr>
              <w:t>-0.03 (-0.43, 0.38)</w:t>
            </w:r>
          </w:p>
        </w:tc>
        <w:tc>
          <w:tcPr>
            <w:tcW w:w="1559" w:type="dxa"/>
            <w:tcBorders>
              <w:top w:val="nil"/>
              <w:left w:val="nil"/>
              <w:bottom w:val="single" w:sz="4" w:space="0" w:color="auto"/>
              <w:right w:val="single" w:sz="4" w:space="0" w:color="auto"/>
            </w:tcBorders>
            <w:shd w:val="clear" w:color="auto" w:fill="auto"/>
            <w:noWrap/>
            <w:vAlign w:val="bottom"/>
            <w:hideMark/>
          </w:tcPr>
          <w:p w14:paraId="4A9CFACD" w14:textId="77777777" w:rsidR="00E117D8" w:rsidRPr="00C02075" w:rsidRDefault="00E117D8" w:rsidP="00E117D8">
            <w:pPr>
              <w:rPr>
                <w:color w:val="000000"/>
                <w:sz w:val="18"/>
                <w:szCs w:val="18"/>
              </w:rPr>
            </w:pPr>
            <w:r w:rsidRPr="00CA1A89">
              <w:rPr>
                <w:color w:val="000000"/>
                <w:sz w:val="18"/>
                <w:szCs w:val="18"/>
              </w:rPr>
              <w:t>-0.03 (-0.43, 0.38)</w:t>
            </w:r>
          </w:p>
        </w:tc>
        <w:tc>
          <w:tcPr>
            <w:tcW w:w="1559" w:type="dxa"/>
            <w:tcBorders>
              <w:top w:val="nil"/>
              <w:left w:val="nil"/>
              <w:bottom w:val="single" w:sz="4" w:space="0" w:color="auto"/>
              <w:right w:val="single" w:sz="4" w:space="0" w:color="auto"/>
            </w:tcBorders>
            <w:vAlign w:val="bottom"/>
          </w:tcPr>
          <w:p w14:paraId="034E6836" w14:textId="77777777" w:rsidR="00E117D8" w:rsidRPr="00C02075" w:rsidRDefault="00E117D8" w:rsidP="00E117D8">
            <w:pPr>
              <w:rPr>
                <w:color w:val="000000"/>
                <w:sz w:val="18"/>
                <w:szCs w:val="18"/>
              </w:rPr>
            </w:pPr>
            <w:r w:rsidRPr="00CA1A89">
              <w:rPr>
                <w:color w:val="000000"/>
                <w:sz w:val="18"/>
                <w:szCs w:val="18"/>
              </w:rPr>
              <w:t>-0.03 (-0.44, 0.39)</w:t>
            </w:r>
          </w:p>
        </w:tc>
      </w:tr>
      <w:tr w:rsidR="00B519C7" w:rsidRPr="00C02075" w14:paraId="681F5319"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C6DE20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px_ed</w:t>
            </w:r>
          </w:p>
        </w:tc>
        <w:tc>
          <w:tcPr>
            <w:tcW w:w="1596" w:type="dxa"/>
            <w:tcBorders>
              <w:top w:val="nil"/>
              <w:left w:val="nil"/>
              <w:bottom w:val="single" w:sz="4" w:space="0" w:color="auto"/>
              <w:right w:val="single" w:sz="4" w:space="0" w:color="auto"/>
            </w:tcBorders>
            <w:shd w:val="clear" w:color="auto" w:fill="auto"/>
            <w:noWrap/>
            <w:vAlign w:val="bottom"/>
            <w:hideMark/>
          </w:tcPr>
          <w:p w14:paraId="3E8412B6" w14:textId="77777777" w:rsidR="00E117D8" w:rsidRPr="00C02075" w:rsidRDefault="00E117D8" w:rsidP="00E117D8">
            <w:pPr>
              <w:rPr>
                <w:color w:val="000000"/>
                <w:sz w:val="18"/>
                <w:szCs w:val="18"/>
              </w:rPr>
            </w:pPr>
            <w:r w:rsidRPr="00C23857">
              <w:rPr>
                <w:color w:val="000000"/>
                <w:sz w:val="18"/>
                <w:szCs w:val="18"/>
              </w:rPr>
              <w:t>-0.78 (-1.42, -0.14)</w:t>
            </w:r>
          </w:p>
        </w:tc>
        <w:tc>
          <w:tcPr>
            <w:tcW w:w="1664" w:type="dxa"/>
            <w:tcBorders>
              <w:top w:val="nil"/>
              <w:left w:val="nil"/>
              <w:bottom w:val="single" w:sz="4" w:space="0" w:color="auto"/>
              <w:right w:val="single" w:sz="4" w:space="0" w:color="auto"/>
            </w:tcBorders>
            <w:shd w:val="clear" w:color="auto" w:fill="auto"/>
            <w:noWrap/>
            <w:vAlign w:val="bottom"/>
            <w:hideMark/>
          </w:tcPr>
          <w:p w14:paraId="6BCE9B7E" w14:textId="77777777" w:rsidR="00E117D8" w:rsidRPr="00C02075" w:rsidRDefault="00E117D8" w:rsidP="00E117D8">
            <w:pPr>
              <w:rPr>
                <w:color w:val="000000"/>
                <w:sz w:val="18"/>
                <w:szCs w:val="18"/>
              </w:rPr>
            </w:pPr>
            <w:r w:rsidRPr="00C23857">
              <w:rPr>
                <w:color w:val="000000"/>
                <w:sz w:val="18"/>
                <w:szCs w:val="18"/>
              </w:rPr>
              <w:t>0.01 (-0.17, 0.19)</w:t>
            </w:r>
          </w:p>
        </w:tc>
        <w:tc>
          <w:tcPr>
            <w:tcW w:w="1559" w:type="dxa"/>
            <w:tcBorders>
              <w:top w:val="nil"/>
              <w:left w:val="nil"/>
              <w:bottom w:val="single" w:sz="4" w:space="0" w:color="auto"/>
              <w:right w:val="single" w:sz="4" w:space="0" w:color="auto"/>
            </w:tcBorders>
            <w:shd w:val="clear" w:color="auto" w:fill="auto"/>
            <w:noWrap/>
            <w:vAlign w:val="bottom"/>
            <w:hideMark/>
          </w:tcPr>
          <w:p w14:paraId="703026A2" w14:textId="77777777" w:rsidR="00E117D8" w:rsidRPr="00C02075" w:rsidRDefault="00E117D8" w:rsidP="00E117D8">
            <w:pPr>
              <w:rPr>
                <w:color w:val="000000"/>
                <w:sz w:val="18"/>
                <w:szCs w:val="18"/>
              </w:rPr>
            </w:pPr>
            <w:r w:rsidRPr="00C23857">
              <w:rPr>
                <w:color w:val="000000"/>
                <w:sz w:val="18"/>
                <w:szCs w:val="18"/>
              </w:rPr>
              <w:t>-0.02 (-0.22, 0.17)</w:t>
            </w:r>
          </w:p>
        </w:tc>
        <w:tc>
          <w:tcPr>
            <w:tcW w:w="1560" w:type="dxa"/>
            <w:tcBorders>
              <w:top w:val="nil"/>
              <w:left w:val="nil"/>
              <w:bottom w:val="single" w:sz="4" w:space="0" w:color="auto"/>
              <w:right w:val="single" w:sz="4" w:space="0" w:color="auto"/>
            </w:tcBorders>
            <w:shd w:val="clear" w:color="auto" w:fill="auto"/>
            <w:noWrap/>
            <w:vAlign w:val="bottom"/>
            <w:hideMark/>
          </w:tcPr>
          <w:p w14:paraId="02470A6B" w14:textId="0D67EC1F" w:rsidR="00E117D8" w:rsidRPr="00C02075" w:rsidRDefault="00E117D8" w:rsidP="00E117D8">
            <w:pPr>
              <w:rPr>
                <w:color w:val="000000"/>
                <w:sz w:val="18"/>
                <w:szCs w:val="18"/>
              </w:rPr>
            </w:pPr>
            <w:r w:rsidRPr="00C23857">
              <w:rPr>
                <w:color w:val="000000"/>
                <w:sz w:val="18"/>
                <w:szCs w:val="18"/>
              </w:rPr>
              <w:t>0</w:t>
            </w:r>
            <w:r w:rsidR="00635425">
              <w:rPr>
                <w:color w:val="000000"/>
                <w:sz w:val="18"/>
                <w:szCs w:val="18"/>
              </w:rPr>
              <w:t>.00</w:t>
            </w:r>
            <w:r w:rsidRPr="00C23857">
              <w:rPr>
                <w:color w:val="000000"/>
                <w:sz w:val="18"/>
                <w:szCs w:val="18"/>
              </w:rPr>
              <w:t xml:space="preserve"> (-0.19, 0.19)</w:t>
            </w:r>
          </w:p>
        </w:tc>
        <w:tc>
          <w:tcPr>
            <w:tcW w:w="1559" w:type="dxa"/>
            <w:tcBorders>
              <w:top w:val="nil"/>
              <w:left w:val="nil"/>
              <w:bottom w:val="single" w:sz="4" w:space="0" w:color="auto"/>
              <w:right w:val="single" w:sz="4" w:space="0" w:color="auto"/>
            </w:tcBorders>
            <w:shd w:val="clear" w:color="auto" w:fill="auto"/>
            <w:noWrap/>
            <w:vAlign w:val="bottom"/>
            <w:hideMark/>
          </w:tcPr>
          <w:p w14:paraId="7A675E32" w14:textId="77777777" w:rsidR="00E117D8" w:rsidRPr="00C02075" w:rsidRDefault="00E117D8" w:rsidP="00E117D8">
            <w:pPr>
              <w:rPr>
                <w:color w:val="000000"/>
                <w:sz w:val="18"/>
                <w:szCs w:val="18"/>
              </w:rPr>
            </w:pPr>
            <w:r w:rsidRPr="00C23857">
              <w:rPr>
                <w:color w:val="000000"/>
                <w:sz w:val="18"/>
                <w:szCs w:val="18"/>
              </w:rPr>
              <w:t>-0.04 (-0.25, 0.17)</w:t>
            </w:r>
          </w:p>
        </w:tc>
        <w:tc>
          <w:tcPr>
            <w:tcW w:w="1559" w:type="dxa"/>
            <w:tcBorders>
              <w:top w:val="nil"/>
              <w:left w:val="nil"/>
              <w:bottom w:val="single" w:sz="4" w:space="0" w:color="auto"/>
              <w:right w:val="single" w:sz="4" w:space="0" w:color="auto"/>
            </w:tcBorders>
            <w:shd w:val="clear" w:color="auto" w:fill="auto"/>
            <w:noWrap/>
            <w:vAlign w:val="bottom"/>
            <w:hideMark/>
          </w:tcPr>
          <w:p w14:paraId="6A958E43" w14:textId="77777777" w:rsidR="00E117D8" w:rsidRPr="00C02075" w:rsidRDefault="00E117D8" w:rsidP="00E117D8">
            <w:pPr>
              <w:rPr>
                <w:color w:val="000000"/>
                <w:sz w:val="18"/>
                <w:szCs w:val="18"/>
              </w:rPr>
            </w:pPr>
            <w:r w:rsidRPr="00CA1A89">
              <w:rPr>
                <w:color w:val="000000"/>
                <w:sz w:val="18"/>
                <w:szCs w:val="18"/>
              </w:rPr>
              <w:t>-0.07 (-0.28, 0.15)</w:t>
            </w:r>
          </w:p>
        </w:tc>
        <w:tc>
          <w:tcPr>
            <w:tcW w:w="1559" w:type="dxa"/>
            <w:tcBorders>
              <w:top w:val="nil"/>
              <w:left w:val="nil"/>
              <w:bottom w:val="single" w:sz="4" w:space="0" w:color="auto"/>
              <w:right w:val="single" w:sz="4" w:space="0" w:color="auto"/>
            </w:tcBorders>
            <w:vAlign w:val="bottom"/>
          </w:tcPr>
          <w:p w14:paraId="067F990E" w14:textId="77777777" w:rsidR="00E117D8" w:rsidRPr="00C02075" w:rsidRDefault="00E117D8" w:rsidP="00E117D8">
            <w:pPr>
              <w:rPr>
                <w:color w:val="000000"/>
                <w:sz w:val="18"/>
                <w:szCs w:val="18"/>
              </w:rPr>
            </w:pPr>
            <w:r w:rsidRPr="00CA1A89">
              <w:rPr>
                <w:color w:val="000000"/>
                <w:sz w:val="18"/>
                <w:szCs w:val="18"/>
              </w:rPr>
              <w:t>-0.04 (-0.25, 0.17)</w:t>
            </w:r>
          </w:p>
        </w:tc>
      </w:tr>
      <w:tr w:rsidR="00B519C7" w:rsidRPr="00C02075" w14:paraId="0BDC301C"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4C3DBF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re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38D9A20A" w14:textId="77777777" w:rsidR="00E117D8" w:rsidRPr="00C02075" w:rsidRDefault="00E117D8" w:rsidP="00E117D8">
            <w:pPr>
              <w:rPr>
                <w:color w:val="000000"/>
                <w:sz w:val="18"/>
                <w:szCs w:val="18"/>
              </w:rPr>
            </w:pPr>
            <w:r w:rsidRPr="00C23857">
              <w:rPr>
                <w:color w:val="000000"/>
                <w:sz w:val="18"/>
                <w:szCs w:val="18"/>
              </w:rPr>
              <w:t>0.01 (-0.15, 0.17)</w:t>
            </w:r>
          </w:p>
        </w:tc>
        <w:tc>
          <w:tcPr>
            <w:tcW w:w="1664" w:type="dxa"/>
            <w:tcBorders>
              <w:top w:val="nil"/>
              <w:left w:val="nil"/>
              <w:bottom w:val="single" w:sz="4" w:space="0" w:color="auto"/>
              <w:right w:val="single" w:sz="4" w:space="0" w:color="auto"/>
            </w:tcBorders>
            <w:shd w:val="clear" w:color="auto" w:fill="auto"/>
            <w:noWrap/>
            <w:vAlign w:val="bottom"/>
            <w:hideMark/>
          </w:tcPr>
          <w:p w14:paraId="102A2C48" w14:textId="77777777" w:rsidR="00E117D8" w:rsidRPr="00C02075" w:rsidRDefault="00E117D8" w:rsidP="00E117D8">
            <w:pPr>
              <w:rPr>
                <w:color w:val="000000"/>
                <w:sz w:val="18"/>
                <w:szCs w:val="18"/>
              </w:rPr>
            </w:pPr>
            <w:r w:rsidRPr="00C23857">
              <w:rPr>
                <w:color w:val="000000"/>
                <w:sz w:val="18"/>
                <w:szCs w:val="18"/>
              </w:rPr>
              <w:t>0.17 (-0.09, 0.43)</w:t>
            </w:r>
          </w:p>
        </w:tc>
        <w:tc>
          <w:tcPr>
            <w:tcW w:w="1559" w:type="dxa"/>
            <w:tcBorders>
              <w:top w:val="nil"/>
              <w:left w:val="nil"/>
              <w:bottom w:val="single" w:sz="4" w:space="0" w:color="auto"/>
              <w:right w:val="single" w:sz="4" w:space="0" w:color="auto"/>
            </w:tcBorders>
            <w:shd w:val="clear" w:color="auto" w:fill="auto"/>
            <w:noWrap/>
            <w:vAlign w:val="bottom"/>
            <w:hideMark/>
          </w:tcPr>
          <w:p w14:paraId="3CF1870B" w14:textId="77777777" w:rsidR="00E117D8" w:rsidRPr="00C02075" w:rsidRDefault="00E117D8" w:rsidP="00E117D8">
            <w:pPr>
              <w:rPr>
                <w:color w:val="000000"/>
                <w:sz w:val="18"/>
                <w:szCs w:val="18"/>
              </w:rPr>
            </w:pPr>
            <w:r w:rsidRPr="00C23857">
              <w:rPr>
                <w:color w:val="000000"/>
                <w:sz w:val="18"/>
                <w:szCs w:val="18"/>
              </w:rPr>
              <w:t>0.17 (-0.09, 0.43)</w:t>
            </w:r>
          </w:p>
        </w:tc>
        <w:tc>
          <w:tcPr>
            <w:tcW w:w="1560" w:type="dxa"/>
            <w:tcBorders>
              <w:top w:val="nil"/>
              <w:left w:val="nil"/>
              <w:bottom w:val="single" w:sz="4" w:space="0" w:color="auto"/>
              <w:right w:val="single" w:sz="4" w:space="0" w:color="auto"/>
            </w:tcBorders>
            <w:shd w:val="clear" w:color="auto" w:fill="auto"/>
            <w:noWrap/>
            <w:vAlign w:val="bottom"/>
            <w:hideMark/>
          </w:tcPr>
          <w:p w14:paraId="18D69660" w14:textId="1967D90E" w:rsidR="00E117D8" w:rsidRPr="00C02075" w:rsidRDefault="00E117D8" w:rsidP="00E117D8">
            <w:pPr>
              <w:rPr>
                <w:color w:val="000000"/>
                <w:sz w:val="18"/>
                <w:szCs w:val="18"/>
              </w:rPr>
            </w:pPr>
            <w:r w:rsidRPr="00C23857">
              <w:rPr>
                <w:color w:val="000000"/>
                <w:sz w:val="18"/>
                <w:szCs w:val="18"/>
              </w:rPr>
              <w:t>0.16 (-0.1</w:t>
            </w:r>
            <w:r w:rsidR="00635425">
              <w:rPr>
                <w:color w:val="000000"/>
                <w:sz w:val="18"/>
                <w:szCs w:val="18"/>
              </w:rPr>
              <w:t>0</w:t>
            </w:r>
            <w:r w:rsidRPr="00C23857">
              <w:rPr>
                <w:color w:val="000000"/>
                <w:sz w:val="18"/>
                <w:szCs w:val="18"/>
              </w:rPr>
              <w:t>, 0.43)</w:t>
            </w:r>
          </w:p>
        </w:tc>
        <w:tc>
          <w:tcPr>
            <w:tcW w:w="1559" w:type="dxa"/>
            <w:tcBorders>
              <w:top w:val="nil"/>
              <w:left w:val="nil"/>
              <w:bottom w:val="single" w:sz="4" w:space="0" w:color="auto"/>
              <w:right w:val="single" w:sz="4" w:space="0" w:color="auto"/>
            </w:tcBorders>
            <w:shd w:val="clear" w:color="auto" w:fill="auto"/>
            <w:noWrap/>
            <w:vAlign w:val="bottom"/>
            <w:hideMark/>
          </w:tcPr>
          <w:p w14:paraId="7B53B17F" w14:textId="77777777" w:rsidR="00E117D8" w:rsidRPr="00C02075" w:rsidRDefault="00E117D8" w:rsidP="00E117D8">
            <w:pPr>
              <w:rPr>
                <w:color w:val="000000"/>
                <w:sz w:val="18"/>
                <w:szCs w:val="18"/>
              </w:rPr>
            </w:pPr>
            <w:r w:rsidRPr="00C23857">
              <w:rPr>
                <w:color w:val="000000"/>
                <w:sz w:val="18"/>
                <w:szCs w:val="18"/>
              </w:rPr>
              <w:t>0.21 (-0.07, 0.48)</w:t>
            </w:r>
          </w:p>
        </w:tc>
        <w:tc>
          <w:tcPr>
            <w:tcW w:w="1559" w:type="dxa"/>
            <w:tcBorders>
              <w:top w:val="nil"/>
              <w:left w:val="nil"/>
              <w:bottom w:val="single" w:sz="4" w:space="0" w:color="auto"/>
              <w:right w:val="single" w:sz="4" w:space="0" w:color="auto"/>
            </w:tcBorders>
            <w:shd w:val="clear" w:color="auto" w:fill="auto"/>
            <w:noWrap/>
            <w:vAlign w:val="bottom"/>
            <w:hideMark/>
          </w:tcPr>
          <w:p w14:paraId="54CD400F" w14:textId="77777777" w:rsidR="00E117D8" w:rsidRPr="00C02075" w:rsidRDefault="00E117D8" w:rsidP="00E117D8">
            <w:pPr>
              <w:rPr>
                <w:color w:val="000000"/>
                <w:sz w:val="18"/>
                <w:szCs w:val="18"/>
              </w:rPr>
            </w:pPr>
            <w:r w:rsidRPr="00CA1A89">
              <w:rPr>
                <w:color w:val="000000"/>
                <w:sz w:val="18"/>
                <w:szCs w:val="18"/>
              </w:rPr>
              <w:t>0.2 (-0.07, 0.48)</w:t>
            </w:r>
          </w:p>
        </w:tc>
        <w:tc>
          <w:tcPr>
            <w:tcW w:w="1559" w:type="dxa"/>
            <w:tcBorders>
              <w:top w:val="nil"/>
              <w:left w:val="nil"/>
              <w:bottom w:val="single" w:sz="4" w:space="0" w:color="auto"/>
              <w:right w:val="single" w:sz="4" w:space="0" w:color="auto"/>
            </w:tcBorders>
            <w:vAlign w:val="bottom"/>
          </w:tcPr>
          <w:p w14:paraId="611F6114" w14:textId="77777777" w:rsidR="00E117D8" w:rsidRPr="00C02075" w:rsidRDefault="00E117D8" w:rsidP="00E117D8">
            <w:pPr>
              <w:rPr>
                <w:color w:val="000000"/>
                <w:sz w:val="18"/>
                <w:szCs w:val="18"/>
              </w:rPr>
            </w:pPr>
            <w:r w:rsidRPr="00CA1A89">
              <w:rPr>
                <w:color w:val="000000"/>
                <w:sz w:val="18"/>
                <w:szCs w:val="18"/>
              </w:rPr>
              <w:t>0.22 (-0.07, 0.51)</w:t>
            </w:r>
          </w:p>
        </w:tc>
      </w:tr>
      <w:tr w:rsidR="00B519C7" w:rsidRPr="00C02075" w14:paraId="34DDB338"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92E4E9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re + s-M + px_re + px_ed</w:t>
            </w:r>
          </w:p>
        </w:tc>
        <w:tc>
          <w:tcPr>
            <w:tcW w:w="1596" w:type="dxa"/>
            <w:tcBorders>
              <w:top w:val="nil"/>
              <w:left w:val="nil"/>
              <w:bottom w:val="single" w:sz="4" w:space="0" w:color="auto"/>
              <w:right w:val="single" w:sz="4" w:space="0" w:color="auto"/>
            </w:tcBorders>
            <w:shd w:val="clear" w:color="auto" w:fill="auto"/>
            <w:noWrap/>
            <w:vAlign w:val="bottom"/>
            <w:hideMark/>
          </w:tcPr>
          <w:p w14:paraId="208A5F23" w14:textId="77777777" w:rsidR="00E117D8" w:rsidRPr="00C02075" w:rsidRDefault="00E117D8" w:rsidP="00E117D8">
            <w:pPr>
              <w:rPr>
                <w:color w:val="000000"/>
                <w:sz w:val="18"/>
                <w:szCs w:val="18"/>
              </w:rPr>
            </w:pPr>
            <w:r w:rsidRPr="00C23857">
              <w:rPr>
                <w:color w:val="000000"/>
                <w:sz w:val="18"/>
                <w:szCs w:val="18"/>
              </w:rPr>
              <w:t>1.84 (1.16, 2.53)</w:t>
            </w:r>
          </w:p>
        </w:tc>
        <w:tc>
          <w:tcPr>
            <w:tcW w:w="1664" w:type="dxa"/>
            <w:tcBorders>
              <w:top w:val="nil"/>
              <w:left w:val="nil"/>
              <w:bottom w:val="single" w:sz="4" w:space="0" w:color="auto"/>
              <w:right w:val="single" w:sz="4" w:space="0" w:color="auto"/>
            </w:tcBorders>
            <w:shd w:val="clear" w:color="auto" w:fill="auto"/>
            <w:noWrap/>
            <w:vAlign w:val="bottom"/>
            <w:hideMark/>
          </w:tcPr>
          <w:p w14:paraId="7770787C" w14:textId="77777777" w:rsidR="00E117D8" w:rsidRPr="00C02075" w:rsidRDefault="00E117D8" w:rsidP="00E117D8">
            <w:pPr>
              <w:rPr>
                <w:color w:val="000000"/>
                <w:sz w:val="18"/>
                <w:szCs w:val="18"/>
              </w:rPr>
            </w:pPr>
            <w:r w:rsidRPr="00C23857">
              <w:rPr>
                <w:color w:val="000000"/>
                <w:sz w:val="18"/>
                <w:szCs w:val="18"/>
              </w:rPr>
              <w:t>0.42 (0.06, 0.78)</w:t>
            </w:r>
          </w:p>
        </w:tc>
        <w:tc>
          <w:tcPr>
            <w:tcW w:w="1559" w:type="dxa"/>
            <w:tcBorders>
              <w:top w:val="nil"/>
              <w:left w:val="nil"/>
              <w:bottom w:val="single" w:sz="4" w:space="0" w:color="auto"/>
              <w:right w:val="single" w:sz="4" w:space="0" w:color="auto"/>
            </w:tcBorders>
            <w:shd w:val="clear" w:color="auto" w:fill="auto"/>
            <w:noWrap/>
            <w:vAlign w:val="bottom"/>
            <w:hideMark/>
          </w:tcPr>
          <w:p w14:paraId="30CB24C9" w14:textId="77777777" w:rsidR="00E117D8" w:rsidRPr="00C02075" w:rsidRDefault="00E117D8" w:rsidP="00E117D8">
            <w:pPr>
              <w:rPr>
                <w:color w:val="000000"/>
                <w:sz w:val="18"/>
                <w:szCs w:val="18"/>
              </w:rPr>
            </w:pPr>
            <w:r w:rsidRPr="00C23857">
              <w:rPr>
                <w:color w:val="000000"/>
                <w:sz w:val="18"/>
                <w:szCs w:val="18"/>
              </w:rPr>
              <w:t>0.38 (0.01, 0.76)</w:t>
            </w:r>
          </w:p>
        </w:tc>
        <w:tc>
          <w:tcPr>
            <w:tcW w:w="1560" w:type="dxa"/>
            <w:tcBorders>
              <w:top w:val="nil"/>
              <w:left w:val="nil"/>
              <w:bottom w:val="single" w:sz="4" w:space="0" w:color="auto"/>
              <w:right w:val="single" w:sz="4" w:space="0" w:color="auto"/>
            </w:tcBorders>
            <w:shd w:val="clear" w:color="auto" w:fill="auto"/>
            <w:noWrap/>
            <w:vAlign w:val="bottom"/>
            <w:hideMark/>
          </w:tcPr>
          <w:p w14:paraId="7C4EF0AF" w14:textId="7E00F3D6" w:rsidR="00E117D8" w:rsidRPr="00C02075" w:rsidRDefault="00E117D8" w:rsidP="00E117D8">
            <w:pPr>
              <w:rPr>
                <w:color w:val="000000"/>
                <w:sz w:val="18"/>
                <w:szCs w:val="18"/>
              </w:rPr>
            </w:pPr>
            <w:r w:rsidRPr="00C23857">
              <w:rPr>
                <w:color w:val="000000"/>
                <w:sz w:val="18"/>
                <w:szCs w:val="18"/>
              </w:rPr>
              <w:t>0.39 (-0.01, 0.8</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7B745638" w14:textId="7439480F" w:rsidR="00E117D8" w:rsidRPr="00C02075" w:rsidRDefault="00E117D8" w:rsidP="00E117D8">
            <w:pPr>
              <w:rPr>
                <w:color w:val="000000"/>
                <w:sz w:val="18"/>
                <w:szCs w:val="18"/>
              </w:rPr>
            </w:pPr>
            <w:r w:rsidRPr="00C23857">
              <w:rPr>
                <w:color w:val="000000"/>
                <w:sz w:val="18"/>
                <w:szCs w:val="18"/>
              </w:rPr>
              <w:t>0.4</w:t>
            </w:r>
            <w:r w:rsidR="00635425">
              <w:rPr>
                <w:color w:val="000000"/>
                <w:sz w:val="18"/>
                <w:szCs w:val="18"/>
              </w:rPr>
              <w:t>0</w:t>
            </w:r>
            <w:r w:rsidRPr="00C23857">
              <w:rPr>
                <w:color w:val="000000"/>
                <w:sz w:val="18"/>
                <w:szCs w:val="18"/>
              </w:rPr>
              <w:t xml:space="preserve"> (0.04, 0.76)</w:t>
            </w:r>
          </w:p>
        </w:tc>
        <w:tc>
          <w:tcPr>
            <w:tcW w:w="1559" w:type="dxa"/>
            <w:tcBorders>
              <w:top w:val="nil"/>
              <w:left w:val="nil"/>
              <w:bottom w:val="single" w:sz="4" w:space="0" w:color="auto"/>
              <w:right w:val="single" w:sz="4" w:space="0" w:color="auto"/>
            </w:tcBorders>
            <w:shd w:val="clear" w:color="auto" w:fill="auto"/>
            <w:noWrap/>
            <w:vAlign w:val="bottom"/>
            <w:hideMark/>
          </w:tcPr>
          <w:p w14:paraId="391C8ADF" w14:textId="17620C67" w:rsidR="00E117D8" w:rsidRPr="00C02075" w:rsidRDefault="00E117D8" w:rsidP="00E117D8">
            <w:pPr>
              <w:rPr>
                <w:color w:val="000000"/>
                <w:sz w:val="18"/>
                <w:szCs w:val="18"/>
              </w:rPr>
            </w:pPr>
            <w:r w:rsidRPr="00CA1A89">
              <w:rPr>
                <w:color w:val="000000"/>
                <w:sz w:val="18"/>
                <w:szCs w:val="18"/>
              </w:rPr>
              <w:t>0.38 (0</w:t>
            </w:r>
            <w:r w:rsidR="00635425">
              <w:rPr>
                <w:color w:val="000000"/>
                <w:sz w:val="18"/>
                <w:szCs w:val="18"/>
              </w:rPr>
              <w:t>.00</w:t>
            </w:r>
            <w:r w:rsidRPr="00CA1A89">
              <w:rPr>
                <w:color w:val="000000"/>
                <w:sz w:val="18"/>
                <w:szCs w:val="18"/>
              </w:rPr>
              <w:t>, 0.75)</w:t>
            </w:r>
          </w:p>
        </w:tc>
        <w:tc>
          <w:tcPr>
            <w:tcW w:w="1559" w:type="dxa"/>
            <w:tcBorders>
              <w:top w:val="nil"/>
              <w:left w:val="nil"/>
              <w:bottom w:val="single" w:sz="4" w:space="0" w:color="auto"/>
              <w:right w:val="single" w:sz="4" w:space="0" w:color="auto"/>
            </w:tcBorders>
            <w:vAlign w:val="bottom"/>
          </w:tcPr>
          <w:p w14:paraId="17084F7A" w14:textId="77777777" w:rsidR="00E117D8" w:rsidRPr="00C02075" w:rsidRDefault="00E117D8" w:rsidP="00E117D8">
            <w:pPr>
              <w:rPr>
                <w:color w:val="000000"/>
                <w:sz w:val="18"/>
                <w:szCs w:val="18"/>
              </w:rPr>
            </w:pPr>
            <w:r w:rsidRPr="00CA1A89">
              <w:rPr>
                <w:color w:val="000000"/>
                <w:sz w:val="18"/>
                <w:szCs w:val="18"/>
              </w:rPr>
              <w:t>0.43 (0.02, 0.84)</w:t>
            </w:r>
          </w:p>
        </w:tc>
      </w:tr>
      <w:tr w:rsidR="00B519C7" w:rsidRPr="00C02075" w14:paraId="76D39D12"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8313227"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s-M</w:t>
            </w:r>
          </w:p>
        </w:tc>
        <w:tc>
          <w:tcPr>
            <w:tcW w:w="1596" w:type="dxa"/>
            <w:tcBorders>
              <w:top w:val="nil"/>
              <w:left w:val="nil"/>
              <w:bottom w:val="single" w:sz="4" w:space="0" w:color="auto"/>
              <w:right w:val="single" w:sz="4" w:space="0" w:color="auto"/>
            </w:tcBorders>
            <w:shd w:val="clear" w:color="auto" w:fill="auto"/>
            <w:noWrap/>
            <w:vAlign w:val="bottom"/>
            <w:hideMark/>
          </w:tcPr>
          <w:p w14:paraId="525DCE98" w14:textId="77777777" w:rsidR="00E117D8" w:rsidRPr="00C02075" w:rsidRDefault="00E117D8" w:rsidP="00E117D8">
            <w:pPr>
              <w:rPr>
                <w:color w:val="000000"/>
                <w:sz w:val="18"/>
                <w:szCs w:val="18"/>
              </w:rPr>
            </w:pPr>
            <w:r w:rsidRPr="00C23857">
              <w:rPr>
                <w:color w:val="000000"/>
                <w:sz w:val="18"/>
                <w:szCs w:val="18"/>
              </w:rPr>
              <w:t>0.81 (0.48, 1.14)</w:t>
            </w:r>
          </w:p>
        </w:tc>
        <w:tc>
          <w:tcPr>
            <w:tcW w:w="1664" w:type="dxa"/>
            <w:tcBorders>
              <w:top w:val="nil"/>
              <w:left w:val="nil"/>
              <w:bottom w:val="single" w:sz="4" w:space="0" w:color="auto"/>
              <w:right w:val="single" w:sz="4" w:space="0" w:color="auto"/>
            </w:tcBorders>
            <w:shd w:val="clear" w:color="auto" w:fill="auto"/>
            <w:noWrap/>
            <w:vAlign w:val="bottom"/>
            <w:hideMark/>
          </w:tcPr>
          <w:p w14:paraId="73CB818B" w14:textId="77777777" w:rsidR="00E117D8" w:rsidRPr="00C02075" w:rsidRDefault="00E117D8" w:rsidP="00E117D8">
            <w:pPr>
              <w:rPr>
                <w:color w:val="000000"/>
                <w:sz w:val="18"/>
                <w:szCs w:val="18"/>
              </w:rPr>
            </w:pPr>
            <w:r w:rsidRPr="00C23857">
              <w:rPr>
                <w:color w:val="000000"/>
                <w:sz w:val="18"/>
                <w:szCs w:val="18"/>
              </w:rPr>
              <w:t>0.19 (0.03, 0.36)</w:t>
            </w:r>
          </w:p>
        </w:tc>
        <w:tc>
          <w:tcPr>
            <w:tcW w:w="1559" w:type="dxa"/>
            <w:tcBorders>
              <w:top w:val="nil"/>
              <w:left w:val="nil"/>
              <w:bottom w:val="single" w:sz="4" w:space="0" w:color="auto"/>
              <w:right w:val="single" w:sz="4" w:space="0" w:color="auto"/>
            </w:tcBorders>
            <w:shd w:val="clear" w:color="auto" w:fill="auto"/>
            <w:noWrap/>
            <w:vAlign w:val="bottom"/>
            <w:hideMark/>
          </w:tcPr>
          <w:p w14:paraId="6135BA04" w14:textId="77777777" w:rsidR="00E117D8" w:rsidRPr="00C02075" w:rsidRDefault="00E117D8" w:rsidP="00E117D8">
            <w:pPr>
              <w:rPr>
                <w:color w:val="000000"/>
                <w:sz w:val="18"/>
                <w:szCs w:val="18"/>
              </w:rPr>
            </w:pPr>
            <w:r w:rsidRPr="00C23857">
              <w:rPr>
                <w:color w:val="000000"/>
                <w:sz w:val="18"/>
                <w:szCs w:val="18"/>
              </w:rPr>
              <w:t>0.25 (0.05, 0.45)</w:t>
            </w:r>
          </w:p>
        </w:tc>
        <w:tc>
          <w:tcPr>
            <w:tcW w:w="1560" w:type="dxa"/>
            <w:tcBorders>
              <w:top w:val="nil"/>
              <w:left w:val="nil"/>
              <w:bottom w:val="single" w:sz="4" w:space="0" w:color="auto"/>
              <w:right w:val="single" w:sz="4" w:space="0" w:color="auto"/>
            </w:tcBorders>
            <w:shd w:val="clear" w:color="auto" w:fill="auto"/>
            <w:noWrap/>
            <w:vAlign w:val="bottom"/>
            <w:hideMark/>
          </w:tcPr>
          <w:p w14:paraId="652E037E" w14:textId="77777777" w:rsidR="00E117D8" w:rsidRPr="00C02075" w:rsidRDefault="00E117D8" w:rsidP="00E117D8">
            <w:pPr>
              <w:rPr>
                <w:color w:val="000000"/>
                <w:sz w:val="18"/>
                <w:szCs w:val="18"/>
              </w:rPr>
            </w:pPr>
            <w:r w:rsidRPr="00C23857">
              <w:rPr>
                <w:color w:val="000000"/>
                <w:sz w:val="18"/>
                <w:szCs w:val="18"/>
              </w:rPr>
              <w:t>0.21 (0.02, 0.41)</w:t>
            </w:r>
          </w:p>
        </w:tc>
        <w:tc>
          <w:tcPr>
            <w:tcW w:w="1559" w:type="dxa"/>
            <w:tcBorders>
              <w:top w:val="nil"/>
              <w:left w:val="nil"/>
              <w:bottom w:val="single" w:sz="4" w:space="0" w:color="auto"/>
              <w:right w:val="single" w:sz="4" w:space="0" w:color="auto"/>
            </w:tcBorders>
            <w:shd w:val="clear" w:color="auto" w:fill="auto"/>
            <w:noWrap/>
            <w:vAlign w:val="bottom"/>
            <w:hideMark/>
          </w:tcPr>
          <w:p w14:paraId="3148E306" w14:textId="7F4D2D8E" w:rsidR="00E117D8" w:rsidRPr="00C02075" w:rsidRDefault="00E117D8" w:rsidP="00E117D8">
            <w:pPr>
              <w:rPr>
                <w:color w:val="000000"/>
                <w:sz w:val="18"/>
                <w:szCs w:val="18"/>
              </w:rPr>
            </w:pPr>
            <w:r w:rsidRPr="00C23857">
              <w:rPr>
                <w:color w:val="000000"/>
                <w:sz w:val="18"/>
                <w:szCs w:val="18"/>
              </w:rPr>
              <w:t>0.22 (0.05, 0.4</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543A2662" w14:textId="77777777" w:rsidR="00E117D8" w:rsidRPr="00C02075" w:rsidRDefault="00E117D8" w:rsidP="00E117D8">
            <w:pPr>
              <w:rPr>
                <w:color w:val="000000"/>
                <w:sz w:val="18"/>
                <w:szCs w:val="18"/>
              </w:rPr>
            </w:pPr>
            <w:r w:rsidRPr="00CA1A89">
              <w:rPr>
                <w:color w:val="000000"/>
                <w:sz w:val="18"/>
                <w:szCs w:val="18"/>
              </w:rPr>
              <w:t>0.27 (0.06, 0.48)</w:t>
            </w:r>
          </w:p>
        </w:tc>
        <w:tc>
          <w:tcPr>
            <w:tcW w:w="1559" w:type="dxa"/>
            <w:tcBorders>
              <w:top w:val="nil"/>
              <w:left w:val="nil"/>
              <w:bottom w:val="single" w:sz="4" w:space="0" w:color="auto"/>
              <w:right w:val="single" w:sz="4" w:space="0" w:color="auto"/>
            </w:tcBorders>
            <w:vAlign w:val="bottom"/>
          </w:tcPr>
          <w:p w14:paraId="55DF6933" w14:textId="77777777" w:rsidR="00E117D8" w:rsidRPr="00C02075" w:rsidRDefault="00E117D8" w:rsidP="00E117D8">
            <w:pPr>
              <w:rPr>
                <w:color w:val="000000"/>
                <w:sz w:val="18"/>
                <w:szCs w:val="18"/>
              </w:rPr>
            </w:pPr>
            <w:r w:rsidRPr="00CA1A89">
              <w:rPr>
                <w:color w:val="000000"/>
                <w:sz w:val="18"/>
                <w:szCs w:val="18"/>
              </w:rPr>
              <w:t>0.22 (0.02, 0.42)</w:t>
            </w:r>
          </w:p>
        </w:tc>
      </w:tr>
      <w:tr w:rsidR="00B519C7" w:rsidRPr="00C02075" w14:paraId="1BF95C74"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F3DA9A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s-M + px_ed</w:t>
            </w:r>
          </w:p>
        </w:tc>
        <w:tc>
          <w:tcPr>
            <w:tcW w:w="1596" w:type="dxa"/>
            <w:tcBorders>
              <w:top w:val="nil"/>
              <w:left w:val="nil"/>
              <w:bottom w:val="single" w:sz="4" w:space="0" w:color="auto"/>
              <w:right w:val="single" w:sz="4" w:space="0" w:color="auto"/>
            </w:tcBorders>
            <w:shd w:val="clear" w:color="auto" w:fill="auto"/>
            <w:noWrap/>
            <w:vAlign w:val="bottom"/>
            <w:hideMark/>
          </w:tcPr>
          <w:p w14:paraId="6BA37903" w14:textId="77777777" w:rsidR="00E117D8" w:rsidRPr="00C02075" w:rsidRDefault="00E117D8" w:rsidP="00E117D8">
            <w:pPr>
              <w:rPr>
                <w:color w:val="000000"/>
                <w:sz w:val="18"/>
                <w:szCs w:val="18"/>
              </w:rPr>
            </w:pPr>
            <w:r w:rsidRPr="00C23857">
              <w:rPr>
                <w:color w:val="000000"/>
                <w:sz w:val="18"/>
                <w:szCs w:val="18"/>
              </w:rPr>
              <w:t>0.11 (-0.23, 0.44)</w:t>
            </w:r>
          </w:p>
        </w:tc>
        <w:tc>
          <w:tcPr>
            <w:tcW w:w="1664" w:type="dxa"/>
            <w:tcBorders>
              <w:top w:val="nil"/>
              <w:left w:val="nil"/>
              <w:bottom w:val="single" w:sz="4" w:space="0" w:color="auto"/>
              <w:right w:val="single" w:sz="4" w:space="0" w:color="auto"/>
            </w:tcBorders>
            <w:shd w:val="clear" w:color="auto" w:fill="auto"/>
            <w:noWrap/>
            <w:vAlign w:val="bottom"/>
            <w:hideMark/>
          </w:tcPr>
          <w:p w14:paraId="79664B24" w14:textId="77777777" w:rsidR="00E117D8" w:rsidRPr="00C02075" w:rsidRDefault="00E117D8" w:rsidP="00E117D8">
            <w:pPr>
              <w:rPr>
                <w:color w:val="000000"/>
                <w:sz w:val="18"/>
                <w:szCs w:val="18"/>
              </w:rPr>
            </w:pPr>
            <w:r w:rsidRPr="00C23857">
              <w:rPr>
                <w:color w:val="000000"/>
                <w:sz w:val="18"/>
                <w:szCs w:val="18"/>
              </w:rPr>
              <w:t>0.21 (-0.05, 0.46)</w:t>
            </w:r>
          </w:p>
        </w:tc>
        <w:tc>
          <w:tcPr>
            <w:tcW w:w="1559" w:type="dxa"/>
            <w:tcBorders>
              <w:top w:val="nil"/>
              <w:left w:val="nil"/>
              <w:bottom w:val="single" w:sz="4" w:space="0" w:color="auto"/>
              <w:right w:val="single" w:sz="4" w:space="0" w:color="auto"/>
            </w:tcBorders>
            <w:shd w:val="clear" w:color="auto" w:fill="auto"/>
            <w:noWrap/>
            <w:vAlign w:val="bottom"/>
            <w:hideMark/>
          </w:tcPr>
          <w:p w14:paraId="645DA960" w14:textId="77777777" w:rsidR="00E117D8" w:rsidRPr="00C02075" w:rsidRDefault="00E117D8" w:rsidP="00E117D8">
            <w:pPr>
              <w:rPr>
                <w:color w:val="000000"/>
                <w:sz w:val="18"/>
                <w:szCs w:val="18"/>
              </w:rPr>
            </w:pPr>
            <w:r w:rsidRPr="00C23857">
              <w:rPr>
                <w:color w:val="000000"/>
                <w:sz w:val="18"/>
                <w:szCs w:val="18"/>
              </w:rPr>
              <w:t>0.23 (-0.03, 0.49)</w:t>
            </w:r>
          </w:p>
        </w:tc>
        <w:tc>
          <w:tcPr>
            <w:tcW w:w="1560" w:type="dxa"/>
            <w:tcBorders>
              <w:top w:val="nil"/>
              <w:left w:val="nil"/>
              <w:bottom w:val="single" w:sz="4" w:space="0" w:color="auto"/>
              <w:right w:val="single" w:sz="4" w:space="0" w:color="auto"/>
            </w:tcBorders>
            <w:shd w:val="clear" w:color="auto" w:fill="auto"/>
            <w:noWrap/>
            <w:vAlign w:val="bottom"/>
            <w:hideMark/>
          </w:tcPr>
          <w:p w14:paraId="7837A71B" w14:textId="77777777" w:rsidR="00E117D8" w:rsidRPr="00C02075" w:rsidRDefault="00E117D8" w:rsidP="00E117D8">
            <w:pPr>
              <w:rPr>
                <w:color w:val="000000"/>
                <w:sz w:val="18"/>
                <w:szCs w:val="18"/>
              </w:rPr>
            </w:pPr>
            <w:r w:rsidRPr="00C23857">
              <w:rPr>
                <w:color w:val="000000"/>
                <w:sz w:val="18"/>
                <w:szCs w:val="18"/>
              </w:rPr>
              <w:t>0.22 (-0.04, 0.48)</w:t>
            </w:r>
          </w:p>
        </w:tc>
        <w:tc>
          <w:tcPr>
            <w:tcW w:w="1559" w:type="dxa"/>
            <w:tcBorders>
              <w:top w:val="nil"/>
              <w:left w:val="nil"/>
              <w:bottom w:val="single" w:sz="4" w:space="0" w:color="auto"/>
              <w:right w:val="single" w:sz="4" w:space="0" w:color="auto"/>
            </w:tcBorders>
            <w:shd w:val="clear" w:color="auto" w:fill="auto"/>
            <w:noWrap/>
            <w:vAlign w:val="bottom"/>
            <w:hideMark/>
          </w:tcPr>
          <w:p w14:paraId="0A12B1D8" w14:textId="77777777" w:rsidR="00E117D8" w:rsidRPr="00C02075" w:rsidRDefault="00E117D8" w:rsidP="00E117D8">
            <w:pPr>
              <w:rPr>
                <w:color w:val="000000"/>
                <w:sz w:val="18"/>
                <w:szCs w:val="18"/>
              </w:rPr>
            </w:pPr>
            <w:r w:rsidRPr="00C23857">
              <w:rPr>
                <w:color w:val="000000"/>
                <w:sz w:val="18"/>
                <w:szCs w:val="18"/>
              </w:rPr>
              <w:t>0.18 (-0.07, 0.44)</w:t>
            </w:r>
          </w:p>
        </w:tc>
        <w:tc>
          <w:tcPr>
            <w:tcW w:w="1559" w:type="dxa"/>
            <w:tcBorders>
              <w:top w:val="nil"/>
              <w:left w:val="nil"/>
              <w:bottom w:val="single" w:sz="4" w:space="0" w:color="auto"/>
              <w:right w:val="single" w:sz="4" w:space="0" w:color="auto"/>
            </w:tcBorders>
            <w:shd w:val="clear" w:color="auto" w:fill="auto"/>
            <w:noWrap/>
            <w:vAlign w:val="bottom"/>
            <w:hideMark/>
          </w:tcPr>
          <w:p w14:paraId="0A3D68D7" w14:textId="77777777" w:rsidR="00E117D8" w:rsidRPr="00C02075" w:rsidRDefault="00E117D8" w:rsidP="00E117D8">
            <w:pPr>
              <w:rPr>
                <w:color w:val="000000"/>
                <w:sz w:val="18"/>
                <w:szCs w:val="18"/>
              </w:rPr>
            </w:pPr>
            <w:r w:rsidRPr="00CA1A89">
              <w:rPr>
                <w:color w:val="000000"/>
                <w:sz w:val="18"/>
                <w:szCs w:val="18"/>
              </w:rPr>
              <w:t>0.2 (-0.06, 0.47)</w:t>
            </w:r>
          </w:p>
        </w:tc>
        <w:tc>
          <w:tcPr>
            <w:tcW w:w="1559" w:type="dxa"/>
            <w:tcBorders>
              <w:top w:val="nil"/>
              <w:left w:val="nil"/>
              <w:bottom w:val="single" w:sz="4" w:space="0" w:color="auto"/>
              <w:right w:val="single" w:sz="4" w:space="0" w:color="auto"/>
            </w:tcBorders>
            <w:vAlign w:val="bottom"/>
          </w:tcPr>
          <w:p w14:paraId="70EBAA83" w14:textId="62127A5D" w:rsidR="00E117D8" w:rsidRPr="00C02075" w:rsidRDefault="00E117D8" w:rsidP="00E117D8">
            <w:pPr>
              <w:rPr>
                <w:color w:val="000000"/>
                <w:sz w:val="18"/>
                <w:szCs w:val="18"/>
              </w:rPr>
            </w:pPr>
            <w:r w:rsidRPr="00CA1A89">
              <w:rPr>
                <w:color w:val="000000"/>
                <w:sz w:val="18"/>
                <w:szCs w:val="18"/>
              </w:rPr>
              <w:t>0.18 (-0.1</w:t>
            </w:r>
            <w:r w:rsidR="00635425">
              <w:rPr>
                <w:color w:val="000000"/>
                <w:sz w:val="18"/>
                <w:szCs w:val="18"/>
              </w:rPr>
              <w:t>0</w:t>
            </w:r>
            <w:r w:rsidRPr="00CA1A89">
              <w:rPr>
                <w:color w:val="000000"/>
                <w:sz w:val="18"/>
                <w:szCs w:val="18"/>
              </w:rPr>
              <w:t>, 0.45)</w:t>
            </w:r>
          </w:p>
        </w:tc>
      </w:tr>
      <w:tr w:rsidR="00B519C7" w:rsidRPr="00C02075" w14:paraId="1D563602"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85C812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s-M + px_re</w:t>
            </w:r>
          </w:p>
        </w:tc>
        <w:tc>
          <w:tcPr>
            <w:tcW w:w="1596" w:type="dxa"/>
            <w:tcBorders>
              <w:top w:val="nil"/>
              <w:left w:val="nil"/>
              <w:bottom w:val="single" w:sz="4" w:space="0" w:color="auto"/>
              <w:right w:val="single" w:sz="4" w:space="0" w:color="auto"/>
            </w:tcBorders>
            <w:shd w:val="clear" w:color="auto" w:fill="auto"/>
            <w:noWrap/>
            <w:vAlign w:val="bottom"/>
            <w:hideMark/>
          </w:tcPr>
          <w:p w14:paraId="1FD41CD9" w14:textId="77777777" w:rsidR="00E117D8" w:rsidRPr="00C02075" w:rsidRDefault="00E117D8" w:rsidP="00E117D8">
            <w:pPr>
              <w:rPr>
                <w:color w:val="000000"/>
                <w:sz w:val="18"/>
                <w:szCs w:val="18"/>
              </w:rPr>
            </w:pPr>
            <w:r w:rsidRPr="00C23857">
              <w:rPr>
                <w:color w:val="000000"/>
                <w:sz w:val="18"/>
                <w:szCs w:val="18"/>
              </w:rPr>
              <w:t>-0.06 (-0.31, 0.19)</w:t>
            </w:r>
          </w:p>
        </w:tc>
        <w:tc>
          <w:tcPr>
            <w:tcW w:w="1664" w:type="dxa"/>
            <w:tcBorders>
              <w:top w:val="nil"/>
              <w:left w:val="nil"/>
              <w:bottom w:val="single" w:sz="4" w:space="0" w:color="auto"/>
              <w:right w:val="single" w:sz="4" w:space="0" w:color="auto"/>
            </w:tcBorders>
            <w:shd w:val="clear" w:color="auto" w:fill="auto"/>
            <w:noWrap/>
            <w:vAlign w:val="bottom"/>
            <w:hideMark/>
          </w:tcPr>
          <w:p w14:paraId="27637C96" w14:textId="77777777" w:rsidR="00E117D8" w:rsidRPr="00C02075" w:rsidRDefault="00E117D8" w:rsidP="00E117D8">
            <w:pPr>
              <w:rPr>
                <w:color w:val="000000"/>
                <w:sz w:val="18"/>
                <w:szCs w:val="18"/>
              </w:rPr>
            </w:pPr>
            <w:r w:rsidRPr="00C23857">
              <w:rPr>
                <w:color w:val="000000"/>
                <w:sz w:val="18"/>
                <w:szCs w:val="18"/>
              </w:rPr>
              <w:t>0.45 (0.12, 0.77)</w:t>
            </w:r>
          </w:p>
        </w:tc>
        <w:tc>
          <w:tcPr>
            <w:tcW w:w="1559" w:type="dxa"/>
            <w:tcBorders>
              <w:top w:val="nil"/>
              <w:left w:val="nil"/>
              <w:bottom w:val="single" w:sz="4" w:space="0" w:color="auto"/>
              <w:right w:val="single" w:sz="4" w:space="0" w:color="auto"/>
            </w:tcBorders>
            <w:shd w:val="clear" w:color="auto" w:fill="auto"/>
            <w:noWrap/>
            <w:vAlign w:val="bottom"/>
            <w:hideMark/>
          </w:tcPr>
          <w:p w14:paraId="2EAF5279" w14:textId="77777777" w:rsidR="00E117D8" w:rsidRPr="00C02075" w:rsidRDefault="00E117D8" w:rsidP="00E117D8">
            <w:pPr>
              <w:rPr>
                <w:color w:val="000000"/>
                <w:sz w:val="18"/>
                <w:szCs w:val="18"/>
              </w:rPr>
            </w:pPr>
            <w:r w:rsidRPr="00C23857">
              <w:rPr>
                <w:color w:val="000000"/>
                <w:sz w:val="18"/>
                <w:szCs w:val="18"/>
              </w:rPr>
              <w:t>0.46 (0.14, 0.79)</w:t>
            </w:r>
          </w:p>
        </w:tc>
        <w:tc>
          <w:tcPr>
            <w:tcW w:w="1560" w:type="dxa"/>
            <w:tcBorders>
              <w:top w:val="nil"/>
              <w:left w:val="nil"/>
              <w:bottom w:val="single" w:sz="4" w:space="0" w:color="auto"/>
              <w:right w:val="single" w:sz="4" w:space="0" w:color="auto"/>
            </w:tcBorders>
            <w:shd w:val="clear" w:color="auto" w:fill="auto"/>
            <w:noWrap/>
            <w:vAlign w:val="bottom"/>
            <w:hideMark/>
          </w:tcPr>
          <w:p w14:paraId="16FBA67B" w14:textId="77777777" w:rsidR="00E117D8" w:rsidRPr="00C02075" w:rsidRDefault="00E117D8" w:rsidP="00E117D8">
            <w:pPr>
              <w:rPr>
                <w:color w:val="000000"/>
                <w:sz w:val="18"/>
                <w:szCs w:val="18"/>
              </w:rPr>
            </w:pPr>
            <w:r w:rsidRPr="00C23857">
              <w:rPr>
                <w:color w:val="000000"/>
                <w:sz w:val="18"/>
                <w:szCs w:val="18"/>
              </w:rPr>
              <w:t>0.44 (0.12, 0.77)</w:t>
            </w:r>
          </w:p>
        </w:tc>
        <w:tc>
          <w:tcPr>
            <w:tcW w:w="1559" w:type="dxa"/>
            <w:tcBorders>
              <w:top w:val="nil"/>
              <w:left w:val="nil"/>
              <w:bottom w:val="single" w:sz="4" w:space="0" w:color="auto"/>
              <w:right w:val="single" w:sz="4" w:space="0" w:color="auto"/>
            </w:tcBorders>
            <w:shd w:val="clear" w:color="auto" w:fill="auto"/>
            <w:noWrap/>
            <w:vAlign w:val="bottom"/>
            <w:hideMark/>
          </w:tcPr>
          <w:p w14:paraId="4F2E6AD7" w14:textId="77777777" w:rsidR="00E117D8" w:rsidRPr="00C02075" w:rsidRDefault="00E117D8" w:rsidP="00E117D8">
            <w:pPr>
              <w:rPr>
                <w:color w:val="000000"/>
                <w:sz w:val="18"/>
                <w:szCs w:val="18"/>
              </w:rPr>
            </w:pPr>
            <w:r w:rsidRPr="00C23857">
              <w:rPr>
                <w:color w:val="000000"/>
                <w:sz w:val="18"/>
                <w:szCs w:val="18"/>
              </w:rPr>
              <w:t>0.42 (0.09, 0.75)</w:t>
            </w:r>
          </w:p>
        </w:tc>
        <w:tc>
          <w:tcPr>
            <w:tcW w:w="1559" w:type="dxa"/>
            <w:tcBorders>
              <w:top w:val="nil"/>
              <w:left w:val="nil"/>
              <w:bottom w:val="single" w:sz="4" w:space="0" w:color="auto"/>
              <w:right w:val="single" w:sz="4" w:space="0" w:color="auto"/>
            </w:tcBorders>
            <w:shd w:val="clear" w:color="auto" w:fill="auto"/>
            <w:noWrap/>
            <w:vAlign w:val="bottom"/>
            <w:hideMark/>
          </w:tcPr>
          <w:p w14:paraId="42C58FC0" w14:textId="77777777" w:rsidR="00E117D8" w:rsidRPr="00C02075" w:rsidRDefault="00E117D8" w:rsidP="00E117D8">
            <w:pPr>
              <w:rPr>
                <w:color w:val="000000"/>
                <w:sz w:val="18"/>
                <w:szCs w:val="18"/>
              </w:rPr>
            </w:pPr>
            <w:r w:rsidRPr="00CA1A89">
              <w:rPr>
                <w:color w:val="000000"/>
                <w:sz w:val="18"/>
                <w:szCs w:val="18"/>
              </w:rPr>
              <w:t>0.44 (0.11, 0.77)</w:t>
            </w:r>
          </w:p>
        </w:tc>
        <w:tc>
          <w:tcPr>
            <w:tcW w:w="1559" w:type="dxa"/>
            <w:tcBorders>
              <w:top w:val="nil"/>
              <w:left w:val="nil"/>
              <w:bottom w:val="single" w:sz="4" w:space="0" w:color="auto"/>
              <w:right w:val="single" w:sz="4" w:space="0" w:color="auto"/>
            </w:tcBorders>
            <w:vAlign w:val="bottom"/>
          </w:tcPr>
          <w:p w14:paraId="302883D4" w14:textId="77777777" w:rsidR="00E117D8" w:rsidRPr="00C02075" w:rsidRDefault="00E117D8" w:rsidP="00E117D8">
            <w:pPr>
              <w:rPr>
                <w:color w:val="000000"/>
                <w:sz w:val="18"/>
                <w:szCs w:val="18"/>
              </w:rPr>
            </w:pPr>
            <w:r w:rsidRPr="00CA1A89">
              <w:rPr>
                <w:color w:val="000000"/>
                <w:sz w:val="18"/>
                <w:szCs w:val="18"/>
              </w:rPr>
              <w:t>0.43 (0.09, 0.76)</w:t>
            </w:r>
          </w:p>
        </w:tc>
      </w:tr>
      <w:tr w:rsidR="00B519C7" w:rsidRPr="00C02075" w14:paraId="166A971D"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F62A3F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w:t>
            </w:r>
          </w:p>
        </w:tc>
        <w:tc>
          <w:tcPr>
            <w:tcW w:w="1596" w:type="dxa"/>
            <w:tcBorders>
              <w:top w:val="nil"/>
              <w:left w:val="nil"/>
              <w:bottom w:val="single" w:sz="4" w:space="0" w:color="auto"/>
              <w:right w:val="single" w:sz="4" w:space="0" w:color="auto"/>
            </w:tcBorders>
            <w:shd w:val="clear" w:color="auto" w:fill="auto"/>
            <w:noWrap/>
            <w:vAlign w:val="bottom"/>
            <w:hideMark/>
          </w:tcPr>
          <w:p w14:paraId="5639589A" w14:textId="77777777" w:rsidR="00E117D8" w:rsidRPr="00C02075" w:rsidRDefault="00E117D8" w:rsidP="00E117D8">
            <w:pPr>
              <w:rPr>
                <w:color w:val="000000"/>
                <w:sz w:val="18"/>
                <w:szCs w:val="18"/>
              </w:rPr>
            </w:pPr>
            <w:r w:rsidRPr="00C23857">
              <w:rPr>
                <w:color w:val="000000"/>
                <w:sz w:val="18"/>
                <w:szCs w:val="18"/>
              </w:rPr>
              <w:t>-0.04 (-0.41, 0.33)</w:t>
            </w:r>
          </w:p>
        </w:tc>
        <w:tc>
          <w:tcPr>
            <w:tcW w:w="1664" w:type="dxa"/>
            <w:tcBorders>
              <w:top w:val="nil"/>
              <w:left w:val="nil"/>
              <w:bottom w:val="single" w:sz="4" w:space="0" w:color="auto"/>
              <w:right w:val="single" w:sz="4" w:space="0" w:color="auto"/>
            </w:tcBorders>
            <w:shd w:val="clear" w:color="auto" w:fill="auto"/>
            <w:noWrap/>
            <w:vAlign w:val="bottom"/>
            <w:hideMark/>
          </w:tcPr>
          <w:p w14:paraId="71090148" w14:textId="77777777" w:rsidR="00E117D8" w:rsidRPr="00C02075" w:rsidRDefault="00E117D8" w:rsidP="00E117D8">
            <w:pPr>
              <w:rPr>
                <w:color w:val="000000"/>
                <w:sz w:val="18"/>
                <w:szCs w:val="18"/>
              </w:rPr>
            </w:pPr>
            <w:r w:rsidRPr="00C23857">
              <w:rPr>
                <w:color w:val="000000"/>
                <w:sz w:val="18"/>
                <w:szCs w:val="18"/>
              </w:rPr>
              <w:t>-0.14 (-0.33, 0.06)</w:t>
            </w:r>
          </w:p>
        </w:tc>
        <w:tc>
          <w:tcPr>
            <w:tcW w:w="1559" w:type="dxa"/>
            <w:tcBorders>
              <w:top w:val="nil"/>
              <w:left w:val="nil"/>
              <w:bottom w:val="single" w:sz="4" w:space="0" w:color="auto"/>
              <w:right w:val="single" w:sz="4" w:space="0" w:color="auto"/>
            </w:tcBorders>
            <w:shd w:val="clear" w:color="auto" w:fill="auto"/>
            <w:noWrap/>
            <w:vAlign w:val="bottom"/>
            <w:hideMark/>
          </w:tcPr>
          <w:p w14:paraId="0183123C" w14:textId="77777777" w:rsidR="00E117D8" w:rsidRPr="00C02075" w:rsidRDefault="00E117D8" w:rsidP="00E117D8">
            <w:pPr>
              <w:rPr>
                <w:color w:val="000000"/>
                <w:sz w:val="18"/>
                <w:szCs w:val="18"/>
              </w:rPr>
            </w:pPr>
            <w:r w:rsidRPr="00C23857">
              <w:rPr>
                <w:color w:val="000000"/>
                <w:sz w:val="18"/>
                <w:szCs w:val="18"/>
              </w:rPr>
              <w:t>-0.14 (-0.33, 0.06)</w:t>
            </w:r>
          </w:p>
        </w:tc>
        <w:tc>
          <w:tcPr>
            <w:tcW w:w="1560" w:type="dxa"/>
            <w:tcBorders>
              <w:top w:val="nil"/>
              <w:left w:val="nil"/>
              <w:bottom w:val="single" w:sz="4" w:space="0" w:color="auto"/>
              <w:right w:val="single" w:sz="4" w:space="0" w:color="auto"/>
            </w:tcBorders>
            <w:shd w:val="clear" w:color="auto" w:fill="auto"/>
            <w:noWrap/>
            <w:vAlign w:val="bottom"/>
            <w:hideMark/>
          </w:tcPr>
          <w:p w14:paraId="1C5F2AA4" w14:textId="77777777" w:rsidR="00E117D8" w:rsidRPr="00C02075" w:rsidRDefault="00E117D8" w:rsidP="00E117D8">
            <w:pPr>
              <w:rPr>
                <w:color w:val="000000"/>
                <w:sz w:val="18"/>
                <w:szCs w:val="18"/>
              </w:rPr>
            </w:pPr>
            <w:r w:rsidRPr="00C23857">
              <w:rPr>
                <w:color w:val="000000"/>
                <w:sz w:val="18"/>
                <w:szCs w:val="18"/>
              </w:rPr>
              <w:t>-0.14 (-0.33, 0.06)</w:t>
            </w:r>
          </w:p>
        </w:tc>
        <w:tc>
          <w:tcPr>
            <w:tcW w:w="1559" w:type="dxa"/>
            <w:tcBorders>
              <w:top w:val="nil"/>
              <w:left w:val="nil"/>
              <w:bottom w:val="single" w:sz="4" w:space="0" w:color="auto"/>
              <w:right w:val="single" w:sz="4" w:space="0" w:color="auto"/>
            </w:tcBorders>
            <w:shd w:val="clear" w:color="auto" w:fill="auto"/>
            <w:noWrap/>
            <w:vAlign w:val="bottom"/>
            <w:hideMark/>
          </w:tcPr>
          <w:p w14:paraId="09F39AD1" w14:textId="77777777" w:rsidR="00E117D8" w:rsidRPr="00C02075" w:rsidRDefault="00E117D8" w:rsidP="00E117D8">
            <w:pPr>
              <w:rPr>
                <w:color w:val="000000"/>
                <w:sz w:val="18"/>
                <w:szCs w:val="18"/>
              </w:rPr>
            </w:pPr>
            <w:r w:rsidRPr="00C23857">
              <w:rPr>
                <w:color w:val="000000"/>
                <w:sz w:val="18"/>
                <w:szCs w:val="18"/>
              </w:rPr>
              <w:t>-0.15 (-0.35, 0.05)</w:t>
            </w:r>
          </w:p>
        </w:tc>
        <w:tc>
          <w:tcPr>
            <w:tcW w:w="1559" w:type="dxa"/>
            <w:tcBorders>
              <w:top w:val="nil"/>
              <w:left w:val="nil"/>
              <w:bottom w:val="single" w:sz="4" w:space="0" w:color="auto"/>
              <w:right w:val="single" w:sz="4" w:space="0" w:color="auto"/>
            </w:tcBorders>
            <w:shd w:val="clear" w:color="auto" w:fill="auto"/>
            <w:noWrap/>
            <w:vAlign w:val="bottom"/>
            <w:hideMark/>
          </w:tcPr>
          <w:p w14:paraId="6186FC9B" w14:textId="77777777" w:rsidR="00E117D8" w:rsidRPr="00C02075" w:rsidRDefault="00E117D8" w:rsidP="00E117D8">
            <w:pPr>
              <w:rPr>
                <w:color w:val="000000"/>
                <w:sz w:val="18"/>
                <w:szCs w:val="18"/>
              </w:rPr>
            </w:pPr>
            <w:r w:rsidRPr="00CA1A89">
              <w:rPr>
                <w:color w:val="000000"/>
                <w:sz w:val="18"/>
                <w:szCs w:val="18"/>
              </w:rPr>
              <w:t>-0.15 (-0.35, 0.05)</w:t>
            </w:r>
          </w:p>
        </w:tc>
        <w:tc>
          <w:tcPr>
            <w:tcW w:w="1559" w:type="dxa"/>
            <w:tcBorders>
              <w:top w:val="nil"/>
              <w:left w:val="nil"/>
              <w:bottom w:val="single" w:sz="4" w:space="0" w:color="auto"/>
              <w:right w:val="single" w:sz="4" w:space="0" w:color="auto"/>
            </w:tcBorders>
            <w:vAlign w:val="bottom"/>
          </w:tcPr>
          <w:p w14:paraId="1295C31B" w14:textId="77777777" w:rsidR="00E117D8" w:rsidRPr="00C02075" w:rsidRDefault="00E117D8" w:rsidP="00E117D8">
            <w:pPr>
              <w:rPr>
                <w:color w:val="000000"/>
                <w:sz w:val="18"/>
                <w:szCs w:val="18"/>
              </w:rPr>
            </w:pPr>
            <w:r w:rsidRPr="00CA1A89">
              <w:rPr>
                <w:color w:val="000000"/>
                <w:sz w:val="18"/>
                <w:szCs w:val="18"/>
              </w:rPr>
              <w:t>-0.15 (-0.35, 0.05)</w:t>
            </w:r>
          </w:p>
        </w:tc>
      </w:tr>
      <w:tr w:rsidR="00B519C7" w:rsidRPr="00C02075" w14:paraId="2FC3D1B3"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233DEC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 + c-M + s-M</w:t>
            </w:r>
          </w:p>
        </w:tc>
        <w:tc>
          <w:tcPr>
            <w:tcW w:w="1596" w:type="dxa"/>
            <w:tcBorders>
              <w:top w:val="nil"/>
              <w:left w:val="nil"/>
              <w:bottom w:val="single" w:sz="4" w:space="0" w:color="auto"/>
              <w:right w:val="single" w:sz="4" w:space="0" w:color="auto"/>
            </w:tcBorders>
            <w:shd w:val="clear" w:color="auto" w:fill="auto"/>
            <w:noWrap/>
            <w:vAlign w:val="bottom"/>
            <w:hideMark/>
          </w:tcPr>
          <w:p w14:paraId="6AF5FDFC" w14:textId="77777777" w:rsidR="00E117D8" w:rsidRPr="00C02075" w:rsidRDefault="00E117D8" w:rsidP="00E117D8">
            <w:pPr>
              <w:rPr>
                <w:color w:val="000000"/>
                <w:sz w:val="18"/>
                <w:szCs w:val="18"/>
              </w:rPr>
            </w:pPr>
            <w:r w:rsidRPr="00C23857">
              <w:rPr>
                <w:color w:val="000000"/>
                <w:sz w:val="18"/>
                <w:szCs w:val="18"/>
              </w:rPr>
              <w:t>-0.06 (-0.57, 0.45)</w:t>
            </w:r>
          </w:p>
        </w:tc>
        <w:tc>
          <w:tcPr>
            <w:tcW w:w="1664" w:type="dxa"/>
            <w:tcBorders>
              <w:top w:val="nil"/>
              <w:left w:val="nil"/>
              <w:bottom w:val="single" w:sz="4" w:space="0" w:color="auto"/>
              <w:right w:val="single" w:sz="4" w:space="0" w:color="auto"/>
            </w:tcBorders>
            <w:shd w:val="clear" w:color="auto" w:fill="auto"/>
            <w:noWrap/>
            <w:vAlign w:val="bottom"/>
            <w:hideMark/>
          </w:tcPr>
          <w:p w14:paraId="7A1DA541" w14:textId="5427CC80" w:rsidR="00E117D8" w:rsidRPr="00C02075" w:rsidRDefault="00E117D8" w:rsidP="00E117D8">
            <w:pPr>
              <w:rPr>
                <w:color w:val="000000"/>
                <w:sz w:val="18"/>
                <w:szCs w:val="18"/>
              </w:rPr>
            </w:pPr>
            <w:r w:rsidRPr="00C23857">
              <w:rPr>
                <w:color w:val="000000"/>
                <w:sz w:val="18"/>
                <w:szCs w:val="18"/>
              </w:rPr>
              <w:t>0.03 (-0.2</w:t>
            </w:r>
            <w:r w:rsidR="00635425">
              <w:rPr>
                <w:color w:val="000000"/>
                <w:sz w:val="18"/>
                <w:szCs w:val="18"/>
              </w:rPr>
              <w:t>0</w:t>
            </w:r>
            <w:r w:rsidRPr="00C23857">
              <w:rPr>
                <w:color w:val="000000"/>
                <w:sz w:val="18"/>
                <w:szCs w:val="18"/>
              </w:rPr>
              <w:t>, 0.26)</w:t>
            </w:r>
          </w:p>
        </w:tc>
        <w:tc>
          <w:tcPr>
            <w:tcW w:w="1559" w:type="dxa"/>
            <w:tcBorders>
              <w:top w:val="nil"/>
              <w:left w:val="nil"/>
              <w:bottom w:val="single" w:sz="4" w:space="0" w:color="auto"/>
              <w:right w:val="single" w:sz="4" w:space="0" w:color="auto"/>
            </w:tcBorders>
            <w:shd w:val="clear" w:color="auto" w:fill="auto"/>
            <w:noWrap/>
            <w:vAlign w:val="bottom"/>
            <w:hideMark/>
          </w:tcPr>
          <w:p w14:paraId="5E59A06E" w14:textId="214B84F7" w:rsidR="00E117D8" w:rsidRPr="00C02075" w:rsidRDefault="00E117D8" w:rsidP="00E117D8">
            <w:pPr>
              <w:rPr>
                <w:color w:val="000000"/>
                <w:sz w:val="18"/>
                <w:szCs w:val="18"/>
              </w:rPr>
            </w:pPr>
            <w:r w:rsidRPr="00C23857">
              <w:rPr>
                <w:color w:val="000000"/>
                <w:sz w:val="18"/>
                <w:szCs w:val="18"/>
              </w:rPr>
              <w:t>0.03 (-0.2</w:t>
            </w:r>
            <w:r w:rsidR="00635425">
              <w:rPr>
                <w:color w:val="000000"/>
                <w:sz w:val="18"/>
                <w:szCs w:val="18"/>
              </w:rPr>
              <w:t>0</w:t>
            </w:r>
            <w:r w:rsidRPr="00C23857">
              <w:rPr>
                <w:color w:val="000000"/>
                <w:sz w:val="18"/>
                <w:szCs w:val="18"/>
              </w:rPr>
              <w:t>, 0.26)</w:t>
            </w:r>
          </w:p>
        </w:tc>
        <w:tc>
          <w:tcPr>
            <w:tcW w:w="1560" w:type="dxa"/>
            <w:tcBorders>
              <w:top w:val="nil"/>
              <w:left w:val="nil"/>
              <w:bottom w:val="single" w:sz="4" w:space="0" w:color="auto"/>
              <w:right w:val="single" w:sz="4" w:space="0" w:color="auto"/>
            </w:tcBorders>
            <w:shd w:val="clear" w:color="auto" w:fill="auto"/>
            <w:noWrap/>
            <w:vAlign w:val="bottom"/>
            <w:hideMark/>
          </w:tcPr>
          <w:p w14:paraId="2F6C7281" w14:textId="5F116DD6" w:rsidR="00E117D8" w:rsidRPr="00C02075" w:rsidRDefault="00E117D8" w:rsidP="00E117D8">
            <w:pPr>
              <w:rPr>
                <w:color w:val="000000"/>
                <w:sz w:val="18"/>
                <w:szCs w:val="18"/>
              </w:rPr>
            </w:pPr>
            <w:r w:rsidRPr="00C23857">
              <w:rPr>
                <w:color w:val="000000"/>
                <w:sz w:val="18"/>
                <w:szCs w:val="18"/>
              </w:rPr>
              <w:t>0.03 (-0.2</w:t>
            </w:r>
            <w:r w:rsidR="00635425">
              <w:rPr>
                <w:color w:val="000000"/>
                <w:sz w:val="18"/>
                <w:szCs w:val="18"/>
              </w:rPr>
              <w:t>0</w:t>
            </w:r>
            <w:r w:rsidRPr="00C23857">
              <w:rPr>
                <w:color w:val="000000"/>
                <w:sz w:val="18"/>
                <w:szCs w:val="18"/>
              </w:rPr>
              <w:t>, 0.26)</w:t>
            </w:r>
          </w:p>
        </w:tc>
        <w:tc>
          <w:tcPr>
            <w:tcW w:w="1559" w:type="dxa"/>
            <w:tcBorders>
              <w:top w:val="nil"/>
              <w:left w:val="nil"/>
              <w:bottom w:val="single" w:sz="4" w:space="0" w:color="auto"/>
              <w:right w:val="single" w:sz="4" w:space="0" w:color="auto"/>
            </w:tcBorders>
            <w:shd w:val="clear" w:color="auto" w:fill="auto"/>
            <w:noWrap/>
            <w:vAlign w:val="bottom"/>
            <w:hideMark/>
          </w:tcPr>
          <w:p w14:paraId="6E7190D5" w14:textId="77777777" w:rsidR="00E117D8" w:rsidRPr="00C02075" w:rsidRDefault="00E117D8" w:rsidP="00E117D8">
            <w:pPr>
              <w:rPr>
                <w:color w:val="000000"/>
                <w:sz w:val="18"/>
                <w:szCs w:val="18"/>
              </w:rPr>
            </w:pPr>
            <w:r w:rsidRPr="00C23857">
              <w:rPr>
                <w:color w:val="000000"/>
                <w:sz w:val="18"/>
                <w:szCs w:val="18"/>
              </w:rPr>
              <w:t>0.04 (-0.18, 0.27)</w:t>
            </w:r>
          </w:p>
        </w:tc>
        <w:tc>
          <w:tcPr>
            <w:tcW w:w="1559" w:type="dxa"/>
            <w:tcBorders>
              <w:top w:val="nil"/>
              <w:left w:val="nil"/>
              <w:bottom w:val="single" w:sz="4" w:space="0" w:color="auto"/>
              <w:right w:val="single" w:sz="4" w:space="0" w:color="auto"/>
            </w:tcBorders>
            <w:shd w:val="clear" w:color="auto" w:fill="auto"/>
            <w:noWrap/>
            <w:vAlign w:val="bottom"/>
            <w:hideMark/>
          </w:tcPr>
          <w:p w14:paraId="15CE30A5" w14:textId="77777777" w:rsidR="00E117D8" w:rsidRPr="00C02075" w:rsidRDefault="00E117D8" w:rsidP="00E117D8">
            <w:pPr>
              <w:rPr>
                <w:color w:val="000000"/>
                <w:sz w:val="18"/>
                <w:szCs w:val="18"/>
              </w:rPr>
            </w:pPr>
            <w:r w:rsidRPr="00CA1A89">
              <w:rPr>
                <w:color w:val="000000"/>
                <w:sz w:val="18"/>
                <w:szCs w:val="18"/>
              </w:rPr>
              <w:t>0.04 (-0.19, 0.28)</w:t>
            </w:r>
          </w:p>
        </w:tc>
        <w:tc>
          <w:tcPr>
            <w:tcW w:w="1559" w:type="dxa"/>
            <w:tcBorders>
              <w:top w:val="nil"/>
              <w:left w:val="nil"/>
              <w:bottom w:val="single" w:sz="4" w:space="0" w:color="auto"/>
              <w:right w:val="single" w:sz="4" w:space="0" w:color="auto"/>
            </w:tcBorders>
            <w:vAlign w:val="bottom"/>
          </w:tcPr>
          <w:p w14:paraId="222CE7C2" w14:textId="77777777" w:rsidR="00E117D8" w:rsidRPr="00C02075" w:rsidRDefault="00E117D8" w:rsidP="00E117D8">
            <w:pPr>
              <w:rPr>
                <w:color w:val="000000"/>
                <w:sz w:val="18"/>
                <w:szCs w:val="18"/>
              </w:rPr>
            </w:pPr>
            <w:r w:rsidRPr="00CA1A89">
              <w:rPr>
                <w:color w:val="000000"/>
                <w:sz w:val="18"/>
                <w:szCs w:val="18"/>
              </w:rPr>
              <w:t>0.05 (-0.19, 0.28)</w:t>
            </w:r>
          </w:p>
        </w:tc>
      </w:tr>
      <w:tr w:rsidR="00B519C7" w:rsidRPr="00C02075" w14:paraId="0D6CA793"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65079C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 + c-M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585D62AC" w14:textId="77777777" w:rsidR="00E117D8" w:rsidRPr="00C02075" w:rsidRDefault="00E117D8" w:rsidP="00E117D8">
            <w:pPr>
              <w:rPr>
                <w:color w:val="000000"/>
                <w:sz w:val="18"/>
                <w:szCs w:val="18"/>
              </w:rPr>
            </w:pPr>
            <w:r w:rsidRPr="00C23857">
              <w:rPr>
                <w:color w:val="000000"/>
                <w:sz w:val="18"/>
                <w:szCs w:val="18"/>
              </w:rPr>
              <w:t>0.04 (-0.17, 0.25)</w:t>
            </w:r>
          </w:p>
        </w:tc>
        <w:tc>
          <w:tcPr>
            <w:tcW w:w="1664" w:type="dxa"/>
            <w:tcBorders>
              <w:top w:val="nil"/>
              <w:left w:val="nil"/>
              <w:bottom w:val="single" w:sz="4" w:space="0" w:color="auto"/>
              <w:right w:val="single" w:sz="4" w:space="0" w:color="auto"/>
            </w:tcBorders>
            <w:shd w:val="clear" w:color="auto" w:fill="auto"/>
            <w:noWrap/>
            <w:vAlign w:val="bottom"/>
            <w:hideMark/>
          </w:tcPr>
          <w:p w14:paraId="119F38FA" w14:textId="77777777" w:rsidR="00E117D8" w:rsidRPr="00C02075" w:rsidRDefault="00E117D8" w:rsidP="00E117D8">
            <w:pPr>
              <w:rPr>
                <w:color w:val="000000"/>
                <w:sz w:val="18"/>
                <w:szCs w:val="18"/>
              </w:rPr>
            </w:pPr>
            <w:r w:rsidRPr="00C23857">
              <w:rPr>
                <w:color w:val="000000"/>
                <w:sz w:val="18"/>
                <w:szCs w:val="18"/>
              </w:rPr>
              <w:t>0.04 (-0.14, 0.23)</w:t>
            </w:r>
          </w:p>
        </w:tc>
        <w:tc>
          <w:tcPr>
            <w:tcW w:w="1559" w:type="dxa"/>
            <w:tcBorders>
              <w:top w:val="nil"/>
              <w:left w:val="nil"/>
              <w:bottom w:val="single" w:sz="4" w:space="0" w:color="auto"/>
              <w:right w:val="single" w:sz="4" w:space="0" w:color="auto"/>
            </w:tcBorders>
            <w:shd w:val="clear" w:color="auto" w:fill="auto"/>
            <w:noWrap/>
            <w:vAlign w:val="bottom"/>
            <w:hideMark/>
          </w:tcPr>
          <w:p w14:paraId="24599627" w14:textId="77777777" w:rsidR="00E117D8" w:rsidRPr="00C02075" w:rsidRDefault="00E117D8" w:rsidP="00E117D8">
            <w:pPr>
              <w:rPr>
                <w:color w:val="000000"/>
                <w:sz w:val="18"/>
                <w:szCs w:val="18"/>
              </w:rPr>
            </w:pPr>
            <w:r w:rsidRPr="00C23857">
              <w:rPr>
                <w:color w:val="000000"/>
                <w:sz w:val="18"/>
                <w:szCs w:val="18"/>
              </w:rPr>
              <w:t>0.01 (-0.19, 0.21)</w:t>
            </w:r>
          </w:p>
        </w:tc>
        <w:tc>
          <w:tcPr>
            <w:tcW w:w="1560" w:type="dxa"/>
            <w:tcBorders>
              <w:top w:val="nil"/>
              <w:left w:val="nil"/>
              <w:bottom w:val="single" w:sz="4" w:space="0" w:color="auto"/>
              <w:right w:val="single" w:sz="4" w:space="0" w:color="auto"/>
            </w:tcBorders>
            <w:shd w:val="clear" w:color="auto" w:fill="auto"/>
            <w:noWrap/>
            <w:vAlign w:val="bottom"/>
            <w:hideMark/>
          </w:tcPr>
          <w:p w14:paraId="1BE22D03" w14:textId="77777777" w:rsidR="00E117D8" w:rsidRPr="00C02075" w:rsidRDefault="00E117D8" w:rsidP="00E117D8">
            <w:pPr>
              <w:rPr>
                <w:color w:val="000000"/>
                <w:sz w:val="18"/>
                <w:szCs w:val="18"/>
              </w:rPr>
            </w:pPr>
            <w:r w:rsidRPr="00C23857">
              <w:rPr>
                <w:color w:val="000000"/>
                <w:sz w:val="18"/>
                <w:szCs w:val="18"/>
              </w:rPr>
              <w:t>0.03 (-0.16, 0.23)</w:t>
            </w:r>
          </w:p>
        </w:tc>
        <w:tc>
          <w:tcPr>
            <w:tcW w:w="1559" w:type="dxa"/>
            <w:tcBorders>
              <w:top w:val="nil"/>
              <w:left w:val="nil"/>
              <w:bottom w:val="single" w:sz="4" w:space="0" w:color="auto"/>
              <w:right w:val="single" w:sz="4" w:space="0" w:color="auto"/>
            </w:tcBorders>
            <w:shd w:val="clear" w:color="auto" w:fill="auto"/>
            <w:noWrap/>
            <w:vAlign w:val="bottom"/>
            <w:hideMark/>
          </w:tcPr>
          <w:p w14:paraId="4EE59392" w14:textId="16B3DBCC" w:rsidR="00E117D8" w:rsidRPr="00C02075" w:rsidRDefault="00E117D8" w:rsidP="00E117D8">
            <w:pPr>
              <w:rPr>
                <w:color w:val="000000"/>
                <w:sz w:val="18"/>
                <w:szCs w:val="18"/>
              </w:rPr>
            </w:pPr>
            <w:r w:rsidRPr="00C23857">
              <w:rPr>
                <w:color w:val="000000"/>
                <w:sz w:val="18"/>
                <w:szCs w:val="18"/>
              </w:rPr>
              <w:t>0</w:t>
            </w:r>
            <w:r w:rsidR="00635425">
              <w:rPr>
                <w:color w:val="000000"/>
                <w:sz w:val="18"/>
                <w:szCs w:val="18"/>
              </w:rPr>
              <w:t>.00</w:t>
            </w:r>
            <w:r w:rsidRPr="00C23857">
              <w:rPr>
                <w:color w:val="000000"/>
                <w:sz w:val="18"/>
                <w:szCs w:val="18"/>
              </w:rPr>
              <w:t xml:space="preserve"> (-0.19, 0.2</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585B2CD1" w14:textId="77777777" w:rsidR="00E117D8" w:rsidRPr="00C02075" w:rsidRDefault="00E117D8" w:rsidP="00E117D8">
            <w:pPr>
              <w:rPr>
                <w:color w:val="000000"/>
                <w:sz w:val="18"/>
                <w:szCs w:val="18"/>
              </w:rPr>
            </w:pPr>
            <w:r w:rsidRPr="00CA1A89">
              <w:rPr>
                <w:color w:val="000000"/>
                <w:sz w:val="18"/>
                <w:szCs w:val="18"/>
              </w:rPr>
              <w:t>-0.02 (-0.23, 0.19)</w:t>
            </w:r>
          </w:p>
        </w:tc>
        <w:tc>
          <w:tcPr>
            <w:tcW w:w="1559" w:type="dxa"/>
            <w:tcBorders>
              <w:top w:val="nil"/>
              <w:left w:val="nil"/>
              <w:bottom w:val="single" w:sz="4" w:space="0" w:color="auto"/>
              <w:right w:val="single" w:sz="4" w:space="0" w:color="auto"/>
            </w:tcBorders>
            <w:vAlign w:val="bottom"/>
          </w:tcPr>
          <w:p w14:paraId="3CD33387" w14:textId="518FDF7F" w:rsidR="00E117D8" w:rsidRPr="00C02075" w:rsidRDefault="00E117D8" w:rsidP="00E117D8">
            <w:pPr>
              <w:rPr>
                <w:color w:val="000000"/>
                <w:sz w:val="18"/>
                <w:szCs w:val="18"/>
              </w:rPr>
            </w:pPr>
            <w:r w:rsidRPr="00CA1A89">
              <w:rPr>
                <w:color w:val="000000"/>
                <w:sz w:val="18"/>
                <w:szCs w:val="18"/>
              </w:rPr>
              <w:t>0.01 (-0.2</w:t>
            </w:r>
            <w:r w:rsidR="00635425">
              <w:rPr>
                <w:color w:val="000000"/>
                <w:sz w:val="18"/>
                <w:szCs w:val="18"/>
              </w:rPr>
              <w:t>0</w:t>
            </w:r>
            <w:r w:rsidRPr="00CA1A89">
              <w:rPr>
                <w:color w:val="000000"/>
                <w:sz w:val="18"/>
                <w:szCs w:val="18"/>
              </w:rPr>
              <w:t>, 0.21)</w:t>
            </w:r>
          </w:p>
        </w:tc>
      </w:tr>
      <w:tr w:rsidR="00B519C7" w:rsidRPr="00C02075" w14:paraId="092BA8D0"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C656A9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 + c-M + s-M + px_ed + mot_int</w:t>
            </w:r>
          </w:p>
        </w:tc>
        <w:tc>
          <w:tcPr>
            <w:tcW w:w="1596" w:type="dxa"/>
            <w:tcBorders>
              <w:top w:val="nil"/>
              <w:left w:val="nil"/>
              <w:bottom w:val="single" w:sz="4" w:space="0" w:color="auto"/>
              <w:right w:val="single" w:sz="4" w:space="0" w:color="auto"/>
            </w:tcBorders>
            <w:shd w:val="clear" w:color="auto" w:fill="auto"/>
            <w:noWrap/>
            <w:vAlign w:val="bottom"/>
            <w:hideMark/>
          </w:tcPr>
          <w:p w14:paraId="79B75242" w14:textId="77777777" w:rsidR="00E117D8" w:rsidRPr="00C02075" w:rsidRDefault="00E117D8" w:rsidP="00E117D8">
            <w:pPr>
              <w:rPr>
                <w:color w:val="000000"/>
                <w:sz w:val="18"/>
                <w:szCs w:val="18"/>
              </w:rPr>
            </w:pPr>
            <w:r w:rsidRPr="00C23857">
              <w:rPr>
                <w:color w:val="000000"/>
                <w:sz w:val="18"/>
                <w:szCs w:val="18"/>
              </w:rPr>
              <w:t>0.05 (-0.28, 0.38)</w:t>
            </w:r>
          </w:p>
        </w:tc>
        <w:tc>
          <w:tcPr>
            <w:tcW w:w="1664" w:type="dxa"/>
            <w:tcBorders>
              <w:top w:val="nil"/>
              <w:left w:val="nil"/>
              <w:bottom w:val="single" w:sz="4" w:space="0" w:color="auto"/>
              <w:right w:val="single" w:sz="4" w:space="0" w:color="auto"/>
            </w:tcBorders>
            <w:shd w:val="clear" w:color="auto" w:fill="auto"/>
            <w:noWrap/>
            <w:vAlign w:val="bottom"/>
            <w:hideMark/>
          </w:tcPr>
          <w:p w14:paraId="08DBB6A6" w14:textId="77777777" w:rsidR="00E117D8" w:rsidRPr="00C02075" w:rsidRDefault="00E117D8" w:rsidP="00E117D8">
            <w:pPr>
              <w:rPr>
                <w:color w:val="000000"/>
                <w:sz w:val="18"/>
                <w:szCs w:val="18"/>
              </w:rPr>
            </w:pPr>
            <w:r w:rsidRPr="00C23857">
              <w:rPr>
                <w:color w:val="000000"/>
                <w:sz w:val="18"/>
                <w:szCs w:val="18"/>
              </w:rPr>
              <w:t>0.05 (-0.33, 0.42)</w:t>
            </w:r>
          </w:p>
        </w:tc>
        <w:tc>
          <w:tcPr>
            <w:tcW w:w="1559" w:type="dxa"/>
            <w:tcBorders>
              <w:top w:val="nil"/>
              <w:left w:val="nil"/>
              <w:bottom w:val="single" w:sz="4" w:space="0" w:color="auto"/>
              <w:right w:val="single" w:sz="4" w:space="0" w:color="auto"/>
            </w:tcBorders>
            <w:shd w:val="clear" w:color="auto" w:fill="auto"/>
            <w:noWrap/>
            <w:vAlign w:val="bottom"/>
            <w:hideMark/>
          </w:tcPr>
          <w:p w14:paraId="6FFABDC4" w14:textId="77777777" w:rsidR="00E117D8" w:rsidRPr="00C02075" w:rsidRDefault="00E117D8" w:rsidP="00E117D8">
            <w:pPr>
              <w:rPr>
                <w:color w:val="000000"/>
                <w:sz w:val="18"/>
                <w:szCs w:val="18"/>
              </w:rPr>
            </w:pPr>
            <w:r w:rsidRPr="00C23857">
              <w:rPr>
                <w:color w:val="000000"/>
                <w:sz w:val="18"/>
                <w:szCs w:val="18"/>
              </w:rPr>
              <w:t>0.01 (-0.36, 0.39)</w:t>
            </w:r>
          </w:p>
        </w:tc>
        <w:tc>
          <w:tcPr>
            <w:tcW w:w="1560" w:type="dxa"/>
            <w:tcBorders>
              <w:top w:val="nil"/>
              <w:left w:val="nil"/>
              <w:bottom w:val="single" w:sz="4" w:space="0" w:color="auto"/>
              <w:right w:val="single" w:sz="4" w:space="0" w:color="auto"/>
            </w:tcBorders>
            <w:shd w:val="clear" w:color="auto" w:fill="auto"/>
            <w:noWrap/>
            <w:vAlign w:val="bottom"/>
            <w:hideMark/>
          </w:tcPr>
          <w:p w14:paraId="014F02A4" w14:textId="77777777" w:rsidR="00E117D8" w:rsidRPr="00C02075" w:rsidRDefault="00E117D8" w:rsidP="00E117D8">
            <w:pPr>
              <w:rPr>
                <w:color w:val="000000"/>
                <w:sz w:val="18"/>
                <w:szCs w:val="18"/>
              </w:rPr>
            </w:pPr>
            <w:r w:rsidRPr="00C23857">
              <w:rPr>
                <w:color w:val="000000"/>
                <w:sz w:val="18"/>
                <w:szCs w:val="18"/>
              </w:rPr>
              <w:t>0.03 (-0.35, 0.42)</w:t>
            </w:r>
          </w:p>
        </w:tc>
        <w:tc>
          <w:tcPr>
            <w:tcW w:w="1559" w:type="dxa"/>
            <w:tcBorders>
              <w:top w:val="nil"/>
              <w:left w:val="nil"/>
              <w:bottom w:val="single" w:sz="4" w:space="0" w:color="auto"/>
              <w:right w:val="single" w:sz="4" w:space="0" w:color="auto"/>
            </w:tcBorders>
            <w:shd w:val="clear" w:color="auto" w:fill="auto"/>
            <w:noWrap/>
            <w:vAlign w:val="bottom"/>
            <w:hideMark/>
          </w:tcPr>
          <w:p w14:paraId="4F24F98F" w14:textId="77777777" w:rsidR="00E117D8" w:rsidRPr="00C02075" w:rsidRDefault="00E117D8" w:rsidP="00E117D8">
            <w:pPr>
              <w:rPr>
                <w:color w:val="000000"/>
                <w:sz w:val="18"/>
                <w:szCs w:val="18"/>
              </w:rPr>
            </w:pPr>
            <w:r w:rsidRPr="00C23857">
              <w:rPr>
                <w:color w:val="000000"/>
                <w:sz w:val="18"/>
                <w:szCs w:val="18"/>
              </w:rPr>
              <w:t>-0.01 (-0.39, 0.38)</w:t>
            </w:r>
          </w:p>
        </w:tc>
        <w:tc>
          <w:tcPr>
            <w:tcW w:w="1559" w:type="dxa"/>
            <w:tcBorders>
              <w:top w:val="nil"/>
              <w:left w:val="nil"/>
              <w:bottom w:val="single" w:sz="4" w:space="0" w:color="auto"/>
              <w:right w:val="single" w:sz="4" w:space="0" w:color="auto"/>
            </w:tcBorders>
            <w:shd w:val="clear" w:color="auto" w:fill="auto"/>
            <w:noWrap/>
            <w:vAlign w:val="bottom"/>
            <w:hideMark/>
          </w:tcPr>
          <w:p w14:paraId="5886D4B1" w14:textId="77777777" w:rsidR="00E117D8" w:rsidRPr="00C02075" w:rsidRDefault="00E117D8" w:rsidP="00E117D8">
            <w:pPr>
              <w:rPr>
                <w:color w:val="000000"/>
                <w:sz w:val="18"/>
                <w:szCs w:val="18"/>
              </w:rPr>
            </w:pPr>
            <w:r w:rsidRPr="00CA1A89">
              <w:rPr>
                <w:color w:val="000000"/>
                <w:sz w:val="18"/>
                <w:szCs w:val="18"/>
              </w:rPr>
              <w:t>-0.03 (-0.42, 0.36)</w:t>
            </w:r>
          </w:p>
        </w:tc>
        <w:tc>
          <w:tcPr>
            <w:tcW w:w="1559" w:type="dxa"/>
            <w:tcBorders>
              <w:top w:val="nil"/>
              <w:left w:val="nil"/>
              <w:bottom w:val="single" w:sz="4" w:space="0" w:color="auto"/>
              <w:right w:val="single" w:sz="4" w:space="0" w:color="auto"/>
            </w:tcBorders>
            <w:vAlign w:val="bottom"/>
          </w:tcPr>
          <w:p w14:paraId="479A6543" w14:textId="3A1D1C56" w:rsidR="00E117D8" w:rsidRPr="00C02075" w:rsidRDefault="00E117D8" w:rsidP="00E117D8">
            <w:pPr>
              <w:rPr>
                <w:color w:val="000000"/>
                <w:sz w:val="18"/>
                <w:szCs w:val="18"/>
              </w:rPr>
            </w:pPr>
            <w:r w:rsidRPr="00CA1A89">
              <w:rPr>
                <w:color w:val="000000"/>
                <w:sz w:val="18"/>
                <w:szCs w:val="18"/>
              </w:rPr>
              <w:t>0</w:t>
            </w:r>
            <w:r w:rsidR="00635425">
              <w:rPr>
                <w:color w:val="000000"/>
                <w:sz w:val="18"/>
                <w:szCs w:val="18"/>
              </w:rPr>
              <w:t>.00</w:t>
            </w:r>
            <w:r w:rsidRPr="00CA1A89">
              <w:rPr>
                <w:color w:val="000000"/>
                <w:sz w:val="18"/>
                <w:szCs w:val="18"/>
              </w:rPr>
              <w:t xml:space="preserve"> (-0.4</w:t>
            </w:r>
            <w:r w:rsidR="00635425">
              <w:rPr>
                <w:color w:val="000000"/>
                <w:sz w:val="18"/>
                <w:szCs w:val="18"/>
              </w:rPr>
              <w:t>0</w:t>
            </w:r>
            <w:r w:rsidRPr="00CA1A89">
              <w:rPr>
                <w:color w:val="000000"/>
                <w:sz w:val="18"/>
                <w:szCs w:val="18"/>
              </w:rPr>
              <w:t>, 0.39)</w:t>
            </w:r>
          </w:p>
        </w:tc>
      </w:tr>
      <w:tr w:rsidR="00B519C7" w:rsidRPr="00C02075" w14:paraId="320E3AF1"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AF7F57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 + s-M</w:t>
            </w:r>
          </w:p>
        </w:tc>
        <w:tc>
          <w:tcPr>
            <w:tcW w:w="1596" w:type="dxa"/>
            <w:tcBorders>
              <w:top w:val="nil"/>
              <w:left w:val="nil"/>
              <w:bottom w:val="single" w:sz="4" w:space="0" w:color="auto"/>
              <w:right w:val="single" w:sz="4" w:space="0" w:color="auto"/>
            </w:tcBorders>
            <w:shd w:val="clear" w:color="auto" w:fill="auto"/>
            <w:noWrap/>
            <w:vAlign w:val="bottom"/>
            <w:hideMark/>
          </w:tcPr>
          <w:p w14:paraId="45920358" w14:textId="519BC469" w:rsidR="00E117D8" w:rsidRPr="00C02075" w:rsidRDefault="00E117D8" w:rsidP="00E117D8">
            <w:pPr>
              <w:rPr>
                <w:color w:val="000000"/>
                <w:sz w:val="18"/>
                <w:szCs w:val="18"/>
              </w:rPr>
            </w:pPr>
            <w:r w:rsidRPr="00C23857">
              <w:rPr>
                <w:color w:val="000000"/>
                <w:sz w:val="18"/>
                <w:szCs w:val="18"/>
              </w:rPr>
              <w:t>0.06 (-0.09, 0.2</w:t>
            </w:r>
            <w:r w:rsidR="00635425">
              <w:rPr>
                <w:color w:val="000000"/>
                <w:sz w:val="18"/>
                <w:szCs w:val="18"/>
              </w:rPr>
              <w:t>0</w:t>
            </w:r>
            <w:r w:rsidRPr="00C23857">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0D972AB4" w14:textId="77777777" w:rsidR="00E117D8" w:rsidRPr="00C02075" w:rsidRDefault="00E117D8" w:rsidP="00E117D8">
            <w:pPr>
              <w:rPr>
                <w:color w:val="000000"/>
                <w:sz w:val="18"/>
                <w:szCs w:val="18"/>
              </w:rPr>
            </w:pPr>
            <w:r w:rsidRPr="00C23857">
              <w:rPr>
                <w:color w:val="000000"/>
                <w:sz w:val="18"/>
                <w:szCs w:val="18"/>
              </w:rPr>
              <w:t>0.06 (-0.12, 0.24)</w:t>
            </w:r>
          </w:p>
        </w:tc>
        <w:tc>
          <w:tcPr>
            <w:tcW w:w="1559" w:type="dxa"/>
            <w:tcBorders>
              <w:top w:val="nil"/>
              <w:left w:val="nil"/>
              <w:bottom w:val="single" w:sz="4" w:space="0" w:color="auto"/>
              <w:right w:val="single" w:sz="4" w:space="0" w:color="auto"/>
            </w:tcBorders>
            <w:shd w:val="clear" w:color="auto" w:fill="auto"/>
            <w:noWrap/>
            <w:vAlign w:val="bottom"/>
            <w:hideMark/>
          </w:tcPr>
          <w:p w14:paraId="7B4DE5CC" w14:textId="0A54CF54" w:rsidR="00E117D8" w:rsidRPr="00C02075" w:rsidRDefault="00E117D8" w:rsidP="00E117D8">
            <w:pPr>
              <w:rPr>
                <w:color w:val="000000"/>
                <w:sz w:val="18"/>
                <w:szCs w:val="18"/>
              </w:rPr>
            </w:pPr>
            <w:r w:rsidRPr="00C23857">
              <w:rPr>
                <w:color w:val="000000"/>
                <w:sz w:val="18"/>
                <w:szCs w:val="18"/>
              </w:rPr>
              <w:t>0.11 (-0.1</w:t>
            </w:r>
            <w:r w:rsidR="00635425">
              <w:rPr>
                <w:color w:val="000000"/>
                <w:sz w:val="18"/>
                <w:szCs w:val="18"/>
              </w:rPr>
              <w:t>0</w:t>
            </w:r>
            <w:r w:rsidRPr="00C23857">
              <w:rPr>
                <w:color w:val="000000"/>
                <w:sz w:val="18"/>
                <w:szCs w:val="18"/>
              </w:rPr>
              <w:t>, 0.33)</w:t>
            </w:r>
          </w:p>
        </w:tc>
        <w:tc>
          <w:tcPr>
            <w:tcW w:w="1560" w:type="dxa"/>
            <w:tcBorders>
              <w:top w:val="nil"/>
              <w:left w:val="nil"/>
              <w:bottom w:val="single" w:sz="4" w:space="0" w:color="auto"/>
              <w:right w:val="single" w:sz="4" w:space="0" w:color="auto"/>
            </w:tcBorders>
            <w:shd w:val="clear" w:color="auto" w:fill="auto"/>
            <w:noWrap/>
            <w:vAlign w:val="bottom"/>
            <w:hideMark/>
          </w:tcPr>
          <w:p w14:paraId="7675BBF7" w14:textId="77777777" w:rsidR="00E117D8" w:rsidRPr="00C02075" w:rsidRDefault="00E117D8" w:rsidP="00E117D8">
            <w:pPr>
              <w:rPr>
                <w:color w:val="000000"/>
                <w:sz w:val="18"/>
                <w:szCs w:val="18"/>
              </w:rPr>
            </w:pPr>
            <w:r w:rsidRPr="00C23857">
              <w:rPr>
                <w:color w:val="000000"/>
                <w:sz w:val="18"/>
                <w:szCs w:val="18"/>
              </w:rPr>
              <w:t>0.07 (-0.13, 0.28)</w:t>
            </w:r>
          </w:p>
        </w:tc>
        <w:tc>
          <w:tcPr>
            <w:tcW w:w="1559" w:type="dxa"/>
            <w:tcBorders>
              <w:top w:val="nil"/>
              <w:left w:val="nil"/>
              <w:bottom w:val="single" w:sz="4" w:space="0" w:color="auto"/>
              <w:right w:val="single" w:sz="4" w:space="0" w:color="auto"/>
            </w:tcBorders>
            <w:shd w:val="clear" w:color="auto" w:fill="auto"/>
            <w:noWrap/>
            <w:vAlign w:val="bottom"/>
            <w:hideMark/>
          </w:tcPr>
          <w:p w14:paraId="1DB8F27C" w14:textId="77777777" w:rsidR="00E117D8" w:rsidRPr="00C02075" w:rsidRDefault="00E117D8" w:rsidP="00E117D8">
            <w:pPr>
              <w:rPr>
                <w:color w:val="000000"/>
                <w:sz w:val="18"/>
                <w:szCs w:val="18"/>
              </w:rPr>
            </w:pPr>
            <w:r w:rsidRPr="00C23857">
              <w:rPr>
                <w:color w:val="000000"/>
                <w:sz w:val="18"/>
                <w:szCs w:val="18"/>
              </w:rPr>
              <w:t>0.07 (-0.11, 0.25)</w:t>
            </w:r>
          </w:p>
        </w:tc>
        <w:tc>
          <w:tcPr>
            <w:tcW w:w="1559" w:type="dxa"/>
            <w:tcBorders>
              <w:top w:val="nil"/>
              <w:left w:val="nil"/>
              <w:bottom w:val="single" w:sz="4" w:space="0" w:color="auto"/>
              <w:right w:val="single" w:sz="4" w:space="0" w:color="auto"/>
            </w:tcBorders>
            <w:shd w:val="clear" w:color="auto" w:fill="auto"/>
            <w:noWrap/>
            <w:vAlign w:val="bottom"/>
            <w:hideMark/>
          </w:tcPr>
          <w:p w14:paraId="5B3B4D58" w14:textId="7FD943A7" w:rsidR="00E117D8" w:rsidRPr="00C02075" w:rsidRDefault="00E117D8" w:rsidP="00E117D8">
            <w:pPr>
              <w:rPr>
                <w:color w:val="000000"/>
                <w:sz w:val="18"/>
                <w:szCs w:val="18"/>
              </w:rPr>
            </w:pPr>
            <w:r w:rsidRPr="00CA1A89">
              <w:rPr>
                <w:color w:val="000000"/>
                <w:sz w:val="18"/>
                <w:szCs w:val="18"/>
              </w:rPr>
              <w:t>0.12 (-0.1</w:t>
            </w:r>
            <w:r w:rsidR="00635425">
              <w:rPr>
                <w:color w:val="000000"/>
                <w:sz w:val="18"/>
                <w:szCs w:val="18"/>
              </w:rPr>
              <w:t>0</w:t>
            </w:r>
            <w:r w:rsidRPr="00CA1A89">
              <w:rPr>
                <w:color w:val="000000"/>
                <w:sz w:val="18"/>
                <w:szCs w:val="18"/>
              </w:rPr>
              <w:t>, 0.33)</w:t>
            </w:r>
          </w:p>
        </w:tc>
        <w:tc>
          <w:tcPr>
            <w:tcW w:w="1559" w:type="dxa"/>
            <w:tcBorders>
              <w:top w:val="nil"/>
              <w:left w:val="nil"/>
              <w:bottom w:val="single" w:sz="4" w:space="0" w:color="auto"/>
              <w:right w:val="single" w:sz="4" w:space="0" w:color="auto"/>
            </w:tcBorders>
            <w:vAlign w:val="bottom"/>
          </w:tcPr>
          <w:p w14:paraId="0D13220E" w14:textId="77777777" w:rsidR="00E117D8" w:rsidRPr="00C02075" w:rsidRDefault="00E117D8" w:rsidP="00E117D8">
            <w:pPr>
              <w:rPr>
                <w:color w:val="000000"/>
                <w:sz w:val="18"/>
                <w:szCs w:val="18"/>
              </w:rPr>
            </w:pPr>
            <w:r w:rsidRPr="00CA1A89">
              <w:rPr>
                <w:color w:val="000000"/>
                <w:sz w:val="18"/>
                <w:szCs w:val="18"/>
              </w:rPr>
              <w:t>0.07 (-0.14, 0.27)</w:t>
            </w:r>
          </w:p>
        </w:tc>
      </w:tr>
      <w:tr w:rsidR="00B519C7" w:rsidRPr="00C02075" w14:paraId="43A5EA60"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6F810CE"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55A9A632" w14:textId="77777777" w:rsidR="00E117D8" w:rsidRPr="00C02075" w:rsidRDefault="00E117D8" w:rsidP="00E117D8">
            <w:pPr>
              <w:rPr>
                <w:color w:val="000000"/>
                <w:sz w:val="18"/>
                <w:szCs w:val="18"/>
              </w:rPr>
            </w:pPr>
            <w:r w:rsidRPr="00C23857">
              <w:rPr>
                <w:color w:val="000000"/>
                <w:sz w:val="18"/>
                <w:szCs w:val="18"/>
              </w:rPr>
              <w:t>-0.07 (-0.38, 0.25)</w:t>
            </w:r>
          </w:p>
        </w:tc>
        <w:tc>
          <w:tcPr>
            <w:tcW w:w="1664" w:type="dxa"/>
            <w:tcBorders>
              <w:top w:val="nil"/>
              <w:left w:val="nil"/>
              <w:bottom w:val="single" w:sz="4" w:space="0" w:color="auto"/>
              <w:right w:val="single" w:sz="4" w:space="0" w:color="auto"/>
            </w:tcBorders>
            <w:shd w:val="clear" w:color="auto" w:fill="auto"/>
            <w:noWrap/>
            <w:vAlign w:val="bottom"/>
            <w:hideMark/>
          </w:tcPr>
          <w:p w14:paraId="6859B390" w14:textId="77777777" w:rsidR="00E117D8" w:rsidRPr="00C02075" w:rsidRDefault="00E117D8" w:rsidP="00E117D8">
            <w:pPr>
              <w:rPr>
                <w:color w:val="000000"/>
                <w:sz w:val="18"/>
                <w:szCs w:val="18"/>
              </w:rPr>
            </w:pPr>
            <w:r w:rsidRPr="00C23857">
              <w:rPr>
                <w:color w:val="000000"/>
                <w:sz w:val="18"/>
                <w:szCs w:val="18"/>
              </w:rPr>
              <w:t>0.07 (-0.14, 0.28)</w:t>
            </w:r>
          </w:p>
        </w:tc>
        <w:tc>
          <w:tcPr>
            <w:tcW w:w="1559" w:type="dxa"/>
            <w:tcBorders>
              <w:top w:val="nil"/>
              <w:left w:val="nil"/>
              <w:bottom w:val="single" w:sz="4" w:space="0" w:color="auto"/>
              <w:right w:val="single" w:sz="4" w:space="0" w:color="auto"/>
            </w:tcBorders>
            <w:shd w:val="clear" w:color="auto" w:fill="auto"/>
            <w:noWrap/>
            <w:vAlign w:val="bottom"/>
            <w:hideMark/>
          </w:tcPr>
          <w:p w14:paraId="544A8EA0" w14:textId="1C884DCA" w:rsidR="00E117D8" w:rsidRPr="00C02075" w:rsidRDefault="00E117D8" w:rsidP="00E117D8">
            <w:pPr>
              <w:rPr>
                <w:color w:val="000000"/>
                <w:sz w:val="18"/>
                <w:szCs w:val="18"/>
              </w:rPr>
            </w:pPr>
            <w:r w:rsidRPr="00C23857">
              <w:rPr>
                <w:color w:val="000000"/>
                <w:sz w:val="18"/>
                <w:szCs w:val="18"/>
              </w:rPr>
              <w:t>0.09 (-0.12, 0.3</w:t>
            </w:r>
            <w:r w:rsidR="00635425">
              <w:rPr>
                <w:color w:val="000000"/>
                <w:sz w:val="18"/>
                <w:szCs w:val="18"/>
              </w:rPr>
              <w:t>0</w:t>
            </w:r>
            <w:r w:rsidRPr="00C23857">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4B4E7EDE" w14:textId="77777777" w:rsidR="00E117D8" w:rsidRPr="00C02075" w:rsidRDefault="00E117D8" w:rsidP="00E117D8">
            <w:pPr>
              <w:rPr>
                <w:color w:val="000000"/>
                <w:sz w:val="18"/>
                <w:szCs w:val="18"/>
              </w:rPr>
            </w:pPr>
            <w:r w:rsidRPr="00C23857">
              <w:rPr>
                <w:color w:val="000000"/>
                <w:sz w:val="18"/>
                <w:szCs w:val="18"/>
              </w:rPr>
              <w:t>0.08 (-0.14, 0.29)</w:t>
            </w:r>
          </w:p>
        </w:tc>
        <w:tc>
          <w:tcPr>
            <w:tcW w:w="1559" w:type="dxa"/>
            <w:tcBorders>
              <w:top w:val="nil"/>
              <w:left w:val="nil"/>
              <w:bottom w:val="single" w:sz="4" w:space="0" w:color="auto"/>
              <w:right w:val="single" w:sz="4" w:space="0" w:color="auto"/>
            </w:tcBorders>
            <w:shd w:val="clear" w:color="auto" w:fill="auto"/>
            <w:noWrap/>
            <w:vAlign w:val="bottom"/>
            <w:hideMark/>
          </w:tcPr>
          <w:p w14:paraId="1D65F653" w14:textId="77777777" w:rsidR="00E117D8" w:rsidRPr="00C02075" w:rsidRDefault="00E117D8" w:rsidP="00E117D8">
            <w:pPr>
              <w:rPr>
                <w:color w:val="000000"/>
                <w:sz w:val="18"/>
                <w:szCs w:val="18"/>
              </w:rPr>
            </w:pPr>
            <w:r w:rsidRPr="00C23857">
              <w:rPr>
                <w:color w:val="000000"/>
                <w:sz w:val="18"/>
                <w:szCs w:val="18"/>
              </w:rPr>
              <w:t>0.03 (-0.19, 0.25)</w:t>
            </w:r>
          </w:p>
        </w:tc>
        <w:tc>
          <w:tcPr>
            <w:tcW w:w="1559" w:type="dxa"/>
            <w:tcBorders>
              <w:top w:val="nil"/>
              <w:left w:val="nil"/>
              <w:bottom w:val="single" w:sz="4" w:space="0" w:color="auto"/>
              <w:right w:val="single" w:sz="4" w:space="0" w:color="auto"/>
            </w:tcBorders>
            <w:shd w:val="clear" w:color="auto" w:fill="auto"/>
            <w:noWrap/>
            <w:vAlign w:val="bottom"/>
            <w:hideMark/>
          </w:tcPr>
          <w:p w14:paraId="6BA7824D" w14:textId="77777777" w:rsidR="00E117D8" w:rsidRPr="00C02075" w:rsidRDefault="00E117D8" w:rsidP="00E117D8">
            <w:pPr>
              <w:rPr>
                <w:color w:val="000000"/>
                <w:sz w:val="18"/>
                <w:szCs w:val="18"/>
              </w:rPr>
            </w:pPr>
            <w:r w:rsidRPr="00CA1A89">
              <w:rPr>
                <w:color w:val="000000"/>
                <w:sz w:val="18"/>
                <w:szCs w:val="18"/>
              </w:rPr>
              <w:t>0.05 (-0.18, 0.28)</w:t>
            </w:r>
          </w:p>
        </w:tc>
        <w:tc>
          <w:tcPr>
            <w:tcW w:w="1559" w:type="dxa"/>
            <w:tcBorders>
              <w:top w:val="nil"/>
              <w:left w:val="nil"/>
              <w:bottom w:val="single" w:sz="4" w:space="0" w:color="auto"/>
              <w:right w:val="single" w:sz="4" w:space="0" w:color="auto"/>
            </w:tcBorders>
            <w:vAlign w:val="bottom"/>
          </w:tcPr>
          <w:p w14:paraId="143EAE00" w14:textId="77777777" w:rsidR="00E117D8" w:rsidRPr="00C02075" w:rsidRDefault="00E117D8" w:rsidP="00E117D8">
            <w:pPr>
              <w:rPr>
                <w:color w:val="000000"/>
                <w:sz w:val="18"/>
                <w:szCs w:val="18"/>
              </w:rPr>
            </w:pPr>
            <w:r w:rsidRPr="00CA1A89">
              <w:rPr>
                <w:color w:val="000000"/>
                <w:sz w:val="18"/>
                <w:szCs w:val="18"/>
              </w:rPr>
              <w:t>0.03 (-0.22, 0.27)</w:t>
            </w:r>
          </w:p>
        </w:tc>
      </w:tr>
      <w:tr w:rsidR="00B519C7" w:rsidRPr="00C02075" w14:paraId="34CD5AF4"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F1D3D7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c-M + px_ed</w:t>
            </w:r>
          </w:p>
        </w:tc>
        <w:tc>
          <w:tcPr>
            <w:tcW w:w="1596" w:type="dxa"/>
            <w:tcBorders>
              <w:top w:val="nil"/>
              <w:left w:val="nil"/>
              <w:bottom w:val="single" w:sz="4" w:space="0" w:color="auto"/>
              <w:right w:val="single" w:sz="4" w:space="0" w:color="auto"/>
            </w:tcBorders>
            <w:shd w:val="clear" w:color="auto" w:fill="auto"/>
            <w:noWrap/>
            <w:vAlign w:val="bottom"/>
            <w:hideMark/>
          </w:tcPr>
          <w:p w14:paraId="2FCAE65A" w14:textId="77777777" w:rsidR="00E117D8" w:rsidRPr="00C02075" w:rsidRDefault="00E117D8" w:rsidP="00E117D8">
            <w:pPr>
              <w:rPr>
                <w:color w:val="000000"/>
                <w:sz w:val="18"/>
                <w:szCs w:val="18"/>
              </w:rPr>
            </w:pPr>
            <w:r w:rsidRPr="00C23857">
              <w:rPr>
                <w:color w:val="000000"/>
                <w:sz w:val="18"/>
                <w:szCs w:val="18"/>
              </w:rPr>
              <w:t>-0.16 (-0.55, 0.22)</w:t>
            </w:r>
          </w:p>
        </w:tc>
        <w:tc>
          <w:tcPr>
            <w:tcW w:w="1664" w:type="dxa"/>
            <w:tcBorders>
              <w:top w:val="nil"/>
              <w:left w:val="nil"/>
              <w:bottom w:val="single" w:sz="4" w:space="0" w:color="auto"/>
              <w:right w:val="single" w:sz="4" w:space="0" w:color="auto"/>
            </w:tcBorders>
            <w:shd w:val="clear" w:color="auto" w:fill="auto"/>
            <w:noWrap/>
            <w:vAlign w:val="bottom"/>
            <w:hideMark/>
          </w:tcPr>
          <w:p w14:paraId="15F3DD6B" w14:textId="77777777" w:rsidR="00E117D8" w:rsidRPr="00C02075" w:rsidRDefault="00E117D8" w:rsidP="00E117D8">
            <w:pPr>
              <w:rPr>
                <w:color w:val="000000"/>
                <w:sz w:val="18"/>
                <w:szCs w:val="18"/>
              </w:rPr>
            </w:pPr>
            <w:r w:rsidRPr="00C23857">
              <w:rPr>
                <w:color w:val="000000"/>
                <w:sz w:val="18"/>
                <w:szCs w:val="18"/>
              </w:rPr>
              <w:t>-0.15 (-0.36, 0.06)</w:t>
            </w:r>
          </w:p>
        </w:tc>
        <w:tc>
          <w:tcPr>
            <w:tcW w:w="1559" w:type="dxa"/>
            <w:tcBorders>
              <w:top w:val="nil"/>
              <w:left w:val="nil"/>
              <w:bottom w:val="single" w:sz="4" w:space="0" w:color="auto"/>
              <w:right w:val="single" w:sz="4" w:space="0" w:color="auto"/>
            </w:tcBorders>
            <w:shd w:val="clear" w:color="auto" w:fill="auto"/>
            <w:noWrap/>
            <w:vAlign w:val="bottom"/>
            <w:hideMark/>
          </w:tcPr>
          <w:p w14:paraId="478219BA" w14:textId="77777777" w:rsidR="00E117D8" w:rsidRPr="00C02075" w:rsidRDefault="00E117D8" w:rsidP="00E117D8">
            <w:pPr>
              <w:rPr>
                <w:color w:val="000000"/>
                <w:sz w:val="18"/>
                <w:szCs w:val="18"/>
              </w:rPr>
            </w:pPr>
            <w:r w:rsidRPr="00C23857">
              <w:rPr>
                <w:color w:val="000000"/>
                <w:sz w:val="18"/>
                <w:szCs w:val="18"/>
              </w:rPr>
              <w:t>-0.02 (-0.37, 0.33)</w:t>
            </w:r>
          </w:p>
        </w:tc>
        <w:tc>
          <w:tcPr>
            <w:tcW w:w="1560" w:type="dxa"/>
            <w:tcBorders>
              <w:top w:val="nil"/>
              <w:left w:val="nil"/>
              <w:bottom w:val="single" w:sz="4" w:space="0" w:color="auto"/>
              <w:right w:val="single" w:sz="4" w:space="0" w:color="auto"/>
            </w:tcBorders>
            <w:shd w:val="clear" w:color="auto" w:fill="auto"/>
            <w:noWrap/>
            <w:vAlign w:val="bottom"/>
            <w:hideMark/>
          </w:tcPr>
          <w:p w14:paraId="6521D5D3" w14:textId="77777777" w:rsidR="00E117D8" w:rsidRPr="00C02075" w:rsidRDefault="00E117D8" w:rsidP="00E117D8">
            <w:pPr>
              <w:rPr>
                <w:color w:val="000000"/>
                <w:sz w:val="18"/>
                <w:szCs w:val="18"/>
              </w:rPr>
            </w:pPr>
            <w:r w:rsidRPr="00C23857">
              <w:rPr>
                <w:color w:val="000000"/>
                <w:sz w:val="18"/>
                <w:szCs w:val="18"/>
              </w:rPr>
              <w:t>-0.16 (-0.38, 0.06)</w:t>
            </w:r>
          </w:p>
        </w:tc>
        <w:tc>
          <w:tcPr>
            <w:tcW w:w="1559" w:type="dxa"/>
            <w:tcBorders>
              <w:top w:val="nil"/>
              <w:left w:val="nil"/>
              <w:bottom w:val="single" w:sz="4" w:space="0" w:color="auto"/>
              <w:right w:val="single" w:sz="4" w:space="0" w:color="auto"/>
            </w:tcBorders>
            <w:shd w:val="clear" w:color="auto" w:fill="auto"/>
            <w:noWrap/>
            <w:vAlign w:val="bottom"/>
            <w:hideMark/>
          </w:tcPr>
          <w:p w14:paraId="5E14F703" w14:textId="77777777" w:rsidR="00E117D8" w:rsidRPr="00C02075" w:rsidRDefault="00E117D8" w:rsidP="00E117D8">
            <w:pPr>
              <w:rPr>
                <w:color w:val="000000"/>
                <w:sz w:val="18"/>
                <w:szCs w:val="18"/>
              </w:rPr>
            </w:pPr>
            <w:r w:rsidRPr="00C23857">
              <w:rPr>
                <w:color w:val="000000"/>
                <w:sz w:val="18"/>
                <w:szCs w:val="18"/>
              </w:rPr>
              <w:t>-0.15 (-0.36, 0.06)</w:t>
            </w:r>
          </w:p>
        </w:tc>
        <w:tc>
          <w:tcPr>
            <w:tcW w:w="1559" w:type="dxa"/>
            <w:tcBorders>
              <w:top w:val="nil"/>
              <w:left w:val="nil"/>
              <w:bottom w:val="single" w:sz="4" w:space="0" w:color="auto"/>
              <w:right w:val="single" w:sz="4" w:space="0" w:color="auto"/>
            </w:tcBorders>
            <w:shd w:val="clear" w:color="auto" w:fill="auto"/>
            <w:noWrap/>
            <w:vAlign w:val="bottom"/>
            <w:hideMark/>
          </w:tcPr>
          <w:p w14:paraId="6555157D" w14:textId="77777777" w:rsidR="00E117D8" w:rsidRPr="00C02075" w:rsidRDefault="00E117D8" w:rsidP="00E117D8">
            <w:pPr>
              <w:rPr>
                <w:color w:val="000000"/>
                <w:sz w:val="18"/>
                <w:szCs w:val="18"/>
              </w:rPr>
            </w:pPr>
            <w:r w:rsidRPr="00CA1A89">
              <w:rPr>
                <w:color w:val="000000"/>
                <w:sz w:val="18"/>
                <w:szCs w:val="18"/>
              </w:rPr>
              <w:t>-0.04 (-0.39, 0.32)</w:t>
            </w:r>
          </w:p>
        </w:tc>
        <w:tc>
          <w:tcPr>
            <w:tcW w:w="1559" w:type="dxa"/>
            <w:tcBorders>
              <w:top w:val="nil"/>
              <w:left w:val="nil"/>
              <w:bottom w:val="single" w:sz="4" w:space="0" w:color="auto"/>
              <w:right w:val="single" w:sz="4" w:space="0" w:color="auto"/>
            </w:tcBorders>
            <w:vAlign w:val="bottom"/>
          </w:tcPr>
          <w:p w14:paraId="0C264FBA" w14:textId="77777777" w:rsidR="00E117D8" w:rsidRPr="00C02075" w:rsidRDefault="00E117D8" w:rsidP="00E117D8">
            <w:pPr>
              <w:rPr>
                <w:color w:val="000000"/>
                <w:sz w:val="18"/>
                <w:szCs w:val="18"/>
              </w:rPr>
            </w:pPr>
            <w:r w:rsidRPr="00CA1A89">
              <w:rPr>
                <w:color w:val="000000"/>
                <w:sz w:val="18"/>
                <w:szCs w:val="18"/>
              </w:rPr>
              <w:t>-0.14 (-0.37, 0.09)</w:t>
            </w:r>
          </w:p>
        </w:tc>
      </w:tr>
      <w:tr w:rsidR="00B519C7" w:rsidRPr="00C02075" w14:paraId="274CD161"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52707F3"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c-M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0568CFCB" w14:textId="77777777" w:rsidR="00E117D8" w:rsidRPr="00C02075" w:rsidRDefault="00E117D8" w:rsidP="00E117D8">
            <w:pPr>
              <w:rPr>
                <w:color w:val="000000"/>
                <w:sz w:val="18"/>
                <w:szCs w:val="18"/>
              </w:rPr>
            </w:pPr>
            <w:r w:rsidRPr="00C23857">
              <w:rPr>
                <w:color w:val="000000"/>
                <w:sz w:val="18"/>
                <w:szCs w:val="18"/>
              </w:rPr>
              <w:t>0.04 (-0.15, 0.23)</w:t>
            </w:r>
          </w:p>
        </w:tc>
        <w:tc>
          <w:tcPr>
            <w:tcW w:w="1664" w:type="dxa"/>
            <w:tcBorders>
              <w:top w:val="nil"/>
              <w:left w:val="nil"/>
              <w:bottom w:val="single" w:sz="4" w:space="0" w:color="auto"/>
              <w:right w:val="single" w:sz="4" w:space="0" w:color="auto"/>
            </w:tcBorders>
            <w:shd w:val="clear" w:color="auto" w:fill="auto"/>
            <w:noWrap/>
            <w:vAlign w:val="bottom"/>
            <w:hideMark/>
          </w:tcPr>
          <w:p w14:paraId="20F86269" w14:textId="77777777" w:rsidR="00E117D8" w:rsidRPr="00C02075" w:rsidRDefault="00E117D8" w:rsidP="00E117D8">
            <w:pPr>
              <w:rPr>
                <w:color w:val="000000"/>
                <w:sz w:val="18"/>
                <w:szCs w:val="18"/>
              </w:rPr>
            </w:pPr>
            <w:r w:rsidRPr="00C23857">
              <w:rPr>
                <w:color w:val="000000"/>
                <w:sz w:val="18"/>
                <w:szCs w:val="18"/>
              </w:rPr>
              <w:t>0.04 (-0.14, 0.23)</w:t>
            </w:r>
          </w:p>
        </w:tc>
        <w:tc>
          <w:tcPr>
            <w:tcW w:w="1559" w:type="dxa"/>
            <w:tcBorders>
              <w:top w:val="nil"/>
              <w:left w:val="nil"/>
              <w:bottom w:val="single" w:sz="4" w:space="0" w:color="auto"/>
              <w:right w:val="single" w:sz="4" w:space="0" w:color="auto"/>
            </w:tcBorders>
            <w:shd w:val="clear" w:color="auto" w:fill="auto"/>
            <w:noWrap/>
            <w:vAlign w:val="bottom"/>
            <w:hideMark/>
          </w:tcPr>
          <w:p w14:paraId="73E40A71" w14:textId="77777777" w:rsidR="00E117D8" w:rsidRPr="00C02075" w:rsidRDefault="00E117D8" w:rsidP="00E117D8">
            <w:pPr>
              <w:rPr>
                <w:color w:val="000000"/>
                <w:sz w:val="18"/>
                <w:szCs w:val="18"/>
              </w:rPr>
            </w:pPr>
            <w:r w:rsidRPr="00C23857">
              <w:rPr>
                <w:color w:val="000000"/>
                <w:sz w:val="18"/>
                <w:szCs w:val="18"/>
              </w:rPr>
              <w:t>0.03 (-0.16, 0.22)</w:t>
            </w:r>
          </w:p>
        </w:tc>
        <w:tc>
          <w:tcPr>
            <w:tcW w:w="1560" w:type="dxa"/>
            <w:tcBorders>
              <w:top w:val="nil"/>
              <w:left w:val="nil"/>
              <w:bottom w:val="single" w:sz="4" w:space="0" w:color="auto"/>
              <w:right w:val="single" w:sz="4" w:space="0" w:color="auto"/>
            </w:tcBorders>
            <w:shd w:val="clear" w:color="auto" w:fill="auto"/>
            <w:noWrap/>
            <w:vAlign w:val="bottom"/>
            <w:hideMark/>
          </w:tcPr>
          <w:p w14:paraId="0E718904" w14:textId="77777777" w:rsidR="00E117D8" w:rsidRPr="00C02075" w:rsidRDefault="00E117D8" w:rsidP="00E117D8">
            <w:pPr>
              <w:rPr>
                <w:color w:val="000000"/>
                <w:sz w:val="18"/>
                <w:szCs w:val="18"/>
              </w:rPr>
            </w:pPr>
            <w:r w:rsidRPr="00C23857">
              <w:rPr>
                <w:color w:val="000000"/>
                <w:sz w:val="18"/>
                <w:szCs w:val="18"/>
              </w:rPr>
              <w:t>0.05 (-0.14, 0.24)</w:t>
            </w:r>
          </w:p>
        </w:tc>
        <w:tc>
          <w:tcPr>
            <w:tcW w:w="1559" w:type="dxa"/>
            <w:tcBorders>
              <w:top w:val="nil"/>
              <w:left w:val="nil"/>
              <w:bottom w:val="single" w:sz="4" w:space="0" w:color="auto"/>
              <w:right w:val="single" w:sz="4" w:space="0" w:color="auto"/>
            </w:tcBorders>
            <w:shd w:val="clear" w:color="auto" w:fill="auto"/>
            <w:noWrap/>
            <w:vAlign w:val="bottom"/>
            <w:hideMark/>
          </w:tcPr>
          <w:p w14:paraId="34A20A96" w14:textId="77777777" w:rsidR="00E117D8" w:rsidRPr="00C02075" w:rsidRDefault="00E117D8" w:rsidP="00E117D8">
            <w:pPr>
              <w:rPr>
                <w:color w:val="000000"/>
                <w:sz w:val="18"/>
                <w:szCs w:val="18"/>
              </w:rPr>
            </w:pPr>
            <w:r w:rsidRPr="00C23857">
              <w:rPr>
                <w:color w:val="000000"/>
                <w:sz w:val="18"/>
                <w:szCs w:val="18"/>
              </w:rPr>
              <w:t>0.08 (-0.12, 0.27)</w:t>
            </w:r>
          </w:p>
        </w:tc>
        <w:tc>
          <w:tcPr>
            <w:tcW w:w="1559" w:type="dxa"/>
            <w:tcBorders>
              <w:top w:val="nil"/>
              <w:left w:val="nil"/>
              <w:bottom w:val="single" w:sz="4" w:space="0" w:color="auto"/>
              <w:right w:val="single" w:sz="4" w:space="0" w:color="auto"/>
            </w:tcBorders>
            <w:shd w:val="clear" w:color="auto" w:fill="auto"/>
            <w:noWrap/>
            <w:vAlign w:val="bottom"/>
            <w:hideMark/>
          </w:tcPr>
          <w:p w14:paraId="477CF5CE" w14:textId="77777777" w:rsidR="00E117D8" w:rsidRPr="00C02075" w:rsidRDefault="00E117D8" w:rsidP="00E117D8">
            <w:pPr>
              <w:rPr>
                <w:color w:val="000000"/>
                <w:sz w:val="18"/>
                <w:szCs w:val="18"/>
              </w:rPr>
            </w:pPr>
            <w:r w:rsidRPr="00CA1A89">
              <w:rPr>
                <w:color w:val="000000"/>
                <w:sz w:val="18"/>
                <w:szCs w:val="18"/>
              </w:rPr>
              <w:t>0.06 (-0.14, 0.26)</w:t>
            </w:r>
          </w:p>
        </w:tc>
        <w:tc>
          <w:tcPr>
            <w:tcW w:w="1559" w:type="dxa"/>
            <w:tcBorders>
              <w:top w:val="nil"/>
              <w:left w:val="nil"/>
              <w:bottom w:val="single" w:sz="4" w:space="0" w:color="auto"/>
              <w:right w:val="single" w:sz="4" w:space="0" w:color="auto"/>
            </w:tcBorders>
            <w:vAlign w:val="bottom"/>
          </w:tcPr>
          <w:p w14:paraId="1FEECD75" w14:textId="77777777" w:rsidR="00E117D8" w:rsidRPr="00C02075" w:rsidRDefault="00E117D8" w:rsidP="00E117D8">
            <w:pPr>
              <w:rPr>
                <w:color w:val="000000"/>
                <w:sz w:val="18"/>
                <w:szCs w:val="18"/>
              </w:rPr>
            </w:pPr>
            <w:r w:rsidRPr="00CA1A89">
              <w:rPr>
                <w:color w:val="000000"/>
                <w:sz w:val="18"/>
                <w:szCs w:val="18"/>
              </w:rPr>
              <w:t>0.07 (-0.13, 0.27)</w:t>
            </w:r>
          </w:p>
        </w:tc>
      </w:tr>
      <w:tr w:rsidR="00B519C7" w:rsidRPr="00C02075" w14:paraId="5B13F5E2"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90941D7"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c-M + s-M + px_ed + mot_int</w:t>
            </w:r>
          </w:p>
        </w:tc>
        <w:tc>
          <w:tcPr>
            <w:tcW w:w="1596" w:type="dxa"/>
            <w:tcBorders>
              <w:top w:val="nil"/>
              <w:left w:val="nil"/>
              <w:bottom w:val="single" w:sz="4" w:space="0" w:color="auto"/>
              <w:right w:val="single" w:sz="4" w:space="0" w:color="auto"/>
            </w:tcBorders>
            <w:shd w:val="clear" w:color="auto" w:fill="auto"/>
            <w:noWrap/>
            <w:vAlign w:val="bottom"/>
            <w:hideMark/>
          </w:tcPr>
          <w:p w14:paraId="032FB983" w14:textId="77777777" w:rsidR="00E117D8" w:rsidRPr="00C02075" w:rsidRDefault="00E117D8" w:rsidP="00E117D8">
            <w:pPr>
              <w:rPr>
                <w:color w:val="000000"/>
                <w:sz w:val="18"/>
                <w:szCs w:val="18"/>
              </w:rPr>
            </w:pPr>
            <w:r w:rsidRPr="00C23857">
              <w:rPr>
                <w:color w:val="000000"/>
                <w:sz w:val="18"/>
                <w:szCs w:val="18"/>
              </w:rPr>
              <w:t>-0.73 (-1.5, 0.05)</w:t>
            </w:r>
          </w:p>
        </w:tc>
        <w:tc>
          <w:tcPr>
            <w:tcW w:w="1664" w:type="dxa"/>
            <w:tcBorders>
              <w:top w:val="nil"/>
              <w:left w:val="nil"/>
              <w:bottom w:val="single" w:sz="4" w:space="0" w:color="auto"/>
              <w:right w:val="single" w:sz="4" w:space="0" w:color="auto"/>
            </w:tcBorders>
            <w:shd w:val="clear" w:color="auto" w:fill="auto"/>
            <w:noWrap/>
            <w:vAlign w:val="bottom"/>
            <w:hideMark/>
          </w:tcPr>
          <w:p w14:paraId="58EC995A" w14:textId="77777777" w:rsidR="00E117D8" w:rsidRPr="00C02075" w:rsidRDefault="00E117D8" w:rsidP="00E117D8">
            <w:pPr>
              <w:rPr>
                <w:color w:val="000000"/>
                <w:sz w:val="18"/>
                <w:szCs w:val="18"/>
              </w:rPr>
            </w:pPr>
            <w:r w:rsidRPr="00C23857">
              <w:rPr>
                <w:color w:val="000000"/>
                <w:sz w:val="18"/>
                <w:szCs w:val="18"/>
              </w:rPr>
              <w:t>0.05 (-0.35, 0.44)</w:t>
            </w:r>
          </w:p>
        </w:tc>
        <w:tc>
          <w:tcPr>
            <w:tcW w:w="1559" w:type="dxa"/>
            <w:tcBorders>
              <w:top w:val="nil"/>
              <w:left w:val="nil"/>
              <w:bottom w:val="single" w:sz="4" w:space="0" w:color="auto"/>
              <w:right w:val="single" w:sz="4" w:space="0" w:color="auto"/>
            </w:tcBorders>
            <w:shd w:val="clear" w:color="auto" w:fill="auto"/>
            <w:noWrap/>
            <w:vAlign w:val="bottom"/>
            <w:hideMark/>
          </w:tcPr>
          <w:p w14:paraId="07C3E579" w14:textId="77777777" w:rsidR="00E117D8" w:rsidRPr="00C02075" w:rsidRDefault="00E117D8" w:rsidP="00E117D8">
            <w:pPr>
              <w:rPr>
                <w:color w:val="000000"/>
                <w:sz w:val="18"/>
                <w:szCs w:val="18"/>
              </w:rPr>
            </w:pPr>
            <w:r w:rsidRPr="00C23857">
              <w:rPr>
                <w:color w:val="000000"/>
                <w:sz w:val="18"/>
                <w:szCs w:val="18"/>
              </w:rPr>
              <w:t>0.04 (-0.36, 0.43)</w:t>
            </w:r>
          </w:p>
        </w:tc>
        <w:tc>
          <w:tcPr>
            <w:tcW w:w="1560" w:type="dxa"/>
            <w:tcBorders>
              <w:top w:val="nil"/>
              <w:left w:val="nil"/>
              <w:bottom w:val="single" w:sz="4" w:space="0" w:color="auto"/>
              <w:right w:val="single" w:sz="4" w:space="0" w:color="auto"/>
            </w:tcBorders>
            <w:shd w:val="clear" w:color="auto" w:fill="auto"/>
            <w:noWrap/>
            <w:vAlign w:val="bottom"/>
            <w:hideMark/>
          </w:tcPr>
          <w:p w14:paraId="0146F9ED" w14:textId="77777777" w:rsidR="00E117D8" w:rsidRPr="00C02075" w:rsidRDefault="00E117D8" w:rsidP="00E117D8">
            <w:pPr>
              <w:rPr>
                <w:color w:val="000000"/>
                <w:sz w:val="18"/>
                <w:szCs w:val="18"/>
              </w:rPr>
            </w:pPr>
            <w:r w:rsidRPr="00C23857">
              <w:rPr>
                <w:color w:val="000000"/>
                <w:sz w:val="18"/>
                <w:szCs w:val="18"/>
              </w:rPr>
              <w:t>0.05 (-0.35, 0.45)</w:t>
            </w:r>
          </w:p>
        </w:tc>
        <w:tc>
          <w:tcPr>
            <w:tcW w:w="1559" w:type="dxa"/>
            <w:tcBorders>
              <w:top w:val="nil"/>
              <w:left w:val="nil"/>
              <w:bottom w:val="single" w:sz="4" w:space="0" w:color="auto"/>
              <w:right w:val="single" w:sz="4" w:space="0" w:color="auto"/>
            </w:tcBorders>
            <w:shd w:val="clear" w:color="auto" w:fill="auto"/>
            <w:noWrap/>
            <w:vAlign w:val="bottom"/>
            <w:hideMark/>
          </w:tcPr>
          <w:p w14:paraId="1AEE9799" w14:textId="77777777" w:rsidR="00E117D8" w:rsidRPr="00C02075" w:rsidRDefault="00E117D8" w:rsidP="00E117D8">
            <w:pPr>
              <w:rPr>
                <w:color w:val="000000"/>
                <w:sz w:val="18"/>
                <w:szCs w:val="18"/>
              </w:rPr>
            </w:pPr>
            <w:r w:rsidRPr="00C23857">
              <w:rPr>
                <w:color w:val="000000"/>
                <w:sz w:val="18"/>
                <w:szCs w:val="18"/>
              </w:rPr>
              <w:t>0.06 (-0.33, 0.46)</w:t>
            </w:r>
          </w:p>
        </w:tc>
        <w:tc>
          <w:tcPr>
            <w:tcW w:w="1559" w:type="dxa"/>
            <w:tcBorders>
              <w:top w:val="nil"/>
              <w:left w:val="nil"/>
              <w:bottom w:val="single" w:sz="4" w:space="0" w:color="auto"/>
              <w:right w:val="single" w:sz="4" w:space="0" w:color="auto"/>
            </w:tcBorders>
            <w:shd w:val="clear" w:color="auto" w:fill="auto"/>
            <w:noWrap/>
            <w:vAlign w:val="bottom"/>
            <w:hideMark/>
          </w:tcPr>
          <w:p w14:paraId="4E3A7949" w14:textId="77777777" w:rsidR="00E117D8" w:rsidRPr="00C02075" w:rsidRDefault="00E117D8" w:rsidP="00E117D8">
            <w:pPr>
              <w:rPr>
                <w:color w:val="000000"/>
                <w:sz w:val="18"/>
                <w:szCs w:val="18"/>
              </w:rPr>
            </w:pPr>
            <w:r w:rsidRPr="00CA1A89">
              <w:rPr>
                <w:color w:val="000000"/>
                <w:sz w:val="18"/>
                <w:szCs w:val="18"/>
              </w:rPr>
              <w:t>0.05 (-0.35, 0.45)</w:t>
            </w:r>
          </w:p>
        </w:tc>
        <w:tc>
          <w:tcPr>
            <w:tcW w:w="1559" w:type="dxa"/>
            <w:tcBorders>
              <w:top w:val="nil"/>
              <w:left w:val="nil"/>
              <w:bottom w:val="single" w:sz="4" w:space="0" w:color="auto"/>
              <w:right w:val="single" w:sz="4" w:space="0" w:color="auto"/>
            </w:tcBorders>
            <w:vAlign w:val="bottom"/>
          </w:tcPr>
          <w:p w14:paraId="344BCD69" w14:textId="77777777" w:rsidR="00E117D8" w:rsidRPr="00C02075" w:rsidRDefault="00E117D8" w:rsidP="00E117D8">
            <w:pPr>
              <w:rPr>
                <w:color w:val="000000"/>
                <w:sz w:val="18"/>
                <w:szCs w:val="18"/>
              </w:rPr>
            </w:pPr>
            <w:r w:rsidRPr="00CA1A89">
              <w:rPr>
                <w:color w:val="000000"/>
                <w:sz w:val="18"/>
                <w:szCs w:val="18"/>
              </w:rPr>
              <w:t>0.07 (-0.34, 0.47)</w:t>
            </w:r>
          </w:p>
        </w:tc>
      </w:tr>
      <w:tr w:rsidR="00B519C7" w:rsidRPr="00C02075" w14:paraId="6968F55D"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7CCB68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lastRenderedPageBreak/>
              <w:t>te + c-M + s-M + px_re + px_ed</w:t>
            </w:r>
          </w:p>
        </w:tc>
        <w:tc>
          <w:tcPr>
            <w:tcW w:w="1596" w:type="dxa"/>
            <w:tcBorders>
              <w:top w:val="nil"/>
              <w:left w:val="nil"/>
              <w:bottom w:val="single" w:sz="4" w:space="0" w:color="auto"/>
              <w:right w:val="single" w:sz="4" w:space="0" w:color="auto"/>
            </w:tcBorders>
            <w:shd w:val="clear" w:color="auto" w:fill="auto"/>
            <w:noWrap/>
            <w:vAlign w:val="bottom"/>
            <w:hideMark/>
          </w:tcPr>
          <w:p w14:paraId="7383CB5C" w14:textId="77777777" w:rsidR="00E117D8" w:rsidRPr="00C02075" w:rsidRDefault="00E117D8" w:rsidP="00E117D8">
            <w:pPr>
              <w:rPr>
                <w:color w:val="000000"/>
                <w:sz w:val="18"/>
                <w:szCs w:val="18"/>
              </w:rPr>
            </w:pPr>
            <w:r w:rsidRPr="00C23857">
              <w:rPr>
                <w:color w:val="000000"/>
                <w:sz w:val="18"/>
                <w:szCs w:val="18"/>
              </w:rPr>
              <w:t>-0.45 (-1.23, 0.32)</w:t>
            </w:r>
          </w:p>
        </w:tc>
        <w:tc>
          <w:tcPr>
            <w:tcW w:w="1664" w:type="dxa"/>
            <w:tcBorders>
              <w:top w:val="nil"/>
              <w:left w:val="nil"/>
              <w:bottom w:val="single" w:sz="4" w:space="0" w:color="auto"/>
              <w:right w:val="single" w:sz="4" w:space="0" w:color="auto"/>
            </w:tcBorders>
            <w:shd w:val="clear" w:color="auto" w:fill="auto"/>
            <w:noWrap/>
            <w:vAlign w:val="bottom"/>
            <w:hideMark/>
          </w:tcPr>
          <w:p w14:paraId="221D7299" w14:textId="3BB10CE7" w:rsidR="00E117D8" w:rsidRPr="00C02075" w:rsidRDefault="00E117D8" w:rsidP="00E117D8">
            <w:pPr>
              <w:rPr>
                <w:color w:val="000000"/>
                <w:sz w:val="18"/>
                <w:szCs w:val="18"/>
              </w:rPr>
            </w:pPr>
            <w:r w:rsidRPr="00C23857">
              <w:rPr>
                <w:color w:val="000000"/>
                <w:sz w:val="18"/>
                <w:szCs w:val="18"/>
              </w:rPr>
              <w:t>0.3</w:t>
            </w:r>
            <w:r w:rsidR="00635425">
              <w:rPr>
                <w:color w:val="000000"/>
                <w:sz w:val="18"/>
                <w:szCs w:val="18"/>
              </w:rPr>
              <w:t>0</w:t>
            </w:r>
            <w:r w:rsidRPr="00C23857">
              <w:rPr>
                <w:color w:val="000000"/>
                <w:sz w:val="18"/>
                <w:szCs w:val="18"/>
              </w:rPr>
              <w:t xml:space="preserve"> (-0.04, 0.63)</w:t>
            </w:r>
          </w:p>
        </w:tc>
        <w:tc>
          <w:tcPr>
            <w:tcW w:w="1559" w:type="dxa"/>
            <w:tcBorders>
              <w:top w:val="nil"/>
              <w:left w:val="nil"/>
              <w:bottom w:val="single" w:sz="4" w:space="0" w:color="auto"/>
              <w:right w:val="single" w:sz="4" w:space="0" w:color="auto"/>
            </w:tcBorders>
            <w:shd w:val="clear" w:color="auto" w:fill="auto"/>
            <w:noWrap/>
            <w:vAlign w:val="bottom"/>
            <w:hideMark/>
          </w:tcPr>
          <w:p w14:paraId="5EC219E4" w14:textId="77777777" w:rsidR="00E117D8" w:rsidRPr="00C02075" w:rsidRDefault="00E117D8" w:rsidP="00E117D8">
            <w:pPr>
              <w:rPr>
                <w:color w:val="000000"/>
                <w:sz w:val="18"/>
                <w:szCs w:val="18"/>
              </w:rPr>
            </w:pPr>
            <w:r w:rsidRPr="00C23857">
              <w:rPr>
                <w:color w:val="000000"/>
                <w:sz w:val="18"/>
                <w:szCs w:val="18"/>
              </w:rPr>
              <w:t>0.25 (-0.11, 0.6)</w:t>
            </w:r>
          </w:p>
        </w:tc>
        <w:tc>
          <w:tcPr>
            <w:tcW w:w="1560" w:type="dxa"/>
            <w:tcBorders>
              <w:top w:val="nil"/>
              <w:left w:val="nil"/>
              <w:bottom w:val="single" w:sz="4" w:space="0" w:color="auto"/>
              <w:right w:val="single" w:sz="4" w:space="0" w:color="auto"/>
            </w:tcBorders>
            <w:shd w:val="clear" w:color="auto" w:fill="auto"/>
            <w:noWrap/>
            <w:vAlign w:val="bottom"/>
            <w:hideMark/>
          </w:tcPr>
          <w:p w14:paraId="57683683" w14:textId="77777777" w:rsidR="00E117D8" w:rsidRPr="00C02075" w:rsidRDefault="00E117D8" w:rsidP="00E117D8">
            <w:pPr>
              <w:rPr>
                <w:color w:val="000000"/>
                <w:sz w:val="18"/>
                <w:szCs w:val="18"/>
              </w:rPr>
            </w:pPr>
            <w:r w:rsidRPr="00C23857">
              <w:rPr>
                <w:color w:val="000000"/>
                <w:sz w:val="18"/>
                <w:szCs w:val="18"/>
              </w:rPr>
              <w:t>0.28 (-0.07, 0.63)</w:t>
            </w:r>
          </w:p>
        </w:tc>
        <w:tc>
          <w:tcPr>
            <w:tcW w:w="1559" w:type="dxa"/>
            <w:tcBorders>
              <w:top w:val="nil"/>
              <w:left w:val="nil"/>
              <w:bottom w:val="single" w:sz="4" w:space="0" w:color="auto"/>
              <w:right w:val="single" w:sz="4" w:space="0" w:color="auto"/>
            </w:tcBorders>
            <w:shd w:val="clear" w:color="auto" w:fill="auto"/>
            <w:noWrap/>
            <w:vAlign w:val="bottom"/>
            <w:hideMark/>
          </w:tcPr>
          <w:p w14:paraId="54003500" w14:textId="77777777" w:rsidR="00E117D8" w:rsidRPr="00C02075" w:rsidRDefault="00E117D8" w:rsidP="00E117D8">
            <w:pPr>
              <w:rPr>
                <w:color w:val="000000"/>
                <w:sz w:val="18"/>
                <w:szCs w:val="18"/>
              </w:rPr>
            </w:pPr>
            <w:r w:rsidRPr="00C23857">
              <w:rPr>
                <w:color w:val="000000"/>
                <w:sz w:val="18"/>
                <w:szCs w:val="18"/>
              </w:rPr>
              <w:t>0.27 (-0.07, 0.61)</w:t>
            </w:r>
          </w:p>
        </w:tc>
        <w:tc>
          <w:tcPr>
            <w:tcW w:w="1559" w:type="dxa"/>
            <w:tcBorders>
              <w:top w:val="nil"/>
              <w:left w:val="nil"/>
              <w:bottom w:val="single" w:sz="4" w:space="0" w:color="auto"/>
              <w:right w:val="single" w:sz="4" w:space="0" w:color="auto"/>
            </w:tcBorders>
            <w:shd w:val="clear" w:color="auto" w:fill="auto"/>
            <w:noWrap/>
            <w:vAlign w:val="bottom"/>
            <w:hideMark/>
          </w:tcPr>
          <w:p w14:paraId="26FE330B" w14:textId="77777777" w:rsidR="00E117D8" w:rsidRPr="00C02075" w:rsidRDefault="00E117D8" w:rsidP="00E117D8">
            <w:pPr>
              <w:rPr>
                <w:color w:val="000000"/>
                <w:sz w:val="18"/>
                <w:szCs w:val="18"/>
              </w:rPr>
            </w:pPr>
            <w:r w:rsidRPr="00CA1A89">
              <w:rPr>
                <w:color w:val="000000"/>
                <w:sz w:val="18"/>
                <w:szCs w:val="18"/>
              </w:rPr>
              <w:t>0.23 (-0.13, 0.59)</w:t>
            </w:r>
          </w:p>
        </w:tc>
        <w:tc>
          <w:tcPr>
            <w:tcW w:w="1559" w:type="dxa"/>
            <w:tcBorders>
              <w:top w:val="nil"/>
              <w:left w:val="nil"/>
              <w:bottom w:val="single" w:sz="4" w:space="0" w:color="auto"/>
              <w:right w:val="single" w:sz="4" w:space="0" w:color="auto"/>
            </w:tcBorders>
            <w:vAlign w:val="bottom"/>
          </w:tcPr>
          <w:p w14:paraId="00F8F202" w14:textId="77777777" w:rsidR="00E117D8" w:rsidRPr="00C02075" w:rsidRDefault="00E117D8" w:rsidP="00E117D8">
            <w:pPr>
              <w:rPr>
                <w:color w:val="000000"/>
                <w:sz w:val="18"/>
                <w:szCs w:val="18"/>
              </w:rPr>
            </w:pPr>
            <w:r w:rsidRPr="00CA1A89">
              <w:rPr>
                <w:color w:val="000000"/>
                <w:sz w:val="18"/>
                <w:szCs w:val="18"/>
              </w:rPr>
              <w:t>0.29 (-0.07, 0.64)</w:t>
            </w:r>
          </w:p>
        </w:tc>
      </w:tr>
      <w:tr w:rsidR="00B519C7" w:rsidRPr="00C02075" w14:paraId="29B15917"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A99EB4A"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EPR + re + AF + c-M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7DE480DF" w14:textId="77777777" w:rsidR="00E117D8" w:rsidRPr="00C02075" w:rsidRDefault="00E117D8" w:rsidP="00E117D8">
            <w:pPr>
              <w:rPr>
                <w:color w:val="000000"/>
                <w:sz w:val="18"/>
                <w:szCs w:val="18"/>
              </w:rPr>
            </w:pPr>
            <w:r w:rsidRPr="00C23857">
              <w:rPr>
                <w:color w:val="000000"/>
                <w:sz w:val="18"/>
                <w:szCs w:val="18"/>
              </w:rPr>
              <w:t>0.03 (-0.26, 0.33)</w:t>
            </w:r>
          </w:p>
        </w:tc>
        <w:tc>
          <w:tcPr>
            <w:tcW w:w="1664" w:type="dxa"/>
            <w:tcBorders>
              <w:top w:val="nil"/>
              <w:left w:val="nil"/>
              <w:bottom w:val="single" w:sz="4" w:space="0" w:color="auto"/>
              <w:right w:val="single" w:sz="4" w:space="0" w:color="auto"/>
            </w:tcBorders>
            <w:shd w:val="clear" w:color="auto" w:fill="auto"/>
            <w:noWrap/>
            <w:vAlign w:val="bottom"/>
            <w:hideMark/>
          </w:tcPr>
          <w:p w14:paraId="4230E91E" w14:textId="1A7CD80F" w:rsidR="00E117D8" w:rsidRPr="00C02075" w:rsidRDefault="00E117D8" w:rsidP="00E117D8">
            <w:pPr>
              <w:rPr>
                <w:color w:val="000000"/>
                <w:sz w:val="18"/>
                <w:szCs w:val="18"/>
              </w:rPr>
            </w:pPr>
            <w:r w:rsidRPr="00C23857">
              <w:rPr>
                <w:color w:val="000000"/>
                <w:sz w:val="18"/>
                <w:szCs w:val="18"/>
              </w:rPr>
              <w:t>0.03 (-0.43, 0.5</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696BF259" w14:textId="060B359D" w:rsidR="00E117D8" w:rsidRPr="00C02075" w:rsidRDefault="00E117D8" w:rsidP="00E117D8">
            <w:pPr>
              <w:rPr>
                <w:color w:val="000000"/>
                <w:sz w:val="18"/>
                <w:szCs w:val="18"/>
              </w:rPr>
            </w:pPr>
            <w:r w:rsidRPr="00C23857">
              <w:rPr>
                <w:color w:val="000000"/>
                <w:sz w:val="18"/>
                <w:szCs w:val="18"/>
              </w:rPr>
              <w:t>0.03 (-0.43, 0.5</w:t>
            </w:r>
            <w:r w:rsidR="00635425">
              <w:rPr>
                <w:color w:val="000000"/>
                <w:sz w:val="18"/>
                <w:szCs w:val="18"/>
              </w:rPr>
              <w:t>0</w:t>
            </w:r>
            <w:r w:rsidRPr="00C23857">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6D3D20FD" w14:textId="283F53BB" w:rsidR="00E117D8" w:rsidRPr="00C02075" w:rsidRDefault="00E117D8" w:rsidP="00E117D8">
            <w:pPr>
              <w:rPr>
                <w:color w:val="000000"/>
                <w:sz w:val="18"/>
                <w:szCs w:val="18"/>
              </w:rPr>
            </w:pPr>
            <w:r w:rsidRPr="00C23857">
              <w:rPr>
                <w:color w:val="000000"/>
                <w:sz w:val="18"/>
                <w:szCs w:val="18"/>
              </w:rPr>
              <w:t>0.03 (-0.43, 0.5</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5D276FE3" w14:textId="43949B05" w:rsidR="00E117D8" w:rsidRPr="00C02075" w:rsidRDefault="00E117D8" w:rsidP="00E117D8">
            <w:pPr>
              <w:rPr>
                <w:color w:val="000000"/>
                <w:sz w:val="18"/>
                <w:szCs w:val="18"/>
              </w:rPr>
            </w:pPr>
            <w:r w:rsidRPr="00C23857">
              <w:rPr>
                <w:color w:val="000000"/>
                <w:sz w:val="18"/>
                <w:szCs w:val="18"/>
              </w:rPr>
              <w:t>0.03 (-0.43, 0.</w:t>
            </w:r>
            <w:r w:rsidR="00635425">
              <w:rPr>
                <w:color w:val="000000"/>
                <w:sz w:val="18"/>
                <w:szCs w:val="18"/>
              </w:rPr>
              <w:t>0</w:t>
            </w:r>
            <w:r w:rsidRPr="00C23857">
              <w:rPr>
                <w:color w:val="000000"/>
                <w:sz w:val="18"/>
                <w:szCs w:val="18"/>
              </w:rPr>
              <w:t>5)</w:t>
            </w:r>
          </w:p>
        </w:tc>
        <w:tc>
          <w:tcPr>
            <w:tcW w:w="1559" w:type="dxa"/>
            <w:tcBorders>
              <w:top w:val="nil"/>
              <w:left w:val="nil"/>
              <w:bottom w:val="single" w:sz="4" w:space="0" w:color="auto"/>
              <w:right w:val="single" w:sz="4" w:space="0" w:color="auto"/>
            </w:tcBorders>
            <w:shd w:val="clear" w:color="auto" w:fill="auto"/>
            <w:noWrap/>
            <w:vAlign w:val="bottom"/>
            <w:hideMark/>
          </w:tcPr>
          <w:p w14:paraId="4CFC398C" w14:textId="6230C53E" w:rsidR="00E117D8" w:rsidRPr="00C02075" w:rsidRDefault="00E117D8" w:rsidP="00E117D8">
            <w:pPr>
              <w:rPr>
                <w:color w:val="000000"/>
                <w:sz w:val="18"/>
                <w:szCs w:val="18"/>
              </w:rPr>
            </w:pPr>
            <w:r w:rsidRPr="00CA1A89">
              <w:rPr>
                <w:color w:val="000000"/>
                <w:sz w:val="18"/>
                <w:szCs w:val="18"/>
              </w:rPr>
              <w:t>0.04 (-0.44, 0.5</w:t>
            </w:r>
            <w:r w:rsidR="00635425">
              <w:rPr>
                <w:color w:val="000000"/>
                <w:sz w:val="18"/>
                <w:szCs w:val="18"/>
              </w:rPr>
              <w:t>0</w:t>
            </w:r>
            <w:r w:rsidRPr="00CA1A89">
              <w:rPr>
                <w:color w:val="000000"/>
                <w:sz w:val="18"/>
                <w:szCs w:val="18"/>
              </w:rPr>
              <w:t>)</w:t>
            </w:r>
          </w:p>
        </w:tc>
        <w:tc>
          <w:tcPr>
            <w:tcW w:w="1559" w:type="dxa"/>
            <w:tcBorders>
              <w:top w:val="nil"/>
              <w:left w:val="nil"/>
              <w:bottom w:val="single" w:sz="4" w:space="0" w:color="auto"/>
              <w:right w:val="single" w:sz="4" w:space="0" w:color="auto"/>
            </w:tcBorders>
            <w:vAlign w:val="bottom"/>
          </w:tcPr>
          <w:p w14:paraId="033880C9" w14:textId="77777777" w:rsidR="00E117D8" w:rsidRPr="00C02075" w:rsidRDefault="00E117D8" w:rsidP="00E117D8">
            <w:pPr>
              <w:rPr>
                <w:color w:val="000000"/>
                <w:sz w:val="18"/>
                <w:szCs w:val="18"/>
              </w:rPr>
            </w:pPr>
            <w:r w:rsidRPr="00CA1A89">
              <w:rPr>
                <w:color w:val="000000"/>
                <w:sz w:val="18"/>
                <w:szCs w:val="18"/>
              </w:rPr>
              <w:t>0.04 (-0.44, 0.51)</w:t>
            </w:r>
          </w:p>
        </w:tc>
      </w:tr>
      <w:tr w:rsidR="00B519C7" w:rsidRPr="00C02075" w14:paraId="2ABD913B"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3B3986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EPR + re + c-M + s-M</w:t>
            </w:r>
          </w:p>
        </w:tc>
        <w:tc>
          <w:tcPr>
            <w:tcW w:w="1596" w:type="dxa"/>
            <w:tcBorders>
              <w:top w:val="nil"/>
              <w:left w:val="nil"/>
              <w:bottom w:val="single" w:sz="4" w:space="0" w:color="auto"/>
              <w:right w:val="single" w:sz="4" w:space="0" w:color="auto"/>
            </w:tcBorders>
            <w:shd w:val="clear" w:color="auto" w:fill="auto"/>
            <w:noWrap/>
            <w:vAlign w:val="bottom"/>
            <w:hideMark/>
          </w:tcPr>
          <w:p w14:paraId="6BEB92F8" w14:textId="77777777" w:rsidR="00E117D8" w:rsidRPr="00C02075" w:rsidRDefault="00E117D8" w:rsidP="00E117D8">
            <w:pPr>
              <w:rPr>
                <w:color w:val="000000"/>
                <w:sz w:val="18"/>
                <w:szCs w:val="18"/>
              </w:rPr>
            </w:pPr>
            <w:r w:rsidRPr="00C23857">
              <w:rPr>
                <w:color w:val="000000"/>
                <w:sz w:val="18"/>
                <w:szCs w:val="18"/>
              </w:rPr>
              <w:t>-0.09 (-0.29, 0.12)</w:t>
            </w:r>
          </w:p>
        </w:tc>
        <w:tc>
          <w:tcPr>
            <w:tcW w:w="1664" w:type="dxa"/>
            <w:tcBorders>
              <w:top w:val="nil"/>
              <w:left w:val="nil"/>
              <w:bottom w:val="single" w:sz="4" w:space="0" w:color="auto"/>
              <w:right w:val="single" w:sz="4" w:space="0" w:color="auto"/>
            </w:tcBorders>
            <w:shd w:val="clear" w:color="auto" w:fill="auto"/>
            <w:noWrap/>
            <w:vAlign w:val="bottom"/>
            <w:hideMark/>
          </w:tcPr>
          <w:p w14:paraId="47721A39" w14:textId="77777777" w:rsidR="00E117D8" w:rsidRPr="00C02075" w:rsidRDefault="00E117D8" w:rsidP="00E117D8">
            <w:pPr>
              <w:rPr>
                <w:color w:val="000000"/>
                <w:sz w:val="18"/>
                <w:szCs w:val="18"/>
              </w:rPr>
            </w:pPr>
            <w:r w:rsidRPr="00C23857">
              <w:rPr>
                <w:color w:val="000000"/>
                <w:sz w:val="18"/>
                <w:szCs w:val="18"/>
              </w:rPr>
              <w:t>0.04 (-0.29, 0.37)</w:t>
            </w:r>
          </w:p>
        </w:tc>
        <w:tc>
          <w:tcPr>
            <w:tcW w:w="1559" w:type="dxa"/>
            <w:tcBorders>
              <w:top w:val="nil"/>
              <w:left w:val="nil"/>
              <w:bottom w:val="single" w:sz="4" w:space="0" w:color="auto"/>
              <w:right w:val="single" w:sz="4" w:space="0" w:color="auto"/>
            </w:tcBorders>
            <w:shd w:val="clear" w:color="auto" w:fill="auto"/>
            <w:noWrap/>
            <w:vAlign w:val="bottom"/>
            <w:hideMark/>
          </w:tcPr>
          <w:p w14:paraId="7F64C65C" w14:textId="77777777" w:rsidR="00E117D8" w:rsidRPr="00C02075" w:rsidRDefault="00E117D8" w:rsidP="00E117D8">
            <w:pPr>
              <w:rPr>
                <w:color w:val="000000"/>
                <w:sz w:val="18"/>
                <w:szCs w:val="18"/>
              </w:rPr>
            </w:pPr>
            <w:r w:rsidRPr="00C23857">
              <w:rPr>
                <w:color w:val="000000"/>
                <w:sz w:val="18"/>
                <w:szCs w:val="18"/>
              </w:rPr>
              <w:t>0.03 (-0.31, 0.36)</w:t>
            </w:r>
          </w:p>
        </w:tc>
        <w:tc>
          <w:tcPr>
            <w:tcW w:w="1560" w:type="dxa"/>
            <w:tcBorders>
              <w:top w:val="nil"/>
              <w:left w:val="nil"/>
              <w:bottom w:val="single" w:sz="4" w:space="0" w:color="auto"/>
              <w:right w:val="single" w:sz="4" w:space="0" w:color="auto"/>
            </w:tcBorders>
            <w:shd w:val="clear" w:color="auto" w:fill="auto"/>
            <w:noWrap/>
            <w:vAlign w:val="bottom"/>
            <w:hideMark/>
          </w:tcPr>
          <w:p w14:paraId="581AA677" w14:textId="77777777" w:rsidR="00E117D8" w:rsidRPr="00C02075" w:rsidRDefault="00E117D8" w:rsidP="00E117D8">
            <w:pPr>
              <w:rPr>
                <w:color w:val="000000"/>
                <w:sz w:val="18"/>
                <w:szCs w:val="18"/>
              </w:rPr>
            </w:pPr>
            <w:r w:rsidRPr="00C23857">
              <w:rPr>
                <w:color w:val="000000"/>
                <w:sz w:val="18"/>
                <w:szCs w:val="18"/>
              </w:rPr>
              <w:t>0.02 (-0.34, 0.38)</w:t>
            </w:r>
          </w:p>
        </w:tc>
        <w:tc>
          <w:tcPr>
            <w:tcW w:w="1559" w:type="dxa"/>
            <w:tcBorders>
              <w:top w:val="nil"/>
              <w:left w:val="nil"/>
              <w:bottom w:val="single" w:sz="4" w:space="0" w:color="auto"/>
              <w:right w:val="single" w:sz="4" w:space="0" w:color="auto"/>
            </w:tcBorders>
            <w:shd w:val="clear" w:color="auto" w:fill="auto"/>
            <w:noWrap/>
            <w:vAlign w:val="bottom"/>
            <w:hideMark/>
          </w:tcPr>
          <w:p w14:paraId="11710491" w14:textId="5740FA3F" w:rsidR="00E117D8" w:rsidRPr="00C02075" w:rsidRDefault="00E117D8" w:rsidP="00E117D8">
            <w:pPr>
              <w:rPr>
                <w:color w:val="000000"/>
                <w:sz w:val="18"/>
                <w:szCs w:val="18"/>
              </w:rPr>
            </w:pPr>
            <w:r w:rsidRPr="00C23857">
              <w:rPr>
                <w:color w:val="000000"/>
                <w:sz w:val="18"/>
                <w:szCs w:val="18"/>
              </w:rPr>
              <w:t>-0.09 (-0.5</w:t>
            </w:r>
            <w:r w:rsidR="00635425">
              <w:rPr>
                <w:color w:val="000000"/>
                <w:sz w:val="18"/>
                <w:szCs w:val="18"/>
              </w:rPr>
              <w:t>0</w:t>
            </w:r>
            <w:r w:rsidRPr="00C23857">
              <w:rPr>
                <w:color w:val="000000"/>
                <w:sz w:val="18"/>
                <w:szCs w:val="18"/>
              </w:rPr>
              <w:t>, 0.33)</w:t>
            </w:r>
          </w:p>
        </w:tc>
        <w:tc>
          <w:tcPr>
            <w:tcW w:w="1559" w:type="dxa"/>
            <w:tcBorders>
              <w:top w:val="nil"/>
              <w:left w:val="nil"/>
              <w:bottom w:val="single" w:sz="4" w:space="0" w:color="auto"/>
              <w:right w:val="single" w:sz="4" w:space="0" w:color="auto"/>
            </w:tcBorders>
            <w:shd w:val="clear" w:color="auto" w:fill="auto"/>
            <w:noWrap/>
            <w:vAlign w:val="bottom"/>
            <w:hideMark/>
          </w:tcPr>
          <w:p w14:paraId="37C8E047" w14:textId="730424B8" w:rsidR="00E117D8" w:rsidRPr="00C02075" w:rsidRDefault="00E117D8" w:rsidP="00E117D8">
            <w:pPr>
              <w:rPr>
                <w:color w:val="000000"/>
                <w:sz w:val="18"/>
                <w:szCs w:val="18"/>
              </w:rPr>
            </w:pPr>
            <w:r w:rsidRPr="00CA1A89">
              <w:rPr>
                <w:color w:val="000000"/>
                <w:sz w:val="18"/>
                <w:szCs w:val="18"/>
              </w:rPr>
              <w:t>-0.09 (-0.5</w:t>
            </w:r>
            <w:r w:rsidR="00635425">
              <w:rPr>
                <w:color w:val="000000"/>
                <w:sz w:val="18"/>
                <w:szCs w:val="18"/>
              </w:rPr>
              <w:t>0</w:t>
            </w:r>
            <w:r w:rsidRPr="00CA1A89">
              <w:rPr>
                <w:color w:val="000000"/>
                <w:sz w:val="18"/>
                <w:szCs w:val="18"/>
              </w:rPr>
              <w:t>, 0.33)</w:t>
            </w:r>
          </w:p>
        </w:tc>
        <w:tc>
          <w:tcPr>
            <w:tcW w:w="1559" w:type="dxa"/>
            <w:tcBorders>
              <w:top w:val="nil"/>
              <w:left w:val="nil"/>
              <w:bottom w:val="single" w:sz="4" w:space="0" w:color="auto"/>
              <w:right w:val="single" w:sz="4" w:space="0" w:color="auto"/>
            </w:tcBorders>
            <w:vAlign w:val="bottom"/>
          </w:tcPr>
          <w:p w14:paraId="3050E713" w14:textId="77777777" w:rsidR="00E117D8" w:rsidRPr="00C02075" w:rsidRDefault="00E117D8" w:rsidP="00E117D8">
            <w:pPr>
              <w:rPr>
                <w:color w:val="000000"/>
                <w:sz w:val="18"/>
                <w:szCs w:val="18"/>
              </w:rPr>
            </w:pPr>
            <w:r w:rsidRPr="00CA1A89">
              <w:rPr>
                <w:color w:val="000000"/>
                <w:sz w:val="18"/>
                <w:szCs w:val="18"/>
              </w:rPr>
              <w:t>-0.09 (-0.51, 0.34)</w:t>
            </w:r>
          </w:p>
        </w:tc>
      </w:tr>
      <w:tr w:rsidR="00B519C7" w:rsidRPr="00C02075" w14:paraId="21A7A6EE"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579494B"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px_ed</w:t>
            </w:r>
          </w:p>
        </w:tc>
        <w:tc>
          <w:tcPr>
            <w:tcW w:w="1596" w:type="dxa"/>
            <w:tcBorders>
              <w:top w:val="nil"/>
              <w:left w:val="nil"/>
              <w:bottom w:val="single" w:sz="4" w:space="0" w:color="auto"/>
              <w:right w:val="single" w:sz="4" w:space="0" w:color="auto"/>
            </w:tcBorders>
            <w:shd w:val="clear" w:color="auto" w:fill="auto"/>
            <w:noWrap/>
            <w:vAlign w:val="bottom"/>
            <w:hideMark/>
          </w:tcPr>
          <w:p w14:paraId="58FD9950" w14:textId="63829E28" w:rsidR="00E117D8" w:rsidRPr="00C02075" w:rsidRDefault="00E117D8" w:rsidP="00E117D8">
            <w:pPr>
              <w:rPr>
                <w:color w:val="000000"/>
                <w:sz w:val="18"/>
                <w:szCs w:val="18"/>
              </w:rPr>
            </w:pPr>
            <w:r w:rsidRPr="00C23857">
              <w:rPr>
                <w:color w:val="000000"/>
                <w:sz w:val="18"/>
                <w:szCs w:val="18"/>
              </w:rPr>
              <w:t>0</w:t>
            </w:r>
            <w:r w:rsidR="00635425">
              <w:rPr>
                <w:color w:val="000000"/>
                <w:sz w:val="18"/>
                <w:szCs w:val="18"/>
              </w:rPr>
              <w:t>.00</w:t>
            </w:r>
            <w:r w:rsidRPr="00C23857">
              <w:rPr>
                <w:color w:val="000000"/>
                <w:sz w:val="18"/>
                <w:szCs w:val="18"/>
              </w:rPr>
              <w:t xml:space="preserve"> (-0.16, 0.16)</w:t>
            </w:r>
          </w:p>
        </w:tc>
        <w:tc>
          <w:tcPr>
            <w:tcW w:w="1664" w:type="dxa"/>
            <w:tcBorders>
              <w:top w:val="nil"/>
              <w:left w:val="nil"/>
              <w:bottom w:val="single" w:sz="4" w:space="0" w:color="auto"/>
              <w:right w:val="single" w:sz="4" w:space="0" w:color="auto"/>
            </w:tcBorders>
            <w:shd w:val="clear" w:color="auto" w:fill="auto"/>
            <w:noWrap/>
            <w:vAlign w:val="bottom"/>
            <w:hideMark/>
          </w:tcPr>
          <w:p w14:paraId="13EF6E74" w14:textId="77777777" w:rsidR="00E117D8" w:rsidRPr="00C02075" w:rsidRDefault="00E117D8" w:rsidP="00E117D8">
            <w:pPr>
              <w:rPr>
                <w:color w:val="000000"/>
                <w:sz w:val="18"/>
                <w:szCs w:val="18"/>
              </w:rPr>
            </w:pPr>
            <w:r w:rsidRPr="00C23857">
              <w:rPr>
                <w:color w:val="000000"/>
                <w:sz w:val="18"/>
                <w:szCs w:val="18"/>
              </w:rPr>
              <w:t>-0.12 (-0.35, 0.1)</w:t>
            </w:r>
          </w:p>
        </w:tc>
        <w:tc>
          <w:tcPr>
            <w:tcW w:w="1559" w:type="dxa"/>
            <w:tcBorders>
              <w:top w:val="nil"/>
              <w:left w:val="nil"/>
              <w:bottom w:val="single" w:sz="4" w:space="0" w:color="auto"/>
              <w:right w:val="single" w:sz="4" w:space="0" w:color="auto"/>
            </w:tcBorders>
            <w:shd w:val="clear" w:color="auto" w:fill="auto"/>
            <w:noWrap/>
            <w:vAlign w:val="bottom"/>
            <w:hideMark/>
          </w:tcPr>
          <w:p w14:paraId="636D0A31" w14:textId="77777777" w:rsidR="00E117D8" w:rsidRPr="00C02075" w:rsidRDefault="00E117D8" w:rsidP="00E117D8">
            <w:pPr>
              <w:rPr>
                <w:color w:val="000000"/>
                <w:sz w:val="18"/>
                <w:szCs w:val="18"/>
              </w:rPr>
            </w:pPr>
            <w:r w:rsidRPr="00C23857">
              <w:rPr>
                <w:color w:val="000000"/>
                <w:sz w:val="18"/>
                <w:szCs w:val="18"/>
              </w:rPr>
              <w:t>-0.14 (-0.37, 0.09)</w:t>
            </w:r>
          </w:p>
        </w:tc>
        <w:tc>
          <w:tcPr>
            <w:tcW w:w="1560" w:type="dxa"/>
            <w:tcBorders>
              <w:top w:val="nil"/>
              <w:left w:val="nil"/>
              <w:bottom w:val="single" w:sz="4" w:space="0" w:color="auto"/>
              <w:right w:val="single" w:sz="4" w:space="0" w:color="auto"/>
            </w:tcBorders>
            <w:shd w:val="clear" w:color="auto" w:fill="auto"/>
            <w:noWrap/>
            <w:vAlign w:val="bottom"/>
            <w:hideMark/>
          </w:tcPr>
          <w:p w14:paraId="692CE086" w14:textId="77777777" w:rsidR="00E117D8" w:rsidRPr="00C02075" w:rsidRDefault="00E117D8" w:rsidP="00E117D8">
            <w:pPr>
              <w:rPr>
                <w:color w:val="000000"/>
                <w:sz w:val="18"/>
                <w:szCs w:val="18"/>
              </w:rPr>
            </w:pPr>
            <w:r w:rsidRPr="00C23857">
              <w:rPr>
                <w:color w:val="000000"/>
                <w:sz w:val="18"/>
                <w:szCs w:val="18"/>
              </w:rPr>
              <w:t>-0.12 (-0.35, 0.11)</w:t>
            </w:r>
          </w:p>
        </w:tc>
        <w:tc>
          <w:tcPr>
            <w:tcW w:w="1559" w:type="dxa"/>
            <w:tcBorders>
              <w:top w:val="nil"/>
              <w:left w:val="nil"/>
              <w:bottom w:val="single" w:sz="4" w:space="0" w:color="auto"/>
              <w:right w:val="single" w:sz="4" w:space="0" w:color="auto"/>
            </w:tcBorders>
            <w:shd w:val="clear" w:color="auto" w:fill="auto"/>
            <w:noWrap/>
            <w:vAlign w:val="bottom"/>
            <w:hideMark/>
          </w:tcPr>
          <w:p w14:paraId="79AE7601" w14:textId="77777777" w:rsidR="00E117D8" w:rsidRPr="00C02075" w:rsidRDefault="00E117D8" w:rsidP="00E117D8">
            <w:pPr>
              <w:rPr>
                <w:color w:val="000000"/>
                <w:sz w:val="18"/>
                <w:szCs w:val="18"/>
              </w:rPr>
            </w:pPr>
            <w:r w:rsidRPr="00C23857">
              <w:rPr>
                <w:color w:val="000000"/>
                <w:sz w:val="18"/>
                <w:szCs w:val="18"/>
              </w:rPr>
              <w:t>-0.12 (-0.34, 0.11)</w:t>
            </w:r>
          </w:p>
        </w:tc>
        <w:tc>
          <w:tcPr>
            <w:tcW w:w="1559" w:type="dxa"/>
            <w:tcBorders>
              <w:top w:val="nil"/>
              <w:left w:val="nil"/>
              <w:bottom w:val="single" w:sz="4" w:space="0" w:color="auto"/>
              <w:right w:val="single" w:sz="4" w:space="0" w:color="auto"/>
            </w:tcBorders>
            <w:shd w:val="clear" w:color="auto" w:fill="auto"/>
            <w:noWrap/>
            <w:vAlign w:val="bottom"/>
            <w:hideMark/>
          </w:tcPr>
          <w:p w14:paraId="34F1F1D6" w14:textId="6C045C4D" w:rsidR="00E117D8" w:rsidRPr="00C02075" w:rsidRDefault="00E117D8" w:rsidP="00E117D8">
            <w:pPr>
              <w:rPr>
                <w:color w:val="000000"/>
                <w:sz w:val="18"/>
                <w:szCs w:val="18"/>
              </w:rPr>
            </w:pPr>
            <w:r w:rsidRPr="00CA1A89">
              <w:rPr>
                <w:color w:val="000000"/>
                <w:sz w:val="18"/>
                <w:szCs w:val="18"/>
              </w:rPr>
              <w:t>-0.13 (-0.36, 0.1</w:t>
            </w:r>
            <w:r w:rsidR="00635425">
              <w:rPr>
                <w:color w:val="000000"/>
                <w:sz w:val="18"/>
                <w:szCs w:val="18"/>
              </w:rPr>
              <w:t>0</w:t>
            </w:r>
            <w:r w:rsidRPr="00CA1A89">
              <w:rPr>
                <w:color w:val="000000"/>
                <w:sz w:val="18"/>
                <w:szCs w:val="18"/>
              </w:rPr>
              <w:t>)</w:t>
            </w:r>
          </w:p>
        </w:tc>
        <w:tc>
          <w:tcPr>
            <w:tcW w:w="1559" w:type="dxa"/>
            <w:tcBorders>
              <w:top w:val="nil"/>
              <w:left w:val="nil"/>
              <w:bottom w:val="single" w:sz="4" w:space="0" w:color="auto"/>
              <w:right w:val="single" w:sz="4" w:space="0" w:color="auto"/>
            </w:tcBorders>
            <w:vAlign w:val="bottom"/>
          </w:tcPr>
          <w:p w14:paraId="40D760C1" w14:textId="77777777" w:rsidR="00E117D8" w:rsidRPr="00C02075" w:rsidRDefault="00E117D8" w:rsidP="00E117D8">
            <w:pPr>
              <w:rPr>
                <w:color w:val="000000"/>
                <w:sz w:val="18"/>
                <w:szCs w:val="18"/>
              </w:rPr>
            </w:pPr>
            <w:r w:rsidRPr="00CA1A89">
              <w:rPr>
                <w:color w:val="000000"/>
                <w:sz w:val="18"/>
                <w:szCs w:val="18"/>
              </w:rPr>
              <w:t>-0.12 (-0.35, 0.11)</w:t>
            </w:r>
          </w:p>
        </w:tc>
      </w:tr>
      <w:tr w:rsidR="00B519C7" w:rsidRPr="00C02075" w14:paraId="6974EF33"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7BBB1A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sta + c-M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369A5E08" w14:textId="27F0328B"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(-0.24, 0.04)</w:t>
            </w:r>
          </w:p>
        </w:tc>
        <w:tc>
          <w:tcPr>
            <w:tcW w:w="1664" w:type="dxa"/>
            <w:tcBorders>
              <w:top w:val="nil"/>
              <w:left w:val="nil"/>
              <w:bottom w:val="single" w:sz="4" w:space="0" w:color="auto"/>
              <w:right w:val="single" w:sz="4" w:space="0" w:color="auto"/>
            </w:tcBorders>
            <w:shd w:val="clear" w:color="auto" w:fill="auto"/>
            <w:noWrap/>
            <w:vAlign w:val="bottom"/>
            <w:hideMark/>
          </w:tcPr>
          <w:p w14:paraId="5B162C00" w14:textId="77777777" w:rsidR="00E117D8" w:rsidRPr="00C02075" w:rsidRDefault="00E117D8" w:rsidP="00E117D8">
            <w:pPr>
              <w:rPr>
                <w:color w:val="000000"/>
                <w:sz w:val="18"/>
                <w:szCs w:val="18"/>
              </w:rPr>
            </w:pPr>
            <w:r w:rsidRPr="00C23857">
              <w:rPr>
                <w:color w:val="000000"/>
                <w:sz w:val="18"/>
                <w:szCs w:val="18"/>
              </w:rPr>
              <w:t>-0.09 (-0.29, 0.11)</w:t>
            </w:r>
          </w:p>
        </w:tc>
        <w:tc>
          <w:tcPr>
            <w:tcW w:w="1559" w:type="dxa"/>
            <w:tcBorders>
              <w:top w:val="nil"/>
              <w:left w:val="nil"/>
              <w:bottom w:val="single" w:sz="4" w:space="0" w:color="auto"/>
              <w:right w:val="single" w:sz="4" w:space="0" w:color="auto"/>
            </w:tcBorders>
            <w:shd w:val="clear" w:color="auto" w:fill="auto"/>
            <w:noWrap/>
            <w:vAlign w:val="bottom"/>
            <w:hideMark/>
          </w:tcPr>
          <w:p w14:paraId="7CA2E6B2" w14:textId="396FE9C9" w:rsidR="00E117D8" w:rsidRPr="00C02075" w:rsidRDefault="00E117D8" w:rsidP="00E117D8">
            <w:pPr>
              <w:rPr>
                <w:color w:val="000000"/>
                <w:sz w:val="18"/>
                <w:szCs w:val="18"/>
              </w:rPr>
            </w:pPr>
            <w:r w:rsidRPr="00C23857">
              <w:rPr>
                <w:color w:val="000000"/>
                <w:sz w:val="18"/>
                <w:szCs w:val="18"/>
              </w:rPr>
              <w:t>-0.11 (-0.31, 0.1</w:t>
            </w:r>
            <w:r w:rsidR="00635425">
              <w:rPr>
                <w:color w:val="000000"/>
                <w:sz w:val="18"/>
                <w:szCs w:val="18"/>
              </w:rPr>
              <w:t>0</w:t>
            </w:r>
            <w:r w:rsidRPr="00C23857">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10792DAF" w14:textId="77777777" w:rsidR="00E117D8" w:rsidRPr="00C02075" w:rsidRDefault="00E117D8" w:rsidP="00E117D8">
            <w:pPr>
              <w:rPr>
                <w:color w:val="000000"/>
                <w:sz w:val="18"/>
                <w:szCs w:val="18"/>
              </w:rPr>
            </w:pPr>
            <w:r w:rsidRPr="00C23857">
              <w:rPr>
                <w:color w:val="000000"/>
                <w:sz w:val="18"/>
                <w:szCs w:val="18"/>
              </w:rPr>
              <w:t>-0.09 (-0.29, 0.12)</w:t>
            </w:r>
          </w:p>
        </w:tc>
        <w:tc>
          <w:tcPr>
            <w:tcW w:w="1559" w:type="dxa"/>
            <w:tcBorders>
              <w:top w:val="nil"/>
              <w:left w:val="nil"/>
              <w:bottom w:val="single" w:sz="4" w:space="0" w:color="auto"/>
              <w:right w:val="single" w:sz="4" w:space="0" w:color="auto"/>
            </w:tcBorders>
            <w:shd w:val="clear" w:color="auto" w:fill="auto"/>
            <w:noWrap/>
            <w:vAlign w:val="bottom"/>
            <w:hideMark/>
          </w:tcPr>
          <w:p w14:paraId="13DA3F29" w14:textId="77777777" w:rsidR="00E117D8" w:rsidRPr="00C02075" w:rsidRDefault="00E117D8" w:rsidP="00E117D8">
            <w:pPr>
              <w:rPr>
                <w:color w:val="000000"/>
                <w:sz w:val="18"/>
                <w:szCs w:val="18"/>
              </w:rPr>
            </w:pPr>
            <w:r w:rsidRPr="00C23857">
              <w:rPr>
                <w:color w:val="000000"/>
                <w:sz w:val="18"/>
                <w:szCs w:val="18"/>
              </w:rPr>
              <w:t>-0.07 (-0.28, 0.13)</w:t>
            </w:r>
          </w:p>
        </w:tc>
        <w:tc>
          <w:tcPr>
            <w:tcW w:w="1559" w:type="dxa"/>
            <w:tcBorders>
              <w:top w:val="nil"/>
              <w:left w:val="nil"/>
              <w:bottom w:val="single" w:sz="4" w:space="0" w:color="auto"/>
              <w:right w:val="single" w:sz="4" w:space="0" w:color="auto"/>
            </w:tcBorders>
            <w:shd w:val="clear" w:color="auto" w:fill="auto"/>
            <w:noWrap/>
            <w:vAlign w:val="bottom"/>
            <w:hideMark/>
          </w:tcPr>
          <w:p w14:paraId="36B5BE4B" w14:textId="4973067A" w:rsidR="00E117D8" w:rsidRPr="00C02075" w:rsidRDefault="00E117D8" w:rsidP="00E117D8">
            <w:pPr>
              <w:rPr>
                <w:color w:val="000000"/>
                <w:sz w:val="18"/>
                <w:szCs w:val="18"/>
              </w:rPr>
            </w:pPr>
            <w:r w:rsidRPr="00CA1A89">
              <w:rPr>
                <w:color w:val="000000"/>
                <w:sz w:val="18"/>
                <w:szCs w:val="18"/>
              </w:rPr>
              <w:t>-0.09 (-0.3</w:t>
            </w:r>
            <w:r w:rsidR="00635425">
              <w:rPr>
                <w:color w:val="000000"/>
                <w:sz w:val="18"/>
                <w:szCs w:val="18"/>
              </w:rPr>
              <w:t>0</w:t>
            </w:r>
            <w:r w:rsidRPr="00CA1A89">
              <w:rPr>
                <w:color w:val="000000"/>
                <w:sz w:val="18"/>
                <w:szCs w:val="18"/>
              </w:rPr>
              <w:t>, 0.12)</w:t>
            </w:r>
          </w:p>
        </w:tc>
        <w:tc>
          <w:tcPr>
            <w:tcW w:w="1559" w:type="dxa"/>
            <w:tcBorders>
              <w:top w:val="nil"/>
              <w:left w:val="nil"/>
              <w:bottom w:val="single" w:sz="4" w:space="0" w:color="auto"/>
              <w:right w:val="single" w:sz="4" w:space="0" w:color="auto"/>
            </w:tcBorders>
            <w:vAlign w:val="bottom"/>
          </w:tcPr>
          <w:p w14:paraId="75521823" w14:textId="77777777" w:rsidR="00E117D8" w:rsidRPr="00C02075" w:rsidRDefault="00E117D8" w:rsidP="00E117D8">
            <w:pPr>
              <w:rPr>
                <w:color w:val="000000"/>
                <w:sz w:val="18"/>
                <w:szCs w:val="18"/>
              </w:rPr>
            </w:pPr>
            <w:r w:rsidRPr="00CA1A89">
              <w:rPr>
                <w:color w:val="000000"/>
                <w:sz w:val="18"/>
                <w:szCs w:val="18"/>
              </w:rPr>
              <w:t>-0.08 (-0.29, 0.13)</w:t>
            </w:r>
          </w:p>
        </w:tc>
      </w:tr>
      <w:tr w:rsidR="00B519C7" w:rsidRPr="00C02075" w14:paraId="23139303"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609545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sta + c-M + s-M + px_ed + px_fin</w:t>
            </w:r>
          </w:p>
        </w:tc>
        <w:tc>
          <w:tcPr>
            <w:tcW w:w="1596" w:type="dxa"/>
            <w:tcBorders>
              <w:top w:val="nil"/>
              <w:left w:val="nil"/>
              <w:bottom w:val="single" w:sz="4" w:space="0" w:color="auto"/>
              <w:right w:val="single" w:sz="4" w:space="0" w:color="auto"/>
            </w:tcBorders>
            <w:shd w:val="clear" w:color="auto" w:fill="auto"/>
            <w:noWrap/>
            <w:vAlign w:val="bottom"/>
            <w:hideMark/>
          </w:tcPr>
          <w:p w14:paraId="6EF64FA5" w14:textId="77777777" w:rsidR="00E117D8" w:rsidRPr="00C02075" w:rsidRDefault="00E117D8" w:rsidP="00E117D8">
            <w:pPr>
              <w:rPr>
                <w:color w:val="000000"/>
                <w:sz w:val="18"/>
                <w:szCs w:val="18"/>
              </w:rPr>
            </w:pPr>
            <w:r w:rsidRPr="00C23857">
              <w:rPr>
                <w:color w:val="000000"/>
                <w:sz w:val="18"/>
                <w:szCs w:val="18"/>
              </w:rPr>
              <w:t>0.02 (-0.42, 0.47)</w:t>
            </w:r>
          </w:p>
        </w:tc>
        <w:tc>
          <w:tcPr>
            <w:tcW w:w="1664" w:type="dxa"/>
            <w:tcBorders>
              <w:top w:val="nil"/>
              <w:left w:val="nil"/>
              <w:bottom w:val="single" w:sz="4" w:space="0" w:color="auto"/>
              <w:right w:val="single" w:sz="4" w:space="0" w:color="auto"/>
            </w:tcBorders>
            <w:shd w:val="clear" w:color="auto" w:fill="auto"/>
            <w:noWrap/>
            <w:vAlign w:val="bottom"/>
            <w:hideMark/>
          </w:tcPr>
          <w:p w14:paraId="7A5A614D" w14:textId="77777777" w:rsidR="00E117D8" w:rsidRPr="00C02075" w:rsidRDefault="00E117D8" w:rsidP="00E117D8">
            <w:pPr>
              <w:rPr>
                <w:color w:val="000000"/>
                <w:sz w:val="18"/>
                <w:szCs w:val="18"/>
              </w:rPr>
            </w:pPr>
            <w:r w:rsidRPr="00C23857">
              <w:rPr>
                <w:color w:val="000000"/>
                <w:sz w:val="18"/>
                <w:szCs w:val="18"/>
              </w:rPr>
              <w:t>0.02 (-0.55, 0.59)</w:t>
            </w:r>
          </w:p>
        </w:tc>
        <w:tc>
          <w:tcPr>
            <w:tcW w:w="1559" w:type="dxa"/>
            <w:tcBorders>
              <w:top w:val="nil"/>
              <w:left w:val="nil"/>
              <w:bottom w:val="single" w:sz="4" w:space="0" w:color="auto"/>
              <w:right w:val="single" w:sz="4" w:space="0" w:color="auto"/>
            </w:tcBorders>
            <w:shd w:val="clear" w:color="auto" w:fill="auto"/>
            <w:noWrap/>
            <w:vAlign w:val="bottom"/>
            <w:hideMark/>
          </w:tcPr>
          <w:p w14:paraId="7853CA9E" w14:textId="266D7EA6" w:rsidR="00E117D8" w:rsidRPr="00C02075" w:rsidRDefault="00E117D8" w:rsidP="00E117D8">
            <w:pPr>
              <w:rPr>
                <w:color w:val="000000"/>
                <w:sz w:val="18"/>
                <w:szCs w:val="18"/>
              </w:rPr>
            </w:pPr>
            <w:r w:rsidRPr="00C23857">
              <w:rPr>
                <w:color w:val="000000"/>
                <w:sz w:val="18"/>
                <w:szCs w:val="18"/>
              </w:rPr>
              <w:t>0.02 (-0.55, 0.6</w:t>
            </w:r>
            <w:r w:rsidR="00635425">
              <w:rPr>
                <w:color w:val="000000"/>
                <w:sz w:val="18"/>
                <w:szCs w:val="18"/>
              </w:rPr>
              <w:t>0</w:t>
            </w:r>
            <w:r w:rsidRPr="00C23857">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41911525" w14:textId="0FAA10E4" w:rsidR="00E117D8" w:rsidRPr="00C02075" w:rsidRDefault="00E117D8" w:rsidP="00E117D8">
            <w:pPr>
              <w:rPr>
                <w:color w:val="000000"/>
                <w:sz w:val="18"/>
                <w:szCs w:val="18"/>
              </w:rPr>
            </w:pPr>
            <w:r w:rsidRPr="00C23857">
              <w:rPr>
                <w:color w:val="000000"/>
                <w:sz w:val="18"/>
                <w:szCs w:val="18"/>
              </w:rPr>
              <w:t>0.02 (-0.55, 0.6</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75E50F1E" w14:textId="77777777" w:rsidR="00E117D8" w:rsidRPr="00C02075" w:rsidRDefault="00E117D8" w:rsidP="00E117D8">
            <w:pPr>
              <w:rPr>
                <w:color w:val="000000"/>
                <w:sz w:val="18"/>
                <w:szCs w:val="18"/>
              </w:rPr>
            </w:pPr>
            <w:r w:rsidRPr="00C23857">
              <w:rPr>
                <w:color w:val="000000"/>
                <w:sz w:val="18"/>
                <w:szCs w:val="18"/>
              </w:rPr>
              <w:t>0.02 (-0.55, 0.59)</w:t>
            </w:r>
          </w:p>
        </w:tc>
        <w:tc>
          <w:tcPr>
            <w:tcW w:w="1559" w:type="dxa"/>
            <w:tcBorders>
              <w:top w:val="nil"/>
              <w:left w:val="nil"/>
              <w:bottom w:val="single" w:sz="4" w:space="0" w:color="auto"/>
              <w:right w:val="single" w:sz="4" w:space="0" w:color="auto"/>
            </w:tcBorders>
            <w:shd w:val="clear" w:color="auto" w:fill="auto"/>
            <w:noWrap/>
            <w:vAlign w:val="bottom"/>
            <w:hideMark/>
          </w:tcPr>
          <w:p w14:paraId="6F81FA91" w14:textId="2382C15E" w:rsidR="00E117D8" w:rsidRPr="00C02075" w:rsidRDefault="00E117D8" w:rsidP="00E117D8">
            <w:pPr>
              <w:rPr>
                <w:color w:val="000000"/>
                <w:sz w:val="18"/>
                <w:szCs w:val="18"/>
              </w:rPr>
            </w:pPr>
            <w:r w:rsidRPr="00CA1A89">
              <w:rPr>
                <w:color w:val="000000"/>
                <w:sz w:val="18"/>
                <w:szCs w:val="18"/>
              </w:rPr>
              <w:t>0.02 (-0.55, 0.6</w:t>
            </w:r>
            <w:r w:rsidR="00635425">
              <w:rPr>
                <w:color w:val="000000"/>
                <w:sz w:val="18"/>
                <w:szCs w:val="18"/>
              </w:rPr>
              <w:t>0</w:t>
            </w:r>
            <w:r w:rsidRPr="00CA1A89">
              <w:rPr>
                <w:color w:val="000000"/>
                <w:sz w:val="18"/>
                <w:szCs w:val="18"/>
              </w:rPr>
              <w:t>)</w:t>
            </w:r>
          </w:p>
        </w:tc>
        <w:tc>
          <w:tcPr>
            <w:tcW w:w="1559" w:type="dxa"/>
            <w:tcBorders>
              <w:top w:val="nil"/>
              <w:left w:val="nil"/>
              <w:bottom w:val="single" w:sz="4" w:space="0" w:color="auto"/>
              <w:right w:val="single" w:sz="4" w:space="0" w:color="auto"/>
            </w:tcBorders>
            <w:vAlign w:val="bottom"/>
          </w:tcPr>
          <w:p w14:paraId="68767280" w14:textId="0D3B99B9" w:rsidR="00E117D8" w:rsidRPr="00C02075" w:rsidRDefault="00E117D8" w:rsidP="00E117D8">
            <w:pPr>
              <w:rPr>
                <w:color w:val="000000"/>
                <w:sz w:val="18"/>
                <w:szCs w:val="18"/>
              </w:rPr>
            </w:pPr>
            <w:r w:rsidRPr="00CA1A89">
              <w:rPr>
                <w:color w:val="000000"/>
                <w:sz w:val="18"/>
                <w:szCs w:val="18"/>
              </w:rPr>
              <w:t>0.02 (-0.56, 0.6</w:t>
            </w:r>
            <w:r w:rsidR="00635425">
              <w:rPr>
                <w:color w:val="000000"/>
                <w:sz w:val="18"/>
                <w:szCs w:val="18"/>
              </w:rPr>
              <w:t>0</w:t>
            </w:r>
            <w:r w:rsidRPr="00CA1A89">
              <w:rPr>
                <w:color w:val="000000"/>
                <w:sz w:val="18"/>
                <w:szCs w:val="18"/>
              </w:rPr>
              <w:t>)</w:t>
            </w:r>
          </w:p>
        </w:tc>
      </w:tr>
      <w:tr w:rsidR="00B519C7" w:rsidRPr="00C02075" w14:paraId="7D6EB0D6"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0FB8CE4"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 sta + fin + c-M + s-M + px_ed</w:t>
            </w:r>
          </w:p>
        </w:tc>
        <w:tc>
          <w:tcPr>
            <w:tcW w:w="1596" w:type="dxa"/>
            <w:tcBorders>
              <w:top w:val="nil"/>
              <w:left w:val="nil"/>
              <w:bottom w:val="single" w:sz="4" w:space="0" w:color="auto"/>
              <w:right w:val="single" w:sz="4" w:space="0" w:color="auto"/>
            </w:tcBorders>
            <w:shd w:val="clear" w:color="auto" w:fill="auto"/>
            <w:noWrap/>
            <w:vAlign w:val="bottom"/>
            <w:hideMark/>
          </w:tcPr>
          <w:p w14:paraId="0D58E684" w14:textId="1C55143F"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(-0.05, 0.24)</w:t>
            </w:r>
          </w:p>
        </w:tc>
        <w:tc>
          <w:tcPr>
            <w:tcW w:w="1664" w:type="dxa"/>
            <w:tcBorders>
              <w:top w:val="nil"/>
              <w:left w:val="nil"/>
              <w:bottom w:val="single" w:sz="4" w:space="0" w:color="auto"/>
              <w:right w:val="single" w:sz="4" w:space="0" w:color="auto"/>
            </w:tcBorders>
            <w:shd w:val="clear" w:color="auto" w:fill="auto"/>
            <w:noWrap/>
            <w:vAlign w:val="bottom"/>
            <w:hideMark/>
          </w:tcPr>
          <w:p w14:paraId="269007B5" w14:textId="1F7D1CEE"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(-0.29, 0.48)</w:t>
            </w:r>
          </w:p>
        </w:tc>
        <w:tc>
          <w:tcPr>
            <w:tcW w:w="1559" w:type="dxa"/>
            <w:tcBorders>
              <w:top w:val="nil"/>
              <w:left w:val="nil"/>
              <w:bottom w:val="single" w:sz="4" w:space="0" w:color="auto"/>
              <w:right w:val="single" w:sz="4" w:space="0" w:color="auto"/>
            </w:tcBorders>
            <w:shd w:val="clear" w:color="auto" w:fill="auto"/>
            <w:noWrap/>
            <w:vAlign w:val="bottom"/>
            <w:hideMark/>
          </w:tcPr>
          <w:p w14:paraId="7E84759B" w14:textId="4F4E6FBC"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(-0.29, 0.48)</w:t>
            </w:r>
          </w:p>
        </w:tc>
        <w:tc>
          <w:tcPr>
            <w:tcW w:w="1560" w:type="dxa"/>
            <w:tcBorders>
              <w:top w:val="nil"/>
              <w:left w:val="nil"/>
              <w:bottom w:val="single" w:sz="4" w:space="0" w:color="auto"/>
              <w:right w:val="single" w:sz="4" w:space="0" w:color="auto"/>
            </w:tcBorders>
            <w:shd w:val="clear" w:color="auto" w:fill="auto"/>
            <w:noWrap/>
            <w:vAlign w:val="bottom"/>
            <w:hideMark/>
          </w:tcPr>
          <w:p w14:paraId="3AA0A6C2" w14:textId="12B94C7D"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(-0.29, 0.49)</w:t>
            </w:r>
          </w:p>
        </w:tc>
        <w:tc>
          <w:tcPr>
            <w:tcW w:w="1559" w:type="dxa"/>
            <w:tcBorders>
              <w:top w:val="nil"/>
              <w:left w:val="nil"/>
              <w:bottom w:val="single" w:sz="4" w:space="0" w:color="auto"/>
              <w:right w:val="single" w:sz="4" w:space="0" w:color="auto"/>
            </w:tcBorders>
            <w:shd w:val="clear" w:color="auto" w:fill="auto"/>
            <w:noWrap/>
            <w:vAlign w:val="bottom"/>
            <w:hideMark/>
          </w:tcPr>
          <w:p w14:paraId="402A263C" w14:textId="47C2A4D6"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(-0.29, 0.48)</w:t>
            </w:r>
          </w:p>
        </w:tc>
        <w:tc>
          <w:tcPr>
            <w:tcW w:w="1559" w:type="dxa"/>
            <w:tcBorders>
              <w:top w:val="nil"/>
              <w:left w:val="nil"/>
              <w:bottom w:val="single" w:sz="4" w:space="0" w:color="auto"/>
              <w:right w:val="single" w:sz="4" w:space="0" w:color="auto"/>
            </w:tcBorders>
            <w:shd w:val="clear" w:color="auto" w:fill="auto"/>
            <w:noWrap/>
            <w:vAlign w:val="bottom"/>
            <w:hideMark/>
          </w:tcPr>
          <w:p w14:paraId="2C09A9C2" w14:textId="3AE2232F" w:rsidR="00E117D8" w:rsidRPr="00C02075" w:rsidRDefault="00E117D8" w:rsidP="00E117D8">
            <w:pPr>
              <w:rPr>
                <w:color w:val="000000"/>
                <w:sz w:val="18"/>
                <w:szCs w:val="18"/>
              </w:rPr>
            </w:pPr>
            <w:r w:rsidRPr="00CA1A89">
              <w:rPr>
                <w:color w:val="000000"/>
                <w:sz w:val="18"/>
                <w:szCs w:val="18"/>
              </w:rPr>
              <w:t>0.1</w:t>
            </w:r>
            <w:r w:rsidR="00635425">
              <w:rPr>
                <w:color w:val="000000"/>
                <w:sz w:val="18"/>
                <w:szCs w:val="18"/>
              </w:rPr>
              <w:t>0</w:t>
            </w:r>
            <w:r w:rsidRPr="00CA1A89">
              <w:rPr>
                <w:color w:val="000000"/>
                <w:sz w:val="18"/>
                <w:szCs w:val="18"/>
              </w:rPr>
              <w:t xml:space="preserve"> (-0.3</w:t>
            </w:r>
            <w:r w:rsidR="00635425">
              <w:rPr>
                <w:color w:val="000000"/>
                <w:sz w:val="18"/>
                <w:szCs w:val="18"/>
              </w:rPr>
              <w:t>0</w:t>
            </w:r>
            <w:r w:rsidRPr="00CA1A89">
              <w:rPr>
                <w:color w:val="000000"/>
                <w:sz w:val="18"/>
                <w:szCs w:val="18"/>
              </w:rPr>
              <w:t>, 0.49)</w:t>
            </w:r>
          </w:p>
        </w:tc>
        <w:tc>
          <w:tcPr>
            <w:tcW w:w="1559" w:type="dxa"/>
            <w:tcBorders>
              <w:top w:val="nil"/>
              <w:left w:val="nil"/>
              <w:bottom w:val="single" w:sz="4" w:space="0" w:color="auto"/>
              <w:right w:val="single" w:sz="4" w:space="0" w:color="auto"/>
            </w:tcBorders>
            <w:vAlign w:val="bottom"/>
          </w:tcPr>
          <w:p w14:paraId="09C248C7" w14:textId="48E70C9A" w:rsidR="00E117D8" w:rsidRPr="00CA1A89" w:rsidRDefault="00E117D8" w:rsidP="00E117D8">
            <w:pPr>
              <w:rPr>
                <w:color w:val="000000"/>
                <w:sz w:val="18"/>
                <w:szCs w:val="18"/>
              </w:rPr>
            </w:pPr>
            <w:r w:rsidRPr="00CA1A89">
              <w:rPr>
                <w:color w:val="000000"/>
                <w:sz w:val="18"/>
                <w:szCs w:val="18"/>
              </w:rPr>
              <w:t>0.1</w:t>
            </w:r>
            <w:r w:rsidR="00635425">
              <w:rPr>
                <w:color w:val="000000"/>
                <w:sz w:val="18"/>
                <w:szCs w:val="18"/>
              </w:rPr>
              <w:t>0</w:t>
            </w:r>
            <w:r w:rsidRPr="00CA1A89">
              <w:rPr>
                <w:color w:val="000000"/>
                <w:sz w:val="18"/>
                <w:szCs w:val="18"/>
              </w:rPr>
              <w:t xml:space="preserve"> (-0.3</w:t>
            </w:r>
            <w:r w:rsidR="00635425">
              <w:rPr>
                <w:color w:val="000000"/>
                <w:sz w:val="18"/>
                <w:szCs w:val="18"/>
              </w:rPr>
              <w:t>0</w:t>
            </w:r>
            <w:r w:rsidRPr="00CA1A89">
              <w:rPr>
                <w:color w:val="000000"/>
                <w:sz w:val="18"/>
                <w:szCs w:val="18"/>
              </w:rPr>
              <w:t>, 0.49)</w:t>
            </w:r>
          </w:p>
        </w:tc>
      </w:tr>
      <w:tr w:rsidR="00B519C7" w:rsidRPr="00C02075" w14:paraId="57885E7F" w14:textId="77777777" w:rsidTr="00975C4F">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A830AF0" w14:textId="77777777" w:rsidR="00E117D8" w:rsidRPr="00956C6B" w:rsidRDefault="00E117D8" w:rsidP="00975C4F">
            <w:pPr>
              <w:rPr>
                <w:rFonts w:ascii="Aptos" w:hAnsi="Aptos"/>
                <w:b/>
                <w:bCs/>
                <w:i/>
                <w:iCs/>
                <w:color w:val="000000"/>
                <w:sz w:val="18"/>
                <w:szCs w:val="18"/>
              </w:rPr>
            </w:pPr>
            <w:r w:rsidRPr="00956C6B">
              <w:rPr>
                <w:b/>
                <w:bCs/>
                <w:color w:val="000000"/>
                <w:sz w:val="18"/>
                <w:szCs w:val="18"/>
              </w:rPr>
              <w:t>Component vs UC</w:t>
            </w:r>
          </w:p>
        </w:tc>
        <w:tc>
          <w:tcPr>
            <w:tcW w:w="1596" w:type="dxa"/>
            <w:tcBorders>
              <w:top w:val="nil"/>
              <w:left w:val="nil"/>
              <w:bottom w:val="single" w:sz="4" w:space="0" w:color="auto"/>
              <w:right w:val="single" w:sz="4" w:space="0" w:color="auto"/>
            </w:tcBorders>
            <w:shd w:val="clear" w:color="auto" w:fill="auto"/>
            <w:noWrap/>
            <w:vAlign w:val="center"/>
            <w:hideMark/>
          </w:tcPr>
          <w:p w14:paraId="30476325" w14:textId="77777777" w:rsidR="00E117D8" w:rsidRPr="00C02075" w:rsidRDefault="00E117D8" w:rsidP="00975C4F">
            <w:pPr>
              <w:rPr>
                <w:color w:val="000000"/>
                <w:sz w:val="18"/>
                <w:szCs w:val="18"/>
              </w:rPr>
            </w:pPr>
            <w:r w:rsidRPr="00C02075">
              <w:rPr>
                <w:b/>
                <w:bCs/>
                <w:color w:val="000000"/>
                <w:sz w:val="18"/>
                <w:szCs w:val="18"/>
              </w:rPr>
              <w:t xml:space="preserve">NMA </w:t>
            </w:r>
          </w:p>
        </w:tc>
        <w:tc>
          <w:tcPr>
            <w:tcW w:w="1664" w:type="dxa"/>
            <w:tcBorders>
              <w:top w:val="nil"/>
              <w:left w:val="nil"/>
              <w:bottom w:val="single" w:sz="4" w:space="0" w:color="auto"/>
              <w:right w:val="single" w:sz="4" w:space="0" w:color="auto"/>
            </w:tcBorders>
            <w:shd w:val="clear" w:color="auto" w:fill="auto"/>
            <w:noWrap/>
            <w:vAlign w:val="center"/>
            <w:hideMark/>
          </w:tcPr>
          <w:p w14:paraId="3DB340A2" w14:textId="77777777" w:rsidR="00E117D8" w:rsidRPr="00C02075" w:rsidRDefault="00E117D8" w:rsidP="00975C4F">
            <w:pPr>
              <w:rPr>
                <w:b/>
                <w:bCs/>
                <w:color w:val="000000"/>
                <w:sz w:val="18"/>
                <w:szCs w:val="18"/>
              </w:rPr>
            </w:pPr>
            <w:r w:rsidRPr="00C02075">
              <w:rPr>
                <w:b/>
                <w:bCs/>
                <w:color w:val="000000"/>
                <w:sz w:val="18"/>
                <w:szCs w:val="18"/>
              </w:rPr>
              <w:t xml:space="preserve">Additive CNMA </w:t>
            </w:r>
          </w:p>
        </w:tc>
        <w:tc>
          <w:tcPr>
            <w:tcW w:w="1559" w:type="dxa"/>
            <w:tcBorders>
              <w:top w:val="nil"/>
              <w:left w:val="nil"/>
              <w:bottom w:val="single" w:sz="4" w:space="0" w:color="auto"/>
              <w:right w:val="single" w:sz="4" w:space="0" w:color="auto"/>
            </w:tcBorders>
            <w:shd w:val="clear" w:color="auto" w:fill="auto"/>
            <w:noWrap/>
            <w:vAlign w:val="center"/>
            <w:hideMark/>
          </w:tcPr>
          <w:p w14:paraId="20C3578D" w14:textId="7A90436A" w:rsidR="00E117D8" w:rsidRPr="00C02075" w:rsidRDefault="00E117D8" w:rsidP="00975C4F">
            <w:pPr>
              <w:rPr>
                <w:b/>
                <w:bCs/>
                <w:color w:val="000000"/>
                <w:sz w:val="18"/>
                <w:szCs w:val="18"/>
              </w:rPr>
            </w:pPr>
            <w:r w:rsidRPr="00C23857">
              <w:rPr>
                <w:b/>
                <w:bCs/>
                <w:color w:val="000000"/>
                <w:sz w:val="18"/>
                <w:szCs w:val="18"/>
              </w:rPr>
              <w:t xml:space="preserve">Interaction CNMA </w:t>
            </w:r>
            <w:r w:rsidR="00B519C7">
              <w:rPr>
                <w:b/>
                <w:bCs/>
                <w:color w:val="000000"/>
                <w:sz w:val="18"/>
                <w:szCs w:val="18"/>
              </w:rPr>
              <w:br/>
            </w:r>
            <w:r w:rsidRPr="00C23857">
              <w:rPr>
                <w:b/>
                <w:bCs/>
                <w:color w:val="000000"/>
                <w:sz w:val="18"/>
                <w:szCs w:val="18"/>
              </w:rPr>
              <w:t>(Model 2)</w:t>
            </w:r>
          </w:p>
        </w:tc>
        <w:tc>
          <w:tcPr>
            <w:tcW w:w="1560" w:type="dxa"/>
            <w:tcBorders>
              <w:top w:val="nil"/>
              <w:left w:val="nil"/>
              <w:bottom w:val="single" w:sz="4" w:space="0" w:color="auto"/>
              <w:right w:val="single" w:sz="4" w:space="0" w:color="auto"/>
            </w:tcBorders>
            <w:shd w:val="clear" w:color="auto" w:fill="auto"/>
            <w:noWrap/>
            <w:vAlign w:val="center"/>
            <w:hideMark/>
          </w:tcPr>
          <w:p w14:paraId="010287C1" w14:textId="0B774255" w:rsidR="00E117D8" w:rsidRPr="00C02075" w:rsidRDefault="00E117D8" w:rsidP="00975C4F">
            <w:pPr>
              <w:rPr>
                <w:b/>
                <w:bCs/>
                <w:color w:val="000000"/>
                <w:sz w:val="18"/>
                <w:szCs w:val="18"/>
              </w:rPr>
            </w:pPr>
            <w:r w:rsidRPr="00C23857">
              <w:rPr>
                <w:b/>
                <w:bCs/>
                <w:color w:val="000000"/>
                <w:sz w:val="18"/>
                <w:szCs w:val="18"/>
              </w:rPr>
              <w:t xml:space="preserve">Interaction CNMA </w:t>
            </w:r>
            <w:r w:rsidR="00B519C7">
              <w:rPr>
                <w:b/>
                <w:bCs/>
                <w:color w:val="000000"/>
                <w:sz w:val="18"/>
                <w:szCs w:val="18"/>
              </w:rPr>
              <w:br/>
            </w:r>
            <w:r w:rsidRPr="00C23857">
              <w:rPr>
                <w:b/>
                <w:bCs/>
                <w:color w:val="000000"/>
                <w:sz w:val="18"/>
                <w:szCs w:val="18"/>
              </w:rPr>
              <w:t>(Model 5)</w:t>
            </w:r>
          </w:p>
        </w:tc>
        <w:tc>
          <w:tcPr>
            <w:tcW w:w="1559" w:type="dxa"/>
            <w:tcBorders>
              <w:top w:val="nil"/>
              <w:left w:val="nil"/>
              <w:bottom w:val="single" w:sz="4" w:space="0" w:color="auto"/>
              <w:right w:val="single" w:sz="4" w:space="0" w:color="auto"/>
            </w:tcBorders>
            <w:shd w:val="clear" w:color="auto" w:fill="auto"/>
            <w:noWrap/>
            <w:vAlign w:val="center"/>
            <w:hideMark/>
          </w:tcPr>
          <w:p w14:paraId="591EAE2F" w14:textId="79385E10" w:rsidR="00E117D8" w:rsidRPr="00C02075" w:rsidRDefault="00E117D8" w:rsidP="00975C4F">
            <w:pPr>
              <w:rPr>
                <w:b/>
                <w:bCs/>
                <w:color w:val="000000"/>
                <w:sz w:val="18"/>
                <w:szCs w:val="18"/>
              </w:rPr>
            </w:pPr>
            <w:r w:rsidRPr="00C23857">
              <w:rPr>
                <w:b/>
                <w:bCs/>
                <w:color w:val="000000"/>
                <w:sz w:val="18"/>
                <w:szCs w:val="18"/>
              </w:rPr>
              <w:t xml:space="preserve">Interaction CNMA </w:t>
            </w:r>
            <w:r w:rsidR="00B519C7">
              <w:rPr>
                <w:b/>
                <w:bCs/>
                <w:color w:val="000000"/>
                <w:sz w:val="18"/>
                <w:szCs w:val="18"/>
              </w:rPr>
              <w:br/>
            </w:r>
            <w:r w:rsidRPr="00C23857">
              <w:rPr>
                <w:b/>
                <w:bCs/>
                <w:color w:val="000000"/>
                <w:sz w:val="18"/>
                <w:szCs w:val="18"/>
              </w:rPr>
              <w:t>(Model 7)</w:t>
            </w:r>
          </w:p>
        </w:tc>
        <w:tc>
          <w:tcPr>
            <w:tcW w:w="1559" w:type="dxa"/>
            <w:tcBorders>
              <w:top w:val="nil"/>
              <w:left w:val="nil"/>
              <w:bottom w:val="single" w:sz="4" w:space="0" w:color="auto"/>
              <w:right w:val="single" w:sz="4" w:space="0" w:color="auto"/>
            </w:tcBorders>
            <w:shd w:val="clear" w:color="auto" w:fill="auto"/>
            <w:noWrap/>
            <w:vAlign w:val="center"/>
            <w:hideMark/>
          </w:tcPr>
          <w:p w14:paraId="090D2E53" w14:textId="027D8BF2" w:rsidR="00E117D8" w:rsidRPr="00755BC7" w:rsidRDefault="00E117D8" w:rsidP="00975C4F">
            <w:pPr>
              <w:rPr>
                <w:b/>
                <w:bCs/>
                <w:color w:val="000000"/>
                <w:sz w:val="18"/>
                <w:szCs w:val="18"/>
                <w:highlight w:val="yellow"/>
              </w:rPr>
            </w:pPr>
            <w:r w:rsidRPr="00CA1A89">
              <w:rPr>
                <w:b/>
                <w:bCs/>
                <w:color w:val="000000"/>
                <w:sz w:val="18"/>
                <w:szCs w:val="18"/>
              </w:rPr>
              <w:t xml:space="preserve">Interaction CNMA </w:t>
            </w:r>
            <w:r w:rsidR="00B519C7">
              <w:rPr>
                <w:b/>
                <w:bCs/>
                <w:color w:val="000000"/>
                <w:sz w:val="18"/>
                <w:szCs w:val="18"/>
              </w:rPr>
              <w:br/>
            </w:r>
            <w:r w:rsidRPr="00CA1A89">
              <w:rPr>
                <w:b/>
                <w:bCs/>
                <w:color w:val="000000"/>
                <w:sz w:val="18"/>
                <w:szCs w:val="18"/>
              </w:rPr>
              <w:t>(Model 14)</w:t>
            </w:r>
          </w:p>
        </w:tc>
        <w:tc>
          <w:tcPr>
            <w:tcW w:w="1559" w:type="dxa"/>
            <w:tcBorders>
              <w:top w:val="nil"/>
              <w:left w:val="nil"/>
              <w:bottom w:val="single" w:sz="4" w:space="0" w:color="auto"/>
              <w:right w:val="single" w:sz="4" w:space="0" w:color="auto"/>
            </w:tcBorders>
            <w:vAlign w:val="center"/>
          </w:tcPr>
          <w:p w14:paraId="59B6DEA6" w14:textId="256E6768" w:rsidR="00E117D8" w:rsidRPr="00CA1A89" w:rsidRDefault="00E117D8" w:rsidP="00975C4F">
            <w:pPr>
              <w:rPr>
                <w:b/>
                <w:bCs/>
                <w:color w:val="000000"/>
                <w:sz w:val="18"/>
                <w:szCs w:val="18"/>
              </w:rPr>
            </w:pPr>
            <w:r w:rsidRPr="00CA1A89">
              <w:rPr>
                <w:b/>
                <w:bCs/>
                <w:color w:val="000000"/>
                <w:sz w:val="18"/>
                <w:szCs w:val="18"/>
              </w:rPr>
              <w:t xml:space="preserve">Interaction CNMA </w:t>
            </w:r>
            <w:r w:rsidR="00B519C7">
              <w:rPr>
                <w:b/>
                <w:bCs/>
                <w:color w:val="000000"/>
                <w:sz w:val="18"/>
                <w:szCs w:val="18"/>
              </w:rPr>
              <w:br/>
            </w:r>
            <w:r w:rsidRPr="00CA1A89">
              <w:rPr>
                <w:b/>
                <w:bCs/>
                <w:color w:val="000000"/>
                <w:sz w:val="18"/>
                <w:szCs w:val="18"/>
              </w:rPr>
              <w:t>(Model 15)</w:t>
            </w:r>
          </w:p>
        </w:tc>
      </w:tr>
      <w:tr w:rsidR="00B519C7" w:rsidRPr="00C02075" w14:paraId="4A3EAC48"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59DFFF6"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AF      </w:t>
            </w:r>
          </w:p>
        </w:tc>
        <w:tc>
          <w:tcPr>
            <w:tcW w:w="1596" w:type="dxa"/>
            <w:tcBorders>
              <w:top w:val="nil"/>
              <w:left w:val="nil"/>
              <w:bottom w:val="single" w:sz="4" w:space="0" w:color="auto"/>
              <w:right w:val="single" w:sz="4" w:space="0" w:color="auto"/>
            </w:tcBorders>
            <w:shd w:val="clear" w:color="auto" w:fill="auto"/>
            <w:noWrap/>
            <w:vAlign w:val="bottom"/>
            <w:hideMark/>
          </w:tcPr>
          <w:p w14:paraId="39714155"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48E41FDD" w14:textId="77777777" w:rsidR="00E117D8" w:rsidRPr="00C02075" w:rsidRDefault="00E117D8" w:rsidP="00E117D8">
            <w:pPr>
              <w:rPr>
                <w:color w:val="000000"/>
                <w:sz w:val="18"/>
                <w:szCs w:val="18"/>
              </w:rPr>
            </w:pPr>
            <w:r w:rsidRPr="00C23857">
              <w:rPr>
                <w:color w:val="000000"/>
                <w:sz w:val="18"/>
                <w:szCs w:val="18"/>
              </w:rPr>
              <w:t>-0.02 (-0.58, 0.54)</w:t>
            </w:r>
          </w:p>
        </w:tc>
        <w:tc>
          <w:tcPr>
            <w:tcW w:w="1559" w:type="dxa"/>
            <w:tcBorders>
              <w:top w:val="nil"/>
              <w:left w:val="nil"/>
              <w:bottom w:val="single" w:sz="4" w:space="0" w:color="auto"/>
              <w:right w:val="single" w:sz="4" w:space="0" w:color="auto"/>
            </w:tcBorders>
            <w:shd w:val="clear" w:color="auto" w:fill="auto"/>
            <w:noWrap/>
            <w:vAlign w:val="bottom"/>
            <w:hideMark/>
          </w:tcPr>
          <w:p w14:paraId="72A72DC9" w14:textId="6AC032F6" w:rsidR="00E117D8" w:rsidRPr="00C02075" w:rsidRDefault="00E117D8" w:rsidP="00E117D8">
            <w:pPr>
              <w:rPr>
                <w:color w:val="000000"/>
                <w:sz w:val="18"/>
                <w:szCs w:val="18"/>
              </w:rPr>
            </w:pPr>
            <w:r w:rsidRPr="00C23857">
              <w:rPr>
                <w:color w:val="000000"/>
                <w:sz w:val="18"/>
                <w:szCs w:val="18"/>
              </w:rPr>
              <w:t>0.03 (-0.54, 0.6</w:t>
            </w:r>
            <w:r w:rsidR="00635425">
              <w:rPr>
                <w:color w:val="000000"/>
                <w:sz w:val="18"/>
                <w:szCs w:val="18"/>
              </w:rPr>
              <w:t>0</w:t>
            </w:r>
            <w:r w:rsidRPr="00C23857">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12946352" w14:textId="67FF5722" w:rsidR="00E117D8" w:rsidRPr="00C02075" w:rsidRDefault="00E117D8" w:rsidP="00E117D8">
            <w:pPr>
              <w:rPr>
                <w:color w:val="000000"/>
                <w:sz w:val="18"/>
                <w:szCs w:val="18"/>
              </w:rPr>
            </w:pPr>
            <w:r w:rsidRPr="00C23857">
              <w:rPr>
                <w:color w:val="000000"/>
                <w:sz w:val="18"/>
                <w:szCs w:val="18"/>
              </w:rPr>
              <w:t>0.01 (-0.58, 0.6</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61B2F876" w14:textId="330746E8" w:rsidR="00E117D8" w:rsidRPr="00C02075" w:rsidRDefault="00E117D8" w:rsidP="00E117D8">
            <w:pPr>
              <w:rPr>
                <w:color w:val="000000"/>
                <w:sz w:val="18"/>
                <w:szCs w:val="18"/>
              </w:rPr>
            </w:pPr>
            <w:r w:rsidRPr="00C23857">
              <w:rPr>
                <w:color w:val="000000"/>
                <w:sz w:val="18"/>
                <w:szCs w:val="18"/>
              </w:rPr>
              <w:t>-0.2</w:t>
            </w:r>
            <w:r w:rsidR="00635425">
              <w:rPr>
                <w:color w:val="000000"/>
                <w:sz w:val="18"/>
                <w:szCs w:val="18"/>
              </w:rPr>
              <w:t>0</w:t>
            </w:r>
            <w:r w:rsidRPr="00C23857">
              <w:rPr>
                <w:color w:val="000000"/>
                <w:sz w:val="18"/>
                <w:szCs w:val="18"/>
              </w:rPr>
              <w:t xml:space="preserve"> (-0.86, 0.45)</w:t>
            </w:r>
          </w:p>
        </w:tc>
        <w:tc>
          <w:tcPr>
            <w:tcW w:w="1559" w:type="dxa"/>
            <w:tcBorders>
              <w:top w:val="nil"/>
              <w:left w:val="nil"/>
              <w:bottom w:val="single" w:sz="4" w:space="0" w:color="auto"/>
              <w:right w:val="single" w:sz="4" w:space="0" w:color="auto"/>
            </w:tcBorders>
            <w:shd w:val="clear" w:color="auto" w:fill="auto"/>
            <w:noWrap/>
            <w:vAlign w:val="bottom"/>
            <w:hideMark/>
          </w:tcPr>
          <w:p w14:paraId="29F29F22" w14:textId="77777777" w:rsidR="00E117D8" w:rsidRPr="00C02075" w:rsidRDefault="00E117D8" w:rsidP="00E117D8">
            <w:pPr>
              <w:rPr>
                <w:color w:val="000000"/>
                <w:sz w:val="18"/>
                <w:szCs w:val="18"/>
              </w:rPr>
            </w:pPr>
            <w:r w:rsidRPr="00CA1A89">
              <w:rPr>
                <w:color w:val="000000"/>
                <w:sz w:val="18"/>
                <w:szCs w:val="18"/>
              </w:rPr>
              <w:t>-0.14 (-0.82, 0.54)</w:t>
            </w:r>
          </w:p>
        </w:tc>
        <w:tc>
          <w:tcPr>
            <w:tcW w:w="1559" w:type="dxa"/>
            <w:tcBorders>
              <w:top w:val="nil"/>
              <w:left w:val="nil"/>
              <w:bottom w:val="single" w:sz="4" w:space="0" w:color="auto"/>
              <w:right w:val="single" w:sz="4" w:space="0" w:color="auto"/>
            </w:tcBorders>
            <w:vAlign w:val="bottom"/>
          </w:tcPr>
          <w:p w14:paraId="5BCFB424" w14:textId="77777777" w:rsidR="00E117D8" w:rsidRPr="00C02075" w:rsidRDefault="00E117D8" w:rsidP="00E117D8">
            <w:pPr>
              <w:rPr>
                <w:color w:val="000000"/>
                <w:sz w:val="18"/>
                <w:szCs w:val="18"/>
              </w:rPr>
            </w:pPr>
            <w:r w:rsidRPr="00CA1A89">
              <w:rPr>
                <w:color w:val="000000"/>
                <w:sz w:val="18"/>
                <w:szCs w:val="18"/>
              </w:rPr>
              <w:t>-0.25 (-1.04, 0.55)</w:t>
            </w:r>
          </w:p>
        </w:tc>
      </w:tr>
      <w:tr w:rsidR="00B519C7" w:rsidRPr="00C02075" w14:paraId="251B40DA"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16432E0"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c-M     </w:t>
            </w:r>
          </w:p>
        </w:tc>
        <w:tc>
          <w:tcPr>
            <w:tcW w:w="1596" w:type="dxa"/>
            <w:tcBorders>
              <w:top w:val="nil"/>
              <w:left w:val="nil"/>
              <w:bottom w:val="single" w:sz="4" w:space="0" w:color="auto"/>
              <w:right w:val="single" w:sz="4" w:space="0" w:color="auto"/>
            </w:tcBorders>
            <w:shd w:val="clear" w:color="auto" w:fill="auto"/>
            <w:noWrap/>
            <w:vAlign w:val="bottom"/>
            <w:hideMark/>
          </w:tcPr>
          <w:p w14:paraId="5C00AAB8"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20A22B8A" w14:textId="77777777" w:rsidR="00E117D8" w:rsidRPr="00C02075" w:rsidRDefault="00E117D8" w:rsidP="00E117D8">
            <w:pPr>
              <w:rPr>
                <w:color w:val="000000"/>
                <w:sz w:val="18"/>
                <w:szCs w:val="18"/>
              </w:rPr>
            </w:pPr>
            <w:r w:rsidRPr="00C23857">
              <w:rPr>
                <w:color w:val="000000"/>
                <w:sz w:val="18"/>
                <w:szCs w:val="18"/>
              </w:rPr>
              <w:t>-0.03 (-0.22, 0.16)</w:t>
            </w:r>
          </w:p>
        </w:tc>
        <w:tc>
          <w:tcPr>
            <w:tcW w:w="1559" w:type="dxa"/>
            <w:tcBorders>
              <w:top w:val="nil"/>
              <w:left w:val="nil"/>
              <w:bottom w:val="single" w:sz="4" w:space="0" w:color="auto"/>
              <w:right w:val="single" w:sz="4" w:space="0" w:color="auto"/>
            </w:tcBorders>
            <w:shd w:val="clear" w:color="auto" w:fill="auto"/>
            <w:noWrap/>
            <w:vAlign w:val="bottom"/>
            <w:hideMark/>
          </w:tcPr>
          <w:p w14:paraId="086D06AE" w14:textId="77777777" w:rsidR="00E117D8" w:rsidRPr="00C02075" w:rsidRDefault="00E117D8" w:rsidP="00E117D8">
            <w:pPr>
              <w:rPr>
                <w:color w:val="000000"/>
                <w:sz w:val="18"/>
                <w:szCs w:val="18"/>
              </w:rPr>
            </w:pPr>
            <w:r w:rsidRPr="00C23857">
              <w:rPr>
                <w:color w:val="000000"/>
                <w:sz w:val="18"/>
                <w:szCs w:val="18"/>
              </w:rPr>
              <w:t>0.11 (-0.25, 0.48)</w:t>
            </w:r>
          </w:p>
        </w:tc>
        <w:tc>
          <w:tcPr>
            <w:tcW w:w="1560" w:type="dxa"/>
            <w:tcBorders>
              <w:top w:val="nil"/>
              <w:left w:val="nil"/>
              <w:bottom w:val="single" w:sz="4" w:space="0" w:color="auto"/>
              <w:right w:val="single" w:sz="4" w:space="0" w:color="auto"/>
            </w:tcBorders>
            <w:shd w:val="clear" w:color="auto" w:fill="auto"/>
            <w:noWrap/>
            <w:vAlign w:val="bottom"/>
            <w:hideMark/>
          </w:tcPr>
          <w:p w14:paraId="59A607DE" w14:textId="77777777" w:rsidR="00E117D8" w:rsidRPr="00C02075" w:rsidRDefault="00E117D8" w:rsidP="00E117D8">
            <w:pPr>
              <w:rPr>
                <w:color w:val="000000"/>
                <w:sz w:val="18"/>
                <w:szCs w:val="18"/>
              </w:rPr>
            </w:pPr>
            <w:r w:rsidRPr="00C23857">
              <w:rPr>
                <w:color w:val="000000"/>
                <w:sz w:val="18"/>
                <w:szCs w:val="18"/>
              </w:rPr>
              <w:t>-0.04 (-0.26, 0.17)</w:t>
            </w:r>
          </w:p>
        </w:tc>
        <w:tc>
          <w:tcPr>
            <w:tcW w:w="1559" w:type="dxa"/>
            <w:tcBorders>
              <w:top w:val="nil"/>
              <w:left w:val="nil"/>
              <w:bottom w:val="single" w:sz="4" w:space="0" w:color="auto"/>
              <w:right w:val="single" w:sz="4" w:space="0" w:color="auto"/>
            </w:tcBorders>
            <w:shd w:val="clear" w:color="auto" w:fill="auto"/>
            <w:noWrap/>
            <w:vAlign w:val="bottom"/>
            <w:hideMark/>
          </w:tcPr>
          <w:p w14:paraId="5188B480" w14:textId="77777777" w:rsidR="00E117D8" w:rsidRPr="00C02075" w:rsidRDefault="00E117D8" w:rsidP="00E117D8">
            <w:pPr>
              <w:rPr>
                <w:color w:val="000000"/>
                <w:sz w:val="18"/>
                <w:szCs w:val="18"/>
              </w:rPr>
            </w:pPr>
            <w:r w:rsidRPr="00C23857">
              <w:rPr>
                <w:color w:val="000000"/>
                <w:sz w:val="18"/>
                <w:szCs w:val="18"/>
              </w:rPr>
              <w:t>-0.03 (-0.22, 0.16)</w:t>
            </w:r>
          </w:p>
        </w:tc>
        <w:tc>
          <w:tcPr>
            <w:tcW w:w="1559" w:type="dxa"/>
            <w:tcBorders>
              <w:top w:val="nil"/>
              <w:left w:val="nil"/>
              <w:bottom w:val="single" w:sz="4" w:space="0" w:color="auto"/>
              <w:right w:val="single" w:sz="4" w:space="0" w:color="auto"/>
            </w:tcBorders>
            <w:shd w:val="clear" w:color="auto" w:fill="auto"/>
            <w:noWrap/>
            <w:vAlign w:val="bottom"/>
            <w:hideMark/>
          </w:tcPr>
          <w:p w14:paraId="04817F13" w14:textId="1308576C" w:rsidR="00E117D8" w:rsidRPr="00C02075" w:rsidRDefault="00E117D8" w:rsidP="00E117D8">
            <w:pPr>
              <w:rPr>
                <w:color w:val="000000"/>
                <w:sz w:val="18"/>
                <w:szCs w:val="18"/>
              </w:rPr>
            </w:pPr>
            <w:r w:rsidRPr="00CA1A89">
              <w:rPr>
                <w:color w:val="000000"/>
                <w:sz w:val="18"/>
                <w:szCs w:val="18"/>
              </w:rPr>
              <w:t>0.1</w:t>
            </w:r>
            <w:r w:rsidR="00635425">
              <w:rPr>
                <w:color w:val="000000"/>
                <w:sz w:val="18"/>
                <w:szCs w:val="18"/>
              </w:rPr>
              <w:t>0</w:t>
            </w:r>
            <w:r w:rsidRPr="00CA1A89">
              <w:rPr>
                <w:color w:val="000000"/>
                <w:sz w:val="18"/>
                <w:szCs w:val="18"/>
              </w:rPr>
              <w:t xml:space="preserve"> (-0.28, 0.47)</w:t>
            </w:r>
          </w:p>
        </w:tc>
        <w:tc>
          <w:tcPr>
            <w:tcW w:w="1559" w:type="dxa"/>
            <w:tcBorders>
              <w:top w:val="nil"/>
              <w:left w:val="nil"/>
              <w:bottom w:val="single" w:sz="4" w:space="0" w:color="auto"/>
              <w:right w:val="single" w:sz="4" w:space="0" w:color="auto"/>
            </w:tcBorders>
            <w:vAlign w:val="bottom"/>
          </w:tcPr>
          <w:p w14:paraId="76F4B6F1" w14:textId="1575D901" w:rsidR="00E117D8" w:rsidRPr="00C02075" w:rsidRDefault="00E117D8" w:rsidP="00E117D8">
            <w:pPr>
              <w:rPr>
                <w:color w:val="000000"/>
                <w:sz w:val="18"/>
                <w:szCs w:val="18"/>
              </w:rPr>
            </w:pPr>
            <w:r w:rsidRPr="00CA1A89">
              <w:rPr>
                <w:color w:val="000000"/>
                <w:sz w:val="18"/>
                <w:szCs w:val="18"/>
              </w:rPr>
              <w:t>-0.02 (-0.24, 0.2</w:t>
            </w:r>
            <w:r w:rsidR="00635425">
              <w:rPr>
                <w:color w:val="000000"/>
                <w:sz w:val="18"/>
                <w:szCs w:val="18"/>
              </w:rPr>
              <w:t>0</w:t>
            </w:r>
            <w:r w:rsidRPr="00CA1A89">
              <w:rPr>
                <w:color w:val="000000"/>
                <w:sz w:val="18"/>
                <w:szCs w:val="18"/>
              </w:rPr>
              <w:t>)</w:t>
            </w:r>
          </w:p>
        </w:tc>
      </w:tr>
      <w:tr w:rsidR="00B519C7" w:rsidRPr="00C02075" w14:paraId="71AF500A"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193A411"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clin_re</w:t>
            </w:r>
          </w:p>
        </w:tc>
        <w:tc>
          <w:tcPr>
            <w:tcW w:w="1596" w:type="dxa"/>
            <w:tcBorders>
              <w:top w:val="nil"/>
              <w:left w:val="nil"/>
              <w:bottom w:val="single" w:sz="4" w:space="0" w:color="auto"/>
              <w:right w:val="single" w:sz="4" w:space="0" w:color="auto"/>
            </w:tcBorders>
            <w:shd w:val="clear" w:color="auto" w:fill="auto"/>
            <w:noWrap/>
            <w:vAlign w:val="bottom"/>
            <w:hideMark/>
          </w:tcPr>
          <w:p w14:paraId="3809F4D8"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7102E60C" w14:textId="54E8894B" w:rsidR="00E117D8" w:rsidRPr="00C02075" w:rsidRDefault="00E117D8" w:rsidP="00E117D8">
            <w:pPr>
              <w:rPr>
                <w:color w:val="000000"/>
                <w:sz w:val="18"/>
                <w:szCs w:val="18"/>
              </w:rPr>
            </w:pPr>
            <w:r w:rsidRPr="00C23857">
              <w:rPr>
                <w:color w:val="000000"/>
                <w:sz w:val="18"/>
                <w:szCs w:val="18"/>
              </w:rPr>
              <w:t>-0.19 (-0.79, 0.4</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17404390" w14:textId="77777777" w:rsidR="00E117D8" w:rsidRPr="00C02075" w:rsidRDefault="00E117D8" w:rsidP="00E117D8">
            <w:pPr>
              <w:rPr>
                <w:color w:val="000000"/>
                <w:sz w:val="18"/>
                <w:szCs w:val="18"/>
              </w:rPr>
            </w:pPr>
            <w:r w:rsidRPr="00C23857">
              <w:rPr>
                <w:color w:val="000000"/>
                <w:sz w:val="18"/>
                <w:szCs w:val="18"/>
              </w:rPr>
              <w:t>-0.14 (-0.75, 0.47)</w:t>
            </w:r>
          </w:p>
        </w:tc>
        <w:tc>
          <w:tcPr>
            <w:tcW w:w="1560" w:type="dxa"/>
            <w:tcBorders>
              <w:top w:val="nil"/>
              <w:left w:val="nil"/>
              <w:bottom w:val="single" w:sz="4" w:space="0" w:color="auto"/>
              <w:right w:val="single" w:sz="4" w:space="0" w:color="auto"/>
            </w:tcBorders>
            <w:shd w:val="clear" w:color="auto" w:fill="auto"/>
            <w:noWrap/>
            <w:vAlign w:val="bottom"/>
            <w:hideMark/>
          </w:tcPr>
          <w:p w14:paraId="176C9FB1" w14:textId="07EB64A2" w:rsidR="00E117D8" w:rsidRPr="00C02075" w:rsidRDefault="00E117D8" w:rsidP="00E117D8">
            <w:pPr>
              <w:rPr>
                <w:color w:val="000000"/>
                <w:sz w:val="18"/>
                <w:szCs w:val="18"/>
              </w:rPr>
            </w:pPr>
            <w:r w:rsidRPr="00C23857">
              <w:rPr>
                <w:color w:val="000000"/>
                <w:sz w:val="18"/>
                <w:szCs w:val="18"/>
              </w:rPr>
              <w:t>-0.27 (-1</w:t>
            </w:r>
            <w:r w:rsidR="00635425">
              <w:rPr>
                <w:color w:val="000000"/>
                <w:sz w:val="18"/>
                <w:szCs w:val="18"/>
              </w:rPr>
              <w:t>.00</w:t>
            </w:r>
            <w:r w:rsidRPr="00C23857">
              <w:rPr>
                <w:color w:val="000000"/>
                <w:sz w:val="18"/>
                <w:szCs w:val="18"/>
              </w:rPr>
              <w:t>, 0.47)</w:t>
            </w:r>
          </w:p>
        </w:tc>
        <w:tc>
          <w:tcPr>
            <w:tcW w:w="1559" w:type="dxa"/>
            <w:tcBorders>
              <w:top w:val="nil"/>
              <w:left w:val="nil"/>
              <w:bottom w:val="single" w:sz="4" w:space="0" w:color="auto"/>
              <w:right w:val="single" w:sz="4" w:space="0" w:color="auto"/>
            </w:tcBorders>
            <w:shd w:val="clear" w:color="auto" w:fill="auto"/>
            <w:noWrap/>
            <w:vAlign w:val="bottom"/>
            <w:hideMark/>
          </w:tcPr>
          <w:p w14:paraId="3D36FB81" w14:textId="77777777" w:rsidR="00E117D8" w:rsidRPr="00C02075" w:rsidRDefault="00E117D8" w:rsidP="00E117D8">
            <w:pPr>
              <w:rPr>
                <w:color w:val="000000"/>
                <w:sz w:val="18"/>
                <w:szCs w:val="18"/>
              </w:rPr>
            </w:pPr>
            <w:r w:rsidRPr="00C23857">
              <w:rPr>
                <w:color w:val="000000"/>
                <w:sz w:val="18"/>
                <w:szCs w:val="18"/>
              </w:rPr>
              <w:t>-0.21 (-0.81, 0.39)</w:t>
            </w:r>
          </w:p>
        </w:tc>
        <w:tc>
          <w:tcPr>
            <w:tcW w:w="1559" w:type="dxa"/>
            <w:tcBorders>
              <w:top w:val="nil"/>
              <w:left w:val="nil"/>
              <w:bottom w:val="single" w:sz="4" w:space="0" w:color="auto"/>
              <w:right w:val="single" w:sz="4" w:space="0" w:color="auto"/>
            </w:tcBorders>
            <w:shd w:val="clear" w:color="auto" w:fill="auto"/>
            <w:noWrap/>
            <w:vAlign w:val="bottom"/>
            <w:hideMark/>
          </w:tcPr>
          <w:p w14:paraId="015B522B" w14:textId="77777777" w:rsidR="00E117D8" w:rsidRPr="00C02075" w:rsidRDefault="00E117D8" w:rsidP="00E117D8">
            <w:pPr>
              <w:rPr>
                <w:color w:val="000000"/>
                <w:sz w:val="18"/>
                <w:szCs w:val="18"/>
              </w:rPr>
            </w:pPr>
            <w:r w:rsidRPr="00CA1A89">
              <w:rPr>
                <w:color w:val="000000"/>
                <w:sz w:val="18"/>
                <w:szCs w:val="18"/>
              </w:rPr>
              <w:t>-0.16 (-0.78, 0.45)</w:t>
            </w:r>
          </w:p>
        </w:tc>
        <w:tc>
          <w:tcPr>
            <w:tcW w:w="1559" w:type="dxa"/>
            <w:tcBorders>
              <w:top w:val="nil"/>
              <w:left w:val="nil"/>
              <w:bottom w:val="single" w:sz="4" w:space="0" w:color="auto"/>
              <w:right w:val="single" w:sz="4" w:space="0" w:color="auto"/>
            </w:tcBorders>
            <w:vAlign w:val="bottom"/>
          </w:tcPr>
          <w:p w14:paraId="276BE7FB" w14:textId="53D07B0E" w:rsidR="00E117D8" w:rsidRPr="00C02075" w:rsidRDefault="00E117D8" w:rsidP="00E117D8">
            <w:pPr>
              <w:rPr>
                <w:color w:val="000000"/>
                <w:sz w:val="18"/>
                <w:szCs w:val="18"/>
              </w:rPr>
            </w:pPr>
            <w:r w:rsidRPr="00CA1A89">
              <w:rPr>
                <w:color w:val="000000"/>
                <w:sz w:val="18"/>
                <w:szCs w:val="18"/>
              </w:rPr>
              <w:t>-0.17 (-0.94, 0.6</w:t>
            </w:r>
            <w:r w:rsidR="00635425">
              <w:rPr>
                <w:color w:val="000000"/>
                <w:sz w:val="18"/>
                <w:szCs w:val="18"/>
              </w:rPr>
              <w:t>0</w:t>
            </w:r>
            <w:r w:rsidRPr="00CA1A89">
              <w:rPr>
                <w:color w:val="000000"/>
                <w:sz w:val="18"/>
                <w:szCs w:val="18"/>
              </w:rPr>
              <w:t>)</w:t>
            </w:r>
          </w:p>
        </w:tc>
      </w:tr>
      <w:tr w:rsidR="00B519C7" w:rsidRPr="00C02075" w14:paraId="0A6372BE"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D9E7C64"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EPR     </w:t>
            </w:r>
          </w:p>
        </w:tc>
        <w:tc>
          <w:tcPr>
            <w:tcW w:w="1596" w:type="dxa"/>
            <w:tcBorders>
              <w:top w:val="nil"/>
              <w:left w:val="nil"/>
              <w:bottom w:val="single" w:sz="4" w:space="0" w:color="auto"/>
              <w:right w:val="single" w:sz="4" w:space="0" w:color="auto"/>
            </w:tcBorders>
            <w:shd w:val="clear" w:color="auto" w:fill="auto"/>
            <w:noWrap/>
            <w:vAlign w:val="bottom"/>
            <w:hideMark/>
          </w:tcPr>
          <w:p w14:paraId="7416E802"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2DCF9348" w14:textId="77777777" w:rsidR="00E117D8" w:rsidRPr="00C02075" w:rsidRDefault="00E117D8" w:rsidP="00E117D8">
            <w:pPr>
              <w:rPr>
                <w:color w:val="000000"/>
                <w:sz w:val="18"/>
                <w:szCs w:val="18"/>
              </w:rPr>
            </w:pPr>
            <w:r w:rsidRPr="00C23857">
              <w:rPr>
                <w:color w:val="000000"/>
                <w:sz w:val="18"/>
                <w:szCs w:val="18"/>
              </w:rPr>
              <w:t>0.05 (-0.34, 0.43)</w:t>
            </w:r>
          </w:p>
        </w:tc>
        <w:tc>
          <w:tcPr>
            <w:tcW w:w="1559" w:type="dxa"/>
            <w:tcBorders>
              <w:top w:val="nil"/>
              <w:left w:val="nil"/>
              <w:bottom w:val="single" w:sz="4" w:space="0" w:color="auto"/>
              <w:right w:val="single" w:sz="4" w:space="0" w:color="auto"/>
            </w:tcBorders>
            <w:shd w:val="clear" w:color="auto" w:fill="auto"/>
            <w:noWrap/>
            <w:vAlign w:val="bottom"/>
            <w:hideMark/>
          </w:tcPr>
          <w:p w14:paraId="0F52030E" w14:textId="77777777" w:rsidR="00E117D8" w:rsidRPr="00C02075" w:rsidRDefault="00E117D8" w:rsidP="00E117D8">
            <w:pPr>
              <w:rPr>
                <w:color w:val="000000"/>
                <w:sz w:val="18"/>
                <w:szCs w:val="18"/>
              </w:rPr>
            </w:pPr>
            <w:r w:rsidRPr="00C23857">
              <w:rPr>
                <w:color w:val="000000"/>
                <w:sz w:val="18"/>
                <w:szCs w:val="18"/>
              </w:rPr>
              <w:t>0.03 (-0.36, 0.42)</w:t>
            </w:r>
          </w:p>
        </w:tc>
        <w:tc>
          <w:tcPr>
            <w:tcW w:w="1560" w:type="dxa"/>
            <w:tcBorders>
              <w:top w:val="nil"/>
              <w:left w:val="nil"/>
              <w:bottom w:val="single" w:sz="4" w:space="0" w:color="auto"/>
              <w:right w:val="single" w:sz="4" w:space="0" w:color="auto"/>
            </w:tcBorders>
            <w:shd w:val="clear" w:color="auto" w:fill="auto"/>
            <w:noWrap/>
            <w:vAlign w:val="bottom"/>
            <w:hideMark/>
          </w:tcPr>
          <w:p w14:paraId="584BF804" w14:textId="77777777" w:rsidR="00E117D8" w:rsidRPr="00C02075" w:rsidRDefault="00E117D8" w:rsidP="00E117D8">
            <w:pPr>
              <w:rPr>
                <w:color w:val="000000"/>
                <w:sz w:val="18"/>
                <w:szCs w:val="18"/>
              </w:rPr>
            </w:pPr>
            <w:r w:rsidRPr="00C23857">
              <w:rPr>
                <w:color w:val="000000"/>
                <w:sz w:val="18"/>
                <w:szCs w:val="18"/>
              </w:rPr>
              <w:t>0.03 (-0.39, 0.44)</w:t>
            </w:r>
          </w:p>
        </w:tc>
        <w:tc>
          <w:tcPr>
            <w:tcW w:w="1559" w:type="dxa"/>
            <w:tcBorders>
              <w:top w:val="nil"/>
              <w:left w:val="nil"/>
              <w:bottom w:val="single" w:sz="4" w:space="0" w:color="auto"/>
              <w:right w:val="single" w:sz="4" w:space="0" w:color="auto"/>
            </w:tcBorders>
            <w:shd w:val="clear" w:color="auto" w:fill="auto"/>
            <w:noWrap/>
            <w:vAlign w:val="bottom"/>
            <w:hideMark/>
          </w:tcPr>
          <w:p w14:paraId="757699AD" w14:textId="77777777" w:rsidR="00E117D8" w:rsidRPr="00C02075" w:rsidRDefault="00E117D8" w:rsidP="00E117D8">
            <w:pPr>
              <w:rPr>
                <w:color w:val="000000"/>
                <w:sz w:val="18"/>
                <w:szCs w:val="18"/>
              </w:rPr>
            </w:pPr>
            <w:r w:rsidRPr="00C23857">
              <w:rPr>
                <w:color w:val="000000"/>
                <w:sz w:val="18"/>
                <w:szCs w:val="18"/>
              </w:rPr>
              <w:t>0.14 (-0.28, 0.56)</w:t>
            </w:r>
          </w:p>
        </w:tc>
        <w:tc>
          <w:tcPr>
            <w:tcW w:w="1559" w:type="dxa"/>
            <w:tcBorders>
              <w:top w:val="nil"/>
              <w:left w:val="nil"/>
              <w:bottom w:val="single" w:sz="4" w:space="0" w:color="auto"/>
              <w:right w:val="single" w:sz="4" w:space="0" w:color="auto"/>
            </w:tcBorders>
            <w:shd w:val="clear" w:color="auto" w:fill="auto"/>
            <w:noWrap/>
            <w:vAlign w:val="bottom"/>
            <w:hideMark/>
          </w:tcPr>
          <w:p w14:paraId="61F27516" w14:textId="77777777" w:rsidR="00E117D8" w:rsidRPr="00C02075" w:rsidRDefault="00E117D8" w:rsidP="00E117D8">
            <w:pPr>
              <w:rPr>
                <w:color w:val="000000"/>
                <w:sz w:val="18"/>
                <w:szCs w:val="18"/>
              </w:rPr>
            </w:pPr>
            <w:r w:rsidRPr="00CA1A89">
              <w:rPr>
                <w:color w:val="000000"/>
                <w:sz w:val="18"/>
                <w:szCs w:val="18"/>
              </w:rPr>
              <w:t>0.12 (-0.32, 0.55)</w:t>
            </w:r>
          </w:p>
        </w:tc>
        <w:tc>
          <w:tcPr>
            <w:tcW w:w="1559" w:type="dxa"/>
            <w:tcBorders>
              <w:top w:val="nil"/>
              <w:left w:val="nil"/>
              <w:bottom w:val="single" w:sz="4" w:space="0" w:color="auto"/>
              <w:right w:val="single" w:sz="4" w:space="0" w:color="auto"/>
            </w:tcBorders>
            <w:vAlign w:val="bottom"/>
          </w:tcPr>
          <w:p w14:paraId="2D82B4EB" w14:textId="77777777" w:rsidR="00E117D8" w:rsidRPr="00C02075" w:rsidRDefault="00E117D8" w:rsidP="00E117D8">
            <w:pPr>
              <w:rPr>
                <w:color w:val="000000"/>
                <w:sz w:val="18"/>
                <w:szCs w:val="18"/>
              </w:rPr>
            </w:pPr>
            <w:r w:rsidRPr="00CA1A89">
              <w:rPr>
                <w:color w:val="000000"/>
                <w:sz w:val="18"/>
                <w:szCs w:val="18"/>
              </w:rPr>
              <w:t>0.16 (-0.34, 0.67)</w:t>
            </w:r>
          </w:p>
        </w:tc>
      </w:tr>
      <w:tr w:rsidR="00B519C7" w:rsidRPr="00C02075" w14:paraId="3404F318"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4358E8F"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fin     </w:t>
            </w:r>
          </w:p>
        </w:tc>
        <w:tc>
          <w:tcPr>
            <w:tcW w:w="1596" w:type="dxa"/>
            <w:tcBorders>
              <w:top w:val="nil"/>
              <w:left w:val="nil"/>
              <w:bottom w:val="single" w:sz="4" w:space="0" w:color="auto"/>
              <w:right w:val="single" w:sz="4" w:space="0" w:color="auto"/>
            </w:tcBorders>
            <w:shd w:val="clear" w:color="auto" w:fill="auto"/>
            <w:noWrap/>
            <w:vAlign w:val="bottom"/>
            <w:hideMark/>
          </w:tcPr>
          <w:p w14:paraId="35AACBE2"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745C5EF6" w14:textId="77777777" w:rsidR="00E117D8" w:rsidRPr="00C02075" w:rsidRDefault="00E117D8" w:rsidP="00E117D8">
            <w:pPr>
              <w:rPr>
                <w:color w:val="000000"/>
                <w:sz w:val="18"/>
                <w:szCs w:val="18"/>
              </w:rPr>
            </w:pPr>
            <w:r w:rsidRPr="00C23857">
              <w:rPr>
                <w:color w:val="000000"/>
                <w:sz w:val="18"/>
                <w:szCs w:val="18"/>
              </w:rPr>
              <w:t>0.19 (-0.25, 0.62)</w:t>
            </w:r>
          </w:p>
        </w:tc>
        <w:tc>
          <w:tcPr>
            <w:tcW w:w="1559" w:type="dxa"/>
            <w:tcBorders>
              <w:top w:val="nil"/>
              <w:left w:val="nil"/>
              <w:bottom w:val="single" w:sz="4" w:space="0" w:color="auto"/>
              <w:right w:val="single" w:sz="4" w:space="0" w:color="auto"/>
            </w:tcBorders>
            <w:shd w:val="clear" w:color="auto" w:fill="auto"/>
            <w:noWrap/>
            <w:vAlign w:val="bottom"/>
            <w:hideMark/>
          </w:tcPr>
          <w:p w14:paraId="16B3F69C" w14:textId="76FFCB91" w:rsidR="00E117D8" w:rsidRPr="00C02075" w:rsidRDefault="00E117D8" w:rsidP="00E117D8">
            <w:pPr>
              <w:rPr>
                <w:color w:val="000000"/>
                <w:sz w:val="18"/>
                <w:szCs w:val="18"/>
              </w:rPr>
            </w:pPr>
            <w:r w:rsidRPr="00C23857">
              <w:rPr>
                <w:color w:val="000000"/>
                <w:sz w:val="18"/>
                <w:szCs w:val="18"/>
              </w:rPr>
              <w:t>0.2</w:t>
            </w:r>
            <w:r w:rsidR="00635425">
              <w:rPr>
                <w:color w:val="000000"/>
                <w:sz w:val="18"/>
                <w:szCs w:val="18"/>
              </w:rPr>
              <w:t>0</w:t>
            </w:r>
            <w:r w:rsidRPr="00C23857">
              <w:rPr>
                <w:color w:val="000000"/>
                <w:sz w:val="18"/>
                <w:szCs w:val="18"/>
              </w:rPr>
              <w:t xml:space="preserve"> (-0.24, 0.64)</w:t>
            </w:r>
          </w:p>
        </w:tc>
        <w:tc>
          <w:tcPr>
            <w:tcW w:w="1560" w:type="dxa"/>
            <w:tcBorders>
              <w:top w:val="nil"/>
              <w:left w:val="nil"/>
              <w:bottom w:val="single" w:sz="4" w:space="0" w:color="auto"/>
              <w:right w:val="single" w:sz="4" w:space="0" w:color="auto"/>
            </w:tcBorders>
            <w:shd w:val="clear" w:color="auto" w:fill="auto"/>
            <w:noWrap/>
            <w:vAlign w:val="bottom"/>
            <w:hideMark/>
          </w:tcPr>
          <w:p w14:paraId="1108803D" w14:textId="77777777" w:rsidR="00E117D8" w:rsidRPr="00C02075" w:rsidRDefault="00E117D8" w:rsidP="00E117D8">
            <w:pPr>
              <w:rPr>
                <w:color w:val="000000"/>
                <w:sz w:val="18"/>
                <w:szCs w:val="18"/>
              </w:rPr>
            </w:pPr>
            <w:r w:rsidRPr="00C23857">
              <w:rPr>
                <w:color w:val="000000"/>
                <w:sz w:val="18"/>
                <w:szCs w:val="18"/>
              </w:rPr>
              <w:t>0.18 (-0.26, 0.62)</w:t>
            </w:r>
          </w:p>
        </w:tc>
        <w:tc>
          <w:tcPr>
            <w:tcW w:w="1559" w:type="dxa"/>
            <w:tcBorders>
              <w:top w:val="nil"/>
              <w:left w:val="nil"/>
              <w:bottom w:val="single" w:sz="4" w:space="0" w:color="auto"/>
              <w:right w:val="single" w:sz="4" w:space="0" w:color="auto"/>
            </w:tcBorders>
            <w:shd w:val="clear" w:color="auto" w:fill="auto"/>
            <w:noWrap/>
            <w:vAlign w:val="bottom"/>
            <w:hideMark/>
          </w:tcPr>
          <w:p w14:paraId="0E2C552B" w14:textId="77777777" w:rsidR="00E117D8" w:rsidRPr="00C02075" w:rsidRDefault="00E117D8" w:rsidP="00E117D8">
            <w:pPr>
              <w:rPr>
                <w:color w:val="000000"/>
                <w:sz w:val="18"/>
                <w:szCs w:val="18"/>
              </w:rPr>
            </w:pPr>
            <w:r w:rsidRPr="00C23857">
              <w:rPr>
                <w:color w:val="000000"/>
                <w:sz w:val="18"/>
                <w:szCs w:val="18"/>
              </w:rPr>
              <w:t>0.17 (-0.27, 0.61)</w:t>
            </w:r>
          </w:p>
        </w:tc>
        <w:tc>
          <w:tcPr>
            <w:tcW w:w="1559" w:type="dxa"/>
            <w:tcBorders>
              <w:top w:val="nil"/>
              <w:left w:val="nil"/>
              <w:bottom w:val="single" w:sz="4" w:space="0" w:color="auto"/>
              <w:right w:val="single" w:sz="4" w:space="0" w:color="auto"/>
            </w:tcBorders>
            <w:shd w:val="clear" w:color="auto" w:fill="auto"/>
            <w:noWrap/>
            <w:vAlign w:val="bottom"/>
            <w:hideMark/>
          </w:tcPr>
          <w:p w14:paraId="55CBFE27" w14:textId="77777777" w:rsidR="00E117D8" w:rsidRPr="00C02075" w:rsidRDefault="00E117D8" w:rsidP="00E117D8">
            <w:pPr>
              <w:rPr>
                <w:color w:val="000000"/>
                <w:sz w:val="18"/>
                <w:szCs w:val="18"/>
              </w:rPr>
            </w:pPr>
            <w:r w:rsidRPr="00CA1A89">
              <w:rPr>
                <w:color w:val="000000"/>
                <w:sz w:val="18"/>
                <w:szCs w:val="18"/>
              </w:rPr>
              <w:t>0.19 (-0.26, 0.63)</w:t>
            </w:r>
          </w:p>
        </w:tc>
        <w:tc>
          <w:tcPr>
            <w:tcW w:w="1559" w:type="dxa"/>
            <w:tcBorders>
              <w:top w:val="nil"/>
              <w:left w:val="nil"/>
              <w:bottom w:val="single" w:sz="4" w:space="0" w:color="auto"/>
              <w:right w:val="single" w:sz="4" w:space="0" w:color="auto"/>
            </w:tcBorders>
            <w:vAlign w:val="bottom"/>
          </w:tcPr>
          <w:p w14:paraId="0DE20C77" w14:textId="77777777" w:rsidR="00E117D8" w:rsidRPr="00C02075" w:rsidRDefault="00E117D8" w:rsidP="00E117D8">
            <w:pPr>
              <w:rPr>
                <w:color w:val="000000"/>
                <w:sz w:val="18"/>
                <w:szCs w:val="18"/>
              </w:rPr>
            </w:pPr>
            <w:r w:rsidRPr="00CA1A89">
              <w:rPr>
                <w:color w:val="000000"/>
                <w:sz w:val="18"/>
                <w:szCs w:val="18"/>
              </w:rPr>
              <w:t>0.17 (-0.28, 0.62)</w:t>
            </w:r>
          </w:p>
        </w:tc>
      </w:tr>
      <w:tr w:rsidR="00B519C7" w:rsidRPr="00C02075" w14:paraId="104674BE"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CEEAC98"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mot_int </w:t>
            </w:r>
          </w:p>
        </w:tc>
        <w:tc>
          <w:tcPr>
            <w:tcW w:w="1596" w:type="dxa"/>
            <w:tcBorders>
              <w:top w:val="nil"/>
              <w:left w:val="nil"/>
              <w:bottom w:val="single" w:sz="4" w:space="0" w:color="auto"/>
              <w:right w:val="single" w:sz="4" w:space="0" w:color="auto"/>
            </w:tcBorders>
            <w:shd w:val="clear" w:color="auto" w:fill="auto"/>
            <w:noWrap/>
            <w:vAlign w:val="bottom"/>
            <w:hideMark/>
          </w:tcPr>
          <w:p w14:paraId="2B602AFF"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235E4212" w14:textId="08FB5985" w:rsidR="00E117D8" w:rsidRPr="00C02075" w:rsidRDefault="00E117D8" w:rsidP="00E117D8">
            <w:pPr>
              <w:rPr>
                <w:color w:val="000000"/>
                <w:sz w:val="18"/>
                <w:szCs w:val="18"/>
              </w:rPr>
            </w:pPr>
            <w:r w:rsidRPr="00C23857">
              <w:rPr>
                <w:color w:val="000000"/>
                <w:sz w:val="18"/>
                <w:szCs w:val="18"/>
              </w:rPr>
              <w:t>0</w:t>
            </w:r>
            <w:r w:rsidR="00635425">
              <w:rPr>
                <w:color w:val="000000"/>
                <w:sz w:val="18"/>
                <w:szCs w:val="18"/>
              </w:rPr>
              <w:t>.00</w:t>
            </w:r>
            <w:r w:rsidRPr="00C23857">
              <w:rPr>
                <w:color w:val="000000"/>
                <w:sz w:val="18"/>
                <w:szCs w:val="18"/>
              </w:rPr>
              <w:t xml:space="preserve"> (-0.37, 0.37)</w:t>
            </w:r>
          </w:p>
        </w:tc>
        <w:tc>
          <w:tcPr>
            <w:tcW w:w="1559" w:type="dxa"/>
            <w:tcBorders>
              <w:top w:val="nil"/>
              <w:left w:val="nil"/>
              <w:bottom w:val="single" w:sz="4" w:space="0" w:color="auto"/>
              <w:right w:val="single" w:sz="4" w:space="0" w:color="auto"/>
            </w:tcBorders>
            <w:shd w:val="clear" w:color="auto" w:fill="auto"/>
            <w:noWrap/>
            <w:vAlign w:val="bottom"/>
            <w:hideMark/>
          </w:tcPr>
          <w:p w14:paraId="72196050" w14:textId="77777777" w:rsidR="00E117D8" w:rsidRPr="00C02075" w:rsidRDefault="00E117D8" w:rsidP="00E117D8">
            <w:pPr>
              <w:rPr>
                <w:color w:val="000000"/>
                <w:sz w:val="18"/>
                <w:szCs w:val="18"/>
              </w:rPr>
            </w:pPr>
            <w:r w:rsidRPr="00C23857">
              <w:rPr>
                <w:color w:val="000000"/>
                <w:sz w:val="18"/>
                <w:szCs w:val="18"/>
              </w:rPr>
              <w:t>0.01 (-0.36, 0.38)</w:t>
            </w:r>
          </w:p>
        </w:tc>
        <w:tc>
          <w:tcPr>
            <w:tcW w:w="1560" w:type="dxa"/>
            <w:tcBorders>
              <w:top w:val="nil"/>
              <w:left w:val="nil"/>
              <w:bottom w:val="single" w:sz="4" w:space="0" w:color="auto"/>
              <w:right w:val="single" w:sz="4" w:space="0" w:color="auto"/>
            </w:tcBorders>
            <w:shd w:val="clear" w:color="auto" w:fill="auto"/>
            <w:noWrap/>
            <w:vAlign w:val="bottom"/>
            <w:hideMark/>
          </w:tcPr>
          <w:p w14:paraId="5290CA9B" w14:textId="325C5B28" w:rsidR="00E117D8" w:rsidRPr="00C02075" w:rsidRDefault="00E117D8" w:rsidP="00E117D8">
            <w:pPr>
              <w:rPr>
                <w:color w:val="000000"/>
                <w:sz w:val="18"/>
                <w:szCs w:val="18"/>
              </w:rPr>
            </w:pPr>
            <w:r w:rsidRPr="00C23857">
              <w:rPr>
                <w:color w:val="000000"/>
                <w:sz w:val="18"/>
                <w:szCs w:val="18"/>
              </w:rPr>
              <w:t>0</w:t>
            </w:r>
            <w:r w:rsidR="00635425">
              <w:rPr>
                <w:color w:val="000000"/>
                <w:sz w:val="18"/>
                <w:szCs w:val="18"/>
              </w:rPr>
              <w:t>.00</w:t>
            </w:r>
            <w:r w:rsidRPr="00C23857">
              <w:rPr>
                <w:color w:val="000000"/>
                <w:sz w:val="18"/>
                <w:szCs w:val="18"/>
              </w:rPr>
              <w:t xml:space="preserve"> (-0.38, 0.37)</w:t>
            </w:r>
          </w:p>
        </w:tc>
        <w:tc>
          <w:tcPr>
            <w:tcW w:w="1559" w:type="dxa"/>
            <w:tcBorders>
              <w:top w:val="nil"/>
              <w:left w:val="nil"/>
              <w:bottom w:val="single" w:sz="4" w:space="0" w:color="auto"/>
              <w:right w:val="single" w:sz="4" w:space="0" w:color="auto"/>
            </w:tcBorders>
            <w:shd w:val="clear" w:color="auto" w:fill="auto"/>
            <w:noWrap/>
            <w:vAlign w:val="bottom"/>
            <w:hideMark/>
          </w:tcPr>
          <w:p w14:paraId="17B98BBB" w14:textId="77777777" w:rsidR="00E117D8" w:rsidRPr="00C02075" w:rsidRDefault="00E117D8" w:rsidP="00E117D8">
            <w:pPr>
              <w:rPr>
                <w:color w:val="000000"/>
                <w:sz w:val="18"/>
                <w:szCs w:val="18"/>
              </w:rPr>
            </w:pPr>
            <w:r w:rsidRPr="00C23857">
              <w:rPr>
                <w:color w:val="000000"/>
                <w:sz w:val="18"/>
                <w:szCs w:val="18"/>
              </w:rPr>
              <w:t>-0.01 (-0.38, 0.36)</w:t>
            </w:r>
          </w:p>
        </w:tc>
        <w:tc>
          <w:tcPr>
            <w:tcW w:w="1559" w:type="dxa"/>
            <w:tcBorders>
              <w:top w:val="nil"/>
              <w:left w:val="nil"/>
              <w:bottom w:val="single" w:sz="4" w:space="0" w:color="auto"/>
              <w:right w:val="single" w:sz="4" w:space="0" w:color="auto"/>
            </w:tcBorders>
            <w:shd w:val="clear" w:color="auto" w:fill="auto"/>
            <w:noWrap/>
            <w:vAlign w:val="bottom"/>
            <w:hideMark/>
          </w:tcPr>
          <w:p w14:paraId="44323C3B" w14:textId="77777777" w:rsidR="00E117D8" w:rsidRPr="00C02075" w:rsidRDefault="00E117D8" w:rsidP="00E117D8">
            <w:pPr>
              <w:rPr>
                <w:color w:val="000000"/>
                <w:sz w:val="18"/>
                <w:szCs w:val="18"/>
              </w:rPr>
            </w:pPr>
            <w:r w:rsidRPr="00CA1A89">
              <w:rPr>
                <w:color w:val="000000"/>
                <w:sz w:val="18"/>
                <w:szCs w:val="18"/>
              </w:rPr>
              <w:t>-0.01 (-0.38, 0.37)</w:t>
            </w:r>
          </w:p>
        </w:tc>
        <w:tc>
          <w:tcPr>
            <w:tcW w:w="1559" w:type="dxa"/>
            <w:tcBorders>
              <w:top w:val="nil"/>
              <w:left w:val="nil"/>
              <w:bottom w:val="single" w:sz="4" w:space="0" w:color="auto"/>
              <w:right w:val="single" w:sz="4" w:space="0" w:color="auto"/>
            </w:tcBorders>
            <w:vAlign w:val="bottom"/>
          </w:tcPr>
          <w:p w14:paraId="563D7F38" w14:textId="77777777" w:rsidR="00E117D8" w:rsidRPr="00C02075" w:rsidRDefault="00E117D8" w:rsidP="00E117D8">
            <w:pPr>
              <w:rPr>
                <w:color w:val="000000"/>
                <w:sz w:val="18"/>
                <w:szCs w:val="18"/>
              </w:rPr>
            </w:pPr>
            <w:r w:rsidRPr="00CA1A89">
              <w:rPr>
                <w:color w:val="000000"/>
                <w:sz w:val="18"/>
                <w:szCs w:val="18"/>
              </w:rPr>
              <w:t>-0.01 (-0.39, 0.37)</w:t>
            </w:r>
          </w:p>
        </w:tc>
      </w:tr>
      <w:tr w:rsidR="00B519C7" w:rsidRPr="00C02075" w14:paraId="3F1BEBEC"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9F957FD"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px_ed  </w:t>
            </w:r>
          </w:p>
        </w:tc>
        <w:tc>
          <w:tcPr>
            <w:tcW w:w="1596" w:type="dxa"/>
            <w:tcBorders>
              <w:top w:val="nil"/>
              <w:left w:val="nil"/>
              <w:bottom w:val="single" w:sz="4" w:space="0" w:color="auto"/>
              <w:right w:val="single" w:sz="4" w:space="0" w:color="auto"/>
            </w:tcBorders>
            <w:shd w:val="clear" w:color="auto" w:fill="auto"/>
            <w:noWrap/>
            <w:vAlign w:val="bottom"/>
            <w:hideMark/>
          </w:tcPr>
          <w:p w14:paraId="6DB1833D"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4E049E97" w14:textId="77777777" w:rsidR="00E117D8" w:rsidRPr="00C02075" w:rsidRDefault="00E117D8" w:rsidP="00E117D8">
            <w:pPr>
              <w:rPr>
                <w:color w:val="000000"/>
                <w:sz w:val="18"/>
                <w:szCs w:val="18"/>
              </w:rPr>
            </w:pPr>
            <w:r w:rsidRPr="00C23857">
              <w:rPr>
                <w:color w:val="000000"/>
                <w:sz w:val="18"/>
                <w:szCs w:val="18"/>
              </w:rPr>
              <w:t>0.01 (-0.17, 0.19)</w:t>
            </w:r>
          </w:p>
        </w:tc>
        <w:tc>
          <w:tcPr>
            <w:tcW w:w="1559" w:type="dxa"/>
            <w:tcBorders>
              <w:top w:val="nil"/>
              <w:left w:val="nil"/>
              <w:bottom w:val="single" w:sz="4" w:space="0" w:color="auto"/>
              <w:right w:val="single" w:sz="4" w:space="0" w:color="auto"/>
            </w:tcBorders>
            <w:shd w:val="clear" w:color="auto" w:fill="auto"/>
            <w:noWrap/>
            <w:vAlign w:val="bottom"/>
            <w:hideMark/>
          </w:tcPr>
          <w:p w14:paraId="2244E232" w14:textId="77777777" w:rsidR="00E117D8" w:rsidRPr="00C02075" w:rsidRDefault="00E117D8" w:rsidP="00E117D8">
            <w:pPr>
              <w:rPr>
                <w:color w:val="000000"/>
                <w:sz w:val="18"/>
                <w:szCs w:val="18"/>
              </w:rPr>
            </w:pPr>
            <w:r w:rsidRPr="00C23857">
              <w:rPr>
                <w:color w:val="000000"/>
                <w:sz w:val="18"/>
                <w:szCs w:val="18"/>
              </w:rPr>
              <w:t>-0.02 (-0.22, 0.17)</w:t>
            </w:r>
          </w:p>
        </w:tc>
        <w:tc>
          <w:tcPr>
            <w:tcW w:w="1560" w:type="dxa"/>
            <w:tcBorders>
              <w:top w:val="nil"/>
              <w:left w:val="nil"/>
              <w:bottom w:val="single" w:sz="4" w:space="0" w:color="auto"/>
              <w:right w:val="single" w:sz="4" w:space="0" w:color="auto"/>
            </w:tcBorders>
            <w:shd w:val="clear" w:color="auto" w:fill="auto"/>
            <w:noWrap/>
            <w:vAlign w:val="bottom"/>
            <w:hideMark/>
          </w:tcPr>
          <w:p w14:paraId="47A65BC0" w14:textId="5187D612" w:rsidR="00E117D8" w:rsidRPr="00C02075" w:rsidRDefault="00E117D8" w:rsidP="00E117D8">
            <w:pPr>
              <w:rPr>
                <w:color w:val="000000"/>
                <w:sz w:val="18"/>
                <w:szCs w:val="18"/>
              </w:rPr>
            </w:pPr>
            <w:r w:rsidRPr="00C23857">
              <w:rPr>
                <w:color w:val="000000"/>
                <w:sz w:val="18"/>
                <w:szCs w:val="18"/>
              </w:rPr>
              <w:t>0</w:t>
            </w:r>
            <w:r w:rsidR="00635425">
              <w:rPr>
                <w:color w:val="000000"/>
                <w:sz w:val="18"/>
                <w:szCs w:val="18"/>
              </w:rPr>
              <w:t>.00</w:t>
            </w:r>
            <w:r w:rsidRPr="00C23857">
              <w:rPr>
                <w:color w:val="000000"/>
                <w:sz w:val="18"/>
                <w:szCs w:val="18"/>
              </w:rPr>
              <w:t xml:space="preserve"> (-0.19, 0.19)</w:t>
            </w:r>
          </w:p>
        </w:tc>
        <w:tc>
          <w:tcPr>
            <w:tcW w:w="1559" w:type="dxa"/>
            <w:tcBorders>
              <w:top w:val="nil"/>
              <w:left w:val="nil"/>
              <w:bottom w:val="single" w:sz="4" w:space="0" w:color="auto"/>
              <w:right w:val="single" w:sz="4" w:space="0" w:color="auto"/>
            </w:tcBorders>
            <w:shd w:val="clear" w:color="auto" w:fill="auto"/>
            <w:noWrap/>
            <w:vAlign w:val="bottom"/>
            <w:hideMark/>
          </w:tcPr>
          <w:p w14:paraId="541AA872" w14:textId="77777777" w:rsidR="00E117D8" w:rsidRPr="00C02075" w:rsidRDefault="00E117D8" w:rsidP="00E117D8">
            <w:pPr>
              <w:rPr>
                <w:color w:val="000000"/>
                <w:sz w:val="18"/>
                <w:szCs w:val="18"/>
              </w:rPr>
            </w:pPr>
            <w:r w:rsidRPr="00C23857">
              <w:rPr>
                <w:color w:val="000000"/>
                <w:sz w:val="18"/>
                <w:szCs w:val="18"/>
              </w:rPr>
              <w:t>-0.04 (-0.25, 0.17)</w:t>
            </w:r>
          </w:p>
        </w:tc>
        <w:tc>
          <w:tcPr>
            <w:tcW w:w="1559" w:type="dxa"/>
            <w:tcBorders>
              <w:top w:val="nil"/>
              <w:left w:val="nil"/>
              <w:bottom w:val="single" w:sz="4" w:space="0" w:color="auto"/>
              <w:right w:val="single" w:sz="4" w:space="0" w:color="auto"/>
            </w:tcBorders>
            <w:shd w:val="clear" w:color="auto" w:fill="auto"/>
            <w:noWrap/>
            <w:vAlign w:val="bottom"/>
            <w:hideMark/>
          </w:tcPr>
          <w:p w14:paraId="1DBCF322" w14:textId="77777777" w:rsidR="00E117D8" w:rsidRPr="00C02075" w:rsidRDefault="00E117D8" w:rsidP="00E117D8">
            <w:pPr>
              <w:rPr>
                <w:color w:val="000000"/>
                <w:sz w:val="18"/>
                <w:szCs w:val="18"/>
              </w:rPr>
            </w:pPr>
            <w:r w:rsidRPr="00CA1A89">
              <w:rPr>
                <w:color w:val="000000"/>
                <w:sz w:val="18"/>
                <w:szCs w:val="18"/>
              </w:rPr>
              <w:t>-0.07 (-0.28, 0.15)</w:t>
            </w:r>
          </w:p>
        </w:tc>
        <w:tc>
          <w:tcPr>
            <w:tcW w:w="1559" w:type="dxa"/>
            <w:tcBorders>
              <w:top w:val="nil"/>
              <w:left w:val="nil"/>
              <w:bottom w:val="single" w:sz="4" w:space="0" w:color="auto"/>
              <w:right w:val="single" w:sz="4" w:space="0" w:color="auto"/>
            </w:tcBorders>
            <w:vAlign w:val="bottom"/>
          </w:tcPr>
          <w:p w14:paraId="74C83165" w14:textId="77777777" w:rsidR="00E117D8" w:rsidRPr="00C02075" w:rsidRDefault="00E117D8" w:rsidP="00E117D8">
            <w:pPr>
              <w:rPr>
                <w:color w:val="000000"/>
                <w:sz w:val="18"/>
                <w:szCs w:val="18"/>
              </w:rPr>
            </w:pPr>
            <w:r w:rsidRPr="00CA1A89">
              <w:rPr>
                <w:color w:val="000000"/>
                <w:sz w:val="18"/>
                <w:szCs w:val="18"/>
              </w:rPr>
              <w:t>-0.04 (-0.25, 0.17)</w:t>
            </w:r>
          </w:p>
        </w:tc>
      </w:tr>
      <w:tr w:rsidR="00B519C7" w:rsidRPr="00C02075" w14:paraId="144E3619"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D369CDE"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px_fin  </w:t>
            </w:r>
          </w:p>
        </w:tc>
        <w:tc>
          <w:tcPr>
            <w:tcW w:w="1596" w:type="dxa"/>
            <w:tcBorders>
              <w:top w:val="nil"/>
              <w:left w:val="nil"/>
              <w:bottom w:val="single" w:sz="4" w:space="0" w:color="auto"/>
              <w:right w:val="single" w:sz="4" w:space="0" w:color="auto"/>
            </w:tcBorders>
            <w:shd w:val="clear" w:color="auto" w:fill="auto"/>
            <w:noWrap/>
            <w:vAlign w:val="bottom"/>
            <w:hideMark/>
          </w:tcPr>
          <w:p w14:paraId="232CCC37"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08A30C1C" w14:textId="77777777" w:rsidR="00E117D8" w:rsidRPr="00C02075" w:rsidRDefault="00E117D8" w:rsidP="00E117D8">
            <w:pPr>
              <w:rPr>
                <w:color w:val="000000"/>
                <w:sz w:val="18"/>
                <w:szCs w:val="18"/>
              </w:rPr>
            </w:pPr>
            <w:r w:rsidRPr="00C23857">
              <w:rPr>
                <w:color w:val="000000"/>
                <w:sz w:val="18"/>
                <w:szCs w:val="18"/>
              </w:rPr>
              <w:t>0.11 (-0.49, 0.72)</w:t>
            </w:r>
          </w:p>
        </w:tc>
        <w:tc>
          <w:tcPr>
            <w:tcW w:w="1559" w:type="dxa"/>
            <w:tcBorders>
              <w:top w:val="nil"/>
              <w:left w:val="nil"/>
              <w:bottom w:val="single" w:sz="4" w:space="0" w:color="auto"/>
              <w:right w:val="single" w:sz="4" w:space="0" w:color="auto"/>
            </w:tcBorders>
            <w:shd w:val="clear" w:color="auto" w:fill="auto"/>
            <w:noWrap/>
            <w:vAlign w:val="bottom"/>
            <w:hideMark/>
          </w:tcPr>
          <w:p w14:paraId="72145580" w14:textId="77777777" w:rsidR="00E117D8" w:rsidRPr="00C02075" w:rsidRDefault="00E117D8" w:rsidP="00E117D8">
            <w:pPr>
              <w:rPr>
                <w:color w:val="000000"/>
                <w:sz w:val="18"/>
                <w:szCs w:val="18"/>
              </w:rPr>
            </w:pPr>
            <w:r w:rsidRPr="00C23857">
              <w:rPr>
                <w:color w:val="000000"/>
                <w:sz w:val="18"/>
                <w:szCs w:val="18"/>
              </w:rPr>
              <w:t>0.13 (-0.48, 0.74)</w:t>
            </w:r>
          </w:p>
        </w:tc>
        <w:tc>
          <w:tcPr>
            <w:tcW w:w="1560" w:type="dxa"/>
            <w:tcBorders>
              <w:top w:val="nil"/>
              <w:left w:val="nil"/>
              <w:bottom w:val="single" w:sz="4" w:space="0" w:color="auto"/>
              <w:right w:val="single" w:sz="4" w:space="0" w:color="auto"/>
            </w:tcBorders>
            <w:shd w:val="clear" w:color="auto" w:fill="auto"/>
            <w:noWrap/>
            <w:vAlign w:val="bottom"/>
            <w:hideMark/>
          </w:tcPr>
          <w:p w14:paraId="11210CB5" w14:textId="7BD6DC65" w:rsidR="00E117D8" w:rsidRPr="00C02075" w:rsidRDefault="00E117D8" w:rsidP="00E117D8">
            <w:pPr>
              <w:rPr>
                <w:color w:val="000000"/>
                <w:sz w:val="18"/>
                <w:szCs w:val="18"/>
              </w:rPr>
            </w:pPr>
            <w:r w:rsidRPr="00C23857">
              <w:rPr>
                <w:color w:val="000000"/>
                <w:sz w:val="18"/>
                <w:szCs w:val="18"/>
              </w:rPr>
              <w:t>0.11 (-0.5</w:t>
            </w:r>
            <w:r w:rsidR="00635425">
              <w:rPr>
                <w:color w:val="000000"/>
                <w:sz w:val="18"/>
                <w:szCs w:val="18"/>
              </w:rPr>
              <w:t>0</w:t>
            </w:r>
            <w:r w:rsidRPr="00C23857">
              <w:rPr>
                <w:color w:val="000000"/>
                <w:sz w:val="18"/>
                <w:szCs w:val="18"/>
              </w:rPr>
              <w:t>, 0.72)</w:t>
            </w:r>
          </w:p>
        </w:tc>
        <w:tc>
          <w:tcPr>
            <w:tcW w:w="1559" w:type="dxa"/>
            <w:tcBorders>
              <w:top w:val="nil"/>
              <w:left w:val="nil"/>
              <w:bottom w:val="single" w:sz="4" w:space="0" w:color="auto"/>
              <w:right w:val="single" w:sz="4" w:space="0" w:color="auto"/>
            </w:tcBorders>
            <w:shd w:val="clear" w:color="auto" w:fill="auto"/>
            <w:noWrap/>
            <w:vAlign w:val="bottom"/>
            <w:hideMark/>
          </w:tcPr>
          <w:p w14:paraId="3BF14350" w14:textId="67EE7D50" w:rsidR="00E117D8" w:rsidRPr="00C02075" w:rsidRDefault="00E117D8" w:rsidP="00E117D8">
            <w:pPr>
              <w:rPr>
                <w:color w:val="000000"/>
                <w:sz w:val="18"/>
                <w:szCs w:val="18"/>
              </w:rPr>
            </w:pPr>
            <w:r w:rsidRPr="00C23857">
              <w:rPr>
                <w:color w:val="000000"/>
                <w:sz w:val="18"/>
                <w:szCs w:val="18"/>
              </w:rPr>
              <w:t>0.1</w:t>
            </w:r>
            <w:r w:rsidR="00635425">
              <w:rPr>
                <w:color w:val="000000"/>
                <w:sz w:val="18"/>
                <w:szCs w:val="18"/>
              </w:rPr>
              <w:t>0</w:t>
            </w:r>
            <w:r w:rsidRPr="00C23857">
              <w:rPr>
                <w:color w:val="000000"/>
                <w:sz w:val="18"/>
                <w:szCs w:val="18"/>
              </w:rPr>
              <w:t xml:space="preserve"> (-0.51, 0.7)</w:t>
            </w:r>
          </w:p>
        </w:tc>
        <w:tc>
          <w:tcPr>
            <w:tcW w:w="1559" w:type="dxa"/>
            <w:tcBorders>
              <w:top w:val="nil"/>
              <w:left w:val="nil"/>
              <w:bottom w:val="single" w:sz="4" w:space="0" w:color="auto"/>
              <w:right w:val="single" w:sz="4" w:space="0" w:color="auto"/>
            </w:tcBorders>
            <w:shd w:val="clear" w:color="auto" w:fill="auto"/>
            <w:noWrap/>
            <w:vAlign w:val="bottom"/>
            <w:hideMark/>
          </w:tcPr>
          <w:p w14:paraId="31B01973" w14:textId="3A108540" w:rsidR="00E117D8" w:rsidRPr="00C02075" w:rsidRDefault="00E117D8" w:rsidP="00E117D8">
            <w:pPr>
              <w:rPr>
                <w:color w:val="000000"/>
                <w:sz w:val="18"/>
                <w:szCs w:val="18"/>
              </w:rPr>
            </w:pPr>
            <w:r w:rsidRPr="00CA1A89">
              <w:rPr>
                <w:color w:val="000000"/>
                <w:sz w:val="18"/>
                <w:szCs w:val="18"/>
              </w:rPr>
              <w:t>0.11 (-0.5</w:t>
            </w:r>
            <w:r w:rsidR="00635425">
              <w:rPr>
                <w:color w:val="000000"/>
                <w:sz w:val="18"/>
                <w:szCs w:val="18"/>
              </w:rPr>
              <w:t>0</w:t>
            </w:r>
            <w:r w:rsidRPr="00CA1A89">
              <w:rPr>
                <w:color w:val="000000"/>
                <w:sz w:val="18"/>
                <w:szCs w:val="18"/>
              </w:rPr>
              <w:t>, 0.72)</w:t>
            </w:r>
          </w:p>
        </w:tc>
        <w:tc>
          <w:tcPr>
            <w:tcW w:w="1559" w:type="dxa"/>
            <w:tcBorders>
              <w:top w:val="nil"/>
              <w:left w:val="nil"/>
              <w:bottom w:val="single" w:sz="4" w:space="0" w:color="auto"/>
              <w:right w:val="single" w:sz="4" w:space="0" w:color="auto"/>
            </w:tcBorders>
            <w:vAlign w:val="bottom"/>
          </w:tcPr>
          <w:p w14:paraId="4BCD0BE5" w14:textId="2D19D14A" w:rsidR="00E117D8" w:rsidRPr="00C02075" w:rsidRDefault="00E117D8" w:rsidP="00E117D8">
            <w:pPr>
              <w:rPr>
                <w:color w:val="000000"/>
                <w:sz w:val="18"/>
                <w:szCs w:val="18"/>
              </w:rPr>
            </w:pPr>
            <w:r w:rsidRPr="00CA1A89">
              <w:rPr>
                <w:color w:val="000000"/>
                <w:sz w:val="18"/>
                <w:szCs w:val="18"/>
              </w:rPr>
              <w:t>0.1</w:t>
            </w:r>
            <w:r w:rsidR="00635425">
              <w:rPr>
                <w:color w:val="000000"/>
                <w:sz w:val="18"/>
                <w:szCs w:val="18"/>
              </w:rPr>
              <w:t>0</w:t>
            </w:r>
            <w:r w:rsidRPr="00CA1A89">
              <w:rPr>
                <w:color w:val="000000"/>
                <w:sz w:val="18"/>
                <w:szCs w:val="18"/>
              </w:rPr>
              <w:t xml:space="preserve"> (-0.52, 0.71)</w:t>
            </w:r>
          </w:p>
        </w:tc>
      </w:tr>
      <w:tr w:rsidR="00B519C7" w:rsidRPr="00C02075" w14:paraId="2AD13320"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77E11C2"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px_re   </w:t>
            </w:r>
          </w:p>
        </w:tc>
        <w:tc>
          <w:tcPr>
            <w:tcW w:w="1596" w:type="dxa"/>
            <w:tcBorders>
              <w:top w:val="nil"/>
              <w:left w:val="nil"/>
              <w:bottom w:val="single" w:sz="4" w:space="0" w:color="auto"/>
              <w:right w:val="single" w:sz="4" w:space="0" w:color="auto"/>
            </w:tcBorders>
            <w:shd w:val="clear" w:color="auto" w:fill="auto"/>
            <w:noWrap/>
            <w:vAlign w:val="bottom"/>
            <w:hideMark/>
          </w:tcPr>
          <w:p w14:paraId="5A7C0D8D"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6420BE66" w14:textId="77777777" w:rsidR="00E117D8" w:rsidRPr="00C02075" w:rsidRDefault="00E117D8" w:rsidP="00E117D8">
            <w:pPr>
              <w:rPr>
                <w:color w:val="000000"/>
                <w:sz w:val="18"/>
                <w:szCs w:val="18"/>
              </w:rPr>
            </w:pPr>
            <w:r w:rsidRPr="00C23857">
              <w:rPr>
                <w:color w:val="000000"/>
                <w:sz w:val="18"/>
                <w:szCs w:val="18"/>
              </w:rPr>
              <w:t>0.25 (-0.05, 0.56)</w:t>
            </w:r>
          </w:p>
        </w:tc>
        <w:tc>
          <w:tcPr>
            <w:tcW w:w="1559" w:type="dxa"/>
            <w:tcBorders>
              <w:top w:val="nil"/>
              <w:left w:val="nil"/>
              <w:bottom w:val="single" w:sz="4" w:space="0" w:color="auto"/>
              <w:right w:val="single" w:sz="4" w:space="0" w:color="auto"/>
            </w:tcBorders>
            <w:shd w:val="clear" w:color="auto" w:fill="auto"/>
            <w:noWrap/>
            <w:vAlign w:val="bottom"/>
            <w:hideMark/>
          </w:tcPr>
          <w:p w14:paraId="573549A3" w14:textId="1ECCC55B" w:rsidR="00E117D8" w:rsidRPr="00C02075" w:rsidRDefault="00E117D8" w:rsidP="00E117D8">
            <w:pPr>
              <w:rPr>
                <w:color w:val="000000"/>
                <w:sz w:val="18"/>
                <w:szCs w:val="18"/>
              </w:rPr>
            </w:pPr>
            <w:r w:rsidRPr="00C23857">
              <w:rPr>
                <w:color w:val="000000"/>
                <w:sz w:val="18"/>
                <w:szCs w:val="18"/>
              </w:rPr>
              <w:t>0.22 (-0.1</w:t>
            </w:r>
            <w:r w:rsidR="00635425">
              <w:rPr>
                <w:color w:val="000000"/>
                <w:sz w:val="18"/>
                <w:szCs w:val="18"/>
              </w:rPr>
              <w:t>0</w:t>
            </w:r>
            <w:r w:rsidRPr="00C23857">
              <w:rPr>
                <w:color w:val="000000"/>
                <w:sz w:val="18"/>
                <w:szCs w:val="18"/>
              </w:rPr>
              <w:t>, 0.53)</w:t>
            </w:r>
          </w:p>
        </w:tc>
        <w:tc>
          <w:tcPr>
            <w:tcW w:w="1560" w:type="dxa"/>
            <w:tcBorders>
              <w:top w:val="nil"/>
              <w:left w:val="nil"/>
              <w:bottom w:val="single" w:sz="4" w:space="0" w:color="auto"/>
              <w:right w:val="single" w:sz="4" w:space="0" w:color="auto"/>
            </w:tcBorders>
            <w:shd w:val="clear" w:color="auto" w:fill="auto"/>
            <w:noWrap/>
            <w:vAlign w:val="bottom"/>
            <w:hideMark/>
          </w:tcPr>
          <w:p w14:paraId="3256D259" w14:textId="27DD1893" w:rsidR="00E117D8" w:rsidRPr="00C02075" w:rsidRDefault="00E117D8" w:rsidP="00E117D8">
            <w:pPr>
              <w:rPr>
                <w:color w:val="000000"/>
                <w:sz w:val="18"/>
                <w:szCs w:val="18"/>
              </w:rPr>
            </w:pPr>
            <w:r w:rsidRPr="00C23857">
              <w:rPr>
                <w:color w:val="000000"/>
                <w:sz w:val="18"/>
                <w:szCs w:val="18"/>
              </w:rPr>
              <w:t>0.35 (-0.29, 1</w:t>
            </w:r>
            <w:r w:rsidR="00635425">
              <w:rPr>
                <w:color w:val="000000"/>
                <w:sz w:val="18"/>
                <w:szCs w:val="18"/>
              </w:rPr>
              <w:t>.00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47D07BE5" w14:textId="606CBBAA" w:rsidR="00E117D8" w:rsidRPr="00C02075" w:rsidRDefault="00E117D8" w:rsidP="00E117D8">
            <w:pPr>
              <w:rPr>
                <w:color w:val="000000"/>
                <w:sz w:val="18"/>
                <w:szCs w:val="18"/>
              </w:rPr>
            </w:pPr>
            <w:r w:rsidRPr="00C23857">
              <w:rPr>
                <w:color w:val="000000"/>
                <w:sz w:val="18"/>
                <w:szCs w:val="18"/>
              </w:rPr>
              <w:t>0.2</w:t>
            </w:r>
            <w:r w:rsidR="00635425">
              <w:rPr>
                <w:color w:val="000000"/>
                <w:sz w:val="18"/>
                <w:szCs w:val="18"/>
              </w:rPr>
              <w:t>0</w:t>
            </w:r>
            <w:r w:rsidRPr="00C23857">
              <w:rPr>
                <w:color w:val="000000"/>
                <w:sz w:val="18"/>
                <w:szCs w:val="18"/>
              </w:rPr>
              <w:t xml:space="preserve"> (-0.13, 0.52)</w:t>
            </w:r>
          </w:p>
        </w:tc>
        <w:tc>
          <w:tcPr>
            <w:tcW w:w="1559" w:type="dxa"/>
            <w:tcBorders>
              <w:top w:val="nil"/>
              <w:left w:val="nil"/>
              <w:bottom w:val="single" w:sz="4" w:space="0" w:color="auto"/>
              <w:right w:val="single" w:sz="4" w:space="0" w:color="auto"/>
            </w:tcBorders>
            <w:shd w:val="clear" w:color="auto" w:fill="auto"/>
            <w:noWrap/>
            <w:vAlign w:val="bottom"/>
            <w:hideMark/>
          </w:tcPr>
          <w:p w14:paraId="242DD8AF" w14:textId="77777777" w:rsidR="00E117D8" w:rsidRPr="00C02075" w:rsidRDefault="00E117D8" w:rsidP="00E117D8">
            <w:pPr>
              <w:rPr>
                <w:color w:val="000000"/>
                <w:sz w:val="18"/>
                <w:szCs w:val="18"/>
              </w:rPr>
            </w:pPr>
            <w:r w:rsidRPr="00CA1A89">
              <w:rPr>
                <w:color w:val="000000"/>
                <w:sz w:val="18"/>
                <w:szCs w:val="18"/>
              </w:rPr>
              <w:t>0.17 (-0.16, 0.51)</w:t>
            </w:r>
          </w:p>
        </w:tc>
        <w:tc>
          <w:tcPr>
            <w:tcW w:w="1559" w:type="dxa"/>
            <w:tcBorders>
              <w:top w:val="nil"/>
              <w:left w:val="nil"/>
              <w:bottom w:val="single" w:sz="4" w:space="0" w:color="auto"/>
              <w:right w:val="single" w:sz="4" w:space="0" w:color="auto"/>
            </w:tcBorders>
            <w:vAlign w:val="bottom"/>
          </w:tcPr>
          <w:p w14:paraId="0DDE78E9" w14:textId="77777777" w:rsidR="00E117D8" w:rsidRPr="00C02075" w:rsidRDefault="00E117D8" w:rsidP="00E117D8">
            <w:pPr>
              <w:rPr>
                <w:color w:val="000000"/>
                <w:sz w:val="18"/>
                <w:szCs w:val="18"/>
              </w:rPr>
            </w:pPr>
            <w:r w:rsidRPr="00CA1A89">
              <w:rPr>
                <w:color w:val="000000"/>
                <w:sz w:val="18"/>
                <w:szCs w:val="18"/>
              </w:rPr>
              <w:t>0.13 (-0.67, 0.92)</w:t>
            </w:r>
          </w:p>
        </w:tc>
      </w:tr>
      <w:tr w:rsidR="00B519C7" w:rsidRPr="00C02075" w14:paraId="7A8720F6"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6A31A1C"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re     </w:t>
            </w:r>
          </w:p>
        </w:tc>
        <w:tc>
          <w:tcPr>
            <w:tcW w:w="1596" w:type="dxa"/>
            <w:tcBorders>
              <w:top w:val="nil"/>
              <w:left w:val="nil"/>
              <w:bottom w:val="single" w:sz="4" w:space="0" w:color="auto"/>
              <w:right w:val="single" w:sz="4" w:space="0" w:color="auto"/>
            </w:tcBorders>
            <w:shd w:val="clear" w:color="auto" w:fill="auto"/>
            <w:noWrap/>
            <w:vAlign w:val="bottom"/>
            <w:hideMark/>
          </w:tcPr>
          <w:p w14:paraId="2A2D6297"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2A2BFA19" w14:textId="77777777" w:rsidR="00E117D8" w:rsidRPr="00C02075" w:rsidRDefault="00E117D8" w:rsidP="00E117D8">
            <w:pPr>
              <w:rPr>
                <w:color w:val="000000"/>
                <w:sz w:val="18"/>
                <w:szCs w:val="18"/>
              </w:rPr>
            </w:pPr>
            <w:r w:rsidRPr="00C23857">
              <w:rPr>
                <w:color w:val="000000"/>
                <w:sz w:val="18"/>
                <w:szCs w:val="18"/>
              </w:rPr>
              <w:t>-0.04 (-0.37, 0.29)</w:t>
            </w:r>
          </w:p>
        </w:tc>
        <w:tc>
          <w:tcPr>
            <w:tcW w:w="1559" w:type="dxa"/>
            <w:tcBorders>
              <w:top w:val="nil"/>
              <w:left w:val="nil"/>
              <w:bottom w:val="single" w:sz="4" w:space="0" w:color="auto"/>
              <w:right w:val="single" w:sz="4" w:space="0" w:color="auto"/>
            </w:tcBorders>
            <w:shd w:val="clear" w:color="auto" w:fill="auto"/>
            <w:noWrap/>
            <w:vAlign w:val="bottom"/>
            <w:hideMark/>
          </w:tcPr>
          <w:p w14:paraId="7426503E" w14:textId="77777777" w:rsidR="00E117D8" w:rsidRPr="00C02075" w:rsidRDefault="00E117D8" w:rsidP="00E117D8">
            <w:pPr>
              <w:rPr>
                <w:color w:val="000000"/>
                <w:sz w:val="18"/>
                <w:szCs w:val="18"/>
              </w:rPr>
            </w:pPr>
            <w:r w:rsidRPr="00C23857">
              <w:rPr>
                <w:color w:val="000000"/>
                <w:sz w:val="18"/>
                <w:szCs w:val="18"/>
              </w:rPr>
              <w:t>-0.06 (-0.39, 0.27)</w:t>
            </w:r>
          </w:p>
        </w:tc>
        <w:tc>
          <w:tcPr>
            <w:tcW w:w="1560" w:type="dxa"/>
            <w:tcBorders>
              <w:top w:val="nil"/>
              <w:left w:val="nil"/>
              <w:bottom w:val="single" w:sz="4" w:space="0" w:color="auto"/>
              <w:right w:val="single" w:sz="4" w:space="0" w:color="auto"/>
            </w:tcBorders>
            <w:shd w:val="clear" w:color="auto" w:fill="auto"/>
            <w:noWrap/>
            <w:vAlign w:val="bottom"/>
            <w:hideMark/>
          </w:tcPr>
          <w:p w14:paraId="7CE15F71" w14:textId="7979D0A6" w:rsidR="00E117D8" w:rsidRPr="00C02075" w:rsidRDefault="00E117D8" w:rsidP="00E117D8">
            <w:pPr>
              <w:rPr>
                <w:color w:val="000000"/>
                <w:sz w:val="18"/>
                <w:szCs w:val="18"/>
              </w:rPr>
            </w:pPr>
            <w:r w:rsidRPr="00C23857">
              <w:rPr>
                <w:color w:val="000000"/>
                <w:sz w:val="18"/>
                <w:szCs w:val="18"/>
              </w:rPr>
              <w:t>-0.05 (-0.4</w:t>
            </w:r>
            <w:r w:rsidR="00635425">
              <w:rPr>
                <w:color w:val="000000"/>
                <w:sz w:val="18"/>
                <w:szCs w:val="18"/>
              </w:rPr>
              <w:t>0</w:t>
            </w:r>
            <w:r w:rsidRPr="00C23857">
              <w:rPr>
                <w:color w:val="000000"/>
                <w:sz w:val="18"/>
                <w:szCs w:val="18"/>
              </w:rPr>
              <w:t>, 0.29)</w:t>
            </w:r>
          </w:p>
        </w:tc>
        <w:tc>
          <w:tcPr>
            <w:tcW w:w="1559" w:type="dxa"/>
            <w:tcBorders>
              <w:top w:val="nil"/>
              <w:left w:val="nil"/>
              <w:bottom w:val="single" w:sz="4" w:space="0" w:color="auto"/>
              <w:right w:val="single" w:sz="4" w:space="0" w:color="auto"/>
            </w:tcBorders>
            <w:shd w:val="clear" w:color="auto" w:fill="auto"/>
            <w:noWrap/>
            <w:vAlign w:val="bottom"/>
            <w:hideMark/>
          </w:tcPr>
          <w:p w14:paraId="6D177B3E" w14:textId="77777777" w:rsidR="00E117D8" w:rsidRPr="00C02075" w:rsidRDefault="00E117D8" w:rsidP="00E117D8">
            <w:pPr>
              <w:rPr>
                <w:color w:val="000000"/>
                <w:sz w:val="18"/>
                <w:szCs w:val="18"/>
              </w:rPr>
            </w:pPr>
            <w:r w:rsidRPr="00C23857">
              <w:rPr>
                <w:color w:val="000000"/>
                <w:sz w:val="18"/>
                <w:szCs w:val="18"/>
              </w:rPr>
              <w:t>0.02 (-0.33, 0.37)</w:t>
            </w:r>
          </w:p>
        </w:tc>
        <w:tc>
          <w:tcPr>
            <w:tcW w:w="1559" w:type="dxa"/>
            <w:tcBorders>
              <w:top w:val="nil"/>
              <w:left w:val="nil"/>
              <w:bottom w:val="single" w:sz="4" w:space="0" w:color="auto"/>
              <w:right w:val="single" w:sz="4" w:space="0" w:color="auto"/>
            </w:tcBorders>
            <w:shd w:val="clear" w:color="auto" w:fill="auto"/>
            <w:noWrap/>
            <w:vAlign w:val="bottom"/>
            <w:hideMark/>
          </w:tcPr>
          <w:p w14:paraId="38DFE9D7" w14:textId="563EF847" w:rsidR="00E117D8" w:rsidRPr="00C02075" w:rsidRDefault="00E117D8" w:rsidP="00E117D8">
            <w:pPr>
              <w:rPr>
                <w:color w:val="000000"/>
                <w:sz w:val="18"/>
                <w:szCs w:val="18"/>
              </w:rPr>
            </w:pPr>
            <w:r w:rsidRPr="00CA1A89">
              <w:rPr>
                <w:color w:val="000000"/>
                <w:sz w:val="18"/>
                <w:szCs w:val="18"/>
              </w:rPr>
              <w:t>0</w:t>
            </w:r>
            <w:r w:rsidR="00635425">
              <w:rPr>
                <w:color w:val="000000"/>
                <w:sz w:val="18"/>
                <w:szCs w:val="18"/>
              </w:rPr>
              <w:t>.00</w:t>
            </w:r>
            <w:r w:rsidRPr="00CA1A89">
              <w:rPr>
                <w:color w:val="000000"/>
                <w:sz w:val="18"/>
                <w:szCs w:val="18"/>
              </w:rPr>
              <w:t xml:space="preserve"> (-0.36, 0.36)</w:t>
            </w:r>
          </w:p>
        </w:tc>
        <w:tc>
          <w:tcPr>
            <w:tcW w:w="1559" w:type="dxa"/>
            <w:tcBorders>
              <w:top w:val="nil"/>
              <w:left w:val="nil"/>
              <w:bottom w:val="single" w:sz="4" w:space="0" w:color="auto"/>
              <w:right w:val="single" w:sz="4" w:space="0" w:color="auto"/>
            </w:tcBorders>
            <w:vAlign w:val="bottom"/>
          </w:tcPr>
          <w:p w14:paraId="011AC1BD" w14:textId="77777777" w:rsidR="00E117D8" w:rsidRPr="00C02075" w:rsidRDefault="00E117D8" w:rsidP="00E117D8">
            <w:pPr>
              <w:rPr>
                <w:color w:val="000000"/>
                <w:sz w:val="18"/>
                <w:szCs w:val="18"/>
              </w:rPr>
            </w:pPr>
            <w:r w:rsidRPr="00CA1A89">
              <w:rPr>
                <w:color w:val="000000"/>
                <w:sz w:val="18"/>
                <w:szCs w:val="18"/>
              </w:rPr>
              <w:t>0.04 (-0.35, 0.44)</w:t>
            </w:r>
          </w:p>
        </w:tc>
      </w:tr>
      <w:tr w:rsidR="00B519C7" w:rsidRPr="00C02075" w14:paraId="494FCE0F"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D086B24"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s-M     </w:t>
            </w:r>
          </w:p>
        </w:tc>
        <w:tc>
          <w:tcPr>
            <w:tcW w:w="1596" w:type="dxa"/>
            <w:tcBorders>
              <w:top w:val="nil"/>
              <w:left w:val="nil"/>
              <w:bottom w:val="single" w:sz="4" w:space="0" w:color="auto"/>
              <w:right w:val="single" w:sz="4" w:space="0" w:color="auto"/>
            </w:tcBorders>
            <w:shd w:val="clear" w:color="auto" w:fill="auto"/>
            <w:noWrap/>
            <w:vAlign w:val="bottom"/>
            <w:hideMark/>
          </w:tcPr>
          <w:p w14:paraId="37030724"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0A35B95D" w14:textId="77777777" w:rsidR="00E117D8" w:rsidRPr="00C02075" w:rsidRDefault="00E117D8" w:rsidP="00E117D8">
            <w:pPr>
              <w:rPr>
                <w:color w:val="000000"/>
                <w:sz w:val="18"/>
                <w:szCs w:val="18"/>
              </w:rPr>
            </w:pPr>
            <w:r w:rsidRPr="00C23857">
              <w:rPr>
                <w:color w:val="000000"/>
                <w:sz w:val="18"/>
                <w:szCs w:val="18"/>
              </w:rPr>
              <w:t>0.19 (0.03, 0.36)</w:t>
            </w:r>
          </w:p>
        </w:tc>
        <w:tc>
          <w:tcPr>
            <w:tcW w:w="1559" w:type="dxa"/>
            <w:tcBorders>
              <w:top w:val="nil"/>
              <w:left w:val="nil"/>
              <w:bottom w:val="single" w:sz="4" w:space="0" w:color="auto"/>
              <w:right w:val="single" w:sz="4" w:space="0" w:color="auto"/>
            </w:tcBorders>
            <w:shd w:val="clear" w:color="auto" w:fill="auto"/>
            <w:noWrap/>
            <w:vAlign w:val="bottom"/>
            <w:hideMark/>
          </w:tcPr>
          <w:p w14:paraId="4A14CAA0" w14:textId="77777777" w:rsidR="00E117D8" w:rsidRPr="00C02075" w:rsidRDefault="00E117D8" w:rsidP="00E117D8">
            <w:pPr>
              <w:rPr>
                <w:color w:val="000000"/>
                <w:sz w:val="18"/>
                <w:szCs w:val="18"/>
              </w:rPr>
            </w:pPr>
            <w:r w:rsidRPr="00C23857">
              <w:rPr>
                <w:color w:val="000000"/>
                <w:sz w:val="18"/>
                <w:szCs w:val="18"/>
              </w:rPr>
              <w:t>0.25 (0.05, 0.45)</w:t>
            </w:r>
          </w:p>
        </w:tc>
        <w:tc>
          <w:tcPr>
            <w:tcW w:w="1560" w:type="dxa"/>
            <w:tcBorders>
              <w:top w:val="nil"/>
              <w:left w:val="nil"/>
              <w:bottom w:val="single" w:sz="4" w:space="0" w:color="auto"/>
              <w:right w:val="single" w:sz="4" w:space="0" w:color="auto"/>
            </w:tcBorders>
            <w:shd w:val="clear" w:color="auto" w:fill="auto"/>
            <w:noWrap/>
            <w:vAlign w:val="bottom"/>
            <w:hideMark/>
          </w:tcPr>
          <w:p w14:paraId="1AAE2B8D" w14:textId="77777777" w:rsidR="00E117D8" w:rsidRPr="00C02075" w:rsidRDefault="00E117D8" w:rsidP="00E117D8">
            <w:pPr>
              <w:rPr>
                <w:color w:val="000000"/>
                <w:sz w:val="18"/>
                <w:szCs w:val="18"/>
              </w:rPr>
            </w:pPr>
            <w:r w:rsidRPr="00C23857">
              <w:rPr>
                <w:color w:val="000000"/>
                <w:sz w:val="18"/>
                <w:szCs w:val="18"/>
              </w:rPr>
              <w:t>0.21 (0.02, 0.41)</w:t>
            </w:r>
          </w:p>
        </w:tc>
        <w:tc>
          <w:tcPr>
            <w:tcW w:w="1559" w:type="dxa"/>
            <w:tcBorders>
              <w:top w:val="nil"/>
              <w:left w:val="nil"/>
              <w:bottom w:val="single" w:sz="4" w:space="0" w:color="auto"/>
              <w:right w:val="single" w:sz="4" w:space="0" w:color="auto"/>
            </w:tcBorders>
            <w:shd w:val="clear" w:color="auto" w:fill="auto"/>
            <w:noWrap/>
            <w:vAlign w:val="bottom"/>
            <w:hideMark/>
          </w:tcPr>
          <w:p w14:paraId="26C98861" w14:textId="0E0D3729" w:rsidR="00E117D8" w:rsidRPr="00C02075" w:rsidRDefault="00E117D8" w:rsidP="00E117D8">
            <w:pPr>
              <w:rPr>
                <w:color w:val="000000"/>
                <w:sz w:val="18"/>
                <w:szCs w:val="18"/>
              </w:rPr>
            </w:pPr>
            <w:r w:rsidRPr="00C23857">
              <w:rPr>
                <w:color w:val="000000"/>
                <w:sz w:val="18"/>
                <w:szCs w:val="18"/>
              </w:rPr>
              <w:t>0.22 (0.05, 0.4</w:t>
            </w:r>
            <w:r w:rsidR="00635425">
              <w:rPr>
                <w:color w:val="000000"/>
                <w:sz w:val="18"/>
                <w:szCs w:val="18"/>
              </w:rPr>
              <w:t>0</w:t>
            </w:r>
            <w:r w:rsidRPr="00C23857">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1C81C802" w14:textId="77777777" w:rsidR="00E117D8" w:rsidRPr="00C02075" w:rsidRDefault="00E117D8" w:rsidP="00E117D8">
            <w:pPr>
              <w:rPr>
                <w:color w:val="000000"/>
                <w:sz w:val="18"/>
                <w:szCs w:val="18"/>
              </w:rPr>
            </w:pPr>
            <w:r w:rsidRPr="00CA1A89">
              <w:rPr>
                <w:color w:val="000000"/>
                <w:sz w:val="18"/>
                <w:szCs w:val="18"/>
              </w:rPr>
              <w:t>0.27 (0.06, 0.48)</w:t>
            </w:r>
          </w:p>
        </w:tc>
        <w:tc>
          <w:tcPr>
            <w:tcW w:w="1559" w:type="dxa"/>
            <w:tcBorders>
              <w:top w:val="nil"/>
              <w:left w:val="nil"/>
              <w:bottom w:val="single" w:sz="4" w:space="0" w:color="auto"/>
              <w:right w:val="single" w:sz="4" w:space="0" w:color="auto"/>
            </w:tcBorders>
            <w:vAlign w:val="bottom"/>
          </w:tcPr>
          <w:p w14:paraId="39E2B53E" w14:textId="77777777" w:rsidR="00E117D8" w:rsidRPr="00C02075" w:rsidRDefault="00E117D8" w:rsidP="00E117D8">
            <w:pPr>
              <w:rPr>
                <w:color w:val="000000"/>
                <w:sz w:val="18"/>
                <w:szCs w:val="18"/>
              </w:rPr>
            </w:pPr>
            <w:r w:rsidRPr="00CA1A89">
              <w:rPr>
                <w:color w:val="000000"/>
                <w:sz w:val="18"/>
                <w:szCs w:val="18"/>
              </w:rPr>
              <w:t>0.22 (0.02, 0.42)</w:t>
            </w:r>
          </w:p>
        </w:tc>
      </w:tr>
      <w:tr w:rsidR="00B519C7" w:rsidRPr="00C02075" w14:paraId="4C99D6E3"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5A0FAAE"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sta    </w:t>
            </w:r>
          </w:p>
        </w:tc>
        <w:tc>
          <w:tcPr>
            <w:tcW w:w="1596" w:type="dxa"/>
            <w:tcBorders>
              <w:top w:val="nil"/>
              <w:left w:val="nil"/>
              <w:bottom w:val="single" w:sz="4" w:space="0" w:color="auto"/>
              <w:right w:val="single" w:sz="4" w:space="0" w:color="auto"/>
            </w:tcBorders>
            <w:shd w:val="clear" w:color="auto" w:fill="auto"/>
            <w:noWrap/>
            <w:vAlign w:val="bottom"/>
            <w:hideMark/>
          </w:tcPr>
          <w:p w14:paraId="5BBDA7E5"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15DEEF5C" w14:textId="77777777" w:rsidR="00E117D8" w:rsidRPr="00C02075" w:rsidRDefault="00E117D8" w:rsidP="00E117D8">
            <w:pPr>
              <w:rPr>
                <w:color w:val="000000"/>
                <w:sz w:val="18"/>
                <w:szCs w:val="18"/>
              </w:rPr>
            </w:pPr>
            <w:r w:rsidRPr="00C23857">
              <w:rPr>
                <w:color w:val="000000"/>
                <w:sz w:val="18"/>
                <w:szCs w:val="18"/>
              </w:rPr>
              <w:t>-0.14 (-0.33, 0.06)</w:t>
            </w:r>
          </w:p>
        </w:tc>
        <w:tc>
          <w:tcPr>
            <w:tcW w:w="1559" w:type="dxa"/>
            <w:tcBorders>
              <w:top w:val="nil"/>
              <w:left w:val="nil"/>
              <w:bottom w:val="single" w:sz="4" w:space="0" w:color="auto"/>
              <w:right w:val="single" w:sz="4" w:space="0" w:color="auto"/>
            </w:tcBorders>
            <w:shd w:val="clear" w:color="auto" w:fill="auto"/>
            <w:noWrap/>
            <w:vAlign w:val="bottom"/>
            <w:hideMark/>
          </w:tcPr>
          <w:p w14:paraId="249156DE" w14:textId="77777777" w:rsidR="00E117D8" w:rsidRPr="00C02075" w:rsidRDefault="00E117D8" w:rsidP="00E117D8">
            <w:pPr>
              <w:rPr>
                <w:color w:val="000000"/>
                <w:sz w:val="18"/>
                <w:szCs w:val="18"/>
              </w:rPr>
            </w:pPr>
            <w:r w:rsidRPr="00C23857">
              <w:rPr>
                <w:color w:val="000000"/>
                <w:sz w:val="18"/>
                <w:szCs w:val="18"/>
              </w:rPr>
              <w:t>-0.14 (-0.33, 0.06)</w:t>
            </w:r>
          </w:p>
        </w:tc>
        <w:tc>
          <w:tcPr>
            <w:tcW w:w="1560" w:type="dxa"/>
            <w:tcBorders>
              <w:top w:val="nil"/>
              <w:left w:val="nil"/>
              <w:bottom w:val="single" w:sz="4" w:space="0" w:color="auto"/>
              <w:right w:val="single" w:sz="4" w:space="0" w:color="auto"/>
            </w:tcBorders>
            <w:shd w:val="clear" w:color="auto" w:fill="auto"/>
            <w:noWrap/>
            <w:vAlign w:val="bottom"/>
            <w:hideMark/>
          </w:tcPr>
          <w:p w14:paraId="76BE5032" w14:textId="77777777" w:rsidR="00E117D8" w:rsidRPr="00C02075" w:rsidRDefault="00E117D8" w:rsidP="00E117D8">
            <w:pPr>
              <w:rPr>
                <w:color w:val="000000"/>
                <w:sz w:val="18"/>
                <w:szCs w:val="18"/>
              </w:rPr>
            </w:pPr>
            <w:r w:rsidRPr="00C23857">
              <w:rPr>
                <w:color w:val="000000"/>
                <w:sz w:val="18"/>
                <w:szCs w:val="18"/>
              </w:rPr>
              <w:t>-0.14 (-0.33, 0.06)</w:t>
            </w:r>
          </w:p>
        </w:tc>
        <w:tc>
          <w:tcPr>
            <w:tcW w:w="1559" w:type="dxa"/>
            <w:tcBorders>
              <w:top w:val="nil"/>
              <w:left w:val="nil"/>
              <w:bottom w:val="single" w:sz="4" w:space="0" w:color="auto"/>
              <w:right w:val="single" w:sz="4" w:space="0" w:color="auto"/>
            </w:tcBorders>
            <w:shd w:val="clear" w:color="auto" w:fill="auto"/>
            <w:noWrap/>
            <w:vAlign w:val="bottom"/>
            <w:hideMark/>
          </w:tcPr>
          <w:p w14:paraId="7E178E4A" w14:textId="77777777" w:rsidR="00E117D8" w:rsidRPr="00C02075" w:rsidRDefault="00E117D8" w:rsidP="00E117D8">
            <w:pPr>
              <w:rPr>
                <w:color w:val="000000"/>
                <w:sz w:val="18"/>
                <w:szCs w:val="18"/>
              </w:rPr>
            </w:pPr>
            <w:r w:rsidRPr="00C23857">
              <w:rPr>
                <w:color w:val="000000"/>
                <w:sz w:val="18"/>
                <w:szCs w:val="18"/>
              </w:rPr>
              <w:t>-0.15 (-0.35, 0.05)</w:t>
            </w:r>
          </w:p>
        </w:tc>
        <w:tc>
          <w:tcPr>
            <w:tcW w:w="1559" w:type="dxa"/>
            <w:tcBorders>
              <w:top w:val="nil"/>
              <w:left w:val="nil"/>
              <w:bottom w:val="single" w:sz="4" w:space="0" w:color="auto"/>
              <w:right w:val="single" w:sz="4" w:space="0" w:color="auto"/>
            </w:tcBorders>
            <w:shd w:val="clear" w:color="auto" w:fill="auto"/>
            <w:noWrap/>
            <w:vAlign w:val="bottom"/>
            <w:hideMark/>
          </w:tcPr>
          <w:p w14:paraId="68BA9E19" w14:textId="77777777" w:rsidR="00E117D8" w:rsidRPr="00C02075" w:rsidRDefault="00E117D8" w:rsidP="00E117D8">
            <w:pPr>
              <w:rPr>
                <w:color w:val="000000"/>
                <w:sz w:val="18"/>
                <w:szCs w:val="18"/>
              </w:rPr>
            </w:pPr>
            <w:r w:rsidRPr="00CA1A89">
              <w:rPr>
                <w:color w:val="000000"/>
                <w:sz w:val="18"/>
                <w:szCs w:val="18"/>
              </w:rPr>
              <w:t>-0.15 (-0.35, 0.05)</w:t>
            </w:r>
          </w:p>
        </w:tc>
        <w:tc>
          <w:tcPr>
            <w:tcW w:w="1559" w:type="dxa"/>
            <w:tcBorders>
              <w:top w:val="nil"/>
              <w:left w:val="nil"/>
              <w:bottom w:val="single" w:sz="4" w:space="0" w:color="auto"/>
              <w:right w:val="single" w:sz="4" w:space="0" w:color="auto"/>
            </w:tcBorders>
            <w:vAlign w:val="bottom"/>
          </w:tcPr>
          <w:p w14:paraId="5A50109A" w14:textId="77777777" w:rsidR="00E117D8" w:rsidRPr="00C02075" w:rsidRDefault="00E117D8" w:rsidP="00E117D8">
            <w:pPr>
              <w:rPr>
                <w:color w:val="000000"/>
                <w:sz w:val="18"/>
                <w:szCs w:val="18"/>
              </w:rPr>
            </w:pPr>
            <w:r w:rsidRPr="00CA1A89">
              <w:rPr>
                <w:color w:val="000000"/>
                <w:sz w:val="18"/>
                <w:szCs w:val="18"/>
              </w:rPr>
              <w:t>-0.15 (-0.35, 0.05)</w:t>
            </w:r>
          </w:p>
        </w:tc>
      </w:tr>
      <w:tr w:rsidR="00B519C7" w:rsidRPr="00C02075" w14:paraId="09E2EB16"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4D58E5E"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te     </w:t>
            </w:r>
          </w:p>
        </w:tc>
        <w:tc>
          <w:tcPr>
            <w:tcW w:w="1596" w:type="dxa"/>
            <w:tcBorders>
              <w:top w:val="nil"/>
              <w:left w:val="nil"/>
              <w:bottom w:val="single" w:sz="4" w:space="0" w:color="auto"/>
              <w:right w:val="single" w:sz="4" w:space="0" w:color="auto"/>
            </w:tcBorders>
            <w:shd w:val="clear" w:color="auto" w:fill="auto"/>
            <w:noWrap/>
            <w:vAlign w:val="bottom"/>
            <w:hideMark/>
          </w:tcPr>
          <w:p w14:paraId="4FC38610"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1AFAEC75" w14:textId="77777777" w:rsidR="00E117D8" w:rsidRPr="00C02075" w:rsidRDefault="00E117D8" w:rsidP="00E117D8">
            <w:pPr>
              <w:rPr>
                <w:color w:val="000000"/>
                <w:sz w:val="18"/>
                <w:szCs w:val="18"/>
              </w:rPr>
            </w:pPr>
            <w:r w:rsidRPr="00C23857">
              <w:rPr>
                <w:color w:val="000000"/>
                <w:sz w:val="18"/>
                <w:szCs w:val="18"/>
              </w:rPr>
              <w:t>-0.13 (-0.33, 0.06)</w:t>
            </w:r>
          </w:p>
        </w:tc>
        <w:tc>
          <w:tcPr>
            <w:tcW w:w="1559" w:type="dxa"/>
            <w:tcBorders>
              <w:top w:val="nil"/>
              <w:left w:val="nil"/>
              <w:bottom w:val="single" w:sz="4" w:space="0" w:color="auto"/>
              <w:right w:val="single" w:sz="4" w:space="0" w:color="auto"/>
            </w:tcBorders>
            <w:shd w:val="clear" w:color="auto" w:fill="auto"/>
            <w:noWrap/>
            <w:vAlign w:val="bottom"/>
            <w:hideMark/>
          </w:tcPr>
          <w:p w14:paraId="274DF369" w14:textId="77777777" w:rsidR="00E117D8" w:rsidRPr="00C02075" w:rsidRDefault="00E117D8" w:rsidP="00E117D8">
            <w:pPr>
              <w:rPr>
                <w:color w:val="000000"/>
                <w:sz w:val="18"/>
                <w:szCs w:val="18"/>
              </w:rPr>
            </w:pPr>
            <w:r w:rsidRPr="00C23857">
              <w:rPr>
                <w:color w:val="000000"/>
                <w:sz w:val="18"/>
                <w:szCs w:val="18"/>
              </w:rPr>
              <w:t>-0.11 (-0.32, 0.09)</w:t>
            </w:r>
          </w:p>
        </w:tc>
        <w:tc>
          <w:tcPr>
            <w:tcW w:w="1560" w:type="dxa"/>
            <w:tcBorders>
              <w:top w:val="nil"/>
              <w:left w:val="nil"/>
              <w:bottom w:val="single" w:sz="4" w:space="0" w:color="auto"/>
              <w:right w:val="single" w:sz="4" w:space="0" w:color="auto"/>
            </w:tcBorders>
            <w:shd w:val="clear" w:color="auto" w:fill="auto"/>
            <w:noWrap/>
            <w:vAlign w:val="bottom"/>
            <w:hideMark/>
          </w:tcPr>
          <w:p w14:paraId="747FD1BE" w14:textId="77777777" w:rsidR="00E117D8" w:rsidRPr="00C02075" w:rsidRDefault="00E117D8" w:rsidP="00E117D8">
            <w:pPr>
              <w:rPr>
                <w:color w:val="000000"/>
                <w:sz w:val="18"/>
                <w:szCs w:val="18"/>
              </w:rPr>
            </w:pPr>
            <w:r w:rsidRPr="00C23857">
              <w:rPr>
                <w:color w:val="000000"/>
                <w:sz w:val="18"/>
                <w:szCs w:val="18"/>
              </w:rPr>
              <w:t>-0.12 (-0.33, 0.09)</w:t>
            </w:r>
          </w:p>
        </w:tc>
        <w:tc>
          <w:tcPr>
            <w:tcW w:w="1559" w:type="dxa"/>
            <w:tcBorders>
              <w:top w:val="nil"/>
              <w:left w:val="nil"/>
              <w:bottom w:val="single" w:sz="4" w:space="0" w:color="auto"/>
              <w:right w:val="single" w:sz="4" w:space="0" w:color="auto"/>
            </w:tcBorders>
            <w:shd w:val="clear" w:color="auto" w:fill="auto"/>
            <w:noWrap/>
            <w:vAlign w:val="bottom"/>
            <w:hideMark/>
          </w:tcPr>
          <w:p w14:paraId="669E549E" w14:textId="77777777" w:rsidR="00E117D8" w:rsidRPr="00C02075" w:rsidRDefault="00E117D8" w:rsidP="00E117D8">
            <w:pPr>
              <w:rPr>
                <w:color w:val="000000"/>
                <w:sz w:val="18"/>
                <w:szCs w:val="18"/>
              </w:rPr>
            </w:pPr>
            <w:r w:rsidRPr="00C23857">
              <w:rPr>
                <w:color w:val="000000"/>
                <w:sz w:val="18"/>
                <w:szCs w:val="18"/>
              </w:rPr>
              <w:t>-0.44 (-1.07, 0.18)</w:t>
            </w:r>
          </w:p>
        </w:tc>
        <w:tc>
          <w:tcPr>
            <w:tcW w:w="1559" w:type="dxa"/>
            <w:tcBorders>
              <w:top w:val="nil"/>
              <w:left w:val="nil"/>
              <w:bottom w:val="single" w:sz="4" w:space="0" w:color="auto"/>
              <w:right w:val="single" w:sz="4" w:space="0" w:color="auto"/>
            </w:tcBorders>
            <w:shd w:val="clear" w:color="auto" w:fill="auto"/>
            <w:noWrap/>
            <w:vAlign w:val="bottom"/>
            <w:hideMark/>
          </w:tcPr>
          <w:p w14:paraId="63210F22" w14:textId="77777777" w:rsidR="00E117D8" w:rsidRPr="00C02075" w:rsidRDefault="00E117D8" w:rsidP="00E117D8">
            <w:pPr>
              <w:rPr>
                <w:color w:val="000000"/>
                <w:sz w:val="18"/>
                <w:szCs w:val="18"/>
              </w:rPr>
            </w:pPr>
            <w:r w:rsidRPr="00CA1A89">
              <w:rPr>
                <w:color w:val="000000"/>
                <w:sz w:val="18"/>
                <w:szCs w:val="18"/>
              </w:rPr>
              <w:t>-0.39 (-1.04, 0.25)</w:t>
            </w:r>
          </w:p>
        </w:tc>
        <w:tc>
          <w:tcPr>
            <w:tcW w:w="1559" w:type="dxa"/>
            <w:tcBorders>
              <w:top w:val="nil"/>
              <w:left w:val="nil"/>
              <w:bottom w:val="single" w:sz="4" w:space="0" w:color="auto"/>
              <w:right w:val="single" w:sz="4" w:space="0" w:color="auto"/>
            </w:tcBorders>
            <w:vAlign w:val="bottom"/>
          </w:tcPr>
          <w:p w14:paraId="064E6E1C" w14:textId="77777777" w:rsidR="00E117D8" w:rsidRPr="00C02075" w:rsidRDefault="00E117D8" w:rsidP="00E117D8">
            <w:pPr>
              <w:rPr>
                <w:color w:val="000000"/>
                <w:sz w:val="18"/>
                <w:szCs w:val="18"/>
              </w:rPr>
            </w:pPr>
            <w:r w:rsidRPr="00CA1A89">
              <w:rPr>
                <w:color w:val="000000"/>
                <w:sz w:val="18"/>
                <w:szCs w:val="18"/>
              </w:rPr>
              <w:t>-0.49 (-1.26, 0.29)</w:t>
            </w:r>
          </w:p>
        </w:tc>
      </w:tr>
      <w:tr w:rsidR="00B519C7" w:rsidRPr="00C02075" w14:paraId="429B347B"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1616655" w14:textId="77777777" w:rsidR="00E117D8" w:rsidRPr="00CC33CD" w:rsidRDefault="00E117D8" w:rsidP="00E117D8">
            <w:pPr>
              <w:rPr>
                <w:rFonts w:ascii="Aptos" w:hAnsi="Aptos"/>
                <w:i/>
                <w:iCs/>
                <w:caps/>
                <w:color w:val="000000"/>
                <w:sz w:val="18"/>
                <w:szCs w:val="18"/>
              </w:rPr>
            </w:pPr>
            <w:r w:rsidRPr="00CC33CD">
              <w:rPr>
                <w:rFonts w:ascii="Aptos" w:hAnsi="Aptos"/>
                <w:i/>
                <w:iCs/>
                <w:caps/>
                <w:color w:val="000000"/>
                <w:sz w:val="18"/>
                <w:szCs w:val="18"/>
              </w:rPr>
              <w:t>cM.sM  </w:t>
            </w:r>
          </w:p>
        </w:tc>
        <w:tc>
          <w:tcPr>
            <w:tcW w:w="1596" w:type="dxa"/>
            <w:tcBorders>
              <w:top w:val="nil"/>
              <w:left w:val="nil"/>
              <w:bottom w:val="single" w:sz="4" w:space="0" w:color="auto"/>
              <w:right w:val="single" w:sz="4" w:space="0" w:color="auto"/>
            </w:tcBorders>
            <w:shd w:val="clear" w:color="auto" w:fill="auto"/>
            <w:noWrap/>
            <w:vAlign w:val="bottom"/>
            <w:hideMark/>
          </w:tcPr>
          <w:p w14:paraId="709FC5AF"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3C6FBF9D"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2616B963" w14:textId="77777777" w:rsidR="00E117D8" w:rsidRPr="00C02075" w:rsidRDefault="00E117D8" w:rsidP="00E117D8">
            <w:pPr>
              <w:rPr>
                <w:color w:val="000000"/>
                <w:sz w:val="18"/>
                <w:szCs w:val="18"/>
              </w:rPr>
            </w:pPr>
            <w:r w:rsidRPr="00C23857">
              <w:rPr>
                <w:color w:val="000000"/>
                <w:sz w:val="18"/>
                <w:szCs w:val="18"/>
              </w:rPr>
              <w:t>-0.2</w:t>
            </w:r>
            <w:r>
              <w:rPr>
                <w:color w:val="000000"/>
                <w:sz w:val="18"/>
                <w:szCs w:val="18"/>
              </w:rPr>
              <w:t>0</w:t>
            </w:r>
            <w:r w:rsidRPr="00C23857">
              <w:rPr>
                <w:color w:val="000000"/>
                <w:sz w:val="18"/>
                <w:szCs w:val="18"/>
              </w:rPr>
              <w:t xml:space="preserve"> (-0.63, 0.23)</w:t>
            </w:r>
          </w:p>
        </w:tc>
        <w:tc>
          <w:tcPr>
            <w:tcW w:w="1560" w:type="dxa"/>
            <w:tcBorders>
              <w:top w:val="nil"/>
              <w:left w:val="nil"/>
              <w:bottom w:val="single" w:sz="4" w:space="0" w:color="auto"/>
              <w:right w:val="single" w:sz="4" w:space="0" w:color="auto"/>
            </w:tcBorders>
            <w:shd w:val="clear" w:color="auto" w:fill="auto"/>
            <w:noWrap/>
            <w:vAlign w:val="bottom"/>
            <w:hideMark/>
          </w:tcPr>
          <w:p w14:paraId="50D2CC27"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41EECF0E"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018A3298" w14:textId="77777777" w:rsidR="00E117D8" w:rsidRPr="00C02075" w:rsidRDefault="00E117D8" w:rsidP="00E117D8">
            <w:pPr>
              <w:rPr>
                <w:color w:val="000000"/>
                <w:sz w:val="18"/>
                <w:szCs w:val="18"/>
              </w:rPr>
            </w:pPr>
            <w:r w:rsidRPr="00CA1A89">
              <w:rPr>
                <w:color w:val="000000"/>
                <w:sz w:val="18"/>
                <w:szCs w:val="18"/>
              </w:rPr>
              <w:t>-0.17 (-0.61, 0.27)</w:t>
            </w:r>
          </w:p>
        </w:tc>
        <w:tc>
          <w:tcPr>
            <w:tcW w:w="1559" w:type="dxa"/>
            <w:tcBorders>
              <w:top w:val="nil"/>
              <w:left w:val="nil"/>
              <w:bottom w:val="single" w:sz="4" w:space="0" w:color="auto"/>
              <w:right w:val="single" w:sz="4" w:space="0" w:color="auto"/>
            </w:tcBorders>
            <w:vAlign w:val="bottom"/>
          </w:tcPr>
          <w:p w14:paraId="2DC390EA" w14:textId="77777777" w:rsidR="00E117D8" w:rsidRPr="00C02075" w:rsidRDefault="00E117D8" w:rsidP="00E117D8">
            <w:pPr>
              <w:rPr>
                <w:color w:val="000000"/>
                <w:sz w:val="18"/>
                <w:szCs w:val="18"/>
              </w:rPr>
            </w:pPr>
            <w:r w:rsidRPr="00C02075">
              <w:rPr>
                <w:color w:val="000000"/>
                <w:sz w:val="18"/>
                <w:szCs w:val="18"/>
              </w:rPr>
              <w:t>--</w:t>
            </w:r>
          </w:p>
        </w:tc>
      </w:tr>
      <w:tr w:rsidR="00B519C7" w:rsidRPr="00C02075" w14:paraId="732EA4A6"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7391EFF" w14:textId="77777777" w:rsidR="00E117D8" w:rsidRPr="00CC33CD" w:rsidRDefault="00E117D8" w:rsidP="00E117D8">
            <w:pPr>
              <w:rPr>
                <w:rFonts w:ascii="Aptos" w:hAnsi="Aptos"/>
                <w:i/>
                <w:iCs/>
                <w:caps/>
                <w:color w:val="000000"/>
                <w:sz w:val="18"/>
                <w:szCs w:val="18"/>
              </w:rPr>
            </w:pPr>
            <w:proofErr w:type="gramStart"/>
            <w:r w:rsidRPr="00CC33CD">
              <w:rPr>
                <w:rFonts w:ascii="Aptos" w:hAnsi="Aptos"/>
                <w:i/>
                <w:iCs/>
                <w:caps/>
                <w:color w:val="000000"/>
                <w:sz w:val="18"/>
                <w:szCs w:val="18"/>
              </w:rPr>
              <w:t>sM.pxre</w:t>
            </w:r>
            <w:proofErr w:type="gramEnd"/>
          </w:p>
        </w:tc>
        <w:tc>
          <w:tcPr>
            <w:tcW w:w="1596" w:type="dxa"/>
            <w:tcBorders>
              <w:top w:val="nil"/>
              <w:left w:val="nil"/>
              <w:bottom w:val="single" w:sz="4" w:space="0" w:color="auto"/>
              <w:right w:val="single" w:sz="4" w:space="0" w:color="auto"/>
            </w:tcBorders>
            <w:shd w:val="clear" w:color="auto" w:fill="auto"/>
            <w:noWrap/>
            <w:vAlign w:val="bottom"/>
            <w:hideMark/>
          </w:tcPr>
          <w:p w14:paraId="456709BB"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1CED36C2"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535A7290" w14:textId="77777777" w:rsidR="00E117D8" w:rsidRPr="00C02075" w:rsidRDefault="00E117D8" w:rsidP="00E117D8">
            <w:pPr>
              <w:rPr>
                <w:color w:val="000000"/>
                <w:sz w:val="18"/>
                <w:szCs w:val="18"/>
              </w:rPr>
            </w:pPr>
            <w:r w:rsidRPr="00C02075">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4FE9E018" w14:textId="77777777" w:rsidR="00E117D8" w:rsidRPr="00C02075" w:rsidRDefault="00E117D8" w:rsidP="00E117D8">
            <w:pPr>
              <w:rPr>
                <w:color w:val="000000"/>
                <w:sz w:val="18"/>
                <w:szCs w:val="18"/>
              </w:rPr>
            </w:pPr>
            <w:r w:rsidRPr="00C23857">
              <w:rPr>
                <w:color w:val="000000"/>
                <w:sz w:val="18"/>
                <w:szCs w:val="18"/>
              </w:rPr>
              <w:t>-0.12 (-0.82, 0.58)</w:t>
            </w:r>
          </w:p>
        </w:tc>
        <w:tc>
          <w:tcPr>
            <w:tcW w:w="1559" w:type="dxa"/>
            <w:tcBorders>
              <w:top w:val="nil"/>
              <w:left w:val="nil"/>
              <w:bottom w:val="single" w:sz="4" w:space="0" w:color="auto"/>
              <w:right w:val="single" w:sz="4" w:space="0" w:color="auto"/>
            </w:tcBorders>
            <w:shd w:val="clear" w:color="auto" w:fill="auto"/>
            <w:noWrap/>
            <w:vAlign w:val="bottom"/>
            <w:hideMark/>
          </w:tcPr>
          <w:p w14:paraId="5A46D421"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6A44E6E7"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vAlign w:val="bottom"/>
          </w:tcPr>
          <w:p w14:paraId="705B21DA" w14:textId="1C1BA62C" w:rsidR="00E117D8" w:rsidRPr="00C02075" w:rsidRDefault="00E117D8" w:rsidP="00E117D8">
            <w:pPr>
              <w:rPr>
                <w:color w:val="000000"/>
                <w:sz w:val="18"/>
                <w:szCs w:val="18"/>
              </w:rPr>
            </w:pPr>
            <w:r w:rsidRPr="00CA1A89">
              <w:rPr>
                <w:color w:val="000000"/>
                <w:sz w:val="18"/>
                <w:szCs w:val="18"/>
              </w:rPr>
              <w:t>0.08 (-0.74, 0.9</w:t>
            </w:r>
            <w:r w:rsidR="00993730">
              <w:rPr>
                <w:color w:val="000000"/>
                <w:sz w:val="18"/>
                <w:szCs w:val="18"/>
              </w:rPr>
              <w:t>0</w:t>
            </w:r>
            <w:r w:rsidRPr="00CA1A89">
              <w:rPr>
                <w:color w:val="000000"/>
                <w:sz w:val="18"/>
                <w:szCs w:val="18"/>
              </w:rPr>
              <w:t>)</w:t>
            </w:r>
          </w:p>
        </w:tc>
      </w:tr>
      <w:tr w:rsidR="00B519C7" w:rsidRPr="00C02075" w14:paraId="4143C16E"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F6F6944" w14:textId="77777777" w:rsidR="00E117D8" w:rsidRPr="00CC33CD" w:rsidRDefault="00E117D8" w:rsidP="00E117D8">
            <w:pPr>
              <w:rPr>
                <w:rFonts w:ascii="Aptos" w:hAnsi="Aptos"/>
                <w:i/>
                <w:iCs/>
                <w:caps/>
                <w:color w:val="000000"/>
                <w:sz w:val="18"/>
                <w:szCs w:val="18"/>
              </w:rPr>
            </w:pPr>
            <w:proofErr w:type="gramStart"/>
            <w:r w:rsidRPr="00CC33CD">
              <w:rPr>
                <w:rFonts w:ascii="Aptos" w:hAnsi="Aptos"/>
                <w:i/>
                <w:iCs/>
                <w:caps/>
                <w:color w:val="000000"/>
                <w:sz w:val="18"/>
                <w:szCs w:val="18"/>
              </w:rPr>
              <w:t>te.pxed</w:t>
            </w:r>
            <w:proofErr w:type="gramEnd"/>
            <w:r w:rsidRPr="00CC33CD">
              <w:rPr>
                <w:rFonts w:ascii="Aptos" w:hAnsi="Aptos"/>
                <w:i/>
                <w:iCs/>
                <w:caps/>
                <w:color w:val="000000"/>
                <w:sz w:val="18"/>
                <w:szCs w:val="18"/>
              </w:rPr>
              <w:t> </w:t>
            </w:r>
          </w:p>
        </w:tc>
        <w:tc>
          <w:tcPr>
            <w:tcW w:w="1596" w:type="dxa"/>
            <w:tcBorders>
              <w:top w:val="nil"/>
              <w:left w:val="nil"/>
              <w:bottom w:val="single" w:sz="4" w:space="0" w:color="auto"/>
              <w:right w:val="single" w:sz="4" w:space="0" w:color="auto"/>
            </w:tcBorders>
            <w:shd w:val="clear" w:color="auto" w:fill="auto"/>
            <w:noWrap/>
            <w:vAlign w:val="bottom"/>
            <w:hideMark/>
          </w:tcPr>
          <w:p w14:paraId="5026445F"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6719D537"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65157D9D" w14:textId="77777777" w:rsidR="00E117D8" w:rsidRPr="00C02075" w:rsidRDefault="00E117D8" w:rsidP="00E117D8">
            <w:pPr>
              <w:rPr>
                <w:color w:val="000000"/>
                <w:sz w:val="18"/>
                <w:szCs w:val="18"/>
              </w:rPr>
            </w:pPr>
            <w:r w:rsidRPr="00C02075">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bottom"/>
            <w:hideMark/>
          </w:tcPr>
          <w:p w14:paraId="0480D9B0" w14:textId="77777777" w:rsidR="00E117D8" w:rsidRPr="00C02075" w:rsidRDefault="00E117D8" w:rsidP="00E117D8">
            <w:pPr>
              <w:rPr>
                <w:color w:val="000000"/>
                <w:sz w:val="18"/>
                <w:szCs w:val="18"/>
              </w:rPr>
            </w:pPr>
            <w:r w:rsidRPr="00C02075">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14:paraId="5E2BECC2" w14:textId="77777777" w:rsidR="00E117D8" w:rsidRPr="00C02075" w:rsidRDefault="00E117D8" w:rsidP="00E117D8">
            <w:pPr>
              <w:rPr>
                <w:color w:val="000000"/>
                <w:sz w:val="18"/>
                <w:szCs w:val="18"/>
              </w:rPr>
            </w:pPr>
            <w:r w:rsidRPr="00C23857">
              <w:rPr>
                <w:color w:val="000000"/>
                <w:sz w:val="18"/>
                <w:szCs w:val="18"/>
              </w:rPr>
              <w:t>0.36 (-0.33, 1.06)</w:t>
            </w:r>
          </w:p>
        </w:tc>
        <w:tc>
          <w:tcPr>
            <w:tcW w:w="1559" w:type="dxa"/>
            <w:tcBorders>
              <w:top w:val="nil"/>
              <w:left w:val="nil"/>
              <w:bottom w:val="single" w:sz="4" w:space="0" w:color="auto"/>
              <w:right w:val="single" w:sz="4" w:space="0" w:color="auto"/>
            </w:tcBorders>
            <w:shd w:val="clear" w:color="auto" w:fill="auto"/>
            <w:noWrap/>
            <w:vAlign w:val="bottom"/>
            <w:hideMark/>
          </w:tcPr>
          <w:p w14:paraId="5626B4AD" w14:textId="77777777" w:rsidR="00E117D8" w:rsidRPr="00C02075" w:rsidRDefault="00E117D8" w:rsidP="00E117D8">
            <w:pPr>
              <w:rPr>
                <w:color w:val="000000"/>
                <w:sz w:val="18"/>
                <w:szCs w:val="18"/>
              </w:rPr>
            </w:pPr>
            <w:r w:rsidRPr="00CA1A89">
              <w:rPr>
                <w:color w:val="000000"/>
                <w:sz w:val="18"/>
                <w:szCs w:val="18"/>
              </w:rPr>
              <w:t>0.33 (-0.39, 1.04)</w:t>
            </w:r>
          </w:p>
        </w:tc>
        <w:tc>
          <w:tcPr>
            <w:tcW w:w="1559" w:type="dxa"/>
            <w:tcBorders>
              <w:top w:val="nil"/>
              <w:left w:val="nil"/>
              <w:bottom w:val="single" w:sz="4" w:space="0" w:color="auto"/>
              <w:right w:val="single" w:sz="4" w:space="0" w:color="auto"/>
            </w:tcBorders>
            <w:vAlign w:val="bottom"/>
          </w:tcPr>
          <w:p w14:paraId="25EE47C3" w14:textId="77777777" w:rsidR="00E117D8" w:rsidRPr="00C02075" w:rsidRDefault="00E117D8" w:rsidP="00E117D8">
            <w:pPr>
              <w:rPr>
                <w:color w:val="000000"/>
                <w:sz w:val="18"/>
                <w:szCs w:val="18"/>
              </w:rPr>
            </w:pPr>
            <w:r w:rsidRPr="00CA1A89">
              <w:rPr>
                <w:color w:val="000000"/>
                <w:sz w:val="18"/>
                <w:szCs w:val="18"/>
              </w:rPr>
              <w:t>0.41 (-0.42, 1.23)</w:t>
            </w:r>
          </w:p>
        </w:tc>
      </w:tr>
      <w:tr w:rsidR="00B519C7" w:rsidRPr="00C02075" w14:paraId="102AC369"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F607EA3" w14:textId="77777777" w:rsidR="00E117D8" w:rsidRPr="00C02075" w:rsidRDefault="00E117D8" w:rsidP="00E117D8">
            <w:pPr>
              <w:rPr>
                <w:color w:val="000000"/>
                <w:sz w:val="18"/>
                <w:szCs w:val="18"/>
              </w:rPr>
            </w:pPr>
            <w:r w:rsidRPr="00E848EA">
              <w:rPr>
                <w:color w:val="000000"/>
                <w:sz w:val="18"/>
                <w:szCs w:val="18"/>
              </w:rPr>
              <w:t>τ</w:t>
            </w:r>
            <w:r w:rsidRPr="00E848EA">
              <w:rPr>
                <w:color w:val="000000"/>
                <w:sz w:val="18"/>
                <w:szCs w:val="18"/>
                <w:vertAlign w:val="superscript"/>
              </w:rPr>
              <w:t>2</w:t>
            </w:r>
          </w:p>
        </w:tc>
        <w:tc>
          <w:tcPr>
            <w:tcW w:w="1596" w:type="dxa"/>
            <w:tcBorders>
              <w:top w:val="nil"/>
              <w:left w:val="nil"/>
              <w:bottom w:val="single" w:sz="4" w:space="0" w:color="auto"/>
              <w:right w:val="single" w:sz="4" w:space="0" w:color="auto"/>
            </w:tcBorders>
            <w:shd w:val="clear" w:color="auto" w:fill="auto"/>
            <w:noWrap/>
            <w:vAlign w:val="bottom"/>
            <w:hideMark/>
          </w:tcPr>
          <w:p w14:paraId="13E71FB7" w14:textId="77777777" w:rsidR="00E117D8" w:rsidRPr="00C02075" w:rsidRDefault="00E117D8" w:rsidP="00E117D8">
            <w:pPr>
              <w:jc w:val="right"/>
              <w:rPr>
                <w:color w:val="000000"/>
                <w:sz w:val="18"/>
                <w:szCs w:val="18"/>
              </w:rPr>
            </w:pPr>
            <w:r w:rsidRPr="00C02075">
              <w:rPr>
                <w:color w:val="000000"/>
                <w:sz w:val="18"/>
                <w:szCs w:val="18"/>
              </w:rPr>
              <w:t>0</w:t>
            </w:r>
            <w:r>
              <w:rPr>
                <w:color w:val="000000"/>
                <w:sz w:val="18"/>
                <w:szCs w:val="18"/>
              </w:rPr>
              <w:t>.00</w:t>
            </w:r>
          </w:p>
        </w:tc>
        <w:tc>
          <w:tcPr>
            <w:tcW w:w="1664" w:type="dxa"/>
            <w:tcBorders>
              <w:top w:val="nil"/>
              <w:left w:val="nil"/>
              <w:bottom w:val="single" w:sz="4" w:space="0" w:color="auto"/>
              <w:right w:val="single" w:sz="4" w:space="0" w:color="auto"/>
            </w:tcBorders>
            <w:shd w:val="clear" w:color="auto" w:fill="auto"/>
            <w:noWrap/>
            <w:vAlign w:val="bottom"/>
            <w:hideMark/>
          </w:tcPr>
          <w:p w14:paraId="24B8638F" w14:textId="77777777" w:rsidR="00E117D8" w:rsidRPr="00C02075" w:rsidRDefault="00E117D8" w:rsidP="00E117D8">
            <w:pPr>
              <w:jc w:val="right"/>
              <w:rPr>
                <w:color w:val="000000"/>
                <w:sz w:val="18"/>
                <w:szCs w:val="18"/>
              </w:rPr>
            </w:pPr>
            <w:r w:rsidRPr="00C02075">
              <w:rPr>
                <w:color w:val="000000"/>
                <w:sz w:val="18"/>
                <w:szCs w:val="18"/>
              </w:rPr>
              <w:t>0.0</w:t>
            </w:r>
            <w:r>
              <w:rPr>
                <w:color w:val="000000"/>
                <w:sz w:val="18"/>
                <w:szCs w:val="18"/>
              </w:rPr>
              <w:t>4</w:t>
            </w:r>
          </w:p>
        </w:tc>
        <w:tc>
          <w:tcPr>
            <w:tcW w:w="1559" w:type="dxa"/>
            <w:tcBorders>
              <w:top w:val="nil"/>
              <w:left w:val="nil"/>
              <w:bottom w:val="single" w:sz="4" w:space="0" w:color="auto"/>
              <w:right w:val="single" w:sz="4" w:space="0" w:color="auto"/>
            </w:tcBorders>
            <w:shd w:val="clear" w:color="auto" w:fill="auto"/>
            <w:noWrap/>
            <w:vAlign w:val="bottom"/>
            <w:hideMark/>
          </w:tcPr>
          <w:p w14:paraId="50D021A4" w14:textId="77777777" w:rsidR="00E117D8" w:rsidRPr="00C02075" w:rsidRDefault="00E117D8" w:rsidP="00E117D8">
            <w:pPr>
              <w:jc w:val="right"/>
              <w:rPr>
                <w:color w:val="000000"/>
                <w:sz w:val="18"/>
                <w:szCs w:val="18"/>
              </w:rPr>
            </w:pPr>
            <w:r w:rsidRPr="00C02075">
              <w:rPr>
                <w:color w:val="000000"/>
                <w:sz w:val="18"/>
                <w:szCs w:val="18"/>
              </w:rPr>
              <w:t>0.0</w:t>
            </w:r>
            <w:r>
              <w:rPr>
                <w:color w:val="000000"/>
                <w:sz w:val="18"/>
                <w:szCs w:val="18"/>
              </w:rPr>
              <w:t>4</w:t>
            </w:r>
          </w:p>
        </w:tc>
        <w:tc>
          <w:tcPr>
            <w:tcW w:w="1560" w:type="dxa"/>
            <w:tcBorders>
              <w:top w:val="nil"/>
              <w:left w:val="nil"/>
              <w:bottom w:val="single" w:sz="4" w:space="0" w:color="auto"/>
              <w:right w:val="single" w:sz="4" w:space="0" w:color="auto"/>
            </w:tcBorders>
            <w:shd w:val="clear" w:color="auto" w:fill="auto"/>
            <w:noWrap/>
            <w:vAlign w:val="bottom"/>
            <w:hideMark/>
          </w:tcPr>
          <w:p w14:paraId="5BA76F5C" w14:textId="77777777" w:rsidR="00E117D8" w:rsidRPr="00C02075" w:rsidRDefault="00E117D8" w:rsidP="00E117D8">
            <w:pPr>
              <w:jc w:val="right"/>
              <w:rPr>
                <w:color w:val="000000"/>
                <w:sz w:val="18"/>
                <w:szCs w:val="18"/>
              </w:rPr>
            </w:pPr>
            <w:r w:rsidRPr="00C02075">
              <w:rPr>
                <w:color w:val="000000"/>
                <w:sz w:val="18"/>
                <w:szCs w:val="18"/>
              </w:rPr>
              <w:t>0.0</w:t>
            </w:r>
            <w:r>
              <w:rPr>
                <w:color w:val="000000"/>
                <w:sz w:val="18"/>
                <w:szCs w:val="18"/>
              </w:rPr>
              <w:t>4</w:t>
            </w:r>
          </w:p>
        </w:tc>
        <w:tc>
          <w:tcPr>
            <w:tcW w:w="1559" w:type="dxa"/>
            <w:tcBorders>
              <w:top w:val="nil"/>
              <w:left w:val="nil"/>
              <w:bottom w:val="single" w:sz="4" w:space="0" w:color="auto"/>
              <w:right w:val="single" w:sz="4" w:space="0" w:color="auto"/>
            </w:tcBorders>
            <w:shd w:val="clear" w:color="auto" w:fill="auto"/>
            <w:noWrap/>
            <w:vAlign w:val="bottom"/>
            <w:hideMark/>
          </w:tcPr>
          <w:p w14:paraId="41681402" w14:textId="77777777" w:rsidR="00E117D8" w:rsidRPr="00C02075" w:rsidRDefault="00E117D8" w:rsidP="00E117D8">
            <w:pPr>
              <w:jc w:val="right"/>
              <w:rPr>
                <w:color w:val="000000"/>
                <w:sz w:val="18"/>
                <w:szCs w:val="18"/>
              </w:rPr>
            </w:pPr>
            <w:r w:rsidRPr="00C02075">
              <w:rPr>
                <w:color w:val="000000"/>
                <w:sz w:val="18"/>
                <w:szCs w:val="18"/>
              </w:rPr>
              <w:t>0.04</w:t>
            </w:r>
          </w:p>
        </w:tc>
        <w:tc>
          <w:tcPr>
            <w:tcW w:w="1559" w:type="dxa"/>
            <w:tcBorders>
              <w:top w:val="nil"/>
              <w:left w:val="nil"/>
              <w:bottom w:val="single" w:sz="4" w:space="0" w:color="auto"/>
              <w:right w:val="single" w:sz="4" w:space="0" w:color="auto"/>
            </w:tcBorders>
            <w:shd w:val="clear" w:color="auto" w:fill="auto"/>
            <w:noWrap/>
            <w:vAlign w:val="bottom"/>
            <w:hideMark/>
          </w:tcPr>
          <w:p w14:paraId="50D466AB" w14:textId="77777777" w:rsidR="00E117D8" w:rsidRPr="00C02075" w:rsidRDefault="00E117D8" w:rsidP="00E117D8">
            <w:pPr>
              <w:jc w:val="right"/>
              <w:rPr>
                <w:color w:val="000000"/>
                <w:sz w:val="18"/>
                <w:szCs w:val="18"/>
              </w:rPr>
            </w:pPr>
            <w:r w:rsidRPr="00C02075">
              <w:rPr>
                <w:color w:val="000000"/>
                <w:sz w:val="18"/>
                <w:szCs w:val="18"/>
              </w:rPr>
              <w:t>0.0</w:t>
            </w:r>
            <w:r>
              <w:rPr>
                <w:color w:val="000000"/>
                <w:sz w:val="18"/>
                <w:szCs w:val="18"/>
              </w:rPr>
              <w:t>4</w:t>
            </w:r>
          </w:p>
        </w:tc>
        <w:tc>
          <w:tcPr>
            <w:tcW w:w="1559" w:type="dxa"/>
            <w:tcBorders>
              <w:top w:val="nil"/>
              <w:left w:val="nil"/>
              <w:bottom w:val="single" w:sz="4" w:space="0" w:color="auto"/>
              <w:right w:val="single" w:sz="4" w:space="0" w:color="auto"/>
            </w:tcBorders>
            <w:vAlign w:val="bottom"/>
          </w:tcPr>
          <w:p w14:paraId="7F739512" w14:textId="77777777" w:rsidR="00E117D8" w:rsidRPr="00C02075" w:rsidRDefault="00E117D8" w:rsidP="00E117D8">
            <w:pPr>
              <w:jc w:val="right"/>
              <w:rPr>
                <w:color w:val="000000"/>
                <w:sz w:val="18"/>
                <w:szCs w:val="18"/>
              </w:rPr>
            </w:pPr>
            <w:r w:rsidRPr="00C02075">
              <w:rPr>
                <w:color w:val="000000"/>
                <w:sz w:val="18"/>
                <w:szCs w:val="18"/>
              </w:rPr>
              <w:t>0.0</w:t>
            </w:r>
            <w:r>
              <w:rPr>
                <w:color w:val="000000"/>
                <w:sz w:val="18"/>
                <w:szCs w:val="18"/>
              </w:rPr>
              <w:t>4</w:t>
            </w:r>
          </w:p>
        </w:tc>
      </w:tr>
      <w:tr w:rsidR="00B519C7" w:rsidRPr="00C02075" w14:paraId="0E019184"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3974DF6" w14:textId="77777777" w:rsidR="00E117D8" w:rsidRPr="00E13B0B" w:rsidRDefault="00E117D8" w:rsidP="00E117D8">
            <w:pPr>
              <w:rPr>
                <w:color w:val="000000"/>
                <w:sz w:val="18"/>
                <w:szCs w:val="18"/>
              </w:rPr>
            </w:pPr>
            <w:r w:rsidRPr="00E13B0B">
              <w:rPr>
                <w:color w:val="000000"/>
                <w:sz w:val="18"/>
                <w:szCs w:val="18"/>
              </w:rPr>
              <w:t>I</w:t>
            </w:r>
            <w:r w:rsidRPr="00E13B0B">
              <w:rPr>
                <w:color w:val="000000"/>
                <w:sz w:val="18"/>
                <w:szCs w:val="18"/>
                <w:vertAlign w:val="superscript"/>
              </w:rPr>
              <w:t>2</w:t>
            </w:r>
          </w:p>
        </w:tc>
        <w:tc>
          <w:tcPr>
            <w:tcW w:w="1596" w:type="dxa"/>
            <w:tcBorders>
              <w:top w:val="nil"/>
              <w:left w:val="nil"/>
              <w:bottom w:val="single" w:sz="4" w:space="0" w:color="auto"/>
              <w:right w:val="single" w:sz="4" w:space="0" w:color="auto"/>
            </w:tcBorders>
            <w:shd w:val="clear" w:color="auto" w:fill="auto"/>
            <w:noWrap/>
            <w:vAlign w:val="bottom"/>
            <w:hideMark/>
          </w:tcPr>
          <w:p w14:paraId="6E96C6C2" w14:textId="77777777" w:rsidR="00E117D8" w:rsidRPr="00E13B0B" w:rsidRDefault="00E117D8" w:rsidP="00E117D8">
            <w:pPr>
              <w:jc w:val="right"/>
              <w:rPr>
                <w:color w:val="000000"/>
                <w:sz w:val="18"/>
                <w:szCs w:val="18"/>
              </w:rPr>
            </w:pPr>
            <w:r w:rsidRPr="00E13B0B">
              <w:rPr>
                <w:color w:val="000000"/>
                <w:sz w:val="18"/>
                <w:szCs w:val="18"/>
              </w:rPr>
              <w:t>19%</w:t>
            </w:r>
          </w:p>
        </w:tc>
        <w:tc>
          <w:tcPr>
            <w:tcW w:w="1664" w:type="dxa"/>
            <w:tcBorders>
              <w:top w:val="nil"/>
              <w:left w:val="nil"/>
              <w:bottom w:val="single" w:sz="4" w:space="0" w:color="auto"/>
              <w:right w:val="single" w:sz="4" w:space="0" w:color="auto"/>
            </w:tcBorders>
            <w:shd w:val="clear" w:color="auto" w:fill="auto"/>
            <w:noWrap/>
            <w:vAlign w:val="bottom"/>
            <w:hideMark/>
          </w:tcPr>
          <w:p w14:paraId="2953EC00" w14:textId="77777777" w:rsidR="00E117D8" w:rsidRPr="00E13B0B" w:rsidRDefault="00E117D8" w:rsidP="00E117D8">
            <w:pPr>
              <w:jc w:val="right"/>
              <w:rPr>
                <w:color w:val="000000"/>
                <w:sz w:val="18"/>
                <w:szCs w:val="18"/>
              </w:rPr>
            </w:pPr>
            <w:r w:rsidRPr="00E13B0B">
              <w:rPr>
                <w:color w:val="000000"/>
                <w:sz w:val="18"/>
                <w:szCs w:val="18"/>
              </w:rPr>
              <w:t>69%</w:t>
            </w:r>
          </w:p>
        </w:tc>
        <w:tc>
          <w:tcPr>
            <w:tcW w:w="1559" w:type="dxa"/>
            <w:tcBorders>
              <w:top w:val="nil"/>
              <w:left w:val="nil"/>
              <w:bottom w:val="single" w:sz="4" w:space="0" w:color="auto"/>
              <w:right w:val="single" w:sz="4" w:space="0" w:color="auto"/>
            </w:tcBorders>
            <w:shd w:val="clear" w:color="auto" w:fill="auto"/>
            <w:noWrap/>
            <w:vAlign w:val="bottom"/>
            <w:hideMark/>
          </w:tcPr>
          <w:p w14:paraId="139188A8" w14:textId="77777777" w:rsidR="00E117D8" w:rsidRPr="00E13B0B" w:rsidRDefault="00E117D8" w:rsidP="00E117D8">
            <w:pPr>
              <w:jc w:val="right"/>
              <w:rPr>
                <w:color w:val="000000"/>
                <w:sz w:val="18"/>
                <w:szCs w:val="18"/>
              </w:rPr>
            </w:pPr>
            <w:r w:rsidRPr="00E13B0B">
              <w:rPr>
                <w:color w:val="000000"/>
                <w:sz w:val="18"/>
                <w:szCs w:val="18"/>
              </w:rPr>
              <w:t>70%</w:t>
            </w:r>
          </w:p>
        </w:tc>
        <w:tc>
          <w:tcPr>
            <w:tcW w:w="1560" w:type="dxa"/>
            <w:tcBorders>
              <w:top w:val="nil"/>
              <w:left w:val="nil"/>
              <w:bottom w:val="single" w:sz="4" w:space="0" w:color="auto"/>
              <w:right w:val="single" w:sz="4" w:space="0" w:color="auto"/>
            </w:tcBorders>
            <w:shd w:val="clear" w:color="auto" w:fill="auto"/>
            <w:noWrap/>
            <w:vAlign w:val="bottom"/>
            <w:hideMark/>
          </w:tcPr>
          <w:p w14:paraId="5134418A" w14:textId="77777777" w:rsidR="00E117D8" w:rsidRPr="00E13B0B" w:rsidRDefault="00E117D8" w:rsidP="00E117D8">
            <w:pPr>
              <w:jc w:val="right"/>
              <w:rPr>
                <w:color w:val="000000"/>
                <w:sz w:val="18"/>
                <w:szCs w:val="18"/>
              </w:rPr>
            </w:pPr>
            <w:r w:rsidRPr="00E13B0B">
              <w:rPr>
                <w:color w:val="000000"/>
                <w:sz w:val="18"/>
                <w:szCs w:val="18"/>
              </w:rPr>
              <w:t>70%</w:t>
            </w:r>
          </w:p>
        </w:tc>
        <w:tc>
          <w:tcPr>
            <w:tcW w:w="1559" w:type="dxa"/>
            <w:tcBorders>
              <w:top w:val="nil"/>
              <w:left w:val="nil"/>
              <w:bottom w:val="single" w:sz="4" w:space="0" w:color="auto"/>
              <w:right w:val="single" w:sz="4" w:space="0" w:color="auto"/>
            </w:tcBorders>
            <w:shd w:val="clear" w:color="auto" w:fill="auto"/>
            <w:noWrap/>
            <w:vAlign w:val="bottom"/>
            <w:hideMark/>
          </w:tcPr>
          <w:p w14:paraId="5CC320ED" w14:textId="77777777" w:rsidR="00E117D8" w:rsidRPr="00E13B0B" w:rsidRDefault="00E117D8" w:rsidP="00E117D8">
            <w:pPr>
              <w:jc w:val="right"/>
              <w:rPr>
                <w:color w:val="000000"/>
                <w:sz w:val="18"/>
                <w:szCs w:val="18"/>
              </w:rPr>
            </w:pPr>
            <w:r w:rsidRPr="00E13B0B">
              <w:rPr>
                <w:color w:val="000000"/>
                <w:sz w:val="18"/>
                <w:szCs w:val="18"/>
              </w:rPr>
              <w:t>69%</w:t>
            </w:r>
          </w:p>
        </w:tc>
        <w:tc>
          <w:tcPr>
            <w:tcW w:w="1559" w:type="dxa"/>
            <w:tcBorders>
              <w:top w:val="nil"/>
              <w:left w:val="nil"/>
              <w:bottom w:val="single" w:sz="4" w:space="0" w:color="auto"/>
              <w:right w:val="single" w:sz="4" w:space="0" w:color="auto"/>
            </w:tcBorders>
            <w:shd w:val="clear" w:color="auto" w:fill="auto"/>
            <w:noWrap/>
            <w:vAlign w:val="bottom"/>
            <w:hideMark/>
          </w:tcPr>
          <w:p w14:paraId="44D2FD1D" w14:textId="77777777" w:rsidR="00E117D8" w:rsidRPr="00E13B0B" w:rsidRDefault="00E117D8" w:rsidP="00E117D8">
            <w:pPr>
              <w:jc w:val="right"/>
              <w:rPr>
                <w:color w:val="000000"/>
                <w:sz w:val="18"/>
                <w:szCs w:val="18"/>
              </w:rPr>
            </w:pPr>
            <w:r w:rsidRPr="00E13B0B">
              <w:rPr>
                <w:color w:val="000000"/>
                <w:sz w:val="18"/>
                <w:szCs w:val="18"/>
              </w:rPr>
              <w:t>70%</w:t>
            </w:r>
          </w:p>
        </w:tc>
        <w:tc>
          <w:tcPr>
            <w:tcW w:w="1559" w:type="dxa"/>
            <w:tcBorders>
              <w:top w:val="nil"/>
              <w:left w:val="nil"/>
              <w:bottom w:val="single" w:sz="4" w:space="0" w:color="auto"/>
              <w:right w:val="single" w:sz="4" w:space="0" w:color="auto"/>
            </w:tcBorders>
            <w:vAlign w:val="bottom"/>
          </w:tcPr>
          <w:p w14:paraId="6D451348" w14:textId="77777777" w:rsidR="00E117D8" w:rsidRPr="00C02075" w:rsidRDefault="00E117D8" w:rsidP="00E117D8">
            <w:pPr>
              <w:jc w:val="right"/>
              <w:rPr>
                <w:color w:val="000000"/>
                <w:sz w:val="18"/>
                <w:szCs w:val="18"/>
              </w:rPr>
            </w:pPr>
            <w:r w:rsidRPr="00E13B0B">
              <w:rPr>
                <w:color w:val="000000"/>
                <w:sz w:val="18"/>
                <w:szCs w:val="18"/>
              </w:rPr>
              <w:t>70%</w:t>
            </w:r>
          </w:p>
        </w:tc>
      </w:tr>
      <w:tr w:rsidR="00B519C7" w:rsidRPr="00C02075" w14:paraId="45316474"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D383F34" w14:textId="77777777" w:rsidR="00E117D8" w:rsidRPr="00C02075" w:rsidRDefault="00E117D8" w:rsidP="00E117D8">
            <w:pPr>
              <w:rPr>
                <w:color w:val="000000"/>
                <w:sz w:val="18"/>
                <w:szCs w:val="18"/>
              </w:rPr>
            </w:pPr>
            <w:r w:rsidRPr="00C02075">
              <w:rPr>
                <w:color w:val="000000"/>
                <w:sz w:val="18"/>
                <w:szCs w:val="18"/>
              </w:rPr>
              <w:lastRenderedPageBreak/>
              <w:t xml:space="preserve">Q, </w:t>
            </w:r>
            <w:proofErr w:type="spellStart"/>
            <w:r w:rsidRPr="00C02075">
              <w:rPr>
                <w:color w:val="000000"/>
                <w:sz w:val="18"/>
                <w:szCs w:val="18"/>
              </w:rPr>
              <w:t>df</w:t>
            </w:r>
            <w:proofErr w:type="spellEnd"/>
            <w:r w:rsidRPr="00C02075">
              <w:rPr>
                <w:color w:val="000000"/>
                <w:sz w:val="18"/>
                <w:szCs w:val="18"/>
              </w:rPr>
              <w:t>, p-value</w:t>
            </w:r>
          </w:p>
        </w:tc>
        <w:tc>
          <w:tcPr>
            <w:tcW w:w="1596" w:type="dxa"/>
            <w:tcBorders>
              <w:top w:val="nil"/>
              <w:left w:val="nil"/>
              <w:bottom w:val="single" w:sz="4" w:space="0" w:color="auto"/>
              <w:right w:val="single" w:sz="4" w:space="0" w:color="auto"/>
            </w:tcBorders>
            <w:shd w:val="clear" w:color="auto" w:fill="auto"/>
            <w:noWrap/>
            <w:vAlign w:val="bottom"/>
            <w:hideMark/>
          </w:tcPr>
          <w:p w14:paraId="21DDAE52" w14:textId="77777777" w:rsidR="00E117D8" w:rsidRPr="00C02075" w:rsidRDefault="00E117D8" w:rsidP="00E117D8">
            <w:pPr>
              <w:rPr>
                <w:color w:val="000000"/>
                <w:sz w:val="18"/>
                <w:szCs w:val="18"/>
              </w:rPr>
            </w:pPr>
            <w:r>
              <w:rPr>
                <w:color w:val="000000"/>
                <w:sz w:val="18"/>
                <w:szCs w:val="18"/>
              </w:rPr>
              <w:t>11.11, 9, 0.268</w:t>
            </w:r>
          </w:p>
        </w:tc>
        <w:tc>
          <w:tcPr>
            <w:tcW w:w="1664" w:type="dxa"/>
            <w:tcBorders>
              <w:top w:val="nil"/>
              <w:left w:val="nil"/>
              <w:bottom w:val="single" w:sz="4" w:space="0" w:color="auto"/>
              <w:right w:val="single" w:sz="4" w:space="0" w:color="auto"/>
            </w:tcBorders>
            <w:shd w:val="clear" w:color="auto" w:fill="auto"/>
            <w:noWrap/>
            <w:vAlign w:val="bottom"/>
            <w:hideMark/>
          </w:tcPr>
          <w:p w14:paraId="50754027" w14:textId="77777777" w:rsidR="00E117D8" w:rsidRPr="00C02075" w:rsidRDefault="00E117D8" w:rsidP="00E117D8">
            <w:pPr>
              <w:rPr>
                <w:color w:val="000000"/>
                <w:sz w:val="18"/>
                <w:szCs w:val="18"/>
              </w:rPr>
            </w:pPr>
            <w:r>
              <w:rPr>
                <w:color w:val="000000"/>
                <w:sz w:val="18"/>
                <w:szCs w:val="18"/>
              </w:rPr>
              <w:t>77.82, 24</w:t>
            </w:r>
            <w:r w:rsidRPr="00C02075">
              <w:rPr>
                <w:color w:val="000000"/>
                <w:sz w:val="18"/>
                <w:szCs w:val="18"/>
              </w:rPr>
              <w:t xml:space="preserve"> &lt;</w:t>
            </w:r>
            <w:r>
              <w:rPr>
                <w:color w:val="000000"/>
                <w:sz w:val="18"/>
                <w:szCs w:val="18"/>
              </w:rPr>
              <w:t>0.001</w:t>
            </w:r>
          </w:p>
        </w:tc>
        <w:tc>
          <w:tcPr>
            <w:tcW w:w="1559" w:type="dxa"/>
            <w:tcBorders>
              <w:top w:val="nil"/>
              <w:left w:val="nil"/>
              <w:bottom w:val="single" w:sz="4" w:space="0" w:color="auto"/>
              <w:right w:val="single" w:sz="4" w:space="0" w:color="auto"/>
            </w:tcBorders>
            <w:shd w:val="clear" w:color="auto" w:fill="auto"/>
            <w:noWrap/>
            <w:vAlign w:val="bottom"/>
            <w:hideMark/>
          </w:tcPr>
          <w:p w14:paraId="3D2AF322" w14:textId="77777777" w:rsidR="00E117D8" w:rsidRPr="00C02075" w:rsidRDefault="00E117D8" w:rsidP="00E117D8">
            <w:pPr>
              <w:rPr>
                <w:color w:val="000000"/>
                <w:sz w:val="18"/>
                <w:szCs w:val="18"/>
              </w:rPr>
            </w:pPr>
            <w:r>
              <w:rPr>
                <w:color w:val="000000"/>
                <w:sz w:val="18"/>
                <w:szCs w:val="18"/>
              </w:rPr>
              <w:t>75.45, 23</w:t>
            </w:r>
            <w:r w:rsidRPr="00C02075">
              <w:rPr>
                <w:color w:val="000000"/>
                <w:sz w:val="18"/>
                <w:szCs w:val="18"/>
              </w:rPr>
              <w:t xml:space="preserve"> &lt;</w:t>
            </w:r>
            <w:r>
              <w:rPr>
                <w:color w:val="000000"/>
                <w:sz w:val="18"/>
                <w:szCs w:val="18"/>
              </w:rPr>
              <w:t>0.001</w:t>
            </w:r>
          </w:p>
        </w:tc>
        <w:tc>
          <w:tcPr>
            <w:tcW w:w="1560" w:type="dxa"/>
            <w:tcBorders>
              <w:top w:val="nil"/>
              <w:left w:val="nil"/>
              <w:bottom w:val="single" w:sz="4" w:space="0" w:color="auto"/>
              <w:right w:val="single" w:sz="4" w:space="0" w:color="auto"/>
            </w:tcBorders>
            <w:shd w:val="clear" w:color="auto" w:fill="auto"/>
            <w:noWrap/>
            <w:vAlign w:val="bottom"/>
            <w:hideMark/>
          </w:tcPr>
          <w:p w14:paraId="33BE2676" w14:textId="77777777" w:rsidR="00E117D8" w:rsidRPr="00A7350F" w:rsidRDefault="00E117D8" w:rsidP="00E117D8">
            <w:pPr>
              <w:rPr>
                <w:color w:val="000000"/>
                <w:sz w:val="18"/>
                <w:szCs w:val="18"/>
              </w:rPr>
            </w:pPr>
            <w:r w:rsidRPr="00A7350F">
              <w:rPr>
                <w:color w:val="000000"/>
                <w:sz w:val="18"/>
                <w:szCs w:val="18"/>
              </w:rPr>
              <w:t>75.</w:t>
            </w:r>
            <w:r>
              <w:rPr>
                <w:color w:val="000000"/>
                <w:sz w:val="18"/>
                <w:szCs w:val="18"/>
              </w:rPr>
              <w:t>39</w:t>
            </w:r>
            <w:r w:rsidRPr="00A7350F">
              <w:rPr>
                <w:color w:val="000000"/>
                <w:sz w:val="18"/>
                <w:szCs w:val="18"/>
              </w:rPr>
              <w:t>, 23 &lt;</w:t>
            </w:r>
            <w:r>
              <w:rPr>
                <w:color w:val="000000"/>
                <w:sz w:val="18"/>
                <w:szCs w:val="18"/>
              </w:rPr>
              <w:t>0.001</w:t>
            </w:r>
          </w:p>
        </w:tc>
        <w:tc>
          <w:tcPr>
            <w:tcW w:w="1559" w:type="dxa"/>
            <w:tcBorders>
              <w:top w:val="nil"/>
              <w:left w:val="nil"/>
              <w:bottom w:val="single" w:sz="4" w:space="0" w:color="auto"/>
              <w:right w:val="single" w:sz="4" w:space="0" w:color="auto"/>
            </w:tcBorders>
            <w:shd w:val="clear" w:color="auto" w:fill="auto"/>
            <w:noWrap/>
            <w:vAlign w:val="bottom"/>
            <w:hideMark/>
          </w:tcPr>
          <w:p w14:paraId="20D63ECE" w14:textId="77777777" w:rsidR="00E117D8" w:rsidRPr="00C02075" w:rsidRDefault="00E117D8" w:rsidP="00E117D8">
            <w:pPr>
              <w:rPr>
                <w:color w:val="000000"/>
                <w:sz w:val="18"/>
                <w:szCs w:val="18"/>
              </w:rPr>
            </w:pPr>
            <w:r w:rsidRPr="00C02075">
              <w:rPr>
                <w:color w:val="000000"/>
                <w:sz w:val="18"/>
                <w:szCs w:val="18"/>
              </w:rPr>
              <w:t>7</w:t>
            </w:r>
            <w:r>
              <w:rPr>
                <w:color w:val="000000"/>
                <w:sz w:val="18"/>
                <w:szCs w:val="18"/>
              </w:rPr>
              <w:t>3.90</w:t>
            </w:r>
            <w:r w:rsidRPr="00C02075">
              <w:rPr>
                <w:color w:val="000000"/>
                <w:sz w:val="18"/>
                <w:szCs w:val="18"/>
              </w:rPr>
              <w:t>, 23, &lt;</w:t>
            </w:r>
            <w:r>
              <w:rPr>
                <w:color w:val="000000"/>
                <w:sz w:val="18"/>
                <w:szCs w:val="18"/>
              </w:rPr>
              <w:t>0.001</w:t>
            </w:r>
          </w:p>
        </w:tc>
        <w:tc>
          <w:tcPr>
            <w:tcW w:w="1559" w:type="dxa"/>
            <w:tcBorders>
              <w:top w:val="nil"/>
              <w:left w:val="nil"/>
              <w:bottom w:val="single" w:sz="4" w:space="0" w:color="auto"/>
              <w:right w:val="single" w:sz="4" w:space="0" w:color="auto"/>
            </w:tcBorders>
            <w:shd w:val="clear" w:color="auto" w:fill="auto"/>
            <w:noWrap/>
            <w:vAlign w:val="bottom"/>
            <w:hideMark/>
          </w:tcPr>
          <w:p w14:paraId="563438AE" w14:textId="77777777" w:rsidR="00E117D8" w:rsidRPr="00C02075" w:rsidRDefault="00E117D8" w:rsidP="00E117D8">
            <w:pPr>
              <w:rPr>
                <w:color w:val="000000"/>
                <w:sz w:val="18"/>
                <w:szCs w:val="18"/>
              </w:rPr>
            </w:pPr>
            <w:r>
              <w:rPr>
                <w:color w:val="000000"/>
                <w:sz w:val="18"/>
                <w:szCs w:val="18"/>
              </w:rPr>
              <w:t>72.43</w:t>
            </w:r>
            <w:r w:rsidRPr="00C02075">
              <w:rPr>
                <w:color w:val="000000"/>
                <w:sz w:val="18"/>
                <w:szCs w:val="18"/>
              </w:rPr>
              <w:t>, 2</w:t>
            </w:r>
            <w:r>
              <w:rPr>
                <w:color w:val="000000"/>
                <w:sz w:val="18"/>
                <w:szCs w:val="18"/>
              </w:rPr>
              <w:t>2</w:t>
            </w:r>
            <w:r w:rsidRPr="00C02075">
              <w:rPr>
                <w:color w:val="000000"/>
                <w:sz w:val="18"/>
                <w:szCs w:val="18"/>
              </w:rPr>
              <w:t xml:space="preserve">, </w:t>
            </w:r>
            <w:r>
              <w:rPr>
                <w:color w:val="000000"/>
                <w:sz w:val="18"/>
                <w:szCs w:val="18"/>
              </w:rPr>
              <w:t>&lt;0.001</w:t>
            </w:r>
          </w:p>
        </w:tc>
        <w:tc>
          <w:tcPr>
            <w:tcW w:w="1559" w:type="dxa"/>
            <w:tcBorders>
              <w:top w:val="nil"/>
              <w:left w:val="nil"/>
              <w:bottom w:val="single" w:sz="4" w:space="0" w:color="auto"/>
              <w:right w:val="single" w:sz="4" w:space="0" w:color="auto"/>
            </w:tcBorders>
            <w:vAlign w:val="bottom"/>
          </w:tcPr>
          <w:p w14:paraId="2C6F4EDE" w14:textId="77777777" w:rsidR="00E117D8" w:rsidRPr="00C02075" w:rsidRDefault="00E117D8" w:rsidP="00E117D8">
            <w:pPr>
              <w:rPr>
                <w:color w:val="000000"/>
                <w:sz w:val="18"/>
                <w:szCs w:val="18"/>
              </w:rPr>
            </w:pPr>
            <w:r>
              <w:rPr>
                <w:color w:val="000000"/>
                <w:sz w:val="18"/>
                <w:szCs w:val="18"/>
              </w:rPr>
              <w:t>73.49</w:t>
            </w:r>
            <w:r w:rsidRPr="00C02075">
              <w:rPr>
                <w:color w:val="000000"/>
                <w:sz w:val="18"/>
                <w:szCs w:val="18"/>
              </w:rPr>
              <w:t>, 2</w:t>
            </w:r>
            <w:r>
              <w:rPr>
                <w:color w:val="000000"/>
                <w:sz w:val="18"/>
                <w:szCs w:val="18"/>
              </w:rPr>
              <w:t>2</w:t>
            </w:r>
            <w:r w:rsidRPr="00C02075">
              <w:rPr>
                <w:color w:val="000000"/>
                <w:sz w:val="18"/>
                <w:szCs w:val="18"/>
              </w:rPr>
              <w:t xml:space="preserve">, </w:t>
            </w:r>
            <w:r>
              <w:rPr>
                <w:color w:val="000000"/>
                <w:sz w:val="18"/>
                <w:szCs w:val="18"/>
              </w:rPr>
              <w:t>&lt;0.001</w:t>
            </w:r>
          </w:p>
        </w:tc>
      </w:tr>
      <w:tr w:rsidR="00B519C7" w:rsidRPr="00C02075" w14:paraId="18BDA78C" w14:textId="77777777" w:rsidTr="00B519C7">
        <w:trPr>
          <w:trHeight w:val="32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2E78CC3" w14:textId="30B97628" w:rsidR="00E117D8" w:rsidRPr="00C02075" w:rsidRDefault="00E117D8" w:rsidP="00E117D8">
            <w:pPr>
              <w:rPr>
                <w:color w:val="000000"/>
                <w:sz w:val="18"/>
                <w:szCs w:val="18"/>
              </w:rPr>
            </w:pPr>
            <w:r w:rsidRPr="00C02075">
              <w:rPr>
                <w:color w:val="000000"/>
                <w:sz w:val="18"/>
                <w:szCs w:val="18"/>
              </w:rPr>
              <w:t>Difference in Q statistics (</w:t>
            </w:r>
            <w:r w:rsidR="004B321F">
              <w:rPr>
                <w:color w:val="000000"/>
                <w:sz w:val="18"/>
                <w:szCs w:val="18"/>
              </w:rPr>
              <w:t>CNMA</w:t>
            </w:r>
            <w:r w:rsidRPr="00C02075">
              <w:rPr>
                <w:color w:val="000000"/>
                <w:sz w:val="18"/>
                <w:szCs w:val="18"/>
              </w:rPr>
              <w:t xml:space="preserve"> and NMA model)</w:t>
            </w:r>
          </w:p>
        </w:tc>
        <w:tc>
          <w:tcPr>
            <w:tcW w:w="1596" w:type="dxa"/>
            <w:tcBorders>
              <w:top w:val="nil"/>
              <w:left w:val="nil"/>
              <w:bottom w:val="single" w:sz="4" w:space="0" w:color="auto"/>
              <w:right w:val="single" w:sz="4" w:space="0" w:color="auto"/>
            </w:tcBorders>
            <w:shd w:val="clear" w:color="auto" w:fill="auto"/>
            <w:noWrap/>
            <w:vAlign w:val="bottom"/>
            <w:hideMark/>
          </w:tcPr>
          <w:p w14:paraId="580FC76A" w14:textId="77777777" w:rsidR="00E117D8" w:rsidRPr="00C02075" w:rsidRDefault="00E117D8" w:rsidP="00E117D8">
            <w:pPr>
              <w:rPr>
                <w:color w:val="000000"/>
                <w:sz w:val="18"/>
                <w:szCs w:val="18"/>
              </w:rPr>
            </w:pPr>
            <w:r w:rsidRPr="00C02075">
              <w:rPr>
                <w:color w:val="000000"/>
                <w:sz w:val="18"/>
                <w:szCs w:val="18"/>
              </w:rPr>
              <w:t>--</w:t>
            </w:r>
          </w:p>
        </w:tc>
        <w:tc>
          <w:tcPr>
            <w:tcW w:w="1664" w:type="dxa"/>
            <w:tcBorders>
              <w:top w:val="nil"/>
              <w:left w:val="nil"/>
              <w:bottom w:val="single" w:sz="4" w:space="0" w:color="auto"/>
              <w:right w:val="single" w:sz="4" w:space="0" w:color="auto"/>
            </w:tcBorders>
            <w:shd w:val="clear" w:color="auto" w:fill="auto"/>
            <w:noWrap/>
            <w:vAlign w:val="bottom"/>
            <w:hideMark/>
          </w:tcPr>
          <w:p w14:paraId="70621EA6" w14:textId="77777777" w:rsidR="00E117D8" w:rsidRPr="00C02075" w:rsidRDefault="00E117D8" w:rsidP="00E117D8">
            <w:pPr>
              <w:rPr>
                <w:color w:val="000000"/>
                <w:sz w:val="18"/>
                <w:szCs w:val="18"/>
              </w:rPr>
            </w:pPr>
            <w:r>
              <w:rPr>
                <w:color w:val="000000"/>
                <w:sz w:val="18"/>
                <w:szCs w:val="18"/>
              </w:rPr>
              <w:t>66.71</w:t>
            </w:r>
            <w:r w:rsidRPr="00C02075">
              <w:rPr>
                <w:color w:val="000000"/>
                <w:sz w:val="18"/>
                <w:szCs w:val="18"/>
              </w:rPr>
              <w:t>, 15, &lt;</w:t>
            </w:r>
            <w:r>
              <w:rPr>
                <w:color w:val="000000"/>
                <w:sz w:val="18"/>
                <w:szCs w:val="18"/>
              </w:rPr>
              <w:t>0.001</w:t>
            </w:r>
          </w:p>
        </w:tc>
        <w:tc>
          <w:tcPr>
            <w:tcW w:w="1559" w:type="dxa"/>
            <w:tcBorders>
              <w:top w:val="nil"/>
              <w:left w:val="nil"/>
              <w:bottom w:val="single" w:sz="4" w:space="0" w:color="auto"/>
              <w:right w:val="single" w:sz="4" w:space="0" w:color="auto"/>
            </w:tcBorders>
            <w:shd w:val="clear" w:color="auto" w:fill="auto"/>
            <w:noWrap/>
            <w:vAlign w:val="bottom"/>
            <w:hideMark/>
          </w:tcPr>
          <w:p w14:paraId="7F3EAAC8" w14:textId="77777777" w:rsidR="00E117D8" w:rsidRPr="00C02075" w:rsidRDefault="00E117D8" w:rsidP="00E117D8">
            <w:pPr>
              <w:rPr>
                <w:color w:val="000000"/>
                <w:sz w:val="18"/>
                <w:szCs w:val="18"/>
              </w:rPr>
            </w:pPr>
            <w:r>
              <w:rPr>
                <w:color w:val="000000"/>
                <w:sz w:val="18"/>
                <w:szCs w:val="18"/>
              </w:rPr>
              <w:t>64.34</w:t>
            </w:r>
            <w:r w:rsidRPr="00C02075">
              <w:rPr>
                <w:color w:val="000000"/>
                <w:sz w:val="18"/>
                <w:szCs w:val="18"/>
              </w:rPr>
              <w:t>, 14, &lt;</w:t>
            </w:r>
            <w:r>
              <w:rPr>
                <w:color w:val="000000"/>
                <w:sz w:val="18"/>
                <w:szCs w:val="18"/>
              </w:rPr>
              <w:t>0.001</w:t>
            </w:r>
          </w:p>
        </w:tc>
        <w:tc>
          <w:tcPr>
            <w:tcW w:w="1560" w:type="dxa"/>
            <w:tcBorders>
              <w:top w:val="nil"/>
              <w:left w:val="nil"/>
              <w:bottom w:val="single" w:sz="4" w:space="0" w:color="auto"/>
              <w:right w:val="single" w:sz="4" w:space="0" w:color="auto"/>
            </w:tcBorders>
            <w:shd w:val="clear" w:color="auto" w:fill="auto"/>
            <w:noWrap/>
            <w:vAlign w:val="bottom"/>
            <w:hideMark/>
          </w:tcPr>
          <w:p w14:paraId="222AAAD3" w14:textId="77777777" w:rsidR="00E117D8" w:rsidRPr="00A7350F" w:rsidRDefault="00E117D8" w:rsidP="00E117D8">
            <w:pPr>
              <w:rPr>
                <w:color w:val="000000"/>
                <w:sz w:val="18"/>
                <w:szCs w:val="18"/>
              </w:rPr>
            </w:pPr>
            <w:r w:rsidRPr="00A7350F">
              <w:rPr>
                <w:color w:val="000000"/>
                <w:sz w:val="18"/>
                <w:szCs w:val="18"/>
              </w:rPr>
              <w:t>64.</w:t>
            </w:r>
            <w:r>
              <w:rPr>
                <w:color w:val="000000"/>
                <w:sz w:val="18"/>
                <w:szCs w:val="18"/>
              </w:rPr>
              <w:t>28</w:t>
            </w:r>
            <w:r w:rsidRPr="00A7350F">
              <w:rPr>
                <w:color w:val="000000"/>
                <w:sz w:val="18"/>
                <w:szCs w:val="18"/>
              </w:rPr>
              <w:t>, 14, &lt;</w:t>
            </w:r>
            <w:r>
              <w:rPr>
                <w:color w:val="000000"/>
                <w:sz w:val="18"/>
                <w:szCs w:val="18"/>
              </w:rPr>
              <w:t>0.001</w:t>
            </w:r>
          </w:p>
        </w:tc>
        <w:tc>
          <w:tcPr>
            <w:tcW w:w="1559" w:type="dxa"/>
            <w:tcBorders>
              <w:top w:val="nil"/>
              <w:left w:val="nil"/>
              <w:bottom w:val="single" w:sz="4" w:space="0" w:color="auto"/>
              <w:right w:val="single" w:sz="4" w:space="0" w:color="auto"/>
            </w:tcBorders>
            <w:shd w:val="clear" w:color="auto" w:fill="auto"/>
            <w:noWrap/>
            <w:vAlign w:val="bottom"/>
            <w:hideMark/>
          </w:tcPr>
          <w:p w14:paraId="59E83758" w14:textId="77777777" w:rsidR="00E117D8" w:rsidRPr="00C02075" w:rsidRDefault="00E117D8" w:rsidP="00E117D8">
            <w:pPr>
              <w:rPr>
                <w:color w:val="000000"/>
                <w:sz w:val="18"/>
                <w:szCs w:val="18"/>
              </w:rPr>
            </w:pPr>
            <w:r w:rsidRPr="00C02075">
              <w:rPr>
                <w:color w:val="000000"/>
                <w:sz w:val="18"/>
                <w:szCs w:val="18"/>
              </w:rPr>
              <w:t>62.</w:t>
            </w:r>
            <w:r>
              <w:rPr>
                <w:color w:val="000000"/>
                <w:sz w:val="18"/>
                <w:szCs w:val="18"/>
              </w:rPr>
              <w:t>7</w:t>
            </w:r>
            <w:r w:rsidRPr="00C02075">
              <w:rPr>
                <w:color w:val="000000"/>
                <w:sz w:val="18"/>
                <w:szCs w:val="18"/>
              </w:rPr>
              <w:t>9, 14, &lt;</w:t>
            </w:r>
            <w:r>
              <w:rPr>
                <w:color w:val="000000"/>
                <w:sz w:val="18"/>
                <w:szCs w:val="18"/>
              </w:rPr>
              <w:t>0.001</w:t>
            </w:r>
          </w:p>
        </w:tc>
        <w:tc>
          <w:tcPr>
            <w:tcW w:w="1559" w:type="dxa"/>
            <w:tcBorders>
              <w:top w:val="nil"/>
              <w:left w:val="nil"/>
              <w:bottom w:val="single" w:sz="4" w:space="0" w:color="auto"/>
              <w:right w:val="single" w:sz="4" w:space="0" w:color="auto"/>
            </w:tcBorders>
            <w:shd w:val="clear" w:color="auto" w:fill="auto"/>
            <w:noWrap/>
            <w:vAlign w:val="bottom"/>
            <w:hideMark/>
          </w:tcPr>
          <w:p w14:paraId="3CA00AE1" w14:textId="77777777" w:rsidR="00E117D8" w:rsidRPr="00C02075" w:rsidRDefault="00E117D8" w:rsidP="00E117D8">
            <w:pPr>
              <w:rPr>
                <w:color w:val="000000"/>
                <w:sz w:val="18"/>
                <w:szCs w:val="18"/>
              </w:rPr>
            </w:pPr>
            <w:r>
              <w:rPr>
                <w:color w:val="000000"/>
                <w:sz w:val="18"/>
                <w:szCs w:val="18"/>
              </w:rPr>
              <w:t>61.32</w:t>
            </w:r>
            <w:r w:rsidRPr="00C02075">
              <w:rPr>
                <w:color w:val="000000"/>
                <w:sz w:val="18"/>
                <w:szCs w:val="18"/>
              </w:rPr>
              <w:t xml:space="preserve">, </w:t>
            </w:r>
            <w:r>
              <w:rPr>
                <w:color w:val="000000"/>
                <w:sz w:val="18"/>
                <w:szCs w:val="18"/>
              </w:rPr>
              <w:t>13</w:t>
            </w:r>
            <w:r w:rsidRPr="00C02075">
              <w:rPr>
                <w:color w:val="000000"/>
                <w:sz w:val="18"/>
                <w:szCs w:val="18"/>
              </w:rPr>
              <w:t xml:space="preserve">, </w:t>
            </w:r>
            <w:r>
              <w:rPr>
                <w:color w:val="000000"/>
                <w:sz w:val="18"/>
                <w:szCs w:val="18"/>
              </w:rPr>
              <w:t>&lt;0.001</w:t>
            </w:r>
          </w:p>
        </w:tc>
        <w:tc>
          <w:tcPr>
            <w:tcW w:w="1559" w:type="dxa"/>
            <w:tcBorders>
              <w:top w:val="nil"/>
              <w:left w:val="nil"/>
              <w:bottom w:val="single" w:sz="4" w:space="0" w:color="auto"/>
              <w:right w:val="single" w:sz="4" w:space="0" w:color="auto"/>
            </w:tcBorders>
            <w:vAlign w:val="bottom"/>
          </w:tcPr>
          <w:p w14:paraId="62CE2065" w14:textId="77777777" w:rsidR="00E117D8" w:rsidRPr="00C02075" w:rsidRDefault="00E117D8" w:rsidP="00E117D8">
            <w:pPr>
              <w:rPr>
                <w:color w:val="000000"/>
                <w:sz w:val="18"/>
                <w:szCs w:val="18"/>
              </w:rPr>
            </w:pPr>
            <w:r>
              <w:rPr>
                <w:color w:val="000000"/>
                <w:sz w:val="18"/>
                <w:szCs w:val="18"/>
              </w:rPr>
              <w:t>62.38</w:t>
            </w:r>
            <w:r w:rsidRPr="00C02075">
              <w:rPr>
                <w:color w:val="000000"/>
                <w:sz w:val="18"/>
                <w:szCs w:val="18"/>
              </w:rPr>
              <w:t xml:space="preserve">, </w:t>
            </w:r>
            <w:r>
              <w:rPr>
                <w:color w:val="000000"/>
                <w:sz w:val="18"/>
                <w:szCs w:val="18"/>
              </w:rPr>
              <w:t>13</w:t>
            </w:r>
            <w:r w:rsidRPr="00C02075">
              <w:rPr>
                <w:color w:val="000000"/>
                <w:sz w:val="18"/>
                <w:szCs w:val="18"/>
              </w:rPr>
              <w:t xml:space="preserve">, </w:t>
            </w:r>
            <w:r>
              <w:rPr>
                <w:color w:val="000000"/>
                <w:sz w:val="18"/>
                <w:szCs w:val="18"/>
              </w:rPr>
              <w:t>&lt;0.001</w:t>
            </w:r>
          </w:p>
        </w:tc>
      </w:tr>
    </w:tbl>
    <w:p w14:paraId="15280AD3" w14:textId="3D9CFC83" w:rsidR="006A76A7" w:rsidRDefault="006A76A7">
      <w:pPr>
        <w:spacing w:after="160" w:line="259" w:lineRule="auto"/>
        <w:rPr>
          <w:b/>
          <w:bCs/>
          <w:sz w:val="28"/>
          <w:szCs w:val="28"/>
          <w:lang w:eastAsia="zh-TW"/>
        </w:rPr>
      </w:pPr>
    </w:p>
    <w:p w14:paraId="7C7F598B" w14:textId="77777777" w:rsidR="00610C98" w:rsidRPr="00313A15" w:rsidRDefault="00610C98" w:rsidP="00394AC2">
      <w:pPr>
        <w:rPr>
          <w:lang w:eastAsia="zh-TW"/>
        </w:rPr>
        <w:sectPr w:rsidR="00610C98" w:rsidRPr="00313A15" w:rsidSect="00D73DE0">
          <w:pgSz w:w="15840" w:h="12240" w:orient="landscape"/>
          <w:pgMar w:top="1440" w:right="1440" w:bottom="1440" w:left="1440" w:header="708" w:footer="708" w:gutter="0"/>
          <w:cols w:space="708"/>
          <w:docGrid w:linePitch="360"/>
        </w:sectPr>
      </w:pPr>
    </w:p>
    <w:p w14:paraId="594CDD27" w14:textId="0180EDA3" w:rsidR="00A5291A" w:rsidRDefault="00EB1ED7" w:rsidP="00394AC2">
      <w:pPr>
        <w:pStyle w:val="Heading2"/>
      </w:pPr>
      <w:bookmarkStart w:id="14" w:name="_Toc200097679"/>
      <w:r w:rsidRPr="00EB1ED7">
        <w:lastRenderedPageBreak/>
        <w:t>Supplementary File References</w:t>
      </w:r>
      <w:bookmarkEnd w:id="14"/>
    </w:p>
    <w:p w14:paraId="61171DEB" w14:textId="24B0ED1F" w:rsidR="003328D3" w:rsidRPr="00082739" w:rsidRDefault="00A5291A" w:rsidP="003328D3">
      <w:pPr>
        <w:pStyle w:val="EndNoteCategoryHeading"/>
        <w:rPr>
          <w:sz w:val="22"/>
          <w:szCs w:val="22"/>
        </w:rPr>
      </w:pPr>
      <w:r w:rsidRPr="00082739">
        <w:rPr>
          <w:sz w:val="22"/>
          <w:szCs w:val="21"/>
        </w:rPr>
        <w:fldChar w:fldCharType="begin"/>
      </w:r>
      <w:r w:rsidRPr="00082739">
        <w:rPr>
          <w:sz w:val="22"/>
          <w:szCs w:val="22"/>
        </w:rPr>
        <w:instrText xml:space="preserve"> ADDIN EN.REFLIST </w:instrText>
      </w:r>
      <w:r w:rsidRPr="00082739">
        <w:rPr>
          <w:sz w:val="22"/>
          <w:szCs w:val="21"/>
        </w:rPr>
        <w:fldChar w:fldCharType="separate"/>
      </w:r>
      <w:r w:rsidR="003328D3" w:rsidRPr="00082739">
        <w:rPr>
          <w:sz w:val="22"/>
          <w:szCs w:val="22"/>
        </w:rPr>
        <w:t>References</w:t>
      </w:r>
    </w:p>
    <w:p w14:paraId="703FF76E" w14:textId="77777777" w:rsidR="003328D3" w:rsidRPr="00082739" w:rsidRDefault="003328D3" w:rsidP="003328D3">
      <w:pPr>
        <w:pStyle w:val="EndNoteBibliography"/>
        <w:rPr>
          <w:sz w:val="22"/>
          <w:szCs w:val="21"/>
        </w:rPr>
      </w:pPr>
      <w:r w:rsidRPr="00082739">
        <w:rPr>
          <w:sz w:val="22"/>
          <w:szCs w:val="21"/>
        </w:rPr>
        <w:t>1.</w:t>
      </w:r>
      <w:r w:rsidRPr="00082739">
        <w:rPr>
          <w:sz w:val="22"/>
          <w:szCs w:val="21"/>
        </w:rPr>
        <w:tab/>
        <w:t xml:space="preserve">Llorens J, Rovira L, Ballester M, et al. Preoperative inspiratory muscular training to prevent postoperative hypoxemia in morbidly obese patients undergoing laparoscopic bariatric surgery. A randomized clinical trial. </w:t>
      </w:r>
      <w:r w:rsidRPr="00082739">
        <w:rPr>
          <w:i/>
          <w:sz w:val="22"/>
          <w:szCs w:val="21"/>
        </w:rPr>
        <w:t>Obes Surg</w:t>
      </w:r>
      <w:r w:rsidRPr="00082739">
        <w:rPr>
          <w:sz w:val="22"/>
          <w:szCs w:val="21"/>
        </w:rPr>
        <w:t>. Jun 2015;25(6):1003-9. doi:10.1007/s11695-014-1487-4</w:t>
      </w:r>
    </w:p>
    <w:p w14:paraId="4EC0D85F" w14:textId="77777777" w:rsidR="003328D3" w:rsidRPr="00082739" w:rsidRDefault="003328D3" w:rsidP="003328D3">
      <w:pPr>
        <w:pStyle w:val="EndNoteBibliography"/>
        <w:rPr>
          <w:sz w:val="22"/>
          <w:szCs w:val="21"/>
        </w:rPr>
      </w:pPr>
      <w:r w:rsidRPr="00082739">
        <w:rPr>
          <w:sz w:val="22"/>
          <w:szCs w:val="21"/>
        </w:rPr>
        <w:t>2.</w:t>
      </w:r>
      <w:r w:rsidRPr="00082739">
        <w:rPr>
          <w:sz w:val="22"/>
          <w:szCs w:val="21"/>
        </w:rPr>
        <w:tab/>
        <w:t xml:space="preserve">Birch S, Stilling M, Mechlenburg I, Hansen TB. No effect of cognitive behavioral patient education for patients with pain catastrophizing before total knee arthroplasty: a randomized controlled trial. </w:t>
      </w:r>
      <w:r w:rsidRPr="00082739">
        <w:rPr>
          <w:i/>
          <w:sz w:val="22"/>
          <w:szCs w:val="21"/>
        </w:rPr>
        <w:t>Acta Orthop</w:t>
      </w:r>
      <w:r w:rsidRPr="00082739">
        <w:rPr>
          <w:sz w:val="22"/>
          <w:szCs w:val="21"/>
        </w:rPr>
        <w:t>. Feb 2020;91(1):98-103. doi:10.1080/17453674.2019.1694312</w:t>
      </w:r>
    </w:p>
    <w:p w14:paraId="76DAF6C7" w14:textId="77777777" w:rsidR="003328D3" w:rsidRPr="00082739" w:rsidRDefault="003328D3" w:rsidP="003328D3">
      <w:pPr>
        <w:pStyle w:val="EndNoteBibliography"/>
        <w:rPr>
          <w:sz w:val="22"/>
          <w:szCs w:val="21"/>
        </w:rPr>
      </w:pPr>
      <w:r w:rsidRPr="00082739">
        <w:rPr>
          <w:sz w:val="22"/>
          <w:szCs w:val="21"/>
        </w:rPr>
        <w:t>3.</w:t>
      </w:r>
      <w:r w:rsidRPr="00082739">
        <w:rPr>
          <w:sz w:val="22"/>
          <w:szCs w:val="21"/>
        </w:rPr>
        <w:tab/>
        <w:t xml:space="preserve">Moug SJ, Mutrie N, Barry SJE, et al. Prehabilitation is feasible in patients with rectal cancer undergoing neoadjuvant chemoradiotherapy and may minimize physical deterioration: results from the REx trial. </w:t>
      </w:r>
      <w:r w:rsidRPr="00082739">
        <w:rPr>
          <w:i/>
          <w:sz w:val="22"/>
          <w:szCs w:val="21"/>
        </w:rPr>
        <w:t>Colorectal Dis</w:t>
      </w:r>
      <w:r w:rsidRPr="00082739">
        <w:rPr>
          <w:sz w:val="22"/>
          <w:szCs w:val="21"/>
        </w:rPr>
        <w:t>. May 2019;21(5):548-562. doi:10.1111/codi.14560</w:t>
      </w:r>
    </w:p>
    <w:p w14:paraId="370CD6CB" w14:textId="77777777" w:rsidR="003328D3" w:rsidRPr="00082739" w:rsidRDefault="003328D3" w:rsidP="003328D3">
      <w:pPr>
        <w:pStyle w:val="EndNoteBibliography"/>
        <w:rPr>
          <w:sz w:val="22"/>
          <w:szCs w:val="21"/>
        </w:rPr>
      </w:pPr>
      <w:r w:rsidRPr="00082739">
        <w:rPr>
          <w:sz w:val="22"/>
          <w:szCs w:val="21"/>
        </w:rPr>
        <w:t>4.</w:t>
      </w:r>
      <w:r w:rsidRPr="00082739">
        <w:rPr>
          <w:sz w:val="22"/>
          <w:szCs w:val="21"/>
        </w:rPr>
        <w:tab/>
        <w:t xml:space="preserve">Kikuchi Y, Hiroshima Y, Matsuo K, et al. A Randomized Clinical Trial of Preoperative Administration of Branched-Chain Amino Acids to Prevent Postoperative Ascites in Patients with Liver Resection for Hepatocellular Carcinoma. </w:t>
      </w:r>
      <w:r w:rsidRPr="00082739">
        <w:rPr>
          <w:i/>
          <w:sz w:val="22"/>
          <w:szCs w:val="21"/>
        </w:rPr>
        <w:t>Ann Surg Oncol</w:t>
      </w:r>
      <w:r w:rsidRPr="00082739">
        <w:rPr>
          <w:sz w:val="22"/>
          <w:szCs w:val="21"/>
        </w:rPr>
        <w:t>. Oct 2016;23(11):3727-3735. doi:10.1245/s10434-016-5348-3</w:t>
      </w:r>
    </w:p>
    <w:p w14:paraId="7CC53E9B" w14:textId="77777777" w:rsidR="003328D3" w:rsidRPr="00082739" w:rsidRDefault="003328D3" w:rsidP="003328D3">
      <w:pPr>
        <w:pStyle w:val="EndNoteBibliography"/>
        <w:rPr>
          <w:sz w:val="22"/>
          <w:szCs w:val="21"/>
        </w:rPr>
      </w:pPr>
      <w:r w:rsidRPr="00082739">
        <w:rPr>
          <w:sz w:val="22"/>
          <w:szCs w:val="21"/>
        </w:rPr>
        <w:t>5.</w:t>
      </w:r>
      <w:r w:rsidRPr="00082739">
        <w:rPr>
          <w:sz w:val="22"/>
          <w:szCs w:val="21"/>
        </w:rPr>
        <w:tab/>
        <w:t xml:space="preserve">Swaminathan N, Kundra P, Ravi R, Kate V. ERAS protocol with respiratory prehabilitation versus conventional perioperative protocol in elective gastrectomy- a randomized controlled trial. </w:t>
      </w:r>
      <w:r w:rsidRPr="00082739">
        <w:rPr>
          <w:i/>
          <w:sz w:val="22"/>
          <w:szCs w:val="21"/>
        </w:rPr>
        <w:t>Int J Surg</w:t>
      </w:r>
      <w:r w:rsidRPr="00082739">
        <w:rPr>
          <w:sz w:val="22"/>
          <w:szCs w:val="21"/>
        </w:rPr>
        <w:t>. Sep 2020;81:149-157. doi:10.1016/j.ijsu.2020.07.027</w:t>
      </w:r>
    </w:p>
    <w:p w14:paraId="042B68D4" w14:textId="77777777" w:rsidR="003328D3" w:rsidRPr="00082739" w:rsidRDefault="003328D3" w:rsidP="003328D3">
      <w:pPr>
        <w:pStyle w:val="EndNoteBibliography"/>
        <w:rPr>
          <w:sz w:val="22"/>
          <w:szCs w:val="21"/>
        </w:rPr>
      </w:pPr>
      <w:r w:rsidRPr="00082739">
        <w:rPr>
          <w:sz w:val="22"/>
          <w:szCs w:val="21"/>
        </w:rPr>
        <w:t>6.</w:t>
      </w:r>
      <w:r w:rsidRPr="00082739">
        <w:rPr>
          <w:sz w:val="22"/>
          <w:szCs w:val="21"/>
        </w:rPr>
        <w:tab/>
        <w:t xml:space="preserve">Hollis G, Franz R, Bauer J, Bell J. Implementation of a very low calorie diet program into the pre-operative model of care for obese general elective surgery patients: Outcomes of a feasibility randomised control trial. </w:t>
      </w:r>
      <w:r w:rsidRPr="00082739">
        <w:rPr>
          <w:i/>
          <w:sz w:val="22"/>
          <w:szCs w:val="21"/>
        </w:rPr>
        <w:t>Nutr Diet</w:t>
      </w:r>
      <w:r w:rsidRPr="00082739">
        <w:rPr>
          <w:sz w:val="22"/>
          <w:szCs w:val="21"/>
        </w:rPr>
        <w:t>. Nov 2020;77(5):490-498. doi:10.1111/1747-0080.12601</w:t>
      </w:r>
    </w:p>
    <w:p w14:paraId="718127DC" w14:textId="77777777" w:rsidR="003328D3" w:rsidRPr="00082739" w:rsidRDefault="003328D3" w:rsidP="003328D3">
      <w:pPr>
        <w:pStyle w:val="EndNoteBibliography"/>
        <w:rPr>
          <w:sz w:val="22"/>
          <w:szCs w:val="21"/>
        </w:rPr>
      </w:pPr>
      <w:r w:rsidRPr="00082739">
        <w:rPr>
          <w:sz w:val="22"/>
          <w:szCs w:val="21"/>
        </w:rPr>
        <w:t>7.</w:t>
      </w:r>
      <w:r w:rsidRPr="00082739">
        <w:rPr>
          <w:sz w:val="22"/>
          <w:szCs w:val="21"/>
        </w:rPr>
        <w:tab/>
        <w:t xml:space="preserve">Northgraves MJ, Arunachalam L, Madden LA, et al. Feasibility of a novel exercise prehabilitation programme in patients scheduled for elective colorectal surgery: a feasibility randomised controlled trial. </w:t>
      </w:r>
      <w:r w:rsidRPr="00082739">
        <w:rPr>
          <w:i/>
          <w:sz w:val="22"/>
          <w:szCs w:val="21"/>
        </w:rPr>
        <w:t>Support Care Cancer</w:t>
      </w:r>
      <w:r w:rsidRPr="00082739">
        <w:rPr>
          <w:sz w:val="22"/>
          <w:szCs w:val="21"/>
        </w:rPr>
        <w:t>. Jul 2020;28(7):3197-3206. doi:10.1007/s00520-019-05098-0</w:t>
      </w:r>
    </w:p>
    <w:p w14:paraId="2FEE7007" w14:textId="77777777" w:rsidR="003328D3" w:rsidRPr="00082739" w:rsidRDefault="003328D3" w:rsidP="003328D3">
      <w:pPr>
        <w:pStyle w:val="EndNoteBibliography"/>
        <w:rPr>
          <w:sz w:val="22"/>
          <w:szCs w:val="21"/>
        </w:rPr>
      </w:pPr>
      <w:r w:rsidRPr="00082739">
        <w:rPr>
          <w:sz w:val="22"/>
          <w:szCs w:val="21"/>
        </w:rPr>
        <w:t>8.</w:t>
      </w:r>
      <w:r w:rsidRPr="00082739">
        <w:rPr>
          <w:sz w:val="22"/>
          <w:szCs w:val="21"/>
        </w:rPr>
        <w:tab/>
        <w:t xml:space="preserve">Jantharapattana K, Orapipatpong O. Efficacy of EPA-enriched supplement compared with standard formula on body weight changes in malnourished patients with head and neck cancer undergone surgery: a randomized study. </w:t>
      </w:r>
      <w:r w:rsidRPr="00082739">
        <w:rPr>
          <w:i/>
          <w:sz w:val="22"/>
          <w:szCs w:val="21"/>
        </w:rPr>
        <w:t>Head Neck</w:t>
      </w:r>
      <w:r w:rsidRPr="00082739">
        <w:rPr>
          <w:sz w:val="22"/>
          <w:szCs w:val="21"/>
        </w:rPr>
        <w:t>. Feb 2020;42(2):188-197. doi:10.1002/hed.25987</w:t>
      </w:r>
    </w:p>
    <w:p w14:paraId="438224FA" w14:textId="77777777" w:rsidR="003328D3" w:rsidRPr="00082739" w:rsidRDefault="003328D3" w:rsidP="003328D3">
      <w:pPr>
        <w:pStyle w:val="EndNoteBibliography"/>
        <w:rPr>
          <w:sz w:val="22"/>
          <w:szCs w:val="21"/>
        </w:rPr>
      </w:pPr>
      <w:r w:rsidRPr="00082739">
        <w:rPr>
          <w:sz w:val="22"/>
          <w:szCs w:val="21"/>
        </w:rPr>
        <w:t>9.</w:t>
      </w:r>
      <w:r w:rsidRPr="00082739">
        <w:rPr>
          <w:sz w:val="22"/>
          <w:szCs w:val="21"/>
        </w:rPr>
        <w:tab/>
        <w:t xml:space="preserve">O'Gara BP, Mueller A, Gasangwa DVI, et al. Prevention of Early Postoperative Decline: A Randomized, Controlled Feasibility Trial of Perioperative Cognitive Training. </w:t>
      </w:r>
      <w:r w:rsidRPr="00082739">
        <w:rPr>
          <w:i/>
          <w:sz w:val="22"/>
          <w:szCs w:val="21"/>
        </w:rPr>
        <w:t>Anesth Analg</w:t>
      </w:r>
      <w:r w:rsidRPr="00082739">
        <w:rPr>
          <w:sz w:val="22"/>
          <w:szCs w:val="21"/>
        </w:rPr>
        <w:t>. Mar 2020;130(3):586-595. doi:10.1213/ANE.0000000000004469</w:t>
      </w:r>
    </w:p>
    <w:p w14:paraId="63553585" w14:textId="77777777" w:rsidR="003328D3" w:rsidRPr="00082739" w:rsidRDefault="003328D3" w:rsidP="003328D3">
      <w:pPr>
        <w:pStyle w:val="EndNoteBibliography"/>
        <w:rPr>
          <w:sz w:val="22"/>
          <w:szCs w:val="21"/>
        </w:rPr>
      </w:pPr>
      <w:r w:rsidRPr="00082739">
        <w:rPr>
          <w:sz w:val="22"/>
          <w:szCs w:val="21"/>
        </w:rPr>
        <w:t>10.</w:t>
      </w:r>
      <w:r w:rsidRPr="00082739">
        <w:rPr>
          <w:sz w:val="22"/>
          <w:szCs w:val="21"/>
        </w:rPr>
        <w:tab/>
        <w:t xml:space="preserve">Liu Z, Qiu T, Pei L, et al. Two-Week Multimodal Prehabilitation Program Improves Perioperative Functional Capability in Patients Undergoing Thoracoscopic Lobectomy for Lung Cancer: A Randomized Controlled Trial. </w:t>
      </w:r>
      <w:r w:rsidRPr="00082739">
        <w:rPr>
          <w:i/>
          <w:sz w:val="22"/>
          <w:szCs w:val="21"/>
        </w:rPr>
        <w:t>Anesth Analg</w:t>
      </w:r>
      <w:r w:rsidRPr="00082739">
        <w:rPr>
          <w:sz w:val="22"/>
          <w:szCs w:val="21"/>
        </w:rPr>
        <w:t>. Sep 2020;131(3):840-849. doi:10.1213/ANE.0000000000004342</w:t>
      </w:r>
    </w:p>
    <w:p w14:paraId="24E3EDF6" w14:textId="77777777" w:rsidR="003328D3" w:rsidRPr="00082739" w:rsidRDefault="003328D3" w:rsidP="003328D3">
      <w:pPr>
        <w:pStyle w:val="EndNoteBibliography"/>
        <w:rPr>
          <w:sz w:val="22"/>
          <w:szCs w:val="21"/>
        </w:rPr>
      </w:pPr>
      <w:r w:rsidRPr="00082739">
        <w:rPr>
          <w:sz w:val="22"/>
          <w:szCs w:val="21"/>
        </w:rPr>
        <w:t>11.</w:t>
      </w:r>
      <w:r w:rsidRPr="00082739">
        <w:rPr>
          <w:sz w:val="22"/>
          <w:szCs w:val="21"/>
        </w:rPr>
        <w:tab/>
        <w:t xml:space="preserve">Karlsson E, Farahnak P, Franzen E, et al. Feasibility of preoperative supervised home-based exercise in older adults undergoing colorectal cancer surgery - A randomized controlled design. </w:t>
      </w:r>
      <w:r w:rsidRPr="00082739">
        <w:rPr>
          <w:i/>
          <w:sz w:val="22"/>
          <w:szCs w:val="21"/>
        </w:rPr>
        <w:t>PLoS One</w:t>
      </w:r>
      <w:r w:rsidRPr="00082739">
        <w:rPr>
          <w:sz w:val="22"/>
          <w:szCs w:val="21"/>
        </w:rPr>
        <w:t>. 2019;14(7):e0219158. doi:10.1371/journal.pone.0219158</w:t>
      </w:r>
    </w:p>
    <w:p w14:paraId="5E29C5CA" w14:textId="77777777" w:rsidR="003328D3" w:rsidRPr="00082739" w:rsidRDefault="003328D3" w:rsidP="003328D3">
      <w:pPr>
        <w:pStyle w:val="EndNoteBibliography"/>
        <w:rPr>
          <w:sz w:val="22"/>
          <w:szCs w:val="21"/>
        </w:rPr>
      </w:pPr>
      <w:r w:rsidRPr="00082739">
        <w:rPr>
          <w:sz w:val="22"/>
          <w:szCs w:val="21"/>
        </w:rPr>
        <w:t>12.</w:t>
      </w:r>
      <w:r w:rsidRPr="00082739">
        <w:rPr>
          <w:sz w:val="22"/>
          <w:szCs w:val="21"/>
        </w:rPr>
        <w:tab/>
        <w:t xml:space="preserve">Ausania F, Senra P, Melendez R, Caballeiro R, Ouvina R, Casal-Nunez E. Prehabilitation in patients undergoing pancreaticoduodenectomy: a randomized controlled trial. </w:t>
      </w:r>
      <w:r w:rsidRPr="00082739">
        <w:rPr>
          <w:i/>
          <w:sz w:val="22"/>
          <w:szCs w:val="21"/>
        </w:rPr>
        <w:t>Rev Esp Enferm Dig</w:t>
      </w:r>
      <w:r w:rsidRPr="00082739">
        <w:rPr>
          <w:sz w:val="22"/>
          <w:szCs w:val="21"/>
        </w:rPr>
        <w:t>. Aug 2019;111(8):603-608. doi:10.17235/reed.2019.6182/2019</w:t>
      </w:r>
    </w:p>
    <w:p w14:paraId="308EBB0D" w14:textId="77777777" w:rsidR="003328D3" w:rsidRPr="00082739" w:rsidRDefault="003328D3" w:rsidP="003328D3">
      <w:pPr>
        <w:pStyle w:val="EndNoteBibliography"/>
        <w:rPr>
          <w:sz w:val="22"/>
          <w:szCs w:val="21"/>
        </w:rPr>
      </w:pPr>
      <w:r w:rsidRPr="00082739">
        <w:rPr>
          <w:sz w:val="22"/>
          <w:szCs w:val="21"/>
        </w:rPr>
        <w:t>13.</w:t>
      </w:r>
      <w:r w:rsidRPr="00082739">
        <w:rPr>
          <w:sz w:val="22"/>
          <w:szCs w:val="21"/>
        </w:rPr>
        <w:tab/>
        <w:t xml:space="preserve">Vlisides PE, Das AR, Thompson AM, et al. Home-based Cognitive Prehabilitation in Older Surgical Patients: A Feasibility Study. </w:t>
      </w:r>
      <w:r w:rsidRPr="00082739">
        <w:rPr>
          <w:i/>
          <w:sz w:val="22"/>
          <w:szCs w:val="21"/>
        </w:rPr>
        <w:t>J Neurosurg Anesthesiol</w:t>
      </w:r>
      <w:r w:rsidRPr="00082739">
        <w:rPr>
          <w:sz w:val="22"/>
          <w:szCs w:val="21"/>
        </w:rPr>
        <w:t>. Apr 2019;31(2):212-217. doi:10.1097/ANA.0000000000000569</w:t>
      </w:r>
    </w:p>
    <w:p w14:paraId="3CB291FB" w14:textId="77777777" w:rsidR="003328D3" w:rsidRPr="00082739" w:rsidRDefault="003328D3" w:rsidP="003328D3">
      <w:pPr>
        <w:pStyle w:val="EndNoteBibliography"/>
        <w:rPr>
          <w:sz w:val="22"/>
          <w:szCs w:val="21"/>
        </w:rPr>
      </w:pPr>
      <w:r w:rsidRPr="00082739">
        <w:rPr>
          <w:sz w:val="22"/>
          <w:szCs w:val="21"/>
        </w:rPr>
        <w:t>14.</w:t>
      </w:r>
      <w:r w:rsidRPr="00082739">
        <w:rPr>
          <w:sz w:val="22"/>
          <w:szCs w:val="21"/>
        </w:rPr>
        <w:tab/>
        <w:t xml:space="preserve">Chakravartty S, Vivian G, Mullholland N, et al. Preoperative liver shrinking diet for bariatric surgery may impact wound healing: a randomized controlled trial. </w:t>
      </w:r>
      <w:r w:rsidRPr="00082739">
        <w:rPr>
          <w:i/>
          <w:sz w:val="22"/>
          <w:szCs w:val="21"/>
        </w:rPr>
        <w:t>Surg Obes Relat Dis</w:t>
      </w:r>
      <w:r w:rsidRPr="00082739">
        <w:rPr>
          <w:sz w:val="22"/>
          <w:szCs w:val="21"/>
        </w:rPr>
        <w:t>. Jan 2019;15(1):117-125. doi:10.1016/j.soard.2018.10.001</w:t>
      </w:r>
    </w:p>
    <w:p w14:paraId="1D58F34B" w14:textId="77777777" w:rsidR="003328D3" w:rsidRPr="00082739" w:rsidRDefault="003328D3" w:rsidP="003328D3">
      <w:pPr>
        <w:pStyle w:val="EndNoteBibliography"/>
        <w:rPr>
          <w:sz w:val="22"/>
          <w:szCs w:val="21"/>
        </w:rPr>
      </w:pPr>
      <w:r w:rsidRPr="00082739">
        <w:rPr>
          <w:sz w:val="22"/>
          <w:szCs w:val="21"/>
        </w:rPr>
        <w:t>15.</w:t>
      </w:r>
      <w:r w:rsidRPr="00082739">
        <w:rPr>
          <w:sz w:val="22"/>
          <w:szCs w:val="21"/>
        </w:rPr>
        <w:tab/>
        <w:t xml:space="preserve">Kanekiyo S, Takeda S, Iida M, et al. Efficacy of perioperative immunonutrition in esophageal cancer patients undergoing esophagectomy. </w:t>
      </w:r>
      <w:r w:rsidRPr="00082739">
        <w:rPr>
          <w:i/>
          <w:sz w:val="22"/>
          <w:szCs w:val="21"/>
        </w:rPr>
        <w:t>Nutrition</w:t>
      </w:r>
      <w:r w:rsidRPr="00082739">
        <w:rPr>
          <w:sz w:val="22"/>
          <w:szCs w:val="21"/>
        </w:rPr>
        <w:t>. Mar 2019;59:96-102. doi:10.1016/j.nut.2018.08.006</w:t>
      </w:r>
    </w:p>
    <w:p w14:paraId="4F343398" w14:textId="77777777" w:rsidR="003328D3" w:rsidRPr="00082739" w:rsidRDefault="003328D3" w:rsidP="003328D3">
      <w:pPr>
        <w:pStyle w:val="EndNoteBibliography"/>
        <w:rPr>
          <w:sz w:val="22"/>
          <w:szCs w:val="21"/>
        </w:rPr>
      </w:pPr>
      <w:r w:rsidRPr="00082739">
        <w:rPr>
          <w:sz w:val="22"/>
          <w:szCs w:val="21"/>
        </w:rPr>
        <w:lastRenderedPageBreak/>
        <w:t>16.</w:t>
      </w:r>
      <w:r w:rsidRPr="00082739">
        <w:rPr>
          <w:sz w:val="22"/>
          <w:szCs w:val="21"/>
        </w:rPr>
        <w:tab/>
        <w:t xml:space="preserve">Guinan EM, Forde C, O'Neill L, et al. Effect of preoperative inspiratory muscle training on physical functioning following esophagectomy. </w:t>
      </w:r>
      <w:r w:rsidRPr="00082739">
        <w:rPr>
          <w:i/>
          <w:sz w:val="22"/>
          <w:szCs w:val="21"/>
        </w:rPr>
        <w:t>Dis Esophagus</w:t>
      </w:r>
      <w:r w:rsidRPr="00082739">
        <w:rPr>
          <w:sz w:val="22"/>
          <w:szCs w:val="21"/>
        </w:rPr>
        <w:t>. Feb 1 2019;32(2)doi:10.1093/dote/doy091</w:t>
      </w:r>
    </w:p>
    <w:p w14:paraId="5FA4CE3F" w14:textId="77777777" w:rsidR="003328D3" w:rsidRPr="00082739" w:rsidRDefault="003328D3" w:rsidP="003328D3">
      <w:pPr>
        <w:pStyle w:val="EndNoteBibliography"/>
        <w:rPr>
          <w:sz w:val="22"/>
          <w:szCs w:val="21"/>
        </w:rPr>
      </w:pPr>
      <w:r w:rsidRPr="00082739">
        <w:rPr>
          <w:sz w:val="22"/>
          <w:szCs w:val="21"/>
        </w:rPr>
        <w:t>17.</w:t>
      </w:r>
      <w:r w:rsidRPr="00082739">
        <w:rPr>
          <w:sz w:val="22"/>
          <w:szCs w:val="21"/>
        </w:rPr>
        <w:tab/>
        <w:t xml:space="preserve">Ruiz-Tovar J, Blanca M, Garcia A, et al. Preoperative administration of Omega-3 fatty acids on postoperative pain and acute-phase reactants in patients undergoing Roux-en-Y gastric bypass: A randomized clinical trial. </w:t>
      </w:r>
      <w:r w:rsidRPr="00082739">
        <w:rPr>
          <w:i/>
          <w:sz w:val="22"/>
          <w:szCs w:val="21"/>
        </w:rPr>
        <w:t>Clin Nutr</w:t>
      </w:r>
      <w:r w:rsidRPr="00082739">
        <w:rPr>
          <w:sz w:val="22"/>
          <w:szCs w:val="21"/>
        </w:rPr>
        <w:t>. Aug 2019;38(4):1588-1593. doi:10.1016/j.clnu.2018.07.026</w:t>
      </w:r>
    </w:p>
    <w:p w14:paraId="48FA4C29" w14:textId="77777777" w:rsidR="003328D3" w:rsidRPr="00082739" w:rsidRDefault="003328D3" w:rsidP="003328D3">
      <w:pPr>
        <w:pStyle w:val="EndNoteBibliography"/>
        <w:rPr>
          <w:sz w:val="22"/>
          <w:szCs w:val="21"/>
        </w:rPr>
      </w:pPr>
      <w:r w:rsidRPr="00082739">
        <w:rPr>
          <w:sz w:val="22"/>
          <w:szCs w:val="21"/>
        </w:rPr>
        <w:t>18.</w:t>
      </w:r>
      <w:r w:rsidRPr="00082739">
        <w:rPr>
          <w:sz w:val="22"/>
          <w:szCs w:val="21"/>
        </w:rPr>
        <w:tab/>
        <w:t xml:space="preserve">Kong SH, Lee HJ, Na JR, et al. Effect of perioperative oral nutritional supplementation in malnourished patients who undergo gastrectomy: A prospective randomized trial. </w:t>
      </w:r>
      <w:r w:rsidRPr="00082739">
        <w:rPr>
          <w:i/>
          <w:sz w:val="22"/>
          <w:szCs w:val="21"/>
        </w:rPr>
        <w:t>Surgery</w:t>
      </w:r>
      <w:r w:rsidRPr="00082739">
        <w:rPr>
          <w:sz w:val="22"/>
          <w:szCs w:val="21"/>
        </w:rPr>
        <w:t>. Dec 2018;164(6):1263-1270. doi:10.1016/j.surg.2018.05.017</w:t>
      </w:r>
    </w:p>
    <w:p w14:paraId="2CF4099F" w14:textId="77777777" w:rsidR="003328D3" w:rsidRPr="00082739" w:rsidRDefault="003328D3" w:rsidP="003328D3">
      <w:pPr>
        <w:pStyle w:val="EndNoteBibliography"/>
        <w:rPr>
          <w:sz w:val="22"/>
          <w:szCs w:val="21"/>
        </w:rPr>
      </w:pPr>
      <w:r w:rsidRPr="00082739">
        <w:rPr>
          <w:sz w:val="22"/>
          <w:szCs w:val="21"/>
        </w:rPr>
        <w:t>19.</w:t>
      </w:r>
      <w:r w:rsidRPr="00082739">
        <w:rPr>
          <w:sz w:val="22"/>
          <w:szCs w:val="21"/>
        </w:rPr>
        <w:tab/>
        <w:t xml:space="preserve">Mudge LA, Watson DI, Smithers BM, et al. Multicentre factorial randomized clinical trial of perioperative immunonutrition versus standard nutrition for patients undergoing surgical resection of oesophageal cancer. </w:t>
      </w:r>
      <w:r w:rsidRPr="00082739">
        <w:rPr>
          <w:i/>
          <w:sz w:val="22"/>
          <w:szCs w:val="21"/>
        </w:rPr>
        <w:t>Br J Surg</w:t>
      </w:r>
      <w:r w:rsidRPr="00082739">
        <w:rPr>
          <w:sz w:val="22"/>
          <w:szCs w:val="21"/>
        </w:rPr>
        <w:t>. Sep 2018;105(10):1262-1272. doi:10.1002/bjs.10923</w:t>
      </w:r>
    </w:p>
    <w:p w14:paraId="6472445A" w14:textId="77777777" w:rsidR="003328D3" w:rsidRPr="00082739" w:rsidRDefault="003328D3" w:rsidP="003328D3">
      <w:pPr>
        <w:pStyle w:val="EndNoteBibliography"/>
        <w:rPr>
          <w:sz w:val="22"/>
          <w:szCs w:val="21"/>
        </w:rPr>
      </w:pPr>
      <w:r w:rsidRPr="00082739">
        <w:rPr>
          <w:sz w:val="22"/>
          <w:szCs w:val="21"/>
        </w:rPr>
        <w:t>20.</w:t>
      </w:r>
      <w:r w:rsidRPr="00082739">
        <w:rPr>
          <w:sz w:val="22"/>
          <w:szCs w:val="21"/>
        </w:rPr>
        <w:tab/>
        <w:t xml:space="preserve">Grundmann F, Muller RU, Reppenhorst A, et al. Preoperative Short-Term Calorie Restriction for Prevention of Acute Kidney Injury After Cardiac Surgery: A Randomized, Controlled, Open-Label, Pilot Trial. </w:t>
      </w:r>
      <w:r w:rsidRPr="00082739">
        <w:rPr>
          <w:i/>
          <w:sz w:val="22"/>
          <w:szCs w:val="21"/>
        </w:rPr>
        <w:t>J Am Heart Assoc</w:t>
      </w:r>
      <w:r w:rsidRPr="00082739">
        <w:rPr>
          <w:sz w:val="22"/>
          <w:szCs w:val="21"/>
        </w:rPr>
        <w:t>. Mar 13 2018;7(6)doi:10.1161/JAHA.117.008181</w:t>
      </w:r>
    </w:p>
    <w:p w14:paraId="726BAF48" w14:textId="77777777" w:rsidR="003328D3" w:rsidRPr="00082739" w:rsidRDefault="003328D3" w:rsidP="003328D3">
      <w:pPr>
        <w:pStyle w:val="EndNoteBibliography"/>
        <w:rPr>
          <w:sz w:val="22"/>
          <w:szCs w:val="21"/>
        </w:rPr>
      </w:pPr>
      <w:r w:rsidRPr="00082739">
        <w:rPr>
          <w:sz w:val="22"/>
          <w:szCs w:val="21"/>
        </w:rPr>
        <w:t>21.</w:t>
      </w:r>
      <w:r w:rsidRPr="00082739">
        <w:rPr>
          <w:sz w:val="22"/>
          <w:szCs w:val="21"/>
        </w:rPr>
        <w:tab/>
        <w:t xml:space="preserve">Palma-Milla S, Lopez-Plaza B, Santamaria B, de Arriba-Sanchez A, Bermejo LM, Gomez-Candela C. New, Immunomodulatory, Oral Nutrition Formula for Use Prior to Surgery in Patients With Head and Neck Cancer: An Exploratory Study. </w:t>
      </w:r>
      <w:r w:rsidRPr="00082739">
        <w:rPr>
          <w:i/>
          <w:sz w:val="22"/>
          <w:szCs w:val="21"/>
        </w:rPr>
        <w:t>JPEN J Parenter Enteral Nutr</w:t>
      </w:r>
      <w:r w:rsidRPr="00082739">
        <w:rPr>
          <w:sz w:val="22"/>
          <w:szCs w:val="21"/>
        </w:rPr>
        <w:t>. Feb 2018;42(2):371-379. doi:10.1177/0148607116676839</w:t>
      </w:r>
    </w:p>
    <w:p w14:paraId="20050006" w14:textId="77777777" w:rsidR="003328D3" w:rsidRPr="00082739" w:rsidRDefault="003328D3" w:rsidP="003328D3">
      <w:pPr>
        <w:pStyle w:val="EndNoteBibliography"/>
        <w:rPr>
          <w:sz w:val="22"/>
          <w:szCs w:val="21"/>
        </w:rPr>
      </w:pPr>
      <w:r w:rsidRPr="00082739">
        <w:rPr>
          <w:sz w:val="22"/>
          <w:szCs w:val="21"/>
        </w:rPr>
        <w:t>22.</w:t>
      </w:r>
      <w:r w:rsidRPr="00082739">
        <w:rPr>
          <w:sz w:val="22"/>
          <w:szCs w:val="21"/>
        </w:rPr>
        <w:tab/>
        <w:t xml:space="preserve">Banerjee S, Manley K, Shaw B, et al. Vigorous intensity aerobic interval exercise in bladder cancer patients prior to radical cystectomy: a feasibility randomised controlled trial. </w:t>
      </w:r>
      <w:r w:rsidRPr="00082739">
        <w:rPr>
          <w:i/>
          <w:sz w:val="22"/>
          <w:szCs w:val="21"/>
        </w:rPr>
        <w:t>Support Care Cancer</w:t>
      </w:r>
      <w:r w:rsidRPr="00082739">
        <w:rPr>
          <w:sz w:val="22"/>
          <w:szCs w:val="21"/>
        </w:rPr>
        <w:t>. May 2018;26(5):1515-1523. doi:10.1007/s00520-017-3991-2</w:t>
      </w:r>
    </w:p>
    <w:p w14:paraId="5A76C7A3" w14:textId="77777777" w:rsidR="003328D3" w:rsidRPr="00082739" w:rsidRDefault="003328D3" w:rsidP="003328D3">
      <w:pPr>
        <w:pStyle w:val="EndNoteBibliography"/>
        <w:rPr>
          <w:sz w:val="22"/>
          <w:szCs w:val="21"/>
        </w:rPr>
      </w:pPr>
      <w:r w:rsidRPr="00082739">
        <w:rPr>
          <w:sz w:val="22"/>
          <w:szCs w:val="21"/>
        </w:rPr>
        <w:t>23.</w:t>
      </w:r>
      <w:r w:rsidRPr="00082739">
        <w:rPr>
          <w:sz w:val="22"/>
          <w:szCs w:val="21"/>
        </w:rPr>
        <w:tab/>
        <w:t xml:space="preserve">Barberan-Garcia A, Ubre M, Roca J, et al. Personalised Prehabilitation in High-risk Patients Undergoing Elective Major Abdominal Surgery: A Randomized Blinded Controlled Trial. </w:t>
      </w:r>
      <w:r w:rsidRPr="00082739">
        <w:rPr>
          <w:i/>
          <w:sz w:val="22"/>
          <w:szCs w:val="21"/>
        </w:rPr>
        <w:t>Ann Surg</w:t>
      </w:r>
      <w:r w:rsidRPr="00082739">
        <w:rPr>
          <w:sz w:val="22"/>
          <w:szCs w:val="21"/>
        </w:rPr>
        <w:t>. Jan 2018;267(1):50-56. doi:10.1097/SLA.0000000000002293</w:t>
      </w:r>
    </w:p>
    <w:p w14:paraId="0709E00F" w14:textId="77777777" w:rsidR="003328D3" w:rsidRPr="00082739" w:rsidRDefault="003328D3" w:rsidP="003328D3">
      <w:pPr>
        <w:pStyle w:val="EndNoteBibliography"/>
        <w:rPr>
          <w:sz w:val="22"/>
          <w:szCs w:val="21"/>
        </w:rPr>
      </w:pPr>
      <w:r w:rsidRPr="00082739">
        <w:rPr>
          <w:sz w:val="22"/>
          <w:szCs w:val="21"/>
        </w:rPr>
        <w:t>24.</w:t>
      </w:r>
      <w:r w:rsidRPr="00082739">
        <w:rPr>
          <w:sz w:val="22"/>
          <w:szCs w:val="21"/>
        </w:rPr>
        <w:tab/>
        <w:t xml:space="preserve">Lai Y, Su J, Qiu P, et al. Systematic short-term pulmonary rehabilitation before lung cancer lobectomy: a randomized trial. </w:t>
      </w:r>
      <w:r w:rsidRPr="00082739">
        <w:rPr>
          <w:i/>
          <w:sz w:val="22"/>
          <w:szCs w:val="21"/>
        </w:rPr>
        <w:t>Interact Cardiovasc Thorac Surg</w:t>
      </w:r>
      <w:r w:rsidRPr="00082739">
        <w:rPr>
          <w:sz w:val="22"/>
          <w:szCs w:val="21"/>
        </w:rPr>
        <w:t>. Sep 1 2017;25(3):476-483. doi:10.1093/icvts/ivx141</w:t>
      </w:r>
    </w:p>
    <w:p w14:paraId="7239F5C3" w14:textId="77777777" w:rsidR="003328D3" w:rsidRPr="00082739" w:rsidRDefault="003328D3" w:rsidP="003328D3">
      <w:pPr>
        <w:pStyle w:val="EndNoteBibliography"/>
        <w:rPr>
          <w:sz w:val="22"/>
          <w:szCs w:val="21"/>
        </w:rPr>
      </w:pPr>
      <w:r w:rsidRPr="00082739">
        <w:rPr>
          <w:sz w:val="22"/>
          <w:szCs w:val="21"/>
        </w:rPr>
        <w:t>25.</w:t>
      </w:r>
      <w:r w:rsidRPr="00082739">
        <w:rPr>
          <w:sz w:val="22"/>
          <w:szCs w:val="21"/>
        </w:rPr>
        <w:tab/>
        <w:t xml:space="preserve">Ida S, Hiki N, Cho H, et al. Randomized clinical trial comparing standard diet with perioperative oral immunonutrition in total gastrectomy for gastric cancer. </w:t>
      </w:r>
      <w:r w:rsidRPr="00082739">
        <w:rPr>
          <w:i/>
          <w:sz w:val="22"/>
          <w:szCs w:val="21"/>
        </w:rPr>
        <w:t>Br J Surg</w:t>
      </w:r>
      <w:r w:rsidRPr="00082739">
        <w:rPr>
          <w:sz w:val="22"/>
          <w:szCs w:val="21"/>
        </w:rPr>
        <w:t>. Mar 2017;104(4):377-383. doi:10.1002/bjs.10417</w:t>
      </w:r>
    </w:p>
    <w:p w14:paraId="39818C85" w14:textId="77777777" w:rsidR="003328D3" w:rsidRPr="00082739" w:rsidRDefault="003328D3" w:rsidP="003328D3">
      <w:pPr>
        <w:pStyle w:val="EndNoteBibliography"/>
        <w:rPr>
          <w:sz w:val="22"/>
          <w:szCs w:val="21"/>
        </w:rPr>
      </w:pPr>
      <w:r w:rsidRPr="00082739">
        <w:rPr>
          <w:sz w:val="22"/>
          <w:szCs w:val="21"/>
        </w:rPr>
        <w:t>26.</w:t>
      </w:r>
      <w:r w:rsidRPr="00082739">
        <w:rPr>
          <w:sz w:val="22"/>
          <w:szCs w:val="21"/>
        </w:rPr>
        <w:tab/>
        <w:t xml:space="preserve">Licker M, Karenovics W, Diaper J, et al. Short-Term Preoperative High-Intensity Interval Training in Patients Awaiting Lung Cancer Surgery: A Randomized Controlled Trial. </w:t>
      </w:r>
      <w:r w:rsidRPr="00082739">
        <w:rPr>
          <w:i/>
          <w:sz w:val="22"/>
          <w:szCs w:val="21"/>
        </w:rPr>
        <w:t>J Thorac Oncol</w:t>
      </w:r>
      <w:r w:rsidRPr="00082739">
        <w:rPr>
          <w:sz w:val="22"/>
          <w:szCs w:val="21"/>
        </w:rPr>
        <w:t>. Feb 2017;12(2):323-333. doi:10.1016/j.jtho.2016.09.125</w:t>
      </w:r>
    </w:p>
    <w:p w14:paraId="5E97D87A" w14:textId="77777777" w:rsidR="003328D3" w:rsidRPr="00082739" w:rsidRDefault="003328D3" w:rsidP="003328D3">
      <w:pPr>
        <w:pStyle w:val="EndNoteBibliography"/>
        <w:rPr>
          <w:sz w:val="22"/>
          <w:szCs w:val="21"/>
        </w:rPr>
      </w:pPr>
      <w:r w:rsidRPr="00082739">
        <w:rPr>
          <w:sz w:val="22"/>
          <w:szCs w:val="21"/>
        </w:rPr>
        <w:t>27.</w:t>
      </w:r>
      <w:r w:rsidRPr="00082739">
        <w:rPr>
          <w:sz w:val="22"/>
          <w:szCs w:val="21"/>
        </w:rPr>
        <w:tab/>
        <w:t xml:space="preserve">Lai Y, Wang X, Zhou K, Su J, Che G. Impact of one-week preoperative physical training on clinical outcomes of surgical lung cancer patients with limited lung function: a randomized trial. </w:t>
      </w:r>
      <w:r w:rsidRPr="00082739">
        <w:rPr>
          <w:i/>
          <w:sz w:val="22"/>
          <w:szCs w:val="21"/>
        </w:rPr>
        <w:t>Ann Transl Med</w:t>
      </w:r>
      <w:r w:rsidRPr="00082739">
        <w:rPr>
          <w:sz w:val="22"/>
          <w:szCs w:val="21"/>
        </w:rPr>
        <w:t>. Oct 2019;7(20):544. doi:10.21037/atm.2019.09.151</w:t>
      </w:r>
    </w:p>
    <w:p w14:paraId="528ACF30" w14:textId="77777777" w:rsidR="003328D3" w:rsidRPr="00082739" w:rsidRDefault="003328D3" w:rsidP="003328D3">
      <w:pPr>
        <w:pStyle w:val="EndNoteBibliography"/>
        <w:rPr>
          <w:sz w:val="22"/>
          <w:szCs w:val="21"/>
        </w:rPr>
      </w:pPr>
      <w:r w:rsidRPr="00082739">
        <w:rPr>
          <w:sz w:val="22"/>
          <w:szCs w:val="21"/>
        </w:rPr>
        <w:t>28.</w:t>
      </w:r>
      <w:r w:rsidRPr="00082739">
        <w:rPr>
          <w:sz w:val="22"/>
          <w:szCs w:val="21"/>
        </w:rPr>
        <w:tab/>
        <w:t xml:space="preserve">Huang J, Lai Y, Zhou X, et al. Short-term high-intensity rehabilitation in radically treated lung cancer: a three-armed randomized controlled trial. </w:t>
      </w:r>
      <w:r w:rsidRPr="00082739">
        <w:rPr>
          <w:i/>
          <w:sz w:val="22"/>
          <w:szCs w:val="21"/>
        </w:rPr>
        <w:t>J Thorac Dis</w:t>
      </w:r>
      <w:r w:rsidRPr="00082739">
        <w:rPr>
          <w:sz w:val="22"/>
          <w:szCs w:val="21"/>
        </w:rPr>
        <w:t>. Jul 2017;9(7):1919-1929. doi:10.21037/jtd.2017.06.15</w:t>
      </w:r>
    </w:p>
    <w:p w14:paraId="4155248D" w14:textId="77777777" w:rsidR="003328D3" w:rsidRPr="00082739" w:rsidRDefault="003328D3" w:rsidP="003328D3">
      <w:pPr>
        <w:pStyle w:val="EndNoteBibliography"/>
        <w:rPr>
          <w:sz w:val="22"/>
          <w:szCs w:val="21"/>
        </w:rPr>
      </w:pPr>
      <w:r w:rsidRPr="00082739">
        <w:rPr>
          <w:sz w:val="22"/>
          <w:szCs w:val="21"/>
        </w:rPr>
        <w:t>29.</w:t>
      </w:r>
      <w:r w:rsidRPr="00082739">
        <w:rPr>
          <w:sz w:val="22"/>
          <w:szCs w:val="21"/>
        </w:rPr>
        <w:tab/>
        <w:t xml:space="preserve">Burnand KM, Lahiri RP, Burr N, Jansen van Rensburg L, Lewis MP. A randomised, single blinded trial, assessing the effect of a two week preoperative very low calorie diet on laparoscopic cholecystectomy in obese patients. </w:t>
      </w:r>
      <w:r w:rsidRPr="00082739">
        <w:rPr>
          <w:i/>
          <w:sz w:val="22"/>
          <w:szCs w:val="21"/>
        </w:rPr>
        <w:t>HPB (Oxford)</w:t>
      </w:r>
      <w:r w:rsidRPr="00082739">
        <w:rPr>
          <w:sz w:val="22"/>
          <w:szCs w:val="21"/>
        </w:rPr>
        <w:t>. May 2016;18(5):456-61. doi:10.1016/j.hpb.2016.01.545</w:t>
      </w:r>
    </w:p>
    <w:p w14:paraId="03B23A86" w14:textId="77777777" w:rsidR="003328D3" w:rsidRPr="00082739" w:rsidRDefault="003328D3" w:rsidP="003328D3">
      <w:pPr>
        <w:pStyle w:val="EndNoteBibliography"/>
        <w:rPr>
          <w:sz w:val="22"/>
          <w:szCs w:val="21"/>
        </w:rPr>
      </w:pPr>
      <w:r w:rsidRPr="00082739">
        <w:rPr>
          <w:sz w:val="22"/>
          <w:szCs w:val="21"/>
        </w:rPr>
        <w:t>30.</w:t>
      </w:r>
      <w:r w:rsidRPr="00082739">
        <w:rPr>
          <w:sz w:val="22"/>
          <w:szCs w:val="21"/>
        </w:rPr>
        <w:tab/>
        <w:t xml:space="preserve">Dunne DF, Jack S, Jones RP, et al. Randomized clinical trial of prehabilitation before planned liver resection. </w:t>
      </w:r>
      <w:r w:rsidRPr="00082739">
        <w:rPr>
          <w:i/>
          <w:sz w:val="22"/>
          <w:szCs w:val="21"/>
        </w:rPr>
        <w:t>Br J Surg</w:t>
      </w:r>
      <w:r w:rsidRPr="00082739">
        <w:rPr>
          <w:sz w:val="22"/>
          <w:szCs w:val="21"/>
        </w:rPr>
        <w:t>. Apr 2016;103(5):504-12. doi:10.1002/bjs.10096</w:t>
      </w:r>
    </w:p>
    <w:p w14:paraId="5CB1DED3" w14:textId="77777777" w:rsidR="003328D3" w:rsidRPr="00082739" w:rsidRDefault="003328D3" w:rsidP="003328D3">
      <w:pPr>
        <w:pStyle w:val="EndNoteBibliography"/>
        <w:rPr>
          <w:sz w:val="22"/>
          <w:szCs w:val="21"/>
        </w:rPr>
      </w:pPr>
      <w:r w:rsidRPr="00082739">
        <w:rPr>
          <w:sz w:val="22"/>
          <w:szCs w:val="21"/>
        </w:rPr>
        <w:t>31.</w:t>
      </w:r>
      <w:r w:rsidRPr="00082739">
        <w:rPr>
          <w:sz w:val="22"/>
          <w:szCs w:val="21"/>
        </w:rPr>
        <w:tab/>
        <w:t xml:space="preserve">Kaya SO, Akcam TI, Ceylan KC, Samancilar O, Ozturk O, Usluer O. Is preoperative protein-rich nutrition effective on postoperative outcome in non-small cell lung cancer surgery? A prospective randomized study. </w:t>
      </w:r>
      <w:r w:rsidRPr="00082739">
        <w:rPr>
          <w:i/>
          <w:sz w:val="22"/>
          <w:szCs w:val="21"/>
        </w:rPr>
        <w:t>J Cardiothorac Surg</w:t>
      </w:r>
      <w:r w:rsidRPr="00082739">
        <w:rPr>
          <w:sz w:val="22"/>
          <w:szCs w:val="21"/>
        </w:rPr>
        <w:t>. Jan 19 2016;11:14. doi:10.1186/s13019-016-0407-1</w:t>
      </w:r>
    </w:p>
    <w:p w14:paraId="4E541D11" w14:textId="77777777" w:rsidR="003328D3" w:rsidRPr="00082739" w:rsidRDefault="003328D3" w:rsidP="003328D3">
      <w:pPr>
        <w:pStyle w:val="EndNoteBibliography"/>
        <w:rPr>
          <w:sz w:val="22"/>
          <w:szCs w:val="21"/>
        </w:rPr>
      </w:pPr>
      <w:r w:rsidRPr="00082739">
        <w:rPr>
          <w:sz w:val="22"/>
          <w:szCs w:val="21"/>
        </w:rPr>
        <w:lastRenderedPageBreak/>
        <w:t>32.</w:t>
      </w:r>
      <w:r w:rsidRPr="00082739">
        <w:rPr>
          <w:sz w:val="22"/>
          <w:szCs w:val="21"/>
        </w:rPr>
        <w:tab/>
        <w:t xml:space="preserve">Kalarchian MA, Marcus MD, Courcoulas AP, Cheng Y, Levine MD. Preoperative lifestyle intervention in bariatric surgery: a randomized clinical trial. </w:t>
      </w:r>
      <w:r w:rsidRPr="00082739">
        <w:rPr>
          <w:i/>
          <w:sz w:val="22"/>
          <w:szCs w:val="21"/>
        </w:rPr>
        <w:t>Surg Obes Relat Dis</w:t>
      </w:r>
      <w:r w:rsidRPr="00082739">
        <w:rPr>
          <w:sz w:val="22"/>
          <w:szCs w:val="21"/>
        </w:rPr>
        <w:t>. Jan 2016;12(1):180-7. doi:10.1016/j.soard.2015.05.004</w:t>
      </w:r>
    </w:p>
    <w:p w14:paraId="0E37665A" w14:textId="77777777" w:rsidR="003328D3" w:rsidRPr="00082739" w:rsidRDefault="003328D3" w:rsidP="003328D3">
      <w:pPr>
        <w:pStyle w:val="EndNoteBibliography"/>
        <w:rPr>
          <w:sz w:val="22"/>
          <w:szCs w:val="21"/>
        </w:rPr>
      </w:pPr>
      <w:r w:rsidRPr="00082739">
        <w:rPr>
          <w:sz w:val="22"/>
          <w:szCs w:val="21"/>
        </w:rPr>
        <w:t>33.</w:t>
      </w:r>
      <w:r w:rsidRPr="00082739">
        <w:rPr>
          <w:sz w:val="22"/>
          <w:szCs w:val="21"/>
        </w:rPr>
        <w:tab/>
        <w:t xml:space="preserve">Ruiz-Tovar J, Zubiaga L, Diez M, et al. Preoperative Regular Diet of 900 kcal/day vs Balanced Energy High-Protein Formula vs Immunonutrition Formula: Effect on Preoperative Weight Loss and Postoperative Pain, Complications and Analytical Acute Phase Reactants After Laparoscopic Sleeve Gastrectomy. </w:t>
      </w:r>
      <w:r w:rsidRPr="00082739">
        <w:rPr>
          <w:i/>
          <w:sz w:val="22"/>
          <w:szCs w:val="21"/>
        </w:rPr>
        <w:t>Obes Surg</w:t>
      </w:r>
      <w:r w:rsidRPr="00082739">
        <w:rPr>
          <w:sz w:val="22"/>
          <w:szCs w:val="21"/>
        </w:rPr>
        <w:t>. Jun 2016;26(6):1221-7. doi:10.1007/s11695-015-1880-7</w:t>
      </w:r>
    </w:p>
    <w:p w14:paraId="608DD992" w14:textId="77777777" w:rsidR="003328D3" w:rsidRPr="00082739" w:rsidRDefault="003328D3" w:rsidP="003328D3">
      <w:pPr>
        <w:pStyle w:val="EndNoteBibliography"/>
        <w:rPr>
          <w:sz w:val="22"/>
          <w:szCs w:val="21"/>
        </w:rPr>
      </w:pPr>
      <w:r w:rsidRPr="00082739">
        <w:rPr>
          <w:sz w:val="22"/>
          <w:szCs w:val="21"/>
        </w:rPr>
        <w:t>34.</w:t>
      </w:r>
      <w:r w:rsidRPr="00082739">
        <w:rPr>
          <w:sz w:val="22"/>
          <w:szCs w:val="21"/>
        </w:rPr>
        <w:tab/>
        <w:t xml:space="preserve">Kabata P, Jastrzebski T, Kakol M, et al. Preoperative nutritional support in cancer patients with no clinical signs of malnutrition--prospective randomized controlled trial. </w:t>
      </w:r>
      <w:r w:rsidRPr="00082739">
        <w:rPr>
          <w:i/>
          <w:sz w:val="22"/>
          <w:szCs w:val="21"/>
        </w:rPr>
        <w:t>Support Care Cancer</w:t>
      </w:r>
      <w:r w:rsidRPr="00082739">
        <w:rPr>
          <w:sz w:val="22"/>
          <w:szCs w:val="21"/>
        </w:rPr>
        <w:t>. Feb 2015;23(2):365-70. doi:10.1007/s00520-014-2363-4</w:t>
      </w:r>
    </w:p>
    <w:p w14:paraId="067C405D" w14:textId="77777777" w:rsidR="003328D3" w:rsidRPr="00082739" w:rsidRDefault="003328D3" w:rsidP="003328D3">
      <w:pPr>
        <w:pStyle w:val="EndNoteBibliography"/>
        <w:rPr>
          <w:sz w:val="22"/>
          <w:szCs w:val="21"/>
        </w:rPr>
      </w:pPr>
      <w:r w:rsidRPr="00082739">
        <w:rPr>
          <w:sz w:val="22"/>
          <w:szCs w:val="21"/>
        </w:rPr>
        <w:t>35.</w:t>
      </w:r>
      <w:r w:rsidRPr="00082739">
        <w:rPr>
          <w:sz w:val="22"/>
          <w:szCs w:val="21"/>
        </w:rPr>
        <w:tab/>
        <w:t xml:space="preserve">Bergin C, Speroni KG, Travis T, et al. Effect of preoperative incentive spirometry patient education on patient outcomes in the knee and hip joint replacement population. </w:t>
      </w:r>
      <w:r w:rsidRPr="00082739">
        <w:rPr>
          <w:i/>
          <w:sz w:val="22"/>
          <w:szCs w:val="21"/>
        </w:rPr>
        <w:t>J Perianesth Nurs</w:t>
      </w:r>
      <w:r w:rsidRPr="00082739">
        <w:rPr>
          <w:sz w:val="22"/>
          <w:szCs w:val="21"/>
        </w:rPr>
        <w:t>. Feb 2014;29(1):20-7. doi:10.1016/j.jopan.2013.01.009</w:t>
      </w:r>
    </w:p>
    <w:p w14:paraId="495B35DC" w14:textId="77777777" w:rsidR="003328D3" w:rsidRPr="00082739" w:rsidRDefault="003328D3" w:rsidP="003328D3">
      <w:pPr>
        <w:pStyle w:val="EndNoteBibliography"/>
        <w:rPr>
          <w:sz w:val="22"/>
          <w:szCs w:val="21"/>
        </w:rPr>
      </w:pPr>
      <w:r w:rsidRPr="00082739">
        <w:rPr>
          <w:sz w:val="22"/>
          <w:szCs w:val="21"/>
        </w:rPr>
        <w:t>36.</w:t>
      </w:r>
      <w:r w:rsidRPr="00082739">
        <w:rPr>
          <w:sz w:val="22"/>
          <w:szCs w:val="21"/>
        </w:rPr>
        <w:tab/>
        <w:t xml:space="preserve">Falewee MN, Schilf A, Boufflers E, et al. Reduced infections with perioperative immunonutrition in head and neck cancer: exploratory results of a multicenter, prospective, randomized, double-blind study. </w:t>
      </w:r>
      <w:r w:rsidRPr="00082739">
        <w:rPr>
          <w:i/>
          <w:sz w:val="22"/>
          <w:szCs w:val="21"/>
        </w:rPr>
        <w:t>Clin Nutr</w:t>
      </w:r>
      <w:r w:rsidRPr="00082739">
        <w:rPr>
          <w:sz w:val="22"/>
          <w:szCs w:val="21"/>
        </w:rPr>
        <w:t>. Oct 2014;33(5):776-84. doi:10.1016/j.clnu.2013.10.006</w:t>
      </w:r>
    </w:p>
    <w:p w14:paraId="210F19AE" w14:textId="77777777" w:rsidR="003328D3" w:rsidRPr="00082739" w:rsidRDefault="003328D3" w:rsidP="003328D3">
      <w:pPr>
        <w:pStyle w:val="EndNoteBibliography"/>
        <w:rPr>
          <w:sz w:val="22"/>
          <w:szCs w:val="21"/>
        </w:rPr>
      </w:pPr>
      <w:r w:rsidRPr="00082739">
        <w:rPr>
          <w:sz w:val="22"/>
          <w:szCs w:val="21"/>
        </w:rPr>
        <w:t>37.</w:t>
      </w:r>
      <w:r w:rsidRPr="00082739">
        <w:rPr>
          <w:sz w:val="22"/>
          <w:szCs w:val="21"/>
        </w:rPr>
        <w:tab/>
        <w:t xml:space="preserve">Oosting E, Jans MP, Dronkers JJ, et al. Preoperative home-based physical therapy versus usual care to improve functional health of frail older adults scheduled for elective total hip arthroplasty: a pilot randomized controlled trial. </w:t>
      </w:r>
      <w:r w:rsidRPr="00082739">
        <w:rPr>
          <w:i/>
          <w:sz w:val="22"/>
          <w:szCs w:val="21"/>
        </w:rPr>
        <w:t>Arch Phys Med Rehabil</w:t>
      </w:r>
      <w:r w:rsidRPr="00082739">
        <w:rPr>
          <w:sz w:val="22"/>
          <w:szCs w:val="21"/>
        </w:rPr>
        <w:t>. Apr 2012;93(4):610-6. doi:10.1016/j.apmr.2011.11.006</w:t>
      </w:r>
    </w:p>
    <w:p w14:paraId="5B629275" w14:textId="77777777" w:rsidR="003328D3" w:rsidRPr="00082739" w:rsidRDefault="003328D3" w:rsidP="003328D3">
      <w:pPr>
        <w:pStyle w:val="EndNoteBibliography"/>
        <w:rPr>
          <w:sz w:val="22"/>
          <w:szCs w:val="21"/>
        </w:rPr>
      </w:pPr>
      <w:r w:rsidRPr="00082739">
        <w:rPr>
          <w:sz w:val="22"/>
          <w:szCs w:val="21"/>
        </w:rPr>
        <w:t>38.</w:t>
      </w:r>
      <w:r w:rsidRPr="00082739">
        <w:rPr>
          <w:sz w:val="22"/>
          <w:szCs w:val="21"/>
        </w:rPr>
        <w:tab/>
        <w:t xml:space="preserve">Pehlivan E, Turna A, Gurses A, Gurses HN. The effects of preoperative short-term intense physical therapy in lung cancer patients: a randomized controlled trial. </w:t>
      </w:r>
      <w:r w:rsidRPr="00082739">
        <w:rPr>
          <w:i/>
          <w:sz w:val="22"/>
          <w:szCs w:val="21"/>
        </w:rPr>
        <w:t>Ann Thorac Cardiovasc Surg</w:t>
      </w:r>
      <w:r w:rsidRPr="00082739">
        <w:rPr>
          <w:sz w:val="22"/>
          <w:szCs w:val="21"/>
        </w:rPr>
        <w:t>. 2011;17(5):461-8. doi:10.5761/atcs.oa.11.01663</w:t>
      </w:r>
    </w:p>
    <w:p w14:paraId="16717ED0" w14:textId="77777777" w:rsidR="003328D3" w:rsidRPr="00082739" w:rsidRDefault="003328D3" w:rsidP="003328D3">
      <w:pPr>
        <w:pStyle w:val="EndNoteBibliography"/>
        <w:rPr>
          <w:sz w:val="22"/>
          <w:szCs w:val="21"/>
        </w:rPr>
      </w:pPr>
      <w:r w:rsidRPr="00082739">
        <w:rPr>
          <w:sz w:val="22"/>
          <w:szCs w:val="21"/>
        </w:rPr>
        <w:t>39.</w:t>
      </w:r>
      <w:r w:rsidRPr="00082739">
        <w:rPr>
          <w:sz w:val="22"/>
          <w:szCs w:val="21"/>
        </w:rPr>
        <w:tab/>
        <w:t xml:space="preserve">Burden ST, Hill J, Shaffer JL, Campbell M, Todd C. An unblinded randomised controlled trial of preoperative oral supplements in colorectal cancer patients. </w:t>
      </w:r>
      <w:r w:rsidRPr="00082739">
        <w:rPr>
          <w:i/>
          <w:sz w:val="22"/>
          <w:szCs w:val="21"/>
        </w:rPr>
        <w:t>J Hum Nutr Diet</w:t>
      </w:r>
      <w:r w:rsidRPr="00082739">
        <w:rPr>
          <w:sz w:val="22"/>
          <w:szCs w:val="21"/>
        </w:rPr>
        <w:t>. Oct 2011;24(5):441-8. doi:10.1111/j.1365-277X.2011.01188.x</w:t>
      </w:r>
    </w:p>
    <w:p w14:paraId="629183AB" w14:textId="77777777" w:rsidR="003328D3" w:rsidRPr="00082739" w:rsidRDefault="003328D3" w:rsidP="003328D3">
      <w:pPr>
        <w:pStyle w:val="EndNoteBibliography"/>
        <w:rPr>
          <w:sz w:val="22"/>
          <w:szCs w:val="21"/>
        </w:rPr>
      </w:pPr>
      <w:r w:rsidRPr="00082739">
        <w:rPr>
          <w:sz w:val="22"/>
          <w:szCs w:val="21"/>
        </w:rPr>
        <w:t>40.</w:t>
      </w:r>
      <w:r w:rsidRPr="00082739">
        <w:rPr>
          <w:sz w:val="22"/>
          <w:szCs w:val="21"/>
        </w:rPr>
        <w:tab/>
        <w:t xml:space="preserve">Benzo R, Wigle D, Novotny P, et al. Preoperative pulmonary rehabilitation before lung cancer resection: results from two randomized studies. </w:t>
      </w:r>
      <w:r w:rsidRPr="00082739">
        <w:rPr>
          <w:i/>
          <w:sz w:val="22"/>
          <w:szCs w:val="21"/>
        </w:rPr>
        <w:t>Lung Cancer</w:t>
      </w:r>
      <w:r w:rsidRPr="00082739">
        <w:rPr>
          <w:sz w:val="22"/>
          <w:szCs w:val="21"/>
        </w:rPr>
        <w:t>. Dec 2011;74(3):441-5. doi:10.1016/j.lungcan.2011.05.011</w:t>
      </w:r>
    </w:p>
    <w:p w14:paraId="74E796AD" w14:textId="77777777" w:rsidR="003328D3" w:rsidRPr="00082739" w:rsidRDefault="003328D3" w:rsidP="003328D3">
      <w:pPr>
        <w:pStyle w:val="EndNoteBibliography"/>
        <w:rPr>
          <w:sz w:val="22"/>
          <w:szCs w:val="21"/>
        </w:rPr>
      </w:pPr>
      <w:r w:rsidRPr="00082739">
        <w:rPr>
          <w:sz w:val="22"/>
          <w:szCs w:val="21"/>
        </w:rPr>
        <w:t>41.</w:t>
      </w:r>
      <w:r w:rsidRPr="00082739">
        <w:rPr>
          <w:sz w:val="22"/>
          <w:szCs w:val="21"/>
        </w:rPr>
        <w:tab/>
        <w:t xml:space="preserve">Bitterli R, Sieben JM, Hartmann M, de Bruin ED. Pre-surgical sensorimotor training for patients undergoing total hip replacement: a randomised controlled trial. </w:t>
      </w:r>
      <w:r w:rsidRPr="00082739">
        <w:rPr>
          <w:i/>
          <w:sz w:val="22"/>
          <w:szCs w:val="21"/>
        </w:rPr>
        <w:t>Int J Sports Med</w:t>
      </w:r>
      <w:r w:rsidRPr="00082739">
        <w:rPr>
          <w:sz w:val="22"/>
          <w:szCs w:val="21"/>
        </w:rPr>
        <w:t>. Sep 2011;32(9):725-32. doi:10.1055/s-0031-1271696</w:t>
      </w:r>
    </w:p>
    <w:p w14:paraId="7B5F5B2E" w14:textId="77777777" w:rsidR="003328D3" w:rsidRPr="00082739" w:rsidRDefault="003328D3" w:rsidP="003328D3">
      <w:pPr>
        <w:pStyle w:val="EndNoteBibliography"/>
        <w:rPr>
          <w:sz w:val="22"/>
          <w:szCs w:val="21"/>
        </w:rPr>
      </w:pPr>
      <w:r w:rsidRPr="00082739">
        <w:rPr>
          <w:sz w:val="22"/>
          <w:szCs w:val="21"/>
        </w:rPr>
        <w:t>42.</w:t>
      </w:r>
      <w:r w:rsidRPr="00082739">
        <w:rPr>
          <w:sz w:val="22"/>
          <w:szCs w:val="21"/>
        </w:rPr>
        <w:tab/>
        <w:t xml:space="preserve">Rosenfeldt F, Braun L, Spitzer O, et al. Physical conditioning and mental stress reduction--a randomised trial in patients undergoing cardiac surgery. </w:t>
      </w:r>
      <w:r w:rsidRPr="00082739">
        <w:rPr>
          <w:i/>
          <w:sz w:val="22"/>
          <w:szCs w:val="21"/>
        </w:rPr>
        <w:t>BMC Complement Altern Med</w:t>
      </w:r>
      <w:r w:rsidRPr="00082739">
        <w:rPr>
          <w:sz w:val="22"/>
          <w:szCs w:val="21"/>
        </w:rPr>
        <w:t>. Mar 9 2011;11:20. doi:10.1186/1472-6882-11-20</w:t>
      </w:r>
    </w:p>
    <w:p w14:paraId="3DD71EEE" w14:textId="77777777" w:rsidR="003328D3" w:rsidRPr="00082739" w:rsidRDefault="003328D3" w:rsidP="003328D3">
      <w:pPr>
        <w:pStyle w:val="EndNoteBibliography"/>
        <w:rPr>
          <w:sz w:val="22"/>
          <w:szCs w:val="21"/>
        </w:rPr>
      </w:pPr>
      <w:r w:rsidRPr="00082739">
        <w:rPr>
          <w:sz w:val="22"/>
          <w:szCs w:val="21"/>
        </w:rPr>
        <w:t>43.</w:t>
      </w:r>
      <w:r w:rsidRPr="00082739">
        <w:rPr>
          <w:sz w:val="22"/>
          <w:szCs w:val="21"/>
        </w:rPr>
        <w:tab/>
        <w:t xml:space="preserve">Ishikawa Y, Yoshida H, Mamada Y, et al. Prospective randomized controlled study of short-term perioperative oral nutrition with branched chain amino acids in patients undergoing liver surgery. </w:t>
      </w:r>
      <w:r w:rsidRPr="00082739">
        <w:rPr>
          <w:i/>
          <w:sz w:val="22"/>
          <w:szCs w:val="21"/>
        </w:rPr>
        <w:t>Hepatogastroenterology</w:t>
      </w:r>
      <w:r w:rsidRPr="00082739">
        <w:rPr>
          <w:sz w:val="22"/>
          <w:szCs w:val="21"/>
        </w:rPr>
        <w:t xml:space="preserve">. May-Jun 2010;57(99-100):583-90. </w:t>
      </w:r>
    </w:p>
    <w:p w14:paraId="55937AA3" w14:textId="77777777" w:rsidR="003328D3" w:rsidRPr="00082739" w:rsidRDefault="003328D3" w:rsidP="003328D3">
      <w:pPr>
        <w:pStyle w:val="EndNoteBibliography"/>
        <w:rPr>
          <w:sz w:val="22"/>
          <w:szCs w:val="21"/>
        </w:rPr>
      </w:pPr>
      <w:r w:rsidRPr="00082739">
        <w:rPr>
          <w:sz w:val="22"/>
          <w:szCs w:val="21"/>
        </w:rPr>
        <w:t>44.</w:t>
      </w:r>
      <w:r w:rsidRPr="00082739">
        <w:rPr>
          <w:sz w:val="22"/>
          <w:szCs w:val="21"/>
        </w:rPr>
        <w:tab/>
        <w:t xml:space="preserve">Kulkarni SR, Fletcher E, McConnell AK, Poskitt KR, Whyman MR. Pre-operative inspiratory muscle training preserves postoperative inspiratory muscle strength following major abdominal surgery - a randomised pilot study. </w:t>
      </w:r>
      <w:r w:rsidRPr="00082739">
        <w:rPr>
          <w:i/>
          <w:sz w:val="22"/>
          <w:szCs w:val="21"/>
        </w:rPr>
        <w:t>Ann R Coll Surg Engl</w:t>
      </w:r>
      <w:r w:rsidRPr="00082739">
        <w:rPr>
          <w:sz w:val="22"/>
          <w:szCs w:val="21"/>
        </w:rPr>
        <w:t>. Nov 2010;92(8):700-7. doi:10.1308/003588410X12771863936648</w:t>
      </w:r>
    </w:p>
    <w:p w14:paraId="1F4BB66E" w14:textId="77777777" w:rsidR="003328D3" w:rsidRPr="00082739" w:rsidRDefault="003328D3" w:rsidP="003328D3">
      <w:pPr>
        <w:pStyle w:val="EndNoteBibliography"/>
        <w:rPr>
          <w:sz w:val="22"/>
          <w:szCs w:val="21"/>
        </w:rPr>
      </w:pPr>
      <w:r w:rsidRPr="00082739">
        <w:rPr>
          <w:sz w:val="22"/>
          <w:szCs w:val="21"/>
        </w:rPr>
        <w:t>45.</w:t>
      </w:r>
      <w:r w:rsidRPr="00082739">
        <w:rPr>
          <w:sz w:val="22"/>
          <w:szCs w:val="21"/>
        </w:rPr>
        <w:tab/>
        <w:t xml:space="preserve">Hoogeboom TJ, Dronkers JJ, van den Ende CH, Oosting E, van Meeteren NL. Preoperative therapeutic exercise in frail elderly scheduled for total hip replacement: a randomized pilot trial. </w:t>
      </w:r>
      <w:r w:rsidRPr="00082739">
        <w:rPr>
          <w:i/>
          <w:sz w:val="22"/>
          <w:szCs w:val="21"/>
        </w:rPr>
        <w:t>Clin Rehabil</w:t>
      </w:r>
      <w:r w:rsidRPr="00082739">
        <w:rPr>
          <w:sz w:val="22"/>
          <w:szCs w:val="21"/>
        </w:rPr>
        <w:t>. Oct 2010;24(10):901-10. doi:10.1177/0269215510371427</w:t>
      </w:r>
    </w:p>
    <w:p w14:paraId="6AB0FA97" w14:textId="77777777" w:rsidR="003328D3" w:rsidRPr="00082739" w:rsidRDefault="003328D3" w:rsidP="003328D3">
      <w:pPr>
        <w:pStyle w:val="EndNoteBibliography"/>
        <w:rPr>
          <w:sz w:val="22"/>
          <w:szCs w:val="21"/>
        </w:rPr>
      </w:pPr>
      <w:r w:rsidRPr="00082739">
        <w:rPr>
          <w:sz w:val="22"/>
          <w:szCs w:val="21"/>
        </w:rPr>
        <w:t>46.</w:t>
      </w:r>
      <w:r w:rsidRPr="00082739">
        <w:rPr>
          <w:sz w:val="22"/>
          <w:szCs w:val="21"/>
        </w:rPr>
        <w:tab/>
        <w:t xml:space="preserve">Okamoto Y, Okano K, Izuishi K, Usuki H, Wakabayashi H, Suzuki Y. Attenuation of the systemic inflammatory response and infectious complications after gastrectomy with preoperative oral arginine and omega-3 fatty acids supplemented immunonutrition. </w:t>
      </w:r>
      <w:r w:rsidRPr="00082739">
        <w:rPr>
          <w:i/>
          <w:sz w:val="22"/>
          <w:szCs w:val="21"/>
        </w:rPr>
        <w:t>World J Surg</w:t>
      </w:r>
      <w:r w:rsidRPr="00082739">
        <w:rPr>
          <w:sz w:val="22"/>
          <w:szCs w:val="21"/>
        </w:rPr>
        <w:t>. Sep 2009;33(9):1815-21. doi:10.1007/s00268-009-0140-1</w:t>
      </w:r>
    </w:p>
    <w:p w14:paraId="53346D6B" w14:textId="77777777" w:rsidR="003328D3" w:rsidRPr="00082739" w:rsidRDefault="003328D3" w:rsidP="003328D3">
      <w:pPr>
        <w:pStyle w:val="EndNoteBibliography"/>
        <w:rPr>
          <w:sz w:val="22"/>
          <w:szCs w:val="21"/>
        </w:rPr>
      </w:pPr>
      <w:r w:rsidRPr="00082739">
        <w:rPr>
          <w:sz w:val="22"/>
          <w:szCs w:val="21"/>
        </w:rPr>
        <w:lastRenderedPageBreak/>
        <w:t>47.</w:t>
      </w:r>
      <w:r w:rsidRPr="00082739">
        <w:rPr>
          <w:sz w:val="22"/>
          <w:szCs w:val="21"/>
        </w:rPr>
        <w:tab/>
        <w:t xml:space="preserve">Ferreira PE, Rodrigues AJ, Evora PR. Effects of an inspiratory muscle rehabilitation program in the postoperative period of cardiac surgery. </w:t>
      </w:r>
      <w:r w:rsidRPr="00082739">
        <w:rPr>
          <w:i/>
          <w:sz w:val="22"/>
          <w:szCs w:val="21"/>
        </w:rPr>
        <w:t>Arq Bras Cardiol</w:t>
      </w:r>
      <w:r w:rsidRPr="00082739">
        <w:rPr>
          <w:sz w:val="22"/>
          <w:szCs w:val="21"/>
        </w:rPr>
        <w:t>. Apr 2009;92(4):275-82. doi:10.1590/s0066-782x2009000400005</w:t>
      </w:r>
    </w:p>
    <w:p w14:paraId="183261A5" w14:textId="77777777" w:rsidR="003328D3" w:rsidRPr="00082739" w:rsidRDefault="003328D3" w:rsidP="003328D3">
      <w:pPr>
        <w:pStyle w:val="EndNoteBibliography"/>
        <w:rPr>
          <w:sz w:val="22"/>
          <w:szCs w:val="21"/>
        </w:rPr>
      </w:pPr>
      <w:r w:rsidRPr="00082739">
        <w:rPr>
          <w:sz w:val="22"/>
          <w:szCs w:val="21"/>
        </w:rPr>
        <w:t>48.</w:t>
      </w:r>
      <w:r w:rsidRPr="00082739">
        <w:rPr>
          <w:sz w:val="22"/>
          <w:szCs w:val="21"/>
        </w:rPr>
        <w:tab/>
        <w:t xml:space="preserve">Furze G, Dumville JC, Miles JN, Irvine K, Thompson DR, Lewin RJ. "Prehabilitation" prior to CABG surgery improves physical functioning and depression. </w:t>
      </w:r>
      <w:r w:rsidRPr="00082739">
        <w:rPr>
          <w:i/>
          <w:sz w:val="22"/>
          <w:szCs w:val="21"/>
        </w:rPr>
        <w:t>Int J Cardiol</w:t>
      </w:r>
      <w:r w:rsidRPr="00082739">
        <w:rPr>
          <w:sz w:val="22"/>
          <w:szCs w:val="21"/>
        </w:rPr>
        <w:t>. Feb 6 2009;132(1):51-8. doi:10.1016/j.ijcard.2008.06.001</w:t>
      </w:r>
    </w:p>
    <w:p w14:paraId="06035527" w14:textId="77777777" w:rsidR="003328D3" w:rsidRPr="00082739" w:rsidRDefault="003328D3" w:rsidP="003328D3">
      <w:pPr>
        <w:pStyle w:val="EndNoteBibliography"/>
        <w:rPr>
          <w:sz w:val="22"/>
          <w:szCs w:val="21"/>
        </w:rPr>
      </w:pPr>
      <w:r w:rsidRPr="00082739">
        <w:rPr>
          <w:sz w:val="22"/>
          <w:szCs w:val="21"/>
        </w:rPr>
        <w:t>49.</w:t>
      </w:r>
      <w:r w:rsidRPr="00082739">
        <w:rPr>
          <w:sz w:val="22"/>
          <w:szCs w:val="21"/>
        </w:rPr>
        <w:tab/>
        <w:t xml:space="preserve">Nielsen PR, Andreasen J, Asmussen M, Tonnesen H. Costs and quality of life for prehabilitation and early rehabilitation after surgery of the lumbar spine. </w:t>
      </w:r>
      <w:r w:rsidRPr="00082739">
        <w:rPr>
          <w:i/>
          <w:sz w:val="22"/>
          <w:szCs w:val="21"/>
        </w:rPr>
        <w:t>BMC Health Serv Res</w:t>
      </w:r>
      <w:r w:rsidRPr="00082739">
        <w:rPr>
          <w:sz w:val="22"/>
          <w:szCs w:val="21"/>
        </w:rPr>
        <w:t>. Oct 9 2008;8:209. doi:10.1186/1472-6963-8-209</w:t>
      </w:r>
    </w:p>
    <w:p w14:paraId="3C0A1EA1" w14:textId="77777777" w:rsidR="003328D3" w:rsidRPr="00082739" w:rsidRDefault="003328D3" w:rsidP="003328D3">
      <w:pPr>
        <w:pStyle w:val="EndNoteBibliography"/>
        <w:rPr>
          <w:sz w:val="22"/>
          <w:szCs w:val="21"/>
        </w:rPr>
      </w:pPr>
      <w:r w:rsidRPr="00082739">
        <w:rPr>
          <w:sz w:val="22"/>
          <w:szCs w:val="21"/>
        </w:rPr>
        <w:t>50.</w:t>
      </w:r>
      <w:r w:rsidRPr="00082739">
        <w:rPr>
          <w:sz w:val="22"/>
          <w:szCs w:val="21"/>
        </w:rPr>
        <w:tab/>
        <w:t xml:space="preserve">Dronkers J, Veldman A, Hoberg E, van der Waal C, van Meeteren N. Prevention of pulmonary complications after upper abdominal surgery by preoperative intensive inspiratory muscle training: a randomized controlled pilot study. </w:t>
      </w:r>
      <w:r w:rsidRPr="00082739">
        <w:rPr>
          <w:i/>
          <w:sz w:val="22"/>
          <w:szCs w:val="21"/>
        </w:rPr>
        <w:t>Clin Rehabil</w:t>
      </w:r>
      <w:r w:rsidRPr="00082739">
        <w:rPr>
          <w:sz w:val="22"/>
          <w:szCs w:val="21"/>
        </w:rPr>
        <w:t>. Feb 2008;22(2):134-42. doi:10.1177/0269215507081574</w:t>
      </w:r>
    </w:p>
    <w:p w14:paraId="3338D5CA" w14:textId="77777777" w:rsidR="003328D3" w:rsidRPr="00082739" w:rsidRDefault="003328D3" w:rsidP="003328D3">
      <w:pPr>
        <w:pStyle w:val="EndNoteBibliography"/>
        <w:rPr>
          <w:sz w:val="22"/>
          <w:szCs w:val="21"/>
        </w:rPr>
      </w:pPr>
      <w:r w:rsidRPr="00082739">
        <w:rPr>
          <w:sz w:val="22"/>
          <w:szCs w:val="21"/>
        </w:rPr>
        <w:t>51.</w:t>
      </w:r>
      <w:r w:rsidRPr="00082739">
        <w:rPr>
          <w:sz w:val="22"/>
          <w:szCs w:val="21"/>
        </w:rPr>
        <w:tab/>
        <w:t xml:space="preserve">Hulzebos EH, Helders PJ, Favie NJ, De Bie RA, Brutel de la Riviere A, Van Meeteren NL. Preoperative intensive inspiratory muscle training to prevent postoperative pulmonary complications in high-risk patients undergoing CABG surgery: a randomized clinical trial. </w:t>
      </w:r>
      <w:r w:rsidRPr="00082739">
        <w:rPr>
          <w:i/>
          <w:sz w:val="22"/>
          <w:szCs w:val="21"/>
        </w:rPr>
        <w:t>JAMA</w:t>
      </w:r>
      <w:r w:rsidRPr="00082739">
        <w:rPr>
          <w:sz w:val="22"/>
          <w:szCs w:val="21"/>
        </w:rPr>
        <w:t>. Oct 18 2006;296(15):1851-7. doi:10.1001/jama.296.15.1851</w:t>
      </w:r>
    </w:p>
    <w:p w14:paraId="5545DA4F" w14:textId="77777777" w:rsidR="003328D3" w:rsidRPr="00082739" w:rsidRDefault="003328D3" w:rsidP="003328D3">
      <w:pPr>
        <w:pStyle w:val="EndNoteBibliography"/>
        <w:rPr>
          <w:sz w:val="22"/>
          <w:szCs w:val="21"/>
        </w:rPr>
      </w:pPr>
      <w:r w:rsidRPr="00082739">
        <w:rPr>
          <w:sz w:val="22"/>
          <w:szCs w:val="21"/>
        </w:rPr>
        <w:t>52.</w:t>
      </w:r>
      <w:r w:rsidRPr="00082739">
        <w:rPr>
          <w:sz w:val="22"/>
          <w:szCs w:val="21"/>
        </w:rPr>
        <w:tab/>
        <w:t xml:space="preserve">Rooks DS, Huang J, Bierbaum BE, et al. Effect of preoperative exercise on measures of functional status in men and women undergoing total hip and knee arthroplasty. </w:t>
      </w:r>
      <w:r w:rsidRPr="00082739">
        <w:rPr>
          <w:i/>
          <w:sz w:val="22"/>
          <w:szCs w:val="21"/>
        </w:rPr>
        <w:t>Arthritis Rheum</w:t>
      </w:r>
      <w:r w:rsidRPr="00082739">
        <w:rPr>
          <w:sz w:val="22"/>
          <w:szCs w:val="21"/>
        </w:rPr>
        <w:t>. Oct 15 2006;55(5):700-8. doi:10.1002/art.22223</w:t>
      </w:r>
    </w:p>
    <w:p w14:paraId="3DEFE482" w14:textId="77777777" w:rsidR="003328D3" w:rsidRPr="00082739" w:rsidRDefault="003328D3" w:rsidP="003328D3">
      <w:pPr>
        <w:pStyle w:val="EndNoteBibliography"/>
        <w:rPr>
          <w:sz w:val="22"/>
          <w:szCs w:val="21"/>
        </w:rPr>
      </w:pPr>
      <w:r w:rsidRPr="00082739">
        <w:rPr>
          <w:sz w:val="22"/>
          <w:szCs w:val="21"/>
        </w:rPr>
        <w:t>53.</w:t>
      </w:r>
      <w:r w:rsidRPr="00082739">
        <w:rPr>
          <w:sz w:val="22"/>
          <w:szCs w:val="21"/>
        </w:rPr>
        <w:tab/>
        <w:t xml:space="preserve">Xu J, Zhong Y, Jing D, Wu Z. Preoperative enteral immunonutrition improves postoperative outcome in patients with gastrointestinal cancer. </w:t>
      </w:r>
      <w:r w:rsidRPr="00082739">
        <w:rPr>
          <w:i/>
          <w:sz w:val="22"/>
          <w:szCs w:val="21"/>
        </w:rPr>
        <w:t>World J Surg</w:t>
      </w:r>
      <w:r w:rsidRPr="00082739">
        <w:rPr>
          <w:sz w:val="22"/>
          <w:szCs w:val="21"/>
        </w:rPr>
        <w:t>. Jul 2006;30(7):1284-9. doi:10.1007/s00268-005-0756-8</w:t>
      </w:r>
    </w:p>
    <w:p w14:paraId="779F2F91" w14:textId="77777777" w:rsidR="003328D3" w:rsidRPr="00082739" w:rsidRDefault="003328D3" w:rsidP="003328D3">
      <w:pPr>
        <w:pStyle w:val="EndNoteBibliography"/>
        <w:rPr>
          <w:sz w:val="22"/>
          <w:szCs w:val="21"/>
        </w:rPr>
      </w:pPr>
      <w:r w:rsidRPr="00082739">
        <w:rPr>
          <w:sz w:val="22"/>
          <w:szCs w:val="21"/>
        </w:rPr>
        <w:t>54.</w:t>
      </w:r>
      <w:r w:rsidRPr="00082739">
        <w:rPr>
          <w:sz w:val="22"/>
          <w:szCs w:val="21"/>
        </w:rPr>
        <w:tab/>
        <w:t xml:space="preserve">Gocen Z, Sen A, Unver B, Karatosun V, Gunal I. The effect of preoperative physiotherapy and education on the outcome of total hip replacement: a prospective randomized controlled trial. </w:t>
      </w:r>
      <w:r w:rsidRPr="00082739">
        <w:rPr>
          <w:i/>
          <w:sz w:val="22"/>
          <w:szCs w:val="21"/>
        </w:rPr>
        <w:t>Clin Rehabil</w:t>
      </w:r>
      <w:r w:rsidRPr="00082739">
        <w:rPr>
          <w:sz w:val="22"/>
          <w:szCs w:val="21"/>
        </w:rPr>
        <w:t>. Jun 2004;18(4):353-8. doi:10.1191/0269215504cr758oa</w:t>
      </w:r>
    </w:p>
    <w:p w14:paraId="032B9F27" w14:textId="77777777" w:rsidR="003328D3" w:rsidRPr="00082739" w:rsidRDefault="003328D3" w:rsidP="003328D3">
      <w:pPr>
        <w:pStyle w:val="EndNoteBibliography"/>
        <w:rPr>
          <w:sz w:val="22"/>
          <w:szCs w:val="21"/>
        </w:rPr>
      </w:pPr>
      <w:r w:rsidRPr="00082739">
        <w:rPr>
          <w:sz w:val="22"/>
          <w:szCs w:val="21"/>
        </w:rPr>
        <w:t>55.</w:t>
      </w:r>
      <w:r w:rsidRPr="00082739">
        <w:rPr>
          <w:sz w:val="22"/>
          <w:szCs w:val="21"/>
        </w:rPr>
        <w:tab/>
        <w:t xml:space="preserve">Beaupre LA, Lier D, Davies DM, Johnston DB. The effect of a preoperative exercise and education program on functional recovery, health related quality of life, and health service utilization following primary total knee arthroplasty. </w:t>
      </w:r>
      <w:r w:rsidRPr="00082739">
        <w:rPr>
          <w:i/>
          <w:sz w:val="22"/>
          <w:szCs w:val="21"/>
        </w:rPr>
        <w:t>J Rheumatol</w:t>
      </w:r>
      <w:r w:rsidRPr="00082739">
        <w:rPr>
          <w:sz w:val="22"/>
          <w:szCs w:val="21"/>
        </w:rPr>
        <w:t xml:space="preserve">. Jun 2004;31(6):1166-73. </w:t>
      </w:r>
    </w:p>
    <w:p w14:paraId="60851626" w14:textId="77777777" w:rsidR="003328D3" w:rsidRPr="00082739" w:rsidRDefault="003328D3" w:rsidP="003328D3">
      <w:pPr>
        <w:pStyle w:val="EndNoteBibliography"/>
        <w:rPr>
          <w:sz w:val="22"/>
          <w:szCs w:val="21"/>
        </w:rPr>
      </w:pPr>
      <w:r w:rsidRPr="00082739">
        <w:rPr>
          <w:sz w:val="22"/>
          <w:szCs w:val="21"/>
        </w:rPr>
        <w:t>56.</w:t>
      </w:r>
      <w:r w:rsidRPr="00082739">
        <w:rPr>
          <w:sz w:val="22"/>
          <w:szCs w:val="21"/>
        </w:rPr>
        <w:tab/>
        <w:t xml:space="preserve">van Bokhorst-De Van Der Schueren MA, Quak JJ, von Blomberg-van der Flier BM, et al. Effect of perioperative nutrition, with and without arginine supplementation, on nutritional status, immune function, postoperative morbidity, and survival in severely malnourished head and neck cancer patients. </w:t>
      </w:r>
      <w:r w:rsidRPr="00082739">
        <w:rPr>
          <w:i/>
          <w:sz w:val="22"/>
          <w:szCs w:val="21"/>
        </w:rPr>
        <w:t>Am J Clin Nutr</w:t>
      </w:r>
      <w:r w:rsidRPr="00082739">
        <w:rPr>
          <w:sz w:val="22"/>
          <w:szCs w:val="21"/>
        </w:rPr>
        <w:t>. Feb 2001;73(2):323-32. doi:10.1093/ajcn/73.2.323</w:t>
      </w:r>
    </w:p>
    <w:p w14:paraId="40BDAF37" w14:textId="77777777" w:rsidR="003328D3" w:rsidRPr="00082739" w:rsidRDefault="003328D3" w:rsidP="003328D3">
      <w:pPr>
        <w:pStyle w:val="EndNoteBibliography"/>
        <w:rPr>
          <w:sz w:val="22"/>
          <w:szCs w:val="21"/>
        </w:rPr>
      </w:pPr>
      <w:r w:rsidRPr="00082739">
        <w:rPr>
          <w:sz w:val="22"/>
          <w:szCs w:val="21"/>
        </w:rPr>
        <w:t>57.</w:t>
      </w:r>
      <w:r w:rsidRPr="00082739">
        <w:rPr>
          <w:sz w:val="22"/>
          <w:szCs w:val="21"/>
        </w:rPr>
        <w:tab/>
        <w:t xml:space="preserve">Braga M, Gianotti L, Radaelli G, et al. Perioperative immunonutrition in patients undergoing cancer surgery: results of a randomized double-blind phase 3 trial. </w:t>
      </w:r>
      <w:r w:rsidRPr="00082739">
        <w:rPr>
          <w:i/>
          <w:sz w:val="22"/>
          <w:szCs w:val="21"/>
        </w:rPr>
        <w:t>Arch Surg</w:t>
      </w:r>
      <w:r w:rsidRPr="00082739">
        <w:rPr>
          <w:sz w:val="22"/>
          <w:szCs w:val="21"/>
        </w:rPr>
        <w:t>. Apr 1999;134(4):428-33. doi:10.1001/archsurg.134.4.428</w:t>
      </w:r>
    </w:p>
    <w:p w14:paraId="3598429C" w14:textId="77777777" w:rsidR="003328D3" w:rsidRPr="00082739" w:rsidRDefault="003328D3" w:rsidP="003328D3">
      <w:pPr>
        <w:pStyle w:val="EndNoteBibliography"/>
        <w:rPr>
          <w:sz w:val="22"/>
          <w:szCs w:val="21"/>
        </w:rPr>
      </w:pPr>
      <w:r w:rsidRPr="00082739">
        <w:rPr>
          <w:sz w:val="22"/>
          <w:szCs w:val="21"/>
        </w:rPr>
        <w:t>58.</w:t>
      </w:r>
      <w:r w:rsidRPr="00082739">
        <w:rPr>
          <w:sz w:val="22"/>
          <w:szCs w:val="21"/>
        </w:rPr>
        <w:tab/>
        <w:t xml:space="preserve">Roukema JA, Carol EJ, Prins JG. The prevention of pulmonary complications after upper abdominal surgery in patients with noncompromised pulmonary status. </w:t>
      </w:r>
      <w:r w:rsidRPr="00082739">
        <w:rPr>
          <w:i/>
          <w:sz w:val="22"/>
          <w:szCs w:val="21"/>
        </w:rPr>
        <w:t>Arch Surg</w:t>
      </w:r>
      <w:r w:rsidRPr="00082739">
        <w:rPr>
          <w:sz w:val="22"/>
          <w:szCs w:val="21"/>
        </w:rPr>
        <w:t>. Jan 1988;123(1):30-4. doi:10.1001/archsurg.1988.01400250032004</w:t>
      </w:r>
    </w:p>
    <w:p w14:paraId="320E7E30" w14:textId="77777777" w:rsidR="003328D3" w:rsidRPr="00082739" w:rsidRDefault="003328D3" w:rsidP="003328D3">
      <w:pPr>
        <w:pStyle w:val="EndNoteBibliography"/>
        <w:rPr>
          <w:sz w:val="22"/>
          <w:szCs w:val="21"/>
        </w:rPr>
      </w:pPr>
      <w:r w:rsidRPr="00082739">
        <w:rPr>
          <w:sz w:val="22"/>
          <w:szCs w:val="21"/>
        </w:rPr>
        <w:t>59.</w:t>
      </w:r>
      <w:r w:rsidRPr="00082739">
        <w:rPr>
          <w:sz w:val="22"/>
          <w:szCs w:val="21"/>
        </w:rPr>
        <w:tab/>
        <w:t xml:space="preserve">Argunova Y, Korotkevich A, Pomeshkina s, Kokov A, Inozemtseva A, Barbarash O. Efficacy of physical trainings as cardioprotection method for coronary bypass surgery. </w:t>
      </w:r>
      <w:r w:rsidRPr="00082739">
        <w:rPr>
          <w:i/>
          <w:sz w:val="22"/>
          <w:szCs w:val="21"/>
        </w:rPr>
        <w:t>Russian Journal of Cardiology</w:t>
      </w:r>
      <w:r w:rsidRPr="00082739">
        <w:rPr>
          <w:sz w:val="22"/>
          <w:szCs w:val="21"/>
        </w:rPr>
        <w:t>. 07/11 2018;23:159-165. doi:10.15829/1560-4071-2018-6-159-165</w:t>
      </w:r>
    </w:p>
    <w:p w14:paraId="0C397E35" w14:textId="77777777" w:rsidR="003328D3" w:rsidRPr="00082739" w:rsidRDefault="003328D3" w:rsidP="003328D3">
      <w:pPr>
        <w:pStyle w:val="EndNoteBibliography"/>
        <w:rPr>
          <w:sz w:val="22"/>
          <w:szCs w:val="21"/>
        </w:rPr>
      </w:pPr>
      <w:r w:rsidRPr="00082739">
        <w:rPr>
          <w:sz w:val="22"/>
          <w:szCs w:val="21"/>
        </w:rPr>
        <w:t>60.</w:t>
      </w:r>
      <w:r w:rsidRPr="00082739">
        <w:rPr>
          <w:sz w:val="22"/>
          <w:szCs w:val="21"/>
        </w:rPr>
        <w:tab/>
        <w:t xml:space="preserve">Fulop A, Lakatos L, Susztak N, Szijarto A, Banky B. The effect of trimodal prehabilitation on the physical and psychological health of patients undergoing colorectal surgery: a randomised clinical trial. </w:t>
      </w:r>
      <w:r w:rsidRPr="00082739">
        <w:rPr>
          <w:i/>
          <w:sz w:val="22"/>
          <w:szCs w:val="21"/>
        </w:rPr>
        <w:t>Anaesthesia</w:t>
      </w:r>
      <w:r w:rsidRPr="00082739">
        <w:rPr>
          <w:sz w:val="22"/>
          <w:szCs w:val="21"/>
        </w:rPr>
        <w:t>. Jan 2021;76(1):82-90. doi:10.1111/anae.15215</w:t>
      </w:r>
    </w:p>
    <w:p w14:paraId="390C1985" w14:textId="77777777" w:rsidR="003328D3" w:rsidRPr="00082739" w:rsidRDefault="003328D3" w:rsidP="003328D3">
      <w:pPr>
        <w:pStyle w:val="EndNoteBibliography"/>
        <w:rPr>
          <w:sz w:val="22"/>
          <w:szCs w:val="21"/>
        </w:rPr>
      </w:pPr>
      <w:r w:rsidRPr="00082739">
        <w:rPr>
          <w:sz w:val="22"/>
          <w:szCs w:val="21"/>
        </w:rPr>
        <w:t>61.</w:t>
      </w:r>
      <w:r w:rsidRPr="00082739">
        <w:rPr>
          <w:sz w:val="22"/>
          <w:szCs w:val="21"/>
        </w:rPr>
        <w:tab/>
        <w:t xml:space="preserve">Da Cunha F, Ruas G, Fanan JMV, Crema E, Volpe MS. Effects of preoperative respiratory muscle training on early and late postoperative outcome of patients undergoing esophageal surgery. Abstract. </w:t>
      </w:r>
      <w:r w:rsidRPr="00082739">
        <w:rPr>
          <w:i/>
          <w:sz w:val="22"/>
          <w:szCs w:val="21"/>
        </w:rPr>
        <w:t>Intensive Care Medicine</w:t>
      </w:r>
      <w:r w:rsidRPr="00082739">
        <w:rPr>
          <w:sz w:val="22"/>
          <w:szCs w:val="21"/>
        </w:rPr>
        <w:t>. 2013;39(2):S369. doi:10.1007/s00134-013-3095-5</w:t>
      </w:r>
    </w:p>
    <w:p w14:paraId="5B9E8540" w14:textId="77777777" w:rsidR="003328D3" w:rsidRPr="00082739" w:rsidRDefault="003328D3" w:rsidP="003328D3">
      <w:pPr>
        <w:pStyle w:val="EndNoteBibliography"/>
        <w:rPr>
          <w:sz w:val="22"/>
          <w:szCs w:val="21"/>
        </w:rPr>
      </w:pPr>
      <w:r w:rsidRPr="00082739">
        <w:rPr>
          <w:sz w:val="22"/>
          <w:szCs w:val="21"/>
        </w:rPr>
        <w:t>62.</w:t>
      </w:r>
      <w:r w:rsidRPr="00082739">
        <w:rPr>
          <w:sz w:val="22"/>
          <w:szCs w:val="21"/>
        </w:rPr>
        <w:tab/>
        <w:t xml:space="preserve">Moya P, Soriano-Irigaray L, Ramirez JM, et al. Perioperative Standard Oral Nutrition Supplements Versus Immunonutrition in Patients Undergoing Colorectal Resection in an Enhanced Recovery (ERAS) Protocol: A Multicenter Randomized Clinical Trial (SONVI Study). </w:t>
      </w:r>
      <w:r w:rsidRPr="00082739">
        <w:rPr>
          <w:i/>
          <w:sz w:val="22"/>
          <w:szCs w:val="21"/>
        </w:rPr>
        <w:t>Medicine (Baltimore)</w:t>
      </w:r>
      <w:r w:rsidRPr="00082739">
        <w:rPr>
          <w:sz w:val="22"/>
          <w:szCs w:val="21"/>
        </w:rPr>
        <w:t>. May 2016;95(21):e3704. doi:10.1097/MD.0000000000003704</w:t>
      </w:r>
    </w:p>
    <w:p w14:paraId="047ECEDA" w14:textId="77777777" w:rsidR="003328D3" w:rsidRPr="00082739" w:rsidRDefault="003328D3" w:rsidP="003328D3">
      <w:pPr>
        <w:pStyle w:val="EndNoteBibliography"/>
        <w:rPr>
          <w:sz w:val="22"/>
          <w:szCs w:val="21"/>
        </w:rPr>
      </w:pPr>
      <w:r w:rsidRPr="00082739">
        <w:rPr>
          <w:sz w:val="22"/>
          <w:szCs w:val="21"/>
        </w:rPr>
        <w:lastRenderedPageBreak/>
        <w:t>63.</w:t>
      </w:r>
      <w:r w:rsidRPr="00082739">
        <w:rPr>
          <w:sz w:val="22"/>
          <w:szCs w:val="21"/>
        </w:rPr>
        <w:tab/>
        <w:t xml:space="preserve">Gloor S, Misirlic M, Frei-Lanter C, et al. Prehabilitation in patients undergoing colorectal surgery fails to confer reduction in overall morbidity: results of a single-center, blinded, randomized controlled trial. </w:t>
      </w:r>
      <w:r w:rsidRPr="00082739">
        <w:rPr>
          <w:i/>
          <w:sz w:val="22"/>
          <w:szCs w:val="21"/>
        </w:rPr>
        <w:t>Langenbecks Arch Surg</w:t>
      </w:r>
      <w:r w:rsidRPr="00082739">
        <w:rPr>
          <w:sz w:val="22"/>
          <w:szCs w:val="21"/>
        </w:rPr>
        <w:t>. May 2022;407(3):897-907. doi:10.1007/s00423-022-02449-0</w:t>
      </w:r>
    </w:p>
    <w:p w14:paraId="03C7BEBB" w14:textId="77777777" w:rsidR="003328D3" w:rsidRPr="00082739" w:rsidRDefault="003328D3" w:rsidP="003328D3">
      <w:pPr>
        <w:pStyle w:val="EndNoteBibliography"/>
        <w:rPr>
          <w:sz w:val="22"/>
          <w:szCs w:val="21"/>
        </w:rPr>
      </w:pPr>
      <w:r w:rsidRPr="00082739">
        <w:rPr>
          <w:sz w:val="22"/>
          <w:szCs w:val="21"/>
        </w:rPr>
        <w:t>64.</w:t>
      </w:r>
      <w:r w:rsidRPr="00082739">
        <w:rPr>
          <w:sz w:val="22"/>
          <w:szCs w:val="21"/>
        </w:rPr>
        <w:tab/>
        <w:t xml:space="preserve">Lee SY, Lee J, Park HM, Kim CH, Kim HR. Impact of Preoperative Immunonutrition on the Outcomes of Colon Cancer Surgery: Results from a Randomized Controlled Trial. </w:t>
      </w:r>
      <w:r w:rsidRPr="00082739">
        <w:rPr>
          <w:i/>
          <w:sz w:val="22"/>
          <w:szCs w:val="21"/>
        </w:rPr>
        <w:t>Ann Surg</w:t>
      </w:r>
      <w:r w:rsidRPr="00082739">
        <w:rPr>
          <w:sz w:val="22"/>
          <w:szCs w:val="21"/>
        </w:rPr>
        <w:t>. Mar 1 2023;277(3):381-386. doi:10.1097/SLA.0000000000005140</w:t>
      </w:r>
    </w:p>
    <w:p w14:paraId="35D81455" w14:textId="77777777" w:rsidR="003328D3" w:rsidRPr="00082739" w:rsidRDefault="003328D3" w:rsidP="003328D3">
      <w:pPr>
        <w:pStyle w:val="EndNoteBibliography"/>
        <w:rPr>
          <w:sz w:val="22"/>
          <w:szCs w:val="21"/>
        </w:rPr>
      </w:pPr>
      <w:r w:rsidRPr="00082739">
        <w:rPr>
          <w:sz w:val="22"/>
          <w:szCs w:val="21"/>
        </w:rPr>
        <w:t>65.</w:t>
      </w:r>
      <w:r w:rsidRPr="00082739">
        <w:rPr>
          <w:sz w:val="22"/>
          <w:szCs w:val="21"/>
        </w:rPr>
        <w:tab/>
        <w:t xml:space="preserve">Berkel AEM, Bongers BC, Kotte H, et al. Effects of Community-based Exercise Prehabilitation for Patients Scheduled for Colorectal Surgery With High Risk for Postoperative Complications: Results of a Randomized Clinical Trial. </w:t>
      </w:r>
      <w:r w:rsidRPr="00082739">
        <w:rPr>
          <w:i/>
          <w:sz w:val="22"/>
          <w:szCs w:val="21"/>
        </w:rPr>
        <w:t>Ann Surg</w:t>
      </w:r>
      <w:r w:rsidRPr="00082739">
        <w:rPr>
          <w:sz w:val="22"/>
          <w:szCs w:val="21"/>
        </w:rPr>
        <w:t>. Feb 1 2022;275(2):e299-e306. doi:10.1097/SLA.0000000000004702</w:t>
      </w:r>
    </w:p>
    <w:p w14:paraId="03109F60" w14:textId="77777777" w:rsidR="003328D3" w:rsidRPr="00082739" w:rsidRDefault="003328D3" w:rsidP="003328D3">
      <w:pPr>
        <w:pStyle w:val="EndNoteBibliography"/>
        <w:rPr>
          <w:sz w:val="22"/>
          <w:szCs w:val="21"/>
        </w:rPr>
      </w:pPr>
      <w:r w:rsidRPr="00082739">
        <w:rPr>
          <w:sz w:val="22"/>
          <w:szCs w:val="21"/>
        </w:rPr>
        <w:t>66.</w:t>
      </w:r>
      <w:r w:rsidRPr="00082739">
        <w:rPr>
          <w:sz w:val="22"/>
          <w:szCs w:val="21"/>
        </w:rPr>
        <w:tab/>
        <w:t xml:space="preserve">Bhattacharyya A, Ramamoorthy L, Pottakkat B. Effect of Pre-operative Nutritional Protocol Implementation on Postoperative Outcomes Following Gastrointestinal Surgeries: A Randomized Clinical Trial. </w:t>
      </w:r>
      <w:r w:rsidRPr="00082739">
        <w:rPr>
          <w:i/>
          <w:sz w:val="22"/>
          <w:szCs w:val="21"/>
        </w:rPr>
        <w:t>J Caring Sci</w:t>
      </w:r>
      <w:r w:rsidRPr="00082739">
        <w:rPr>
          <w:sz w:val="22"/>
          <w:szCs w:val="21"/>
        </w:rPr>
        <w:t>. Nov 2021;10(4):177-183. doi:10.34172/jcs.2021.030</w:t>
      </w:r>
    </w:p>
    <w:p w14:paraId="707B5288" w14:textId="77777777" w:rsidR="003328D3" w:rsidRPr="00082739" w:rsidRDefault="003328D3" w:rsidP="003328D3">
      <w:pPr>
        <w:pStyle w:val="EndNoteBibliography"/>
        <w:rPr>
          <w:sz w:val="22"/>
          <w:szCs w:val="21"/>
        </w:rPr>
      </w:pPr>
      <w:r w:rsidRPr="00082739">
        <w:rPr>
          <w:sz w:val="22"/>
          <w:szCs w:val="21"/>
        </w:rPr>
        <w:t>67.</w:t>
      </w:r>
      <w:r w:rsidRPr="00082739">
        <w:rPr>
          <w:sz w:val="22"/>
          <w:szCs w:val="21"/>
        </w:rPr>
        <w:tab/>
        <w:t xml:space="preserve">Steffens D, Young J, Beckenkamp PR, et al. Feasibility and acceptability of a preoperative exercise program for patients undergoing major cancer surgery: results from a pilot randomized controlled trial. </w:t>
      </w:r>
      <w:r w:rsidRPr="00082739">
        <w:rPr>
          <w:i/>
          <w:sz w:val="22"/>
          <w:szCs w:val="21"/>
        </w:rPr>
        <w:t>Pilot Feasibility Stud</w:t>
      </w:r>
      <w:r w:rsidRPr="00082739">
        <w:rPr>
          <w:sz w:val="22"/>
          <w:szCs w:val="21"/>
        </w:rPr>
        <w:t>. Jan 13 2021;7(1):27. doi:10.1186/s40814-021-00765-8</w:t>
      </w:r>
    </w:p>
    <w:p w14:paraId="75AA2568" w14:textId="77777777" w:rsidR="003328D3" w:rsidRPr="00082739" w:rsidRDefault="003328D3" w:rsidP="003328D3">
      <w:pPr>
        <w:pStyle w:val="EndNoteBibliography"/>
        <w:rPr>
          <w:sz w:val="22"/>
          <w:szCs w:val="21"/>
        </w:rPr>
      </w:pPr>
      <w:r w:rsidRPr="00082739">
        <w:rPr>
          <w:sz w:val="22"/>
          <w:szCs w:val="21"/>
        </w:rPr>
        <w:t>68.</w:t>
      </w:r>
      <w:r w:rsidRPr="00082739">
        <w:rPr>
          <w:sz w:val="22"/>
          <w:szCs w:val="21"/>
        </w:rPr>
        <w:tab/>
        <w:t xml:space="preserve">Lopez-Rodriguez-Arias F, Sanchez-Guillen L, Aranaz-Ostariz V, et al. Effect of home-based prehabilitation in an enhanced recovery after surgery program for patients undergoing colorectal cancer surgery during the COVID-19 pandemic. </w:t>
      </w:r>
      <w:r w:rsidRPr="00082739">
        <w:rPr>
          <w:i/>
          <w:sz w:val="22"/>
          <w:szCs w:val="21"/>
        </w:rPr>
        <w:t>Support Care Cancer</w:t>
      </w:r>
      <w:r w:rsidRPr="00082739">
        <w:rPr>
          <w:sz w:val="22"/>
          <w:szCs w:val="21"/>
        </w:rPr>
        <w:t>. Dec 2021;29(12):7785-7791. doi:10.1007/s00520-021-06343-1</w:t>
      </w:r>
    </w:p>
    <w:p w14:paraId="2A260749" w14:textId="77777777" w:rsidR="003328D3" w:rsidRPr="00082739" w:rsidRDefault="003328D3" w:rsidP="003328D3">
      <w:pPr>
        <w:pStyle w:val="EndNoteBibliography"/>
        <w:rPr>
          <w:sz w:val="22"/>
          <w:szCs w:val="21"/>
        </w:rPr>
      </w:pPr>
      <w:r w:rsidRPr="00082739">
        <w:rPr>
          <w:sz w:val="22"/>
          <w:szCs w:val="21"/>
        </w:rPr>
        <w:t>69.</w:t>
      </w:r>
      <w:r w:rsidRPr="00082739">
        <w:rPr>
          <w:sz w:val="22"/>
          <w:szCs w:val="21"/>
        </w:rPr>
        <w:tab/>
        <w:t xml:space="preserve">Sittitrai P, Ruenmarkkaew D, Booyaprapa S, Kasempitakpong B. Effect of a perioperative immune-enhancing diet in clean-contaminated head and neck cancer surgery: A randomized controlled trial. </w:t>
      </w:r>
      <w:r w:rsidRPr="00082739">
        <w:rPr>
          <w:i/>
          <w:sz w:val="22"/>
          <w:szCs w:val="21"/>
        </w:rPr>
        <w:t>Int J Surg</w:t>
      </w:r>
      <w:r w:rsidRPr="00082739">
        <w:rPr>
          <w:sz w:val="22"/>
          <w:szCs w:val="21"/>
        </w:rPr>
        <w:t>. Sep 2021;93:106051. doi:10.1016/j.ijsu.2021.106051</w:t>
      </w:r>
    </w:p>
    <w:p w14:paraId="68659412" w14:textId="77777777" w:rsidR="003328D3" w:rsidRPr="00082739" w:rsidRDefault="003328D3" w:rsidP="003328D3">
      <w:pPr>
        <w:pStyle w:val="EndNoteBibliography"/>
        <w:rPr>
          <w:sz w:val="22"/>
          <w:szCs w:val="21"/>
        </w:rPr>
      </w:pPr>
      <w:r w:rsidRPr="00082739">
        <w:rPr>
          <w:sz w:val="22"/>
          <w:szCs w:val="21"/>
        </w:rPr>
        <w:t>70.</w:t>
      </w:r>
      <w:r w:rsidRPr="00082739">
        <w:rPr>
          <w:sz w:val="22"/>
          <w:szCs w:val="21"/>
        </w:rPr>
        <w:tab/>
        <w:t xml:space="preserve">VE IJ-H, Wanten GJA, de Nes LCF, van den Berg MGA. Effect of a Preoperative Home-Delivered, Protein-Rich Meal Service to Improve Protein Intake in Surgical Patients: A Randomized Controlled Trial. </w:t>
      </w:r>
      <w:r w:rsidRPr="00082739">
        <w:rPr>
          <w:i/>
          <w:sz w:val="22"/>
          <w:szCs w:val="21"/>
        </w:rPr>
        <w:t>JPEN J Parenter Enteral Nutr</w:t>
      </w:r>
      <w:r w:rsidRPr="00082739">
        <w:rPr>
          <w:sz w:val="22"/>
          <w:szCs w:val="21"/>
        </w:rPr>
        <w:t>. Mar 2021;45(3):479-489. doi:10.1002/jpen.2015</w:t>
      </w:r>
    </w:p>
    <w:p w14:paraId="25BE6F2A" w14:textId="77777777" w:rsidR="003328D3" w:rsidRPr="00082739" w:rsidRDefault="003328D3" w:rsidP="003328D3">
      <w:pPr>
        <w:pStyle w:val="EndNoteBibliography"/>
        <w:rPr>
          <w:sz w:val="22"/>
          <w:szCs w:val="21"/>
        </w:rPr>
      </w:pPr>
      <w:r w:rsidRPr="00082739">
        <w:rPr>
          <w:sz w:val="22"/>
          <w:szCs w:val="21"/>
        </w:rPr>
        <w:t>71.</w:t>
      </w:r>
      <w:r w:rsidRPr="00082739">
        <w:rPr>
          <w:sz w:val="22"/>
          <w:szCs w:val="21"/>
        </w:rPr>
        <w:tab/>
        <w:t xml:space="preserve">Chen ZH, Lin SY, Dai QB, Hua J, Chen SQ. The Effects of Pre-Operative Enteral Nutrition from Nasal Feeding Tubes on Gastric Outlet Obstruction. </w:t>
      </w:r>
      <w:r w:rsidRPr="00082739">
        <w:rPr>
          <w:i/>
          <w:sz w:val="22"/>
          <w:szCs w:val="21"/>
        </w:rPr>
        <w:t>Nutrients</w:t>
      </w:r>
      <w:r w:rsidRPr="00082739">
        <w:rPr>
          <w:sz w:val="22"/>
          <w:szCs w:val="21"/>
        </w:rPr>
        <w:t>. Apr 10 2017;9(4)doi:10.3390/nu9040373</w:t>
      </w:r>
    </w:p>
    <w:p w14:paraId="1B1FA15E" w14:textId="77777777" w:rsidR="003328D3" w:rsidRPr="00082739" w:rsidRDefault="003328D3" w:rsidP="003328D3">
      <w:pPr>
        <w:pStyle w:val="EndNoteBibliography"/>
        <w:rPr>
          <w:sz w:val="22"/>
          <w:szCs w:val="21"/>
        </w:rPr>
      </w:pPr>
      <w:r w:rsidRPr="00082739">
        <w:rPr>
          <w:sz w:val="22"/>
          <w:szCs w:val="21"/>
        </w:rPr>
        <w:t>72.</w:t>
      </w:r>
      <w:r w:rsidRPr="00082739">
        <w:rPr>
          <w:sz w:val="22"/>
          <w:szCs w:val="21"/>
        </w:rPr>
        <w:tab/>
        <w:t xml:space="preserve">Sawatzky JA, Kehler DS, Ready AE, et al. Prehabilitation program for elective coronary artery bypass graft surgery patients: a pilot randomized controlled study. </w:t>
      </w:r>
      <w:r w:rsidRPr="00082739">
        <w:rPr>
          <w:i/>
          <w:sz w:val="22"/>
          <w:szCs w:val="21"/>
        </w:rPr>
        <w:t>Clin Rehabil</w:t>
      </w:r>
      <w:r w:rsidRPr="00082739">
        <w:rPr>
          <w:sz w:val="22"/>
          <w:szCs w:val="21"/>
        </w:rPr>
        <w:t>. Jul 2014;28(7):648-57. doi:10.1177/0269215513516475</w:t>
      </w:r>
    </w:p>
    <w:p w14:paraId="5F14C6D6" w14:textId="77777777" w:rsidR="003328D3" w:rsidRPr="00082739" w:rsidRDefault="003328D3" w:rsidP="003328D3">
      <w:pPr>
        <w:pStyle w:val="EndNoteBibliography"/>
        <w:rPr>
          <w:sz w:val="22"/>
          <w:szCs w:val="21"/>
        </w:rPr>
      </w:pPr>
      <w:r w:rsidRPr="00082739">
        <w:rPr>
          <w:sz w:val="22"/>
          <w:szCs w:val="21"/>
        </w:rPr>
        <w:t>73.</w:t>
      </w:r>
      <w:r w:rsidRPr="00082739">
        <w:rPr>
          <w:sz w:val="22"/>
          <w:szCs w:val="21"/>
        </w:rPr>
        <w:tab/>
        <w:t xml:space="preserve">Soares SM, Nucci LB, da Silva MM, Campacci TC. Pulmonary function and physical performance outcomes with preoperative physical therapy in upper abdominal surgery: a randomized controlled trial. </w:t>
      </w:r>
      <w:r w:rsidRPr="00082739">
        <w:rPr>
          <w:i/>
          <w:sz w:val="22"/>
          <w:szCs w:val="21"/>
        </w:rPr>
        <w:t>Clin Rehabil</w:t>
      </w:r>
      <w:r w:rsidRPr="00082739">
        <w:rPr>
          <w:sz w:val="22"/>
          <w:szCs w:val="21"/>
        </w:rPr>
        <w:t>. Jul 2013;27(7):616-27. doi:10.1177/0269215512471063</w:t>
      </w:r>
    </w:p>
    <w:p w14:paraId="752BD4F2" w14:textId="77777777" w:rsidR="003328D3" w:rsidRPr="00082739" w:rsidRDefault="003328D3" w:rsidP="003328D3">
      <w:pPr>
        <w:pStyle w:val="EndNoteBibliography"/>
        <w:rPr>
          <w:sz w:val="22"/>
          <w:szCs w:val="21"/>
        </w:rPr>
      </w:pPr>
      <w:r w:rsidRPr="00082739">
        <w:rPr>
          <w:sz w:val="22"/>
          <w:szCs w:val="21"/>
        </w:rPr>
        <w:t>74.</w:t>
      </w:r>
      <w:r w:rsidRPr="00082739">
        <w:rPr>
          <w:sz w:val="22"/>
          <w:szCs w:val="21"/>
        </w:rPr>
        <w:tab/>
        <w:t xml:space="preserve">Gillis C, Loiselle SE, Fiore JF, Jr., et al. Prehabilitation with Whey Protein Supplementation on Perioperative Functional Exercise Capacity in Patients Undergoing Colorectal Resection for Cancer: A Pilot Double-Blinded Randomized Placebo-Controlled Trial. </w:t>
      </w:r>
      <w:r w:rsidRPr="00082739">
        <w:rPr>
          <w:i/>
          <w:sz w:val="22"/>
          <w:szCs w:val="21"/>
        </w:rPr>
        <w:t>J Acad Nutr Diet</w:t>
      </w:r>
      <w:r w:rsidRPr="00082739">
        <w:rPr>
          <w:sz w:val="22"/>
          <w:szCs w:val="21"/>
        </w:rPr>
        <w:t>. May 2016;116(5):802-12. doi:10.1016/j.jand.2015.06.007</w:t>
      </w:r>
    </w:p>
    <w:p w14:paraId="01D1C4F4" w14:textId="77777777" w:rsidR="003328D3" w:rsidRPr="00082739" w:rsidRDefault="003328D3" w:rsidP="003328D3">
      <w:pPr>
        <w:pStyle w:val="EndNoteBibliography"/>
        <w:rPr>
          <w:sz w:val="22"/>
          <w:szCs w:val="21"/>
        </w:rPr>
      </w:pPr>
      <w:r w:rsidRPr="00082739">
        <w:rPr>
          <w:sz w:val="22"/>
          <w:szCs w:val="21"/>
        </w:rPr>
        <w:t>75.</w:t>
      </w:r>
      <w:r w:rsidRPr="00082739">
        <w:rPr>
          <w:sz w:val="22"/>
          <w:szCs w:val="21"/>
        </w:rPr>
        <w:tab/>
        <w:t xml:space="preserve">Carli F, Bousquet-Dion G, Awasthi R, et al. Effect of Multimodal Prehabilitation vs Postoperative Rehabilitation on 30-Day Postoperative Complications for Frail Patients Undergoing Resection of Colorectal Cancer: A Randomized Clinical Trial. </w:t>
      </w:r>
      <w:r w:rsidRPr="00082739">
        <w:rPr>
          <w:i/>
          <w:sz w:val="22"/>
          <w:szCs w:val="21"/>
        </w:rPr>
        <w:t>JAMA Surg</w:t>
      </w:r>
      <w:r w:rsidRPr="00082739">
        <w:rPr>
          <w:sz w:val="22"/>
          <w:szCs w:val="21"/>
        </w:rPr>
        <w:t>. Mar 1 2020;155(3):233-242. doi:10.1001/jamasurg.2019.5474</w:t>
      </w:r>
    </w:p>
    <w:p w14:paraId="7503A9AF" w14:textId="77777777" w:rsidR="003328D3" w:rsidRPr="00082739" w:rsidRDefault="003328D3" w:rsidP="003328D3">
      <w:pPr>
        <w:pStyle w:val="EndNoteBibliography"/>
        <w:rPr>
          <w:sz w:val="22"/>
          <w:szCs w:val="21"/>
        </w:rPr>
      </w:pPr>
      <w:r w:rsidRPr="00082739">
        <w:rPr>
          <w:sz w:val="22"/>
          <w:szCs w:val="21"/>
        </w:rPr>
        <w:t>76.</w:t>
      </w:r>
      <w:r w:rsidRPr="00082739">
        <w:rPr>
          <w:sz w:val="22"/>
          <w:szCs w:val="21"/>
        </w:rPr>
        <w:tab/>
        <w:t xml:space="preserve">Van Nieuwenhove Y, Dambrauskas Z, Campillo-Soto A, et al. Preoperative very low-calorie diet and operative outcome after laparoscopic gastric bypass: a randomized multicenter study. </w:t>
      </w:r>
      <w:r w:rsidRPr="00082739">
        <w:rPr>
          <w:i/>
          <w:sz w:val="22"/>
          <w:szCs w:val="21"/>
        </w:rPr>
        <w:t>Arch Surg</w:t>
      </w:r>
      <w:r w:rsidRPr="00082739">
        <w:rPr>
          <w:sz w:val="22"/>
          <w:szCs w:val="21"/>
        </w:rPr>
        <w:t>. Nov 2011;146(11):1300-5. doi:10.1001/archsurg.2011.273</w:t>
      </w:r>
    </w:p>
    <w:p w14:paraId="412AE16D" w14:textId="77777777" w:rsidR="003328D3" w:rsidRPr="00082739" w:rsidRDefault="003328D3" w:rsidP="003328D3">
      <w:pPr>
        <w:pStyle w:val="EndNoteBibliography"/>
        <w:rPr>
          <w:sz w:val="22"/>
          <w:szCs w:val="21"/>
        </w:rPr>
      </w:pPr>
      <w:r w:rsidRPr="00082739">
        <w:rPr>
          <w:sz w:val="22"/>
          <w:szCs w:val="21"/>
        </w:rPr>
        <w:t>77.</w:t>
      </w:r>
      <w:r w:rsidRPr="00082739">
        <w:rPr>
          <w:sz w:val="22"/>
          <w:szCs w:val="21"/>
        </w:rPr>
        <w:tab/>
        <w:t xml:space="preserve">Minnella EM, Awasthi R, Loiselle SE, Agnihotram RV, Ferri LE, Carli F. Effect of Exercise and Nutrition Prehabilitation on Functional Capacity in Esophagogastric Cancer Surgery: A Randomized Clinical Trial. </w:t>
      </w:r>
      <w:r w:rsidRPr="00082739">
        <w:rPr>
          <w:i/>
          <w:sz w:val="22"/>
          <w:szCs w:val="21"/>
        </w:rPr>
        <w:t>JAMA Surg</w:t>
      </w:r>
      <w:r w:rsidRPr="00082739">
        <w:rPr>
          <w:sz w:val="22"/>
          <w:szCs w:val="21"/>
        </w:rPr>
        <w:t>. Dec 1 2018;153(12):1081-1089. doi:10.1001/jamasurg.2018.1645</w:t>
      </w:r>
    </w:p>
    <w:p w14:paraId="770BFCBF" w14:textId="77777777" w:rsidR="003328D3" w:rsidRPr="00082739" w:rsidRDefault="003328D3" w:rsidP="003328D3">
      <w:pPr>
        <w:pStyle w:val="EndNoteBibliography"/>
        <w:rPr>
          <w:sz w:val="22"/>
          <w:szCs w:val="21"/>
        </w:rPr>
      </w:pPr>
      <w:r w:rsidRPr="00082739">
        <w:rPr>
          <w:sz w:val="22"/>
          <w:szCs w:val="21"/>
        </w:rPr>
        <w:t>78.</w:t>
      </w:r>
      <w:r w:rsidRPr="00082739">
        <w:rPr>
          <w:sz w:val="22"/>
          <w:szCs w:val="21"/>
        </w:rPr>
        <w:tab/>
        <w:t xml:space="preserve">Liang MK, Bernardi K, Holihan JL, et al. Modifying Risks in Ventral Hernia Patients With Prehabilitation: A Randomized Controlled Trial. </w:t>
      </w:r>
      <w:r w:rsidRPr="00082739">
        <w:rPr>
          <w:i/>
          <w:sz w:val="22"/>
          <w:szCs w:val="21"/>
        </w:rPr>
        <w:t>Ann Surg</w:t>
      </w:r>
      <w:r w:rsidRPr="00082739">
        <w:rPr>
          <w:sz w:val="22"/>
          <w:szCs w:val="21"/>
        </w:rPr>
        <w:t>. Oct 2018;268(4):674-680. doi:10.1097/SLA.0000000000002961</w:t>
      </w:r>
    </w:p>
    <w:p w14:paraId="6D3EF9D2" w14:textId="77777777" w:rsidR="003328D3" w:rsidRPr="00082739" w:rsidRDefault="003328D3" w:rsidP="003328D3">
      <w:pPr>
        <w:pStyle w:val="EndNoteBibliography"/>
        <w:rPr>
          <w:sz w:val="22"/>
          <w:szCs w:val="21"/>
        </w:rPr>
      </w:pPr>
      <w:r w:rsidRPr="00082739">
        <w:rPr>
          <w:sz w:val="22"/>
          <w:szCs w:val="21"/>
        </w:rPr>
        <w:lastRenderedPageBreak/>
        <w:t>79.</w:t>
      </w:r>
      <w:r w:rsidRPr="00082739">
        <w:rPr>
          <w:sz w:val="22"/>
          <w:szCs w:val="21"/>
        </w:rPr>
        <w:tab/>
        <w:t xml:space="preserve">Barth RJ, Jr., Mills JB, Suriawinata AA, et al. Short-term Preoperative Diet Decreases Bleeding After Partial Hepatectomy: Results From a Multi-institutional Randomized Controlled Trial. </w:t>
      </w:r>
      <w:r w:rsidRPr="00082739">
        <w:rPr>
          <w:i/>
          <w:sz w:val="22"/>
          <w:szCs w:val="21"/>
        </w:rPr>
        <w:t>Ann Surg</w:t>
      </w:r>
      <w:r w:rsidRPr="00082739">
        <w:rPr>
          <w:sz w:val="22"/>
          <w:szCs w:val="21"/>
        </w:rPr>
        <w:t>. Jan 2019;269(1):48-52. doi:10.1097/SLA.0000000000002709</w:t>
      </w:r>
    </w:p>
    <w:p w14:paraId="3DDDA049" w14:textId="77777777" w:rsidR="003328D3" w:rsidRPr="00082739" w:rsidRDefault="003328D3" w:rsidP="003328D3">
      <w:pPr>
        <w:pStyle w:val="EndNoteBibliography"/>
        <w:rPr>
          <w:sz w:val="22"/>
          <w:szCs w:val="21"/>
        </w:rPr>
      </w:pPr>
      <w:r w:rsidRPr="00082739">
        <w:rPr>
          <w:sz w:val="22"/>
          <w:szCs w:val="21"/>
        </w:rPr>
        <w:t>80.</w:t>
      </w:r>
      <w:r w:rsidRPr="00082739">
        <w:rPr>
          <w:sz w:val="22"/>
          <w:szCs w:val="21"/>
        </w:rPr>
        <w:tab/>
        <w:t xml:space="preserve">Gillis C, Li C, Lee L, et al. Prehabilitation versus rehabilitation: a randomized control trial in patients undergoing colorectal resection for cancer. </w:t>
      </w:r>
      <w:r w:rsidRPr="00082739">
        <w:rPr>
          <w:i/>
          <w:sz w:val="22"/>
          <w:szCs w:val="21"/>
        </w:rPr>
        <w:t>Anesthesiology</w:t>
      </w:r>
      <w:r w:rsidRPr="00082739">
        <w:rPr>
          <w:sz w:val="22"/>
          <w:szCs w:val="21"/>
        </w:rPr>
        <w:t>. Nov 2014;121(5):937-47. doi:10.1097/ALN.0000000000000393</w:t>
      </w:r>
    </w:p>
    <w:p w14:paraId="01554A36" w14:textId="77777777" w:rsidR="003328D3" w:rsidRPr="00082739" w:rsidRDefault="003328D3" w:rsidP="003328D3">
      <w:pPr>
        <w:pStyle w:val="EndNoteBibliography"/>
        <w:rPr>
          <w:sz w:val="22"/>
          <w:szCs w:val="21"/>
        </w:rPr>
      </w:pPr>
      <w:r w:rsidRPr="00082739">
        <w:rPr>
          <w:sz w:val="22"/>
          <w:szCs w:val="21"/>
        </w:rPr>
        <w:t>81.</w:t>
      </w:r>
      <w:r w:rsidRPr="00082739">
        <w:rPr>
          <w:sz w:val="22"/>
          <w:szCs w:val="21"/>
        </w:rPr>
        <w:tab/>
        <w:t xml:space="preserve">Humeidan ML, Reyes JC, Mavarez-Martinez A, et al. Effect of Cognitive Prehabilitation on the Incidence of Postoperative Delirium Among Older Adults Undergoing Major Noncardiac Surgery: The Neurobics Randomized Clinical Trial. </w:t>
      </w:r>
      <w:r w:rsidRPr="00082739">
        <w:rPr>
          <w:i/>
          <w:sz w:val="22"/>
          <w:szCs w:val="21"/>
        </w:rPr>
        <w:t>JAMA Surg</w:t>
      </w:r>
      <w:r w:rsidRPr="00082739">
        <w:rPr>
          <w:sz w:val="22"/>
          <w:szCs w:val="21"/>
        </w:rPr>
        <w:t>. Feb 1 2021;156(2):148-156. doi:10.1001/jamasurg.2020.4371</w:t>
      </w:r>
    </w:p>
    <w:p w14:paraId="6D4D5E99" w14:textId="77777777" w:rsidR="003328D3" w:rsidRPr="00082739" w:rsidRDefault="003328D3" w:rsidP="003328D3">
      <w:pPr>
        <w:pStyle w:val="EndNoteBibliography"/>
        <w:rPr>
          <w:sz w:val="22"/>
          <w:szCs w:val="21"/>
        </w:rPr>
      </w:pPr>
      <w:r w:rsidRPr="00082739">
        <w:rPr>
          <w:sz w:val="22"/>
          <w:szCs w:val="21"/>
        </w:rPr>
        <w:t>82.</w:t>
      </w:r>
      <w:r w:rsidRPr="00082739">
        <w:rPr>
          <w:sz w:val="22"/>
          <w:szCs w:val="21"/>
        </w:rPr>
        <w:tab/>
        <w:t xml:space="preserve">Bousquet-Dion G, Awasthi R, Loiselle SE, et al. Evaluation of supervised multimodal prehabilitation programme in cancer patients undergoing colorectal resection: a randomized control trial. </w:t>
      </w:r>
      <w:r w:rsidRPr="00082739">
        <w:rPr>
          <w:i/>
          <w:sz w:val="22"/>
          <w:szCs w:val="21"/>
        </w:rPr>
        <w:t>Acta Oncol</w:t>
      </w:r>
      <w:r w:rsidRPr="00082739">
        <w:rPr>
          <w:sz w:val="22"/>
          <w:szCs w:val="21"/>
        </w:rPr>
        <w:t>. Jun 2018;57(6):849-859. doi:10.1080/0284186X.2017.1423180</w:t>
      </w:r>
    </w:p>
    <w:p w14:paraId="685FA373" w14:textId="77777777" w:rsidR="003328D3" w:rsidRPr="00082739" w:rsidRDefault="003328D3" w:rsidP="003328D3">
      <w:pPr>
        <w:pStyle w:val="EndNoteBibliography"/>
        <w:rPr>
          <w:sz w:val="22"/>
          <w:szCs w:val="21"/>
        </w:rPr>
      </w:pPr>
      <w:r w:rsidRPr="00082739">
        <w:rPr>
          <w:sz w:val="22"/>
          <w:szCs w:val="21"/>
        </w:rPr>
        <w:t>83.</w:t>
      </w:r>
      <w:r w:rsidRPr="00082739">
        <w:rPr>
          <w:sz w:val="22"/>
          <w:szCs w:val="21"/>
        </w:rPr>
        <w:tab/>
        <w:t xml:space="preserve">Santa Mina D, Hilton WJ, Matthew AG, et al. Prehabilitation for radical prostatectomy: A multicentre randomized controlled trial. </w:t>
      </w:r>
      <w:r w:rsidRPr="00082739">
        <w:rPr>
          <w:i/>
          <w:sz w:val="22"/>
          <w:szCs w:val="21"/>
        </w:rPr>
        <w:t>Surg Oncol</w:t>
      </w:r>
      <w:r w:rsidRPr="00082739">
        <w:rPr>
          <w:sz w:val="22"/>
          <w:szCs w:val="21"/>
        </w:rPr>
        <w:t>. Jun 2018;27(2):289-298. doi:10.1016/j.suronc.2018.05.010</w:t>
      </w:r>
    </w:p>
    <w:p w14:paraId="38DD99B8" w14:textId="77777777" w:rsidR="003328D3" w:rsidRPr="00082739" w:rsidRDefault="003328D3" w:rsidP="003328D3">
      <w:pPr>
        <w:pStyle w:val="EndNoteBibliography"/>
        <w:rPr>
          <w:sz w:val="22"/>
          <w:szCs w:val="21"/>
        </w:rPr>
      </w:pPr>
      <w:r w:rsidRPr="00082739">
        <w:rPr>
          <w:sz w:val="22"/>
          <w:szCs w:val="21"/>
        </w:rPr>
        <w:t>84.</w:t>
      </w:r>
      <w:r w:rsidRPr="00082739">
        <w:rPr>
          <w:sz w:val="22"/>
          <w:szCs w:val="21"/>
        </w:rPr>
        <w:tab/>
        <w:t xml:space="preserve">de Luis DA, Izaola O, Garcia Alonso M, Aller R, Cabezas G, de la Fuente B. Effect of a commercial hypocaloric diet in weight loss and post surgical morbidities in obese patients with chronic arthropathy, a randomized clinical trial. </w:t>
      </w:r>
      <w:r w:rsidRPr="00082739">
        <w:rPr>
          <w:i/>
          <w:sz w:val="22"/>
          <w:szCs w:val="21"/>
        </w:rPr>
        <w:t>Eur Rev Med Pharmacol Sci</w:t>
      </w:r>
      <w:r w:rsidRPr="00082739">
        <w:rPr>
          <w:sz w:val="22"/>
          <w:szCs w:val="21"/>
        </w:rPr>
        <w:t xml:space="preserve">. Nov 2012;16(13):1814-20. </w:t>
      </w:r>
    </w:p>
    <w:p w14:paraId="51BF9F20" w14:textId="77777777" w:rsidR="003328D3" w:rsidRPr="00082739" w:rsidRDefault="003328D3" w:rsidP="003328D3">
      <w:pPr>
        <w:pStyle w:val="EndNoteBibliography"/>
        <w:rPr>
          <w:sz w:val="22"/>
          <w:szCs w:val="21"/>
        </w:rPr>
      </w:pPr>
      <w:r w:rsidRPr="00082739">
        <w:rPr>
          <w:sz w:val="22"/>
          <w:szCs w:val="21"/>
        </w:rPr>
        <w:t>85.</w:t>
      </w:r>
      <w:r w:rsidRPr="00082739">
        <w:rPr>
          <w:sz w:val="22"/>
          <w:szCs w:val="21"/>
        </w:rPr>
        <w:tab/>
        <w:t xml:space="preserve">Mat Eil Ismail MS, Sharifudin MA, Shokri AA, Ab Rahman S. Preoperative physiotherapy and short-term functional outcomes of primary total knee arthroplasty. </w:t>
      </w:r>
      <w:r w:rsidRPr="00082739">
        <w:rPr>
          <w:i/>
          <w:sz w:val="22"/>
          <w:szCs w:val="21"/>
        </w:rPr>
        <w:t>Singapore Med J</w:t>
      </w:r>
      <w:r w:rsidRPr="00082739">
        <w:rPr>
          <w:sz w:val="22"/>
          <w:szCs w:val="21"/>
        </w:rPr>
        <w:t>. Mar 2016;57(3):138-43. doi:10.11622/smedj.2016055</w:t>
      </w:r>
    </w:p>
    <w:p w14:paraId="7B026891" w14:textId="77777777" w:rsidR="003328D3" w:rsidRPr="00082739" w:rsidRDefault="003328D3" w:rsidP="003328D3">
      <w:pPr>
        <w:pStyle w:val="EndNoteBibliography"/>
        <w:rPr>
          <w:sz w:val="22"/>
          <w:szCs w:val="21"/>
        </w:rPr>
      </w:pPr>
      <w:r w:rsidRPr="00082739">
        <w:rPr>
          <w:sz w:val="22"/>
          <w:szCs w:val="21"/>
        </w:rPr>
        <w:t>86.</w:t>
      </w:r>
      <w:r w:rsidRPr="00082739">
        <w:rPr>
          <w:sz w:val="22"/>
          <w:szCs w:val="21"/>
        </w:rPr>
        <w:tab/>
        <w:t xml:space="preserve">Abdelaal G, Eldahdouh S, Abdelsamie M, Labeeb A. Effect of preoperative physical and respiratory therapy on postoperative pulmonary functions and complications after laparoscopic upper abdominal surgery in obese patients. </w:t>
      </w:r>
      <w:r w:rsidRPr="00082739">
        <w:rPr>
          <w:i/>
          <w:sz w:val="22"/>
          <w:szCs w:val="21"/>
        </w:rPr>
        <w:t>Egyptian Journal of Chest Diseases and Tuberculosis</w:t>
      </w:r>
      <w:r w:rsidRPr="00082739">
        <w:rPr>
          <w:sz w:val="22"/>
          <w:szCs w:val="21"/>
        </w:rPr>
        <w:t>. 10/01 2017;66doi:10.1016/j.ejcdt.2017.10.012</w:t>
      </w:r>
    </w:p>
    <w:p w14:paraId="5E35DFBC" w14:textId="77777777" w:rsidR="003328D3" w:rsidRPr="00082739" w:rsidRDefault="003328D3" w:rsidP="003328D3">
      <w:pPr>
        <w:pStyle w:val="EndNoteBibliography"/>
        <w:rPr>
          <w:sz w:val="22"/>
          <w:szCs w:val="21"/>
        </w:rPr>
      </w:pPr>
      <w:r w:rsidRPr="00082739">
        <w:rPr>
          <w:sz w:val="22"/>
          <w:szCs w:val="21"/>
        </w:rPr>
        <w:t>87.</w:t>
      </w:r>
      <w:r w:rsidRPr="00082739">
        <w:rPr>
          <w:sz w:val="22"/>
          <w:szCs w:val="21"/>
        </w:rPr>
        <w:tab/>
        <w:t xml:space="preserve">D'Lima DD, Colwell CW, Jr., Morris BA, Hardwick ME, Kozin F. The effect of preoperative exercise on total knee replacement outcomes. </w:t>
      </w:r>
      <w:r w:rsidRPr="00082739">
        <w:rPr>
          <w:i/>
          <w:sz w:val="22"/>
          <w:szCs w:val="21"/>
        </w:rPr>
        <w:t>Clin Orthop Relat Res</w:t>
      </w:r>
      <w:r w:rsidRPr="00082739">
        <w:rPr>
          <w:sz w:val="22"/>
          <w:szCs w:val="21"/>
        </w:rPr>
        <w:t>. May 1996;(326):174-82. doi:10.1097/00003086-199605000-00020</w:t>
      </w:r>
    </w:p>
    <w:p w14:paraId="07057B57" w14:textId="77777777" w:rsidR="003328D3" w:rsidRPr="00082739" w:rsidRDefault="003328D3" w:rsidP="003328D3">
      <w:pPr>
        <w:pStyle w:val="EndNoteBibliography"/>
        <w:rPr>
          <w:sz w:val="22"/>
          <w:szCs w:val="21"/>
        </w:rPr>
      </w:pPr>
      <w:r w:rsidRPr="00082739">
        <w:rPr>
          <w:sz w:val="22"/>
          <w:szCs w:val="21"/>
        </w:rPr>
        <w:t>88.</w:t>
      </w:r>
      <w:r w:rsidRPr="00082739">
        <w:rPr>
          <w:sz w:val="22"/>
          <w:szCs w:val="21"/>
        </w:rPr>
        <w:tab/>
        <w:t xml:space="preserve">Yeğen S, Kafadar MT, Gok M. Comparison of Perioperative Standard and Immunomodulating Enteral Nutrition in Patients Received Major Abdominal Cancer Surgery: a Prospective, Randomized, Controlled Clinical Trial. </w:t>
      </w:r>
      <w:r w:rsidRPr="00082739">
        <w:rPr>
          <w:i/>
          <w:sz w:val="22"/>
          <w:szCs w:val="21"/>
        </w:rPr>
        <w:t>Indian Journal of Surgery</w:t>
      </w:r>
      <w:r w:rsidRPr="00082739">
        <w:rPr>
          <w:sz w:val="22"/>
          <w:szCs w:val="21"/>
        </w:rPr>
        <w:t>. 03/25 2020;82doi:10.1007/s12262-020-02114-0</w:t>
      </w:r>
    </w:p>
    <w:p w14:paraId="6DB80C39" w14:textId="77777777" w:rsidR="003328D3" w:rsidRPr="00082739" w:rsidRDefault="003328D3" w:rsidP="003328D3">
      <w:pPr>
        <w:pStyle w:val="EndNoteBibliography"/>
        <w:rPr>
          <w:sz w:val="22"/>
          <w:szCs w:val="21"/>
        </w:rPr>
      </w:pPr>
      <w:r w:rsidRPr="00082739">
        <w:rPr>
          <w:sz w:val="22"/>
          <w:szCs w:val="21"/>
        </w:rPr>
        <w:t>89.</w:t>
      </w:r>
      <w:r w:rsidRPr="00082739">
        <w:rPr>
          <w:sz w:val="22"/>
          <w:szCs w:val="21"/>
        </w:rPr>
        <w:tab/>
        <w:t xml:space="preserve">Lai Y, Su J, Yang M, Zhou K, Che G. [Impact and Effect of Preoperative Short-term Pulmonary Rehabilitation Training on  Lung Cancer Patients with Mild to Moderate Chronic Obstructive Pulmonary Disease:  A Randomized Trial]. </w:t>
      </w:r>
      <w:r w:rsidRPr="00082739">
        <w:rPr>
          <w:i/>
          <w:sz w:val="22"/>
          <w:szCs w:val="21"/>
        </w:rPr>
        <w:t>Zhongguo Fei Ai Za Zhi</w:t>
      </w:r>
      <w:r w:rsidRPr="00082739">
        <w:rPr>
          <w:sz w:val="22"/>
          <w:szCs w:val="21"/>
        </w:rPr>
        <w:t>. Nov 20 2016;19(11):746-753. doi:10.3779/j.issn.1009-3419.2016.11.05</w:t>
      </w:r>
    </w:p>
    <w:p w14:paraId="11C97296" w14:textId="77777777" w:rsidR="003328D3" w:rsidRPr="00082739" w:rsidRDefault="003328D3" w:rsidP="003328D3">
      <w:pPr>
        <w:pStyle w:val="EndNoteBibliography"/>
        <w:rPr>
          <w:sz w:val="22"/>
          <w:szCs w:val="21"/>
        </w:rPr>
      </w:pPr>
      <w:r w:rsidRPr="00082739">
        <w:rPr>
          <w:sz w:val="22"/>
          <w:szCs w:val="21"/>
        </w:rPr>
        <w:t>90.</w:t>
      </w:r>
      <w:r w:rsidRPr="00082739">
        <w:rPr>
          <w:sz w:val="22"/>
          <w:szCs w:val="21"/>
        </w:rPr>
        <w:tab/>
        <w:t xml:space="preserve">Gade J, Levring T, Hillingso J, Hansen CP, Andersen JR. The Effect of Preoperative Oral Immunonutrition on Complications and Length of Hospital Stay After Elective Surgery for Pancreatic Cancer--A Randomized Controlled Trial. </w:t>
      </w:r>
      <w:r w:rsidRPr="00082739">
        <w:rPr>
          <w:i/>
          <w:sz w:val="22"/>
          <w:szCs w:val="21"/>
        </w:rPr>
        <w:t>Nutr Cancer</w:t>
      </w:r>
      <w:r w:rsidRPr="00082739">
        <w:rPr>
          <w:sz w:val="22"/>
          <w:szCs w:val="21"/>
        </w:rPr>
        <w:t>. 2016;68(2):225-33. doi:10.1080/01635581.2016.1142586</w:t>
      </w:r>
    </w:p>
    <w:p w14:paraId="712CBC60" w14:textId="77777777" w:rsidR="003328D3" w:rsidRPr="00082739" w:rsidRDefault="003328D3" w:rsidP="003328D3">
      <w:pPr>
        <w:pStyle w:val="EndNoteBibliography"/>
        <w:rPr>
          <w:sz w:val="22"/>
          <w:szCs w:val="21"/>
        </w:rPr>
      </w:pPr>
      <w:r w:rsidRPr="00082739">
        <w:rPr>
          <w:sz w:val="22"/>
          <w:szCs w:val="21"/>
        </w:rPr>
        <w:t>91.</w:t>
      </w:r>
      <w:r w:rsidRPr="00082739">
        <w:rPr>
          <w:sz w:val="22"/>
          <w:szCs w:val="21"/>
        </w:rPr>
        <w:tab/>
        <w:t xml:space="preserve">Dronkers JJ, Lamberts H, Reutelingsperger IM, et al. Preoperative therapeutic programme for elderly patients scheduled for elective abdominal oncological surgery: a randomized controlled pilot study. </w:t>
      </w:r>
      <w:r w:rsidRPr="00082739">
        <w:rPr>
          <w:i/>
          <w:sz w:val="22"/>
          <w:szCs w:val="21"/>
        </w:rPr>
        <w:t>Clin Rehabil</w:t>
      </w:r>
      <w:r w:rsidRPr="00082739">
        <w:rPr>
          <w:sz w:val="22"/>
          <w:szCs w:val="21"/>
        </w:rPr>
        <w:t>. Jul 2010;24(7):614-22. doi:10.1177/0269215509358941</w:t>
      </w:r>
    </w:p>
    <w:p w14:paraId="5EC30932" w14:textId="77777777" w:rsidR="003328D3" w:rsidRPr="00082739" w:rsidRDefault="003328D3" w:rsidP="003328D3">
      <w:pPr>
        <w:pStyle w:val="EndNoteBibliography"/>
        <w:rPr>
          <w:sz w:val="22"/>
          <w:szCs w:val="21"/>
        </w:rPr>
      </w:pPr>
      <w:r w:rsidRPr="00082739">
        <w:rPr>
          <w:sz w:val="22"/>
          <w:szCs w:val="21"/>
        </w:rPr>
        <w:t>92.</w:t>
      </w:r>
      <w:r w:rsidRPr="00082739">
        <w:rPr>
          <w:sz w:val="22"/>
          <w:szCs w:val="21"/>
        </w:rPr>
        <w:tab/>
        <w:t xml:space="preserve">Sorensen D, McCarthy M, Baumgartner B, Demars S. Perioperative immunonutrition in head and neck cancer. </w:t>
      </w:r>
      <w:r w:rsidRPr="00082739">
        <w:rPr>
          <w:i/>
          <w:sz w:val="22"/>
          <w:szCs w:val="21"/>
        </w:rPr>
        <w:t>Laryngoscope</w:t>
      </w:r>
      <w:r w:rsidRPr="00082739">
        <w:rPr>
          <w:sz w:val="22"/>
          <w:szCs w:val="21"/>
        </w:rPr>
        <w:t>. Jul 2009;119(7):1358-64. doi:10.1002/lary.20494</w:t>
      </w:r>
    </w:p>
    <w:p w14:paraId="292DA1A3" w14:textId="77777777" w:rsidR="003328D3" w:rsidRPr="00082739" w:rsidRDefault="003328D3" w:rsidP="003328D3">
      <w:pPr>
        <w:pStyle w:val="EndNoteBibliography"/>
        <w:rPr>
          <w:sz w:val="22"/>
          <w:szCs w:val="21"/>
        </w:rPr>
      </w:pPr>
      <w:r w:rsidRPr="00082739">
        <w:rPr>
          <w:sz w:val="22"/>
          <w:szCs w:val="21"/>
        </w:rPr>
        <w:t>93.</w:t>
      </w:r>
      <w:r w:rsidRPr="00082739">
        <w:rPr>
          <w:sz w:val="22"/>
          <w:szCs w:val="21"/>
        </w:rPr>
        <w:tab/>
        <w:t xml:space="preserve">Hulzebos EH, van Meeteren NL, van den Buijs BJ, de Bie RA, Brutel de la Riviere A, Helders PJ. Feasibility of preoperative inspiratory muscle training in patients undergoing coronary artery bypass surgery with a high risk of postoperative pulmonary complications: a randomized controlled pilot study. </w:t>
      </w:r>
      <w:r w:rsidRPr="00082739">
        <w:rPr>
          <w:i/>
          <w:sz w:val="22"/>
          <w:szCs w:val="21"/>
        </w:rPr>
        <w:t>Clin Rehabil</w:t>
      </w:r>
      <w:r w:rsidRPr="00082739">
        <w:rPr>
          <w:sz w:val="22"/>
          <w:szCs w:val="21"/>
        </w:rPr>
        <w:t>. Nov 2006;20(11):949-59. doi:10.1177/0269215506070691</w:t>
      </w:r>
    </w:p>
    <w:p w14:paraId="0E9ACFA3" w14:textId="77777777" w:rsidR="003328D3" w:rsidRPr="00082739" w:rsidRDefault="003328D3" w:rsidP="003328D3">
      <w:pPr>
        <w:pStyle w:val="EndNoteBibliography"/>
        <w:rPr>
          <w:sz w:val="22"/>
          <w:szCs w:val="21"/>
        </w:rPr>
      </w:pPr>
      <w:r w:rsidRPr="00082739">
        <w:rPr>
          <w:sz w:val="22"/>
          <w:szCs w:val="21"/>
        </w:rPr>
        <w:t>94.</w:t>
      </w:r>
      <w:r w:rsidRPr="00082739">
        <w:rPr>
          <w:sz w:val="22"/>
          <w:szCs w:val="21"/>
        </w:rPr>
        <w:tab/>
        <w:t xml:space="preserve">Allen SK, Brown V, White D, et al. Multimodal Prehabilitation During Neoadjuvant Therapy Prior to Esophagogastric Cancer Resection: Effect on Cardiopulmonary Exercise Test Performance, </w:t>
      </w:r>
      <w:r w:rsidRPr="00082739">
        <w:rPr>
          <w:sz w:val="22"/>
          <w:szCs w:val="21"/>
        </w:rPr>
        <w:lastRenderedPageBreak/>
        <w:t xml:space="preserve">Muscle Mass and Quality of Life-A Pilot Randomized Clinical Trial. </w:t>
      </w:r>
      <w:r w:rsidRPr="00082739">
        <w:rPr>
          <w:i/>
          <w:sz w:val="22"/>
          <w:szCs w:val="21"/>
        </w:rPr>
        <w:t>Ann Surg Oncol</w:t>
      </w:r>
      <w:r w:rsidRPr="00082739">
        <w:rPr>
          <w:sz w:val="22"/>
          <w:szCs w:val="21"/>
        </w:rPr>
        <w:t>. Mar 2022;29(3):1839-1850. doi:10.1245/s10434-021-11002-0</w:t>
      </w:r>
    </w:p>
    <w:p w14:paraId="6D3DE7B4" w14:textId="77777777" w:rsidR="003328D3" w:rsidRPr="00082739" w:rsidRDefault="003328D3" w:rsidP="003328D3">
      <w:pPr>
        <w:pStyle w:val="EndNoteBibliography"/>
        <w:rPr>
          <w:sz w:val="22"/>
          <w:szCs w:val="21"/>
        </w:rPr>
      </w:pPr>
      <w:r w:rsidRPr="00082739">
        <w:rPr>
          <w:sz w:val="22"/>
          <w:szCs w:val="21"/>
        </w:rPr>
        <w:t>95.</w:t>
      </w:r>
      <w:r w:rsidRPr="00082739">
        <w:rPr>
          <w:sz w:val="22"/>
          <w:szCs w:val="21"/>
        </w:rPr>
        <w:tab/>
        <w:t xml:space="preserve">Diaz-Feijoo B, Agusti-Garcia N, Sebio R, et al. Feasibility of a Multimodal Prehabilitation Programme in Patients Undergoing Cytoreductive Surgery for Advanced Ovarian Cancer: A Pilot Study. </w:t>
      </w:r>
      <w:r w:rsidRPr="00082739">
        <w:rPr>
          <w:i/>
          <w:sz w:val="22"/>
          <w:szCs w:val="21"/>
        </w:rPr>
        <w:t>Cancers (Basel)</w:t>
      </w:r>
      <w:r w:rsidRPr="00082739">
        <w:rPr>
          <w:sz w:val="22"/>
          <w:szCs w:val="21"/>
        </w:rPr>
        <w:t>. Mar 23 2022;14(7)doi:10.3390/cancers14071635</w:t>
      </w:r>
    </w:p>
    <w:p w14:paraId="37128C01" w14:textId="77777777" w:rsidR="003328D3" w:rsidRPr="00082739" w:rsidRDefault="003328D3" w:rsidP="003328D3">
      <w:pPr>
        <w:pStyle w:val="EndNoteBibliography"/>
        <w:rPr>
          <w:sz w:val="22"/>
          <w:szCs w:val="21"/>
        </w:rPr>
      </w:pPr>
      <w:r w:rsidRPr="00082739">
        <w:rPr>
          <w:sz w:val="22"/>
          <w:szCs w:val="21"/>
        </w:rPr>
        <w:t>96.</w:t>
      </w:r>
      <w:r w:rsidRPr="00082739">
        <w:rPr>
          <w:sz w:val="22"/>
          <w:szCs w:val="21"/>
        </w:rPr>
        <w:tab/>
        <w:t xml:space="preserve">Labuschagne R, Roos R. Pre-operative physiotherapy for elderly patients undergoing abdominal surgery. </w:t>
      </w:r>
      <w:r w:rsidRPr="00082739">
        <w:rPr>
          <w:i/>
          <w:sz w:val="22"/>
          <w:szCs w:val="21"/>
        </w:rPr>
        <w:t>S Afr J Physiother</w:t>
      </w:r>
      <w:r w:rsidRPr="00082739">
        <w:rPr>
          <w:sz w:val="22"/>
          <w:szCs w:val="21"/>
        </w:rPr>
        <w:t>. 2022;78(1):1782. doi:10.4102/sajp.v78i1.1782</w:t>
      </w:r>
    </w:p>
    <w:p w14:paraId="3DC3A3C0" w14:textId="77777777" w:rsidR="003328D3" w:rsidRPr="00082739" w:rsidRDefault="003328D3" w:rsidP="003328D3">
      <w:pPr>
        <w:pStyle w:val="EndNoteBibliography"/>
        <w:rPr>
          <w:sz w:val="22"/>
          <w:szCs w:val="21"/>
        </w:rPr>
      </w:pPr>
      <w:r w:rsidRPr="00082739">
        <w:rPr>
          <w:sz w:val="22"/>
          <w:szCs w:val="21"/>
        </w:rPr>
        <w:t>97.</w:t>
      </w:r>
      <w:r w:rsidRPr="00082739">
        <w:rPr>
          <w:sz w:val="22"/>
          <w:szCs w:val="21"/>
        </w:rPr>
        <w:tab/>
        <w:t xml:space="preserve">McIsaac DI, Hladkowicz E, Bryson GL, et al. Home-based prehabilitation with exercise to improve postoperative recovery for older adults with frailty having cancer surgery: the PREHAB randomised clinical trial. </w:t>
      </w:r>
      <w:r w:rsidRPr="00082739">
        <w:rPr>
          <w:i/>
          <w:sz w:val="22"/>
          <w:szCs w:val="21"/>
        </w:rPr>
        <w:t>Br J Anaesth</w:t>
      </w:r>
      <w:r w:rsidRPr="00082739">
        <w:rPr>
          <w:sz w:val="22"/>
          <w:szCs w:val="21"/>
        </w:rPr>
        <w:t>. Jul 2022;129(1):41-48. doi:10.1016/j.bja.2022.04.006</w:t>
      </w:r>
    </w:p>
    <w:p w14:paraId="30DCBB64" w14:textId="77777777" w:rsidR="003328D3" w:rsidRPr="00082739" w:rsidRDefault="003328D3" w:rsidP="003328D3">
      <w:pPr>
        <w:pStyle w:val="EndNoteBibliography"/>
        <w:rPr>
          <w:sz w:val="22"/>
          <w:szCs w:val="21"/>
        </w:rPr>
      </w:pPr>
      <w:r w:rsidRPr="00082739">
        <w:rPr>
          <w:sz w:val="22"/>
          <w:szCs w:val="21"/>
        </w:rPr>
        <w:t>98.</w:t>
      </w:r>
      <w:r w:rsidRPr="00082739">
        <w:rPr>
          <w:sz w:val="22"/>
          <w:szCs w:val="21"/>
        </w:rPr>
        <w:tab/>
        <w:t xml:space="preserve">Sykes KJ, Gibbs H, Farrokhian N, et al. Pilot randomized, controlled, preoperative intervention for nutrition trial in head and neck cancer. </w:t>
      </w:r>
      <w:r w:rsidRPr="00082739">
        <w:rPr>
          <w:i/>
          <w:sz w:val="22"/>
          <w:szCs w:val="21"/>
        </w:rPr>
        <w:t>Head Neck</w:t>
      </w:r>
      <w:r w:rsidRPr="00082739">
        <w:rPr>
          <w:sz w:val="22"/>
          <w:szCs w:val="21"/>
        </w:rPr>
        <w:t>. Jan 2023;45(1):156-166. doi:10.1002/hed.27220</w:t>
      </w:r>
    </w:p>
    <w:p w14:paraId="69F095FA" w14:textId="77777777" w:rsidR="003328D3" w:rsidRPr="00082739" w:rsidRDefault="003328D3" w:rsidP="003328D3">
      <w:pPr>
        <w:pStyle w:val="EndNoteBibliography"/>
        <w:rPr>
          <w:sz w:val="22"/>
          <w:szCs w:val="21"/>
        </w:rPr>
      </w:pPr>
      <w:r w:rsidRPr="00082739">
        <w:rPr>
          <w:sz w:val="22"/>
          <w:szCs w:val="21"/>
        </w:rPr>
        <w:t>99.</w:t>
      </w:r>
      <w:r w:rsidRPr="00082739">
        <w:rPr>
          <w:sz w:val="22"/>
          <w:szCs w:val="21"/>
        </w:rPr>
        <w:tab/>
        <w:t xml:space="preserve">Tesar M, Kozusnikova V, Martinek L, Durdik S, Ihnat P. Preoperative nutritional support for patients undergoing elective colorectal cancer surgery - does it really work? </w:t>
      </w:r>
      <w:r w:rsidRPr="00082739">
        <w:rPr>
          <w:i/>
          <w:sz w:val="22"/>
          <w:szCs w:val="21"/>
        </w:rPr>
        <w:t>Biomed Pap Med Fac Univ Palacky Olomouc Czech Repub</w:t>
      </w:r>
      <w:r w:rsidRPr="00082739">
        <w:rPr>
          <w:sz w:val="22"/>
          <w:szCs w:val="21"/>
        </w:rPr>
        <w:t>. Jun 2023;167(2):145-151. doi:10.5507/bp.2022.009</w:t>
      </w:r>
    </w:p>
    <w:p w14:paraId="48CD0D24" w14:textId="77777777" w:rsidR="003328D3" w:rsidRPr="00082739" w:rsidRDefault="003328D3" w:rsidP="003328D3">
      <w:pPr>
        <w:pStyle w:val="EndNoteBibliography"/>
        <w:rPr>
          <w:sz w:val="22"/>
          <w:szCs w:val="21"/>
        </w:rPr>
      </w:pPr>
      <w:r w:rsidRPr="00082739">
        <w:rPr>
          <w:sz w:val="22"/>
          <w:szCs w:val="21"/>
        </w:rPr>
        <w:t>100.</w:t>
      </w:r>
      <w:r w:rsidRPr="00082739">
        <w:rPr>
          <w:sz w:val="22"/>
          <w:szCs w:val="21"/>
        </w:rPr>
        <w:tab/>
        <w:t xml:space="preserve">Xia X, Ding G, Shi L, Wang M, Tian J. Effects of preoperative walking on bowel function recovery for patients undergoing gynecological malignancy laparoscopy. </w:t>
      </w:r>
      <w:r w:rsidRPr="00082739">
        <w:rPr>
          <w:i/>
          <w:sz w:val="22"/>
          <w:szCs w:val="21"/>
        </w:rPr>
        <w:t>Precision Medical Sciences</w:t>
      </w:r>
      <w:r w:rsidRPr="00082739">
        <w:rPr>
          <w:sz w:val="22"/>
          <w:szCs w:val="21"/>
        </w:rPr>
        <w:t>. 07/19 2022;11doi:10.1002/prm2.12071</w:t>
      </w:r>
    </w:p>
    <w:p w14:paraId="1DDD1C0E" w14:textId="77777777" w:rsidR="003328D3" w:rsidRPr="00082739" w:rsidRDefault="003328D3" w:rsidP="003328D3">
      <w:pPr>
        <w:pStyle w:val="EndNoteBibliography"/>
        <w:rPr>
          <w:sz w:val="22"/>
          <w:szCs w:val="21"/>
        </w:rPr>
      </w:pPr>
      <w:r w:rsidRPr="00082739">
        <w:rPr>
          <w:sz w:val="22"/>
          <w:szCs w:val="21"/>
        </w:rPr>
        <w:t>101.</w:t>
      </w:r>
      <w:r w:rsidRPr="00082739">
        <w:rPr>
          <w:sz w:val="22"/>
          <w:szCs w:val="21"/>
        </w:rPr>
        <w:tab/>
        <w:t xml:space="preserve">Atoui S, Carli F, Bernard P, et al. Does a multimodal prehabilitation program improve sleep quality and duration in patients undergoing colorectal resection for cancer? Pilot randomized control trial. </w:t>
      </w:r>
      <w:r w:rsidRPr="00082739">
        <w:rPr>
          <w:i/>
          <w:sz w:val="22"/>
          <w:szCs w:val="21"/>
        </w:rPr>
        <w:t>J Behav Med</w:t>
      </w:r>
      <w:r w:rsidRPr="00082739">
        <w:rPr>
          <w:sz w:val="22"/>
          <w:szCs w:val="21"/>
        </w:rPr>
        <w:t>. Feb 2024;47(1):43-61. doi:10.1007/s10865-023-00437-3</w:t>
      </w:r>
    </w:p>
    <w:p w14:paraId="09E9D4D0" w14:textId="77777777" w:rsidR="003328D3" w:rsidRPr="00082739" w:rsidRDefault="003328D3" w:rsidP="003328D3">
      <w:pPr>
        <w:pStyle w:val="EndNoteBibliography"/>
        <w:rPr>
          <w:sz w:val="22"/>
          <w:szCs w:val="21"/>
        </w:rPr>
      </w:pPr>
      <w:r w:rsidRPr="00082739">
        <w:rPr>
          <w:sz w:val="22"/>
          <w:szCs w:val="21"/>
        </w:rPr>
        <w:t>102.</w:t>
      </w:r>
      <w:r w:rsidRPr="00082739">
        <w:rPr>
          <w:sz w:val="22"/>
          <w:szCs w:val="21"/>
        </w:rPr>
        <w:tab/>
        <w:t xml:space="preserve">Chen B, Yan X, Wang X, Mao Y. Effectiveness of precise and quantitative rapid pulmonary rehabilitation nursing program for elderly patients with lung cancer during the perioperative period: A randomized controlled trial. </w:t>
      </w:r>
      <w:r w:rsidRPr="00082739">
        <w:rPr>
          <w:i/>
          <w:sz w:val="22"/>
          <w:szCs w:val="21"/>
        </w:rPr>
        <w:t>Pak J Med Sci</w:t>
      </w:r>
      <w:r w:rsidRPr="00082739">
        <w:rPr>
          <w:sz w:val="22"/>
          <w:szCs w:val="21"/>
        </w:rPr>
        <w:t>. Mar-Apr 2023;39(2):572-577. doi:10.12669/pjms.39.2.7103</w:t>
      </w:r>
    </w:p>
    <w:p w14:paraId="1D19032B" w14:textId="77777777" w:rsidR="003328D3" w:rsidRPr="00082739" w:rsidRDefault="003328D3" w:rsidP="003328D3">
      <w:pPr>
        <w:pStyle w:val="EndNoteBibliography"/>
        <w:rPr>
          <w:sz w:val="22"/>
          <w:szCs w:val="21"/>
        </w:rPr>
      </w:pPr>
      <w:r w:rsidRPr="00082739">
        <w:rPr>
          <w:sz w:val="22"/>
          <w:szCs w:val="21"/>
        </w:rPr>
        <w:t>103.</w:t>
      </w:r>
      <w:r w:rsidRPr="00082739">
        <w:rPr>
          <w:sz w:val="22"/>
          <w:szCs w:val="21"/>
        </w:rPr>
        <w:tab/>
        <w:t xml:space="preserve">Molenaar CJL, Minnella EM, Coca-Martinez M, et al. Effect of Multimodal Prehabilitation on Reducing Postoperative Complications and Enhancing Functional Capacity Following Colorectal Cancer Surgery: The PREHAB Randomized Clinical Trial. </w:t>
      </w:r>
      <w:r w:rsidRPr="00082739">
        <w:rPr>
          <w:i/>
          <w:sz w:val="22"/>
          <w:szCs w:val="21"/>
        </w:rPr>
        <w:t>JAMA Surg</w:t>
      </w:r>
      <w:r w:rsidRPr="00082739">
        <w:rPr>
          <w:sz w:val="22"/>
          <w:szCs w:val="21"/>
        </w:rPr>
        <w:t>. Jun 1 2023;158(6):572-581. doi:10.1001/jamasurg.2023.0198</w:t>
      </w:r>
    </w:p>
    <w:p w14:paraId="6F9E2BA5" w14:textId="77777777" w:rsidR="003328D3" w:rsidRPr="00082739" w:rsidRDefault="003328D3" w:rsidP="003328D3">
      <w:pPr>
        <w:pStyle w:val="EndNoteBibliography"/>
        <w:rPr>
          <w:sz w:val="22"/>
          <w:szCs w:val="21"/>
        </w:rPr>
      </w:pPr>
      <w:r w:rsidRPr="00082739">
        <w:rPr>
          <w:sz w:val="22"/>
          <w:szCs w:val="21"/>
        </w:rPr>
        <w:t>104.</w:t>
      </w:r>
      <w:r w:rsidRPr="00082739">
        <w:rPr>
          <w:sz w:val="22"/>
          <w:szCs w:val="21"/>
        </w:rPr>
        <w:tab/>
        <w:t xml:space="preserve">Chen J, Luo AL, Yang L, Wang W, Zhou X, Yang M. Nutrition management by a multidisciplinary team for prevention of nutritional deficits and morbidity following esophagectomy. </w:t>
      </w:r>
      <w:r w:rsidRPr="00082739">
        <w:rPr>
          <w:i/>
          <w:sz w:val="22"/>
          <w:szCs w:val="21"/>
        </w:rPr>
        <w:t>Braz J Med Biol Res</w:t>
      </w:r>
      <w:r w:rsidRPr="00082739">
        <w:rPr>
          <w:sz w:val="22"/>
          <w:szCs w:val="21"/>
        </w:rPr>
        <w:t>. 2023;56:e12421. doi:10.1590/1414-431X2023e12421</w:t>
      </w:r>
    </w:p>
    <w:p w14:paraId="4821B974" w14:textId="77777777" w:rsidR="003328D3" w:rsidRPr="00082739" w:rsidRDefault="003328D3" w:rsidP="003328D3">
      <w:pPr>
        <w:pStyle w:val="EndNoteBibliography"/>
        <w:rPr>
          <w:sz w:val="22"/>
          <w:szCs w:val="21"/>
        </w:rPr>
      </w:pPr>
      <w:r w:rsidRPr="00082739">
        <w:rPr>
          <w:sz w:val="22"/>
          <w:szCs w:val="21"/>
        </w:rPr>
        <w:t>105.</w:t>
      </w:r>
      <w:r w:rsidRPr="00082739">
        <w:rPr>
          <w:sz w:val="22"/>
          <w:szCs w:val="21"/>
        </w:rPr>
        <w:tab/>
        <w:t xml:space="preserve">Zhang J, Sun W, Wang T, Li J, Yu M. Effect of preoperative functional exercise on cephalic vein diameter, anastomotic blood flow, and postoperative complications in patients with arteriovenous internal fistuloplasty. </w:t>
      </w:r>
      <w:r w:rsidRPr="00082739">
        <w:rPr>
          <w:i/>
          <w:sz w:val="22"/>
          <w:szCs w:val="21"/>
        </w:rPr>
        <w:t>J Pak Med Assoc</w:t>
      </w:r>
      <w:r w:rsidRPr="00082739">
        <w:rPr>
          <w:sz w:val="22"/>
          <w:szCs w:val="21"/>
        </w:rPr>
        <w:t>. Mar 2023;73(3):653-655. doi:10.47391/JPMA.6224</w:t>
      </w:r>
    </w:p>
    <w:p w14:paraId="4C50A833" w14:textId="77777777" w:rsidR="003328D3" w:rsidRPr="00082739" w:rsidRDefault="003328D3" w:rsidP="003328D3">
      <w:pPr>
        <w:pStyle w:val="EndNoteBibliography"/>
        <w:rPr>
          <w:sz w:val="22"/>
          <w:szCs w:val="21"/>
        </w:rPr>
      </w:pPr>
      <w:r w:rsidRPr="00082739">
        <w:rPr>
          <w:sz w:val="22"/>
          <w:szCs w:val="21"/>
        </w:rPr>
        <w:t>106.</w:t>
      </w:r>
      <w:r w:rsidRPr="00082739">
        <w:rPr>
          <w:sz w:val="22"/>
          <w:szCs w:val="21"/>
        </w:rPr>
        <w:tab/>
        <w:t xml:space="preserve">Wall C, Glyn T, Rowbotham D, et al. P769 Randomised feasibility study of preoperative medical nutrition therapy in adults undergoing surgery for Crohn’s disease. </w:t>
      </w:r>
      <w:r w:rsidRPr="00082739">
        <w:rPr>
          <w:i/>
          <w:sz w:val="22"/>
          <w:szCs w:val="21"/>
        </w:rPr>
        <w:t>Journal of Crohn's and Colitis</w:t>
      </w:r>
      <w:r w:rsidRPr="00082739">
        <w:rPr>
          <w:sz w:val="22"/>
          <w:szCs w:val="21"/>
        </w:rPr>
        <w:t>. 2023;17(Supplement_1):i899-i899. doi:10.1093/ecco-jcc/jjac190.0899</w:t>
      </w:r>
    </w:p>
    <w:p w14:paraId="5E024230" w14:textId="77777777" w:rsidR="003328D3" w:rsidRPr="00082739" w:rsidRDefault="003328D3" w:rsidP="003328D3">
      <w:pPr>
        <w:pStyle w:val="EndNoteBibliography"/>
        <w:rPr>
          <w:sz w:val="22"/>
          <w:szCs w:val="21"/>
        </w:rPr>
      </w:pPr>
      <w:r w:rsidRPr="00082739">
        <w:rPr>
          <w:sz w:val="22"/>
          <w:szCs w:val="21"/>
        </w:rPr>
        <w:t>107.</w:t>
      </w:r>
      <w:r w:rsidRPr="00082739">
        <w:rPr>
          <w:sz w:val="22"/>
          <w:szCs w:val="21"/>
        </w:rPr>
        <w:tab/>
        <w:t xml:space="preserve">Vind AB, Andersen HE, Pedersen KD, Jorgensen T, Schwarz P. An outpatient multifactorial falls prevention intervention does not reduce falls in high-risk elderly Danes. </w:t>
      </w:r>
      <w:r w:rsidRPr="00082739">
        <w:rPr>
          <w:i/>
          <w:sz w:val="22"/>
          <w:szCs w:val="21"/>
        </w:rPr>
        <w:t>J Am Geriatr Soc</w:t>
      </w:r>
      <w:r w:rsidRPr="00082739">
        <w:rPr>
          <w:sz w:val="22"/>
          <w:szCs w:val="21"/>
        </w:rPr>
        <w:t>. Jun 2009;57(6):971-7. doi:10.1111/j.1532-5415.2009.02270.x</w:t>
      </w:r>
    </w:p>
    <w:p w14:paraId="3F26B063" w14:textId="77777777" w:rsidR="003328D3" w:rsidRPr="00082739" w:rsidRDefault="003328D3" w:rsidP="003328D3">
      <w:pPr>
        <w:pStyle w:val="EndNoteBibliography"/>
        <w:rPr>
          <w:sz w:val="22"/>
          <w:szCs w:val="21"/>
        </w:rPr>
      </w:pPr>
      <w:r w:rsidRPr="00082739">
        <w:rPr>
          <w:sz w:val="22"/>
          <w:szCs w:val="21"/>
        </w:rPr>
        <w:t>108.</w:t>
      </w:r>
      <w:r w:rsidRPr="00082739">
        <w:rPr>
          <w:sz w:val="22"/>
          <w:szCs w:val="21"/>
        </w:rPr>
        <w:tab/>
        <w:t xml:space="preserve">Sakamoto K, Endo N, Harada A, et al. Why not use your own body weight to prevent falls? A randomized, controlled trial of balance therapy to prevent falls and fractures for elderly people who can stand on one leg for &lt;/=15 s. </w:t>
      </w:r>
      <w:r w:rsidRPr="00082739">
        <w:rPr>
          <w:i/>
          <w:sz w:val="22"/>
          <w:szCs w:val="21"/>
        </w:rPr>
        <w:t>J Orthop Sci</w:t>
      </w:r>
      <w:r w:rsidRPr="00082739">
        <w:rPr>
          <w:sz w:val="22"/>
          <w:szCs w:val="21"/>
        </w:rPr>
        <w:t>. Jan 2013;18(1):110-20. doi:10.1007/s00776-012-0328-3</w:t>
      </w:r>
    </w:p>
    <w:p w14:paraId="4511E167" w14:textId="77777777" w:rsidR="003328D3" w:rsidRPr="00082739" w:rsidRDefault="003328D3" w:rsidP="003328D3">
      <w:pPr>
        <w:pStyle w:val="EndNoteBibliography"/>
        <w:rPr>
          <w:sz w:val="22"/>
          <w:szCs w:val="21"/>
        </w:rPr>
      </w:pPr>
      <w:r w:rsidRPr="00082739">
        <w:rPr>
          <w:sz w:val="22"/>
          <w:szCs w:val="21"/>
        </w:rPr>
        <w:t>109.</w:t>
      </w:r>
      <w:r w:rsidRPr="00082739">
        <w:rPr>
          <w:sz w:val="22"/>
          <w:szCs w:val="21"/>
        </w:rPr>
        <w:tab/>
        <w:t xml:space="preserve">Sambrook PN, Cameron ID, Chen JS, et al. Does increased sunlight exposure work as a strategy to improve vitamin D status in the elderly: a cluster randomised controlled trial. </w:t>
      </w:r>
      <w:r w:rsidRPr="00082739">
        <w:rPr>
          <w:i/>
          <w:sz w:val="22"/>
          <w:szCs w:val="21"/>
        </w:rPr>
        <w:t>Osteoporos Int</w:t>
      </w:r>
      <w:r w:rsidRPr="00082739">
        <w:rPr>
          <w:sz w:val="22"/>
          <w:szCs w:val="21"/>
        </w:rPr>
        <w:t>. Feb 2012;23(2):615-24. doi:10.1007/s00198-011-1590-5</w:t>
      </w:r>
    </w:p>
    <w:p w14:paraId="64D2288D" w14:textId="77777777" w:rsidR="003328D3" w:rsidRPr="00082739" w:rsidRDefault="003328D3" w:rsidP="003328D3">
      <w:pPr>
        <w:pStyle w:val="EndNoteBibliography"/>
        <w:rPr>
          <w:sz w:val="22"/>
          <w:szCs w:val="21"/>
        </w:rPr>
      </w:pPr>
      <w:r w:rsidRPr="00082739">
        <w:rPr>
          <w:sz w:val="22"/>
          <w:szCs w:val="21"/>
        </w:rPr>
        <w:t>110.</w:t>
      </w:r>
      <w:r w:rsidRPr="00082739">
        <w:rPr>
          <w:sz w:val="22"/>
          <w:szCs w:val="21"/>
        </w:rPr>
        <w:tab/>
        <w:t xml:space="preserve">Perula LA, Varas-Fabra F, Rodriguez V, et al. Effectiveness of a multifactorial intervention program to reduce falls incidence among community-living older adults: a randomized controlled trial. </w:t>
      </w:r>
      <w:r w:rsidRPr="00082739">
        <w:rPr>
          <w:i/>
          <w:sz w:val="22"/>
          <w:szCs w:val="21"/>
        </w:rPr>
        <w:t>Arch Phys Med Rehabil</w:t>
      </w:r>
      <w:r w:rsidRPr="00082739">
        <w:rPr>
          <w:sz w:val="22"/>
          <w:szCs w:val="21"/>
        </w:rPr>
        <w:t>. Oct 2012;93(10):1677-84. doi:10.1016/j.apmr.2012.03.035</w:t>
      </w:r>
    </w:p>
    <w:p w14:paraId="24F8C6D9" w14:textId="77777777" w:rsidR="003328D3" w:rsidRPr="00082739" w:rsidRDefault="003328D3" w:rsidP="003328D3">
      <w:pPr>
        <w:pStyle w:val="EndNoteBibliography"/>
        <w:rPr>
          <w:sz w:val="22"/>
          <w:szCs w:val="21"/>
        </w:rPr>
      </w:pPr>
      <w:r w:rsidRPr="00082739">
        <w:rPr>
          <w:sz w:val="22"/>
          <w:szCs w:val="21"/>
        </w:rPr>
        <w:t>111.</w:t>
      </w:r>
      <w:r w:rsidRPr="00082739">
        <w:rPr>
          <w:sz w:val="22"/>
          <w:szCs w:val="21"/>
        </w:rPr>
        <w:tab/>
        <w:t xml:space="preserve">Glendenning P, Zhu K, Inderjeeth C, Howat P, Lewis JR, Prince RL. Effects of three-monthly oral 150,000 IU cholecalciferol supplementation on falls, mobility, and muscle strength in older </w:t>
      </w:r>
      <w:r w:rsidRPr="00082739">
        <w:rPr>
          <w:sz w:val="22"/>
          <w:szCs w:val="21"/>
        </w:rPr>
        <w:lastRenderedPageBreak/>
        <w:t xml:space="preserve">postmenopausal women: a randomized controlled trial. </w:t>
      </w:r>
      <w:r w:rsidRPr="00082739">
        <w:rPr>
          <w:i/>
          <w:sz w:val="22"/>
          <w:szCs w:val="21"/>
        </w:rPr>
        <w:t>J Bone Miner Res</w:t>
      </w:r>
      <w:r w:rsidRPr="00082739">
        <w:rPr>
          <w:sz w:val="22"/>
          <w:szCs w:val="21"/>
        </w:rPr>
        <w:t>. Jan 2012;27(1):170-6. doi:10.1002/jbmr.524</w:t>
      </w:r>
    </w:p>
    <w:p w14:paraId="7956C1D9" w14:textId="77777777" w:rsidR="003328D3" w:rsidRPr="00082739" w:rsidRDefault="003328D3" w:rsidP="003328D3">
      <w:pPr>
        <w:pStyle w:val="EndNoteBibliography"/>
        <w:rPr>
          <w:sz w:val="22"/>
          <w:szCs w:val="21"/>
        </w:rPr>
      </w:pPr>
      <w:r w:rsidRPr="00082739">
        <w:rPr>
          <w:sz w:val="22"/>
          <w:szCs w:val="21"/>
        </w:rPr>
        <w:t>112.</w:t>
      </w:r>
      <w:r w:rsidRPr="00082739">
        <w:rPr>
          <w:sz w:val="22"/>
          <w:szCs w:val="21"/>
        </w:rPr>
        <w:tab/>
        <w:t xml:space="preserve">Pekkarinen T, Loyttyniemi E, Valimaki M. Hip fracture prevention with a multifactorial educational program in elderly community-dwelling Finnish women. </w:t>
      </w:r>
      <w:r w:rsidRPr="00082739">
        <w:rPr>
          <w:i/>
          <w:sz w:val="22"/>
          <w:szCs w:val="21"/>
        </w:rPr>
        <w:t>Osteoporos Int</w:t>
      </w:r>
      <w:r w:rsidRPr="00082739">
        <w:rPr>
          <w:sz w:val="22"/>
          <w:szCs w:val="21"/>
        </w:rPr>
        <w:t>. Dec 2013;24(12):2983-92. doi:10.1007/s00198-013-2381-y</w:t>
      </w:r>
    </w:p>
    <w:p w14:paraId="7956AB01" w14:textId="77777777" w:rsidR="003328D3" w:rsidRPr="00082739" w:rsidRDefault="003328D3" w:rsidP="003328D3">
      <w:pPr>
        <w:pStyle w:val="EndNoteBibliography"/>
        <w:rPr>
          <w:sz w:val="22"/>
          <w:szCs w:val="21"/>
        </w:rPr>
      </w:pPr>
      <w:r w:rsidRPr="00082739">
        <w:rPr>
          <w:sz w:val="22"/>
          <w:szCs w:val="21"/>
        </w:rPr>
        <w:t>113.</w:t>
      </w:r>
      <w:r w:rsidRPr="00082739">
        <w:rPr>
          <w:sz w:val="22"/>
          <w:szCs w:val="21"/>
        </w:rPr>
        <w:tab/>
        <w:t xml:space="preserve">Neelemaat F, Lips P, Bosmans JE, Thijs A, Seidell JC, van Bokhorst-de van der Schueren MA. Short-term oral nutritional intervention with protein and vitamin D decreases falls in malnourished older adults. </w:t>
      </w:r>
      <w:r w:rsidRPr="00082739">
        <w:rPr>
          <w:i/>
          <w:sz w:val="22"/>
          <w:szCs w:val="21"/>
        </w:rPr>
        <w:t>J Am Geriatr Soc</w:t>
      </w:r>
      <w:r w:rsidRPr="00082739">
        <w:rPr>
          <w:sz w:val="22"/>
          <w:szCs w:val="21"/>
        </w:rPr>
        <w:t>. Apr 2012;60(4):691-9. doi:10.1111/j.1532-5415.2011.03888.x</w:t>
      </w:r>
    </w:p>
    <w:p w14:paraId="7EC293EF" w14:textId="77777777" w:rsidR="003328D3" w:rsidRPr="00082739" w:rsidRDefault="003328D3" w:rsidP="003328D3">
      <w:pPr>
        <w:pStyle w:val="EndNoteBibliography"/>
        <w:rPr>
          <w:sz w:val="22"/>
          <w:szCs w:val="21"/>
        </w:rPr>
      </w:pPr>
      <w:r w:rsidRPr="00082739">
        <w:rPr>
          <w:sz w:val="22"/>
          <w:szCs w:val="21"/>
        </w:rPr>
        <w:t>114.</w:t>
      </w:r>
      <w:r w:rsidRPr="00082739">
        <w:rPr>
          <w:sz w:val="22"/>
          <w:szCs w:val="21"/>
        </w:rPr>
        <w:tab/>
        <w:t xml:space="preserve">Palvanen M, Kannus P, Piirtola M, Niemi S, Parkkari J, Jarvinen M. Effectiveness of the Chaos Falls Clinic in preventing falls and injuries of home-dwelling older adults: a randomised controlled trial. </w:t>
      </w:r>
      <w:r w:rsidRPr="00082739">
        <w:rPr>
          <w:i/>
          <w:sz w:val="22"/>
          <w:szCs w:val="21"/>
        </w:rPr>
        <w:t>Injury</w:t>
      </w:r>
      <w:r w:rsidRPr="00082739">
        <w:rPr>
          <w:sz w:val="22"/>
          <w:szCs w:val="21"/>
        </w:rPr>
        <w:t>. Jan 2014;45(1):265-71. doi:10.1016/j.injury.2013.03.010</w:t>
      </w:r>
    </w:p>
    <w:p w14:paraId="60D0D121" w14:textId="77777777" w:rsidR="003328D3" w:rsidRPr="00082739" w:rsidRDefault="003328D3" w:rsidP="003328D3">
      <w:pPr>
        <w:pStyle w:val="EndNoteBibliography"/>
        <w:rPr>
          <w:sz w:val="22"/>
          <w:szCs w:val="21"/>
        </w:rPr>
      </w:pPr>
      <w:r w:rsidRPr="00082739">
        <w:rPr>
          <w:sz w:val="22"/>
          <w:szCs w:val="21"/>
        </w:rPr>
        <w:t>115.</w:t>
      </w:r>
      <w:r w:rsidRPr="00082739">
        <w:rPr>
          <w:sz w:val="22"/>
          <w:szCs w:val="21"/>
        </w:rPr>
        <w:tab/>
        <w:t xml:space="preserve">Suman S, Myint PK, Clark A, Das P, Ring L, Trepte NJ. Community-based fall assessment compared with hospital-based assessment in community-dwelling older people over 65 at high risk of falling: a randomized study. </w:t>
      </w:r>
      <w:r w:rsidRPr="00082739">
        <w:rPr>
          <w:i/>
          <w:sz w:val="22"/>
          <w:szCs w:val="21"/>
        </w:rPr>
        <w:t>Aging Clin Exp Res</w:t>
      </w:r>
      <w:r w:rsidRPr="00082739">
        <w:rPr>
          <w:sz w:val="22"/>
          <w:szCs w:val="21"/>
        </w:rPr>
        <w:t>. Feb 2011;23(1):35-41. doi:10.1007/BF03324951</w:t>
      </w:r>
    </w:p>
    <w:p w14:paraId="4778C1ED" w14:textId="77777777" w:rsidR="003328D3" w:rsidRPr="00082739" w:rsidRDefault="003328D3" w:rsidP="003328D3">
      <w:pPr>
        <w:pStyle w:val="EndNoteBibliography"/>
        <w:rPr>
          <w:sz w:val="22"/>
          <w:szCs w:val="21"/>
        </w:rPr>
      </w:pPr>
      <w:r w:rsidRPr="00082739">
        <w:rPr>
          <w:sz w:val="22"/>
          <w:szCs w:val="21"/>
        </w:rPr>
        <w:t>116.</w:t>
      </w:r>
      <w:r w:rsidRPr="00082739">
        <w:rPr>
          <w:sz w:val="22"/>
          <w:szCs w:val="21"/>
        </w:rPr>
        <w:tab/>
        <w:t xml:space="preserve">Dangour AD, Albala C, Allen E, et al. Effect of a nutrition supplement and physical activity program on pneumonia and walking capacity in Chilean older people: a factorial cluster randomized trial. </w:t>
      </w:r>
      <w:r w:rsidRPr="00082739">
        <w:rPr>
          <w:i/>
          <w:sz w:val="22"/>
          <w:szCs w:val="21"/>
        </w:rPr>
        <w:t>PLoS Med</w:t>
      </w:r>
      <w:r w:rsidRPr="00082739">
        <w:rPr>
          <w:sz w:val="22"/>
          <w:szCs w:val="21"/>
        </w:rPr>
        <w:t>. Apr 2011;8(4):e1001023. doi:10.1371/journal.pmed.1001023</w:t>
      </w:r>
    </w:p>
    <w:p w14:paraId="622C3B4C" w14:textId="77777777" w:rsidR="003328D3" w:rsidRPr="00082739" w:rsidRDefault="003328D3" w:rsidP="003328D3">
      <w:pPr>
        <w:pStyle w:val="EndNoteBibliography"/>
        <w:rPr>
          <w:sz w:val="22"/>
          <w:szCs w:val="21"/>
        </w:rPr>
      </w:pPr>
      <w:r w:rsidRPr="00082739">
        <w:rPr>
          <w:sz w:val="22"/>
          <w:szCs w:val="21"/>
        </w:rPr>
        <w:t>117.</w:t>
      </w:r>
      <w:r w:rsidRPr="00082739">
        <w:rPr>
          <w:sz w:val="22"/>
          <w:szCs w:val="21"/>
        </w:rPr>
        <w:tab/>
        <w:t xml:space="preserve">Spink MJ, Menz HB, Fotoohabadi MR, et al. Effectiveness of a multifaceted podiatry intervention to prevent falls in community dwelling older people with disabling foot pain: randomised controlled trial. </w:t>
      </w:r>
      <w:r w:rsidRPr="00082739">
        <w:rPr>
          <w:i/>
          <w:sz w:val="22"/>
          <w:szCs w:val="21"/>
        </w:rPr>
        <w:t>BMJ</w:t>
      </w:r>
      <w:r w:rsidRPr="00082739">
        <w:rPr>
          <w:sz w:val="22"/>
          <w:szCs w:val="21"/>
        </w:rPr>
        <w:t>. Jun 16 2011;342:d3411. doi:10.1136/bmj.d3411</w:t>
      </w:r>
    </w:p>
    <w:p w14:paraId="50824413" w14:textId="77777777" w:rsidR="003328D3" w:rsidRPr="00082739" w:rsidRDefault="003328D3" w:rsidP="003328D3">
      <w:pPr>
        <w:pStyle w:val="EndNoteBibliography"/>
        <w:rPr>
          <w:sz w:val="22"/>
          <w:szCs w:val="21"/>
        </w:rPr>
      </w:pPr>
      <w:r w:rsidRPr="00082739">
        <w:rPr>
          <w:sz w:val="22"/>
          <w:szCs w:val="21"/>
        </w:rPr>
        <w:t>118.</w:t>
      </w:r>
      <w:r w:rsidRPr="00082739">
        <w:rPr>
          <w:sz w:val="22"/>
          <w:szCs w:val="21"/>
        </w:rPr>
        <w:tab/>
        <w:t xml:space="preserve">Cameron ID, Kurrle S, Quine S, et al. Increasing adherence with the use of hip protectors for older people living in the community. </w:t>
      </w:r>
      <w:r w:rsidRPr="00082739">
        <w:rPr>
          <w:i/>
          <w:sz w:val="22"/>
          <w:szCs w:val="21"/>
        </w:rPr>
        <w:t>Osteoporos Int</w:t>
      </w:r>
      <w:r w:rsidRPr="00082739">
        <w:rPr>
          <w:sz w:val="22"/>
          <w:szCs w:val="21"/>
        </w:rPr>
        <w:t>. Feb 2011;22(2):617-26. doi:10.1007/s00198-010-1334-y</w:t>
      </w:r>
    </w:p>
    <w:p w14:paraId="23917F3A" w14:textId="77777777" w:rsidR="003328D3" w:rsidRPr="00082739" w:rsidRDefault="003328D3" w:rsidP="003328D3">
      <w:pPr>
        <w:pStyle w:val="EndNoteBibliography"/>
        <w:rPr>
          <w:sz w:val="22"/>
          <w:szCs w:val="21"/>
        </w:rPr>
      </w:pPr>
      <w:r w:rsidRPr="00082739">
        <w:rPr>
          <w:sz w:val="22"/>
          <w:szCs w:val="21"/>
        </w:rPr>
        <w:t>119.</w:t>
      </w:r>
      <w:r w:rsidRPr="00082739">
        <w:rPr>
          <w:sz w:val="22"/>
          <w:szCs w:val="21"/>
        </w:rPr>
        <w:tab/>
        <w:t xml:space="preserve">Haines TP, Hill AM, Hill KD, et al. Patient education to prevent falls among older hospital inpatients: a randomized controlled trial. </w:t>
      </w:r>
      <w:r w:rsidRPr="00082739">
        <w:rPr>
          <w:i/>
          <w:sz w:val="22"/>
          <w:szCs w:val="21"/>
        </w:rPr>
        <w:t>Arch Intern Med</w:t>
      </w:r>
      <w:r w:rsidRPr="00082739">
        <w:rPr>
          <w:sz w:val="22"/>
          <w:szCs w:val="21"/>
        </w:rPr>
        <w:t>. Mar 28 2011;171(6):516-24. doi:10.1001/archinternmed.2010.444</w:t>
      </w:r>
    </w:p>
    <w:p w14:paraId="01AF069F" w14:textId="77777777" w:rsidR="003328D3" w:rsidRPr="00082739" w:rsidRDefault="003328D3" w:rsidP="003328D3">
      <w:pPr>
        <w:pStyle w:val="EndNoteBibliography"/>
        <w:rPr>
          <w:sz w:val="22"/>
          <w:szCs w:val="21"/>
        </w:rPr>
      </w:pPr>
      <w:r w:rsidRPr="00082739">
        <w:rPr>
          <w:sz w:val="22"/>
          <w:szCs w:val="21"/>
        </w:rPr>
        <w:t>120.</w:t>
      </w:r>
      <w:r w:rsidRPr="00082739">
        <w:rPr>
          <w:sz w:val="22"/>
          <w:szCs w:val="21"/>
        </w:rPr>
        <w:tab/>
        <w:t xml:space="preserve">Drahota AK, Ward D, Udell JE, et al. Pilot cluster randomised controlled trial of flooring to reduce injuries from falls in wards for older people. </w:t>
      </w:r>
      <w:r w:rsidRPr="00082739">
        <w:rPr>
          <w:i/>
          <w:sz w:val="22"/>
          <w:szCs w:val="21"/>
        </w:rPr>
        <w:t>Age Ageing</w:t>
      </w:r>
      <w:r w:rsidRPr="00082739">
        <w:rPr>
          <w:sz w:val="22"/>
          <w:szCs w:val="21"/>
        </w:rPr>
        <w:t>. Sep 2013;42(5):633-40. doi:10.1093/ageing/aft067</w:t>
      </w:r>
    </w:p>
    <w:p w14:paraId="293DC0C9" w14:textId="77777777" w:rsidR="003328D3" w:rsidRPr="00082739" w:rsidRDefault="003328D3" w:rsidP="003328D3">
      <w:pPr>
        <w:pStyle w:val="EndNoteBibliography"/>
        <w:rPr>
          <w:sz w:val="22"/>
          <w:szCs w:val="21"/>
        </w:rPr>
      </w:pPr>
      <w:r w:rsidRPr="00082739">
        <w:rPr>
          <w:sz w:val="22"/>
          <w:szCs w:val="21"/>
        </w:rPr>
        <w:t>121.</w:t>
      </w:r>
      <w:r w:rsidRPr="00082739">
        <w:rPr>
          <w:sz w:val="22"/>
          <w:szCs w:val="21"/>
        </w:rPr>
        <w:tab/>
        <w:t xml:space="preserve">Sanders KM, Stuart AL, Williamson EJ, et al. Annual high-dose oral vitamin D and falls and fractures in older women: a randomized controlled trial. </w:t>
      </w:r>
      <w:r w:rsidRPr="00082739">
        <w:rPr>
          <w:i/>
          <w:sz w:val="22"/>
          <w:szCs w:val="21"/>
        </w:rPr>
        <w:t>JAMA</w:t>
      </w:r>
      <w:r w:rsidRPr="00082739">
        <w:rPr>
          <w:sz w:val="22"/>
          <w:szCs w:val="21"/>
        </w:rPr>
        <w:t>. May 12 2010;303(18):1815-22. doi:10.1001/jama.2010.594</w:t>
      </w:r>
    </w:p>
    <w:p w14:paraId="03E69EDD" w14:textId="77777777" w:rsidR="003328D3" w:rsidRPr="00082739" w:rsidRDefault="003328D3" w:rsidP="003328D3">
      <w:pPr>
        <w:pStyle w:val="EndNoteBibliography"/>
        <w:rPr>
          <w:sz w:val="22"/>
          <w:szCs w:val="21"/>
        </w:rPr>
      </w:pPr>
      <w:r w:rsidRPr="00082739">
        <w:rPr>
          <w:sz w:val="22"/>
          <w:szCs w:val="21"/>
        </w:rPr>
        <w:t>122.</w:t>
      </w:r>
      <w:r w:rsidRPr="00082739">
        <w:rPr>
          <w:sz w:val="22"/>
          <w:szCs w:val="21"/>
        </w:rPr>
        <w:tab/>
        <w:t xml:space="preserve">Iliffe S, Kendrick D, Morris R, et al. Multicentre cluster randomised trial comparing a community group exercise programme and home-based exercise with usual care for people aged 65 years and over in primary care. </w:t>
      </w:r>
      <w:r w:rsidRPr="00082739">
        <w:rPr>
          <w:i/>
          <w:sz w:val="22"/>
          <w:szCs w:val="21"/>
        </w:rPr>
        <w:t>Health Technol Assess</w:t>
      </w:r>
      <w:r w:rsidRPr="00082739">
        <w:rPr>
          <w:sz w:val="22"/>
          <w:szCs w:val="21"/>
        </w:rPr>
        <w:t>. Aug 2014;18(49):vii-xxvii, 1-105. doi:10.3310/hta18490</w:t>
      </w:r>
    </w:p>
    <w:p w14:paraId="000DD545" w14:textId="77777777" w:rsidR="003328D3" w:rsidRPr="00082739" w:rsidRDefault="003328D3" w:rsidP="003328D3">
      <w:pPr>
        <w:pStyle w:val="EndNoteBibliography"/>
        <w:rPr>
          <w:sz w:val="22"/>
          <w:szCs w:val="21"/>
        </w:rPr>
      </w:pPr>
      <w:r w:rsidRPr="00082739">
        <w:rPr>
          <w:sz w:val="22"/>
          <w:szCs w:val="21"/>
        </w:rPr>
        <w:t>123.</w:t>
      </w:r>
      <w:r w:rsidRPr="00082739">
        <w:rPr>
          <w:sz w:val="22"/>
          <w:szCs w:val="21"/>
        </w:rPr>
        <w:tab/>
        <w:t xml:space="preserve">de Vries OJ, Peeters GM, Elders PJ, et al. Multifactorial intervention to reduce falls in older people at high risk of recurrent falls: a randomized controlled trial. </w:t>
      </w:r>
      <w:r w:rsidRPr="00082739">
        <w:rPr>
          <w:i/>
          <w:sz w:val="22"/>
          <w:szCs w:val="21"/>
        </w:rPr>
        <w:t>Arch Intern Med</w:t>
      </w:r>
      <w:r w:rsidRPr="00082739">
        <w:rPr>
          <w:sz w:val="22"/>
          <w:szCs w:val="21"/>
        </w:rPr>
        <w:t>. Jul 12 2010;170(13):1110-7. doi:10.1001/archinternmed.2010.169</w:t>
      </w:r>
    </w:p>
    <w:p w14:paraId="3FADDCE4" w14:textId="77777777" w:rsidR="003328D3" w:rsidRPr="00082739" w:rsidRDefault="003328D3" w:rsidP="003328D3">
      <w:pPr>
        <w:pStyle w:val="EndNoteBibliography"/>
        <w:rPr>
          <w:sz w:val="22"/>
          <w:szCs w:val="21"/>
        </w:rPr>
      </w:pPr>
      <w:r w:rsidRPr="00082739">
        <w:rPr>
          <w:sz w:val="22"/>
          <w:szCs w:val="21"/>
        </w:rPr>
        <w:t>124.</w:t>
      </w:r>
      <w:r w:rsidRPr="00082739">
        <w:rPr>
          <w:sz w:val="22"/>
          <w:szCs w:val="21"/>
        </w:rPr>
        <w:tab/>
        <w:t xml:space="preserve">Meyer G, Kopke S, Haastert B, Muhlhauser I. Comparison of a fall risk assessment tool with nurses' judgement alone: a cluster-randomised controlled trial. </w:t>
      </w:r>
      <w:r w:rsidRPr="00082739">
        <w:rPr>
          <w:i/>
          <w:sz w:val="22"/>
          <w:szCs w:val="21"/>
        </w:rPr>
        <w:t>Age Ageing</w:t>
      </w:r>
      <w:r w:rsidRPr="00082739">
        <w:rPr>
          <w:sz w:val="22"/>
          <w:szCs w:val="21"/>
        </w:rPr>
        <w:t>. Jul 2009;38(4):417-23. doi:10.1093/ageing/afp049</w:t>
      </w:r>
    </w:p>
    <w:p w14:paraId="4C459E0F" w14:textId="77777777" w:rsidR="003328D3" w:rsidRPr="00082739" w:rsidRDefault="003328D3" w:rsidP="003328D3">
      <w:pPr>
        <w:pStyle w:val="EndNoteBibliography"/>
        <w:rPr>
          <w:sz w:val="22"/>
          <w:szCs w:val="21"/>
        </w:rPr>
      </w:pPr>
      <w:r w:rsidRPr="00082739">
        <w:rPr>
          <w:sz w:val="22"/>
          <w:szCs w:val="21"/>
        </w:rPr>
        <w:t>125.</w:t>
      </w:r>
      <w:r w:rsidRPr="00082739">
        <w:rPr>
          <w:sz w:val="22"/>
          <w:szCs w:val="21"/>
        </w:rPr>
        <w:tab/>
        <w:t xml:space="preserve">Koike T, Orito Y, Toyoda H, et al. External hip protectors are effective for the elderly with higher-than-average risk factors for hip fractures. </w:t>
      </w:r>
      <w:r w:rsidRPr="00082739">
        <w:rPr>
          <w:i/>
          <w:sz w:val="22"/>
          <w:szCs w:val="21"/>
        </w:rPr>
        <w:t>Osteoporos Int</w:t>
      </w:r>
      <w:r w:rsidRPr="00082739">
        <w:rPr>
          <w:sz w:val="22"/>
          <w:szCs w:val="21"/>
        </w:rPr>
        <w:t>. Sep 2009;20(9):1613-20. doi:10.1007/s00198-008-0824-7</w:t>
      </w:r>
    </w:p>
    <w:p w14:paraId="4CDC4E89" w14:textId="77777777" w:rsidR="003328D3" w:rsidRPr="00082739" w:rsidRDefault="003328D3" w:rsidP="003328D3">
      <w:pPr>
        <w:pStyle w:val="EndNoteBibliography"/>
        <w:rPr>
          <w:sz w:val="22"/>
          <w:szCs w:val="21"/>
        </w:rPr>
      </w:pPr>
      <w:r w:rsidRPr="00082739">
        <w:rPr>
          <w:sz w:val="22"/>
          <w:szCs w:val="21"/>
        </w:rPr>
        <w:t>126.</w:t>
      </w:r>
      <w:r w:rsidRPr="00082739">
        <w:rPr>
          <w:sz w:val="22"/>
          <w:szCs w:val="21"/>
        </w:rPr>
        <w:tab/>
        <w:t xml:space="preserve">Sahota O, Drummond A, Kendrick D, et al. REFINE (REducing Falls in In-patieNt Elderly) using bed and bedside chair pressure sensors linked to radio-pagers in acute hospital care: a randomised controlled trial. </w:t>
      </w:r>
      <w:r w:rsidRPr="00082739">
        <w:rPr>
          <w:i/>
          <w:sz w:val="22"/>
          <w:szCs w:val="21"/>
        </w:rPr>
        <w:t>Age Ageing</w:t>
      </w:r>
      <w:r w:rsidRPr="00082739">
        <w:rPr>
          <w:sz w:val="22"/>
          <w:szCs w:val="21"/>
        </w:rPr>
        <w:t>. Mar 2014;43(2):247-53. doi:10.1093/ageing/aft155</w:t>
      </w:r>
    </w:p>
    <w:p w14:paraId="1C697621" w14:textId="77777777" w:rsidR="003328D3" w:rsidRPr="00082739" w:rsidRDefault="003328D3" w:rsidP="003328D3">
      <w:pPr>
        <w:pStyle w:val="EndNoteBibliography"/>
        <w:rPr>
          <w:sz w:val="22"/>
          <w:szCs w:val="21"/>
        </w:rPr>
      </w:pPr>
      <w:r w:rsidRPr="00082739">
        <w:rPr>
          <w:sz w:val="22"/>
          <w:szCs w:val="21"/>
        </w:rPr>
        <w:t>127.</w:t>
      </w:r>
      <w:r w:rsidRPr="00082739">
        <w:rPr>
          <w:sz w:val="22"/>
          <w:szCs w:val="21"/>
        </w:rPr>
        <w:tab/>
        <w:t xml:space="preserve">Salminen M, Vahlberg T, Kivela SL. The long-term effect of a multifactorial fall prevention programme on the incidence of falls requiring medical treatment. </w:t>
      </w:r>
      <w:r w:rsidRPr="00082739">
        <w:rPr>
          <w:i/>
          <w:sz w:val="22"/>
          <w:szCs w:val="21"/>
        </w:rPr>
        <w:t>Public Health</w:t>
      </w:r>
      <w:r w:rsidRPr="00082739">
        <w:rPr>
          <w:sz w:val="22"/>
          <w:szCs w:val="21"/>
        </w:rPr>
        <w:t>. Dec 2009;123(12):809-13. doi:10.1016/j.puhe.2009.10.018</w:t>
      </w:r>
    </w:p>
    <w:p w14:paraId="18A26619" w14:textId="77777777" w:rsidR="003328D3" w:rsidRPr="00082739" w:rsidRDefault="003328D3" w:rsidP="003328D3">
      <w:pPr>
        <w:pStyle w:val="EndNoteBibliography"/>
        <w:rPr>
          <w:sz w:val="22"/>
          <w:szCs w:val="21"/>
        </w:rPr>
      </w:pPr>
      <w:r w:rsidRPr="00082739">
        <w:rPr>
          <w:sz w:val="22"/>
          <w:szCs w:val="21"/>
        </w:rPr>
        <w:lastRenderedPageBreak/>
        <w:t>128.</w:t>
      </w:r>
      <w:r w:rsidRPr="00082739">
        <w:rPr>
          <w:sz w:val="22"/>
          <w:szCs w:val="21"/>
        </w:rPr>
        <w:tab/>
        <w:t xml:space="preserve">Spice CL, Morotti W, George S, et al. The Winchester falls project: a randomised controlled trial of secondary prevention of falls in older people. </w:t>
      </w:r>
      <w:r w:rsidRPr="00082739">
        <w:rPr>
          <w:i/>
          <w:sz w:val="22"/>
          <w:szCs w:val="21"/>
        </w:rPr>
        <w:t>Age Ageing</w:t>
      </w:r>
      <w:r w:rsidRPr="00082739">
        <w:rPr>
          <w:sz w:val="22"/>
          <w:szCs w:val="21"/>
        </w:rPr>
        <w:t>. Jan 2009;38(1):33-40. doi:10.1093/ageing/afn192</w:t>
      </w:r>
    </w:p>
    <w:p w14:paraId="18320803" w14:textId="77777777" w:rsidR="003328D3" w:rsidRPr="00082739" w:rsidRDefault="003328D3" w:rsidP="003328D3">
      <w:pPr>
        <w:pStyle w:val="EndNoteBibliography"/>
        <w:rPr>
          <w:sz w:val="22"/>
          <w:szCs w:val="21"/>
        </w:rPr>
      </w:pPr>
      <w:r w:rsidRPr="00082739">
        <w:rPr>
          <w:sz w:val="22"/>
          <w:szCs w:val="21"/>
        </w:rPr>
        <w:t>129.</w:t>
      </w:r>
      <w:r w:rsidRPr="00082739">
        <w:rPr>
          <w:sz w:val="22"/>
          <w:szCs w:val="21"/>
        </w:rPr>
        <w:tab/>
        <w:t xml:space="preserve">Rosendahl E, Gustafson Y, Nordin E, Lundin-Olsson L, Nyberg L. A randomized controlled trial of fall prevention by a high-intensity functional exercise program for older people living in residential care facilities. </w:t>
      </w:r>
      <w:r w:rsidRPr="00082739">
        <w:rPr>
          <w:i/>
          <w:sz w:val="22"/>
          <w:szCs w:val="21"/>
        </w:rPr>
        <w:t>Aging Clin Exp Res</w:t>
      </w:r>
      <w:r w:rsidRPr="00082739">
        <w:rPr>
          <w:sz w:val="22"/>
          <w:szCs w:val="21"/>
        </w:rPr>
        <w:t>. Feb 2008;20(1):67-75. doi:10.1007/BF03324750</w:t>
      </w:r>
    </w:p>
    <w:p w14:paraId="35DA8BFC" w14:textId="77777777" w:rsidR="003328D3" w:rsidRPr="00082739" w:rsidRDefault="003328D3" w:rsidP="003328D3">
      <w:pPr>
        <w:pStyle w:val="EndNoteBibliography"/>
        <w:rPr>
          <w:sz w:val="22"/>
          <w:szCs w:val="21"/>
        </w:rPr>
      </w:pPr>
      <w:r w:rsidRPr="00082739">
        <w:rPr>
          <w:sz w:val="22"/>
          <w:szCs w:val="21"/>
        </w:rPr>
        <w:t>130.</w:t>
      </w:r>
      <w:r w:rsidRPr="00082739">
        <w:rPr>
          <w:sz w:val="22"/>
          <w:szCs w:val="21"/>
        </w:rPr>
        <w:tab/>
        <w:t xml:space="preserve">Cumming RG, Sherrington C, Lord SR, et al. Cluster randomised trial of a targeted multifactorial intervention to prevent falls among older people in hospital. </w:t>
      </w:r>
      <w:r w:rsidRPr="00082739">
        <w:rPr>
          <w:i/>
          <w:sz w:val="22"/>
          <w:szCs w:val="21"/>
        </w:rPr>
        <w:t>BMJ</w:t>
      </w:r>
      <w:r w:rsidRPr="00082739">
        <w:rPr>
          <w:sz w:val="22"/>
          <w:szCs w:val="21"/>
        </w:rPr>
        <w:t>. Apr 5 2008;336(7647):758-60. doi:10.1136/bmj.39499.546030.BE</w:t>
      </w:r>
    </w:p>
    <w:p w14:paraId="307303CC" w14:textId="77777777" w:rsidR="003328D3" w:rsidRPr="00082739" w:rsidRDefault="003328D3" w:rsidP="003328D3">
      <w:pPr>
        <w:pStyle w:val="EndNoteBibliography"/>
        <w:rPr>
          <w:sz w:val="22"/>
          <w:szCs w:val="21"/>
        </w:rPr>
      </w:pPr>
      <w:r w:rsidRPr="00082739">
        <w:rPr>
          <w:sz w:val="22"/>
          <w:szCs w:val="21"/>
        </w:rPr>
        <w:t>131.</w:t>
      </w:r>
      <w:r w:rsidRPr="00082739">
        <w:rPr>
          <w:sz w:val="22"/>
          <w:szCs w:val="21"/>
        </w:rPr>
        <w:tab/>
        <w:t xml:space="preserve">Prince RL, Austin N, Devine A, Dick IM, Bruce D, Zhu K. Effects of ergocalciferol added to calcium on the risk of falls in elderly high-risk women. </w:t>
      </w:r>
      <w:r w:rsidRPr="00082739">
        <w:rPr>
          <w:i/>
          <w:sz w:val="22"/>
          <w:szCs w:val="21"/>
        </w:rPr>
        <w:t>Arch Intern Med</w:t>
      </w:r>
      <w:r w:rsidRPr="00082739">
        <w:rPr>
          <w:sz w:val="22"/>
          <w:szCs w:val="21"/>
        </w:rPr>
        <w:t>. Jan 14 2008;168(1):103-8. doi:10.1001/archinternmed.2007.31</w:t>
      </w:r>
    </w:p>
    <w:p w14:paraId="41256EA0" w14:textId="77777777" w:rsidR="003328D3" w:rsidRPr="00082739" w:rsidRDefault="003328D3" w:rsidP="003328D3">
      <w:pPr>
        <w:pStyle w:val="EndNoteBibliography"/>
        <w:rPr>
          <w:sz w:val="22"/>
          <w:szCs w:val="21"/>
        </w:rPr>
      </w:pPr>
      <w:r w:rsidRPr="00082739">
        <w:rPr>
          <w:sz w:val="22"/>
          <w:szCs w:val="21"/>
        </w:rPr>
        <w:t>132.</w:t>
      </w:r>
      <w:r w:rsidRPr="00082739">
        <w:rPr>
          <w:sz w:val="22"/>
          <w:szCs w:val="21"/>
        </w:rPr>
        <w:tab/>
        <w:t xml:space="preserve">Berggren M, Stenvall M, Olofsson B, Gustafson Y. Evaluation of a fall-prevention program in older people after femoral neck fracture: a one-year follow-up. </w:t>
      </w:r>
      <w:r w:rsidRPr="00082739">
        <w:rPr>
          <w:i/>
          <w:sz w:val="22"/>
          <w:szCs w:val="21"/>
        </w:rPr>
        <w:t>Osteoporos Int</w:t>
      </w:r>
      <w:r w:rsidRPr="00082739">
        <w:rPr>
          <w:sz w:val="22"/>
          <w:szCs w:val="21"/>
        </w:rPr>
        <w:t>. Jun 2008;19(6):801-9. doi:10.1007/s00198-007-0507-9</w:t>
      </w:r>
    </w:p>
    <w:p w14:paraId="499D78FB" w14:textId="77777777" w:rsidR="003328D3" w:rsidRPr="00082739" w:rsidRDefault="003328D3" w:rsidP="003328D3">
      <w:pPr>
        <w:pStyle w:val="EndNoteBibliography"/>
        <w:rPr>
          <w:sz w:val="22"/>
          <w:szCs w:val="21"/>
        </w:rPr>
      </w:pPr>
      <w:r w:rsidRPr="00082739">
        <w:rPr>
          <w:sz w:val="22"/>
          <w:szCs w:val="21"/>
        </w:rPr>
        <w:t>133.</w:t>
      </w:r>
      <w:r w:rsidRPr="00082739">
        <w:rPr>
          <w:sz w:val="22"/>
          <w:szCs w:val="21"/>
        </w:rPr>
        <w:tab/>
        <w:t xml:space="preserve">Burleigh E, McColl J, Potter J. Does vitamin D stop inpatients falling? A randomised controlled trial. </w:t>
      </w:r>
      <w:r w:rsidRPr="00082739">
        <w:rPr>
          <w:i/>
          <w:sz w:val="22"/>
          <w:szCs w:val="21"/>
        </w:rPr>
        <w:t>Age Ageing</w:t>
      </w:r>
      <w:r w:rsidRPr="00082739">
        <w:rPr>
          <w:sz w:val="22"/>
          <w:szCs w:val="21"/>
        </w:rPr>
        <w:t>. Sep 2007;36(5):507-13. doi:10.1093/ageing/afm087</w:t>
      </w:r>
    </w:p>
    <w:p w14:paraId="1665D369" w14:textId="77777777" w:rsidR="003328D3" w:rsidRPr="00082739" w:rsidRDefault="003328D3" w:rsidP="003328D3">
      <w:pPr>
        <w:pStyle w:val="EndNoteBibliography"/>
        <w:rPr>
          <w:sz w:val="22"/>
          <w:szCs w:val="21"/>
        </w:rPr>
      </w:pPr>
      <w:r w:rsidRPr="00082739">
        <w:rPr>
          <w:sz w:val="22"/>
          <w:szCs w:val="21"/>
        </w:rPr>
        <w:t>134.</w:t>
      </w:r>
      <w:r w:rsidRPr="00082739">
        <w:rPr>
          <w:sz w:val="22"/>
          <w:szCs w:val="21"/>
        </w:rPr>
        <w:tab/>
        <w:t xml:space="preserve">Smith H, Anderson F, Raphael H, Maslin P, Crozier S, Cooper C. Effect of annual intramuscular vitamin D on fracture risk in elderly men and women--a population-based, randomized, double-blind, placebo-controlled trial. </w:t>
      </w:r>
      <w:r w:rsidRPr="00082739">
        <w:rPr>
          <w:i/>
          <w:sz w:val="22"/>
          <w:szCs w:val="21"/>
        </w:rPr>
        <w:t>Rheumatology (Oxford)</w:t>
      </w:r>
      <w:r w:rsidRPr="00082739">
        <w:rPr>
          <w:sz w:val="22"/>
          <w:szCs w:val="21"/>
        </w:rPr>
        <w:t>. Dec 2007;46(12):1852-7. doi:10.1093/rheumatology/kem240</w:t>
      </w:r>
    </w:p>
    <w:p w14:paraId="00E565D3" w14:textId="77777777" w:rsidR="003328D3" w:rsidRPr="00082739" w:rsidRDefault="003328D3" w:rsidP="003328D3">
      <w:pPr>
        <w:pStyle w:val="EndNoteBibliography"/>
        <w:rPr>
          <w:sz w:val="22"/>
          <w:szCs w:val="21"/>
        </w:rPr>
      </w:pPr>
      <w:r w:rsidRPr="00082739">
        <w:rPr>
          <w:sz w:val="22"/>
          <w:szCs w:val="21"/>
        </w:rPr>
        <w:t>135.</w:t>
      </w:r>
      <w:r w:rsidRPr="00082739">
        <w:rPr>
          <w:sz w:val="22"/>
          <w:szCs w:val="21"/>
        </w:rPr>
        <w:tab/>
        <w:t xml:space="preserve">Cumming RG, Ivers R, Clemson L, et al. Improving vision to prevent falls in frail older people: a randomized trial. </w:t>
      </w:r>
      <w:r w:rsidRPr="00082739">
        <w:rPr>
          <w:i/>
          <w:sz w:val="22"/>
          <w:szCs w:val="21"/>
        </w:rPr>
        <w:t>J Am Geriatr Soc</w:t>
      </w:r>
      <w:r w:rsidRPr="00082739">
        <w:rPr>
          <w:sz w:val="22"/>
          <w:szCs w:val="21"/>
        </w:rPr>
        <w:t>. Feb 2007;55(2):175-81. doi:10.1111/j.1532-5415.2007.01046.x</w:t>
      </w:r>
    </w:p>
    <w:p w14:paraId="658174D3" w14:textId="77777777" w:rsidR="003328D3" w:rsidRPr="00082739" w:rsidRDefault="003328D3" w:rsidP="003328D3">
      <w:pPr>
        <w:pStyle w:val="EndNoteBibliography"/>
        <w:rPr>
          <w:sz w:val="22"/>
          <w:szCs w:val="21"/>
        </w:rPr>
      </w:pPr>
      <w:r w:rsidRPr="00082739">
        <w:rPr>
          <w:sz w:val="22"/>
          <w:szCs w:val="21"/>
        </w:rPr>
        <w:t>136.</w:t>
      </w:r>
      <w:r w:rsidRPr="00082739">
        <w:rPr>
          <w:sz w:val="22"/>
          <w:szCs w:val="21"/>
        </w:rPr>
        <w:tab/>
        <w:t xml:space="preserve">Korpelainen R, Keinanen-Kiukaanniemi S, Heikkinen J, Vaananen K, Korpelainen J. Effect of impact exercise on bone mineral density in elderly women with low BMD: a population-based randomized controlled 30-month intervention. </w:t>
      </w:r>
      <w:r w:rsidRPr="00082739">
        <w:rPr>
          <w:i/>
          <w:sz w:val="22"/>
          <w:szCs w:val="21"/>
        </w:rPr>
        <w:t>Osteoporos Int</w:t>
      </w:r>
      <w:r w:rsidRPr="00082739">
        <w:rPr>
          <w:sz w:val="22"/>
          <w:szCs w:val="21"/>
        </w:rPr>
        <w:t>. Jan 2006;17(1):109-18. doi:10.1007/s00198-005-1924-2</w:t>
      </w:r>
    </w:p>
    <w:p w14:paraId="4394D821" w14:textId="77777777" w:rsidR="003328D3" w:rsidRPr="00082739" w:rsidRDefault="003328D3" w:rsidP="003328D3">
      <w:pPr>
        <w:pStyle w:val="EndNoteBibliography"/>
        <w:rPr>
          <w:sz w:val="22"/>
          <w:szCs w:val="21"/>
        </w:rPr>
      </w:pPr>
      <w:r w:rsidRPr="00082739">
        <w:rPr>
          <w:sz w:val="22"/>
          <w:szCs w:val="21"/>
        </w:rPr>
        <w:t>137.</w:t>
      </w:r>
      <w:r w:rsidRPr="00082739">
        <w:rPr>
          <w:sz w:val="22"/>
          <w:szCs w:val="21"/>
        </w:rPr>
        <w:tab/>
        <w:t xml:space="preserve">Foss AJ, Harwood RH, Osborn F, Gregson RM, Zaman A, Masud T. Falls and health status in elderly women following second eye cataract surgery: a randomised controlled trial. </w:t>
      </w:r>
      <w:r w:rsidRPr="00082739">
        <w:rPr>
          <w:i/>
          <w:sz w:val="22"/>
          <w:szCs w:val="21"/>
        </w:rPr>
        <w:t>Age Ageing</w:t>
      </w:r>
      <w:r w:rsidRPr="00082739">
        <w:rPr>
          <w:sz w:val="22"/>
          <w:szCs w:val="21"/>
        </w:rPr>
        <w:t>. Jan 2006;35(1):66-71. doi:10.1093/ageing/afj005</w:t>
      </w:r>
    </w:p>
    <w:p w14:paraId="0894DCD7" w14:textId="77777777" w:rsidR="003328D3" w:rsidRPr="00082739" w:rsidRDefault="003328D3" w:rsidP="003328D3">
      <w:pPr>
        <w:pStyle w:val="EndNoteBibliography"/>
        <w:rPr>
          <w:sz w:val="22"/>
          <w:szCs w:val="21"/>
        </w:rPr>
      </w:pPr>
      <w:r w:rsidRPr="00082739">
        <w:rPr>
          <w:sz w:val="22"/>
          <w:szCs w:val="21"/>
        </w:rPr>
        <w:t>138.</w:t>
      </w:r>
      <w:r w:rsidRPr="00082739">
        <w:rPr>
          <w:sz w:val="22"/>
          <w:szCs w:val="21"/>
        </w:rPr>
        <w:tab/>
        <w:t xml:space="preserve">Law M, Withers H, Morris J, Anderson F. Vitamin D supplementation and the prevention of fractures and falls: results of a randomised trial in elderly people in residential accommodation. </w:t>
      </w:r>
      <w:r w:rsidRPr="00082739">
        <w:rPr>
          <w:i/>
          <w:sz w:val="22"/>
          <w:szCs w:val="21"/>
        </w:rPr>
        <w:t>Age Ageing</w:t>
      </w:r>
      <w:r w:rsidRPr="00082739">
        <w:rPr>
          <w:sz w:val="22"/>
          <w:szCs w:val="21"/>
        </w:rPr>
        <w:t>. Sep 2006;35(5):482-6. doi:10.1093/ageing/afj080</w:t>
      </w:r>
    </w:p>
    <w:p w14:paraId="6954F965" w14:textId="77777777" w:rsidR="003328D3" w:rsidRPr="00082739" w:rsidRDefault="003328D3" w:rsidP="003328D3">
      <w:pPr>
        <w:pStyle w:val="EndNoteBibliography"/>
        <w:rPr>
          <w:sz w:val="22"/>
          <w:szCs w:val="21"/>
        </w:rPr>
      </w:pPr>
      <w:r w:rsidRPr="00082739">
        <w:rPr>
          <w:sz w:val="22"/>
          <w:szCs w:val="21"/>
        </w:rPr>
        <w:t>139.</w:t>
      </w:r>
      <w:r w:rsidRPr="00082739">
        <w:rPr>
          <w:sz w:val="22"/>
          <w:szCs w:val="21"/>
        </w:rPr>
        <w:tab/>
        <w:t xml:space="preserve">Harwood RH, Foss AJ, Osborn F, Gregson RM, Zaman A, Masud T. Falls and health status in elderly women following first eye cataract surgery: a randomised controlled trial. </w:t>
      </w:r>
      <w:r w:rsidRPr="00082739">
        <w:rPr>
          <w:i/>
          <w:sz w:val="22"/>
          <w:szCs w:val="21"/>
        </w:rPr>
        <w:t>Br J Ophthalmol</w:t>
      </w:r>
      <w:r w:rsidRPr="00082739">
        <w:rPr>
          <w:sz w:val="22"/>
          <w:szCs w:val="21"/>
        </w:rPr>
        <w:t>. Jan 2005;89(1):53-9. doi:10.1136/bjo.2004.049478</w:t>
      </w:r>
    </w:p>
    <w:p w14:paraId="38532B52" w14:textId="77777777" w:rsidR="003328D3" w:rsidRPr="00082739" w:rsidRDefault="003328D3" w:rsidP="003328D3">
      <w:pPr>
        <w:pStyle w:val="EndNoteBibliography"/>
        <w:rPr>
          <w:sz w:val="22"/>
          <w:szCs w:val="21"/>
        </w:rPr>
      </w:pPr>
      <w:r w:rsidRPr="00082739">
        <w:rPr>
          <w:sz w:val="22"/>
          <w:szCs w:val="21"/>
        </w:rPr>
        <w:t>140.</w:t>
      </w:r>
      <w:r w:rsidRPr="00082739">
        <w:rPr>
          <w:sz w:val="22"/>
          <w:szCs w:val="21"/>
        </w:rPr>
        <w:tab/>
        <w:t xml:space="preserve">Grant AM, Avenell A, Campbell MK, et al. Oral vitamin D3 and calcium for secondary prevention of low-trauma fractures in elderly people (Randomised Evaluation of Calcium Or vitamin D, RECORD): a randomised placebo-controlled trial. </w:t>
      </w:r>
      <w:r w:rsidRPr="00082739">
        <w:rPr>
          <w:i/>
          <w:sz w:val="22"/>
          <w:szCs w:val="21"/>
        </w:rPr>
        <w:t>Lancet</w:t>
      </w:r>
      <w:r w:rsidRPr="00082739">
        <w:rPr>
          <w:sz w:val="22"/>
          <w:szCs w:val="21"/>
        </w:rPr>
        <w:t>. May 7-13 2005;365(9471):1621-8. doi:10.1016/S0140-6736(05)63013-9</w:t>
      </w:r>
    </w:p>
    <w:p w14:paraId="0D8A4966" w14:textId="77777777" w:rsidR="003328D3" w:rsidRPr="00082739" w:rsidRDefault="003328D3" w:rsidP="003328D3">
      <w:pPr>
        <w:pStyle w:val="EndNoteBibliography"/>
        <w:rPr>
          <w:sz w:val="22"/>
          <w:szCs w:val="21"/>
        </w:rPr>
      </w:pPr>
      <w:r w:rsidRPr="00082739">
        <w:rPr>
          <w:sz w:val="22"/>
          <w:szCs w:val="21"/>
        </w:rPr>
        <w:t>141.</w:t>
      </w:r>
      <w:r w:rsidRPr="00082739">
        <w:rPr>
          <w:sz w:val="22"/>
          <w:szCs w:val="21"/>
        </w:rPr>
        <w:tab/>
        <w:t xml:space="preserve">Davison J, Bond J, Dawson P, Steen IN, Kenny RA. Patients with recurrent falls attending Accident &amp; Emergency benefit from multifactorial intervention--a randomised controlled trial. </w:t>
      </w:r>
      <w:r w:rsidRPr="00082739">
        <w:rPr>
          <w:i/>
          <w:sz w:val="22"/>
          <w:szCs w:val="21"/>
        </w:rPr>
        <w:t>Age Ageing</w:t>
      </w:r>
      <w:r w:rsidRPr="00082739">
        <w:rPr>
          <w:sz w:val="22"/>
          <w:szCs w:val="21"/>
        </w:rPr>
        <w:t>. Mar 2005;34(2):162-8. doi:10.1093/ageing/afi053</w:t>
      </w:r>
    </w:p>
    <w:p w14:paraId="3D73D729" w14:textId="77777777" w:rsidR="003328D3" w:rsidRPr="00082739" w:rsidRDefault="003328D3" w:rsidP="003328D3">
      <w:pPr>
        <w:pStyle w:val="EndNoteBibliography"/>
        <w:rPr>
          <w:sz w:val="22"/>
          <w:szCs w:val="21"/>
        </w:rPr>
      </w:pPr>
      <w:r w:rsidRPr="00082739">
        <w:rPr>
          <w:sz w:val="22"/>
          <w:szCs w:val="21"/>
        </w:rPr>
        <w:t>142.</w:t>
      </w:r>
      <w:r w:rsidRPr="00082739">
        <w:rPr>
          <w:sz w:val="22"/>
          <w:szCs w:val="21"/>
        </w:rPr>
        <w:tab/>
        <w:t xml:space="preserve">Ray WA, Taylor JA, Brown AK, et al. Prevention of fall-related injuries in long-term care: a randomized controlled trial of staff education. </w:t>
      </w:r>
      <w:r w:rsidRPr="00082739">
        <w:rPr>
          <w:i/>
          <w:sz w:val="22"/>
          <w:szCs w:val="21"/>
        </w:rPr>
        <w:t>Arch Intern Med</w:t>
      </w:r>
      <w:r w:rsidRPr="00082739">
        <w:rPr>
          <w:sz w:val="22"/>
          <w:szCs w:val="21"/>
        </w:rPr>
        <w:t>. Oct 24 2005;165(19):2293-8. doi:10.1001/archinte.165.19.2293</w:t>
      </w:r>
    </w:p>
    <w:p w14:paraId="0AE390F2" w14:textId="77777777" w:rsidR="003328D3" w:rsidRPr="00082739" w:rsidRDefault="003328D3" w:rsidP="003328D3">
      <w:pPr>
        <w:pStyle w:val="EndNoteBibliography"/>
        <w:rPr>
          <w:sz w:val="22"/>
          <w:szCs w:val="21"/>
        </w:rPr>
      </w:pPr>
      <w:r w:rsidRPr="00082739">
        <w:rPr>
          <w:sz w:val="22"/>
          <w:szCs w:val="21"/>
        </w:rPr>
        <w:t>143.</w:t>
      </w:r>
      <w:r w:rsidRPr="00082739">
        <w:rPr>
          <w:sz w:val="22"/>
          <w:szCs w:val="21"/>
        </w:rPr>
        <w:tab/>
        <w:t xml:space="preserve">Barr RJ, Stewart A, Torgerson DJ, Seymour DG, Reid DM. Screening elderly women for risk of future fractures--participation rates and impact on incidence of falls and fractures. </w:t>
      </w:r>
      <w:r w:rsidRPr="00082739">
        <w:rPr>
          <w:i/>
          <w:sz w:val="22"/>
          <w:szCs w:val="21"/>
        </w:rPr>
        <w:t>Calcif Tissue Int</w:t>
      </w:r>
      <w:r w:rsidRPr="00082739">
        <w:rPr>
          <w:sz w:val="22"/>
          <w:szCs w:val="21"/>
        </w:rPr>
        <w:t>. Apr 2005;76(4):243-8. doi:10.1007/s00223-004-0101-5</w:t>
      </w:r>
    </w:p>
    <w:p w14:paraId="0C796E65" w14:textId="77777777" w:rsidR="003328D3" w:rsidRPr="00082739" w:rsidRDefault="003328D3" w:rsidP="003328D3">
      <w:pPr>
        <w:pStyle w:val="EndNoteBibliography"/>
        <w:rPr>
          <w:sz w:val="22"/>
          <w:szCs w:val="21"/>
        </w:rPr>
      </w:pPr>
      <w:r w:rsidRPr="00082739">
        <w:rPr>
          <w:sz w:val="22"/>
          <w:szCs w:val="21"/>
        </w:rPr>
        <w:lastRenderedPageBreak/>
        <w:t>144.</w:t>
      </w:r>
      <w:r w:rsidRPr="00082739">
        <w:rPr>
          <w:sz w:val="22"/>
          <w:szCs w:val="21"/>
        </w:rPr>
        <w:tab/>
        <w:t xml:space="preserve">Flicker L, MacInnis RJ, Stein MS, et al. Should older people in residential care receive vitamin D to prevent falls? Results of a randomized trial. </w:t>
      </w:r>
      <w:r w:rsidRPr="00082739">
        <w:rPr>
          <w:i/>
          <w:sz w:val="22"/>
          <w:szCs w:val="21"/>
        </w:rPr>
        <w:t>J Am Geriatr Soc</w:t>
      </w:r>
      <w:r w:rsidRPr="00082739">
        <w:rPr>
          <w:sz w:val="22"/>
          <w:szCs w:val="21"/>
        </w:rPr>
        <w:t>. Nov 2005;53(11):1881-8. doi:10.1111/j.1532-5415.2005.00468.x</w:t>
      </w:r>
    </w:p>
    <w:p w14:paraId="4E8F7C95" w14:textId="77777777" w:rsidR="003328D3" w:rsidRPr="00082739" w:rsidRDefault="003328D3" w:rsidP="003328D3">
      <w:pPr>
        <w:pStyle w:val="EndNoteBibliography"/>
        <w:rPr>
          <w:sz w:val="22"/>
          <w:szCs w:val="21"/>
        </w:rPr>
      </w:pPr>
      <w:r w:rsidRPr="00082739">
        <w:rPr>
          <w:sz w:val="22"/>
          <w:szCs w:val="21"/>
        </w:rPr>
        <w:t>145.</w:t>
      </w:r>
      <w:r w:rsidRPr="00082739">
        <w:rPr>
          <w:sz w:val="22"/>
          <w:szCs w:val="21"/>
        </w:rPr>
        <w:tab/>
        <w:t xml:space="preserve">Sato Y, Kanoko T, Satoh K, Iwamoto J. The prevention of hip fracture with risedronate and ergocalciferol plus calcium supplementation in elderly women with Alzheimer disease: a randomized controlled trial. </w:t>
      </w:r>
      <w:r w:rsidRPr="00082739">
        <w:rPr>
          <w:i/>
          <w:sz w:val="22"/>
          <w:szCs w:val="21"/>
        </w:rPr>
        <w:t>Arch Intern Med</w:t>
      </w:r>
      <w:r w:rsidRPr="00082739">
        <w:rPr>
          <w:sz w:val="22"/>
          <w:szCs w:val="21"/>
        </w:rPr>
        <w:t>. Aug 8-22 2005;165(15):1737-42. doi:10.1001/archinte.165.15.1737</w:t>
      </w:r>
    </w:p>
    <w:p w14:paraId="14F40A51" w14:textId="77777777" w:rsidR="003328D3" w:rsidRPr="00082739" w:rsidRDefault="003328D3" w:rsidP="003328D3">
      <w:pPr>
        <w:pStyle w:val="EndNoteBibliography"/>
        <w:rPr>
          <w:sz w:val="22"/>
          <w:szCs w:val="21"/>
        </w:rPr>
      </w:pPr>
      <w:r w:rsidRPr="00082739">
        <w:rPr>
          <w:sz w:val="22"/>
          <w:szCs w:val="21"/>
        </w:rPr>
        <w:t>146.</w:t>
      </w:r>
      <w:r w:rsidRPr="00082739">
        <w:rPr>
          <w:sz w:val="22"/>
          <w:szCs w:val="21"/>
        </w:rPr>
        <w:tab/>
        <w:t xml:space="preserve">Dyer CA, Taylor GJ, Reed M, Dyer CA, Robertson DR, Harrington R. Falls prevention in residential care homes: a randomised controlled trial. </w:t>
      </w:r>
      <w:r w:rsidRPr="00082739">
        <w:rPr>
          <w:i/>
          <w:sz w:val="22"/>
          <w:szCs w:val="21"/>
        </w:rPr>
        <w:t>Age Ageing</w:t>
      </w:r>
      <w:r w:rsidRPr="00082739">
        <w:rPr>
          <w:sz w:val="22"/>
          <w:szCs w:val="21"/>
        </w:rPr>
        <w:t>. Nov 2004;33(6):596-602. doi:10.1093/ageing/afh204</w:t>
      </w:r>
    </w:p>
    <w:p w14:paraId="4B8F50E1" w14:textId="77777777" w:rsidR="003328D3" w:rsidRPr="00082739" w:rsidRDefault="003328D3" w:rsidP="003328D3">
      <w:pPr>
        <w:pStyle w:val="EndNoteBibliography"/>
        <w:rPr>
          <w:sz w:val="22"/>
          <w:szCs w:val="21"/>
        </w:rPr>
      </w:pPr>
      <w:r w:rsidRPr="00082739">
        <w:rPr>
          <w:sz w:val="22"/>
          <w:szCs w:val="21"/>
        </w:rPr>
        <w:t>147.</w:t>
      </w:r>
      <w:r w:rsidRPr="00082739">
        <w:rPr>
          <w:sz w:val="22"/>
          <w:szCs w:val="21"/>
        </w:rPr>
        <w:tab/>
        <w:t xml:space="preserve">Cameron ID, Cumming RG, Kurrle SE, et al. A randomised trial of hip protector use by frail older women living in their own homes. </w:t>
      </w:r>
      <w:r w:rsidRPr="00082739">
        <w:rPr>
          <w:i/>
          <w:sz w:val="22"/>
          <w:szCs w:val="21"/>
        </w:rPr>
        <w:t>Inj Prev</w:t>
      </w:r>
      <w:r w:rsidRPr="00082739">
        <w:rPr>
          <w:sz w:val="22"/>
          <w:szCs w:val="21"/>
        </w:rPr>
        <w:t>. Jun 2003;9(2):138-41. doi:10.1136/ip.9.2.138</w:t>
      </w:r>
    </w:p>
    <w:p w14:paraId="08442A98" w14:textId="77777777" w:rsidR="003328D3" w:rsidRPr="00082739" w:rsidRDefault="003328D3" w:rsidP="003328D3">
      <w:pPr>
        <w:pStyle w:val="EndNoteBibliography"/>
        <w:rPr>
          <w:sz w:val="22"/>
          <w:szCs w:val="21"/>
        </w:rPr>
      </w:pPr>
      <w:r w:rsidRPr="00082739">
        <w:rPr>
          <w:sz w:val="22"/>
          <w:szCs w:val="21"/>
        </w:rPr>
        <w:t>148.</w:t>
      </w:r>
      <w:r w:rsidRPr="00082739">
        <w:rPr>
          <w:sz w:val="22"/>
          <w:szCs w:val="21"/>
        </w:rPr>
        <w:tab/>
        <w:t xml:space="preserve">Becker C, Kron M, Lindemann U, et al. Effectiveness of a multifaceted intervention on falls in nursing home residents. </w:t>
      </w:r>
      <w:r w:rsidRPr="00082739">
        <w:rPr>
          <w:i/>
          <w:sz w:val="22"/>
          <w:szCs w:val="21"/>
        </w:rPr>
        <w:t>J Am Geriatr Soc</w:t>
      </w:r>
      <w:r w:rsidRPr="00082739">
        <w:rPr>
          <w:sz w:val="22"/>
          <w:szCs w:val="21"/>
        </w:rPr>
        <w:t>. Mar 2003;51(3):306-13. doi:10.1046/j.1532-5415.2003.51103.x</w:t>
      </w:r>
    </w:p>
    <w:p w14:paraId="21C8382D" w14:textId="77777777" w:rsidR="003328D3" w:rsidRPr="00082739" w:rsidRDefault="003328D3" w:rsidP="003328D3">
      <w:pPr>
        <w:pStyle w:val="EndNoteBibliography"/>
        <w:rPr>
          <w:sz w:val="22"/>
          <w:szCs w:val="21"/>
        </w:rPr>
      </w:pPr>
      <w:r w:rsidRPr="00082739">
        <w:rPr>
          <w:sz w:val="22"/>
          <w:szCs w:val="21"/>
        </w:rPr>
        <w:t>149.</w:t>
      </w:r>
      <w:r w:rsidRPr="00082739">
        <w:rPr>
          <w:sz w:val="22"/>
          <w:szCs w:val="21"/>
        </w:rPr>
        <w:tab/>
        <w:t xml:space="preserve">Nikolaus T, Bach M. Preventing falls in community-dwelling frail older people using a home intervention team (HIT): results from the randomized Falls-HIT trial. </w:t>
      </w:r>
      <w:r w:rsidRPr="00082739">
        <w:rPr>
          <w:i/>
          <w:sz w:val="22"/>
          <w:szCs w:val="21"/>
        </w:rPr>
        <w:t>J Am Geriatr Soc</w:t>
      </w:r>
      <w:r w:rsidRPr="00082739">
        <w:rPr>
          <w:sz w:val="22"/>
          <w:szCs w:val="21"/>
        </w:rPr>
        <w:t>. Mar 2003;51(3):300-5. doi:10.1046/j.1532-5415.2003.51102.x</w:t>
      </w:r>
    </w:p>
    <w:p w14:paraId="73E79150" w14:textId="77777777" w:rsidR="003328D3" w:rsidRPr="00082739" w:rsidRDefault="003328D3" w:rsidP="003328D3">
      <w:pPr>
        <w:pStyle w:val="EndNoteBibliography"/>
        <w:rPr>
          <w:sz w:val="22"/>
          <w:szCs w:val="21"/>
        </w:rPr>
      </w:pPr>
      <w:r w:rsidRPr="00082739">
        <w:rPr>
          <w:sz w:val="22"/>
          <w:szCs w:val="21"/>
        </w:rPr>
        <w:t>150.</w:t>
      </w:r>
      <w:r w:rsidRPr="00082739">
        <w:rPr>
          <w:sz w:val="22"/>
          <w:szCs w:val="21"/>
        </w:rPr>
        <w:tab/>
        <w:t xml:space="preserve">Birks YF, Hildreth R, Campbell P, Sharpe C, Torgerson DJ, Watt I. Randomised controlled trial of hip protectors for the prevention of second hip fractures. </w:t>
      </w:r>
      <w:r w:rsidRPr="00082739">
        <w:rPr>
          <w:i/>
          <w:sz w:val="22"/>
          <w:szCs w:val="21"/>
        </w:rPr>
        <w:t>Age Ageing</w:t>
      </w:r>
      <w:r w:rsidRPr="00082739">
        <w:rPr>
          <w:sz w:val="22"/>
          <w:szCs w:val="21"/>
        </w:rPr>
        <w:t>. Jul 2003;32(4):442-4. doi:10.1093/ageing/32.4.442</w:t>
      </w:r>
    </w:p>
    <w:p w14:paraId="26D60D66" w14:textId="77777777" w:rsidR="003328D3" w:rsidRPr="00082739" w:rsidRDefault="003328D3" w:rsidP="003328D3">
      <w:pPr>
        <w:pStyle w:val="EndNoteBibliography"/>
        <w:rPr>
          <w:sz w:val="22"/>
          <w:szCs w:val="21"/>
        </w:rPr>
      </w:pPr>
      <w:r w:rsidRPr="00082739">
        <w:rPr>
          <w:sz w:val="22"/>
          <w:szCs w:val="21"/>
        </w:rPr>
        <w:t>151.</w:t>
      </w:r>
      <w:r w:rsidRPr="00082739">
        <w:rPr>
          <w:sz w:val="22"/>
          <w:szCs w:val="21"/>
        </w:rPr>
        <w:tab/>
        <w:t xml:space="preserve">Hogan DB, MacDonald FA, Betts J, et al. A randomized controlled trial of a community-based consultation service to prevent falls. </w:t>
      </w:r>
      <w:r w:rsidRPr="00082739">
        <w:rPr>
          <w:i/>
          <w:sz w:val="22"/>
          <w:szCs w:val="21"/>
        </w:rPr>
        <w:t>CMAJ</w:t>
      </w:r>
      <w:r w:rsidRPr="00082739">
        <w:rPr>
          <w:sz w:val="22"/>
          <w:szCs w:val="21"/>
        </w:rPr>
        <w:t xml:space="preserve">. Sep 4 2001;165(5):537-43. </w:t>
      </w:r>
    </w:p>
    <w:p w14:paraId="0439C956" w14:textId="77777777" w:rsidR="003328D3" w:rsidRPr="00082739" w:rsidRDefault="003328D3" w:rsidP="003328D3">
      <w:pPr>
        <w:pStyle w:val="EndNoteBibliography"/>
        <w:rPr>
          <w:sz w:val="22"/>
          <w:szCs w:val="21"/>
        </w:rPr>
      </w:pPr>
      <w:r w:rsidRPr="00082739">
        <w:rPr>
          <w:sz w:val="22"/>
          <w:szCs w:val="21"/>
        </w:rPr>
        <w:t>152.</w:t>
      </w:r>
      <w:r w:rsidRPr="00082739">
        <w:rPr>
          <w:sz w:val="22"/>
          <w:szCs w:val="21"/>
        </w:rPr>
        <w:tab/>
        <w:t xml:space="preserve">Kenny RA, Richardson DA, Steen N, Bexton RS, Shaw FE, Bond J. Carotid sinus syndrome: a modifiable risk factor for nonaccidental falls in older adults (SAFE PACE). </w:t>
      </w:r>
      <w:r w:rsidRPr="00082739">
        <w:rPr>
          <w:i/>
          <w:sz w:val="22"/>
          <w:szCs w:val="21"/>
        </w:rPr>
        <w:t>J Am Coll Cardiol</w:t>
      </w:r>
      <w:r w:rsidRPr="00082739">
        <w:rPr>
          <w:sz w:val="22"/>
          <w:szCs w:val="21"/>
        </w:rPr>
        <w:t>. Nov 1 2001;38(5):1491-6. doi:10.1016/s0735-1097(01)01537-6</w:t>
      </w:r>
    </w:p>
    <w:p w14:paraId="40C02292" w14:textId="77777777" w:rsidR="003328D3" w:rsidRPr="00082739" w:rsidRDefault="003328D3" w:rsidP="003328D3">
      <w:pPr>
        <w:pStyle w:val="EndNoteBibliography"/>
        <w:rPr>
          <w:sz w:val="22"/>
          <w:szCs w:val="21"/>
        </w:rPr>
      </w:pPr>
      <w:r w:rsidRPr="00082739">
        <w:rPr>
          <w:sz w:val="22"/>
          <w:szCs w:val="21"/>
        </w:rPr>
        <w:t>153.</w:t>
      </w:r>
      <w:r w:rsidRPr="00082739">
        <w:rPr>
          <w:sz w:val="22"/>
          <w:szCs w:val="21"/>
        </w:rPr>
        <w:tab/>
        <w:t xml:space="preserve">Cameron ID, Venman J, Kurrle SE, et al. Hip protectors in aged-care facilities: a randomized trial of use by individual higher-risk residents. </w:t>
      </w:r>
      <w:r w:rsidRPr="00082739">
        <w:rPr>
          <w:i/>
          <w:sz w:val="22"/>
          <w:szCs w:val="21"/>
        </w:rPr>
        <w:t>Age Ageing</w:t>
      </w:r>
      <w:r w:rsidRPr="00082739">
        <w:rPr>
          <w:sz w:val="22"/>
          <w:szCs w:val="21"/>
        </w:rPr>
        <w:t>. Nov 2001;30(6):477-81. doi:10.1093/ageing/30.6.477</w:t>
      </w:r>
    </w:p>
    <w:p w14:paraId="5FD9E4A8" w14:textId="77777777" w:rsidR="003328D3" w:rsidRPr="00082739" w:rsidRDefault="003328D3" w:rsidP="003328D3">
      <w:pPr>
        <w:pStyle w:val="EndNoteBibliography"/>
        <w:rPr>
          <w:sz w:val="22"/>
          <w:szCs w:val="21"/>
        </w:rPr>
      </w:pPr>
      <w:r w:rsidRPr="00082739">
        <w:rPr>
          <w:sz w:val="22"/>
          <w:szCs w:val="21"/>
        </w:rPr>
        <w:t>154.</w:t>
      </w:r>
      <w:r w:rsidRPr="00082739">
        <w:rPr>
          <w:sz w:val="22"/>
          <w:szCs w:val="21"/>
        </w:rPr>
        <w:tab/>
        <w:t xml:space="preserve">McMurdo ME, Millar AM, Daly F. A randomized controlled trial of fall prevention strategies in old peoples' homes. </w:t>
      </w:r>
      <w:r w:rsidRPr="00082739">
        <w:rPr>
          <w:i/>
          <w:sz w:val="22"/>
          <w:szCs w:val="21"/>
        </w:rPr>
        <w:t>Gerontology</w:t>
      </w:r>
      <w:r w:rsidRPr="00082739">
        <w:rPr>
          <w:sz w:val="22"/>
          <w:szCs w:val="21"/>
        </w:rPr>
        <w:t>. Mar-Apr 2000;46(2):83-7. doi:10.1159/000022139</w:t>
      </w:r>
    </w:p>
    <w:p w14:paraId="65B2E28B" w14:textId="77777777" w:rsidR="003328D3" w:rsidRPr="00082739" w:rsidRDefault="003328D3" w:rsidP="003328D3">
      <w:pPr>
        <w:pStyle w:val="EndNoteBibliography"/>
        <w:rPr>
          <w:sz w:val="22"/>
          <w:szCs w:val="21"/>
        </w:rPr>
      </w:pPr>
      <w:r w:rsidRPr="00082739">
        <w:rPr>
          <w:sz w:val="22"/>
          <w:szCs w:val="21"/>
        </w:rPr>
        <w:t>155.</w:t>
      </w:r>
      <w:r w:rsidRPr="00082739">
        <w:rPr>
          <w:sz w:val="22"/>
          <w:szCs w:val="21"/>
        </w:rPr>
        <w:tab/>
        <w:t xml:space="preserve">Fairhall N, Sherrington C, Lord SR, et al. Effect of a multifactorial, interdisciplinary intervention on risk factors for falls and fall rate in frail older people: a randomised controlled trial. </w:t>
      </w:r>
      <w:r w:rsidRPr="00082739">
        <w:rPr>
          <w:i/>
          <w:sz w:val="22"/>
          <w:szCs w:val="21"/>
        </w:rPr>
        <w:t>Age Ageing</w:t>
      </w:r>
      <w:r w:rsidRPr="00082739">
        <w:rPr>
          <w:sz w:val="22"/>
          <w:szCs w:val="21"/>
        </w:rPr>
        <w:t>. Sep 2014;43(5):616-22. doi:10.1093/ageing/aft204</w:t>
      </w:r>
    </w:p>
    <w:p w14:paraId="57777940" w14:textId="77777777" w:rsidR="003328D3" w:rsidRPr="00082739" w:rsidRDefault="003328D3" w:rsidP="003328D3">
      <w:pPr>
        <w:pStyle w:val="EndNoteBibliography"/>
        <w:rPr>
          <w:sz w:val="22"/>
          <w:szCs w:val="21"/>
        </w:rPr>
      </w:pPr>
      <w:r w:rsidRPr="00082739">
        <w:rPr>
          <w:sz w:val="22"/>
          <w:szCs w:val="21"/>
        </w:rPr>
        <w:t>156.</w:t>
      </w:r>
      <w:r w:rsidRPr="00082739">
        <w:rPr>
          <w:sz w:val="22"/>
          <w:szCs w:val="21"/>
        </w:rPr>
        <w:tab/>
        <w:t xml:space="preserve">Gianoudis J, Bailey CA, Ebeling PR, et al. Effects of a targeted multimodal exercise program incorporating high-speed power training on falls and fracture risk factors in older adults: a community-based randomized controlled trial. </w:t>
      </w:r>
      <w:r w:rsidRPr="00082739">
        <w:rPr>
          <w:i/>
          <w:sz w:val="22"/>
          <w:szCs w:val="21"/>
        </w:rPr>
        <w:t>J Bone Miner Res</w:t>
      </w:r>
      <w:r w:rsidRPr="00082739">
        <w:rPr>
          <w:sz w:val="22"/>
          <w:szCs w:val="21"/>
        </w:rPr>
        <w:t>. Jan 2014;29(1):182-91. doi:10.1002/jbmr.2014</w:t>
      </w:r>
    </w:p>
    <w:p w14:paraId="49B57D51" w14:textId="77777777" w:rsidR="003328D3" w:rsidRPr="00082739" w:rsidRDefault="003328D3" w:rsidP="003328D3">
      <w:pPr>
        <w:pStyle w:val="EndNoteBibliography"/>
        <w:rPr>
          <w:sz w:val="22"/>
          <w:szCs w:val="21"/>
        </w:rPr>
      </w:pPr>
      <w:r w:rsidRPr="00082739">
        <w:rPr>
          <w:sz w:val="22"/>
          <w:szCs w:val="21"/>
        </w:rPr>
        <w:t>157.</w:t>
      </w:r>
      <w:r w:rsidRPr="00082739">
        <w:rPr>
          <w:sz w:val="22"/>
          <w:szCs w:val="21"/>
        </w:rPr>
        <w:tab/>
        <w:t xml:space="preserve">Kim H, Yoshida H, Suzuki T. Falls and fractures in participants and excluded non-participants of a fall prevention exercise program for elderly women with a history of falls: 1-year follow-up study. </w:t>
      </w:r>
      <w:r w:rsidRPr="00082739">
        <w:rPr>
          <w:i/>
          <w:sz w:val="22"/>
          <w:szCs w:val="21"/>
        </w:rPr>
        <w:t>Geriatr Gerontol Int</w:t>
      </w:r>
      <w:r w:rsidRPr="00082739">
        <w:rPr>
          <w:sz w:val="22"/>
          <w:szCs w:val="21"/>
        </w:rPr>
        <w:t>. Apr 2014;14(2):285-92. doi:10.1111/ggi.12095</w:t>
      </w:r>
    </w:p>
    <w:p w14:paraId="4B9DE95C" w14:textId="77777777" w:rsidR="003328D3" w:rsidRPr="00082739" w:rsidRDefault="003328D3" w:rsidP="003328D3">
      <w:pPr>
        <w:pStyle w:val="EndNoteBibliography"/>
        <w:rPr>
          <w:sz w:val="22"/>
          <w:szCs w:val="21"/>
        </w:rPr>
      </w:pPr>
      <w:r w:rsidRPr="00082739">
        <w:rPr>
          <w:sz w:val="22"/>
          <w:szCs w:val="21"/>
        </w:rPr>
        <w:t>158.</w:t>
      </w:r>
      <w:r w:rsidRPr="00082739">
        <w:rPr>
          <w:sz w:val="22"/>
          <w:szCs w:val="21"/>
        </w:rPr>
        <w:tab/>
        <w:t xml:space="preserve">Pitkala KH, Poysti MM, Laakkonen ML, et al. Effects of the Finnish Alzheimer disease exercise trial (FINALEX): a randomized controlled trial. </w:t>
      </w:r>
      <w:r w:rsidRPr="00082739">
        <w:rPr>
          <w:i/>
          <w:sz w:val="22"/>
          <w:szCs w:val="21"/>
        </w:rPr>
        <w:t>JAMA Intern Med</w:t>
      </w:r>
      <w:r w:rsidRPr="00082739">
        <w:rPr>
          <w:sz w:val="22"/>
          <w:szCs w:val="21"/>
        </w:rPr>
        <w:t>. May 27 2013;173(10):894-901. doi:10.1001/jamainternmed.2013.359</w:t>
      </w:r>
    </w:p>
    <w:p w14:paraId="7AFEF4E4" w14:textId="77777777" w:rsidR="003328D3" w:rsidRPr="00082739" w:rsidRDefault="003328D3" w:rsidP="003328D3">
      <w:pPr>
        <w:pStyle w:val="EndNoteBibliography"/>
        <w:rPr>
          <w:sz w:val="22"/>
          <w:szCs w:val="21"/>
        </w:rPr>
      </w:pPr>
      <w:r w:rsidRPr="00082739">
        <w:rPr>
          <w:sz w:val="22"/>
          <w:szCs w:val="21"/>
        </w:rPr>
        <w:t>159.</w:t>
      </w:r>
      <w:r w:rsidRPr="00082739">
        <w:rPr>
          <w:sz w:val="22"/>
          <w:szCs w:val="21"/>
        </w:rPr>
        <w:tab/>
        <w:t xml:space="preserve">Sherrington C, Lord SR, Vogler CM, et al. A post-hospital home exercise program improved mobility but increased falls in older people: a randomised controlled trial. </w:t>
      </w:r>
      <w:r w:rsidRPr="00082739">
        <w:rPr>
          <w:i/>
          <w:sz w:val="22"/>
          <w:szCs w:val="21"/>
        </w:rPr>
        <w:t>PLoS One</w:t>
      </w:r>
      <w:r w:rsidRPr="00082739">
        <w:rPr>
          <w:sz w:val="22"/>
          <w:szCs w:val="21"/>
        </w:rPr>
        <w:t>. 2014;9(9):e104412. doi:10.1371/journal.pone.0104412</w:t>
      </w:r>
    </w:p>
    <w:p w14:paraId="424F5B15" w14:textId="77777777" w:rsidR="003328D3" w:rsidRPr="00082739" w:rsidRDefault="003328D3" w:rsidP="003328D3">
      <w:pPr>
        <w:pStyle w:val="EndNoteBibliography"/>
        <w:rPr>
          <w:sz w:val="22"/>
          <w:szCs w:val="21"/>
        </w:rPr>
      </w:pPr>
      <w:r w:rsidRPr="00082739">
        <w:rPr>
          <w:sz w:val="22"/>
          <w:szCs w:val="21"/>
        </w:rPr>
        <w:t>160.</w:t>
      </w:r>
      <w:r w:rsidRPr="00082739">
        <w:rPr>
          <w:sz w:val="22"/>
          <w:szCs w:val="21"/>
        </w:rPr>
        <w:tab/>
        <w:t xml:space="preserve">Sjoberg C, Wallerstedt SM. Effects of medication reviews performed by a physician on treatment with fracture-preventing and fall-risk-increasing drugs in older adults with hip fracture-a randomized controlled study. </w:t>
      </w:r>
      <w:r w:rsidRPr="00082739">
        <w:rPr>
          <w:i/>
          <w:sz w:val="22"/>
          <w:szCs w:val="21"/>
        </w:rPr>
        <w:t>J Am Geriatr Soc</w:t>
      </w:r>
      <w:r w:rsidRPr="00082739">
        <w:rPr>
          <w:sz w:val="22"/>
          <w:szCs w:val="21"/>
        </w:rPr>
        <w:t>. Sep 2013;61(9):1464-72. doi:10.1111/jgs.12412</w:t>
      </w:r>
    </w:p>
    <w:p w14:paraId="48869160" w14:textId="77777777" w:rsidR="003328D3" w:rsidRPr="00082739" w:rsidRDefault="003328D3" w:rsidP="003328D3">
      <w:pPr>
        <w:pStyle w:val="EndNoteBibliography"/>
        <w:rPr>
          <w:sz w:val="22"/>
          <w:szCs w:val="21"/>
        </w:rPr>
      </w:pPr>
      <w:r w:rsidRPr="00082739">
        <w:rPr>
          <w:sz w:val="22"/>
          <w:szCs w:val="21"/>
        </w:rPr>
        <w:t>161.</w:t>
      </w:r>
      <w:r w:rsidRPr="00082739">
        <w:rPr>
          <w:sz w:val="22"/>
          <w:szCs w:val="21"/>
        </w:rPr>
        <w:tab/>
        <w:t xml:space="preserve">Larsen ER, Mosekilde L, Foldspang A. Vitamin D and calcium supplementation prevents severe falls in elderly community-dwelling women: a pragmatic population-based 3-year intervention study. </w:t>
      </w:r>
      <w:r w:rsidRPr="00082739">
        <w:rPr>
          <w:i/>
          <w:sz w:val="22"/>
          <w:szCs w:val="21"/>
        </w:rPr>
        <w:t>Aging Clin Exp Res</w:t>
      </w:r>
      <w:r w:rsidRPr="00082739">
        <w:rPr>
          <w:sz w:val="22"/>
          <w:szCs w:val="21"/>
        </w:rPr>
        <w:t>. Apr 2005;17(2):125-32. doi:10.1007/BF03324585</w:t>
      </w:r>
    </w:p>
    <w:p w14:paraId="1E9C5CFF" w14:textId="77777777" w:rsidR="003328D3" w:rsidRPr="00082739" w:rsidRDefault="003328D3" w:rsidP="003328D3">
      <w:pPr>
        <w:pStyle w:val="EndNoteBibliography"/>
        <w:rPr>
          <w:sz w:val="22"/>
          <w:szCs w:val="21"/>
        </w:rPr>
      </w:pPr>
      <w:r w:rsidRPr="00082739">
        <w:rPr>
          <w:sz w:val="22"/>
          <w:szCs w:val="21"/>
        </w:rPr>
        <w:lastRenderedPageBreak/>
        <w:t>162.</w:t>
      </w:r>
      <w:r w:rsidRPr="00082739">
        <w:rPr>
          <w:sz w:val="22"/>
          <w:szCs w:val="21"/>
        </w:rPr>
        <w:tab/>
        <w:t xml:space="preserve">Lips P, Graafmans WC, Ooms ME, Bezemer PD, Bouter LM. Vitamin D supplementation and fracture incidence in elderly persons. A randomized, placebo-controlled clinical trial. </w:t>
      </w:r>
      <w:r w:rsidRPr="00082739">
        <w:rPr>
          <w:i/>
          <w:sz w:val="22"/>
          <w:szCs w:val="21"/>
        </w:rPr>
        <w:t>Ann Intern Med</w:t>
      </w:r>
      <w:r w:rsidRPr="00082739">
        <w:rPr>
          <w:sz w:val="22"/>
          <w:szCs w:val="21"/>
        </w:rPr>
        <w:t>. Feb 15 1996;124(4):400-6. doi:10.7326/0003-4819-124-4-199602150-00003</w:t>
      </w:r>
    </w:p>
    <w:p w14:paraId="21105D1D" w14:textId="77777777" w:rsidR="003328D3" w:rsidRPr="00082739" w:rsidRDefault="003328D3" w:rsidP="003328D3">
      <w:pPr>
        <w:pStyle w:val="EndNoteBibliography"/>
        <w:rPr>
          <w:sz w:val="22"/>
          <w:szCs w:val="21"/>
        </w:rPr>
      </w:pPr>
      <w:r w:rsidRPr="00082739">
        <w:rPr>
          <w:sz w:val="22"/>
          <w:szCs w:val="21"/>
        </w:rPr>
        <w:t>163.</w:t>
      </w:r>
      <w:r w:rsidRPr="00082739">
        <w:rPr>
          <w:sz w:val="22"/>
          <w:szCs w:val="21"/>
        </w:rPr>
        <w:tab/>
        <w:t xml:space="preserve">Patil R, Uusi-Rasi K, Tokola K, Karinkanta S, Kannus P, Sievanen H. Effects of a Multimodal Exercise Program on Physical Function, Falls, and Injuries in Older Women: A 2-Year Community-Based, Randomized Controlled Trial. </w:t>
      </w:r>
      <w:r w:rsidRPr="00082739">
        <w:rPr>
          <w:i/>
          <w:sz w:val="22"/>
          <w:szCs w:val="21"/>
        </w:rPr>
        <w:t>J Am Geriatr Soc</w:t>
      </w:r>
      <w:r w:rsidRPr="00082739">
        <w:rPr>
          <w:sz w:val="22"/>
          <w:szCs w:val="21"/>
        </w:rPr>
        <w:t>. Jul 2015;63(7):1306-13. doi:10.1111/jgs.13489</w:t>
      </w:r>
    </w:p>
    <w:p w14:paraId="35BEA28B" w14:textId="77777777" w:rsidR="003328D3" w:rsidRPr="00082739" w:rsidRDefault="003328D3" w:rsidP="003328D3">
      <w:pPr>
        <w:pStyle w:val="EndNoteBibliography"/>
        <w:rPr>
          <w:sz w:val="22"/>
          <w:szCs w:val="21"/>
        </w:rPr>
      </w:pPr>
      <w:r w:rsidRPr="00082739">
        <w:rPr>
          <w:sz w:val="22"/>
          <w:szCs w:val="21"/>
        </w:rPr>
        <w:t>164.</w:t>
      </w:r>
      <w:r w:rsidRPr="00082739">
        <w:rPr>
          <w:sz w:val="22"/>
          <w:szCs w:val="21"/>
        </w:rPr>
        <w:tab/>
        <w:t xml:space="preserve">Gleeson M, Sherrington C, Lo S, Keay L. Can the Alexander Technique improve balance and mobility in older adults with visual impairments? A randomized controlled trial. </w:t>
      </w:r>
      <w:r w:rsidRPr="00082739">
        <w:rPr>
          <w:i/>
          <w:sz w:val="22"/>
          <w:szCs w:val="21"/>
        </w:rPr>
        <w:t>Clin Rehabil</w:t>
      </w:r>
      <w:r w:rsidRPr="00082739">
        <w:rPr>
          <w:sz w:val="22"/>
          <w:szCs w:val="21"/>
        </w:rPr>
        <w:t>. Mar 2015;29(3):244-60. doi:10.1177/0269215514542636</w:t>
      </w:r>
    </w:p>
    <w:p w14:paraId="77BAF5FB" w14:textId="77777777" w:rsidR="003328D3" w:rsidRPr="00082739" w:rsidRDefault="003328D3" w:rsidP="003328D3">
      <w:pPr>
        <w:pStyle w:val="EndNoteBibliography"/>
        <w:rPr>
          <w:sz w:val="22"/>
          <w:szCs w:val="21"/>
        </w:rPr>
      </w:pPr>
      <w:r w:rsidRPr="00082739">
        <w:rPr>
          <w:sz w:val="22"/>
          <w:szCs w:val="21"/>
        </w:rPr>
        <w:t>165.</w:t>
      </w:r>
      <w:r w:rsidRPr="00082739">
        <w:rPr>
          <w:sz w:val="22"/>
          <w:szCs w:val="21"/>
        </w:rPr>
        <w:tab/>
        <w:t xml:space="preserve">Parry SW, Bamford C, Deary V, et al. Cognitive-behavioural therapy-based intervention to reduce fear of falling in older people: therapy development and randomised controlled trial - the Strategies for Increasing Independence, Confidence and Energy (STRIDE) study. </w:t>
      </w:r>
      <w:r w:rsidRPr="00082739">
        <w:rPr>
          <w:i/>
          <w:sz w:val="22"/>
          <w:szCs w:val="21"/>
        </w:rPr>
        <w:t>Health Technol Assess</w:t>
      </w:r>
      <w:r w:rsidRPr="00082739">
        <w:rPr>
          <w:sz w:val="22"/>
          <w:szCs w:val="21"/>
        </w:rPr>
        <w:t>. Jul 2016;20(56):1-206. doi:10.3310/hta20560</w:t>
      </w:r>
    </w:p>
    <w:p w14:paraId="24B7EF22" w14:textId="77777777" w:rsidR="003328D3" w:rsidRPr="00082739" w:rsidRDefault="003328D3" w:rsidP="003328D3">
      <w:pPr>
        <w:pStyle w:val="EndNoteBibliography"/>
        <w:rPr>
          <w:sz w:val="22"/>
          <w:szCs w:val="21"/>
        </w:rPr>
      </w:pPr>
      <w:r w:rsidRPr="00082739">
        <w:rPr>
          <w:sz w:val="22"/>
          <w:szCs w:val="21"/>
        </w:rPr>
        <w:t>166.</w:t>
      </w:r>
      <w:r w:rsidRPr="00082739">
        <w:rPr>
          <w:sz w:val="22"/>
          <w:szCs w:val="21"/>
        </w:rPr>
        <w:tab/>
        <w:t xml:space="preserve">Cockayne S, Adamson J, Clarke A, et al. Cohort Randomised Controlled Trial of a Multifaceted Podiatry Intervention for the Prevention of Falls in Older People (The REFORM Trial). </w:t>
      </w:r>
      <w:r w:rsidRPr="00082739">
        <w:rPr>
          <w:i/>
          <w:sz w:val="22"/>
          <w:szCs w:val="21"/>
        </w:rPr>
        <w:t>PLoS One</w:t>
      </w:r>
      <w:r w:rsidRPr="00082739">
        <w:rPr>
          <w:sz w:val="22"/>
          <w:szCs w:val="21"/>
        </w:rPr>
        <w:t>. 2017;12(1):e0168712. doi:10.1371/journal.pone.0168712</w:t>
      </w:r>
    </w:p>
    <w:p w14:paraId="5E3B374E" w14:textId="77777777" w:rsidR="003328D3" w:rsidRPr="00082739" w:rsidRDefault="003328D3" w:rsidP="003328D3">
      <w:pPr>
        <w:pStyle w:val="EndNoteBibliography"/>
        <w:rPr>
          <w:sz w:val="22"/>
          <w:szCs w:val="21"/>
        </w:rPr>
      </w:pPr>
      <w:r w:rsidRPr="00082739">
        <w:rPr>
          <w:sz w:val="22"/>
          <w:szCs w:val="21"/>
        </w:rPr>
        <w:t>167.</w:t>
      </w:r>
      <w:r w:rsidRPr="00082739">
        <w:rPr>
          <w:sz w:val="22"/>
          <w:szCs w:val="21"/>
        </w:rPr>
        <w:tab/>
        <w:t xml:space="preserve">Chapuy MC, Arlot ME, Delmas PD, Meunier PJ. Effect of calcium and cholecalciferol treatment for three years on hip fractures in elderly women. </w:t>
      </w:r>
      <w:r w:rsidRPr="00082739">
        <w:rPr>
          <w:i/>
          <w:sz w:val="22"/>
          <w:szCs w:val="21"/>
        </w:rPr>
        <w:t>BMJ</w:t>
      </w:r>
      <w:r w:rsidRPr="00082739">
        <w:rPr>
          <w:sz w:val="22"/>
          <w:szCs w:val="21"/>
        </w:rPr>
        <w:t>. Apr 23 1994;308(6936):1081-2. doi:10.1136/bmj.308.6936.1081</w:t>
      </w:r>
    </w:p>
    <w:p w14:paraId="5ED5E300" w14:textId="77777777" w:rsidR="003328D3" w:rsidRPr="00082739" w:rsidRDefault="003328D3" w:rsidP="003328D3">
      <w:pPr>
        <w:pStyle w:val="EndNoteBibliography"/>
        <w:rPr>
          <w:sz w:val="22"/>
          <w:szCs w:val="21"/>
        </w:rPr>
      </w:pPr>
      <w:r w:rsidRPr="00082739">
        <w:rPr>
          <w:sz w:val="22"/>
          <w:szCs w:val="21"/>
        </w:rPr>
        <w:t>168.</w:t>
      </w:r>
      <w:r w:rsidRPr="00082739">
        <w:rPr>
          <w:sz w:val="22"/>
          <w:szCs w:val="21"/>
        </w:rPr>
        <w:tab/>
        <w:t xml:space="preserve">Chapuy MC, Pamphile R, Paris E, et al. Combined calcium and vitamin D3 supplementation in elderly women: confirmation of reversal of secondary hyperparathyroidism and hip fracture risk: the Decalyos II study. </w:t>
      </w:r>
      <w:r w:rsidRPr="00082739">
        <w:rPr>
          <w:i/>
          <w:sz w:val="22"/>
          <w:szCs w:val="21"/>
        </w:rPr>
        <w:t>Osteoporos Int</w:t>
      </w:r>
      <w:r w:rsidRPr="00082739">
        <w:rPr>
          <w:sz w:val="22"/>
          <w:szCs w:val="21"/>
        </w:rPr>
        <w:t>. Mar 2002;13(3):257-64. doi:10.1007/s001980200023</w:t>
      </w:r>
    </w:p>
    <w:p w14:paraId="50002BA3" w14:textId="77777777" w:rsidR="003328D3" w:rsidRPr="00082739" w:rsidRDefault="003328D3" w:rsidP="003328D3">
      <w:pPr>
        <w:pStyle w:val="EndNoteBibliography"/>
        <w:rPr>
          <w:sz w:val="22"/>
          <w:szCs w:val="21"/>
        </w:rPr>
      </w:pPr>
      <w:r w:rsidRPr="00082739">
        <w:rPr>
          <w:sz w:val="22"/>
          <w:szCs w:val="21"/>
        </w:rPr>
        <w:t>169.</w:t>
      </w:r>
      <w:r w:rsidRPr="00082739">
        <w:rPr>
          <w:sz w:val="22"/>
          <w:szCs w:val="21"/>
        </w:rPr>
        <w:tab/>
        <w:t xml:space="preserve">Gallagher JC, Fowler SE, Detter JR, Sherman SS. Combination treatment with estrogen and calcitriol in the prevention of age-related bone loss. </w:t>
      </w:r>
      <w:r w:rsidRPr="00082739">
        <w:rPr>
          <w:i/>
          <w:sz w:val="22"/>
          <w:szCs w:val="21"/>
        </w:rPr>
        <w:t>J Clin Endocrinol Metab</w:t>
      </w:r>
      <w:r w:rsidRPr="00082739">
        <w:rPr>
          <w:sz w:val="22"/>
          <w:szCs w:val="21"/>
        </w:rPr>
        <w:t>. Aug 2001;86(8):3618-28. doi:10.1210/jcem.86.8.7703</w:t>
      </w:r>
    </w:p>
    <w:p w14:paraId="7E445D7F" w14:textId="77777777" w:rsidR="003328D3" w:rsidRPr="00082739" w:rsidRDefault="003328D3" w:rsidP="003328D3">
      <w:pPr>
        <w:pStyle w:val="EndNoteBibliography"/>
        <w:rPr>
          <w:sz w:val="22"/>
          <w:szCs w:val="21"/>
        </w:rPr>
      </w:pPr>
      <w:r w:rsidRPr="00082739">
        <w:rPr>
          <w:sz w:val="22"/>
          <w:szCs w:val="21"/>
        </w:rPr>
        <w:t>170.</w:t>
      </w:r>
      <w:r w:rsidRPr="00082739">
        <w:rPr>
          <w:sz w:val="22"/>
          <w:szCs w:val="21"/>
        </w:rPr>
        <w:tab/>
        <w:t xml:space="preserve">Ferrer A, Formiga F, Sanz H, et al. Multifactorial assessment and targeted intervention to reduce falls among the oldest-old: a randomized controlled trial. </w:t>
      </w:r>
      <w:r w:rsidRPr="00082739">
        <w:rPr>
          <w:i/>
          <w:sz w:val="22"/>
          <w:szCs w:val="21"/>
        </w:rPr>
        <w:t>Clin Interv Aging</w:t>
      </w:r>
      <w:r w:rsidRPr="00082739">
        <w:rPr>
          <w:sz w:val="22"/>
          <w:szCs w:val="21"/>
        </w:rPr>
        <w:t>. 2014;9:383-93. doi:10.2147/CIA.S57580</w:t>
      </w:r>
    </w:p>
    <w:p w14:paraId="1168B838" w14:textId="77777777" w:rsidR="003328D3" w:rsidRPr="00082739" w:rsidRDefault="003328D3" w:rsidP="003328D3">
      <w:pPr>
        <w:pStyle w:val="EndNoteBibliography"/>
        <w:rPr>
          <w:sz w:val="22"/>
          <w:szCs w:val="21"/>
        </w:rPr>
      </w:pPr>
      <w:r w:rsidRPr="00082739">
        <w:rPr>
          <w:sz w:val="22"/>
          <w:szCs w:val="21"/>
        </w:rPr>
        <w:t>171.</w:t>
      </w:r>
      <w:r w:rsidRPr="00082739">
        <w:rPr>
          <w:sz w:val="22"/>
          <w:szCs w:val="21"/>
        </w:rPr>
        <w:tab/>
        <w:t xml:space="preserve">Pfeifer M, Begerow B, Minne HW, Abrams C, Nachtigall D, Hansen C. Effects of a short-term vitamin D and calcium supplementation on body sway and secondary hyperparathyroidism in elderly women. </w:t>
      </w:r>
      <w:r w:rsidRPr="00082739">
        <w:rPr>
          <w:i/>
          <w:sz w:val="22"/>
          <w:szCs w:val="21"/>
        </w:rPr>
        <w:t>J Bone Miner Res</w:t>
      </w:r>
      <w:r w:rsidRPr="00082739">
        <w:rPr>
          <w:sz w:val="22"/>
          <w:szCs w:val="21"/>
        </w:rPr>
        <w:t>. Jun 2000;15(6):1113-8. doi:10.1359/jbmr.2000.15.6.1113</w:t>
      </w:r>
    </w:p>
    <w:p w14:paraId="07A7BDA9" w14:textId="77777777" w:rsidR="003328D3" w:rsidRPr="00082739" w:rsidRDefault="003328D3" w:rsidP="003328D3">
      <w:pPr>
        <w:pStyle w:val="EndNoteBibliography"/>
        <w:rPr>
          <w:sz w:val="22"/>
          <w:szCs w:val="21"/>
        </w:rPr>
      </w:pPr>
      <w:r w:rsidRPr="00082739">
        <w:rPr>
          <w:sz w:val="22"/>
          <w:szCs w:val="21"/>
        </w:rPr>
        <w:t>172.</w:t>
      </w:r>
      <w:r w:rsidRPr="00082739">
        <w:rPr>
          <w:sz w:val="22"/>
          <w:szCs w:val="21"/>
        </w:rPr>
        <w:tab/>
        <w:t xml:space="preserve">Reid IR, Mason B, Horne A, et al. Randomized controlled trial of calcium in healthy older women. </w:t>
      </w:r>
      <w:r w:rsidRPr="00082739">
        <w:rPr>
          <w:i/>
          <w:sz w:val="22"/>
          <w:szCs w:val="21"/>
        </w:rPr>
        <w:t>Am J Med</w:t>
      </w:r>
      <w:r w:rsidRPr="00082739">
        <w:rPr>
          <w:sz w:val="22"/>
          <w:szCs w:val="21"/>
        </w:rPr>
        <w:t>. Sep 2006;119(9):777-85. doi:10.1016/j.amjmed.2006.02.038</w:t>
      </w:r>
    </w:p>
    <w:p w14:paraId="6A9C5E55" w14:textId="77777777" w:rsidR="003328D3" w:rsidRPr="00082739" w:rsidRDefault="003328D3" w:rsidP="003328D3">
      <w:pPr>
        <w:pStyle w:val="EndNoteBibliography"/>
        <w:rPr>
          <w:sz w:val="22"/>
          <w:szCs w:val="21"/>
        </w:rPr>
      </w:pPr>
      <w:r w:rsidRPr="00082739">
        <w:rPr>
          <w:sz w:val="22"/>
          <w:szCs w:val="21"/>
        </w:rPr>
        <w:t>173.</w:t>
      </w:r>
      <w:r w:rsidRPr="00082739">
        <w:rPr>
          <w:sz w:val="22"/>
          <w:szCs w:val="21"/>
        </w:rPr>
        <w:tab/>
        <w:t xml:space="preserve">Trivedi DP, Doll R, Khaw KT. Effect of four monthly oral vitamin D3 (cholecalciferol) supplementation on fractures and mortality in men and women living in the community: randomised double blind controlled trial. </w:t>
      </w:r>
      <w:r w:rsidRPr="00082739">
        <w:rPr>
          <w:i/>
          <w:sz w:val="22"/>
          <w:szCs w:val="21"/>
        </w:rPr>
        <w:t>BMJ</w:t>
      </w:r>
      <w:r w:rsidRPr="00082739">
        <w:rPr>
          <w:sz w:val="22"/>
          <w:szCs w:val="21"/>
        </w:rPr>
        <w:t>. Mar 1 2003;326(7387):469. doi:10.1136/bmj.326.7387.469</w:t>
      </w:r>
    </w:p>
    <w:p w14:paraId="09DD99C2" w14:textId="77777777" w:rsidR="003328D3" w:rsidRPr="00082739" w:rsidRDefault="003328D3" w:rsidP="003328D3">
      <w:pPr>
        <w:pStyle w:val="EndNoteBibliography"/>
        <w:rPr>
          <w:sz w:val="22"/>
          <w:szCs w:val="21"/>
        </w:rPr>
      </w:pPr>
      <w:r w:rsidRPr="00082739">
        <w:rPr>
          <w:sz w:val="22"/>
          <w:szCs w:val="21"/>
        </w:rPr>
        <w:t>174.</w:t>
      </w:r>
      <w:r w:rsidRPr="00082739">
        <w:rPr>
          <w:sz w:val="22"/>
          <w:szCs w:val="21"/>
        </w:rPr>
        <w:tab/>
        <w:t xml:space="preserve">Vetter NJ, Lewis PA, Ford D. Can health visitors prevent fractures in elderly people? </w:t>
      </w:r>
      <w:r w:rsidRPr="00082739">
        <w:rPr>
          <w:i/>
          <w:sz w:val="22"/>
          <w:szCs w:val="21"/>
        </w:rPr>
        <w:t>BMJ</w:t>
      </w:r>
      <w:r w:rsidRPr="00082739">
        <w:rPr>
          <w:sz w:val="22"/>
          <w:szCs w:val="21"/>
        </w:rPr>
        <w:t>. Apr 4 1992;304(6831):888-90. doi:10.1136/bmj.304.6831.888</w:t>
      </w:r>
    </w:p>
    <w:p w14:paraId="793B79DB" w14:textId="77777777" w:rsidR="003328D3" w:rsidRPr="00082739" w:rsidRDefault="003328D3" w:rsidP="003328D3">
      <w:pPr>
        <w:pStyle w:val="EndNoteBibliography"/>
        <w:rPr>
          <w:sz w:val="22"/>
          <w:szCs w:val="21"/>
        </w:rPr>
      </w:pPr>
      <w:r w:rsidRPr="00082739">
        <w:rPr>
          <w:sz w:val="22"/>
          <w:szCs w:val="21"/>
        </w:rPr>
        <w:t>175.</w:t>
      </w:r>
      <w:r w:rsidRPr="00082739">
        <w:rPr>
          <w:sz w:val="22"/>
          <w:szCs w:val="21"/>
        </w:rPr>
        <w:tab/>
        <w:t xml:space="preserve">Bucknall C, Miller G, Lloyd S, et al. Glasgow supported self-management trial (GSuST) for patients with moderate to severe COPD: randomised controlled trial. </w:t>
      </w:r>
      <w:r w:rsidRPr="00082739">
        <w:rPr>
          <w:i/>
          <w:sz w:val="22"/>
          <w:szCs w:val="21"/>
        </w:rPr>
        <w:t>BMJ</w:t>
      </w:r>
      <w:r w:rsidRPr="00082739">
        <w:rPr>
          <w:sz w:val="22"/>
          <w:szCs w:val="21"/>
        </w:rPr>
        <w:t>. 2012;344</w:t>
      </w:r>
    </w:p>
    <w:p w14:paraId="110012C9" w14:textId="77777777" w:rsidR="003328D3" w:rsidRPr="00082739" w:rsidRDefault="003328D3" w:rsidP="003328D3">
      <w:pPr>
        <w:pStyle w:val="EndNoteBibliography"/>
        <w:rPr>
          <w:sz w:val="22"/>
          <w:szCs w:val="21"/>
        </w:rPr>
      </w:pPr>
      <w:r w:rsidRPr="00082739">
        <w:rPr>
          <w:sz w:val="22"/>
          <w:szCs w:val="21"/>
        </w:rPr>
        <w:t>176.</w:t>
      </w:r>
      <w:r w:rsidRPr="00082739">
        <w:rPr>
          <w:sz w:val="22"/>
          <w:szCs w:val="21"/>
        </w:rPr>
        <w:tab/>
        <w:t xml:space="preserve">Chi C, Chen H. DAILY-BASED SELF-MANAGEMENT FOR NON-HOSPITALISED HEART FAILURE PATIENTS IMPROVE PROGNOSIS. </w:t>
      </w:r>
      <w:r w:rsidRPr="00082739">
        <w:rPr>
          <w:i/>
          <w:sz w:val="22"/>
          <w:szCs w:val="21"/>
        </w:rPr>
        <w:t>Heart</w:t>
      </w:r>
      <w:r w:rsidRPr="00082739">
        <w:rPr>
          <w:sz w:val="22"/>
          <w:szCs w:val="21"/>
        </w:rPr>
        <w:t xml:space="preserve">. 2012;98(Suppl 2):E231-E232. </w:t>
      </w:r>
    </w:p>
    <w:p w14:paraId="67018A53" w14:textId="77777777" w:rsidR="003328D3" w:rsidRPr="00082739" w:rsidRDefault="003328D3" w:rsidP="003328D3">
      <w:pPr>
        <w:pStyle w:val="EndNoteBibliography"/>
        <w:rPr>
          <w:sz w:val="22"/>
          <w:szCs w:val="21"/>
        </w:rPr>
      </w:pPr>
      <w:r w:rsidRPr="00082739">
        <w:rPr>
          <w:sz w:val="22"/>
          <w:szCs w:val="21"/>
        </w:rPr>
        <w:t>177.</w:t>
      </w:r>
      <w:r w:rsidRPr="00082739">
        <w:rPr>
          <w:sz w:val="22"/>
          <w:szCs w:val="21"/>
        </w:rPr>
        <w:tab/>
        <w:t xml:space="preserve">Community Pharmacy Medicines Management Project Evaluation T. The MEDMAN study: a randomized controlled trial of community pharmacy-led medicines management for patients with coronary heart disease. </w:t>
      </w:r>
      <w:r w:rsidRPr="00082739">
        <w:rPr>
          <w:i/>
          <w:sz w:val="22"/>
          <w:szCs w:val="21"/>
        </w:rPr>
        <w:t>Fam Pract</w:t>
      </w:r>
      <w:r w:rsidRPr="00082739">
        <w:rPr>
          <w:sz w:val="22"/>
          <w:szCs w:val="21"/>
        </w:rPr>
        <w:t>. Apr 2007;24(2):189-200. doi:10.1093/fampra/cml075</w:t>
      </w:r>
    </w:p>
    <w:p w14:paraId="7AAEC5F0" w14:textId="77777777" w:rsidR="003328D3" w:rsidRPr="00082739" w:rsidRDefault="003328D3" w:rsidP="003328D3">
      <w:pPr>
        <w:pStyle w:val="EndNoteBibliography"/>
        <w:rPr>
          <w:sz w:val="22"/>
          <w:szCs w:val="21"/>
        </w:rPr>
      </w:pPr>
      <w:r w:rsidRPr="00082739">
        <w:rPr>
          <w:sz w:val="22"/>
          <w:szCs w:val="21"/>
        </w:rPr>
        <w:t>178.</w:t>
      </w:r>
      <w:r w:rsidRPr="00082739">
        <w:rPr>
          <w:sz w:val="22"/>
          <w:szCs w:val="21"/>
        </w:rPr>
        <w:tab/>
        <w:t xml:space="preserve">Fan VS, Gaziano JM, Lew R, et al. A comprehensive care management program to prevent chronic obstructive pulmonary disease hospitalizations: a randomized, controlled trial. </w:t>
      </w:r>
      <w:r w:rsidRPr="00082739">
        <w:rPr>
          <w:i/>
          <w:sz w:val="22"/>
          <w:szCs w:val="21"/>
        </w:rPr>
        <w:t>Ann Intern Med</w:t>
      </w:r>
      <w:r w:rsidRPr="00082739">
        <w:rPr>
          <w:sz w:val="22"/>
          <w:szCs w:val="21"/>
        </w:rPr>
        <w:t xml:space="preserve">. 2012;156(10):673-683. </w:t>
      </w:r>
    </w:p>
    <w:p w14:paraId="177287E8" w14:textId="77777777" w:rsidR="003328D3" w:rsidRPr="00082739" w:rsidRDefault="003328D3" w:rsidP="003328D3">
      <w:pPr>
        <w:pStyle w:val="EndNoteBibliography"/>
        <w:rPr>
          <w:sz w:val="22"/>
          <w:szCs w:val="21"/>
        </w:rPr>
      </w:pPr>
      <w:r w:rsidRPr="00082739">
        <w:rPr>
          <w:sz w:val="22"/>
          <w:szCs w:val="21"/>
        </w:rPr>
        <w:t>179.</w:t>
      </w:r>
      <w:r w:rsidRPr="00082739">
        <w:rPr>
          <w:sz w:val="22"/>
          <w:szCs w:val="21"/>
        </w:rPr>
        <w:tab/>
        <w:t xml:space="preserve">Freund T, Peters-Klimm F, Boyd CM, et al. Medical Assistant-Based Care Management for High-Risk Patients in Small Primary Care Practices: A Cluster Randomized Clinical Trial. </w:t>
      </w:r>
      <w:r w:rsidRPr="00082739">
        <w:rPr>
          <w:i/>
          <w:sz w:val="22"/>
          <w:szCs w:val="21"/>
        </w:rPr>
        <w:t>Ann Intern Med</w:t>
      </w:r>
      <w:r w:rsidRPr="00082739">
        <w:rPr>
          <w:sz w:val="22"/>
          <w:szCs w:val="21"/>
        </w:rPr>
        <w:t>. Mar 1 2016;164(5):323-30. doi:10.7326/M14-2403</w:t>
      </w:r>
    </w:p>
    <w:p w14:paraId="2A4B9790" w14:textId="77777777" w:rsidR="003328D3" w:rsidRPr="00082739" w:rsidRDefault="003328D3" w:rsidP="003328D3">
      <w:pPr>
        <w:pStyle w:val="EndNoteBibliography"/>
        <w:rPr>
          <w:sz w:val="22"/>
          <w:szCs w:val="21"/>
        </w:rPr>
      </w:pPr>
      <w:r w:rsidRPr="00082739">
        <w:rPr>
          <w:sz w:val="22"/>
          <w:szCs w:val="21"/>
        </w:rPr>
        <w:lastRenderedPageBreak/>
        <w:t>180.</w:t>
      </w:r>
      <w:r w:rsidRPr="00082739">
        <w:rPr>
          <w:sz w:val="22"/>
          <w:szCs w:val="21"/>
        </w:rPr>
        <w:tab/>
        <w:t xml:space="preserve">Hernández C, Alonso A, Garcia-Aymerich J, et al. Effectiveness of community-based integrated care in frail COPD patients: a randomised controlled trial. </w:t>
      </w:r>
      <w:r w:rsidRPr="00082739">
        <w:rPr>
          <w:i/>
          <w:sz w:val="22"/>
          <w:szCs w:val="21"/>
        </w:rPr>
        <w:t>NPJ Prim Care Respir Med</w:t>
      </w:r>
      <w:r w:rsidRPr="00082739">
        <w:rPr>
          <w:sz w:val="22"/>
          <w:szCs w:val="21"/>
        </w:rPr>
        <w:t xml:space="preserve">. 2015;25(1):1-6. </w:t>
      </w:r>
    </w:p>
    <w:p w14:paraId="781ADA39" w14:textId="77777777" w:rsidR="003328D3" w:rsidRPr="00082739" w:rsidRDefault="003328D3" w:rsidP="003328D3">
      <w:pPr>
        <w:pStyle w:val="EndNoteBibliography"/>
        <w:rPr>
          <w:sz w:val="22"/>
          <w:szCs w:val="21"/>
        </w:rPr>
      </w:pPr>
      <w:r w:rsidRPr="00082739">
        <w:rPr>
          <w:sz w:val="22"/>
          <w:szCs w:val="21"/>
        </w:rPr>
        <w:t>181.</w:t>
      </w:r>
      <w:r w:rsidRPr="00082739">
        <w:rPr>
          <w:sz w:val="22"/>
          <w:szCs w:val="21"/>
        </w:rPr>
        <w:tab/>
        <w:t xml:space="preserve">Kennedy A, Bower P, Reeves D, et al. Implementation of self management support for long term conditions in routine primary care settings: cluster randomised controlled trial. </w:t>
      </w:r>
      <w:r w:rsidRPr="00082739">
        <w:rPr>
          <w:i/>
          <w:sz w:val="22"/>
          <w:szCs w:val="21"/>
        </w:rPr>
        <w:t>BMJ</w:t>
      </w:r>
      <w:r w:rsidRPr="00082739">
        <w:rPr>
          <w:sz w:val="22"/>
          <w:szCs w:val="21"/>
        </w:rPr>
        <w:t>. 2013;346</w:t>
      </w:r>
    </w:p>
    <w:p w14:paraId="505B0D85" w14:textId="77777777" w:rsidR="003328D3" w:rsidRPr="00082739" w:rsidRDefault="003328D3" w:rsidP="003328D3">
      <w:pPr>
        <w:pStyle w:val="EndNoteBibliography"/>
        <w:rPr>
          <w:sz w:val="22"/>
          <w:szCs w:val="21"/>
        </w:rPr>
      </w:pPr>
      <w:r w:rsidRPr="00082739">
        <w:rPr>
          <w:sz w:val="22"/>
          <w:szCs w:val="21"/>
        </w:rPr>
        <w:t>182.</w:t>
      </w:r>
      <w:r w:rsidRPr="00082739">
        <w:rPr>
          <w:sz w:val="22"/>
          <w:szCs w:val="21"/>
        </w:rPr>
        <w:tab/>
        <w:t xml:space="preserve">Nguyen HQ, Donesky D, Reinke LF, et al. Internet-based dyspnea self-management support for patients with chronic obstructive pulmonary disease. </w:t>
      </w:r>
      <w:r w:rsidRPr="00082739">
        <w:rPr>
          <w:i/>
          <w:sz w:val="22"/>
          <w:szCs w:val="21"/>
        </w:rPr>
        <w:t>J Pain Symptom Manag</w:t>
      </w:r>
      <w:r w:rsidRPr="00082739">
        <w:rPr>
          <w:sz w:val="22"/>
          <w:szCs w:val="21"/>
        </w:rPr>
        <w:t xml:space="preserve">. 2013;46(1):43-55. </w:t>
      </w:r>
    </w:p>
    <w:p w14:paraId="09EEFF8B" w14:textId="77777777" w:rsidR="003328D3" w:rsidRPr="00082739" w:rsidRDefault="003328D3" w:rsidP="003328D3">
      <w:pPr>
        <w:pStyle w:val="EndNoteBibliography"/>
        <w:rPr>
          <w:sz w:val="22"/>
          <w:szCs w:val="21"/>
        </w:rPr>
      </w:pPr>
      <w:r w:rsidRPr="00082739">
        <w:rPr>
          <w:sz w:val="22"/>
          <w:szCs w:val="21"/>
        </w:rPr>
        <w:t>183.</w:t>
      </w:r>
      <w:r w:rsidRPr="00082739">
        <w:rPr>
          <w:sz w:val="22"/>
          <w:szCs w:val="21"/>
        </w:rPr>
        <w:tab/>
        <w:t xml:space="preserve">Pinnock H, Hanley J, McCloughan L, et al. Effectiveness of telemonitoring integrated into existing clinical services on hospital admission for exacerbation of chronic obstructive pulmonary disease: researcher blind, multicentre, randomised controlled trial. </w:t>
      </w:r>
      <w:r w:rsidRPr="00082739">
        <w:rPr>
          <w:i/>
          <w:sz w:val="22"/>
          <w:szCs w:val="21"/>
        </w:rPr>
        <w:t>BMJ</w:t>
      </w:r>
      <w:r w:rsidRPr="00082739">
        <w:rPr>
          <w:sz w:val="22"/>
          <w:szCs w:val="21"/>
        </w:rPr>
        <w:t>. 2013;347</w:t>
      </w:r>
    </w:p>
    <w:p w14:paraId="41FDFD97" w14:textId="77777777" w:rsidR="003328D3" w:rsidRPr="00082739" w:rsidRDefault="003328D3" w:rsidP="003328D3">
      <w:pPr>
        <w:pStyle w:val="EndNoteBibliography"/>
        <w:rPr>
          <w:sz w:val="22"/>
          <w:szCs w:val="21"/>
        </w:rPr>
      </w:pPr>
      <w:r w:rsidRPr="00082739">
        <w:rPr>
          <w:sz w:val="22"/>
          <w:szCs w:val="21"/>
        </w:rPr>
        <w:t>184.</w:t>
      </w:r>
      <w:r w:rsidRPr="00082739">
        <w:rPr>
          <w:sz w:val="22"/>
          <w:szCs w:val="21"/>
        </w:rPr>
        <w:tab/>
        <w:t xml:space="preserve">van de Ven G, Draskovic I, Adang EM, et al. Effects of dementia-care mapping on residents and staff of care homes: a pragmatic cluster-randomised controlled trial. </w:t>
      </w:r>
      <w:r w:rsidRPr="00082739">
        <w:rPr>
          <w:i/>
          <w:sz w:val="22"/>
          <w:szCs w:val="21"/>
        </w:rPr>
        <w:t>PloS One</w:t>
      </w:r>
      <w:r w:rsidRPr="00082739">
        <w:rPr>
          <w:sz w:val="22"/>
          <w:szCs w:val="21"/>
        </w:rPr>
        <w:t xml:space="preserve">. 2013;8(7):e67325. </w:t>
      </w:r>
    </w:p>
    <w:p w14:paraId="4F4D9883" w14:textId="77777777" w:rsidR="003328D3" w:rsidRPr="00082739" w:rsidRDefault="003328D3" w:rsidP="003328D3">
      <w:pPr>
        <w:pStyle w:val="EndNoteBibliography"/>
        <w:rPr>
          <w:sz w:val="22"/>
          <w:szCs w:val="21"/>
        </w:rPr>
      </w:pPr>
      <w:r w:rsidRPr="00082739">
        <w:rPr>
          <w:sz w:val="22"/>
          <w:szCs w:val="21"/>
        </w:rPr>
        <w:t>185.</w:t>
      </w:r>
      <w:r w:rsidRPr="00082739">
        <w:rPr>
          <w:sz w:val="22"/>
          <w:szCs w:val="21"/>
        </w:rPr>
        <w:tab/>
        <w:t xml:space="preserve">Xi F, Wang Z, Qi Y, et al. Long-term effect of respiratory training for chronic obstructive pulmonary disease patients at an outpatient clinic: a randomised controlled trial. </w:t>
      </w:r>
      <w:r w:rsidRPr="00082739">
        <w:rPr>
          <w:i/>
          <w:sz w:val="22"/>
          <w:szCs w:val="21"/>
        </w:rPr>
        <w:t>Clin Transl Med</w:t>
      </w:r>
      <w:r w:rsidRPr="00082739">
        <w:rPr>
          <w:sz w:val="22"/>
          <w:szCs w:val="21"/>
        </w:rPr>
        <w:t xml:space="preserve">. 2015;4(1):1-7. </w:t>
      </w:r>
    </w:p>
    <w:p w14:paraId="76F37CA6" w14:textId="77777777" w:rsidR="003328D3" w:rsidRPr="00082739" w:rsidRDefault="003328D3" w:rsidP="003328D3">
      <w:pPr>
        <w:pStyle w:val="EndNoteBibliography"/>
        <w:rPr>
          <w:sz w:val="22"/>
          <w:szCs w:val="21"/>
        </w:rPr>
      </w:pPr>
      <w:r w:rsidRPr="00082739">
        <w:rPr>
          <w:sz w:val="22"/>
          <w:szCs w:val="21"/>
        </w:rPr>
        <w:t>186.</w:t>
      </w:r>
      <w:r w:rsidRPr="00082739">
        <w:rPr>
          <w:sz w:val="22"/>
          <w:szCs w:val="21"/>
        </w:rPr>
        <w:tab/>
        <w:t xml:space="preserve">Bosanquet K, Adamson J, Atherton K, et al. CollAborative care for Screen-Positive EldeRs with major depression (CASPER plus): a multicentred randomised controlled trial of clinical effectiveness and cost-effectiveness. </w:t>
      </w:r>
      <w:r w:rsidRPr="00082739">
        <w:rPr>
          <w:i/>
          <w:sz w:val="22"/>
          <w:szCs w:val="21"/>
        </w:rPr>
        <w:t>Health Technol Assess</w:t>
      </w:r>
      <w:r w:rsidRPr="00082739">
        <w:rPr>
          <w:sz w:val="22"/>
          <w:szCs w:val="21"/>
        </w:rPr>
        <w:t xml:space="preserve">. 2017;21(67):1. </w:t>
      </w:r>
    </w:p>
    <w:p w14:paraId="64484DBD" w14:textId="77777777" w:rsidR="003328D3" w:rsidRPr="00082739" w:rsidRDefault="003328D3" w:rsidP="003328D3">
      <w:pPr>
        <w:pStyle w:val="EndNoteBibliography"/>
        <w:rPr>
          <w:sz w:val="22"/>
          <w:szCs w:val="21"/>
        </w:rPr>
      </w:pPr>
      <w:r w:rsidRPr="00082739">
        <w:rPr>
          <w:sz w:val="22"/>
          <w:szCs w:val="21"/>
        </w:rPr>
        <w:t>187.</w:t>
      </w:r>
      <w:r w:rsidRPr="00082739">
        <w:rPr>
          <w:sz w:val="22"/>
          <w:szCs w:val="21"/>
        </w:rPr>
        <w:tab/>
        <w:t xml:space="preserve">Forster A, Young J, Chapman K, et al. Cluster randomized controlled trial: clinical and cost-effectiveness of a system of longer-term stroke care. </w:t>
      </w:r>
      <w:r w:rsidRPr="00082739">
        <w:rPr>
          <w:i/>
          <w:sz w:val="22"/>
          <w:szCs w:val="21"/>
        </w:rPr>
        <w:t>Stroke</w:t>
      </w:r>
      <w:r w:rsidRPr="00082739">
        <w:rPr>
          <w:sz w:val="22"/>
          <w:szCs w:val="21"/>
        </w:rPr>
        <w:t xml:space="preserve">. 2015;46(8):2212-2219. </w:t>
      </w:r>
    </w:p>
    <w:p w14:paraId="1B03921E" w14:textId="77777777" w:rsidR="003328D3" w:rsidRPr="00082739" w:rsidRDefault="003328D3" w:rsidP="003328D3">
      <w:pPr>
        <w:pStyle w:val="EndNoteBibliography"/>
        <w:rPr>
          <w:sz w:val="22"/>
          <w:szCs w:val="21"/>
        </w:rPr>
      </w:pPr>
      <w:r w:rsidRPr="00082739">
        <w:rPr>
          <w:sz w:val="22"/>
          <w:szCs w:val="21"/>
        </w:rPr>
        <w:t>188.</w:t>
      </w:r>
      <w:r w:rsidRPr="00082739">
        <w:rPr>
          <w:sz w:val="22"/>
          <w:szCs w:val="21"/>
        </w:rPr>
        <w:tab/>
        <w:t xml:space="preserve">Khdour MR, Kidney JC, Smyth BM, McElnay JC. Clinical pharmacy‐led disease and medicine management programme for patients with COPD. </w:t>
      </w:r>
      <w:r w:rsidRPr="00082739">
        <w:rPr>
          <w:i/>
          <w:sz w:val="22"/>
          <w:szCs w:val="21"/>
        </w:rPr>
        <w:t>Br J Clin Pharmacol</w:t>
      </w:r>
      <w:r w:rsidRPr="00082739">
        <w:rPr>
          <w:sz w:val="22"/>
          <w:szCs w:val="21"/>
        </w:rPr>
        <w:t xml:space="preserve">. 2009;68(4):588-598. </w:t>
      </w:r>
    </w:p>
    <w:p w14:paraId="437D5208" w14:textId="77777777" w:rsidR="003328D3" w:rsidRPr="00082739" w:rsidRDefault="003328D3" w:rsidP="003328D3">
      <w:pPr>
        <w:pStyle w:val="EndNoteBibliography"/>
        <w:rPr>
          <w:sz w:val="22"/>
          <w:szCs w:val="21"/>
        </w:rPr>
      </w:pPr>
      <w:r w:rsidRPr="00082739">
        <w:rPr>
          <w:sz w:val="22"/>
          <w:szCs w:val="21"/>
        </w:rPr>
        <w:t>189.</w:t>
      </w:r>
      <w:r w:rsidRPr="00082739">
        <w:rPr>
          <w:sz w:val="22"/>
          <w:szCs w:val="21"/>
        </w:rPr>
        <w:tab/>
        <w:t xml:space="preserve">Markle-Reid M, Orridge C, Weir R, et al. Interprofessional stroke rehabilitation for stroke survivors using home care. </w:t>
      </w:r>
      <w:r w:rsidRPr="00082739">
        <w:rPr>
          <w:i/>
          <w:sz w:val="22"/>
          <w:szCs w:val="21"/>
        </w:rPr>
        <w:t>Can J Neurol Sci</w:t>
      </w:r>
      <w:r w:rsidRPr="00082739">
        <w:rPr>
          <w:sz w:val="22"/>
          <w:szCs w:val="21"/>
        </w:rPr>
        <w:t xml:space="preserve">. 2011;38(2):317-334. </w:t>
      </w:r>
    </w:p>
    <w:p w14:paraId="344362D9" w14:textId="77777777" w:rsidR="003328D3" w:rsidRPr="00082739" w:rsidRDefault="003328D3" w:rsidP="003328D3">
      <w:pPr>
        <w:pStyle w:val="EndNoteBibliography"/>
        <w:rPr>
          <w:sz w:val="22"/>
          <w:szCs w:val="21"/>
        </w:rPr>
      </w:pPr>
      <w:r w:rsidRPr="00082739">
        <w:rPr>
          <w:sz w:val="22"/>
          <w:szCs w:val="21"/>
        </w:rPr>
        <w:t>190.</w:t>
      </w:r>
      <w:r w:rsidRPr="00082739">
        <w:rPr>
          <w:sz w:val="22"/>
          <w:szCs w:val="21"/>
        </w:rPr>
        <w:tab/>
        <w:t xml:space="preserve">Murphy AW, Cupples M, Smith S, Byrne M, Byrne M, Newell J. Effect of tailored practice and patient care plans on secondary prevention of heart disease in general practice: cluster randomised controlled trial. </w:t>
      </w:r>
      <w:r w:rsidRPr="00082739">
        <w:rPr>
          <w:i/>
          <w:sz w:val="22"/>
          <w:szCs w:val="21"/>
        </w:rPr>
        <w:t>BMJ</w:t>
      </w:r>
      <w:r w:rsidRPr="00082739">
        <w:rPr>
          <w:sz w:val="22"/>
          <w:szCs w:val="21"/>
        </w:rPr>
        <w:t>. 2009;339</w:t>
      </w:r>
    </w:p>
    <w:p w14:paraId="0669C22E" w14:textId="77777777" w:rsidR="003328D3" w:rsidRPr="00082739" w:rsidRDefault="003328D3" w:rsidP="003328D3">
      <w:pPr>
        <w:pStyle w:val="EndNoteBibliography"/>
        <w:rPr>
          <w:sz w:val="22"/>
          <w:szCs w:val="21"/>
        </w:rPr>
      </w:pPr>
      <w:r w:rsidRPr="00082739">
        <w:rPr>
          <w:sz w:val="22"/>
          <w:szCs w:val="21"/>
        </w:rPr>
        <w:t>191.</w:t>
      </w:r>
      <w:r w:rsidRPr="00082739">
        <w:rPr>
          <w:sz w:val="22"/>
          <w:szCs w:val="21"/>
        </w:rPr>
        <w:tab/>
        <w:t>Ortiz-Bautista C, Diaz M, Delgado-Nicolas M, et al. Evaluation of a nurse-led cross intervention program in heart failure. WILEY 111 RIVER ST, HOBOKEN 07030-5774, NJ USA; 2017:306-307.</w:t>
      </w:r>
    </w:p>
    <w:p w14:paraId="332862D7" w14:textId="77777777" w:rsidR="003328D3" w:rsidRPr="00082739" w:rsidRDefault="003328D3" w:rsidP="003328D3">
      <w:pPr>
        <w:pStyle w:val="EndNoteBibliography"/>
        <w:rPr>
          <w:sz w:val="22"/>
          <w:szCs w:val="21"/>
        </w:rPr>
      </w:pPr>
      <w:r w:rsidRPr="00082739">
        <w:rPr>
          <w:sz w:val="22"/>
          <w:szCs w:val="21"/>
        </w:rPr>
        <w:t>192.</w:t>
      </w:r>
      <w:r w:rsidRPr="00082739">
        <w:rPr>
          <w:sz w:val="22"/>
          <w:szCs w:val="21"/>
        </w:rPr>
        <w:tab/>
        <w:t xml:space="preserve">Peters-Klimm F, Campbell S, Hermann K, Kunz CU, Müller-Tasch T, Szecsenyi J. Case management for patients with chronic systolic heart failure in primary care: the HICMan exploratory randomised controlled trial. </w:t>
      </w:r>
      <w:r w:rsidRPr="00082739">
        <w:rPr>
          <w:i/>
          <w:sz w:val="22"/>
          <w:szCs w:val="21"/>
        </w:rPr>
        <w:t>Trials</w:t>
      </w:r>
      <w:r w:rsidRPr="00082739">
        <w:rPr>
          <w:sz w:val="22"/>
          <w:szCs w:val="21"/>
        </w:rPr>
        <w:t xml:space="preserve">. 2010;11(1):1-14. </w:t>
      </w:r>
    </w:p>
    <w:p w14:paraId="354A7A3D" w14:textId="77777777" w:rsidR="003328D3" w:rsidRPr="00082739" w:rsidRDefault="003328D3" w:rsidP="003328D3">
      <w:pPr>
        <w:pStyle w:val="EndNoteBibliography"/>
        <w:rPr>
          <w:sz w:val="22"/>
          <w:szCs w:val="21"/>
        </w:rPr>
      </w:pPr>
      <w:r w:rsidRPr="00082739">
        <w:rPr>
          <w:sz w:val="22"/>
          <w:szCs w:val="21"/>
        </w:rPr>
        <w:t>193.</w:t>
      </w:r>
      <w:r w:rsidRPr="00082739">
        <w:rPr>
          <w:sz w:val="22"/>
          <w:szCs w:val="21"/>
        </w:rPr>
        <w:tab/>
        <w:t xml:space="preserve">Sackley CM, Walker MF, Burton CR, et al. An occupational therapy intervention for residents with stroke related disabilities in UK care homes (OTCH): cluster randomised controlled trial. </w:t>
      </w:r>
      <w:r w:rsidRPr="00082739">
        <w:rPr>
          <w:i/>
          <w:sz w:val="22"/>
          <w:szCs w:val="21"/>
        </w:rPr>
        <w:t>BMJ</w:t>
      </w:r>
      <w:r w:rsidRPr="00082739">
        <w:rPr>
          <w:sz w:val="22"/>
          <w:szCs w:val="21"/>
        </w:rPr>
        <w:t>. 2015;350</w:t>
      </w:r>
    </w:p>
    <w:p w14:paraId="072D539F" w14:textId="77777777" w:rsidR="003328D3" w:rsidRPr="00082739" w:rsidRDefault="003328D3" w:rsidP="003328D3">
      <w:pPr>
        <w:pStyle w:val="EndNoteBibliography"/>
        <w:rPr>
          <w:sz w:val="22"/>
          <w:szCs w:val="21"/>
        </w:rPr>
      </w:pPr>
      <w:r w:rsidRPr="00082739">
        <w:rPr>
          <w:sz w:val="22"/>
          <w:szCs w:val="21"/>
        </w:rPr>
        <w:t>194.</w:t>
      </w:r>
      <w:r w:rsidRPr="00082739">
        <w:rPr>
          <w:sz w:val="22"/>
          <w:szCs w:val="21"/>
        </w:rPr>
        <w:tab/>
        <w:t xml:space="preserve">Schrader G, Cheok F, Hordacre AL, Marker J, Wade V. Effect of psychiatry liaison with general practitioners on depression severity in recently hospitalised cardiac patients: a randomised controlled trial. </w:t>
      </w:r>
      <w:r w:rsidRPr="00082739">
        <w:rPr>
          <w:i/>
          <w:sz w:val="22"/>
          <w:szCs w:val="21"/>
        </w:rPr>
        <w:t>Med J Aust</w:t>
      </w:r>
      <w:r w:rsidRPr="00082739">
        <w:rPr>
          <w:sz w:val="22"/>
          <w:szCs w:val="21"/>
        </w:rPr>
        <w:t xml:space="preserve">. 2005;182(6):272-276. </w:t>
      </w:r>
    </w:p>
    <w:p w14:paraId="018FA88B" w14:textId="77777777" w:rsidR="003328D3" w:rsidRPr="00082739" w:rsidRDefault="003328D3" w:rsidP="003328D3">
      <w:pPr>
        <w:pStyle w:val="EndNoteBibliography"/>
        <w:rPr>
          <w:sz w:val="22"/>
          <w:szCs w:val="21"/>
        </w:rPr>
      </w:pPr>
      <w:r w:rsidRPr="00082739">
        <w:rPr>
          <w:sz w:val="22"/>
          <w:szCs w:val="21"/>
        </w:rPr>
        <w:t>195.</w:t>
      </w:r>
      <w:r w:rsidRPr="00082739">
        <w:rPr>
          <w:sz w:val="22"/>
          <w:szCs w:val="21"/>
        </w:rPr>
        <w:tab/>
        <w:t xml:space="preserve">van der Aa HP, van Rens GH, Comijs HC, et al. Stepped care for depression and anxiety in visually impaired older adults: multicentre randomised controlled trial. </w:t>
      </w:r>
      <w:r w:rsidRPr="00082739">
        <w:rPr>
          <w:i/>
          <w:sz w:val="22"/>
          <w:szCs w:val="21"/>
        </w:rPr>
        <w:t>BMJ</w:t>
      </w:r>
      <w:r w:rsidRPr="00082739">
        <w:rPr>
          <w:sz w:val="22"/>
          <w:szCs w:val="21"/>
        </w:rPr>
        <w:t>. 2015;351</w:t>
      </w:r>
    </w:p>
    <w:p w14:paraId="06CEBA4C" w14:textId="77777777" w:rsidR="003328D3" w:rsidRPr="00082739" w:rsidRDefault="003328D3" w:rsidP="003328D3">
      <w:pPr>
        <w:pStyle w:val="EndNoteBibliography"/>
        <w:rPr>
          <w:sz w:val="22"/>
          <w:szCs w:val="21"/>
        </w:rPr>
      </w:pPr>
      <w:r w:rsidRPr="00082739">
        <w:rPr>
          <w:sz w:val="22"/>
          <w:szCs w:val="21"/>
        </w:rPr>
        <w:t>196.</w:t>
      </w:r>
      <w:r w:rsidRPr="00082739">
        <w:rPr>
          <w:sz w:val="22"/>
          <w:szCs w:val="21"/>
        </w:rPr>
        <w:tab/>
        <w:t xml:space="preserve">Xiao LD, De Bellis A, Kyriazopoulos H, Draper B, Ullah S. The Effect of a Personalized Dementia Care Intervention for Caregivers From Australian Minority Groups. </w:t>
      </w:r>
      <w:r w:rsidRPr="00082739">
        <w:rPr>
          <w:i/>
          <w:sz w:val="22"/>
          <w:szCs w:val="21"/>
        </w:rPr>
        <w:t>Am J Alzheimers Dis Other Demen</w:t>
      </w:r>
      <w:r w:rsidRPr="00082739">
        <w:rPr>
          <w:sz w:val="22"/>
          <w:szCs w:val="21"/>
        </w:rPr>
        <w:t>. Feb 2016;31(1):57-67. doi:10.1177/1533317515578256</w:t>
      </w:r>
    </w:p>
    <w:p w14:paraId="43442985" w14:textId="77777777" w:rsidR="003328D3" w:rsidRPr="00082739" w:rsidRDefault="003328D3" w:rsidP="003328D3">
      <w:pPr>
        <w:pStyle w:val="EndNoteBibliography"/>
        <w:rPr>
          <w:sz w:val="22"/>
          <w:szCs w:val="21"/>
        </w:rPr>
      </w:pPr>
      <w:r w:rsidRPr="00082739">
        <w:rPr>
          <w:sz w:val="22"/>
          <w:szCs w:val="21"/>
        </w:rPr>
        <w:t>197.</w:t>
      </w:r>
      <w:r w:rsidRPr="00082739">
        <w:rPr>
          <w:sz w:val="22"/>
          <w:szCs w:val="21"/>
        </w:rPr>
        <w:tab/>
        <w:t xml:space="preserve">Zwar NA, Bunker JM, Reddel HK, et al. Early intervention for chronic obstructive pulmonary disease by practice nurse and GP teams: a cluster randomized trial. </w:t>
      </w:r>
      <w:r w:rsidRPr="00082739">
        <w:rPr>
          <w:i/>
          <w:sz w:val="22"/>
          <w:szCs w:val="21"/>
        </w:rPr>
        <w:t>Fam Pract</w:t>
      </w:r>
      <w:r w:rsidRPr="00082739">
        <w:rPr>
          <w:sz w:val="22"/>
          <w:szCs w:val="21"/>
        </w:rPr>
        <w:t>. Dec 2016;33(6):663-670. doi:10.1093/fampra/cmw077</w:t>
      </w:r>
    </w:p>
    <w:p w14:paraId="18B69D1B" w14:textId="77777777" w:rsidR="003328D3" w:rsidRPr="00082739" w:rsidRDefault="003328D3" w:rsidP="003328D3">
      <w:pPr>
        <w:pStyle w:val="EndNoteBibliography"/>
        <w:rPr>
          <w:sz w:val="22"/>
          <w:szCs w:val="21"/>
        </w:rPr>
      </w:pPr>
      <w:r w:rsidRPr="00082739">
        <w:rPr>
          <w:sz w:val="22"/>
          <w:szCs w:val="21"/>
        </w:rPr>
        <w:t>198.</w:t>
      </w:r>
      <w:r w:rsidRPr="00082739">
        <w:rPr>
          <w:sz w:val="22"/>
          <w:szCs w:val="21"/>
        </w:rPr>
        <w:tab/>
        <w:t xml:space="preserve">Schäfer I, Kaduszkiewicz H, Mellert C, et al. Narrative medicine-based intervention in primary care to reduce polypharmacy: results from the cluster-randomised controlled trial MultiCare AGENDA. </w:t>
      </w:r>
      <w:r w:rsidRPr="00082739">
        <w:rPr>
          <w:i/>
          <w:sz w:val="22"/>
          <w:szCs w:val="21"/>
        </w:rPr>
        <w:t>BMJ Open</w:t>
      </w:r>
      <w:r w:rsidRPr="00082739">
        <w:rPr>
          <w:sz w:val="22"/>
          <w:szCs w:val="21"/>
        </w:rPr>
        <w:t xml:space="preserve">. 2018;8(1):e017653. </w:t>
      </w:r>
    </w:p>
    <w:p w14:paraId="67BE0949" w14:textId="77777777" w:rsidR="003328D3" w:rsidRPr="00082739" w:rsidRDefault="003328D3" w:rsidP="003328D3">
      <w:pPr>
        <w:pStyle w:val="EndNoteBibliography"/>
        <w:rPr>
          <w:sz w:val="22"/>
          <w:szCs w:val="21"/>
        </w:rPr>
      </w:pPr>
      <w:r w:rsidRPr="00082739">
        <w:rPr>
          <w:sz w:val="22"/>
          <w:szCs w:val="21"/>
        </w:rPr>
        <w:t>199.</w:t>
      </w:r>
      <w:r w:rsidRPr="00082739">
        <w:rPr>
          <w:sz w:val="22"/>
          <w:szCs w:val="21"/>
        </w:rPr>
        <w:tab/>
        <w:t xml:space="preserve">Vaillant-Roussel H, Laporte C, Pereira B, et al. Impact of patient education on chronic heart failure in primary care (ETIC): a cluster randomised trial. </w:t>
      </w:r>
      <w:r w:rsidRPr="00082739">
        <w:rPr>
          <w:i/>
          <w:sz w:val="22"/>
          <w:szCs w:val="21"/>
        </w:rPr>
        <w:t>BMC Fam Pract</w:t>
      </w:r>
      <w:r w:rsidRPr="00082739">
        <w:rPr>
          <w:sz w:val="22"/>
          <w:szCs w:val="21"/>
        </w:rPr>
        <w:t xml:space="preserve">. 2016;17(1):1-13. </w:t>
      </w:r>
    </w:p>
    <w:p w14:paraId="64EC1989" w14:textId="77777777" w:rsidR="003328D3" w:rsidRPr="00082739" w:rsidRDefault="003328D3" w:rsidP="003328D3">
      <w:pPr>
        <w:pStyle w:val="EndNoteBibliography"/>
        <w:rPr>
          <w:sz w:val="22"/>
          <w:szCs w:val="21"/>
        </w:rPr>
      </w:pPr>
      <w:r w:rsidRPr="00082739">
        <w:rPr>
          <w:sz w:val="22"/>
          <w:szCs w:val="21"/>
        </w:rPr>
        <w:lastRenderedPageBreak/>
        <w:t>200.</w:t>
      </w:r>
      <w:r w:rsidRPr="00082739">
        <w:rPr>
          <w:sz w:val="22"/>
          <w:szCs w:val="21"/>
        </w:rPr>
        <w:tab/>
        <w:t xml:space="preserve">Stewart S, Ball J, Horowitz JD, et al. Standard versus atrial fibrillation-specific management strategy (SAFETY) to reduce recurrent admission and prolong survival: pragmatic, multicentre, randomised controlled trial. </w:t>
      </w:r>
      <w:r w:rsidRPr="00082739">
        <w:rPr>
          <w:i/>
          <w:sz w:val="22"/>
          <w:szCs w:val="21"/>
        </w:rPr>
        <w:t>Lancet</w:t>
      </w:r>
      <w:r w:rsidRPr="00082739">
        <w:rPr>
          <w:sz w:val="22"/>
          <w:szCs w:val="21"/>
        </w:rPr>
        <w:t xml:space="preserve">. 2015;385(9970):775-784. </w:t>
      </w:r>
    </w:p>
    <w:p w14:paraId="63B07E94" w14:textId="77777777" w:rsidR="003328D3" w:rsidRPr="00082739" w:rsidRDefault="003328D3" w:rsidP="003328D3">
      <w:pPr>
        <w:pStyle w:val="EndNoteBibliography"/>
        <w:rPr>
          <w:sz w:val="22"/>
          <w:szCs w:val="21"/>
        </w:rPr>
      </w:pPr>
      <w:r w:rsidRPr="00082739">
        <w:rPr>
          <w:sz w:val="22"/>
          <w:szCs w:val="21"/>
        </w:rPr>
        <w:t>201.</w:t>
      </w:r>
      <w:r w:rsidRPr="00082739">
        <w:rPr>
          <w:sz w:val="22"/>
          <w:szCs w:val="21"/>
        </w:rPr>
        <w:tab/>
        <w:t xml:space="preserve">Walters J, Cameron-Tucker H, Wills K, et al. Effects of telephone health mentoring in community-recruited chronic obstructive pulmonary disease on self-management capacity, quality of life and psychological morbidity: a randomised controlled trial. </w:t>
      </w:r>
      <w:r w:rsidRPr="00082739">
        <w:rPr>
          <w:i/>
          <w:sz w:val="22"/>
          <w:szCs w:val="21"/>
        </w:rPr>
        <w:t>Bmj Open</w:t>
      </w:r>
      <w:r w:rsidRPr="00082739">
        <w:rPr>
          <w:sz w:val="22"/>
          <w:szCs w:val="21"/>
        </w:rPr>
        <w:t xml:space="preserve">. 2013;3(9):e003097. </w:t>
      </w:r>
    </w:p>
    <w:p w14:paraId="698BE70E" w14:textId="77777777" w:rsidR="003328D3" w:rsidRPr="00082739" w:rsidRDefault="003328D3" w:rsidP="003328D3">
      <w:pPr>
        <w:pStyle w:val="EndNoteBibliography"/>
        <w:rPr>
          <w:sz w:val="22"/>
          <w:szCs w:val="21"/>
        </w:rPr>
      </w:pPr>
      <w:r w:rsidRPr="00082739">
        <w:rPr>
          <w:sz w:val="22"/>
          <w:szCs w:val="21"/>
        </w:rPr>
        <w:t>202.</w:t>
      </w:r>
      <w:r w:rsidRPr="00082739">
        <w:rPr>
          <w:sz w:val="22"/>
          <w:szCs w:val="21"/>
        </w:rPr>
        <w:tab/>
        <w:t xml:space="preserve">Wagenaar KP, Broekhuizen BD, Jaarsma T, et al. Effectiveness of the European Society of Cardiology/Heart Failure Association website ‘heartfailurematters. org’and an e‐health adjusted care pathway in patients with stable heart failure: results of the ‘e‐Vita HF’randomized controlled trial. </w:t>
      </w:r>
      <w:r w:rsidRPr="00082739">
        <w:rPr>
          <w:i/>
          <w:sz w:val="22"/>
          <w:szCs w:val="21"/>
        </w:rPr>
        <w:t>European Journal of Heart Failure</w:t>
      </w:r>
      <w:r w:rsidRPr="00082739">
        <w:rPr>
          <w:sz w:val="22"/>
          <w:szCs w:val="21"/>
        </w:rPr>
        <w:t xml:space="preserve">. 2019;21(2):238-246. </w:t>
      </w:r>
    </w:p>
    <w:p w14:paraId="2B40A400" w14:textId="77777777" w:rsidR="003328D3" w:rsidRPr="00082739" w:rsidRDefault="003328D3" w:rsidP="003328D3">
      <w:pPr>
        <w:pStyle w:val="EndNoteBibliography"/>
        <w:rPr>
          <w:sz w:val="22"/>
          <w:szCs w:val="21"/>
        </w:rPr>
      </w:pPr>
      <w:r w:rsidRPr="00082739">
        <w:rPr>
          <w:sz w:val="22"/>
          <w:szCs w:val="21"/>
        </w:rPr>
        <w:t>203.</w:t>
      </w:r>
      <w:r w:rsidRPr="00082739">
        <w:rPr>
          <w:sz w:val="22"/>
          <w:szCs w:val="21"/>
        </w:rPr>
        <w:tab/>
        <w:t xml:space="preserve">Liu WT, Wang CH, Lin HC, et al. Efficacy of a cell phone-based exercise programme for COPD. </w:t>
      </w:r>
      <w:r w:rsidRPr="00082739">
        <w:rPr>
          <w:i/>
          <w:sz w:val="22"/>
          <w:szCs w:val="21"/>
        </w:rPr>
        <w:t>Eur Respir J</w:t>
      </w:r>
      <w:r w:rsidRPr="00082739">
        <w:rPr>
          <w:sz w:val="22"/>
          <w:szCs w:val="21"/>
        </w:rPr>
        <w:t>. Sep 2008;32(3):651-9. doi:10.1183/09031936.00104407</w:t>
      </w:r>
    </w:p>
    <w:p w14:paraId="199CFD92" w14:textId="77777777" w:rsidR="003328D3" w:rsidRPr="00082739" w:rsidRDefault="003328D3" w:rsidP="003328D3">
      <w:pPr>
        <w:pStyle w:val="EndNoteBibliography"/>
        <w:rPr>
          <w:sz w:val="22"/>
          <w:szCs w:val="21"/>
        </w:rPr>
      </w:pPr>
      <w:r w:rsidRPr="00082739">
        <w:rPr>
          <w:sz w:val="22"/>
          <w:szCs w:val="21"/>
        </w:rPr>
        <w:t>204.</w:t>
      </w:r>
      <w:r w:rsidRPr="00082739">
        <w:rPr>
          <w:sz w:val="22"/>
          <w:szCs w:val="21"/>
        </w:rPr>
        <w:tab/>
        <w:t xml:space="preserve">McManus RJ, Mant J, Haque MS, et al. Effect of self-monitoring and medication self-titration on systolic blood pressure in hypertensive patients at high risk of cardiovascular disease: the TASMIN-SR randomized clinical trial. </w:t>
      </w:r>
      <w:r w:rsidRPr="00082739">
        <w:rPr>
          <w:i/>
          <w:sz w:val="22"/>
          <w:szCs w:val="21"/>
        </w:rPr>
        <w:t>Jama</w:t>
      </w:r>
      <w:r w:rsidRPr="00082739">
        <w:rPr>
          <w:sz w:val="22"/>
          <w:szCs w:val="21"/>
        </w:rPr>
        <w:t xml:space="preserve">. 2014;312(8):799-808. </w:t>
      </w:r>
    </w:p>
    <w:p w14:paraId="073257EF" w14:textId="77777777" w:rsidR="003328D3" w:rsidRPr="00082739" w:rsidRDefault="003328D3" w:rsidP="003328D3">
      <w:pPr>
        <w:pStyle w:val="EndNoteBibliography"/>
        <w:rPr>
          <w:sz w:val="22"/>
          <w:szCs w:val="21"/>
        </w:rPr>
      </w:pPr>
      <w:r w:rsidRPr="00082739">
        <w:rPr>
          <w:sz w:val="22"/>
          <w:szCs w:val="21"/>
        </w:rPr>
        <w:t>205.</w:t>
      </w:r>
      <w:r w:rsidRPr="00082739">
        <w:rPr>
          <w:sz w:val="22"/>
          <w:szCs w:val="21"/>
        </w:rPr>
        <w:tab/>
        <w:t xml:space="preserve">Galbreath AD, Krasuski RA, Smith B, et al. Long-term healthcare and cost outcomes of disease management in a large, randomized, community-based population with heart failure. </w:t>
      </w:r>
      <w:r w:rsidRPr="00082739">
        <w:rPr>
          <w:i/>
          <w:sz w:val="22"/>
          <w:szCs w:val="21"/>
        </w:rPr>
        <w:t>Circulation</w:t>
      </w:r>
      <w:r w:rsidRPr="00082739">
        <w:rPr>
          <w:sz w:val="22"/>
          <w:szCs w:val="21"/>
        </w:rPr>
        <w:t xml:space="preserve">. 2004;110(23):3518-3526. </w:t>
      </w:r>
    </w:p>
    <w:p w14:paraId="03864052" w14:textId="77777777" w:rsidR="003328D3" w:rsidRPr="00082739" w:rsidRDefault="003328D3" w:rsidP="003328D3">
      <w:pPr>
        <w:pStyle w:val="EndNoteBibliography"/>
        <w:rPr>
          <w:sz w:val="22"/>
          <w:szCs w:val="21"/>
        </w:rPr>
      </w:pPr>
      <w:r w:rsidRPr="00082739">
        <w:rPr>
          <w:sz w:val="22"/>
          <w:szCs w:val="21"/>
        </w:rPr>
        <w:t>206.</w:t>
      </w:r>
      <w:r w:rsidRPr="00082739">
        <w:rPr>
          <w:sz w:val="22"/>
          <w:szCs w:val="21"/>
        </w:rPr>
        <w:tab/>
        <w:t xml:space="preserve">de la Porte PW, Lok DJ, van Veldhuisen DJ, et al. Added value of a physician-and-nurse-directed heart failure clinic: results from the Deventer–Alkmaar heart failure study. </w:t>
      </w:r>
      <w:r w:rsidRPr="00082739">
        <w:rPr>
          <w:i/>
          <w:sz w:val="22"/>
          <w:szCs w:val="21"/>
        </w:rPr>
        <w:t>Heart</w:t>
      </w:r>
      <w:r w:rsidRPr="00082739">
        <w:rPr>
          <w:sz w:val="22"/>
          <w:szCs w:val="21"/>
        </w:rPr>
        <w:t xml:space="preserve">. 2007;93(7):819-825. </w:t>
      </w:r>
    </w:p>
    <w:p w14:paraId="65C72121" w14:textId="77777777" w:rsidR="003328D3" w:rsidRPr="00082739" w:rsidRDefault="003328D3" w:rsidP="003328D3">
      <w:pPr>
        <w:pStyle w:val="EndNoteBibliography"/>
        <w:rPr>
          <w:sz w:val="22"/>
          <w:szCs w:val="21"/>
        </w:rPr>
      </w:pPr>
      <w:r w:rsidRPr="00082739">
        <w:rPr>
          <w:sz w:val="22"/>
          <w:szCs w:val="21"/>
        </w:rPr>
        <w:t>207.</w:t>
      </w:r>
      <w:r w:rsidRPr="00082739">
        <w:rPr>
          <w:sz w:val="22"/>
          <w:szCs w:val="21"/>
        </w:rPr>
        <w:tab/>
        <w:t xml:space="preserve">Eccles MP, Whitty PM, Speed C, et al. A pragmatic cluster randomised controlled trial of a Diabetes REcall And Management system: the DREAM trial. </w:t>
      </w:r>
      <w:r w:rsidRPr="00082739">
        <w:rPr>
          <w:i/>
          <w:sz w:val="22"/>
          <w:szCs w:val="21"/>
        </w:rPr>
        <w:t>Implementation science : IS</w:t>
      </w:r>
      <w:r w:rsidRPr="00082739">
        <w:rPr>
          <w:sz w:val="22"/>
          <w:szCs w:val="21"/>
        </w:rPr>
        <w:t xml:space="preserve">. 2007;2(1):1-12. </w:t>
      </w:r>
    </w:p>
    <w:p w14:paraId="51EC57AB" w14:textId="77777777" w:rsidR="003328D3" w:rsidRPr="00082739" w:rsidRDefault="003328D3" w:rsidP="003328D3">
      <w:pPr>
        <w:pStyle w:val="EndNoteBibliography"/>
        <w:rPr>
          <w:sz w:val="22"/>
          <w:szCs w:val="21"/>
        </w:rPr>
      </w:pPr>
      <w:r w:rsidRPr="00082739">
        <w:rPr>
          <w:sz w:val="22"/>
          <w:szCs w:val="21"/>
        </w:rPr>
        <w:t>208.</w:t>
      </w:r>
      <w:r w:rsidRPr="00082739">
        <w:rPr>
          <w:sz w:val="22"/>
          <w:szCs w:val="21"/>
        </w:rPr>
        <w:tab/>
        <w:t xml:space="preserve">López Cabezas C, Falces Salvador C, Cubí Quadrada D, et al. Randomized clinical trial of a postdischarge pharmaceutical care program vs regular follow-up in patients with heart failure. </w:t>
      </w:r>
      <w:r w:rsidRPr="00082739">
        <w:rPr>
          <w:i/>
          <w:sz w:val="22"/>
          <w:szCs w:val="21"/>
        </w:rPr>
        <w:t>Farmacia Hospitalaria</w:t>
      </w:r>
      <w:r w:rsidRPr="00082739">
        <w:rPr>
          <w:sz w:val="22"/>
          <w:szCs w:val="21"/>
        </w:rPr>
        <w:t xml:space="preserve">. 2006;30(6):328-342. </w:t>
      </w:r>
    </w:p>
    <w:p w14:paraId="7D11249F" w14:textId="77777777" w:rsidR="003328D3" w:rsidRPr="00082739" w:rsidRDefault="003328D3" w:rsidP="003328D3">
      <w:pPr>
        <w:pStyle w:val="EndNoteBibliography"/>
        <w:rPr>
          <w:sz w:val="22"/>
          <w:szCs w:val="21"/>
        </w:rPr>
      </w:pPr>
      <w:r w:rsidRPr="00082739">
        <w:rPr>
          <w:sz w:val="22"/>
          <w:szCs w:val="21"/>
        </w:rPr>
        <w:t>209.</w:t>
      </w:r>
      <w:r w:rsidRPr="00082739">
        <w:rPr>
          <w:sz w:val="22"/>
          <w:szCs w:val="21"/>
        </w:rPr>
        <w:tab/>
        <w:t xml:space="preserve">Ojeda S, Anguita M, Delgado M, et al. Short‐and long‐term results of a programme for the prevention of readmissions and mortality in patients with heart failure: are effects maintained after stopping the programme? </w:t>
      </w:r>
      <w:r w:rsidRPr="00082739">
        <w:rPr>
          <w:i/>
          <w:sz w:val="22"/>
          <w:szCs w:val="21"/>
        </w:rPr>
        <w:t>Eur J Heart Fail</w:t>
      </w:r>
      <w:r w:rsidRPr="00082739">
        <w:rPr>
          <w:sz w:val="22"/>
          <w:szCs w:val="21"/>
        </w:rPr>
        <w:t xml:space="preserve">. 2005;7(5):921-926. </w:t>
      </w:r>
    </w:p>
    <w:p w14:paraId="5C05B277" w14:textId="77777777" w:rsidR="003328D3" w:rsidRPr="00082739" w:rsidRDefault="003328D3" w:rsidP="003328D3">
      <w:pPr>
        <w:pStyle w:val="EndNoteBibliography"/>
        <w:rPr>
          <w:sz w:val="22"/>
          <w:szCs w:val="21"/>
        </w:rPr>
      </w:pPr>
      <w:r w:rsidRPr="00082739">
        <w:rPr>
          <w:sz w:val="22"/>
          <w:szCs w:val="21"/>
        </w:rPr>
        <w:t>210.</w:t>
      </w:r>
      <w:r w:rsidRPr="00082739">
        <w:rPr>
          <w:sz w:val="22"/>
          <w:szCs w:val="21"/>
        </w:rPr>
        <w:tab/>
        <w:t xml:space="preserve">Tricco AC, Thomas SM, Veroniki AA, et al. Comparisons of Interventions for Preventing Falls in Older Adults: A Systematic Review and Meta-analysis. </w:t>
      </w:r>
      <w:r w:rsidRPr="00082739">
        <w:rPr>
          <w:i/>
          <w:sz w:val="22"/>
          <w:szCs w:val="21"/>
        </w:rPr>
        <w:t>JAMA</w:t>
      </w:r>
      <w:r w:rsidRPr="00082739">
        <w:rPr>
          <w:sz w:val="22"/>
          <w:szCs w:val="21"/>
        </w:rPr>
        <w:t>. Nov 7 2017;318(17):1687-1699. doi:10.1001/jama.2017.15006</w:t>
      </w:r>
    </w:p>
    <w:p w14:paraId="4878FD89" w14:textId="77777777" w:rsidR="003328D3" w:rsidRPr="00082739" w:rsidRDefault="003328D3" w:rsidP="003328D3">
      <w:pPr>
        <w:pStyle w:val="EndNoteBibliography"/>
        <w:rPr>
          <w:sz w:val="22"/>
          <w:szCs w:val="21"/>
        </w:rPr>
      </w:pPr>
      <w:r w:rsidRPr="00082739">
        <w:rPr>
          <w:sz w:val="22"/>
          <w:szCs w:val="21"/>
        </w:rPr>
        <w:t>211.</w:t>
      </w:r>
      <w:r w:rsidRPr="00082739">
        <w:rPr>
          <w:sz w:val="22"/>
          <w:szCs w:val="21"/>
        </w:rPr>
        <w:tab/>
        <w:t xml:space="preserve">White IR, Barrett JK, Jackson D, Higgins JP. Consistency and inconsistency in network meta-analysis: model estimation using multivariate meta-regression. </w:t>
      </w:r>
      <w:r w:rsidRPr="00082739">
        <w:rPr>
          <w:i/>
          <w:sz w:val="22"/>
          <w:szCs w:val="21"/>
        </w:rPr>
        <w:t>Res Synth Methods</w:t>
      </w:r>
      <w:r w:rsidRPr="00082739">
        <w:rPr>
          <w:sz w:val="22"/>
          <w:szCs w:val="21"/>
        </w:rPr>
        <w:t>. Jun 2012;3(2):111-25. doi:10.1002/jrsm.1045</w:t>
      </w:r>
    </w:p>
    <w:p w14:paraId="1E834D5C" w14:textId="77777777" w:rsidR="003328D3" w:rsidRPr="00082739" w:rsidRDefault="003328D3" w:rsidP="003328D3">
      <w:pPr>
        <w:pStyle w:val="EndNoteBibliography"/>
        <w:rPr>
          <w:sz w:val="22"/>
          <w:szCs w:val="21"/>
        </w:rPr>
      </w:pPr>
      <w:r w:rsidRPr="00082739">
        <w:rPr>
          <w:sz w:val="22"/>
          <w:szCs w:val="21"/>
        </w:rPr>
        <w:t>212.</w:t>
      </w:r>
      <w:r w:rsidRPr="00082739">
        <w:rPr>
          <w:sz w:val="22"/>
          <w:szCs w:val="21"/>
        </w:rPr>
        <w:tab/>
        <w:t xml:space="preserve">Rucker G, Petropoulou M, Schwarzer G. Network meta-analysis of multicomponent interventions. </w:t>
      </w:r>
      <w:r w:rsidRPr="00082739">
        <w:rPr>
          <w:i/>
          <w:sz w:val="22"/>
          <w:szCs w:val="21"/>
        </w:rPr>
        <w:t>Biom J</w:t>
      </w:r>
      <w:r w:rsidRPr="00082739">
        <w:rPr>
          <w:sz w:val="22"/>
          <w:szCs w:val="21"/>
        </w:rPr>
        <w:t>. May 2020;62(3):808-821. doi:10.1002/bimj.201800167</w:t>
      </w:r>
    </w:p>
    <w:p w14:paraId="455A976D" w14:textId="77777777" w:rsidR="003328D3" w:rsidRPr="00082739" w:rsidRDefault="003328D3" w:rsidP="003328D3">
      <w:pPr>
        <w:pStyle w:val="EndNoteBibliography"/>
        <w:rPr>
          <w:sz w:val="22"/>
          <w:szCs w:val="21"/>
        </w:rPr>
      </w:pPr>
      <w:r w:rsidRPr="00082739">
        <w:rPr>
          <w:sz w:val="22"/>
          <w:szCs w:val="21"/>
        </w:rPr>
        <w:t>213.</w:t>
      </w:r>
      <w:r w:rsidRPr="00082739">
        <w:rPr>
          <w:sz w:val="22"/>
          <w:szCs w:val="21"/>
        </w:rPr>
        <w:tab/>
        <w:t xml:space="preserve">Veroniki AA, Soobiah C, Nincic V, et al. Efficacy of sustained knowledge translation (KT) interventions in chronic disease management in older adults: systematic review and meta-analysis of complex interventions. </w:t>
      </w:r>
      <w:r w:rsidRPr="00082739">
        <w:rPr>
          <w:i/>
          <w:sz w:val="22"/>
          <w:szCs w:val="21"/>
        </w:rPr>
        <w:t>BMC Med</w:t>
      </w:r>
      <w:r w:rsidRPr="00082739">
        <w:rPr>
          <w:sz w:val="22"/>
          <w:szCs w:val="21"/>
        </w:rPr>
        <w:t>. Jul 24 2023;21(1):269. doi:10.1186/s12916-023-02966-9</w:t>
      </w:r>
    </w:p>
    <w:p w14:paraId="53EC5088" w14:textId="77777777" w:rsidR="003328D3" w:rsidRPr="00082739" w:rsidRDefault="003328D3" w:rsidP="003328D3">
      <w:pPr>
        <w:pStyle w:val="EndNoteBibliography"/>
        <w:rPr>
          <w:sz w:val="22"/>
          <w:szCs w:val="21"/>
        </w:rPr>
      </w:pPr>
      <w:r w:rsidRPr="00082739">
        <w:rPr>
          <w:sz w:val="22"/>
          <w:szCs w:val="21"/>
        </w:rPr>
        <w:t>214.</w:t>
      </w:r>
      <w:r w:rsidRPr="00082739">
        <w:rPr>
          <w:sz w:val="22"/>
          <w:szCs w:val="21"/>
        </w:rPr>
        <w:tab/>
        <w:t xml:space="preserve">Deeks J, Higgins J, Altman D. Chapter 10: Analysing data and undertaking meta-analyses. . In: Higgins J, Thomas J, Chandler J, et al, eds. </w:t>
      </w:r>
      <w:r w:rsidRPr="00082739">
        <w:rPr>
          <w:i/>
          <w:sz w:val="22"/>
          <w:szCs w:val="21"/>
        </w:rPr>
        <w:t>Cochrane Handbook for Systematic Reviews of Interventions</w:t>
      </w:r>
      <w:r w:rsidRPr="00082739">
        <w:rPr>
          <w:sz w:val="22"/>
          <w:szCs w:val="21"/>
        </w:rPr>
        <w:t>. version 6.3 (updated February 2022) ed. Cochrane; 2022.</w:t>
      </w:r>
    </w:p>
    <w:p w14:paraId="7D6C6FE5" w14:textId="77777777" w:rsidR="003328D3" w:rsidRPr="00082739" w:rsidRDefault="003328D3" w:rsidP="003328D3">
      <w:pPr>
        <w:pStyle w:val="EndNoteBibliography"/>
        <w:rPr>
          <w:sz w:val="22"/>
          <w:szCs w:val="21"/>
        </w:rPr>
      </w:pPr>
      <w:r w:rsidRPr="00082739">
        <w:rPr>
          <w:sz w:val="22"/>
          <w:szCs w:val="21"/>
        </w:rPr>
        <w:t>215.</w:t>
      </w:r>
      <w:r w:rsidRPr="00082739">
        <w:rPr>
          <w:sz w:val="22"/>
          <w:szCs w:val="21"/>
        </w:rPr>
        <w:tab/>
        <w:t xml:space="preserve">Veroniki AA, Tsokani S, White IR, et al. Prevalence of evidence of inconsistency and its association with network structural characteristics in 201 published networks of interventions. </w:t>
      </w:r>
      <w:r w:rsidRPr="00082739">
        <w:rPr>
          <w:i/>
          <w:sz w:val="22"/>
          <w:szCs w:val="21"/>
        </w:rPr>
        <w:t>BMC Med Res Methodol</w:t>
      </w:r>
      <w:r w:rsidRPr="00082739">
        <w:rPr>
          <w:sz w:val="22"/>
          <w:szCs w:val="21"/>
        </w:rPr>
        <w:t>. Oct 25 2021;21(1):224. doi:10.1186/s12874-021-01401-y</w:t>
      </w:r>
    </w:p>
    <w:p w14:paraId="7F5F15BA" w14:textId="77777777" w:rsidR="003328D3" w:rsidRPr="00082739" w:rsidRDefault="003328D3" w:rsidP="003328D3">
      <w:pPr>
        <w:pStyle w:val="EndNoteBibliography"/>
        <w:rPr>
          <w:sz w:val="22"/>
          <w:szCs w:val="21"/>
        </w:rPr>
      </w:pPr>
      <w:r w:rsidRPr="00082739">
        <w:rPr>
          <w:sz w:val="22"/>
          <w:szCs w:val="21"/>
        </w:rPr>
        <w:t>216.</w:t>
      </w:r>
      <w:r w:rsidRPr="00082739">
        <w:rPr>
          <w:sz w:val="22"/>
          <w:szCs w:val="21"/>
        </w:rPr>
        <w:tab/>
        <w:t xml:space="preserve">Sutherland C, Hare D, Johnson PJ, Linden DW, Montgomery RA, Droge E. Practical advice on variable selection and reporting using Akaike information criterion. </w:t>
      </w:r>
      <w:r w:rsidRPr="00082739">
        <w:rPr>
          <w:i/>
          <w:sz w:val="22"/>
          <w:szCs w:val="21"/>
        </w:rPr>
        <w:t>Proc Biol Sci</w:t>
      </w:r>
      <w:r w:rsidRPr="00082739">
        <w:rPr>
          <w:sz w:val="22"/>
          <w:szCs w:val="21"/>
        </w:rPr>
        <w:t>. Sep 27 2023;290(2007):20231261. doi:10.1098/rspb.2023.1261</w:t>
      </w:r>
    </w:p>
    <w:p w14:paraId="7CAAB8AC" w14:textId="77777777" w:rsidR="003328D3" w:rsidRPr="00082739" w:rsidRDefault="003328D3" w:rsidP="003328D3">
      <w:pPr>
        <w:pStyle w:val="EndNoteBibliography"/>
        <w:rPr>
          <w:sz w:val="22"/>
          <w:szCs w:val="21"/>
        </w:rPr>
      </w:pPr>
      <w:r w:rsidRPr="00082739">
        <w:rPr>
          <w:sz w:val="22"/>
          <w:szCs w:val="21"/>
        </w:rPr>
        <w:t>217.</w:t>
      </w:r>
      <w:r w:rsidRPr="00082739">
        <w:rPr>
          <w:sz w:val="22"/>
          <w:szCs w:val="21"/>
        </w:rPr>
        <w:tab/>
        <w:t xml:space="preserve">Heinze G, Wallisch C, Dunkler D. Variable selection - A review and recommendations for the practicing statistician. </w:t>
      </w:r>
      <w:r w:rsidRPr="00082739">
        <w:rPr>
          <w:i/>
          <w:sz w:val="22"/>
          <w:szCs w:val="21"/>
        </w:rPr>
        <w:t>Biom J</w:t>
      </w:r>
      <w:r w:rsidRPr="00082739">
        <w:rPr>
          <w:sz w:val="22"/>
          <w:szCs w:val="21"/>
        </w:rPr>
        <w:t>. May 2018;60(3):431-449. doi:10.1002/bimj.201700067</w:t>
      </w:r>
    </w:p>
    <w:p w14:paraId="6DD6F3DB" w14:textId="77777777" w:rsidR="003328D3" w:rsidRPr="00082739" w:rsidRDefault="003328D3" w:rsidP="003328D3">
      <w:pPr>
        <w:pStyle w:val="EndNoteBibliography"/>
        <w:rPr>
          <w:sz w:val="22"/>
          <w:szCs w:val="21"/>
        </w:rPr>
      </w:pPr>
      <w:r w:rsidRPr="00082739">
        <w:rPr>
          <w:sz w:val="22"/>
          <w:szCs w:val="21"/>
        </w:rPr>
        <w:lastRenderedPageBreak/>
        <w:t>218.</w:t>
      </w:r>
      <w:r w:rsidRPr="00082739">
        <w:rPr>
          <w:sz w:val="22"/>
          <w:szCs w:val="21"/>
        </w:rPr>
        <w:tab/>
        <w:t xml:space="preserve">Spiegelhalter DJ, Best NG, Carlin BP, A. VDL. Bayesian measures of model complexity and fit. </w:t>
      </w:r>
      <w:r w:rsidRPr="00082739">
        <w:rPr>
          <w:i/>
          <w:sz w:val="22"/>
          <w:szCs w:val="21"/>
        </w:rPr>
        <w:t>J R Stat Soc (B)</w:t>
      </w:r>
      <w:r w:rsidRPr="00082739">
        <w:rPr>
          <w:sz w:val="22"/>
          <w:szCs w:val="21"/>
        </w:rPr>
        <w:t xml:space="preserve">. 2022;64:583-616. </w:t>
      </w:r>
    </w:p>
    <w:p w14:paraId="2C57D1D4" w14:textId="77777777" w:rsidR="003328D3" w:rsidRPr="00082739" w:rsidRDefault="003328D3" w:rsidP="003328D3">
      <w:pPr>
        <w:pStyle w:val="EndNoteBibliography"/>
        <w:rPr>
          <w:sz w:val="22"/>
          <w:szCs w:val="21"/>
        </w:rPr>
      </w:pPr>
      <w:r w:rsidRPr="00082739">
        <w:rPr>
          <w:sz w:val="22"/>
          <w:szCs w:val="21"/>
        </w:rPr>
        <w:t>219.</w:t>
      </w:r>
      <w:r w:rsidRPr="00082739">
        <w:rPr>
          <w:sz w:val="22"/>
          <w:szCs w:val="21"/>
        </w:rPr>
        <w:tab/>
        <w:t xml:space="preserve">Rucker G, Schmitz S, Schwarzer G. Component network meta-analysis compared to a matching method in a disconnected network: A case study. </w:t>
      </w:r>
      <w:r w:rsidRPr="00082739">
        <w:rPr>
          <w:i/>
          <w:sz w:val="22"/>
          <w:szCs w:val="21"/>
        </w:rPr>
        <w:t>Biom J</w:t>
      </w:r>
      <w:r w:rsidRPr="00082739">
        <w:rPr>
          <w:sz w:val="22"/>
          <w:szCs w:val="21"/>
        </w:rPr>
        <w:t>. Feb 2021;63(2):447-461. doi:10.1002/bimj.201900339</w:t>
      </w:r>
    </w:p>
    <w:p w14:paraId="032BA996" w14:textId="4AE19139" w:rsidR="00E117D8" w:rsidRDefault="00A5291A" w:rsidP="00E117D8">
      <w:r w:rsidRPr="00082739">
        <w:rPr>
          <w:sz w:val="22"/>
          <w:szCs w:val="22"/>
        </w:rPr>
        <w:fldChar w:fldCharType="end"/>
      </w:r>
    </w:p>
    <w:sectPr w:rsidR="00E117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1BA1B" w14:textId="77777777" w:rsidR="00D20943" w:rsidRDefault="00D20943" w:rsidP="00E117D8">
      <w:r>
        <w:separator/>
      </w:r>
    </w:p>
  </w:endnote>
  <w:endnote w:type="continuationSeparator" w:id="0">
    <w:p w14:paraId="596557B6" w14:textId="77777777" w:rsidR="00D20943" w:rsidRDefault="00D20943" w:rsidP="00E11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ptos Narrow">
    <w:altName w:val="Arial"/>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173848"/>
      <w:docPartObj>
        <w:docPartGallery w:val="Page Numbers (Bottom of Page)"/>
        <w:docPartUnique/>
      </w:docPartObj>
    </w:sdtPr>
    <w:sdtEndPr>
      <w:rPr>
        <w:noProof/>
      </w:rPr>
    </w:sdtEndPr>
    <w:sdtContent>
      <w:p w14:paraId="67FC798D" w14:textId="652D405B" w:rsidR="00975C4F" w:rsidRDefault="00975C4F">
        <w:pPr>
          <w:pStyle w:val="Footer"/>
          <w:jc w:val="right"/>
        </w:pPr>
        <w:r>
          <w:fldChar w:fldCharType="begin"/>
        </w:r>
        <w:r>
          <w:instrText xml:space="preserve"> PAGE   \* MERGEFORMAT </w:instrText>
        </w:r>
        <w:r>
          <w:fldChar w:fldCharType="separate"/>
        </w:r>
        <w:r w:rsidR="00EB01A0">
          <w:rPr>
            <w:noProof/>
          </w:rPr>
          <w:t>70</w:t>
        </w:r>
        <w:r>
          <w:rPr>
            <w:noProof/>
          </w:rPr>
          <w:fldChar w:fldCharType="end"/>
        </w:r>
      </w:p>
    </w:sdtContent>
  </w:sdt>
  <w:p w14:paraId="5BD00F88" w14:textId="77777777" w:rsidR="00975C4F" w:rsidRDefault="00975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2015" w14:textId="77777777" w:rsidR="00D20943" w:rsidRDefault="00D20943" w:rsidP="00E117D8">
      <w:r>
        <w:separator/>
      </w:r>
    </w:p>
  </w:footnote>
  <w:footnote w:type="continuationSeparator" w:id="0">
    <w:p w14:paraId="126A8E25" w14:textId="77777777" w:rsidR="00D20943" w:rsidRDefault="00D20943" w:rsidP="00E117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C74"/>
    <w:multiLevelType w:val="hybridMultilevel"/>
    <w:tmpl w:val="DC32F82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7447315"/>
    <w:multiLevelType w:val="multilevel"/>
    <w:tmpl w:val="69D4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A6CD9"/>
    <w:multiLevelType w:val="hybridMultilevel"/>
    <w:tmpl w:val="10C243EA"/>
    <w:lvl w:ilvl="0" w:tplc="F09E7FB8">
      <w:start w:val="1"/>
      <w:numFmt w:val="bullet"/>
      <w:lvlText w:val=""/>
      <w:lvlJc w:val="left"/>
      <w:pPr>
        <w:tabs>
          <w:tab w:val="num" w:pos="720"/>
        </w:tabs>
        <w:ind w:left="720" w:hanging="360"/>
      </w:pPr>
      <w:rPr>
        <w:rFonts w:ascii="Wingdings" w:hAnsi="Wingdings" w:hint="default"/>
      </w:rPr>
    </w:lvl>
    <w:lvl w:ilvl="1" w:tplc="50F88B4E" w:tentative="1">
      <w:start w:val="1"/>
      <w:numFmt w:val="bullet"/>
      <w:lvlText w:val=""/>
      <w:lvlJc w:val="left"/>
      <w:pPr>
        <w:tabs>
          <w:tab w:val="num" w:pos="1440"/>
        </w:tabs>
        <w:ind w:left="1440" w:hanging="360"/>
      </w:pPr>
      <w:rPr>
        <w:rFonts w:ascii="Wingdings" w:hAnsi="Wingdings" w:hint="default"/>
      </w:rPr>
    </w:lvl>
    <w:lvl w:ilvl="2" w:tplc="BE3C896A" w:tentative="1">
      <w:start w:val="1"/>
      <w:numFmt w:val="bullet"/>
      <w:lvlText w:val=""/>
      <w:lvlJc w:val="left"/>
      <w:pPr>
        <w:tabs>
          <w:tab w:val="num" w:pos="2160"/>
        </w:tabs>
        <w:ind w:left="2160" w:hanging="360"/>
      </w:pPr>
      <w:rPr>
        <w:rFonts w:ascii="Wingdings" w:hAnsi="Wingdings" w:hint="default"/>
      </w:rPr>
    </w:lvl>
    <w:lvl w:ilvl="3" w:tplc="238613CA" w:tentative="1">
      <w:start w:val="1"/>
      <w:numFmt w:val="bullet"/>
      <w:lvlText w:val=""/>
      <w:lvlJc w:val="left"/>
      <w:pPr>
        <w:tabs>
          <w:tab w:val="num" w:pos="2880"/>
        </w:tabs>
        <w:ind w:left="2880" w:hanging="360"/>
      </w:pPr>
      <w:rPr>
        <w:rFonts w:ascii="Wingdings" w:hAnsi="Wingdings" w:hint="default"/>
      </w:rPr>
    </w:lvl>
    <w:lvl w:ilvl="4" w:tplc="9DFC4DD6" w:tentative="1">
      <w:start w:val="1"/>
      <w:numFmt w:val="bullet"/>
      <w:lvlText w:val=""/>
      <w:lvlJc w:val="left"/>
      <w:pPr>
        <w:tabs>
          <w:tab w:val="num" w:pos="3600"/>
        </w:tabs>
        <w:ind w:left="3600" w:hanging="360"/>
      </w:pPr>
      <w:rPr>
        <w:rFonts w:ascii="Wingdings" w:hAnsi="Wingdings" w:hint="default"/>
      </w:rPr>
    </w:lvl>
    <w:lvl w:ilvl="5" w:tplc="8CE0E0BA" w:tentative="1">
      <w:start w:val="1"/>
      <w:numFmt w:val="bullet"/>
      <w:lvlText w:val=""/>
      <w:lvlJc w:val="left"/>
      <w:pPr>
        <w:tabs>
          <w:tab w:val="num" w:pos="4320"/>
        </w:tabs>
        <w:ind w:left="4320" w:hanging="360"/>
      </w:pPr>
      <w:rPr>
        <w:rFonts w:ascii="Wingdings" w:hAnsi="Wingdings" w:hint="default"/>
      </w:rPr>
    </w:lvl>
    <w:lvl w:ilvl="6" w:tplc="037CF4E4" w:tentative="1">
      <w:start w:val="1"/>
      <w:numFmt w:val="bullet"/>
      <w:lvlText w:val=""/>
      <w:lvlJc w:val="left"/>
      <w:pPr>
        <w:tabs>
          <w:tab w:val="num" w:pos="5040"/>
        </w:tabs>
        <w:ind w:left="5040" w:hanging="360"/>
      </w:pPr>
      <w:rPr>
        <w:rFonts w:ascii="Wingdings" w:hAnsi="Wingdings" w:hint="default"/>
      </w:rPr>
    </w:lvl>
    <w:lvl w:ilvl="7" w:tplc="85629B3A" w:tentative="1">
      <w:start w:val="1"/>
      <w:numFmt w:val="bullet"/>
      <w:lvlText w:val=""/>
      <w:lvlJc w:val="left"/>
      <w:pPr>
        <w:tabs>
          <w:tab w:val="num" w:pos="5760"/>
        </w:tabs>
        <w:ind w:left="5760" w:hanging="360"/>
      </w:pPr>
      <w:rPr>
        <w:rFonts w:ascii="Wingdings" w:hAnsi="Wingdings" w:hint="default"/>
      </w:rPr>
    </w:lvl>
    <w:lvl w:ilvl="8" w:tplc="A95E08A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962316"/>
    <w:multiLevelType w:val="hybridMultilevel"/>
    <w:tmpl w:val="53AC6300"/>
    <w:lvl w:ilvl="0" w:tplc="85D00626">
      <w:start w:val="1"/>
      <w:numFmt w:val="bullet"/>
      <w:lvlText w:val="•"/>
      <w:lvlJc w:val="left"/>
      <w:pPr>
        <w:tabs>
          <w:tab w:val="num" w:pos="720"/>
        </w:tabs>
        <w:ind w:left="720" w:hanging="360"/>
      </w:pPr>
      <w:rPr>
        <w:rFonts w:ascii="Arial" w:hAnsi="Arial" w:hint="default"/>
      </w:rPr>
    </w:lvl>
    <w:lvl w:ilvl="1" w:tplc="40B6F8BC">
      <w:numFmt w:val="bullet"/>
      <w:lvlText w:val="-"/>
      <w:lvlJc w:val="left"/>
      <w:pPr>
        <w:tabs>
          <w:tab w:val="num" w:pos="1440"/>
        </w:tabs>
        <w:ind w:left="1440" w:hanging="360"/>
      </w:pPr>
      <w:rPr>
        <w:rFonts w:ascii="Times New Roman" w:hAnsi="Times New Roman" w:hint="default"/>
      </w:rPr>
    </w:lvl>
    <w:lvl w:ilvl="2" w:tplc="026C68D4" w:tentative="1">
      <w:start w:val="1"/>
      <w:numFmt w:val="bullet"/>
      <w:lvlText w:val="•"/>
      <w:lvlJc w:val="left"/>
      <w:pPr>
        <w:tabs>
          <w:tab w:val="num" w:pos="2160"/>
        </w:tabs>
        <w:ind w:left="2160" w:hanging="360"/>
      </w:pPr>
      <w:rPr>
        <w:rFonts w:ascii="Arial" w:hAnsi="Arial" w:hint="default"/>
      </w:rPr>
    </w:lvl>
    <w:lvl w:ilvl="3" w:tplc="255EE0E4" w:tentative="1">
      <w:start w:val="1"/>
      <w:numFmt w:val="bullet"/>
      <w:lvlText w:val="•"/>
      <w:lvlJc w:val="left"/>
      <w:pPr>
        <w:tabs>
          <w:tab w:val="num" w:pos="2880"/>
        </w:tabs>
        <w:ind w:left="2880" w:hanging="360"/>
      </w:pPr>
      <w:rPr>
        <w:rFonts w:ascii="Arial" w:hAnsi="Arial" w:hint="default"/>
      </w:rPr>
    </w:lvl>
    <w:lvl w:ilvl="4" w:tplc="4FEA4462" w:tentative="1">
      <w:start w:val="1"/>
      <w:numFmt w:val="bullet"/>
      <w:lvlText w:val="•"/>
      <w:lvlJc w:val="left"/>
      <w:pPr>
        <w:tabs>
          <w:tab w:val="num" w:pos="3600"/>
        </w:tabs>
        <w:ind w:left="3600" w:hanging="360"/>
      </w:pPr>
      <w:rPr>
        <w:rFonts w:ascii="Arial" w:hAnsi="Arial" w:hint="default"/>
      </w:rPr>
    </w:lvl>
    <w:lvl w:ilvl="5" w:tplc="D06C6FA6" w:tentative="1">
      <w:start w:val="1"/>
      <w:numFmt w:val="bullet"/>
      <w:lvlText w:val="•"/>
      <w:lvlJc w:val="left"/>
      <w:pPr>
        <w:tabs>
          <w:tab w:val="num" w:pos="4320"/>
        </w:tabs>
        <w:ind w:left="4320" w:hanging="360"/>
      </w:pPr>
      <w:rPr>
        <w:rFonts w:ascii="Arial" w:hAnsi="Arial" w:hint="default"/>
      </w:rPr>
    </w:lvl>
    <w:lvl w:ilvl="6" w:tplc="ABC648EE" w:tentative="1">
      <w:start w:val="1"/>
      <w:numFmt w:val="bullet"/>
      <w:lvlText w:val="•"/>
      <w:lvlJc w:val="left"/>
      <w:pPr>
        <w:tabs>
          <w:tab w:val="num" w:pos="5040"/>
        </w:tabs>
        <w:ind w:left="5040" w:hanging="360"/>
      </w:pPr>
      <w:rPr>
        <w:rFonts w:ascii="Arial" w:hAnsi="Arial" w:hint="default"/>
      </w:rPr>
    </w:lvl>
    <w:lvl w:ilvl="7" w:tplc="1ED4098C" w:tentative="1">
      <w:start w:val="1"/>
      <w:numFmt w:val="bullet"/>
      <w:lvlText w:val="•"/>
      <w:lvlJc w:val="left"/>
      <w:pPr>
        <w:tabs>
          <w:tab w:val="num" w:pos="5760"/>
        </w:tabs>
        <w:ind w:left="5760" w:hanging="360"/>
      </w:pPr>
      <w:rPr>
        <w:rFonts w:ascii="Arial" w:hAnsi="Arial" w:hint="default"/>
      </w:rPr>
    </w:lvl>
    <w:lvl w:ilvl="8" w:tplc="C2084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C1246D"/>
    <w:multiLevelType w:val="hybridMultilevel"/>
    <w:tmpl w:val="BC8E06CE"/>
    <w:lvl w:ilvl="0" w:tplc="B178E20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50BB0"/>
    <w:multiLevelType w:val="hybridMultilevel"/>
    <w:tmpl w:val="E7426AB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6446982"/>
    <w:multiLevelType w:val="hybridMultilevel"/>
    <w:tmpl w:val="0BC02F0E"/>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ABA1792"/>
    <w:multiLevelType w:val="hybridMultilevel"/>
    <w:tmpl w:val="1128AFD4"/>
    <w:lvl w:ilvl="0" w:tplc="D590798C">
      <w:start w:val="1"/>
      <w:numFmt w:val="decimal"/>
      <w:lvlText w:val="%1."/>
      <w:lvlJc w:val="left"/>
      <w:pPr>
        <w:ind w:left="144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E9B450D"/>
    <w:multiLevelType w:val="hybridMultilevel"/>
    <w:tmpl w:val="AF945518"/>
    <w:lvl w:ilvl="0" w:tplc="CBDC3058">
      <w:start w:val="1"/>
      <w:numFmt w:val="bullet"/>
      <w:lvlText w:val=""/>
      <w:lvlJc w:val="left"/>
      <w:pPr>
        <w:tabs>
          <w:tab w:val="num" w:pos="720"/>
        </w:tabs>
        <w:ind w:left="720" w:hanging="360"/>
      </w:pPr>
      <w:rPr>
        <w:rFonts w:ascii="Wingdings" w:hAnsi="Wingdings" w:hint="default"/>
      </w:rPr>
    </w:lvl>
    <w:lvl w:ilvl="1" w:tplc="0FB4B8B6" w:tentative="1">
      <w:start w:val="1"/>
      <w:numFmt w:val="bullet"/>
      <w:lvlText w:val=""/>
      <w:lvlJc w:val="left"/>
      <w:pPr>
        <w:tabs>
          <w:tab w:val="num" w:pos="1440"/>
        </w:tabs>
        <w:ind w:left="1440" w:hanging="360"/>
      </w:pPr>
      <w:rPr>
        <w:rFonts w:ascii="Wingdings" w:hAnsi="Wingdings" w:hint="default"/>
      </w:rPr>
    </w:lvl>
    <w:lvl w:ilvl="2" w:tplc="C31C8CF4" w:tentative="1">
      <w:start w:val="1"/>
      <w:numFmt w:val="bullet"/>
      <w:lvlText w:val=""/>
      <w:lvlJc w:val="left"/>
      <w:pPr>
        <w:tabs>
          <w:tab w:val="num" w:pos="2160"/>
        </w:tabs>
        <w:ind w:left="2160" w:hanging="360"/>
      </w:pPr>
      <w:rPr>
        <w:rFonts w:ascii="Wingdings" w:hAnsi="Wingdings" w:hint="default"/>
      </w:rPr>
    </w:lvl>
    <w:lvl w:ilvl="3" w:tplc="E3049102" w:tentative="1">
      <w:start w:val="1"/>
      <w:numFmt w:val="bullet"/>
      <w:lvlText w:val=""/>
      <w:lvlJc w:val="left"/>
      <w:pPr>
        <w:tabs>
          <w:tab w:val="num" w:pos="2880"/>
        </w:tabs>
        <w:ind w:left="2880" w:hanging="360"/>
      </w:pPr>
      <w:rPr>
        <w:rFonts w:ascii="Wingdings" w:hAnsi="Wingdings" w:hint="default"/>
      </w:rPr>
    </w:lvl>
    <w:lvl w:ilvl="4" w:tplc="63924E82" w:tentative="1">
      <w:start w:val="1"/>
      <w:numFmt w:val="bullet"/>
      <w:lvlText w:val=""/>
      <w:lvlJc w:val="left"/>
      <w:pPr>
        <w:tabs>
          <w:tab w:val="num" w:pos="3600"/>
        </w:tabs>
        <w:ind w:left="3600" w:hanging="360"/>
      </w:pPr>
      <w:rPr>
        <w:rFonts w:ascii="Wingdings" w:hAnsi="Wingdings" w:hint="default"/>
      </w:rPr>
    </w:lvl>
    <w:lvl w:ilvl="5" w:tplc="4C34FA0A" w:tentative="1">
      <w:start w:val="1"/>
      <w:numFmt w:val="bullet"/>
      <w:lvlText w:val=""/>
      <w:lvlJc w:val="left"/>
      <w:pPr>
        <w:tabs>
          <w:tab w:val="num" w:pos="4320"/>
        </w:tabs>
        <w:ind w:left="4320" w:hanging="360"/>
      </w:pPr>
      <w:rPr>
        <w:rFonts w:ascii="Wingdings" w:hAnsi="Wingdings" w:hint="default"/>
      </w:rPr>
    </w:lvl>
    <w:lvl w:ilvl="6" w:tplc="191C85F8" w:tentative="1">
      <w:start w:val="1"/>
      <w:numFmt w:val="bullet"/>
      <w:lvlText w:val=""/>
      <w:lvlJc w:val="left"/>
      <w:pPr>
        <w:tabs>
          <w:tab w:val="num" w:pos="5040"/>
        </w:tabs>
        <w:ind w:left="5040" w:hanging="360"/>
      </w:pPr>
      <w:rPr>
        <w:rFonts w:ascii="Wingdings" w:hAnsi="Wingdings" w:hint="default"/>
      </w:rPr>
    </w:lvl>
    <w:lvl w:ilvl="7" w:tplc="DEF6306A" w:tentative="1">
      <w:start w:val="1"/>
      <w:numFmt w:val="bullet"/>
      <w:lvlText w:val=""/>
      <w:lvlJc w:val="left"/>
      <w:pPr>
        <w:tabs>
          <w:tab w:val="num" w:pos="5760"/>
        </w:tabs>
        <w:ind w:left="5760" w:hanging="360"/>
      </w:pPr>
      <w:rPr>
        <w:rFonts w:ascii="Wingdings" w:hAnsi="Wingdings" w:hint="default"/>
      </w:rPr>
    </w:lvl>
    <w:lvl w:ilvl="8" w:tplc="BCE4F29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65FAF"/>
    <w:multiLevelType w:val="multilevel"/>
    <w:tmpl w:val="BF663A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B96F3A"/>
    <w:multiLevelType w:val="hybridMultilevel"/>
    <w:tmpl w:val="DB86652C"/>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C8F23B0"/>
    <w:multiLevelType w:val="hybridMultilevel"/>
    <w:tmpl w:val="8EA4D18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3008649F"/>
    <w:multiLevelType w:val="hybridMultilevel"/>
    <w:tmpl w:val="5C7461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A7553A"/>
    <w:multiLevelType w:val="hybridMultilevel"/>
    <w:tmpl w:val="9CF4E254"/>
    <w:lvl w:ilvl="0" w:tplc="0D360C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4C0990"/>
    <w:multiLevelType w:val="hybridMultilevel"/>
    <w:tmpl w:val="841A55D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36E81983"/>
    <w:multiLevelType w:val="multilevel"/>
    <w:tmpl w:val="D0E8E26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4"/>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056E4F"/>
    <w:multiLevelType w:val="hybridMultilevel"/>
    <w:tmpl w:val="20B41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73ECE"/>
    <w:multiLevelType w:val="hybridMultilevel"/>
    <w:tmpl w:val="33EC2D5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BDA6B18"/>
    <w:multiLevelType w:val="hybridMultilevel"/>
    <w:tmpl w:val="0BC02F0E"/>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F3F249C"/>
    <w:multiLevelType w:val="hybridMultilevel"/>
    <w:tmpl w:val="5BB6C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B25B4C"/>
    <w:multiLevelType w:val="hybridMultilevel"/>
    <w:tmpl w:val="7538502E"/>
    <w:lvl w:ilvl="0" w:tplc="BB8C9E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8F6711"/>
    <w:multiLevelType w:val="hybridMultilevel"/>
    <w:tmpl w:val="7DE8C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980024"/>
    <w:multiLevelType w:val="multilevel"/>
    <w:tmpl w:val="40D6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2B62D3"/>
    <w:multiLevelType w:val="hybridMultilevel"/>
    <w:tmpl w:val="4CB2DC80"/>
    <w:lvl w:ilvl="0" w:tplc="A7D03F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62298B"/>
    <w:multiLevelType w:val="hybridMultilevel"/>
    <w:tmpl w:val="F452718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5B48175F"/>
    <w:multiLevelType w:val="hybridMultilevel"/>
    <w:tmpl w:val="BB4AA696"/>
    <w:lvl w:ilvl="0" w:tplc="6EC85EE8">
      <w:start w:val="1"/>
      <w:numFmt w:val="bullet"/>
      <w:lvlText w:val="⊠"/>
      <w:lvlJc w:val="left"/>
      <w:pPr>
        <w:tabs>
          <w:tab w:val="num" w:pos="720"/>
        </w:tabs>
        <w:ind w:left="720" w:hanging="360"/>
      </w:pPr>
      <w:rPr>
        <w:rFonts w:ascii="Cambria" w:hAnsi="Cambria" w:hint="default"/>
      </w:rPr>
    </w:lvl>
    <w:lvl w:ilvl="1" w:tplc="6E040B3C">
      <w:numFmt w:val="bullet"/>
      <w:lvlText w:val="•"/>
      <w:lvlJc w:val="left"/>
      <w:pPr>
        <w:tabs>
          <w:tab w:val="num" w:pos="1440"/>
        </w:tabs>
        <w:ind w:left="1440" w:hanging="360"/>
      </w:pPr>
      <w:rPr>
        <w:rFonts w:ascii="Arial" w:hAnsi="Arial" w:hint="default"/>
      </w:rPr>
    </w:lvl>
    <w:lvl w:ilvl="2" w:tplc="5F62A8C0" w:tentative="1">
      <w:start w:val="1"/>
      <w:numFmt w:val="bullet"/>
      <w:lvlText w:val="⊠"/>
      <w:lvlJc w:val="left"/>
      <w:pPr>
        <w:tabs>
          <w:tab w:val="num" w:pos="2160"/>
        </w:tabs>
        <w:ind w:left="2160" w:hanging="360"/>
      </w:pPr>
      <w:rPr>
        <w:rFonts w:ascii="Cambria" w:hAnsi="Cambria" w:hint="default"/>
      </w:rPr>
    </w:lvl>
    <w:lvl w:ilvl="3" w:tplc="456CA0C6" w:tentative="1">
      <w:start w:val="1"/>
      <w:numFmt w:val="bullet"/>
      <w:lvlText w:val="⊠"/>
      <w:lvlJc w:val="left"/>
      <w:pPr>
        <w:tabs>
          <w:tab w:val="num" w:pos="2880"/>
        </w:tabs>
        <w:ind w:left="2880" w:hanging="360"/>
      </w:pPr>
      <w:rPr>
        <w:rFonts w:ascii="Cambria" w:hAnsi="Cambria" w:hint="default"/>
      </w:rPr>
    </w:lvl>
    <w:lvl w:ilvl="4" w:tplc="3252E6DE" w:tentative="1">
      <w:start w:val="1"/>
      <w:numFmt w:val="bullet"/>
      <w:lvlText w:val="⊠"/>
      <w:lvlJc w:val="left"/>
      <w:pPr>
        <w:tabs>
          <w:tab w:val="num" w:pos="3600"/>
        </w:tabs>
        <w:ind w:left="3600" w:hanging="360"/>
      </w:pPr>
      <w:rPr>
        <w:rFonts w:ascii="Cambria" w:hAnsi="Cambria" w:hint="default"/>
      </w:rPr>
    </w:lvl>
    <w:lvl w:ilvl="5" w:tplc="97C006FE" w:tentative="1">
      <w:start w:val="1"/>
      <w:numFmt w:val="bullet"/>
      <w:lvlText w:val="⊠"/>
      <w:lvlJc w:val="left"/>
      <w:pPr>
        <w:tabs>
          <w:tab w:val="num" w:pos="4320"/>
        </w:tabs>
        <w:ind w:left="4320" w:hanging="360"/>
      </w:pPr>
      <w:rPr>
        <w:rFonts w:ascii="Cambria" w:hAnsi="Cambria" w:hint="default"/>
      </w:rPr>
    </w:lvl>
    <w:lvl w:ilvl="6" w:tplc="A726EA2A" w:tentative="1">
      <w:start w:val="1"/>
      <w:numFmt w:val="bullet"/>
      <w:lvlText w:val="⊠"/>
      <w:lvlJc w:val="left"/>
      <w:pPr>
        <w:tabs>
          <w:tab w:val="num" w:pos="5040"/>
        </w:tabs>
        <w:ind w:left="5040" w:hanging="360"/>
      </w:pPr>
      <w:rPr>
        <w:rFonts w:ascii="Cambria" w:hAnsi="Cambria" w:hint="default"/>
      </w:rPr>
    </w:lvl>
    <w:lvl w:ilvl="7" w:tplc="E5A6CE6C" w:tentative="1">
      <w:start w:val="1"/>
      <w:numFmt w:val="bullet"/>
      <w:lvlText w:val="⊠"/>
      <w:lvlJc w:val="left"/>
      <w:pPr>
        <w:tabs>
          <w:tab w:val="num" w:pos="5760"/>
        </w:tabs>
        <w:ind w:left="5760" w:hanging="360"/>
      </w:pPr>
      <w:rPr>
        <w:rFonts w:ascii="Cambria" w:hAnsi="Cambria" w:hint="default"/>
      </w:rPr>
    </w:lvl>
    <w:lvl w:ilvl="8" w:tplc="AAE21F4C" w:tentative="1">
      <w:start w:val="1"/>
      <w:numFmt w:val="bullet"/>
      <w:lvlText w:val="⊠"/>
      <w:lvlJc w:val="left"/>
      <w:pPr>
        <w:tabs>
          <w:tab w:val="num" w:pos="6480"/>
        </w:tabs>
        <w:ind w:left="6480" w:hanging="360"/>
      </w:pPr>
      <w:rPr>
        <w:rFonts w:ascii="Cambria" w:hAnsi="Cambria" w:hint="default"/>
      </w:rPr>
    </w:lvl>
  </w:abstractNum>
  <w:abstractNum w:abstractNumId="26" w15:restartNumberingAfterBreak="0">
    <w:nsid w:val="5E51208B"/>
    <w:multiLevelType w:val="hybridMultilevel"/>
    <w:tmpl w:val="0BC02F0E"/>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5F982044"/>
    <w:multiLevelType w:val="multilevel"/>
    <w:tmpl w:val="35CA0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296ECB"/>
    <w:multiLevelType w:val="hybridMultilevel"/>
    <w:tmpl w:val="50183D20"/>
    <w:lvl w:ilvl="0" w:tplc="65EA34DC">
      <w:start w:val="1"/>
      <w:numFmt w:val="bullet"/>
      <w:lvlText w:val="•"/>
      <w:lvlJc w:val="left"/>
      <w:pPr>
        <w:tabs>
          <w:tab w:val="num" w:pos="720"/>
        </w:tabs>
        <w:ind w:left="720" w:hanging="360"/>
      </w:pPr>
      <w:rPr>
        <w:rFonts w:ascii="Arial" w:hAnsi="Arial" w:hint="default"/>
      </w:rPr>
    </w:lvl>
    <w:lvl w:ilvl="1" w:tplc="4A1451D8" w:tentative="1">
      <w:start w:val="1"/>
      <w:numFmt w:val="bullet"/>
      <w:lvlText w:val="•"/>
      <w:lvlJc w:val="left"/>
      <w:pPr>
        <w:tabs>
          <w:tab w:val="num" w:pos="1440"/>
        </w:tabs>
        <w:ind w:left="1440" w:hanging="360"/>
      </w:pPr>
      <w:rPr>
        <w:rFonts w:ascii="Arial" w:hAnsi="Arial" w:hint="default"/>
      </w:rPr>
    </w:lvl>
    <w:lvl w:ilvl="2" w:tplc="33E42D6C" w:tentative="1">
      <w:start w:val="1"/>
      <w:numFmt w:val="bullet"/>
      <w:lvlText w:val="•"/>
      <w:lvlJc w:val="left"/>
      <w:pPr>
        <w:tabs>
          <w:tab w:val="num" w:pos="2160"/>
        </w:tabs>
        <w:ind w:left="2160" w:hanging="360"/>
      </w:pPr>
      <w:rPr>
        <w:rFonts w:ascii="Arial" w:hAnsi="Arial" w:hint="default"/>
      </w:rPr>
    </w:lvl>
    <w:lvl w:ilvl="3" w:tplc="0E064C82" w:tentative="1">
      <w:start w:val="1"/>
      <w:numFmt w:val="bullet"/>
      <w:lvlText w:val="•"/>
      <w:lvlJc w:val="left"/>
      <w:pPr>
        <w:tabs>
          <w:tab w:val="num" w:pos="2880"/>
        </w:tabs>
        <w:ind w:left="2880" w:hanging="360"/>
      </w:pPr>
      <w:rPr>
        <w:rFonts w:ascii="Arial" w:hAnsi="Arial" w:hint="default"/>
      </w:rPr>
    </w:lvl>
    <w:lvl w:ilvl="4" w:tplc="868651C2" w:tentative="1">
      <w:start w:val="1"/>
      <w:numFmt w:val="bullet"/>
      <w:lvlText w:val="•"/>
      <w:lvlJc w:val="left"/>
      <w:pPr>
        <w:tabs>
          <w:tab w:val="num" w:pos="3600"/>
        </w:tabs>
        <w:ind w:left="3600" w:hanging="360"/>
      </w:pPr>
      <w:rPr>
        <w:rFonts w:ascii="Arial" w:hAnsi="Arial" w:hint="default"/>
      </w:rPr>
    </w:lvl>
    <w:lvl w:ilvl="5" w:tplc="13842940" w:tentative="1">
      <w:start w:val="1"/>
      <w:numFmt w:val="bullet"/>
      <w:lvlText w:val="•"/>
      <w:lvlJc w:val="left"/>
      <w:pPr>
        <w:tabs>
          <w:tab w:val="num" w:pos="4320"/>
        </w:tabs>
        <w:ind w:left="4320" w:hanging="360"/>
      </w:pPr>
      <w:rPr>
        <w:rFonts w:ascii="Arial" w:hAnsi="Arial" w:hint="default"/>
      </w:rPr>
    </w:lvl>
    <w:lvl w:ilvl="6" w:tplc="05ACCF88" w:tentative="1">
      <w:start w:val="1"/>
      <w:numFmt w:val="bullet"/>
      <w:lvlText w:val="•"/>
      <w:lvlJc w:val="left"/>
      <w:pPr>
        <w:tabs>
          <w:tab w:val="num" w:pos="5040"/>
        </w:tabs>
        <w:ind w:left="5040" w:hanging="360"/>
      </w:pPr>
      <w:rPr>
        <w:rFonts w:ascii="Arial" w:hAnsi="Arial" w:hint="default"/>
      </w:rPr>
    </w:lvl>
    <w:lvl w:ilvl="7" w:tplc="13B2EBCA" w:tentative="1">
      <w:start w:val="1"/>
      <w:numFmt w:val="bullet"/>
      <w:lvlText w:val="•"/>
      <w:lvlJc w:val="left"/>
      <w:pPr>
        <w:tabs>
          <w:tab w:val="num" w:pos="5760"/>
        </w:tabs>
        <w:ind w:left="5760" w:hanging="360"/>
      </w:pPr>
      <w:rPr>
        <w:rFonts w:ascii="Arial" w:hAnsi="Arial" w:hint="default"/>
      </w:rPr>
    </w:lvl>
    <w:lvl w:ilvl="8" w:tplc="5BFE848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8FE3549"/>
    <w:multiLevelType w:val="multilevel"/>
    <w:tmpl w:val="8D8E05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6A7546DE"/>
    <w:multiLevelType w:val="hybridMultilevel"/>
    <w:tmpl w:val="83221E12"/>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B0B4A70"/>
    <w:multiLevelType w:val="hybridMultilevel"/>
    <w:tmpl w:val="89FC060C"/>
    <w:lvl w:ilvl="0" w:tplc="4AEEDF5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D00B59"/>
    <w:multiLevelType w:val="hybridMultilevel"/>
    <w:tmpl w:val="B36248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9202149"/>
    <w:multiLevelType w:val="hybridMultilevel"/>
    <w:tmpl w:val="EB640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7E435F"/>
    <w:multiLevelType w:val="hybridMultilevel"/>
    <w:tmpl w:val="AD08A966"/>
    <w:lvl w:ilvl="0" w:tplc="353CB57C">
      <w:start w:val="1"/>
      <w:numFmt w:val="bullet"/>
      <w:lvlText w:val="⊠"/>
      <w:lvlJc w:val="left"/>
      <w:pPr>
        <w:tabs>
          <w:tab w:val="num" w:pos="720"/>
        </w:tabs>
        <w:ind w:left="720" w:hanging="360"/>
      </w:pPr>
      <w:rPr>
        <w:rFonts w:ascii="Cambria" w:hAnsi="Cambria" w:hint="default"/>
      </w:rPr>
    </w:lvl>
    <w:lvl w:ilvl="1" w:tplc="C80617B8" w:tentative="1">
      <w:start w:val="1"/>
      <w:numFmt w:val="bullet"/>
      <w:lvlText w:val="⊠"/>
      <w:lvlJc w:val="left"/>
      <w:pPr>
        <w:tabs>
          <w:tab w:val="num" w:pos="1440"/>
        </w:tabs>
        <w:ind w:left="1440" w:hanging="360"/>
      </w:pPr>
      <w:rPr>
        <w:rFonts w:ascii="Cambria" w:hAnsi="Cambria" w:hint="default"/>
      </w:rPr>
    </w:lvl>
    <w:lvl w:ilvl="2" w:tplc="4710927A" w:tentative="1">
      <w:start w:val="1"/>
      <w:numFmt w:val="bullet"/>
      <w:lvlText w:val="⊠"/>
      <w:lvlJc w:val="left"/>
      <w:pPr>
        <w:tabs>
          <w:tab w:val="num" w:pos="2160"/>
        </w:tabs>
        <w:ind w:left="2160" w:hanging="360"/>
      </w:pPr>
      <w:rPr>
        <w:rFonts w:ascii="Cambria" w:hAnsi="Cambria" w:hint="default"/>
      </w:rPr>
    </w:lvl>
    <w:lvl w:ilvl="3" w:tplc="C48E1072" w:tentative="1">
      <w:start w:val="1"/>
      <w:numFmt w:val="bullet"/>
      <w:lvlText w:val="⊠"/>
      <w:lvlJc w:val="left"/>
      <w:pPr>
        <w:tabs>
          <w:tab w:val="num" w:pos="2880"/>
        </w:tabs>
        <w:ind w:left="2880" w:hanging="360"/>
      </w:pPr>
      <w:rPr>
        <w:rFonts w:ascii="Cambria" w:hAnsi="Cambria" w:hint="default"/>
      </w:rPr>
    </w:lvl>
    <w:lvl w:ilvl="4" w:tplc="54B0486A" w:tentative="1">
      <w:start w:val="1"/>
      <w:numFmt w:val="bullet"/>
      <w:lvlText w:val="⊠"/>
      <w:lvlJc w:val="left"/>
      <w:pPr>
        <w:tabs>
          <w:tab w:val="num" w:pos="3600"/>
        </w:tabs>
        <w:ind w:left="3600" w:hanging="360"/>
      </w:pPr>
      <w:rPr>
        <w:rFonts w:ascii="Cambria" w:hAnsi="Cambria" w:hint="default"/>
      </w:rPr>
    </w:lvl>
    <w:lvl w:ilvl="5" w:tplc="790EB42C" w:tentative="1">
      <w:start w:val="1"/>
      <w:numFmt w:val="bullet"/>
      <w:lvlText w:val="⊠"/>
      <w:lvlJc w:val="left"/>
      <w:pPr>
        <w:tabs>
          <w:tab w:val="num" w:pos="4320"/>
        </w:tabs>
        <w:ind w:left="4320" w:hanging="360"/>
      </w:pPr>
      <w:rPr>
        <w:rFonts w:ascii="Cambria" w:hAnsi="Cambria" w:hint="default"/>
      </w:rPr>
    </w:lvl>
    <w:lvl w:ilvl="6" w:tplc="A7445986" w:tentative="1">
      <w:start w:val="1"/>
      <w:numFmt w:val="bullet"/>
      <w:lvlText w:val="⊠"/>
      <w:lvlJc w:val="left"/>
      <w:pPr>
        <w:tabs>
          <w:tab w:val="num" w:pos="5040"/>
        </w:tabs>
        <w:ind w:left="5040" w:hanging="360"/>
      </w:pPr>
      <w:rPr>
        <w:rFonts w:ascii="Cambria" w:hAnsi="Cambria" w:hint="default"/>
      </w:rPr>
    </w:lvl>
    <w:lvl w:ilvl="7" w:tplc="032E7428" w:tentative="1">
      <w:start w:val="1"/>
      <w:numFmt w:val="bullet"/>
      <w:lvlText w:val="⊠"/>
      <w:lvlJc w:val="left"/>
      <w:pPr>
        <w:tabs>
          <w:tab w:val="num" w:pos="5760"/>
        </w:tabs>
        <w:ind w:left="5760" w:hanging="360"/>
      </w:pPr>
      <w:rPr>
        <w:rFonts w:ascii="Cambria" w:hAnsi="Cambria" w:hint="default"/>
      </w:rPr>
    </w:lvl>
    <w:lvl w:ilvl="8" w:tplc="8170488C" w:tentative="1">
      <w:start w:val="1"/>
      <w:numFmt w:val="bullet"/>
      <w:lvlText w:val="⊠"/>
      <w:lvlJc w:val="left"/>
      <w:pPr>
        <w:tabs>
          <w:tab w:val="num" w:pos="6480"/>
        </w:tabs>
        <w:ind w:left="6480" w:hanging="360"/>
      </w:pPr>
      <w:rPr>
        <w:rFonts w:ascii="Cambria" w:hAnsi="Cambria" w:hint="default"/>
      </w:rPr>
    </w:lvl>
  </w:abstractNum>
  <w:abstractNum w:abstractNumId="35" w15:restartNumberingAfterBreak="0">
    <w:nsid w:val="7D004B8B"/>
    <w:multiLevelType w:val="multilevel"/>
    <w:tmpl w:val="A2982F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E167559"/>
    <w:multiLevelType w:val="hybridMultilevel"/>
    <w:tmpl w:val="C390F988"/>
    <w:lvl w:ilvl="0" w:tplc="68003226">
      <w:start w:val="1"/>
      <w:numFmt w:val="decimal"/>
      <w:lvlText w:val="%1."/>
      <w:lvlJc w:val="left"/>
      <w:pPr>
        <w:ind w:left="144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007172373">
    <w:abstractNumId w:val="4"/>
  </w:num>
  <w:num w:numId="2" w16cid:durableId="895239240">
    <w:abstractNumId w:val="20"/>
  </w:num>
  <w:num w:numId="3" w16cid:durableId="1472672351">
    <w:abstractNumId w:val="35"/>
  </w:num>
  <w:num w:numId="4" w16cid:durableId="2015302975">
    <w:abstractNumId w:val="33"/>
  </w:num>
  <w:num w:numId="5" w16cid:durableId="415984633">
    <w:abstractNumId w:val="22"/>
  </w:num>
  <w:num w:numId="6" w16cid:durableId="1896041853">
    <w:abstractNumId w:val="29"/>
  </w:num>
  <w:num w:numId="7" w16cid:durableId="215239336">
    <w:abstractNumId w:val="16"/>
  </w:num>
  <w:num w:numId="8" w16cid:durableId="899483653">
    <w:abstractNumId w:val="19"/>
  </w:num>
  <w:num w:numId="9" w16cid:durableId="122307221">
    <w:abstractNumId w:val="24"/>
  </w:num>
  <w:num w:numId="10" w16cid:durableId="399790354">
    <w:abstractNumId w:val="10"/>
  </w:num>
  <w:num w:numId="11" w16cid:durableId="1253589434">
    <w:abstractNumId w:val="28"/>
  </w:num>
  <w:num w:numId="12" w16cid:durableId="560560174">
    <w:abstractNumId w:val="8"/>
  </w:num>
  <w:num w:numId="13" w16cid:durableId="53705185">
    <w:abstractNumId w:val="34"/>
  </w:num>
  <w:num w:numId="14" w16cid:durableId="1480147687">
    <w:abstractNumId w:val="2"/>
  </w:num>
  <w:num w:numId="15" w16cid:durableId="846360844">
    <w:abstractNumId w:val="25"/>
  </w:num>
  <w:num w:numId="16" w16cid:durableId="888372542">
    <w:abstractNumId w:val="17"/>
  </w:num>
  <w:num w:numId="17" w16cid:durableId="1318924377">
    <w:abstractNumId w:val="0"/>
  </w:num>
  <w:num w:numId="18" w16cid:durableId="1337541991">
    <w:abstractNumId w:val="5"/>
  </w:num>
  <w:num w:numId="19" w16cid:durableId="1218514264">
    <w:abstractNumId w:val="11"/>
  </w:num>
  <w:num w:numId="20" w16cid:durableId="490606109">
    <w:abstractNumId w:val="14"/>
  </w:num>
  <w:num w:numId="21" w16cid:durableId="2088384389">
    <w:abstractNumId w:val="12"/>
  </w:num>
  <w:num w:numId="22" w16cid:durableId="1544051333">
    <w:abstractNumId w:val="31"/>
  </w:num>
  <w:num w:numId="23" w16cid:durableId="1088503849">
    <w:abstractNumId w:val="3"/>
  </w:num>
  <w:num w:numId="24" w16cid:durableId="1854760206">
    <w:abstractNumId w:val="9"/>
  </w:num>
  <w:num w:numId="25" w16cid:durableId="303201834">
    <w:abstractNumId w:val="1"/>
  </w:num>
  <w:num w:numId="26" w16cid:durableId="1598758259">
    <w:abstractNumId w:val="27"/>
  </w:num>
  <w:num w:numId="27" w16cid:durableId="1596010389">
    <w:abstractNumId w:val="30"/>
  </w:num>
  <w:num w:numId="28" w16cid:durableId="1505121069">
    <w:abstractNumId w:val="15"/>
  </w:num>
  <w:num w:numId="29" w16cid:durableId="219053555">
    <w:abstractNumId w:val="32"/>
  </w:num>
  <w:num w:numId="30" w16cid:durableId="1353845908">
    <w:abstractNumId w:val="36"/>
  </w:num>
  <w:num w:numId="31" w16cid:durableId="74789960">
    <w:abstractNumId w:val="7"/>
  </w:num>
  <w:num w:numId="32" w16cid:durableId="443232487">
    <w:abstractNumId w:val="6"/>
  </w:num>
  <w:num w:numId="33" w16cid:durableId="1000474083">
    <w:abstractNumId w:val="26"/>
  </w:num>
  <w:num w:numId="34" w16cid:durableId="474221700">
    <w:abstractNumId w:val="18"/>
  </w:num>
  <w:num w:numId="35" w16cid:durableId="1932666377">
    <w:abstractNumId w:val="13"/>
  </w:num>
  <w:num w:numId="36" w16cid:durableId="70205839">
    <w:abstractNumId w:val="21"/>
  </w:num>
  <w:num w:numId="37" w16cid:durableId="17143104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es-US"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en-CA" w:vendorID="64" w:dllVersion="0" w:nlCheck="1" w:checkStyle="0"/>
  <w:activeWritingStyle w:appName="MSWord" w:lang="es-US"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MA 11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rrrftpepw0w52wetetkvwvxyax9a90xe995f&quot;&gt;CNMA_References&lt;record-ids&gt;&lt;item&gt;3&lt;/item&gt;&lt;item&gt;6&lt;/item&gt;&lt;item&gt;10&lt;/item&gt;&lt;item&gt;17&lt;/item&gt;&lt;item&gt;22&lt;/item&gt;&lt;item&gt;23&lt;/item&gt;&lt;item&gt;24&lt;/item&gt;&lt;item&gt;25&lt;/item&gt;&lt;item&gt;55&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E117D8"/>
    <w:rsid w:val="0000250F"/>
    <w:rsid w:val="00011A14"/>
    <w:rsid w:val="00017587"/>
    <w:rsid w:val="00060742"/>
    <w:rsid w:val="00082739"/>
    <w:rsid w:val="00083CD9"/>
    <w:rsid w:val="000D3F1A"/>
    <w:rsid w:val="000E47C1"/>
    <w:rsid w:val="001A1480"/>
    <w:rsid w:val="001B7BEC"/>
    <w:rsid w:val="001D5597"/>
    <w:rsid w:val="00227A8D"/>
    <w:rsid w:val="00241332"/>
    <w:rsid w:val="002416F4"/>
    <w:rsid w:val="00250DF7"/>
    <w:rsid w:val="00271284"/>
    <w:rsid w:val="0029170F"/>
    <w:rsid w:val="002D269B"/>
    <w:rsid w:val="002E2302"/>
    <w:rsid w:val="002F03A0"/>
    <w:rsid w:val="002F73CB"/>
    <w:rsid w:val="00310B45"/>
    <w:rsid w:val="00313A15"/>
    <w:rsid w:val="003328D3"/>
    <w:rsid w:val="00394AC2"/>
    <w:rsid w:val="00395690"/>
    <w:rsid w:val="003B694D"/>
    <w:rsid w:val="003B7ED7"/>
    <w:rsid w:val="003C6355"/>
    <w:rsid w:val="003E0E39"/>
    <w:rsid w:val="00401A78"/>
    <w:rsid w:val="00410531"/>
    <w:rsid w:val="00424E36"/>
    <w:rsid w:val="00457105"/>
    <w:rsid w:val="004712B8"/>
    <w:rsid w:val="00474FF2"/>
    <w:rsid w:val="00491CD3"/>
    <w:rsid w:val="004A70A6"/>
    <w:rsid w:val="004B321F"/>
    <w:rsid w:val="004B3EEB"/>
    <w:rsid w:val="004C3911"/>
    <w:rsid w:val="004C6E04"/>
    <w:rsid w:val="004E691F"/>
    <w:rsid w:val="00504AF1"/>
    <w:rsid w:val="005075B6"/>
    <w:rsid w:val="00550D24"/>
    <w:rsid w:val="00560A95"/>
    <w:rsid w:val="005670A0"/>
    <w:rsid w:val="005B7EDA"/>
    <w:rsid w:val="005D3C1C"/>
    <w:rsid w:val="005D6BB9"/>
    <w:rsid w:val="005E25C8"/>
    <w:rsid w:val="00610C98"/>
    <w:rsid w:val="00635425"/>
    <w:rsid w:val="006407A1"/>
    <w:rsid w:val="006513A2"/>
    <w:rsid w:val="006A76A7"/>
    <w:rsid w:val="006E05BF"/>
    <w:rsid w:val="006F392E"/>
    <w:rsid w:val="007042C8"/>
    <w:rsid w:val="00747A8C"/>
    <w:rsid w:val="00781B7E"/>
    <w:rsid w:val="007958FA"/>
    <w:rsid w:val="007C6115"/>
    <w:rsid w:val="007E3576"/>
    <w:rsid w:val="007E4E68"/>
    <w:rsid w:val="007F4EE3"/>
    <w:rsid w:val="00844882"/>
    <w:rsid w:val="00874104"/>
    <w:rsid w:val="008A1883"/>
    <w:rsid w:val="008A7A2C"/>
    <w:rsid w:val="008E6906"/>
    <w:rsid w:val="0093572F"/>
    <w:rsid w:val="00947721"/>
    <w:rsid w:val="00955F51"/>
    <w:rsid w:val="009703A6"/>
    <w:rsid w:val="00975C4F"/>
    <w:rsid w:val="00993730"/>
    <w:rsid w:val="009B38A1"/>
    <w:rsid w:val="009B4BAA"/>
    <w:rsid w:val="009C39A7"/>
    <w:rsid w:val="00A15006"/>
    <w:rsid w:val="00A151CA"/>
    <w:rsid w:val="00A351EC"/>
    <w:rsid w:val="00A36BBC"/>
    <w:rsid w:val="00A5291A"/>
    <w:rsid w:val="00A5798B"/>
    <w:rsid w:val="00A7392F"/>
    <w:rsid w:val="00AA70DB"/>
    <w:rsid w:val="00AB1FF8"/>
    <w:rsid w:val="00B059DF"/>
    <w:rsid w:val="00B111E1"/>
    <w:rsid w:val="00B17820"/>
    <w:rsid w:val="00B519C7"/>
    <w:rsid w:val="00B64B66"/>
    <w:rsid w:val="00B85879"/>
    <w:rsid w:val="00B91E7C"/>
    <w:rsid w:val="00C01483"/>
    <w:rsid w:val="00C51E72"/>
    <w:rsid w:val="00C5622C"/>
    <w:rsid w:val="00CA4819"/>
    <w:rsid w:val="00CA7C56"/>
    <w:rsid w:val="00CB3303"/>
    <w:rsid w:val="00CD2507"/>
    <w:rsid w:val="00CF0827"/>
    <w:rsid w:val="00CF3B19"/>
    <w:rsid w:val="00D05768"/>
    <w:rsid w:val="00D20943"/>
    <w:rsid w:val="00D34DA6"/>
    <w:rsid w:val="00D37361"/>
    <w:rsid w:val="00D63BB0"/>
    <w:rsid w:val="00D73DE0"/>
    <w:rsid w:val="00D803F7"/>
    <w:rsid w:val="00D94162"/>
    <w:rsid w:val="00D94699"/>
    <w:rsid w:val="00DD4D89"/>
    <w:rsid w:val="00DF0738"/>
    <w:rsid w:val="00E117D8"/>
    <w:rsid w:val="00E13B0B"/>
    <w:rsid w:val="00E91D54"/>
    <w:rsid w:val="00E93ACE"/>
    <w:rsid w:val="00E97E80"/>
    <w:rsid w:val="00EA1F81"/>
    <w:rsid w:val="00EB01A0"/>
    <w:rsid w:val="00EB1ED7"/>
    <w:rsid w:val="00F53023"/>
    <w:rsid w:val="00F62A07"/>
    <w:rsid w:val="00FB0C79"/>
    <w:rsid w:val="00FE0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F12BE"/>
  <w15:chartTrackingRefBased/>
  <w15:docId w15:val="{3ED36A4D-312F-4D81-BCD0-21315195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3A2"/>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uiPriority w:val="9"/>
    <w:qFormat/>
    <w:rsid w:val="00E117D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Caption"/>
    <w:link w:val="Heading2Char"/>
    <w:uiPriority w:val="9"/>
    <w:qFormat/>
    <w:rsid w:val="00E117D8"/>
    <w:pPr>
      <w:keepNext/>
      <w:spacing w:after="120"/>
      <w:outlineLvl w:val="1"/>
    </w:pPr>
    <w:rPr>
      <w:b/>
      <w:bCs/>
      <w:i w:val="0"/>
      <w:iCs w:val="0"/>
      <w:color w:val="auto"/>
      <w:sz w:val="22"/>
      <w:szCs w:val="22"/>
    </w:rPr>
  </w:style>
  <w:style w:type="paragraph" w:styleId="Heading3">
    <w:name w:val="heading 3"/>
    <w:basedOn w:val="Normal"/>
    <w:next w:val="Normal"/>
    <w:link w:val="Heading3Char"/>
    <w:uiPriority w:val="9"/>
    <w:unhideWhenUsed/>
    <w:qFormat/>
    <w:rsid w:val="00C51E72"/>
    <w:pPr>
      <w:spacing w:after="100" w:afterAutospacing="1"/>
      <w:outlineLvl w:val="2"/>
    </w:pPr>
    <w:rPr>
      <w:b/>
      <w:lang w:val="en-GB"/>
    </w:rPr>
  </w:style>
  <w:style w:type="paragraph" w:styleId="Heading4">
    <w:name w:val="heading 4"/>
    <w:basedOn w:val="Normal"/>
    <w:next w:val="Normal"/>
    <w:link w:val="Heading4Char"/>
    <w:uiPriority w:val="9"/>
    <w:unhideWhenUsed/>
    <w:qFormat/>
    <w:rsid w:val="00E117D8"/>
    <w:pPr>
      <w:keepNext/>
      <w:keepLines/>
      <w:spacing w:before="200" w:line="480" w:lineRule="auto"/>
      <w:outlineLvl w:val="3"/>
    </w:pPr>
    <w:rPr>
      <w:rFonts w:eastAsiaTheme="majorEastAsia" w:cstheme="majorBidi"/>
      <w:bCs/>
      <w:i/>
      <w:iCs/>
      <w:szCs w:val="22"/>
      <w:lang w:val="en-GB"/>
    </w:rPr>
  </w:style>
  <w:style w:type="paragraph" w:styleId="Heading5">
    <w:name w:val="heading 5"/>
    <w:basedOn w:val="Normal"/>
    <w:next w:val="Normal"/>
    <w:link w:val="Heading5Char"/>
    <w:uiPriority w:val="9"/>
    <w:semiHidden/>
    <w:unhideWhenUsed/>
    <w:qFormat/>
    <w:rsid w:val="002416F4"/>
    <w:pPr>
      <w:keepNext/>
      <w:keepLines/>
      <w:spacing w:before="80" w:after="40" w:line="278" w:lineRule="auto"/>
      <w:outlineLvl w:val="4"/>
    </w:pPr>
    <w:rPr>
      <w:rFonts w:asciiTheme="minorHAnsi" w:eastAsiaTheme="majorEastAsia" w:hAnsiTheme="minorHAnsi" w:cstheme="majorBidi"/>
      <w:color w:val="2E74B5"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2416F4"/>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2416F4"/>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2416F4"/>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2416F4"/>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7D8"/>
    <w:rPr>
      <w:rFonts w:asciiTheme="majorHAnsi" w:eastAsiaTheme="majorEastAsia" w:hAnsiTheme="majorHAnsi" w:cstheme="majorBidi"/>
      <w:color w:val="2E74B5" w:themeColor="accent1" w:themeShade="BF"/>
      <w:sz w:val="32"/>
      <w:szCs w:val="32"/>
      <w:lang w:val="en-CA"/>
    </w:rPr>
  </w:style>
  <w:style w:type="character" w:customStyle="1" w:styleId="Heading2Char">
    <w:name w:val="Heading 2 Char"/>
    <w:basedOn w:val="DefaultParagraphFont"/>
    <w:link w:val="Heading2"/>
    <w:uiPriority w:val="9"/>
    <w:rsid w:val="00E117D8"/>
    <w:rPr>
      <w:rFonts w:ascii="Times New Roman" w:eastAsia="Times New Roman" w:hAnsi="Times New Roman" w:cs="Times New Roman"/>
      <w:b/>
      <w:bCs/>
      <w:lang w:val="en-GB"/>
    </w:rPr>
  </w:style>
  <w:style w:type="character" w:customStyle="1" w:styleId="Heading3Char">
    <w:name w:val="Heading 3 Char"/>
    <w:basedOn w:val="DefaultParagraphFont"/>
    <w:link w:val="Heading3"/>
    <w:uiPriority w:val="9"/>
    <w:rsid w:val="00C51E72"/>
    <w:rPr>
      <w:rFonts w:ascii="Times New Roman" w:eastAsia="Times New Roman" w:hAnsi="Times New Roman" w:cs="Times New Roman"/>
      <w:b/>
      <w:sz w:val="24"/>
      <w:szCs w:val="24"/>
      <w:lang w:val="en-GB"/>
    </w:rPr>
  </w:style>
  <w:style w:type="character" w:customStyle="1" w:styleId="Heading4Char">
    <w:name w:val="Heading 4 Char"/>
    <w:basedOn w:val="DefaultParagraphFont"/>
    <w:link w:val="Heading4"/>
    <w:uiPriority w:val="9"/>
    <w:rsid w:val="00E117D8"/>
    <w:rPr>
      <w:rFonts w:ascii="Times New Roman" w:eastAsiaTheme="majorEastAsia" w:hAnsi="Times New Roman" w:cstheme="majorBidi"/>
      <w:bCs/>
      <w:i/>
      <w:iCs/>
      <w:sz w:val="24"/>
      <w:lang w:val="en-GB"/>
    </w:rPr>
  </w:style>
  <w:style w:type="character" w:styleId="CommentReference">
    <w:name w:val="annotation reference"/>
    <w:basedOn w:val="DefaultParagraphFont"/>
    <w:uiPriority w:val="99"/>
    <w:semiHidden/>
    <w:unhideWhenUsed/>
    <w:rsid w:val="00E117D8"/>
    <w:rPr>
      <w:sz w:val="16"/>
      <w:szCs w:val="16"/>
    </w:rPr>
  </w:style>
  <w:style w:type="paragraph" w:styleId="CommentText">
    <w:name w:val="annotation text"/>
    <w:basedOn w:val="Normal"/>
    <w:link w:val="CommentTextChar"/>
    <w:uiPriority w:val="99"/>
    <w:unhideWhenUsed/>
    <w:rsid w:val="00E117D8"/>
    <w:rPr>
      <w:sz w:val="20"/>
      <w:szCs w:val="20"/>
    </w:rPr>
  </w:style>
  <w:style w:type="character" w:customStyle="1" w:styleId="CommentTextChar">
    <w:name w:val="Comment Text Char"/>
    <w:basedOn w:val="DefaultParagraphFont"/>
    <w:link w:val="CommentText"/>
    <w:uiPriority w:val="99"/>
    <w:rsid w:val="00E117D8"/>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E117D8"/>
    <w:rPr>
      <w:b/>
      <w:bCs/>
    </w:rPr>
  </w:style>
  <w:style w:type="character" w:customStyle="1" w:styleId="CommentSubjectChar">
    <w:name w:val="Comment Subject Char"/>
    <w:basedOn w:val="CommentTextChar"/>
    <w:link w:val="CommentSubject"/>
    <w:uiPriority w:val="99"/>
    <w:semiHidden/>
    <w:rsid w:val="00E117D8"/>
    <w:rPr>
      <w:rFonts w:ascii="Times New Roman" w:eastAsia="Times New Roman" w:hAnsi="Times New Roman" w:cs="Times New Roman"/>
      <w:b/>
      <w:bCs/>
      <w:sz w:val="20"/>
      <w:szCs w:val="20"/>
      <w:lang w:val="en-CA"/>
    </w:rPr>
  </w:style>
  <w:style w:type="paragraph" w:customStyle="1" w:styleId="Default">
    <w:name w:val="Default"/>
    <w:rsid w:val="00E117D8"/>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link w:val="ListParagraphChar"/>
    <w:uiPriority w:val="34"/>
    <w:qFormat/>
    <w:rsid w:val="00E117D8"/>
    <w:pPr>
      <w:ind w:left="720"/>
      <w:contextualSpacing/>
    </w:pPr>
  </w:style>
  <w:style w:type="paragraph" w:styleId="NormalWeb">
    <w:name w:val="Normal (Web)"/>
    <w:basedOn w:val="Normal"/>
    <w:uiPriority w:val="99"/>
    <w:unhideWhenUsed/>
    <w:rsid w:val="00E117D8"/>
    <w:pPr>
      <w:spacing w:before="100" w:beforeAutospacing="1" w:after="100" w:afterAutospacing="1"/>
    </w:pPr>
  </w:style>
  <w:style w:type="character" w:styleId="Emphasis">
    <w:name w:val="Emphasis"/>
    <w:basedOn w:val="DefaultParagraphFont"/>
    <w:uiPriority w:val="20"/>
    <w:qFormat/>
    <w:rsid w:val="00E117D8"/>
    <w:rPr>
      <w:i/>
      <w:iCs/>
    </w:rPr>
  </w:style>
  <w:style w:type="character" w:styleId="Strong">
    <w:name w:val="Strong"/>
    <w:basedOn w:val="DefaultParagraphFont"/>
    <w:uiPriority w:val="22"/>
    <w:qFormat/>
    <w:rsid w:val="00E117D8"/>
    <w:rPr>
      <w:b/>
      <w:bCs/>
    </w:rPr>
  </w:style>
  <w:style w:type="character" w:styleId="Hyperlink">
    <w:name w:val="Hyperlink"/>
    <w:basedOn w:val="DefaultParagraphFont"/>
    <w:uiPriority w:val="99"/>
    <w:unhideWhenUsed/>
    <w:rsid w:val="00E117D8"/>
    <w:rPr>
      <w:color w:val="0000FF"/>
      <w:u w:val="single"/>
    </w:rPr>
  </w:style>
  <w:style w:type="character" w:customStyle="1" w:styleId="UnresolvedMention1">
    <w:name w:val="Unresolved Mention1"/>
    <w:basedOn w:val="DefaultParagraphFont"/>
    <w:uiPriority w:val="99"/>
    <w:semiHidden/>
    <w:unhideWhenUsed/>
    <w:rsid w:val="00E117D8"/>
    <w:rPr>
      <w:color w:val="605E5C"/>
      <w:shd w:val="clear" w:color="auto" w:fill="E1DFDD"/>
    </w:rPr>
  </w:style>
  <w:style w:type="paragraph" w:styleId="BalloonText">
    <w:name w:val="Balloon Text"/>
    <w:basedOn w:val="Normal"/>
    <w:link w:val="BalloonTextChar"/>
    <w:uiPriority w:val="99"/>
    <w:semiHidden/>
    <w:unhideWhenUsed/>
    <w:rsid w:val="00E117D8"/>
    <w:rPr>
      <w:sz w:val="18"/>
      <w:szCs w:val="18"/>
      <w:lang w:val="en-GB"/>
    </w:rPr>
  </w:style>
  <w:style w:type="character" w:customStyle="1" w:styleId="BalloonTextChar">
    <w:name w:val="Balloon Text Char"/>
    <w:basedOn w:val="DefaultParagraphFont"/>
    <w:link w:val="BalloonText"/>
    <w:uiPriority w:val="99"/>
    <w:semiHidden/>
    <w:rsid w:val="00E117D8"/>
    <w:rPr>
      <w:rFonts w:ascii="Times New Roman" w:eastAsia="Times New Roman" w:hAnsi="Times New Roman" w:cs="Times New Roman"/>
      <w:sz w:val="18"/>
      <w:szCs w:val="18"/>
      <w:lang w:val="en-GB"/>
    </w:rPr>
  </w:style>
  <w:style w:type="table" w:styleId="TableGrid">
    <w:name w:val="Table Grid"/>
    <w:basedOn w:val="TableNormal"/>
    <w:uiPriority w:val="39"/>
    <w:rsid w:val="00E117D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17D8"/>
    <w:pPr>
      <w:tabs>
        <w:tab w:val="center" w:pos="4320"/>
        <w:tab w:val="right" w:pos="8640"/>
      </w:tabs>
    </w:pPr>
    <w:rPr>
      <w:szCs w:val="22"/>
      <w:lang w:val="en-GB"/>
    </w:rPr>
  </w:style>
  <w:style w:type="character" w:customStyle="1" w:styleId="HeaderChar">
    <w:name w:val="Header Char"/>
    <w:basedOn w:val="DefaultParagraphFont"/>
    <w:link w:val="Header"/>
    <w:uiPriority w:val="99"/>
    <w:rsid w:val="00E117D8"/>
    <w:rPr>
      <w:rFonts w:ascii="Times New Roman" w:eastAsia="Times New Roman" w:hAnsi="Times New Roman" w:cs="Times New Roman"/>
      <w:sz w:val="24"/>
      <w:lang w:val="en-GB"/>
    </w:rPr>
  </w:style>
  <w:style w:type="paragraph" w:styleId="Footer">
    <w:name w:val="footer"/>
    <w:basedOn w:val="Normal"/>
    <w:link w:val="FooterChar"/>
    <w:uiPriority w:val="99"/>
    <w:unhideWhenUsed/>
    <w:rsid w:val="00E117D8"/>
    <w:pPr>
      <w:tabs>
        <w:tab w:val="center" w:pos="4320"/>
        <w:tab w:val="right" w:pos="8640"/>
      </w:tabs>
    </w:pPr>
    <w:rPr>
      <w:szCs w:val="22"/>
      <w:lang w:val="en-GB"/>
    </w:rPr>
  </w:style>
  <w:style w:type="character" w:customStyle="1" w:styleId="FooterChar">
    <w:name w:val="Footer Char"/>
    <w:basedOn w:val="DefaultParagraphFont"/>
    <w:link w:val="Footer"/>
    <w:uiPriority w:val="99"/>
    <w:rsid w:val="00E117D8"/>
    <w:rPr>
      <w:rFonts w:ascii="Times New Roman" w:eastAsia="Times New Roman" w:hAnsi="Times New Roman" w:cs="Times New Roman"/>
      <w:sz w:val="24"/>
      <w:lang w:val="en-GB"/>
    </w:rPr>
  </w:style>
  <w:style w:type="paragraph" w:styleId="Caption">
    <w:name w:val="caption"/>
    <w:basedOn w:val="Normal"/>
    <w:next w:val="Normal"/>
    <w:uiPriority w:val="35"/>
    <w:unhideWhenUsed/>
    <w:qFormat/>
    <w:rsid w:val="00E117D8"/>
    <w:rPr>
      <w:i/>
      <w:iCs/>
      <w:color w:val="44546A" w:themeColor="text2"/>
      <w:sz w:val="18"/>
      <w:szCs w:val="18"/>
      <w:lang w:val="en-GB"/>
    </w:rPr>
  </w:style>
  <w:style w:type="paragraph" w:customStyle="1" w:styleId="EndNoteBibliographyTitle">
    <w:name w:val="EndNote Bibliography Title"/>
    <w:basedOn w:val="Normal"/>
    <w:link w:val="EndNoteBibliographyTitleChar"/>
    <w:rsid w:val="00E117D8"/>
    <w:pPr>
      <w:spacing w:line="480" w:lineRule="auto"/>
      <w:jc w:val="center"/>
    </w:pPr>
    <w:rPr>
      <w:noProof/>
      <w:szCs w:val="22"/>
      <w:lang w:val="en-US"/>
    </w:rPr>
  </w:style>
  <w:style w:type="character" w:customStyle="1" w:styleId="EndNoteBibliographyTitleChar">
    <w:name w:val="EndNote Bibliography Title Char"/>
    <w:basedOn w:val="DefaultParagraphFont"/>
    <w:link w:val="EndNoteBibliographyTitle"/>
    <w:rsid w:val="00E117D8"/>
    <w:rPr>
      <w:rFonts w:ascii="Times New Roman" w:eastAsia="Times New Roman" w:hAnsi="Times New Roman" w:cs="Times New Roman"/>
      <w:noProof/>
      <w:sz w:val="24"/>
    </w:rPr>
  </w:style>
  <w:style w:type="paragraph" w:customStyle="1" w:styleId="EndNoteBibliography">
    <w:name w:val="EndNote Bibliography"/>
    <w:basedOn w:val="Normal"/>
    <w:link w:val="EndNoteBibliographyChar"/>
    <w:rsid w:val="00E117D8"/>
    <w:rPr>
      <w:noProof/>
      <w:szCs w:val="22"/>
      <w:lang w:val="en-US"/>
    </w:rPr>
  </w:style>
  <w:style w:type="character" w:customStyle="1" w:styleId="EndNoteBibliographyChar">
    <w:name w:val="EndNote Bibliography Char"/>
    <w:basedOn w:val="DefaultParagraphFont"/>
    <w:link w:val="EndNoteBibliography"/>
    <w:rsid w:val="00E117D8"/>
    <w:rPr>
      <w:rFonts w:ascii="Times New Roman" w:eastAsia="Times New Roman" w:hAnsi="Times New Roman" w:cs="Times New Roman"/>
      <w:noProof/>
      <w:sz w:val="24"/>
    </w:rPr>
  </w:style>
  <w:style w:type="character" w:customStyle="1" w:styleId="citation">
    <w:name w:val="citation"/>
    <w:basedOn w:val="DefaultParagraphFont"/>
    <w:rsid w:val="00E117D8"/>
  </w:style>
  <w:style w:type="character" w:styleId="FollowedHyperlink">
    <w:name w:val="FollowedHyperlink"/>
    <w:basedOn w:val="DefaultParagraphFont"/>
    <w:uiPriority w:val="99"/>
    <w:semiHidden/>
    <w:unhideWhenUsed/>
    <w:rsid w:val="00E117D8"/>
    <w:rPr>
      <w:color w:val="954F72" w:themeColor="followedHyperlink"/>
      <w:u w:val="single"/>
    </w:rPr>
  </w:style>
  <w:style w:type="character" w:styleId="PlaceholderText">
    <w:name w:val="Placeholder Text"/>
    <w:basedOn w:val="DefaultParagraphFont"/>
    <w:uiPriority w:val="99"/>
    <w:semiHidden/>
    <w:rsid w:val="00E117D8"/>
    <w:rPr>
      <w:color w:val="808080"/>
    </w:rPr>
  </w:style>
  <w:style w:type="table" w:styleId="LightShading">
    <w:name w:val="Light Shading"/>
    <w:basedOn w:val="TableNormal"/>
    <w:uiPriority w:val="60"/>
    <w:rsid w:val="00E117D8"/>
    <w:pPr>
      <w:spacing w:after="0" w:line="240" w:lineRule="auto"/>
    </w:pPr>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
    <w:name w:val="_"/>
    <w:basedOn w:val="DefaultParagraphFont"/>
    <w:rsid w:val="00E117D8"/>
  </w:style>
  <w:style w:type="character" w:customStyle="1" w:styleId="UnresolvedMention2">
    <w:name w:val="Unresolved Mention2"/>
    <w:basedOn w:val="DefaultParagraphFont"/>
    <w:uiPriority w:val="99"/>
    <w:semiHidden/>
    <w:unhideWhenUsed/>
    <w:rsid w:val="00E117D8"/>
    <w:rPr>
      <w:color w:val="605E5C"/>
      <w:shd w:val="clear" w:color="auto" w:fill="E1DFDD"/>
    </w:rPr>
  </w:style>
  <w:style w:type="paragraph" w:styleId="Revision">
    <w:name w:val="Revision"/>
    <w:hidden/>
    <w:uiPriority w:val="99"/>
    <w:semiHidden/>
    <w:rsid w:val="00E117D8"/>
    <w:pPr>
      <w:spacing w:after="0" w:line="240" w:lineRule="auto"/>
    </w:pPr>
    <w:rPr>
      <w:rFonts w:ascii="Times New Roman" w:hAnsi="Times New Roman"/>
      <w:sz w:val="24"/>
      <w:lang w:val="en-GB"/>
    </w:rPr>
  </w:style>
  <w:style w:type="character" w:styleId="LineNumber">
    <w:name w:val="line number"/>
    <w:basedOn w:val="DefaultParagraphFont"/>
    <w:uiPriority w:val="99"/>
    <w:semiHidden/>
    <w:unhideWhenUsed/>
    <w:rsid w:val="00E117D8"/>
  </w:style>
  <w:style w:type="character" w:customStyle="1" w:styleId="ListParagraphChar">
    <w:name w:val="List Paragraph Char"/>
    <w:basedOn w:val="DefaultParagraphFont"/>
    <w:link w:val="ListParagraph"/>
    <w:uiPriority w:val="34"/>
    <w:rsid w:val="00E117D8"/>
    <w:rPr>
      <w:rFonts w:ascii="Times New Roman" w:eastAsia="Times New Roman" w:hAnsi="Times New Roman" w:cs="Times New Roman"/>
      <w:sz w:val="24"/>
      <w:szCs w:val="24"/>
      <w:lang w:val="en-CA"/>
    </w:rPr>
  </w:style>
  <w:style w:type="character" w:styleId="PageNumber">
    <w:name w:val="page number"/>
    <w:basedOn w:val="DefaultParagraphFont"/>
    <w:uiPriority w:val="99"/>
    <w:semiHidden/>
    <w:unhideWhenUsed/>
    <w:rsid w:val="00E117D8"/>
  </w:style>
  <w:style w:type="character" w:customStyle="1" w:styleId="id-label">
    <w:name w:val="id-label"/>
    <w:basedOn w:val="DefaultParagraphFont"/>
    <w:rsid w:val="00E117D8"/>
  </w:style>
  <w:style w:type="paragraph" w:styleId="HTMLPreformatted">
    <w:name w:val="HTML Preformatted"/>
    <w:basedOn w:val="Normal"/>
    <w:link w:val="HTMLPreformattedChar"/>
    <w:uiPriority w:val="99"/>
    <w:semiHidden/>
    <w:unhideWhenUsed/>
    <w:rsid w:val="00E1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117D8"/>
    <w:rPr>
      <w:rFonts w:ascii="Courier New" w:eastAsia="Times New Roman" w:hAnsi="Courier New" w:cs="Courier New"/>
      <w:sz w:val="20"/>
      <w:szCs w:val="20"/>
      <w:lang w:val="en-CA"/>
    </w:rPr>
  </w:style>
  <w:style w:type="character" w:customStyle="1" w:styleId="pyg-c1">
    <w:name w:val="pyg-c1"/>
    <w:basedOn w:val="DefaultParagraphFont"/>
    <w:rsid w:val="00E117D8"/>
  </w:style>
  <w:style w:type="character" w:customStyle="1" w:styleId="UnresolvedMention3">
    <w:name w:val="Unresolved Mention3"/>
    <w:basedOn w:val="DefaultParagraphFont"/>
    <w:uiPriority w:val="99"/>
    <w:semiHidden/>
    <w:unhideWhenUsed/>
    <w:rsid w:val="00E117D8"/>
    <w:rPr>
      <w:color w:val="605E5C"/>
      <w:shd w:val="clear" w:color="auto" w:fill="E1DFDD"/>
    </w:rPr>
  </w:style>
  <w:style w:type="paragraph" w:customStyle="1" w:styleId="m8824916409934758102msolistparagraph">
    <w:name w:val="m_8824916409934758102msolistparagraph"/>
    <w:basedOn w:val="Normal"/>
    <w:rsid w:val="00E117D8"/>
    <w:pPr>
      <w:spacing w:before="100" w:beforeAutospacing="1" w:after="100" w:afterAutospacing="1"/>
    </w:pPr>
  </w:style>
  <w:style w:type="paragraph" w:customStyle="1" w:styleId="m-8098864250134469556msolistparagraph">
    <w:name w:val="m_-8098864250134469556msolistparagraph"/>
    <w:basedOn w:val="Normal"/>
    <w:rsid w:val="00E117D8"/>
    <w:pPr>
      <w:spacing w:before="100" w:beforeAutospacing="1" w:after="100" w:afterAutospacing="1"/>
    </w:pPr>
  </w:style>
  <w:style w:type="paragraph" w:styleId="TOCHeading">
    <w:name w:val="TOC Heading"/>
    <w:basedOn w:val="Heading1"/>
    <w:next w:val="Normal"/>
    <w:uiPriority w:val="39"/>
    <w:unhideWhenUsed/>
    <w:qFormat/>
    <w:rsid w:val="00E117D8"/>
    <w:pPr>
      <w:spacing w:line="259" w:lineRule="auto"/>
      <w:outlineLvl w:val="9"/>
    </w:pPr>
    <w:rPr>
      <w:lang w:val="en-US"/>
    </w:rPr>
  </w:style>
  <w:style w:type="paragraph" w:styleId="TOC1">
    <w:name w:val="toc 1"/>
    <w:basedOn w:val="Normal"/>
    <w:next w:val="Normal"/>
    <w:autoRedefine/>
    <w:uiPriority w:val="39"/>
    <w:unhideWhenUsed/>
    <w:rsid w:val="00E117D8"/>
    <w:pPr>
      <w:spacing w:after="100"/>
    </w:pPr>
  </w:style>
  <w:style w:type="paragraph" w:styleId="TOC2">
    <w:name w:val="toc 2"/>
    <w:basedOn w:val="Normal"/>
    <w:next w:val="Normal"/>
    <w:autoRedefine/>
    <w:uiPriority w:val="39"/>
    <w:unhideWhenUsed/>
    <w:rsid w:val="00E117D8"/>
    <w:pPr>
      <w:spacing w:after="100"/>
      <w:ind w:left="240"/>
    </w:pPr>
  </w:style>
  <w:style w:type="paragraph" w:styleId="TOC3">
    <w:name w:val="toc 3"/>
    <w:basedOn w:val="Normal"/>
    <w:next w:val="Normal"/>
    <w:autoRedefine/>
    <w:uiPriority w:val="39"/>
    <w:unhideWhenUsed/>
    <w:rsid w:val="00504AF1"/>
    <w:pPr>
      <w:spacing w:after="100"/>
      <w:ind w:left="480"/>
    </w:pPr>
  </w:style>
  <w:style w:type="character" w:customStyle="1" w:styleId="Heading5Char">
    <w:name w:val="Heading 5 Char"/>
    <w:basedOn w:val="DefaultParagraphFont"/>
    <w:link w:val="Heading5"/>
    <w:uiPriority w:val="9"/>
    <w:semiHidden/>
    <w:rsid w:val="002416F4"/>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2416F4"/>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416F4"/>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416F4"/>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416F4"/>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2416F4"/>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416F4"/>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416F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416F4"/>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416F4"/>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2416F4"/>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416F4"/>
    <w:rPr>
      <w:i/>
      <w:iCs/>
      <w:color w:val="2E74B5" w:themeColor="accent1" w:themeShade="BF"/>
    </w:rPr>
  </w:style>
  <w:style w:type="paragraph" w:styleId="IntenseQuote">
    <w:name w:val="Intense Quote"/>
    <w:basedOn w:val="Normal"/>
    <w:next w:val="Normal"/>
    <w:link w:val="IntenseQuoteChar"/>
    <w:uiPriority w:val="30"/>
    <w:qFormat/>
    <w:rsid w:val="002416F4"/>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2416F4"/>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2416F4"/>
    <w:rPr>
      <w:b/>
      <w:bCs/>
      <w:smallCaps/>
      <w:color w:val="2E74B5" w:themeColor="accent1" w:themeShade="BF"/>
      <w:spacing w:val="5"/>
    </w:rPr>
  </w:style>
  <w:style w:type="paragraph" w:customStyle="1" w:styleId="msonormal0">
    <w:name w:val="msonormal"/>
    <w:basedOn w:val="Normal"/>
    <w:rsid w:val="002416F4"/>
    <w:pPr>
      <w:spacing w:before="100" w:beforeAutospacing="1" w:after="100" w:afterAutospacing="1"/>
    </w:pPr>
    <w:rPr>
      <w:lang w:val="en-US"/>
    </w:rPr>
  </w:style>
  <w:style w:type="paragraph" w:customStyle="1" w:styleId="xl63">
    <w:name w:val="xl63"/>
    <w:basedOn w:val="Normal"/>
    <w:rsid w:val="002416F4"/>
    <w:pPr>
      <w:spacing w:before="100" w:beforeAutospacing="1" w:after="100" w:afterAutospacing="1"/>
    </w:pPr>
    <w:rPr>
      <w:b/>
      <w:bCs/>
      <w:color w:val="000000"/>
      <w:sz w:val="20"/>
      <w:szCs w:val="20"/>
      <w:lang w:val="en-US"/>
    </w:rPr>
  </w:style>
  <w:style w:type="character" w:customStyle="1" w:styleId="UnresolvedMention4">
    <w:name w:val="Unresolved Mention4"/>
    <w:basedOn w:val="DefaultParagraphFont"/>
    <w:uiPriority w:val="99"/>
    <w:semiHidden/>
    <w:unhideWhenUsed/>
    <w:rsid w:val="00313A15"/>
    <w:rPr>
      <w:color w:val="605E5C"/>
      <w:shd w:val="clear" w:color="auto" w:fill="E1DFDD"/>
    </w:rPr>
  </w:style>
  <w:style w:type="paragraph" w:customStyle="1" w:styleId="EndNoteCategoryHeading">
    <w:name w:val="EndNote Category Heading"/>
    <w:basedOn w:val="Normal"/>
    <w:link w:val="EndNoteCategoryHeadingChar"/>
    <w:rsid w:val="00F53023"/>
    <w:pPr>
      <w:spacing w:before="120" w:after="120"/>
    </w:pPr>
    <w:rPr>
      <w:b/>
      <w:noProof/>
      <w:lang w:val="en-US"/>
    </w:rPr>
  </w:style>
  <w:style w:type="character" w:customStyle="1" w:styleId="EndNoteCategoryHeadingChar">
    <w:name w:val="EndNote Category Heading Char"/>
    <w:basedOn w:val="EndNoteBibliographyChar"/>
    <w:link w:val="EndNoteCategoryHeading"/>
    <w:rsid w:val="00F53023"/>
    <w:rPr>
      <w:rFonts w:ascii="Times New Roman" w:eastAsia="Times New Roman" w:hAnsi="Times New Roman" w:cs="Times New Roman"/>
      <w:b/>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224059">
      <w:bodyDiv w:val="1"/>
      <w:marLeft w:val="0"/>
      <w:marRight w:val="0"/>
      <w:marTop w:val="0"/>
      <w:marBottom w:val="0"/>
      <w:divBdr>
        <w:top w:val="none" w:sz="0" w:space="0" w:color="auto"/>
        <w:left w:val="none" w:sz="0" w:space="0" w:color="auto"/>
        <w:bottom w:val="none" w:sz="0" w:space="0" w:color="auto"/>
        <w:right w:val="none" w:sz="0" w:space="0" w:color="auto"/>
      </w:divBdr>
    </w:div>
    <w:div w:id="853375264">
      <w:bodyDiv w:val="1"/>
      <w:marLeft w:val="0"/>
      <w:marRight w:val="0"/>
      <w:marTop w:val="0"/>
      <w:marBottom w:val="0"/>
      <w:divBdr>
        <w:top w:val="none" w:sz="0" w:space="0" w:color="auto"/>
        <w:left w:val="none" w:sz="0" w:space="0" w:color="auto"/>
        <w:bottom w:val="none" w:sz="0" w:space="0" w:color="auto"/>
        <w:right w:val="none" w:sz="0" w:space="0" w:color="auto"/>
      </w:divBdr>
    </w:div>
    <w:div w:id="1394618090">
      <w:bodyDiv w:val="1"/>
      <w:marLeft w:val="0"/>
      <w:marRight w:val="0"/>
      <w:marTop w:val="0"/>
      <w:marBottom w:val="0"/>
      <w:divBdr>
        <w:top w:val="none" w:sz="0" w:space="0" w:color="auto"/>
        <w:left w:val="none" w:sz="0" w:space="0" w:color="auto"/>
        <w:bottom w:val="none" w:sz="0" w:space="0" w:color="auto"/>
        <w:right w:val="none" w:sz="0" w:space="0" w:color="auto"/>
      </w:divBdr>
    </w:div>
    <w:div w:id="155585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eroniki@utoronto.ca" TargetMode="External"/><Relationship Id="rId13" Type="http://schemas.openxmlformats.org/officeDocument/2006/relationships/hyperlink" Target="mailto:daniel.jackson1@astrazeneca.co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sharon.straus@utoronto.ca"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cisaac@toh.ca"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mailto:bhutton@ohri.ca"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dwolfe@ohri.ca" TargetMode="External"/><Relationship Id="rId14" Type="http://schemas.openxmlformats.org/officeDocument/2006/relationships/hyperlink" Target="mailto:andrea.tricco@unityhealth.t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360F0-5636-427C-A202-8FF0C716AAAE}">
  <ds:schemaRefs>
    <ds:schemaRef ds:uri="http://schemas.openxmlformats.org/officeDocument/2006/bibliography"/>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Normal.dotm</Template>
  <TotalTime>206</TotalTime>
  <Pages>62</Pages>
  <Words>47746</Words>
  <Characters>272156</Characters>
  <Application>Microsoft Office Word</Application>
  <DocSecurity>0</DocSecurity>
  <Lines>2267</Lines>
  <Paragraphs>638</Paragraphs>
  <ScaleCrop>false</ScaleCrop>
  <HeadingPairs>
    <vt:vector size="2" baseType="variant">
      <vt:variant>
        <vt:lpstr>Title</vt:lpstr>
      </vt:variant>
      <vt:variant>
        <vt:i4>1</vt:i4>
      </vt:variant>
    </vt:vector>
  </HeadingPairs>
  <TitlesOfParts>
    <vt:vector size="1" baseType="lpstr">
      <vt:lpstr/>
    </vt:vector>
  </TitlesOfParts>
  <Company>St. Michael Hospital</Company>
  <LinksUpToDate>false</LinksUpToDate>
  <CharactersWithSpaces>319264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Brahmleen Kaur</dc:creator>
  <cp:keywords/>
  <dc:description/>
  <cp:lastModifiedBy>Areti-Angeliki Veroniki</cp:lastModifiedBy>
  <cp:revision>16</cp:revision>
  <dcterms:created xsi:type="dcterms:W3CDTF">2025-05-28T15:25:00Z</dcterms:created>
  <dcterms:modified xsi:type="dcterms:W3CDTF">2025-06-06T14:21:00Z</dcterms:modified>
</cp:coreProperties>
</file>