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E4C58" w14:textId="77777777" w:rsidR="009D65A4" w:rsidRPr="00A113E5" w:rsidRDefault="009D65A4" w:rsidP="009D65A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1F46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E11F46">
        <w:rPr>
          <w:rFonts w:ascii="Times New Roman" w:hAnsi="Times New Roman" w:cs="Times New Roman"/>
          <w:b/>
          <w:bCs/>
          <w:sz w:val="24"/>
          <w:szCs w:val="24"/>
        </w:rPr>
        <w:t>able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E11F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46D4">
        <w:rPr>
          <w:rFonts w:ascii="Times New Roman" w:hAnsi="Times New Roman" w:cs="Times New Roman"/>
          <w:bCs/>
          <w:sz w:val="24"/>
          <w:szCs w:val="24"/>
        </w:rPr>
        <w:t xml:space="preserve">ROC analysis of serum differential metabolites between control group and rash group. </w:t>
      </w:r>
    </w:p>
    <w:tbl>
      <w:tblPr>
        <w:tblStyle w:val="af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2268"/>
        <w:gridCol w:w="2205"/>
      </w:tblGrid>
      <w:tr w:rsidR="009D65A4" w:rsidRPr="004E3F1F" w14:paraId="4EC0A04F" w14:textId="77777777" w:rsidTr="00103C52">
        <w:tc>
          <w:tcPr>
            <w:tcW w:w="3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837C4B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name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444F85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AUC_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v</w:t>
            </w: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alue</w:t>
            </w:r>
            <w:proofErr w:type="spellEnd"/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</w:tcPr>
          <w:p w14:paraId="54AB67F9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95% CI</w:t>
            </w:r>
          </w:p>
        </w:tc>
      </w:tr>
      <w:tr w:rsidR="009D65A4" w:rsidRPr="004E3F1F" w14:paraId="257B70FD" w14:textId="77777777" w:rsidTr="00103C52">
        <w:tc>
          <w:tcPr>
            <w:tcW w:w="3823" w:type="dxa"/>
            <w:tcBorders>
              <w:top w:val="single" w:sz="4" w:space="0" w:color="auto"/>
            </w:tcBorders>
            <w:vAlign w:val="center"/>
          </w:tcPr>
          <w:p w14:paraId="4ED2E345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26-hydroxybrassinolide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0B65AF7A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0.879 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vAlign w:val="center"/>
          </w:tcPr>
          <w:p w14:paraId="570993E4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[0.773, 0.959]</w:t>
            </w:r>
          </w:p>
        </w:tc>
      </w:tr>
      <w:tr w:rsidR="009D65A4" w:rsidRPr="004E3F1F" w14:paraId="0BE4BD81" w14:textId="77777777" w:rsidTr="00103C52">
        <w:tc>
          <w:tcPr>
            <w:tcW w:w="3823" w:type="dxa"/>
            <w:vAlign w:val="center"/>
          </w:tcPr>
          <w:p w14:paraId="0BAA679D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CID 24121299</w:t>
            </w:r>
          </w:p>
        </w:tc>
        <w:tc>
          <w:tcPr>
            <w:tcW w:w="2268" w:type="dxa"/>
            <w:vAlign w:val="center"/>
          </w:tcPr>
          <w:p w14:paraId="2355B360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0.878 </w:t>
            </w:r>
          </w:p>
        </w:tc>
        <w:tc>
          <w:tcPr>
            <w:tcW w:w="2205" w:type="dxa"/>
            <w:vAlign w:val="center"/>
          </w:tcPr>
          <w:p w14:paraId="29CF2C57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[0.768, 0.965]</w:t>
            </w:r>
          </w:p>
        </w:tc>
      </w:tr>
      <w:tr w:rsidR="009D65A4" w:rsidRPr="004E3F1F" w14:paraId="08B87EB1" w14:textId="77777777" w:rsidTr="00103C52">
        <w:tc>
          <w:tcPr>
            <w:tcW w:w="3823" w:type="dxa"/>
            <w:vAlign w:val="center"/>
          </w:tcPr>
          <w:p w14:paraId="6146C4AB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Laurolactam</w:t>
            </w:r>
            <w:proofErr w:type="spellEnd"/>
          </w:p>
        </w:tc>
        <w:tc>
          <w:tcPr>
            <w:tcW w:w="2268" w:type="dxa"/>
            <w:vAlign w:val="center"/>
          </w:tcPr>
          <w:p w14:paraId="72F3C6E9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0.875 </w:t>
            </w:r>
          </w:p>
        </w:tc>
        <w:tc>
          <w:tcPr>
            <w:tcW w:w="2205" w:type="dxa"/>
            <w:vAlign w:val="center"/>
          </w:tcPr>
          <w:p w14:paraId="0D22BCFA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[0.769, 0.956]</w:t>
            </w:r>
          </w:p>
        </w:tc>
      </w:tr>
      <w:tr w:rsidR="009D65A4" w:rsidRPr="004E3F1F" w14:paraId="6C63B012" w14:textId="77777777" w:rsidTr="00103C52">
        <w:tc>
          <w:tcPr>
            <w:tcW w:w="3823" w:type="dxa"/>
            <w:vAlign w:val="center"/>
          </w:tcPr>
          <w:p w14:paraId="28E104CC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4-Hydroxyestradiol</w:t>
            </w:r>
          </w:p>
        </w:tc>
        <w:tc>
          <w:tcPr>
            <w:tcW w:w="2268" w:type="dxa"/>
            <w:vAlign w:val="center"/>
          </w:tcPr>
          <w:p w14:paraId="5B81DE4C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0.871 </w:t>
            </w:r>
          </w:p>
        </w:tc>
        <w:tc>
          <w:tcPr>
            <w:tcW w:w="2205" w:type="dxa"/>
            <w:vAlign w:val="center"/>
          </w:tcPr>
          <w:p w14:paraId="203A01CC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[0.764, 0.952]</w:t>
            </w:r>
          </w:p>
        </w:tc>
      </w:tr>
      <w:tr w:rsidR="009D65A4" w:rsidRPr="004E3F1F" w14:paraId="677AA75B" w14:textId="77777777" w:rsidTr="00103C52">
        <w:tc>
          <w:tcPr>
            <w:tcW w:w="3823" w:type="dxa"/>
            <w:vAlign w:val="center"/>
          </w:tcPr>
          <w:p w14:paraId="47668EE3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3-(4-Hydroxyphenyl)-1-propanol</w:t>
            </w:r>
          </w:p>
        </w:tc>
        <w:tc>
          <w:tcPr>
            <w:tcW w:w="2268" w:type="dxa"/>
            <w:vAlign w:val="center"/>
          </w:tcPr>
          <w:p w14:paraId="4484671E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0.859 </w:t>
            </w:r>
          </w:p>
        </w:tc>
        <w:tc>
          <w:tcPr>
            <w:tcW w:w="2205" w:type="dxa"/>
            <w:vAlign w:val="center"/>
          </w:tcPr>
          <w:p w14:paraId="2674BCC5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[0.758, 0.948]</w:t>
            </w:r>
          </w:p>
        </w:tc>
      </w:tr>
      <w:tr w:rsidR="009D65A4" w:rsidRPr="004E3F1F" w14:paraId="7183A8AD" w14:textId="77777777" w:rsidTr="00103C52">
        <w:tc>
          <w:tcPr>
            <w:tcW w:w="3823" w:type="dxa"/>
            <w:vAlign w:val="center"/>
          </w:tcPr>
          <w:p w14:paraId="67734D6F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2-Naphthalenesulfonic acid</w:t>
            </w:r>
          </w:p>
        </w:tc>
        <w:tc>
          <w:tcPr>
            <w:tcW w:w="2268" w:type="dxa"/>
            <w:vAlign w:val="center"/>
          </w:tcPr>
          <w:p w14:paraId="4D6E936F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0.849 </w:t>
            </w:r>
          </w:p>
        </w:tc>
        <w:tc>
          <w:tcPr>
            <w:tcW w:w="2205" w:type="dxa"/>
            <w:vAlign w:val="center"/>
          </w:tcPr>
          <w:p w14:paraId="261AE9AF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[0.735, 0.949]</w:t>
            </w:r>
          </w:p>
        </w:tc>
      </w:tr>
      <w:tr w:rsidR="009D65A4" w:rsidRPr="004E3F1F" w14:paraId="0E5FD7C0" w14:textId="77777777" w:rsidTr="00103C52">
        <w:tc>
          <w:tcPr>
            <w:tcW w:w="3823" w:type="dxa"/>
            <w:vAlign w:val="center"/>
          </w:tcPr>
          <w:p w14:paraId="62EAE756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4-Chloro-5-sulfamoylanthranilic acid</w:t>
            </w:r>
          </w:p>
        </w:tc>
        <w:tc>
          <w:tcPr>
            <w:tcW w:w="2268" w:type="dxa"/>
            <w:vAlign w:val="center"/>
          </w:tcPr>
          <w:p w14:paraId="68B9BD0F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0.846 </w:t>
            </w:r>
          </w:p>
        </w:tc>
        <w:tc>
          <w:tcPr>
            <w:tcW w:w="2205" w:type="dxa"/>
            <w:vAlign w:val="center"/>
          </w:tcPr>
          <w:p w14:paraId="3896DB17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[0.731, 0.943]</w:t>
            </w:r>
          </w:p>
        </w:tc>
      </w:tr>
      <w:tr w:rsidR="009D65A4" w:rsidRPr="004E3F1F" w14:paraId="6C20AD8B" w14:textId="77777777" w:rsidTr="00103C52">
        <w:tc>
          <w:tcPr>
            <w:tcW w:w="3823" w:type="dxa"/>
            <w:vAlign w:val="center"/>
          </w:tcPr>
          <w:p w14:paraId="0DE4A4CA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Sudan_IV</w:t>
            </w:r>
            <w:proofErr w:type="spellEnd"/>
          </w:p>
        </w:tc>
        <w:tc>
          <w:tcPr>
            <w:tcW w:w="2268" w:type="dxa"/>
            <w:vAlign w:val="center"/>
          </w:tcPr>
          <w:p w14:paraId="17928A2A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0.842 </w:t>
            </w:r>
          </w:p>
        </w:tc>
        <w:tc>
          <w:tcPr>
            <w:tcW w:w="2205" w:type="dxa"/>
            <w:vAlign w:val="center"/>
          </w:tcPr>
          <w:p w14:paraId="6BCB2A3F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[0.715, 0.949]</w:t>
            </w:r>
          </w:p>
        </w:tc>
      </w:tr>
      <w:tr w:rsidR="009D65A4" w:rsidRPr="004E3F1F" w14:paraId="2C893E44" w14:textId="77777777" w:rsidTr="00103C52">
        <w:tc>
          <w:tcPr>
            <w:tcW w:w="3823" w:type="dxa"/>
            <w:vAlign w:val="center"/>
          </w:tcPr>
          <w:p w14:paraId="3CAE94AC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Limonenecarboxylic</w:t>
            </w:r>
            <w:proofErr w:type="spellEnd"/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acid</w:t>
            </w:r>
          </w:p>
        </w:tc>
        <w:tc>
          <w:tcPr>
            <w:tcW w:w="2268" w:type="dxa"/>
            <w:vAlign w:val="center"/>
          </w:tcPr>
          <w:p w14:paraId="108A68F9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0.841 </w:t>
            </w:r>
          </w:p>
        </w:tc>
        <w:tc>
          <w:tcPr>
            <w:tcW w:w="2205" w:type="dxa"/>
            <w:vAlign w:val="center"/>
          </w:tcPr>
          <w:p w14:paraId="28E9CDCF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[0.724, 0.943]</w:t>
            </w:r>
          </w:p>
        </w:tc>
      </w:tr>
      <w:tr w:rsidR="009D65A4" w:rsidRPr="004E3F1F" w14:paraId="4CFFCDED" w14:textId="77777777" w:rsidTr="00103C52">
        <w:tc>
          <w:tcPr>
            <w:tcW w:w="3823" w:type="dxa"/>
            <w:vAlign w:val="center"/>
          </w:tcPr>
          <w:p w14:paraId="282675CB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4-Aminocatechol</w:t>
            </w:r>
          </w:p>
        </w:tc>
        <w:tc>
          <w:tcPr>
            <w:tcW w:w="2268" w:type="dxa"/>
            <w:vAlign w:val="center"/>
          </w:tcPr>
          <w:p w14:paraId="6681C456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0.840 </w:t>
            </w:r>
          </w:p>
        </w:tc>
        <w:tc>
          <w:tcPr>
            <w:tcW w:w="2205" w:type="dxa"/>
            <w:vAlign w:val="center"/>
          </w:tcPr>
          <w:p w14:paraId="1B55FE0C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[0.718, 0.951]</w:t>
            </w:r>
          </w:p>
        </w:tc>
      </w:tr>
      <w:tr w:rsidR="009D65A4" w:rsidRPr="004E3F1F" w14:paraId="6758C842" w14:textId="77777777" w:rsidTr="00103C52">
        <w:tc>
          <w:tcPr>
            <w:tcW w:w="3823" w:type="dxa"/>
            <w:vAlign w:val="center"/>
          </w:tcPr>
          <w:p w14:paraId="0C8BE673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2-Isopropyl-3,5-dimethoxy-6-methylpyrazine</w:t>
            </w:r>
          </w:p>
        </w:tc>
        <w:tc>
          <w:tcPr>
            <w:tcW w:w="2268" w:type="dxa"/>
            <w:vAlign w:val="center"/>
          </w:tcPr>
          <w:p w14:paraId="6E148C16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0.838 </w:t>
            </w:r>
          </w:p>
        </w:tc>
        <w:tc>
          <w:tcPr>
            <w:tcW w:w="2205" w:type="dxa"/>
            <w:vAlign w:val="center"/>
          </w:tcPr>
          <w:p w14:paraId="254F1EAE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[0.734, 0.934]</w:t>
            </w:r>
          </w:p>
        </w:tc>
      </w:tr>
      <w:tr w:rsidR="009D65A4" w:rsidRPr="004E3F1F" w14:paraId="2269B22E" w14:textId="77777777" w:rsidTr="00103C52">
        <w:tc>
          <w:tcPr>
            <w:tcW w:w="3823" w:type="dxa"/>
            <w:vAlign w:val="center"/>
          </w:tcPr>
          <w:p w14:paraId="54077E04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N,N</w:t>
            </w:r>
            <w:proofErr w:type="gramEnd"/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,N-Trimethyl-Histidine</w:t>
            </w:r>
          </w:p>
        </w:tc>
        <w:tc>
          <w:tcPr>
            <w:tcW w:w="2268" w:type="dxa"/>
            <w:vAlign w:val="center"/>
          </w:tcPr>
          <w:p w14:paraId="3E7A4AD3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0.837 </w:t>
            </w:r>
          </w:p>
        </w:tc>
        <w:tc>
          <w:tcPr>
            <w:tcW w:w="2205" w:type="dxa"/>
            <w:vAlign w:val="center"/>
          </w:tcPr>
          <w:p w14:paraId="749565A7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[0.720, 0.946]</w:t>
            </w:r>
          </w:p>
        </w:tc>
      </w:tr>
      <w:tr w:rsidR="009D65A4" w:rsidRPr="004E3F1F" w14:paraId="208A84EB" w14:textId="77777777" w:rsidTr="00103C52">
        <w:tc>
          <w:tcPr>
            <w:tcW w:w="3823" w:type="dxa"/>
            <w:vAlign w:val="center"/>
          </w:tcPr>
          <w:p w14:paraId="4BE54196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Pyrrhoxanthinol</w:t>
            </w:r>
            <w:proofErr w:type="spellEnd"/>
          </w:p>
        </w:tc>
        <w:tc>
          <w:tcPr>
            <w:tcW w:w="2268" w:type="dxa"/>
            <w:vAlign w:val="center"/>
          </w:tcPr>
          <w:p w14:paraId="3511FE25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0.832 </w:t>
            </w:r>
          </w:p>
        </w:tc>
        <w:tc>
          <w:tcPr>
            <w:tcW w:w="2205" w:type="dxa"/>
            <w:vAlign w:val="center"/>
          </w:tcPr>
          <w:p w14:paraId="0E4FA570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[0.721, 0.923]</w:t>
            </w:r>
          </w:p>
        </w:tc>
      </w:tr>
      <w:tr w:rsidR="009D65A4" w:rsidRPr="004E3F1F" w14:paraId="42B3C3B3" w14:textId="77777777" w:rsidTr="00103C52">
        <w:tc>
          <w:tcPr>
            <w:tcW w:w="3823" w:type="dxa"/>
            <w:vAlign w:val="center"/>
          </w:tcPr>
          <w:p w14:paraId="7D19ECEE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2-Stearoyl-sn-glycero-3-phosphocholine</w:t>
            </w:r>
          </w:p>
        </w:tc>
        <w:tc>
          <w:tcPr>
            <w:tcW w:w="2268" w:type="dxa"/>
            <w:vAlign w:val="center"/>
          </w:tcPr>
          <w:p w14:paraId="66A36430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0.829 </w:t>
            </w:r>
          </w:p>
        </w:tc>
        <w:tc>
          <w:tcPr>
            <w:tcW w:w="2205" w:type="dxa"/>
            <w:vAlign w:val="center"/>
          </w:tcPr>
          <w:p w14:paraId="25477DD9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[0.693, 0.930]</w:t>
            </w:r>
          </w:p>
        </w:tc>
      </w:tr>
      <w:tr w:rsidR="009D65A4" w:rsidRPr="004E3F1F" w14:paraId="76A3EFA3" w14:textId="77777777" w:rsidTr="00103C52">
        <w:tc>
          <w:tcPr>
            <w:tcW w:w="3823" w:type="dxa"/>
            <w:vAlign w:val="center"/>
          </w:tcPr>
          <w:p w14:paraId="05678A04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Janthitrem</w:t>
            </w:r>
            <w:proofErr w:type="spellEnd"/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C</w:t>
            </w:r>
          </w:p>
        </w:tc>
        <w:tc>
          <w:tcPr>
            <w:tcW w:w="2268" w:type="dxa"/>
            <w:vAlign w:val="center"/>
          </w:tcPr>
          <w:p w14:paraId="702662B7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0.827 </w:t>
            </w:r>
          </w:p>
        </w:tc>
        <w:tc>
          <w:tcPr>
            <w:tcW w:w="2205" w:type="dxa"/>
            <w:vAlign w:val="center"/>
          </w:tcPr>
          <w:p w14:paraId="0BA5E737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[0.720, 0.923]</w:t>
            </w:r>
          </w:p>
        </w:tc>
      </w:tr>
      <w:tr w:rsidR="009D65A4" w:rsidRPr="004E3F1F" w14:paraId="28528F77" w14:textId="77777777" w:rsidTr="00103C52">
        <w:tc>
          <w:tcPr>
            <w:tcW w:w="3823" w:type="dxa"/>
            <w:vAlign w:val="center"/>
          </w:tcPr>
          <w:p w14:paraId="0A2D2512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Isokobusone</w:t>
            </w:r>
            <w:proofErr w:type="spellEnd"/>
          </w:p>
        </w:tc>
        <w:tc>
          <w:tcPr>
            <w:tcW w:w="2268" w:type="dxa"/>
            <w:vAlign w:val="center"/>
          </w:tcPr>
          <w:p w14:paraId="00F3E9E7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0.823 </w:t>
            </w:r>
          </w:p>
        </w:tc>
        <w:tc>
          <w:tcPr>
            <w:tcW w:w="2205" w:type="dxa"/>
            <w:vAlign w:val="center"/>
          </w:tcPr>
          <w:p w14:paraId="2860E589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[0.704, 0.921]</w:t>
            </w:r>
          </w:p>
        </w:tc>
      </w:tr>
      <w:tr w:rsidR="009D65A4" w:rsidRPr="004E3F1F" w14:paraId="2A199CA7" w14:textId="77777777" w:rsidTr="00103C52">
        <w:tc>
          <w:tcPr>
            <w:tcW w:w="3823" w:type="dxa"/>
            <w:vAlign w:val="center"/>
          </w:tcPr>
          <w:p w14:paraId="02568D48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PC(</w:t>
            </w:r>
            <w:proofErr w:type="gramEnd"/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18_1_8,9-EpETE)</w:t>
            </w:r>
          </w:p>
        </w:tc>
        <w:tc>
          <w:tcPr>
            <w:tcW w:w="2268" w:type="dxa"/>
            <w:vAlign w:val="center"/>
          </w:tcPr>
          <w:p w14:paraId="4D76B219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0.821 </w:t>
            </w:r>
          </w:p>
        </w:tc>
        <w:tc>
          <w:tcPr>
            <w:tcW w:w="2205" w:type="dxa"/>
            <w:vAlign w:val="center"/>
          </w:tcPr>
          <w:p w14:paraId="5D9B4E59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[0.682, 0.931]</w:t>
            </w:r>
          </w:p>
        </w:tc>
      </w:tr>
      <w:tr w:rsidR="009D65A4" w:rsidRPr="004E3F1F" w14:paraId="0422EF53" w14:textId="77777777" w:rsidTr="00103C52">
        <w:tc>
          <w:tcPr>
            <w:tcW w:w="3823" w:type="dxa"/>
            <w:vAlign w:val="center"/>
          </w:tcPr>
          <w:p w14:paraId="339B70DC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(4S)-7-Hydroxy-4-isopropenyl-7-methyloxepan-2-one</w:t>
            </w:r>
          </w:p>
        </w:tc>
        <w:tc>
          <w:tcPr>
            <w:tcW w:w="2268" w:type="dxa"/>
            <w:vAlign w:val="center"/>
          </w:tcPr>
          <w:p w14:paraId="6D45789E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0.819 </w:t>
            </w:r>
          </w:p>
        </w:tc>
        <w:tc>
          <w:tcPr>
            <w:tcW w:w="2205" w:type="dxa"/>
            <w:vAlign w:val="center"/>
          </w:tcPr>
          <w:p w14:paraId="1D31374B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[0.692, 0.935]</w:t>
            </w:r>
          </w:p>
        </w:tc>
      </w:tr>
      <w:tr w:rsidR="009D65A4" w:rsidRPr="004E3F1F" w14:paraId="77769171" w14:textId="77777777" w:rsidTr="00103C52">
        <w:tc>
          <w:tcPr>
            <w:tcW w:w="3823" w:type="dxa"/>
            <w:vAlign w:val="center"/>
          </w:tcPr>
          <w:p w14:paraId="4B43E3AC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NCGC00380376-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……</w:t>
            </w:r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-pentamethyl</w:t>
            </w:r>
            <w:proofErr w:type="gramStart"/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-,alpha</w:t>
            </w:r>
            <w:proofErr w:type="gramEnd"/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-</w:t>
            </w:r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acetate</w:t>
            </w:r>
          </w:p>
        </w:tc>
        <w:tc>
          <w:tcPr>
            <w:tcW w:w="2268" w:type="dxa"/>
            <w:vAlign w:val="center"/>
          </w:tcPr>
          <w:p w14:paraId="068210E2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0.813 </w:t>
            </w:r>
          </w:p>
        </w:tc>
        <w:tc>
          <w:tcPr>
            <w:tcW w:w="2205" w:type="dxa"/>
            <w:vAlign w:val="center"/>
          </w:tcPr>
          <w:p w14:paraId="46CE67F2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[0.691, 0.917]</w:t>
            </w:r>
          </w:p>
        </w:tc>
      </w:tr>
      <w:tr w:rsidR="009D65A4" w:rsidRPr="004E3F1F" w14:paraId="472E05D9" w14:textId="77777777" w:rsidTr="00103C52">
        <w:tc>
          <w:tcPr>
            <w:tcW w:w="3823" w:type="dxa"/>
            <w:vAlign w:val="center"/>
          </w:tcPr>
          <w:p w14:paraId="1AB696C9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Metoclopramide</w:t>
            </w:r>
          </w:p>
        </w:tc>
        <w:tc>
          <w:tcPr>
            <w:tcW w:w="2268" w:type="dxa"/>
            <w:vAlign w:val="center"/>
          </w:tcPr>
          <w:p w14:paraId="69C364E0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0.807 </w:t>
            </w:r>
          </w:p>
        </w:tc>
        <w:tc>
          <w:tcPr>
            <w:tcW w:w="2205" w:type="dxa"/>
            <w:vAlign w:val="center"/>
          </w:tcPr>
          <w:p w14:paraId="0801C6A3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[0.670, 0.919]</w:t>
            </w:r>
          </w:p>
        </w:tc>
      </w:tr>
      <w:tr w:rsidR="009D65A4" w:rsidRPr="004E3F1F" w14:paraId="7D543EA8" w14:textId="77777777" w:rsidTr="00103C52">
        <w:tc>
          <w:tcPr>
            <w:tcW w:w="3823" w:type="dxa"/>
            <w:vAlign w:val="center"/>
          </w:tcPr>
          <w:p w14:paraId="4BA33D3C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gamma-Sitosterol</w:t>
            </w:r>
          </w:p>
        </w:tc>
        <w:tc>
          <w:tcPr>
            <w:tcW w:w="2268" w:type="dxa"/>
            <w:vAlign w:val="center"/>
          </w:tcPr>
          <w:p w14:paraId="5070F3BF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0.804 </w:t>
            </w:r>
          </w:p>
        </w:tc>
        <w:tc>
          <w:tcPr>
            <w:tcW w:w="2205" w:type="dxa"/>
            <w:vAlign w:val="center"/>
          </w:tcPr>
          <w:p w14:paraId="1843D522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[0.676, 0.909]</w:t>
            </w:r>
          </w:p>
        </w:tc>
      </w:tr>
      <w:tr w:rsidR="009D65A4" w:rsidRPr="004E3F1F" w14:paraId="5E1E6DBF" w14:textId="77777777" w:rsidTr="00103C52">
        <w:tc>
          <w:tcPr>
            <w:tcW w:w="3823" w:type="dxa"/>
            <w:vAlign w:val="center"/>
          </w:tcPr>
          <w:p w14:paraId="23F4B3E9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pyrethrin I</w:t>
            </w:r>
          </w:p>
        </w:tc>
        <w:tc>
          <w:tcPr>
            <w:tcW w:w="2268" w:type="dxa"/>
            <w:vAlign w:val="center"/>
          </w:tcPr>
          <w:p w14:paraId="7DA6B54D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0.800 </w:t>
            </w:r>
          </w:p>
        </w:tc>
        <w:tc>
          <w:tcPr>
            <w:tcW w:w="2205" w:type="dxa"/>
            <w:vAlign w:val="center"/>
          </w:tcPr>
          <w:p w14:paraId="7F864BFF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[0.673, 0.909]</w:t>
            </w:r>
          </w:p>
        </w:tc>
      </w:tr>
      <w:tr w:rsidR="009D65A4" w:rsidRPr="004E3F1F" w14:paraId="3E6D7894" w14:textId="77777777" w:rsidTr="00103C52">
        <w:tc>
          <w:tcPr>
            <w:tcW w:w="3823" w:type="dxa"/>
            <w:vAlign w:val="center"/>
          </w:tcPr>
          <w:p w14:paraId="506518D2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lastRenderedPageBreak/>
              <w:t>Kadsulignan</w:t>
            </w:r>
            <w:proofErr w:type="spellEnd"/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N</w:t>
            </w:r>
          </w:p>
        </w:tc>
        <w:tc>
          <w:tcPr>
            <w:tcW w:w="2268" w:type="dxa"/>
            <w:vAlign w:val="center"/>
          </w:tcPr>
          <w:p w14:paraId="5176015C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0.800 </w:t>
            </w:r>
          </w:p>
        </w:tc>
        <w:tc>
          <w:tcPr>
            <w:tcW w:w="2205" w:type="dxa"/>
            <w:vAlign w:val="center"/>
          </w:tcPr>
          <w:p w14:paraId="371F14CB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[0.685, 0.904]</w:t>
            </w:r>
          </w:p>
        </w:tc>
      </w:tr>
      <w:tr w:rsidR="009D65A4" w:rsidRPr="004E3F1F" w14:paraId="573E0365" w14:textId="77777777" w:rsidTr="00103C52">
        <w:tc>
          <w:tcPr>
            <w:tcW w:w="3823" w:type="dxa"/>
            <w:vAlign w:val="center"/>
          </w:tcPr>
          <w:p w14:paraId="08B78E86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FA 14_1</w:t>
            </w:r>
          </w:p>
        </w:tc>
        <w:tc>
          <w:tcPr>
            <w:tcW w:w="2268" w:type="dxa"/>
            <w:vAlign w:val="center"/>
          </w:tcPr>
          <w:p w14:paraId="04E36C78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0.</w:t>
            </w:r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800</w:t>
            </w: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05" w:type="dxa"/>
            <w:vAlign w:val="center"/>
          </w:tcPr>
          <w:p w14:paraId="23C4FD81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[0.669, 0.905]</w:t>
            </w:r>
          </w:p>
        </w:tc>
      </w:tr>
      <w:tr w:rsidR="009D65A4" w:rsidRPr="004E3F1F" w14:paraId="01CB2329" w14:textId="77777777" w:rsidTr="00103C52">
        <w:tc>
          <w:tcPr>
            <w:tcW w:w="3823" w:type="dxa"/>
            <w:vAlign w:val="center"/>
          </w:tcPr>
          <w:p w14:paraId="0115291D" w14:textId="77777777" w:rsidR="009D65A4" w:rsidRPr="004E3F1F" w:rsidRDefault="009D65A4" w:rsidP="00103C5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N-</w:t>
            </w:r>
            <w:proofErr w:type="spellStart"/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Lauroylsarcosine</w:t>
            </w:r>
            <w:proofErr w:type="spellEnd"/>
          </w:p>
        </w:tc>
        <w:tc>
          <w:tcPr>
            <w:tcW w:w="2268" w:type="dxa"/>
            <w:vAlign w:val="center"/>
          </w:tcPr>
          <w:p w14:paraId="23D6F4D6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0.</w:t>
            </w:r>
            <w:r w:rsidRPr="004E3F1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800</w:t>
            </w: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05" w:type="dxa"/>
            <w:vAlign w:val="center"/>
          </w:tcPr>
          <w:p w14:paraId="087B6B2C" w14:textId="77777777" w:rsidR="009D65A4" w:rsidRPr="004E3F1F" w:rsidRDefault="009D65A4" w:rsidP="00103C5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F1F">
              <w:rPr>
                <w:rFonts w:ascii="Times New Roman" w:hAnsi="Times New Roman" w:cs="Times New Roman"/>
                <w:bCs/>
                <w:sz w:val="24"/>
                <w:szCs w:val="24"/>
              </w:rPr>
              <w:t>[0.669, 0.904]</w:t>
            </w:r>
          </w:p>
        </w:tc>
      </w:tr>
    </w:tbl>
    <w:p w14:paraId="69107F25" w14:textId="77777777" w:rsidR="009D65A4" w:rsidRPr="004E3F1F" w:rsidRDefault="009D65A4" w:rsidP="009D65A4">
      <w:pPr>
        <w:spacing w:line="36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3388D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Abbreviations:</w:t>
      </w:r>
      <w:r w:rsidRPr="0023388D">
        <w:rPr>
          <w:rFonts w:ascii="Times New Roman" w:hAnsi="Times New Roman" w:cs="Times New Roman" w:hint="eastAsia"/>
          <w:b/>
          <w:color w:val="000000" w:themeColor="text1"/>
          <w:sz w:val="18"/>
          <w:szCs w:val="18"/>
        </w:rPr>
        <w:t xml:space="preserve"> </w:t>
      </w:r>
      <w:r w:rsidRPr="004E3F1F">
        <w:rPr>
          <w:rFonts w:ascii="Times New Roman" w:hAnsi="Times New Roman" w:cs="Times New Roman"/>
          <w:color w:val="000000" w:themeColor="text1"/>
          <w:sz w:val="18"/>
          <w:szCs w:val="18"/>
        </w:rPr>
        <w:t>AUC: Area under the curve.</w:t>
      </w:r>
    </w:p>
    <w:p w14:paraId="38EAAD30" w14:textId="77777777" w:rsidR="009D65A4" w:rsidRPr="004E3F1F" w:rsidRDefault="009D65A4" w:rsidP="009D65A4">
      <w:pPr>
        <w:rPr>
          <w:rFonts w:ascii="Times New Roman" w:hAnsi="Times New Roman" w:cs="Times New Roman"/>
          <w:bCs/>
          <w:sz w:val="24"/>
          <w:szCs w:val="24"/>
        </w:rPr>
      </w:pPr>
    </w:p>
    <w:p w14:paraId="1E02CB1A" w14:textId="77777777" w:rsidR="009D65A4" w:rsidRPr="004E3F1F" w:rsidRDefault="009D65A4" w:rsidP="009D65A4">
      <w:pPr>
        <w:rPr>
          <w:rFonts w:ascii="Times New Roman" w:hAnsi="Times New Roman" w:cs="Times New Roman"/>
          <w:bCs/>
          <w:sz w:val="24"/>
          <w:szCs w:val="24"/>
        </w:rPr>
      </w:pPr>
    </w:p>
    <w:p w14:paraId="22E7851D" w14:textId="77777777" w:rsidR="00F60DB7" w:rsidRDefault="00F60DB7">
      <w:pPr>
        <w:rPr>
          <w:rFonts w:hint="eastAsia"/>
        </w:rPr>
      </w:pPr>
    </w:p>
    <w:sectPr w:rsidR="00F60D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5A4"/>
    <w:rsid w:val="00035B4A"/>
    <w:rsid w:val="0008435D"/>
    <w:rsid w:val="000B528F"/>
    <w:rsid w:val="000C33D8"/>
    <w:rsid w:val="000E7FBD"/>
    <w:rsid w:val="001166EB"/>
    <w:rsid w:val="001810B9"/>
    <w:rsid w:val="00187BE8"/>
    <w:rsid w:val="001E6045"/>
    <w:rsid w:val="00245A2F"/>
    <w:rsid w:val="0029020F"/>
    <w:rsid w:val="002927C7"/>
    <w:rsid w:val="002A36A4"/>
    <w:rsid w:val="002B7D8E"/>
    <w:rsid w:val="002D6888"/>
    <w:rsid w:val="00397485"/>
    <w:rsid w:val="003B7012"/>
    <w:rsid w:val="003E5351"/>
    <w:rsid w:val="00451CED"/>
    <w:rsid w:val="00452026"/>
    <w:rsid w:val="004573D8"/>
    <w:rsid w:val="00461000"/>
    <w:rsid w:val="004D1823"/>
    <w:rsid w:val="004D5999"/>
    <w:rsid w:val="004D6218"/>
    <w:rsid w:val="005C211F"/>
    <w:rsid w:val="005E0833"/>
    <w:rsid w:val="00607D43"/>
    <w:rsid w:val="00615E1D"/>
    <w:rsid w:val="00674979"/>
    <w:rsid w:val="0068436B"/>
    <w:rsid w:val="006A4EC6"/>
    <w:rsid w:val="006C2E1C"/>
    <w:rsid w:val="0071315B"/>
    <w:rsid w:val="00734E66"/>
    <w:rsid w:val="00744CF9"/>
    <w:rsid w:val="007529DF"/>
    <w:rsid w:val="007834CB"/>
    <w:rsid w:val="007A5EEC"/>
    <w:rsid w:val="007C06E2"/>
    <w:rsid w:val="00832FD9"/>
    <w:rsid w:val="0086420D"/>
    <w:rsid w:val="008917E2"/>
    <w:rsid w:val="008A7EEA"/>
    <w:rsid w:val="008C6004"/>
    <w:rsid w:val="008C7D29"/>
    <w:rsid w:val="008E3AC5"/>
    <w:rsid w:val="008F189E"/>
    <w:rsid w:val="009478F6"/>
    <w:rsid w:val="00947AA2"/>
    <w:rsid w:val="00961B12"/>
    <w:rsid w:val="0096763D"/>
    <w:rsid w:val="00992D09"/>
    <w:rsid w:val="009C436B"/>
    <w:rsid w:val="009D1265"/>
    <w:rsid w:val="009D65A4"/>
    <w:rsid w:val="009F6ACE"/>
    <w:rsid w:val="00A57306"/>
    <w:rsid w:val="00A60DC5"/>
    <w:rsid w:val="00AA00B9"/>
    <w:rsid w:val="00AC2FCC"/>
    <w:rsid w:val="00AD0801"/>
    <w:rsid w:val="00B00FC9"/>
    <w:rsid w:val="00B22495"/>
    <w:rsid w:val="00B4266D"/>
    <w:rsid w:val="00B44AA0"/>
    <w:rsid w:val="00B92A7B"/>
    <w:rsid w:val="00B94F8C"/>
    <w:rsid w:val="00BA5DBF"/>
    <w:rsid w:val="00BB19D2"/>
    <w:rsid w:val="00BB3B72"/>
    <w:rsid w:val="00BF46F0"/>
    <w:rsid w:val="00C014D3"/>
    <w:rsid w:val="00C133BA"/>
    <w:rsid w:val="00C76FD5"/>
    <w:rsid w:val="00C776FB"/>
    <w:rsid w:val="00C8359A"/>
    <w:rsid w:val="00CE4C46"/>
    <w:rsid w:val="00CF0274"/>
    <w:rsid w:val="00CF488E"/>
    <w:rsid w:val="00D07179"/>
    <w:rsid w:val="00D3240E"/>
    <w:rsid w:val="00D41637"/>
    <w:rsid w:val="00D42B39"/>
    <w:rsid w:val="00D93683"/>
    <w:rsid w:val="00DE6536"/>
    <w:rsid w:val="00E44458"/>
    <w:rsid w:val="00E462EA"/>
    <w:rsid w:val="00E524C8"/>
    <w:rsid w:val="00E633C0"/>
    <w:rsid w:val="00E71487"/>
    <w:rsid w:val="00E8594F"/>
    <w:rsid w:val="00EA38CF"/>
    <w:rsid w:val="00F00525"/>
    <w:rsid w:val="00F2125F"/>
    <w:rsid w:val="00F51CBF"/>
    <w:rsid w:val="00F57AC5"/>
    <w:rsid w:val="00F60DB7"/>
    <w:rsid w:val="00F61BF5"/>
    <w:rsid w:val="00FC1E32"/>
    <w:rsid w:val="00FD289A"/>
    <w:rsid w:val="00FD685B"/>
    <w:rsid w:val="00FE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5C2BD"/>
  <w15:chartTrackingRefBased/>
  <w15:docId w15:val="{94176A81-0359-4574-9F21-98E2C928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5A4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D65A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65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65A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65A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65A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65A4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65A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65A4"/>
    <w:pPr>
      <w:keepNext/>
      <w:keepLines/>
      <w:outlineLvl w:val="7"/>
    </w:pPr>
    <w:rPr>
      <w:rFonts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65A4"/>
    <w:pPr>
      <w:keepNext/>
      <w:keepLines/>
      <w:outlineLvl w:val="8"/>
    </w:pPr>
    <w:rPr>
      <w:rFonts w:eastAsiaTheme="majorEastAsia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D65A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D65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D65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D65A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D65A4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D65A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D65A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D65A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D65A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D65A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D6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65A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D65A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65A4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D65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65A4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9D65A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D65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D65A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D65A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D65A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D65A4"/>
    <w:rPr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9D65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D65A4"/>
    <w:rPr>
      <w:sz w:val="18"/>
      <w:szCs w:val="18"/>
      <w14:ligatures w14:val="none"/>
    </w:rPr>
  </w:style>
  <w:style w:type="character" w:styleId="af2">
    <w:name w:val="Hyperlink"/>
    <w:basedOn w:val="a0"/>
    <w:uiPriority w:val="99"/>
    <w:unhideWhenUsed/>
    <w:rsid w:val="009D65A4"/>
    <w:rPr>
      <w:color w:val="0563C1" w:themeColor="hyperlink"/>
      <w:u w:val="single"/>
    </w:rPr>
  </w:style>
  <w:style w:type="table" w:styleId="af3">
    <w:name w:val="Table Grid"/>
    <w:basedOn w:val="a1"/>
    <w:uiPriority w:val="39"/>
    <w:rsid w:val="009D65A4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9D65A4"/>
    <w:rPr>
      <w:color w:val="954F72"/>
      <w:u w:val="single"/>
    </w:rPr>
  </w:style>
  <w:style w:type="paragraph" w:customStyle="1" w:styleId="msonormal0">
    <w:name w:val="msonormal"/>
    <w:basedOn w:val="a"/>
    <w:rsid w:val="009D65A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5">
    <w:name w:val="xl65"/>
    <w:basedOn w:val="a"/>
    <w:rsid w:val="009D65A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宋体" w:eastAsia="宋体" w:hAnsi="宋体" w:cs="宋体"/>
      <w:b/>
      <w:bCs/>
      <w:kern w:val="0"/>
      <w:sz w:val="24"/>
      <w:szCs w:val="24"/>
    </w:rPr>
  </w:style>
  <w:style w:type="character" w:styleId="af5">
    <w:name w:val="Unresolved Mention"/>
    <w:basedOn w:val="a0"/>
    <w:uiPriority w:val="99"/>
    <w:semiHidden/>
    <w:unhideWhenUsed/>
    <w:rsid w:val="009D65A4"/>
    <w:rPr>
      <w:color w:val="605E5C"/>
      <w:shd w:val="clear" w:color="auto" w:fill="E1DFDD"/>
    </w:rPr>
  </w:style>
  <w:style w:type="paragraph" w:customStyle="1" w:styleId="font5">
    <w:name w:val="font5"/>
    <w:basedOn w:val="a"/>
    <w:rsid w:val="009D65A4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6">
    <w:name w:val="xl66"/>
    <w:basedOn w:val="a"/>
    <w:rsid w:val="009D65A4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文秀 田</dc:creator>
  <cp:keywords/>
  <dc:description/>
  <cp:lastModifiedBy>文秀 田</cp:lastModifiedBy>
  <cp:revision>3</cp:revision>
  <dcterms:created xsi:type="dcterms:W3CDTF">2026-02-25T02:43:00Z</dcterms:created>
  <dcterms:modified xsi:type="dcterms:W3CDTF">2026-02-25T02:45:00Z</dcterms:modified>
</cp:coreProperties>
</file>