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4E294" w14:textId="1E0EDC99" w:rsidR="00223578" w:rsidRPr="003D033E" w:rsidRDefault="00223578" w:rsidP="003D033E">
      <w:pPr>
        <w:spacing w:line="240" w:lineRule="auto"/>
        <w:jc w:val="center"/>
        <w:rPr>
          <w:rFonts w:cstheme="minorHAnsi"/>
          <w:b/>
        </w:rPr>
      </w:pPr>
      <w:r w:rsidRPr="003D033E">
        <w:rPr>
          <w:rFonts w:cstheme="minorHAnsi"/>
          <w:b/>
        </w:rPr>
        <w:t>Exploring consumer preferences for cannabis vaping products to support public health policy: A discrete choice experiment</w:t>
      </w:r>
    </w:p>
    <w:p w14:paraId="3B319C0B" w14:textId="77777777" w:rsidR="0054119A" w:rsidRPr="003D033E" w:rsidRDefault="0054119A" w:rsidP="00135A33">
      <w:pPr>
        <w:spacing w:line="240" w:lineRule="auto"/>
        <w:jc w:val="center"/>
        <w:rPr>
          <w:rFonts w:cstheme="minorHAnsi"/>
          <w:b/>
        </w:rPr>
      </w:pPr>
    </w:p>
    <w:p w14:paraId="220AE901" w14:textId="0CC0CD87" w:rsidR="0054119A" w:rsidRPr="003D033E" w:rsidRDefault="0054119A" w:rsidP="003D033E">
      <w:pPr>
        <w:spacing w:line="240" w:lineRule="auto"/>
        <w:jc w:val="center"/>
        <w:rPr>
          <w:rFonts w:cstheme="minorHAnsi"/>
          <w:b/>
        </w:rPr>
      </w:pPr>
      <w:bookmarkStart w:id="0" w:name="_xhybs1158feq" w:colFirst="0" w:colLast="0"/>
      <w:bookmarkEnd w:id="0"/>
      <w:r w:rsidRPr="003D033E">
        <w:rPr>
          <w:rFonts w:cstheme="minorHAnsi"/>
          <w:b/>
        </w:rPr>
        <w:t>Appendix</w:t>
      </w:r>
      <w:r w:rsidR="00135A33">
        <w:rPr>
          <w:rFonts w:cstheme="minorHAnsi"/>
          <w:b/>
        </w:rPr>
        <w:t xml:space="preserve"> 1</w:t>
      </w:r>
      <w:r w:rsidR="006252C7">
        <w:rPr>
          <w:rFonts w:cstheme="minorHAnsi"/>
          <w:b/>
        </w:rPr>
        <w:t xml:space="preserve"> – Study Protocol</w:t>
      </w:r>
    </w:p>
    <w:p w14:paraId="25588071" w14:textId="77777777" w:rsidR="0054119A" w:rsidRPr="003D033E" w:rsidRDefault="0054119A" w:rsidP="00135A33">
      <w:pPr>
        <w:spacing w:line="240" w:lineRule="auto"/>
        <w:jc w:val="center"/>
        <w:rPr>
          <w:rFonts w:cstheme="minorHAnsi"/>
          <w:b/>
        </w:rPr>
      </w:pPr>
    </w:p>
    <w:p w14:paraId="43F80C4A" w14:textId="260ED4EA" w:rsidR="00223578" w:rsidRPr="003D033E" w:rsidRDefault="00223578" w:rsidP="00135A33">
      <w:pPr>
        <w:spacing w:line="240" w:lineRule="auto"/>
        <w:rPr>
          <w:rFonts w:cstheme="minorHAnsi"/>
          <w:lang w:val="fr-CA"/>
        </w:rPr>
      </w:pPr>
      <w:r w:rsidRPr="003D033E">
        <w:rPr>
          <w:rFonts w:cstheme="minorHAnsi"/>
          <w:lang w:val="fr-CA"/>
        </w:rPr>
        <w:t xml:space="preserve">Jennifer R. </w:t>
      </w:r>
      <w:proofErr w:type="spellStart"/>
      <w:r w:rsidRPr="003D033E">
        <w:rPr>
          <w:rFonts w:cstheme="minorHAnsi"/>
          <w:lang w:val="fr-CA"/>
        </w:rPr>
        <w:t>Donnan</w:t>
      </w:r>
      <w:r w:rsidRPr="003D033E">
        <w:rPr>
          <w:rFonts w:cstheme="minorHAnsi"/>
          <w:vertAlign w:val="superscript"/>
          <w:lang w:val="fr-CA"/>
        </w:rPr>
        <w:t>a</w:t>
      </w:r>
      <w:proofErr w:type="spellEnd"/>
      <w:r w:rsidRPr="003D033E">
        <w:rPr>
          <w:rFonts w:cstheme="minorHAnsi"/>
          <w:lang w:val="fr-CA"/>
        </w:rPr>
        <w:t xml:space="preserve">, </w:t>
      </w:r>
      <w:proofErr w:type="spellStart"/>
      <w:r w:rsidRPr="003D033E">
        <w:rPr>
          <w:rFonts w:cstheme="minorHAnsi"/>
          <w:lang w:val="fr-CA"/>
        </w:rPr>
        <w:t>Karissa</w:t>
      </w:r>
      <w:proofErr w:type="spellEnd"/>
      <w:r w:rsidRPr="003D033E">
        <w:rPr>
          <w:rFonts w:cstheme="minorHAnsi"/>
          <w:lang w:val="fr-CA"/>
        </w:rPr>
        <w:t xml:space="preserve"> </w:t>
      </w:r>
      <w:proofErr w:type="spellStart"/>
      <w:r w:rsidRPr="003D033E">
        <w:rPr>
          <w:rFonts w:cstheme="minorHAnsi"/>
          <w:lang w:val="fr-CA"/>
        </w:rPr>
        <w:t>Johnston</w:t>
      </w:r>
      <w:r w:rsidRPr="003D033E">
        <w:rPr>
          <w:rFonts w:cstheme="minorHAnsi"/>
          <w:vertAlign w:val="superscript"/>
          <w:lang w:val="fr-CA"/>
        </w:rPr>
        <w:t>a</w:t>
      </w:r>
      <w:proofErr w:type="spellEnd"/>
      <w:r w:rsidRPr="003D033E">
        <w:rPr>
          <w:rFonts w:cstheme="minorHAnsi"/>
          <w:lang w:val="fr-CA"/>
        </w:rPr>
        <w:t xml:space="preserve">, Michael </w:t>
      </w:r>
      <w:proofErr w:type="spellStart"/>
      <w:r w:rsidRPr="003D033E">
        <w:rPr>
          <w:rFonts w:cstheme="minorHAnsi"/>
          <w:lang w:val="fr-CA"/>
        </w:rPr>
        <w:t>Coombs</w:t>
      </w:r>
      <w:r w:rsidRPr="003D033E">
        <w:rPr>
          <w:rFonts w:cstheme="minorHAnsi"/>
          <w:vertAlign w:val="superscript"/>
          <w:lang w:val="fr-CA"/>
        </w:rPr>
        <w:t>a</w:t>
      </w:r>
      <w:proofErr w:type="spellEnd"/>
      <w:r w:rsidRPr="003D033E">
        <w:rPr>
          <w:rFonts w:cstheme="minorHAnsi"/>
          <w:lang w:val="fr-CA"/>
        </w:rPr>
        <w:t xml:space="preserve">, </w:t>
      </w:r>
      <w:proofErr w:type="spellStart"/>
      <w:r w:rsidRPr="003D033E">
        <w:rPr>
          <w:rFonts w:cstheme="minorHAnsi"/>
          <w:lang w:val="fr-CA"/>
        </w:rPr>
        <w:t>Maisam</w:t>
      </w:r>
      <w:proofErr w:type="spellEnd"/>
      <w:r w:rsidRPr="003D033E">
        <w:rPr>
          <w:rFonts w:cstheme="minorHAnsi"/>
          <w:lang w:val="fr-CA"/>
        </w:rPr>
        <w:t xml:space="preserve"> </w:t>
      </w:r>
      <w:proofErr w:type="spellStart"/>
      <w:r w:rsidRPr="003D033E">
        <w:rPr>
          <w:rFonts w:cstheme="minorHAnsi"/>
          <w:lang w:val="fr-CA"/>
        </w:rPr>
        <w:t>Najafizada</w:t>
      </w:r>
      <w:r w:rsidRPr="003D033E">
        <w:rPr>
          <w:rFonts w:cstheme="minorHAnsi"/>
          <w:vertAlign w:val="superscript"/>
          <w:lang w:val="fr-CA"/>
        </w:rPr>
        <w:t>b</w:t>
      </w:r>
      <w:proofErr w:type="spellEnd"/>
      <w:r w:rsidRPr="003D033E">
        <w:rPr>
          <w:rFonts w:cstheme="minorHAnsi"/>
          <w:lang w:val="fr-CA"/>
        </w:rPr>
        <w:t xml:space="preserve">, Lisa </w:t>
      </w:r>
      <w:proofErr w:type="spellStart"/>
      <w:r w:rsidRPr="003D033E">
        <w:rPr>
          <w:rFonts w:cstheme="minorHAnsi"/>
          <w:lang w:val="fr-CA"/>
        </w:rPr>
        <w:t>Bishop</w:t>
      </w:r>
      <w:r w:rsidRPr="003D033E">
        <w:rPr>
          <w:rFonts w:cstheme="minorHAnsi"/>
          <w:vertAlign w:val="superscript"/>
          <w:lang w:val="fr-CA"/>
        </w:rPr>
        <w:t>a</w:t>
      </w:r>
      <w:proofErr w:type="spellEnd"/>
      <w:r w:rsidRPr="003D033E">
        <w:rPr>
          <w:rFonts w:cstheme="minorHAnsi"/>
          <w:vertAlign w:val="superscript"/>
          <w:lang w:val="fr-CA"/>
        </w:rPr>
        <w:t xml:space="preserve"> </w:t>
      </w:r>
      <w:r w:rsidRPr="003D033E">
        <w:rPr>
          <w:rFonts w:cstheme="minorHAnsi"/>
          <w:lang w:val="fr-CA"/>
        </w:rPr>
        <w:t xml:space="preserve"> </w:t>
      </w:r>
    </w:p>
    <w:p w14:paraId="1DFC5BEF" w14:textId="77777777" w:rsidR="00223578" w:rsidRPr="003D033E" w:rsidRDefault="00223578" w:rsidP="00135A33">
      <w:pPr>
        <w:spacing w:line="240" w:lineRule="auto"/>
        <w:rPr>
          <w:rFonts w:cstheme="minorHAnsi"/>
          <w:lang w:val="fr-CA"/>
        </w:rPr>
      </w:pPr>
      <w:r w:rsidRPr="003D033E">
        <w:rPr>
          <w:rFonts w:cstheme="minorHAnsi"/>
          <w:lang w:val="fr-CA"/>
        </w:rPr>
        <w:t xml:space="preserve"> </w:t>
      </w:r>
    </w:p>
    <w:p w14:paraId="755FAC9F" w14:textId="77777777" w:rsidR="00223578" w:rsidRPr="003D033E" w:rsidRDefault="00223578" w:rsidP="00135A33">
      <w:pPr>
        <w:spacing w:line="240" w:lineRule="auto"/>
        <w:rPr>
          <w:rFonts w:cstheme="minorHAnsi"/>
        </w:rPr>
      </w:pPr>
      <w:r w:rsidRPr="003D033E">
        <w:rPr>
          <w:rFonts w:cstheme="minorHAnsi"/>
          <w:vertAlign w:val="superscript"/>
        </w:rPr>
        <w:t xml:space="preserve">a </w:t>
      </w:r>
      <w:r w:rsidRPr="003D033E">
        <w:rPr>
          <w:rFonts w:cstheme="minorHAnsi"/>
        </w:rPr>
        <w:t>School of Pharmacy, Memorial University, St. John’s, Newfoundland and Labrador, Canada.</w:t>
      </w:r>
    </w:p>
    <w:p w14:paraId="0E09DC61" w14:textId="524F86E4" w:rsidR="00223578" w:rsidRPr="003D033E" w:rsidRDefault="00223578" w:rsidP="00135A33">
      <w:pPr>
        <w:spacing w:line="240" w:lineRule="auto"/>
        <w:rPr>
          <w:rFonts w:cstheme="minorHAnsi"/>
        </w:rPr>
      </w:pPr>
      <w:r w:rsidRPr="003D033E">
        <w:rPr>
          <w:rFonts w:cstheme="minorHAnsi"/>
          <w:vertAlign w:val="superscript"/>
        </w:rPr>
        <w:t xml:space="preserve">b </w:t>
      </w:r>
      <w:r w:rsidRPr="003D033E">
        <w:rPr>
          <w:rFonts w:cstheme="minorHAnsi"/>
        </w:rPr>
        <w:t>Faculty of Medicine, Memorial University, St. John’s, Newfoundland and Labrador, Canada.</w:t>
      </w:r>
    </w:p>
    <w:p w14:paraId="2B5828B7" w14:textId="77777777" w:rsidR="00223578" w:rsidRPr="003D033E" w:rsidRDefault="00223578" w:rsidP="00135A33">
      <w:pPr>
        <w:spacing w:line="240" w:lineRule="auto"/>
        <w:rPr>
          <w:rFonts w:cstheme="minorHAnsi"/>
          <w:b/>
          <w:lang w:val="fr-CA"/>
        </w:rPr>
      </w:pPr>
      <w:r w:rsidRPr="003D033E">
        <w:rPr>
          <w:rFonts w:cstheme="minorHAnsi"/>
          <w:b/>
          <w:lang w:val="fr-CA"/>
        </w:rPr>
        <w:t>Email Adresses:</w:t>
      </w:r>
    </w:p>
    <w:p w14:paraId="701EC626" w14:textId="77777777" w:rsidR="00223578" w:rsidRPr="003D033E" w:rsidRDefault="00223578" w:rsidP="00135A33">
      <w:pPr>
        <w:spacing w:line="240" w:lineRule="auto"/>
        <w:rPr>
          <w:rFonts w:cstheme="minorHAnsi"/>
        </w:rPr>
      </w:pPr>
      <w:r w:rsidRPr="003D033E">
        <w:rPr>
          <w:rFonts w:cstheme="minorHAnsi"/>
          <w:lang w:val="fr-CA"/>
        </w:rPr>
        <w:t xml:space="preserve">Jennifer R. Donnan, </w:t>
      </w:r>
      <w:hyperlink r:id="rId6" w:history="1">
        <w:r w:rsidRPr="003D033E">
          <w:rPr>
            <w:rStyle w:val="Hyperlink"/>
            <w:rFonts w:cstheme="minorHAnsi"/>
            <w:lang w:val="fr-CA"/>
          </w:rPr>
          <w:t>Jennifer.donnan@mun.ca</w:t>
        </w:r>
      </w:hyperlink>
      <w:r w:rsidRPr="003D033E">
        <w:rPr>
          <w:rFonts w:cstheme="minorHAnsi"/>
          <w:lang w:val="fr-CA"/>
        </w:rPr>
        <w:t xml:space="preserve">; ORCID:  </w:t>
      </w:r>
      <w:hyperlink r:id="rId7" w:history="1">
        <w:r w:rsidRPr="003D033E">
          <w:rPr>
            <w:rStyle w:val="Hyperlink"/>
            <w:rFonts w:cstheme="minorHAnsi"/>
            <w:color w:val="2E7F9F"/>
          </w:rPr>
          <w:t>0000-0002-2908-0804</w:t>
        </w:r>
      </w:hyperlink>
    </w:p>
    <w:p w14:paraId="67A49F8E" w14:textId="77777777" w:rsidR="00223578" w:rsidRPr="003D033E" w:rsidRDefault="00223578" w:rsidP="00135A33">
      <w:pPr>
        <w:spacing w:line="240" w:lineRule="auto"/>
        <w:rPr>
          <w:rFonts w:cstheme="minorHAnsi"/>
        </w:rPr>
      </w:pPr>
      <w:r w:rsidRPr="003D033E">
        <w:rPr>
          <w:rFonts w:cstheme="minorHAnsi"/>
        </w:rPr>
        <w:t xml:space="preserve">Karissa Johnston, </w:t>
      </w:r>
      <w:hyperlink r:id="rId8" w:history="1">
        <w:r w:rsidRPr="003D033E">
          <w:rPr>
            <w:rStyle w:val="Hyperlink"/>
            <w:rFonts w:cstheme="minorHAnsi"/>
          </w:rPr>
          <w:t>kjohnston@broadstreetheor.com</w:t>
        </w:r>
      </w:hyperlink>
      <w:r w:rsidRPr="003D033E">
        <w:rPr>
          <w:rStyle w:val="Hyperlink"/>
          <w:rFonts w:cstheme="minorHAnsi"/>
        </w:rPr>
        <w:t xml:space="preserve">; ORCID </w:t>
      </w:r>
      <w:hyperlink r:id="rId9" w:history="1">
        <w:r w:rsidRPr="003D033E">
          <w:rPr>
            <w:rStyle w:val="Hyperlink"/>
            <w:rFonts w:cstheme="minorHAnsi"/>
            <w:color w:val="2E7F9F"/>
          </w:rPr>
          <w:t>0000-0003-4570-9972</w:t>
        </w:r>
      </w:hyperlink>
    </w:p>
    <w:p w14:paraId="3189FF40" w14:textId="77777777" w:rsidR="00223578" w:rsidRPr="003D033E" w:rsidRDefault="00223578" w:rsidP="00135A33">
      <w:pPr>
        <w:spacing w:line="240" w:lineRule="auto"/>
        <w:rPr>
          <w:rFonts w:cstheme="minorHAnsi"/>
        </w:rPr>
      </w:pPr>
      <w:r w:rsidRPr="003D033E">
        <w:rPr>
          <w:rFonts w:cstheme="minorHAnsi"/>
        </w:rPr>
        <w:t xml:space="preserve">Michael Coombs, </w:t>
      </w:r>
      <w:hyperlink r:id="rId10" w:history="1">
        <w:r w:rsidRPr="003D033E">
          <w:rPr>
            <w:rStyle w:val="Hyperlink"/>
            <w:rFonts w:cstheme="minorHAnsi"/>
          </w:rPr>
          <w:t>mdcoombs@mun.ca</w:t>
        </w:r>
      </w:hyperlink>
    </w:p>
    <w:p w14:paraId="16120CF9" w14:textId="77777777" w:rsidR="00223578" w:rsidRPr="003D033E" w:rsidRDefault="00223578" w:rsidP="00135A33">
      <w:pPr>
        <w:spacing w:line="240" w:lineRule="auto"/>
        <w:rPr>
          <w:rFonts w:cstheme="minorHAnsi"/>
        </w:rPr>
      </w:pPr>
      <w:proofErr w:type="spellStart"/>
      <w:r w:rsidRPr="003D033E">
        <w:rPr>
          <w:rFonts w:cstheme="minorHAnsi"/>
          <w:lang w:val="fr-CA"/>
        </w:rPr>
        <w:t>Maisam</w:t>
      </w:r>
      <w:proofErr w:type="spellEnd"/>
      <w:r w:rsidRPr="003D033E">
        <w:rPr>
          <w:rFonts w:cstheme="minorHAnsi"/>
          <w:lang w:val="fr-CA"/>
        </w:rPr>
        <w:t xml:space="preserve"> </w:t>
      </w:r>
      <w:proofErr w:type="spellStart"/>
      <w:r w:rsidRPr="003D033E">
        <w:rPr>
          <w:rFonts w:cstheme="minorHAnsi"/>
          <w:lang w:val="fr-CA"/>
        </w:rPr>
        <w:t>Najafizada</w:t>
      </w:r>
      <w:proofErr w:type="spellEnd"/>
      <w:r w:rsidRPr="003D033E">
        <w:rPr>
          <w:rFonts w:cstheme="minorHAnsi"/>
          <w:lang w:val="fr-CA"/>
        </w:rPr>
        <w:t xml:space="preserve">, </w:t>
      </w:r>
      <w:hyperlink r:id="rId11" w:history="1">
        <w:r w:rsidRPr="003D033E">
          <w:rPr>
            <w:rStyle w:val="Hyperlink"/>
            <w:rFonts w:cstheme="minorHAnsi"/>
            <w:lang w:val="fr-CA"/>
          </w:rPr>
          <w:t>maisam.najafizada@mun.med.ca</w:t>
        </w:r>
      </w:hyperlink>
      <w:r w:rsidRPr="003D033E">
        <w:rPr>
          <w:rFonts w:cstheme="minorHAnsi"/>
          <w:color w:val="0000FF"/>
          <w:lang w:val="fr-CA"/>
        </w:rPr>
        <w:t xml:space="preserve">; ORCID </w:t>
      </w:r>
      <w:hyperlink r:id="rId12" w:history="1">
        <w:r w:rsidRPr="003D033E">
          <w:rPr>
            <w:rStyle w:val="Hyperlink"/>
            <w:rFonts w:cstheme="minorHAnsi"/>
            <w:color w:val="2E7F9F"/>
          </w:rPr>
          <w:t>0000-0001-9195-5379</w:t>
        </w:r>
      </w:hyperlink>
    </w:p>
    <w:p w14:paraId="4D887450" w14:textId="77777777" w:rsidR="00223578" w:rsidRPr="003D033E" w:rsidRDefault="00223578" w:rsidP="00135A33">
      <w:pPr>
        <w:spacing w:line="240" w:lineRule="auto"/>
        <w:rPr>
          <w:rFonts w:cstheme="minorHAnsi"/>
        </w:rPr>
      </w:pPr>
      <w:r w:rsidRPr="003D033E">
        <w:rPr>
          <w:rFonts w:cstheme="minorHAnsi"/>
        </w:rPr>
        <w:t xml:space="preserve">Lisa Bishop, </w:t>
      </w:r>
      <w:hyperlink r:id="rId13" w:history="1">
        <w:r w:rsidRPr="003D033E">
          <w:rPr>
            <w:rStyle w:val="Hyperlink"/>
            <w:rFonts w:cstheme="minorHAnsi"/>
          </w:rPr>
          <w:t>ldbishop@mun.ca</w:t>
        </w:r>
      </w:hyperlink>
      <w:r w:rsidRPr="003D033E">
        <w:rPr>
          <w:rFonts w:cstheme="minorHAnsi"/>
          <w:color w:val="0000FF"/>
        </w:rPr>
        <w:t xml:space="preserve">, ORCID </w:t>
      </w:r>
      <w:hyperlink r:id="rId14" w:history="1">
        <w:r w:rsidRPr="003D033E">
          <w:rPr>
            <w:rStyle w:val="Hyperlink"/>
            <w:rFonts w:cstheme="minorHAnsi"/>
            <w:color w:val="2E7F9F"/>
          </w:rPr>
          <w:t>0000-0002-4979-4222</w:t>
        </w:r>
      </w:hyperlink>
    </w:p>
    <w:p w14:paraId="66EEA3EE" w14:textId="77777777" w:rsidR="00223578" w:rsidRPr="003D033E" w:rsidRDefault="00223578" w:rsidP="00135A33">
      <w:pPr>
        <w:spacing w:line="240" w:lineRule="auto"/>
        <w:rPr>
          <w:rFonts w:cstheme="minorHAnsi"/>
          <w:b/>
          <w:bCs/>
          <w:lang w:val="fr-CA"/>
        </w:rPr>
      </w:pPr>
      <w:proofErr w:type="spellStart"/>
      <w:r w:rsidRPr="003D033E">
        <w:rPr>
          <w:rFonts w:cstheme="minorHAnsi"/>
          <w:b/>
          <w:bCs/>
          <w:lang w:val="fr-CA"/>
        </w:rPr>
        <w:t>Declarations</w:t>
      </w:r>
      <w:proofErr w:type="spellEnd"/>
    </w:p>
    <w:p w14:paraId="6C13D1ED" w14:textId="77777777" w:rsidR="00223578" w:rsidRPr="00135A33" w:rsidRDefault="00223578" w:rsidP="00135A33">
      <w:pPr>
        <w:pStyle w:val="NoSpacing"/>
        <w:contextualSpacing/>
        <w:rPr>
          <w:rFonts w:cstheme="minorHAnsi"/>
          <w:lang w:val="en-US"/>
        </w:rPr>
      </w:pPr>
      <w:r w:rsidRPr="00135A33">
        <w:rPr>
          <w:rFonts w:cstheme="minorHAnsi"/>
          <w:b/>
          <w:bCs/>
          <w:lang w:val="en-US"/>
        </w:rPr>
        <w:t xml:space="preserve">Funding: </w:t>
      </w:r>
      <w:r w:rsidRPr="00135A33">
        <w:rPr>
          <w:rFonts w:cstheme="minorHAnsi"/>
          <w:lang w:val="en-US"/>
        </w:rPr>
        <w:t>The authors received financial support to conduct the research from the Canadian Institutes of Health Research (Grant No. 201910CPV - 429120) and the Canadian Centre of Substance Use and Addiction inclusive of this research. </w:t>
      </w:r>
    </w:p>
    <w:p w14:paraId="4F696396" w14:textId="77777777" w:rsidR="00223578" w:rsidRPr="003D033E" w:rsidRDefault="00223578" w:rsidP="00135A33">
      <w:pPr>
        <w:spacing w:line="240" w:lineRule="auto"/>
        <w:rPr>
          <w:rFonts w:cstheme="minorHAnsi"/>
          <w:b/>
          <w:bCs/>
        </w:rPr>
      </w:pPr>
      <w:r w:rsidRPr="003D033E">
        <w:rPr>
          <w:rFonts w:cstheme="minorHAnsi"/>
          <w:b/>
          <w:bCs/>
        </w:rPr>
        <w:t xml:space="preserve">Conflict of interest: </w:t>
      </w:r>
      <w:r w:rsidRPr="003D033E">
        <w:rPr>
          <w:rStyle w:val="normaltextrun"/>
          <w:rFonts w:cstheme="minorHAnsi"/>
        </w:rPr>
        <w:t>The authors declared no potential financial or personal conflicts of interest with respect to the research, authorship, and/or publication of this article.</w:t>
      </w:r>
    </w:p>
    <w:p w14:paraId="191E6050" w14:textId="77777777" w:rsidR="00223578" w:rsidRPr="005755F7" w:rsidRDefault="00223578" w:rsidP="00135A33">
      <w:pPr>
        <w:spacing w:line="240" w:lineRule="auto"/>
        <w:rPr>
          <w:b/>
          <w:bCs/>
        </w:rPr>
      </w:pPr>
    </w:p>
    <w:p w14:paraId="00109686" w14:textId="77777777" w:rsidR="00223578" w:rsidRDefault="00223578" w:rsidP="00D2418D">
      <w:pPr>
        <w:spacing w:line="240" w:lineRule="auto"/>
        <w:jc w:val="center"/>
        <w:rPr>
          <w:rFonts w:cstheme="minorHAnsi"/>
          <w:b/>
          <w:bCs/>
          <w:sz w:val="24"/>
          <w:szCs w:val="24"/>
        </w:rPr>
      </w:pPr>
    </w:p>
    <w:p w14:paraId="0821CD36" w14:textId="77777777" w:rsidR="00223578" w:rsidRDefault="00223578" w:rsidP="00D2418D">
      <w:pPr>
        <w:spacing w:line="240" w:lineRule="auto"/>
        <w:jc w:val="center"/>
        <w:rPr>
          <w:rFonts w:cstheme="minorHAnsi"/>
          <w:b/>
          <w:bCs/>
          <w:sz w:val="24"/>
          <w:szCs w:val="24"/>
        </w:rPr>
      </w:pPr>
    </w:p>
    <w:p w14:paraId="5084634A" w14:textId="77777777" w:rsidR="00223578" w:rsidRDefault="00223578" w:rsidP="00D2418D">
      <w:pPr>
        <w:spacing w:line="240" w:lineRule="auto"/>
        <w:jc w:val="center"/>
        <w:rPr>
          <w:rFonts w:cstheme="minorHAnsi"/>
          <w:b/>
          <w:bCs/>
          <w:sz w:val="24"/>
          <w:szCs w:val="24"/>
        </w:rPr>
      </w:pPr>
    </w:p>
    <w:p w14:paraId="77388BC5" w14:textId="77777777" w:rsidR="0054119A" w:rsidRDefault="0054119A">
      <w:pPr>
        <w:spacing w:after="0" w:line="240" w:lineRule="auto"/>
        <w:rPr>
          <w:rFonts w:cstheme="minorHAnsi"/>
          <w:b/>
          <w:bCs/>
          <w:sz w:val="24"/>
          <w:szCs w:val="24"/>
        </w:rPr>
      </w:pPr>
      <w:r>
        <w:rPr>
          <w:rFonts w:cstheme="minorHAnsi"/>
          <w:b/>
          <w:bCs/>
          <w:sz w:val="24"/>
          <w:szCs w:val="24"/>
        </w:rPr>
        <w:br w:type="page"/>
      </w:r>
    </w:p>
    <w:p w14:paraId="62F844AE" w14:textId="2B3A50BF" w:rsidR="00D2418D" w:rsidRPr="00C24B86" w:rsidRDefault="00D2418D" w:rsidP="00D2418D">
      <w:pPr>
        <w:spacing w:line="240" w:lineRule="auto"/>
        <w:jc w:val="center"/>
        <w:rPr>
          <w:rFonts w:cstheme="minorHAnsi"/>
          <w:b/>
          <w:bCs/>
          <w:sz w:val="24"/>
          <w:szCs w:val="24"/>
        </w:rPr>
      </w:pPr>
      <w:r w:rsidRPr="00C24B86">
        <w:rPr>
          <w:rFonts w:cstheme="minorHAnsi"/>
          <w:b/>
          <w:bCs/>
          <w:sz w:val="24"/>
          <w:szCs w:val="24"/>
        </w:rPr>
        <w:lastRenderedPageBreak/>
        <w:t xml:space="preserve">Relative preferences for attributes of cannabis product purchases: </w:t>
      </w:r>
    </w:p>
    <w:p w14:paraId="3052AFBE" w14:textId="528C146C" w:rsidR="00D2418D" w:rsidRPr="00C24B86" w:rsidRDefault="00D2418D" w:rsidP="00D2418D">
      <w:pPr>
        <w:spacing w:line="240" w:lineRule="auto"/>
        <w:jc w:val="center"/>
        <w:rPr>
          <w:rFonts w:cstheme="minorHAnsi"/>
          <w:b/>
          <w:bCs/>
          <w:sz w:val="24"/>
          <w:szCs w:val="24"/>
        </w:rPr>
      </w:pPr>
      <w:r w:rsidRPr="00C24B86">
        <w:rPr>
          <w:rFonts w:cstheme="minorHAnsi"/>
          <w:b/>
          <w:bCs/>
          <w:sz w:val="24"/>
          <w:szCs w:val="24"/>
        </w:rPr>
        <w:t>A protocol for a discrete choice experiment</w:t>
      </w:r>
    </w:p>
    <w:p w14:paraId="42A8F6EC" w14:textId="40B2A681" w:rsidR="00D2418D" w:rsidRPr="00C24B86" w:rsidRDefault="00D2418D" w:rsidP="00D2418D">
      <w:pPr>
        <w:spacing w:line="240" w:lineRule="auto"/>
        <w:jc w:val="both"/>
        <w:rPr>
          <w:rFonts w:eastAsia="Times New Roman" w:cstheme="minorHAnsi"/>
          <w:sz w:val="24"/>
          <w:szCs w:val="24"/>
        </w:rPr>
      </w:pPr>
      <w:r w:rsidRPr="00C24B86">
        <w:rPr>
          <w:rFonts w:eastAsia="Times New Roman" w:cstheme="minorHAnsi"/>
          <w:color w:val="000000"/>
          <w:sz w:val="24"/>
          <w:szCs w:val="24"/>
        </w:rPr>
        <w:t xml:space="preserve">With the passage of The Cannabis Act, recreational use of cannabis has been legal in Canada since October 2018 and edible cannabis since October 2019 </w:t>
      </w:r>
      <w:r w:rsidRPr="00C24B86">
        <w:rPr>
          <w:rFonts w:eastAsia="Times New Roman" w:cstheme="minorHAnsi"/>
          <w:color w:val="000000"/>
          <w:sz w:val="24"/>
          <w:szCs w:val="24"/>
        </w:rPr>
        <w:fldChar w:fldCharType="begin"/>
      </w:r>
      <w:r w:rsidR="000012A8" w:rsidRPr="00C24B86">
        <w:rPr>
          <w:rFonts w:eastAsia="Times New Roman" w:cstheme="minorHAnsi"/>
          <w:color w:val="000000"/>
          <w:sz w:val="24"/>
          <w:szCs w:val="24"/>
        </w:rPr>
        <w:instrText xml:space="preserve"> ADDIN ZOTERO_ITEM CSL_CITATION {"citationID":"IqUY24CI","properties":{"formattedCitation":"({\\i{}Government Bill (House of Commons) C-45 (42-1) - Royal Assent - Cannabis Act - Parliament of Canada}, n.d.)","plainCitation":"(Government Bill (House of Commons) C-45 (42-1) - Royal Assent - Cannabis Act - Parliament of Canada, n.d.)","dontUpdate":true,"noteIndex":0},"citationItems":[{"id":"t8uTHxwe/fcSw6aHS","uris":["http://zotero.org/users/2194554/items/3IAXZ5VW"],"itemData":{"id":612,"type":"webpage","abstract":"Government Bill (House of Commons) C-45 (42-1) - Royal Assent - Cannabis Act - Parliament of Canada","language":"en","title":"Government Bill (House of Commons) C-45 (42-1) - Royal Assent - Cannabis Act - Parliament of Canada","URL":"https://www.parl.ca/DocumentViewer/en/42-1/bill/C-45/royal-assent","accessed":{"date-parts":[["2019",9,20]]}}}],"schema":"https://github.com/citation-style-language/schema/raw/master/csl-citation.json"} </w:instrText>
      </w:r>
      <w:r w:rsidRPr="00C24B86">
        <w:rPr>
          <w:rFonts w:eastAsia="Times New Roman" w:cstheme="minorHAnsi"/>
          <w:color w:val="000000"/>
          <w:sz w:val="24"/>
          <w:szCs w:val="24"/>
        </w:rPr>
        <w:fldChar w:fldCharType="separate"/>
      </w:r>
      <w:r w:rsidRPr="00C24B86">
        <w:rPr>
          <w:rFonts w:cstheme="minorHAnsi"/>
          <w:sz w:val="24"/>
          <w:szCs w:val="24"/>
        </w:rPr>
        <w:t>(</w:t>
      </w:r>
      <w:r w:rsidRPr="00C24B86">
        <w:rPr>
          <w:rFonts w:eastAsia="Calibri" w:cstheme="minorHAnsi"/>
          <w:i/>
          <w:iCs/>
          <w:color w:val="000000" w:themeColor="text1"/>
          <w:sz w:val="24"/>
          <w:szCs w:val="24"/>
        </w:rPr>
        <w:t>Cannabis Act,</w:t>
      </w:r>
      <w:r w:rsidRPr="00C24B86">
        <w:rPr>
          <w:rFonts w:eastAsia="Calibri" w:cstheme="minorHAnsi"/>
          <w:color w:val="000000" w:themeColor="text1"/>
          <w:sz w:val="24"/>
          <w:szCs w:val="24"/>
        </w:rPr>
        <w:t xml:space="preserve"> 2018)</w:t>
      </w:r>
      <w:r w:rsidRPr="00C24B86">
        <w:rPr>
          <w:rFonts w:eastAsia="Times New Roman" w:cstheme="minorHAnsi"/>
          <w:color w:val="000000"/>
          <w:sz w:val="24"/>
          <w:szCs w:val="24"/>
        </w:rPr>
        <w:fldChar w:fldCharType="end"/>
      </w:r>
      <w:r w:rsidRPr="00C24B86">
        <w:rPr>
          <w:rFonts w:eastAsia="Times New Roman" w:cstheme="minorHAnsi"/>
          <w:color w:val="000000"/>
          <w:sz w:val="24"/>
          <w:szCs w:val="24"/>
        </w:rPr>
        <w:t xml:space="preserve">. The goal of the Act was to </w:t>
      </w:r>
      <w:r w:rsidRPr="00C24B86">
        <w:rPr>
          <w:rFonts w:eastAsia="Times New Roman" w:cstheme="minorHAnsi"/>
          <w:i/>
          <w:iCs/>
          <w:color w:val="000000"/>
          <w:sz w:val="24"/>
          <w:szCs w:val="24"/>
        </w:rPr>
        <w:t>protect public health and safety by allowing adults access to legal cannabis</w:t>
      </w:r>
      <w:r w:rsidRPr="00C24B86">
        <w:rPr>
          <w:rFonts w:eastAsia="Times New Roman" w:cstheme="minorHAnsi"/>
          <w:color w:val="000000"/>
          <w:sz w:val="24"/>
          <w:szCs w:val="24"/>
        </w:rPr>
        <w:t xml:space="preserve">; </w:t>
      </w:r>
      <w:r w:rsidRPr="00C24B86">
        <w:rPr>
          <w:rFonts w:eastAsia="Times New Roman" w:cstheme="minorHAnsi"/>
          <w:i/>
          <w:iCs/>
          <w:color w:val="000000"/>
          <w:sz w:val="24"/>
          <w:szCs w:val="24"/>
        </w:rPr>
        <w:t xml:space="preserve">keep cannabis out of the hands of youth; </w:t>
      </w:r>
      <w:r w:rsidRPr="00C24B86">
        <w:rPr>
          <w:rFonts w:eastAsia="Times New Roman" w:cstheme="minorHAnsi"/>
          <w:color w:val="000000"/>
          <w:sz w:val="24"/>
          <w:szCs w:val="24"/>
        </w:rPr>
        <w:t>and</w:t>
      </w:r>
      <w:r w:rsidRPr="00C24B86">
        <w:rPr>
          <w:rFonts w:eastAsia="Times New Roman" w:cstheme="minorHAnsi"/>
          <w:i/>
          <w:iCs/>
          <w:color w:val="000000"/>
          <w:sz w:val="24"/>
          <w:szCs w:val="24"/>
        </w:rPr>
        <w:t xml:space="preserve"> keep profits out of the pockets of criminals </w:t>
      </w:r>
      <w:r w:rsidRPr="00C24B86">
        <w:rPr>
          <w:rFonts w:eastAsia="Times New Roman" w:cstheme="minorHAnsi"/>
          <w:i/>
          <w:iCs/>
          <w:color w:val="000000"/>
          <w:sz w:val="24"/>
          <w:szCs w:val="24"/>
        </w:rPr>
        <w:fldChar w:fldCharType="begin"/>
      </w:r>
      <w:r w:rsidR="000012A8" w:rsidRPr="00C24B86">
        <w:rPr>
          <w:rFonts w:eastAsia="Times New Roman" w:cstheme="minorHAnsi"/>
          <w:i/>
          <w:iCs/>
          <w:color w:val="000000"/>
          <w:sz w:val="24"/>
          <w:szCs w:val="24"/>
        </w:rPr>
        <w:instrText xml:space="preserve"> ADDIN ZOTERO_ITEM CSL_CITATION {"citationID":"RllxuQOr","properties":{"formattedCitation":"\\super 2,3\\nosupersub{}","plainCitation":"2,3","noteIndex":0},"citationItems":[{"id":"t8uTHxwe/gNf9q1LQ","uris":["http://zotero.org/users/2194554/items/USX29SYD"],"itemData":{"id":509,"type":"webpage","abstract":"Status of Cannabis laws in Canada - Legalization and Regulation of Cannabis","language":"eng","title":"Cannabis Legalization and Regulation","URL":"https://www.justice.gc.ca/eng/cj-jp/cannabis/","author":[{"family":"Government of Canada","given":"Department of Justice"}],"accessed":{"date-parts":[["2020",8,24]]},"issued":{"date-parts":[["2018",6,20]]}}},{"id":"t8uTHxwe/JhbgWvyT","uris":["http://zotero.org/users/2194554/items/NBQV24J6"],"itemData":{"id":504,"type":"webpage","abstract":"Provides an overview of key data and information about cannabis before and after legalization and regulation, as well as on new classes of legalized cannabis (e.g., edibles). The summary includes data on the associated harms from cannabis use, medical versus non-medical use, vaping, hospitalizations, treatment, costs, driving under the influence, workplace-related concerns and other issues. Links to additional resources are included.","language":"en","title":"Cannabis (Canadian Drug Summary) | Canadian Centre on Substance Use and Addiction","URL":"https://www.ccsa.ca/cannabis-canadian-drug-summary","accessed":{"date-parts":[["2020",8,24]]}}}],"schema":"https://github.com/citation-style-language/schema/raw/master/csl-citation.json"} </w:instrText>
      </w:r>
      <w:r w:rsidRPr="00C24B86">
        <w:rPr>
          <w:rFonts w:eastAsia="Times New Roman" w:cstheme="minorHAnsi"/>
          <w:i/>
          <w:iCs/>
          <w:color w:val="000000"/>
          <w:sz w:val="24"/>
          <w:szCs w:val="24"/>
        </w:rPr>
        <w:fldChar w:fldCharType="separate"/>
      </w:r>
      <w:r w:rsidRPr="00C24B86">
        <w:rPr>
          <w:rFonts w:ascii="Calibri" w:cs="Calibri"/>
          <w:sz w:val="24"/>
          <w:szCs w:val="24"/>
          <w:vertAlign w:val="superscript"/>
          <w:lang w:val="en-US"/>
        </w:rPr>
        <w:t>2,3</w:t>
      </w:r>
      <w:r w:rsidRPr="00C24B86">
        <w:rPr>
          <w:rFonts w:eastAsia="Times New Roman" w:cstheme="minorHAnsi"/>
          <w:i/>
          <w:iCs/>
          <w:color w:val="000000"/>
          <w:sz w:val="24"/>
          <w:szCs w:val="24"/>
        </w:rPr>
        <w:fldChar w:fldCharType="end"/>
      </w:r>
      <w:r w:rsidRPr="00C24B86">
        <w:rPr>
          <w:rFonts w:eastAsia="Times New Roman" w:cstheme="minorHAnsi"/>
          <w:i/>
          <w:iCs/>
          <w:color w:val="000000"/>
          <w:sz w:val="24"/>
          <w:szCs w:val="24"/>
        </w:rPr>
        <w:t>.</w:t>
      </w:r>
      <w:r w:rsidRPr="00C24B86">
        <w:rPr>
          <w:rFonts w:eastAsia="Times New Roman" w:cstheme="minorHAnsi"/>
          <w:color w:val="000000"/>
          <w:sz w:val="24"/>
          <w:szCs w:val="24"/>
        </w:rPr>
        <w:t xml:space="preserve"> It is estimated, however, that about 60-70% of all cannabis purchased is still through black market retailers </w:t>
      </w:r>
      <w:r w:rsidRPr="00C24B86">
        <w:rPr>
          <w:rFonts w:eastAsia="Times New Roman" w:cstheme="minorHAnsi"/>
          <w:color w:val="000000"/>
          <w:sz w:val="24"/>
          <w:szCs w:val="24"/>
        </w:rPr>
        <w:fldChar w:fldCharType="begin"/>
      </w:r>
      <w:r w:rsidR="000012A8" w:rsidRPr="00C24B86">
        <w:rPr>
          <w:rFonts w:eastAsia="Times New Roman" w:cstheme="minorHAnsi"/>
          <w:color w:val="000000"/>
          <w:sz w:val="24"/>
          <w:szCs w:val="24"/>
        </w:rPr>
        <w:instrText xml:space="preserve"> ADDIN ZOTERO_ITEM CSL_CITATION {"citationID":"PHdHLZAh","properties":{"formattedCitation":"\\super 4,5\\nosupersub{}","plainCitation":"4,5","noteIndex":0},"citationItems":[{"id":731,"uris":["http://zotero.org/groups/2507044/items/VD2ZQB4U"],"itemData":{"id":731,"type":"webpage","abstract":"The Government of Canada legalized the production and sale of cannabis for non-medical purposes on October 17, 2018. With legalization, Statistics Canada updated the StatsCannabis crowdsourcing application to capture changes in consumer behaviours due to the new legalized status. Updates included additional questions on the source of supply (legal or illegal) and first time use, as well as the original questions on price, location, consumption, quality and quantity purchased.","language":"eng","note":"Last Modified: 2020-01-23\nsource: www150.statcan.gc.ca","title":"StatsCannabis data availability: Crowdsourced cannabis prices, fourth quarter 2019","title-short":"The Daily — StatsCannabis data availability","URL":"https://www150.statcan.gc.ca/n1/daily-quotidien/200123/dq200123c-eng.htm","author":[{"family":"Statistics Canada","given":""}],"accessed":{"date-parts":[["2022",8,17]]},"issued":{"date-parts":[["2020",1,23]]}}},{"id":754,"uris":["http://zotero.org/groups/2507044/items/4SUEKM4I"],"itemData":{"id":754,"type":"webpage","abstract":"Canada’s legal cannabis industry continues to undergo “teething pains” in the early days of legalization as analysts at the Bank of Nova Scotia lowered their pot sales expectations this year citing “temporary logistics issues.”","container-title":"BNN","title":"Pot sector's 'teething pains' to lower sales by 30%: Scotia - Article","title-short":"Pot sector's 'teething pains' to lower sales by 30%","URL":"https://www.bnnbloomberg.ca/canadian-pot-sector-s-teething-pains-to-lower-sales-by-30-scotiabank-1.1210088","author":[{"family":"George-Cosh","given":"David"}],"accessed":{"date-parts":[["2020",8,24]]},"issued":{"date-parts":[["2019",2,6]]}}}],"schema":"https://github.com/citation-style-language/schema/raw/master/csl-citation.json"} </w:instrText>
      </w:r>
      <w:r w:rsidRPr="00C24B86">
        <w:rPr>
          <w:rFonts w:eastAsia="Times New Roman" w:cstheme="minorHAnsi"/>
          <w:color w:val="000000"/>
          <w:sz w:val="24"/>
          <w:szCs w:val="24"/>
        </w:rPr>
        <w:fldChar w:fldCharType="separate"/>
      </w:r>
      <w:r w:rsidRPr="00C24B86">
        <w:rPr>
          <w:rFonts w:ascii="Calibri" w:cs="Calibri"/>
          <w:sz w:val="24"/>
          <w:szCs w:val="24"/>
          <w:vertAlign w:val="superscript"/>
          <w:lang w:val="en-US"/>
        </w:rPr>
        <w:t>4,5</w:t>
      </w:r>
      <w:r w:rsidRPr="00C24B86">
        <w:rPr>
          <w:rFonts w:eastAsia="Times New Roman" w:cstheme="minorHAnsi"/>
          <w:color w:val="000000"/>
          <w:sz w:val="24"/>
          <w:szCs w:val="24"/>
        </w:rPr>
        <w:fldChar w:fldCharType="end"/>
      </w:r>
      <w:r w:rsidRPr="00C24B86">
        <w:rPr>
          <w:rFonts w:eastAsia="Times New Roman" w:cstheme="minorHAnsi"/>
          <w:color w:val="000000"/>
          <w:sz w:val="24"/>
          <w:szCs w:val="24"/>
        </w:rPr>
        <w:t xml:space="preserve">. Although there has been speculation in the media around the reasons for the slow uptake in purchasing from legal sources, there has been little research done in this area </w:t>
      </w:r>
      <w:r w:rsidRPr="00C24B86">
        <w:rPr>
          <w:rFonts w:eastAsia="Times New Roman" w:cstheme="minorHAnsi"/>
          <w:color w:val="000000"/>
          <w:sz w:val="24"/>
          <w:szCs w:val="24"/>
        </w:rPr>
        <w:fldChar w:fldCharType="begin"/>
      </w:r>
      <w:r w:rsidR="000012A8" w:rsidRPr="00C24B86">
        <w:rPr>
          <w:rFonts w:eastAsia="Times New Roman" w:cstheme="minorHAnsi"/>
          <w:color w:val="000000"/>
          <w:sz w:val="24"/>
          <w:szCs w:val="24"/>
        </w:rPr>
        <w:instrText xml:space="preserve"> ADDIN ZOTERO_ITEM CSL_CITATION {"citationID":"83wWpss8","properties":{"formattedCitation":"\\super 6\\uc0\\u8211{}9\\nosupersub{}","plainCitation":"6–9","noteIndex":0},"citationItems":[{"id":"t8uTHxwe/9ye4LcMl","uris":["http://zotero.org/users/2194554/items/39I6BKPD"],"itemData":{"id":513,"type":"webpage","abstract":"Canada legalized weed in October 2018. However, legal weed sales are still millions of dollars lower than those from the black market.","container-title":"Business Insider","title":"One year after Canada legalized weed, figures suggest a large number of Canadians still buy their cannabis on the black market","URL":"https://www.businessinsider.com/canada-weed-black-market-boom-despite-legalization-2019-10","author":[{"family":"Esfandiari","given":"Sahar"}],"accessed":{"date-parts":[["2020",8,24]]}}},{"id":"t8uTHxwe/WrXUxmDs","uris":["http://zotero.org/users/2194554/items/JQVCZEGG"],"itemData":{"id":550,"type":"article-newspaper","abstract":"North America’s biggest companies have seen their market values lose billions, prompting comparisons to dotcom bust","container-title":"The Guardian","ISSN":"0261-3077","language":"en-GB","section":"Society","source":"www.theguardian.com","title":"'The legal stuff is garbage': why Canada's cannabis black market keeps thriving","title-short":"'The legal stuff is garbage'","URL":"https://www.theguardian.com/society/2020/mar/18/cannabis-canada-legal-recreational-business","author":[{"family":"Turvill","given":"William"}],"accessed":{"date-parts":[["2020",4,15]]},"issued":{"date-parts":[["2020",3,18]]}}},{"id":"t8uTHxwe/zeNKc6kM","uris":["http://zotero.org/users/2194554/items/FNBK66P3"],"itemData":{"id":511,"type":"article-newspaper","abstract":"Growers have gone bust, and the black market is still thriving","container-title":"The Observer","ISSN":"0029-7712","language":"en-GB","section":"Society","source":"www.theguardian.com","title":"Stoners cheered when Canada legalised cannabis. How did it go so wrong?","URL":"https://www.theguardian.com/society/2020/apr/05/stoners-cheered-when-canada-legalised-cannabis-how-did-it-all-go-wrong","author":[{"family":"Power","given":"Mike"}],"accessed":{"date-parts":[["2020",8,24]]},"issued":{"date-parts":[["2020",4,5]]}}},{"id":"t8uTHxwe/9CgJPdYp","uris":["http://zotero.org/users/2194554/items/VVEJ6L6X"],"itemData":{"id":510,"type":"article-newspaper","abstract":"Justin Trudeau legalised cannabis in Canada. So why are people still breaking the law?","container-title":"BBC News","language":"en-GB","section":"US &amp; Canada","source":"www.bbc.com","title":"Why Canada's cannabis bubble burst","URL":"https://www.bbc.com/news/world-us-canada-50664578","author":[{"family":"Levinson-King","given":"Robin"}],"accessed":{"date-parts":[["2020",8,24]]},"issued":{"date-parts":[["2019",12,29]]}}}],"schema":"https://github.com/citation-style-language/schema/raw/master/csl-citation.json"} </w:instrText>
      </w:r>
      <w:r w:rsidRPr="00C24B86">
        <w:rPr>
          <w:rFonts w:eastAsia="Times New Roman" w:cstheme="minorHAnsi"/>
          <w:color w:val="000000"/>
          <w:sz w:val="24"/>
          <w:szCs w:val="24"/>
        </w:rPr>
        <w:fldChar w:fldCharType="separate"/>
      </w:r>
      <w:r w:rsidRPr="00C24B86">
        <w:rPr>
          <w:rFonts w:ascii="Calibri" w:cs="Calibri"/>
          <w:sz w:val="24"/>
          <w:szCs w:val="24"/>
          <w:vertAlign w:val="superscript"/>
          <w:lang w:val="en-US"/>
        </w:rPr>
        <w:t>6–9</w:t>
      </w:r>
      <w:r w:rsidRPr="00C24B86">
        <w:rPr>
          <w:rFonts w:eastAsia="Times New Roman" w:cstheme="minorHAnsi"/>
          <w:color w:val="000000"/>
          <w:sz w:val="24"/>
          <w:szCs w:val="24"/>
        </w:rPr>
        <w:fldChar w:fldCharType="end"/>
      </w:r>
      <w:r w:rsidRPr="00C24B86">
        <w:rPr>
          <w:rFonts w:eastAsia="Times New Roman" w:cstheme="minorHAnsi"/>
          <w:color w:val="000000"/>
          <w:sz w:val="24"/>
          <w:szCs w:val="24"/>
        </w:rPr>
        <w:t>.</w:t>
      </w:r>
    </w:p>
    <w:p w14:paraId="67159CD7" w14:textId="785E4A74" w:rsidR="00D2418D" w:rsidRPr="00C24B86" w:rsidRDefault="00D2418D" w:rsidP="00D2418D">
      <w:pPr>
        <w:spacing w:line="240" w:lineRule="auto"/>
        <w:jc w:val="both"/>
        <w:rPr>
          <w:rFonts w:eastAsia="Times New Roman" w:cstheme="minorHAnsi"/>
          <w:sz w:val="24"/>
          <w:szCs w:val="24"/>
        </w:rPr>
      </w:pPr>
      <w:r w:rsidRPr="00C24B86">
        <w:rPr>
          <w:rFonts w:eastAsia="Times New Roman" w:cstheme="minorHAnsi"/>
          <w:color w:val="000000"/>
          <w:sz w:val="24"/>
          <w:szCs w:val="24"/>
        </w:rPr>
        <w:t xml:space="preserve">Media sources have suggested that price, limited supply and insufficient retail outlets are the main factors at play, among other reasons (including poor cannabis quality and inconvenient packaging) </w:t>
      </w:r>
      <w:r w:rsidRPr="00C24B86">
        <w:rPr>
          <w:rFonts w:eastAsia="Times New Roman" w:cstheme="minorHAnsi"/>
          <w:color w:val="000000"/>
          <w:sz w:val="24"/>
          <w:szCs w:val="24"/>
        </w:rPr>
        <w:fldChar w:fldCharType="begin"/>
      </w:r>
      <w:r w:rsidR="000012A8" w:rsidRPr="00C24B86">
        <w:rPr>
          <w:rFonts w:eastAsia="Times New Roman" w:cstheme="minorHAnsi"/>
          <w:color w:val="000000"/>
          <w:sz w:val="24"/>
          <w:szCs w:val="24"/>
        </w:rPr>
        <w:instrText xml:space="preserve"> ADDIN ZOTERO_ITEM CSL_CITATION {"citationID":"mDBWO67z","properties":{"formattedCitation":"\\super 6\\uc0\\u8211{}9\\nosupersub{}","plainCitation":"6–9","noteIndex":0},"citationItems":[{"id":"t8uTHxwe/9ye4LcMl","uris":["http://zotero.org/users/2194554/items/39I6BKPD"],"itemData":{"id":513,"type":"webpage","abstract":"Canada legalized weed in October 2018. However, legal weed sales are still millions of dollars lower than those from the black market.","container-title":"Business Insider","title":"One year after Canada legalized weed, figures suggest a large number of Canadians still buy their cannabis on the black market","URL":"https://www.businessinsider.com/canada-weed-black-market-boom-despite-legalization-2019-10","author":[{"family":"Esfandiari","given":"Sahar"}],"accessed":{"date-parts":[["2020",8,24]]}}},{"id":"t8uTHxwe/WrXUxmDs","uris":["http://zotero.org/users/2194554/items/JQVCZEGG"],"itemData":{"id":550,"type":"article-newspaper","abstract":"North America’s biggest companies have seen their market values lose billions, prompting comparisons to dotcom bust","container-title":"The Guardian","ISSN":"0261-3077","language":"en-GB","section":"Society","source":"www.theguardian.com","title":"'The legal stuff is garbage': why Canada's cannabis black market keeps thriving","title-short":"'The legal stuff is garbage'","URL":"https://www.theguardian.com/society/2020/mar/18/cannabis-canada-legal-recreational-business","author":[{"family":"Turvill","given":"William"}],"accessed":{"date-parts":[["2020",4,15]]},"issued":{"date-parts":[["2020",3,18]]}}},{"id":"t8uTHxwe/zeNKc6kM","uris":["http://zotero.org/users/2194554/items/FNBK66P3"],"itemData":{"id":511,"type":"article-newspaper","abstract":"Growers have gone bust, and the black market is still thriving","container-title":"The Observer","ISSN":"0029-7712","language":"en-GB","section":"Society","source":"www.theguardian.com","title":"Stoners cheered when Canada legalised cannabis. How did it go so wrong?","URL":"https://www.theguardian.com/society/2020/apr/05/stoners-cheered-when-canada-legalised-cannabis-how-did-it-all-go-wrong","author":[{"family":"Power","given":"Mike"}],"accessed":{"date-parts":[["2020",8,24]]},"issued":{"date-parts":[["2020",4,5]]}}},{"id":"t8uTHxwe/9CgJPdYp","uris":["http://zotero.org/users/2194554/items/VVEJ6L6X"],"itemData":{"id":510,"type":"article-newspaper","abstract":"Justin Trudeau legalised cannabis in Canada. So why are people still breaking the law?","container-title":"BBC News","language":"en-GB","section":"US &amp; Canada","source":"www.bbc.com","title":"Why Canada's cannabis bubble burst","URL":"https://www.bbc.com/news/world-us-canada-50664578","author":[{"family":"Levinson-King","given":"Robin"}],"accessed":{"date-parts":[["2020",8,24]]},"issued":{"date-parts":[["2019",12,29]]}}}],"schema":"https://github.com/citation-style-language/schema/raw/master/csl-citation.json"} </w:instrText>
      </w:r>
      <w:r w:rsidRPr="00C24B86">
        <w:rPr>
          <w:rFonts w:eastAsia="Times New Roman" w:cstheme="minorHAnsi"/>
          <w:color w:val="000000"/>
          <w:sz w:val="24"/>
          <w:szCs w:val="24"/>
        </w:rPr>
        <w:fldChar w:fldCharType="separate"/>
      </w:r>
      <w:r w:rsidRPr="00C24B86">
        <w:rPr>
          <w:rFonts w:ascii="Calibri" w:cs="Calibri"/>
          <w:sz w:val="24"/>
          <w:szCs w:val="24"/>
          <w:vertAlign w:val="superscript"/>
          <w:lang w:val="en-US"/>
        </w:rPr>
        <w:t>6–9</w:t>
      </w:r>
      <w:r w:rsidRPr="00C24B86">
        <w:rPr>
          <w:rFonts w:eastAsia="Times New Roman" w:cstheme="minorHAnsi"/>
          <w:color w:val="000000"/>
          <w:sz w:val="24"/>
          <w:szCs w:val="24"/>
        </w:rPr>
        <w:fldChar w:fldCharType="end"/>
      </w:r>
      <w:r w:rsidRPr="00C24B86">
        <w:rPr>
          <w:rFonts w:eastAsia="Times New Roman" w:cstheme="minorHAnsi"/>
          <w:color w:val="000000"/>
          <w:sz w:val="24"/>
          <w:szCs w:val="24"/>
        </w:rPr>
        <w:t>. At almost two years post-legalization, the legal supply chain has become well-established and more retail storefronts have opened. However, little is still known about the impacts of the legal cannabis market on product buying preferences.</w:t>
      </w:r>
    </w:p>
    <w:p w14:paraId="758FA3AF" w14:textId="01F344E3" w:rsidR="00D2418D" w:rsidRPr="00C24B86" w:rsidRDefault="00D2418D" w:rsidP="002E1601">
      <w:pPr>
        <w:spacing w:after="0" w:line="240" w:lineRule="auto"/>
        <w:jc w:val="both"/>
        <w:rPr>
          <w:rFonts w:eastAsia="Times New Roman" w:cstheme="minorHAnsi"/>
          <w:sz w:val="24"/>
          <w:szCs w:val="24"/>
        </w:rPr>
      </w:pPr>
      <w:r w:rsidRPr="00C24B86">
        <w:rPr>
          <w:rFonts w:eastAsia="Times New Roman" w:cstheme="minorHAnsi"/>
          <w:color w:val="131413"/>
          <w:sz w:val="24"/>
          <w:szCs w:val="24"/>
          <w:shd w:val="clear" w:color="auto" w:fill="FFFFFF"/>
        </w:rPr>
        <w:t>O</w:t>
      </w:r>
      <w:r w:rsidRPr="00C24B86">
        <w:rPr>
          <w:rFonts w:eastAsia="Times New Roman" w:cstheme="minorHAnsi"/>
          <w:color w:val="000000"/>
          <w:sz w:val="24"/>
          <w:szCs w:val="24"/>
        </w:rPr>
        <w:t>ur own systematic review</w:t>
      </w:r>
      <w:r w:rsidRPr="00C24B86">
        <w:rPr>
          <w:rFonts w:eastAsia="Times New Roman" w:cstheme="minorHAnsi"/>
          <w:color w:val="000000"/>
          <w:sz w:val="24"/>
          <w:szCs w:val="24"/>
        </w:rPr>
        <w:fldChar w:fldCharType="begin"/>
      </w:r>
      <w:r w:rsidR="000012A8" w:rsidRPr="00C24B86">
        <w:rPr>
          <w:rFonts w:eastAsia="Times New Roman" w:cstheme="minorHAnsi"/>
          <w:color w:val="000000"/>
          <w:sz w:val="24"/>
          <w:szCs w:val="24"/>
        </w:rPr>
        <w:instrText xml:space="preserve"> ADDIN ZOTERO_ITEM CSL_CITATION {"citationID":"I1HItucT","properties":{"formattedCitation":"\\super 10\\nosupersub{}","plainCitation":"10","noteIndex":0},"citationItems":[{"id":"t8uTHxwe/inIaMl0F","uris":["http://zotero.org/users/2194554/items/FR9N5M34"],"itemData":{"id":18268,"type":"article-journal","abstract":"INTRODUCTION: When non-medical cannabis use became legal, government regulators implemented policies to encourage safer consumption through access to a regulated market. While this market is growing, sales still occur through unregulated channels. This systematic review identifies factors influencing cannabis purchasing to help policymakers understand why consumers still purchase illicit market cannabis (registered with PROSPERO CRD42020176079).\nMETHODS: A comprehensive search strategy included databases in health, business, and social science fields (inception to June 2020). Studies were eligible for inclusion if they were conducted with persons who purchase cannabis and examine at least one attribute that would influence purchase choice and were published in the English language. Studies could be of any methodological design. Two independent reviewers completed two levels of screening, and all extraction was verified by a second reviewer. A qualitative synthesis of the findings was completed. The quality of the included studies was assessed using the Mixed Methods Appraisal Tool.\nRESULTS: Of the 4839 citations screened, 96 were eligible for full-text review and 35 were included in the final synthesis. Aspects of price were the most common factors (27 studies). Twenty studies measured price elasticity; most studies found that demand was price inelastic. Many other attributes were identified (e.g., product quality, route of administration, product recommendations, packaging), but none were explored in depth. Eleven studies addressed aspects of product quality including demand elasticity based on quality, potency, and aroma. Studies also explored consumer-perceived \"quality\" but provided no definition; differences in quality appeared to impact consumer choice. Smoking cannabis appeared to be the preferred route of administration but was only examined in three studies. There was insufficient data to understand in the impact of other attributes on choice. There appeared to be preference heterogeneity for different attributes based on the consumer's experience, reason for use, and gender.\nCONCLUSION: While price influences choices, demand is relatively inelastic. This suggests that consumers may be seeking lowest-cost, unregulated cannabis to avoid reducing consumption. Beyond price, there is a significant gap in our understanding of consumer choices. Perceived quality does appear to impact choice; however, more research is needed due to the lack of a recognized definition for cannabis quality.","container-title":"Journal of Cannabis Research","DOI":"10.1186/s42238-022-00117-0","ISSN":"2522-5782","issue":"1","journalAbbreviation":"J Cannabis Res","language":"eng","note":"PMID: 35105374\nPMCID: PMC8805380","page":"9","source":"PubMed","title":"Characteristics that influence purchase choice for cannabis products: a systematic review","title-short":"Characteristics that influence purchase choice for cannabis products","volume":"4","author":[{"family":"Donnan","given":"Jennifer"},{"family":"Shogan","given":"Omar"},{"family":"Bishop","given":"Lisa"},{"family":"Swab","given":"Michelle"},{"family":"Najafizada","given":"Maisam"}],"issued":{"date-parts":[["2022",2,1]]}}}],"schema":"https://github.com/citation-style-language/schema/raw/master/csl-citation.json"} </w:instrText>
      </w:r>
      <w:r w:rsidRPr="00C24B86">
        <w:rPr>
          <w:rFonts w:eastAsia="Times New Roman" w:cstheme="minorHAnsi"/>
          <w:color w:val="000000"/>
          <w:sz w:val="24"/>
          <w:szCs w:val="24"/>
        </w:rPr>
        <w:fldChar w:fldCharType="separate"/>
      </w:r>
      <w:r w:rsidRPr="00C24B86">
        <w:rPr>
          <w:rFonts w:ascii="Calibri" w:cs="Calibri"/>
          <w:color w:val="000000"/>
          <w:sz w:val="24"/>
          <w:szCs w:val="24"/>
          <w:vertAlign w:val="superscript"/>
          <w:lang w:val="en-US"/>
        </w:rPr>
        <w:t>10</w:t>
      </w:r>
      <w:r w:rsidRPr="00C24B86">
        <w:rPr>
          <w:rFonts w:eastAsia="Times New Roman" w:cstheme="minorHAnsi"/>
          <w:color w:val="000000"/>
          <w:sz w:val="24"/>
          <w:szCs w:val="24"/>
        </w:rPr>
        <w:fldChar w:fldCharType="end"/>
      </w:r>
      <w:r w:rsidRPr="00C24B86">
        <w:rPr>
          <w:rFonts w:eastAsia="Times New Roman" w:cstheme="minorHAnsi"/>
          <w:color w:val="000000"/>
          <w:sz w:val="24"/>
          <w:szCs w:val="24"/>
        </w:rPr>
        <w:t xml:space="preserve"> of the literature into attributes of cannabis purchase choice identified a lack of rigorous evidence in this area, with the exception of research on the impact of cannabis prices.</w:t>
      </w:r>
      <w:r w:rsidR="002E1601" w:rsidRPr="00C24B86">
        <w:rPr>
          <w:rFonts w:eastAsia="Times New Roman" w:cstheme="minorHAnsi"/>
          <w:color w:val="000000"/>
          <w:sz w:val="24"/>
          <w:szCs w:val="24"/>
        </w:rPr>
        <w:t xml:space="preserve"> Studies that examine other attributes still focus on the dried flower product type as this is the most common method of consumption</w:t>
      </w:r>
      <w:r w:rsidR="005778D7" w:rsidRPr="00C24B86">
        <w:rPr>
          <w:rFonts w:eastAsia="Times New Roman" w:cstheme="minorHAnsi"/>
          <w:color w:val="000000"/>
          <w:sz w:val="24"/>
          <w:szCs w:val="24"/>
        </w:rPr>
        <w:t>,</w:t>
      </w:r>
      <w:r w:rsidR="002E1601" w:rsidRPr="00C24B86">
        <w:rPr>
          <w:rFonts w:eastAsia="Times New Roman" w:cstheme="minorHAnsi"/>
          <w:color w:val="000000"/>
          <w:sz w:val="24"/>
          <w:szCs w:val="24"/>
        </w:rPr>
        <w:t xml:space="preserve"> with 84% of users in the 2019 Canadian Cannabis Survey </w:t>
      </w:r>
      <w:r w:rsidR="005778D7" w:rsidRPr="00C24B86">
        <w:rPr>
          <w:rFonts w:eastAsia="Times New Roman" w:cstheme="minorHAnsi"/>
          <w:color w:val="000000"/>
          <w:sz w:val="24"/>
          <w:szCs w:val="24"/>
        </w:rPr>
        <w:t xml:space="preserve">having </w:t>
      </w:r>
      <w:r w:rsidR="002E1601" w:rsidRPr="00C24B86">
        <w:rPr>
          <w:rFonts w:eastAsia="Times New Roman" w:cstheme="minorHAnsi"/>
          <w:color w:val="000000"/>
          <w:sz w:val="24"/>
          <w:szCs w:val="24"/>
        </w:rPr>
        <w:t xml:space="preserve">reported using it in this way </w:t>
      </w:r>
      <w:r w:rsidR="002E1601" w:rsidRPr="00C24B86">
        <w:rPr>
          <w:rFonts w:eastAsia="Times New Roman" w:cstheme="minorHAnsi"/>
          <w:color w:val="000000"/>
          <w:sz w:val="24"/>
          <w:szCs w:val="24"/>
        </w:rPr>
        <w:fldChar w:fldCharType="begin"/>
      </w:r>
      <w:r w:rsidR="000012A8" w:rsidRPr="00C24B86">
        <w:rPr>
          <w:rFonts w:eastAsia="Times New Roman" w:cstheme="minorHAnsi"/>
          <w:color w:val="000000"/>
          <w:sz w:val="24"/>
          <w:szCs w:val="24"/>
        </w:rPr>
        <w:instrText xml:space="preserve"> ADDIN ZOTERO_ITEM CSL_CITATION {"citationID":"ElRb3WXp","properties":{"formattedCitation":"\\super 11\\nosupersub{}","plainCitation":"11","noteIndex":0},"citationItems":[{"id":"t8uTHxwe/gneWdafb","uris":["http://zotero.org/users/2194554/items/TE5WXGRR"],"itemData":{"id":503,"type":"webpage","abstract":"Summary of the data compiled through the Canadian Cannabis Survey 2019","container-title":"aem","genre":"statistics","language":"eng","title":"Canadian Cannabis Survey 2019 - Summary","URL":"https://www.canada.ca/en/health-canada/services/publications/drugs-health-products/canadian-cannabis-survey-2019-summary.html","author":[{"family":"Canada","given":"Health"}],"accessed":{"date-parts":[["2020",8,24]]},"issued":{"date-parts":[["2019",12,13]]}}}],"schema":"https://github.com/citation-style-language/schema/raw/master/csl-citation.json"} </w:instrText>
      </w:r>
      <w:r w:rsidR="002E1601" w:rsidRPr="00C24B86">
        <w:rPr>
          <w:rFonts w:eastAsia="Times New Roman" w:cstheme="minorHAnsi"/>
          <w:color w:val="000000"/>
          <w:sz w:val="24"/>
          <w:szCs w:val="24"/>
        </w:rPr>
        <w:fldChar w:fldCharType="separate"/>
      </w:r>
      <w:r w:rsidR="00604A0A" w:rsidRPr="00C24B86">
        <w:rPr>
          <w:rFonts w:ascii="Calibri" w:cs="Calibri"/>
          <w:sz w:val="24"/>
          <w:vertAlign w:val="superscript"/>
          <w:lang w:val="en-US"/>
        </w:rPr>
        <w:t>11</w:t>
      </w:r>
      <w:r w:rsidR="002E1601" w:rsidRPr="00C24B86">
        <w:rPr>
          <w:rFonts w:eastAsia="Times New Roman" w:cstheme="minorHAnsi"/>
          <w:color w:val="000000"/>
          <w:sz w:val="24"/>
          <w:szCs w:val="24"/>
        </w:rPr>
        <w:fldChar w:fldCharType="end"/>
      </w:r>
      <w:r w:rsidR="002E1601" w:rsidRPr="00C24B86">
        <w:rPr>
          <w:rFonts w:eastAsia="Times New Roman" w:cstheme="minorHAnsi"/>
          <w:color w:val="000000"/>
          <w:sz w:val="24"/>
          <w:szCs w:val="24"/>
        </w:rPr>
        <w:t>. There is far less data on purchasing preferences for oils or vaping liquids. Edible, topical, and certain other products were not available legally until October 2019, and our understanding of how and why people purchase these products is even more limited.</w:t>
      </w:r>
      <w:r w:rsidRPr="00C24B86">
        <w:rPr>
          <w:rFonts w:eastAsia="Times New Roman" w:cstheme="minorHAnsi"/>
          <w:color w:val="000000"/>
          <w:sz w:val="24"/>
          <w:szCs w:val="24"/>
        </w:rPr>
        <w:t xml:space="preserve"> </w:t>
      </w:r>
      <w:r w:rsidR="002E1601" w:rsidRPr="00C24B86">
        <w:rPr>
          <w:rFonts w:eastAsia="Times New Roman" w:cstheme="minorHAnsi"/>
          <w:color w:val="000000"/>
          <w:sz w:val="24"/>
          <w:szCs w:val="24"/>
        </w:rPr>
        <w:t>V</w:t>
      </w:r>
      <w:r w:rsidRPr="00C24B86">
        <w:rPr>
          <w:rFonts w:eastAsia="Times New Roman" w:cstheme="minorHAnsi"/>
          <w:color w:val="000000"/>
          <w:sz w:val="24"/>
          <w:szCs w:val="24"/>
        </w:rPr>
        <w:t>ery few of these studies were conducted in the context of Canada post-legalization.   </w:t>
      </w:r>
    </w:p>
    <w:p w14:paraId="11DB9BE5" w14:textId="77777777" w:rsidR="00D2418D" w:rsidRPr="00C24B86" w:rsidRDefault="00D2418D" w:rsidP="00D2418D">
      <w:pPr>
        <w:spacing w:after="0" w:line="240" w:lineRule="auto"/>
        <w:jc w:val="both"/>
        <w:rPr>
          <w:rFonts w:eastAsia="Times New Roman" w:cstheme="minorHAnsi"/>
          <w:sz w:val="24"/>
          <w:szCs w:val="24"/>
        </w:rPr>
      </w:pPr>
    </w:p>
    <w:p w14:paraId="79B43D68" w14:textId="690F60D2" w:rsidR="00D2418D" w:rsidRPr="00C24B86" w:rsidRDefault="002E1601" w:rsidP="00D2418D">
      <w:pPr>
        <w:spacing w:line="240" w:lineRule="auto"/>
        <w:jc w:val="both"/>
        <w:rPr>
          <w:rFonts w:cstheme="minorHAnsi"/>
          <w:color w:val="000000" w:themeColor="text1"/>
          <w:sz w:val="24"/>
          <w:szCs w:val="24"/>
        </w:rPr>
      </w:pPr>
      <w:r w:rsidRPr="00C24B86">
        <w:rPr>
          <w:rFonts w:cstheme="minorHAnsi"/>
          <w:color w:val="000000" w:themeColor="text1"/>
          <w:sz w:val="24"/>
          <w:szCs w:val="24"/>
        </w:rPr>
        <w:t xml:space="preserve">This protocol outlines the design of a </w:t>
      </w:r>
      <w:r w:rsidR="00D2418D" w:rsidRPr="00C24B86">
        <w:rPr>
          <w:rFonts w:cstheme="minorHAnsi"/>
          <w:color w:val="000000" w:themeColor="text1"/>
          <w:sz w:val="24"/>
          <w:szCs w:val="24"/>
        </w:rPr>
        <w:t>discrete choice experiment (DCE)</w:t>
      </w:r>
      <w:r w:rsidRPr="00C24B86">
        <w:rPr>
          <w:rFonts w:cstheme="minorHAnsi"/>
          <w:color w:val="000000" w:themeColor="text1"/>
          <w:sz w:val="24"/>
          <w:szCs w:val="24"/>
        </w:rPr>
        <w:t xml:space="preserve"> to explore preferences for attributes for dried flower, edibles, vaping liquids, and the customer experience</w:t>
      </w:r>
      <w:r w:rsidR="00D2418D" w:rsidRPr="00C24B86">
        <w:rPr>
          <w:rFonts w:cstheme="minorHAnsi"/>
          <w:color w:val="000000" w:themeColor="text1"/>
          <w:sz w:val="24"/>
          <w:szCs w:val="24"/>
        </w:rPr>
        <w:t xml:space="preserve">. A DCE is a choice modelling technique is based on multi-attribute utility theory. This theory states that when people make choices, they do so by making trade-offs of the various attributes that are important for making that choice (e.g., cost, quality, accessibility) </w:t>
      </w:r>
      <w:r w:rsidR="00D2418D" w:rsidRPr="00C24B86">
        <w:rPr>
          <w:rFonts w:cstheme="minorHAnsi"/>
          <w:color w:val="000000" w:themeColor="text1"/>
          <w:sz w:val="24"/>
          <w:szCs w:val="24"/>
        </w:rPr>
        <w:fldChar w:fldCharType="begin"/>
      </w:r>
      <w:r w:rsidR="000012A8" w:rsidRPr="00C24B86">
        <w:rPr>
          <w:rFonts w:cstheme="minorHAnsi"/>
          <w:color w:val="000000" w:themeColor="text1"/>
          <w:sz w:val="24"/>
          <w:szCs w:val="24"/>
        </w:rPr>
        <w:instrText xml:space="preserve"> ADDIN ZOTERO_ITEM CSL_CITATION {"citationID":"iV6hHdFf","properties":{"formattedCitation":"\\super 12\\nosupersub{}","plainCitation":"12","noteIndex":0},"citationItems":[{"id":"t8uTHxwe/irpRYZ0E","uris":["http://zotero.org/users/2194554/items/YWAU2FTV"],"itemData":{"id":604,"type":"article-journal","abstract":"A four-attribute health state classification system designed to uniquely categorize the health status of all individuals two years of age and over is presented. A social preference function defined over the health state classification system is required. Standard multi-attribute utility theory is investigated for the task, problems are identified and modifications to the standard method are proposed. The modified method is field tested in a survey research project involving 112 home interviews. Results are presented and discussed in detail for both the social preference function and the performance of the modified method. A recommended social preference function is presented, complete with a range of uncertainty. The modified method is found to be applicable to the task—no insurmountable difficulties are encountered. Recommendations are presented, based on our experience, for other investigators who may be interested in reapplying the method in other studies.","container-title":"Operations Research","DOI":"10.1287/opre.30.6.1043","ISSN":"0030-364X","issue":"6","journalAbbreviation":"Operations Research","page":"1043-1069","source":"pubsonline.informs.org (Atypon)","title":"Application of Multi-Attribute Utility Theory to Measure Social Preferences for Health States","volume":"30","author":[{"family":"Torrance","given":"George W."},{"family":"Boyle","given":"Michael H."},{"family":"Horwood","given":"Sargent P."}],"issued":{"date-parts":[["1982",12,1]]}}}],"schema":"https://github.com/citation-style-language/schema/raw/master/csl-citation.json"} </w:instrText>
      </w:r>
      <w:r w:rsidR="00D2418D" w:rsidRPr="00C24B86">
        <w:rPr>
          <w:rFonts w:cstheme="minorHAnsi"/>
          <w:color w:val="000000" w:themeColor="text1"/>
          <w:sz w:val="24"/>
          <w:szCs w:val="24"/>
        </w:rPr>
        <w:fldChar w:fldCharType="separate"/>
      </w:r>
      <w:r w:rsidR="00604A0A" w:rsidRPr="00C24B86">
        <w:rPr>
          <w:rFonts w:ascii="Calibri" w:cs="Calibri"/>
          <w:sz w:val="24"/>
          <w:vertAlign w:val="superscript"/>
          <w:lang w:val="en-US"/>
        </w:rPr>
        <w:t>12</w:t>
      </w:r>
      <w:r w:rsidR="00D2418D" w:rsidRPr="00C24B86">
        <w:rPr>
          <w:rFonts w:cstheme="minorHAnsi"/>
          <w:color w:val="000000" w:themeColor="text1"/>
          <w:sz w:val="24"/>
          <w:szCs w:val="24"/>
        </w:rPr>
        <w:fldChar w:fldCharType="end"/>
      </w:r>
      <w:r w:rsidR="00D2418D" w:rsidRPr="00C24B86">
        <w:rPr>
          <w:rFonts w:cstheme="minorHAnsi"/>
          <w:color w:val="000000" w:themeColor="text1"/>
          <w:sz w:val="24"/>
          <w:szCs w:val="24"/>
        </w:rPr>
        <w:t xml:space="preserve">. A DCE presents respondents with a series of hypothetical choice tasks. Analysis of the participant selections allows us to calculate the weight, or relative importance, of each attribute in that choice. In turn we can also calculate how much of one attribute people are willing to trade off for another </w:t>
      </w:r>
      <w:r w:rsidR="00D2418D" w:rsidRPr="00C24B86">
        <w:rPr>
          <w:rFonts w:cstheme="minorHAnsi"/>
          <w:color w:val="000000" w:themeColor="text1"/>
          <w:sz w:val="24"/>
          <w:szCs w:val="24"/>
        </w:rPr>
        <w:fldChar w:fldCharType="begin"/>
      </w:r>
      <w:r w:rsidR="000012A8" w:rsidRPr="00C24B86">
        <w:rPr>
          <w:rFonts w:cstheme="minorHAnsi"/>
          <w:color w:val="000000" w:themeColor="text1"/>
          <w:sz w:val="24"/>
          <w:szCs w:val="24"/>
        </w:rPr>
        <w:instrText xml:space="preserve"> ADDIN ZOTERO_ITEM CSL_CITATION {"citationID":"a18M3TA7","properties":{"formattedCitation":"\\super 13\\nosupersub{}","plainCitation":"13","noteIndex":0},"citationItems":[{"id":"t8uTHxwe/kb62ClcT","uris":["http://zotero.org/users/2194554/items/ZCLZVV4K"],"itemData":{"id":709,"type":"article-journal","abstract":"&lt;h2&gt;Abstract&lt;/h2&gt;&lt;h3&gt;Objectives&lt;/h3&gt;&lt;p&gt;To consolidate and illustrate good research practices in health care to the application and reporting of a study measuring patient preferences for type 2 diabetes mellitus medications, given recent methodological advances in stated-preference methods.&lt;/p&gt;&lt;h3&gt;Methods&lt;/h3&gt;&lt;p&gt;The International Society for Pharmacoeconomics and Outcomes Research good research practices and other recommendations were used to conduct a discrete-choice experiment. Members of a US online panel with type 2 diabetes mellitus completed a Web-enabled, self-administered survey that elicited choices between treatment pairs with six attributes at three possible levels each. A D-efficient experimental design blocked 48 choice tasks into three 16-task surveys. Preference estimates were obtained using mixed logit estimation and were used to calculate choice probabilities.&lt;/p&gt;&lt;h3&gt;Results&lt;/h3&gt;&lt;p&gt;A total of 552 participants (51% males) completed the survey. Avoiding 90 minutes of nausea was valued the highest (mean −10.00; 95% confidence interval [CI] −10.53 to −9.47). Participants wanted to avoid low blood glucose during the day and/or night (mean −3.87; 95% CI −4.32 to −3.42) or one pill and one injection per day (mean −7.04; 95% CI −7.63 to −6.45). Participants preferred stable blood glucose 6 d/wk (mean 4.63; 95% CI 4.15 to 5.12) and a 1% decrease in glycated hemoglobin (mean 5.74; 95% CI 5.22 to 6.25). If cost increased by $1, the probability that a treatment profile would be chosen decreased by 1%.&lt;/p&gt;&lt;h3&gt;Conclusions&lt;/h3&gt;&lt;p&gt;These results are consistent with the idea that people have strong preferences for immediate consequences of medication. Despite efforts to produce recommendations, ambiguity surrounding good practices remains and various judgments need to be made when conducting stated-preference studies. To ensure transparency, these judgments should be described and justified.&lt;/p&gt;","container-title":"Value in Health","DOI":"10.1016/j.jval.2017.07.001","ISSN":"1098-3015, 1524-4733","issue":"1","journalAbbreviation":"Value in Health","language":"English","note":"PMID: 29304942, 29304942","page":"59-68","source":"www.valueinhealthjournal.com","title":"Conducting a Discrete-Choice Experiment Study Following Recommendations for Good Research Practices: An Application for Eliciting Patient Preferences for Diabetes Treatments","title-short":"Conducting a Discrete-Choice Experiment Study Following Recommendations for Good Research Practices","volume":"21","author":[{"family":"Janssen","given":"Ellen M."},{"family":"Hauber","given":"A. Brett"},{"family":"Bridges","given":"John F. P."}],"issued":{"date-parts":[["2018",1,1]]}}}],"schema":"https://github.com/citation-style-language/schema/raw/master/csl-citation.json"} </w:instrText>
      </w:r>
      <w:r w:rsidR="00D2418D" w:rsidRPr="00C24B86">
        <w:rPr>
          <w:rFonts w:cstheme="minorHAnsi"/>
          <w:color w:val="000000" w:themeColor="text1"/>
          <w:sz w:val="24"/>
          <w:szCs w:val="24"/>
        </w:rPr>
        <w:fldChar w:fldCharType="separate"/>
      </w:r>
      <w:r w:rsidR="00604A0A" w:rsidRPr="00C24B86">
        <w:rPr>
          <w:rFonts w:ascii="Calibri" w:cs="Calibri"/>
          <w:sz w:val="24"/>
          <w:vertAlign w:val="superscript"/>
          <w:lang w:val="en-US"/>
        </w:rPr>
        <w:t>13</w:t>
      </w:r>
      <w:r w:rsidR="00D2418D" w:rsidRPr="00C24B86">
        <w:rPr>
          <w:rFonts w:cstheme="minorHAnsi"/>
          <w:color w:val="000000" w:themeColor="text1"/>
          <w:sz w:val="24"/>
          <w:szCs w:val="24"/>
        </w:rPr>
        <w:fldChar w:fldCharType="end"/>
      </w:r>
      <w:r w:rsidR="00D2418D" w:rsidRPr="00C24B86">
        <w:rPr>
          <w:rFonts w:cstheme="minorHAnsi"/>
          <w:color w:val="000000" w:themeColor="text1"/>
          <w:sz w:val="24"/>
          <w:szCs w:val="24"/>
        </w:rPr>
        <w:t>. </w:t>
      </w:r>
    </w:p>
    <w:p w14:paraId="50BC476B" w14:textId="25BDAF24" w:rsidR="00570965" w:rsidRPr="00C24B86" w:rsidRDefault="00D2418D" w:rsidP="002E1601">
      <w:pPr>
        <w:spacing w:line="240" w:lineRule="auto"/>
        <w:jc w:val="both"/>
        <w:rPr>
          <w:rFonts w:eastAsia="Times New Roman" w:cstheme="minorHAnsi"/>
          <w:color w:val="000000"/>
          <w:sz w:val="24"/>
          <w:szCs w:val="24"/>
        </w:rPr>
      </w:pPr>
      <w:r w:rsidRPr="00C24B86">
        <w:rPr>
          <w:rFonts w:cstheme="minorHAnsi"/>
          <w:color w:val="000000" w:themeColor="text1"/>
          <w:sz w:val="24"/>
          <w:szCs w:val="24"/>
        </w:rPr>
        <w:t xml:space="preserve">A thorough knowledge of what drives consumer preferences for cannabis and understanding how people make trade-offs is an important step towards refining cannabis policy in Canada. Policies need to be designed so that cannabis is produced and sold in a way that meets the needs of Canadian consumers while protecting their health and safety, thus realizing the ultimate goals of the Cannabis Act </w:t>
      </w:r>
      <w:r w:rsidRPr="00C24B86">
        <w:rPr>
          <w:rFonts w:cstheme="minorHAnsi"/>
          <w:color w:val="000000" w:themeColor="text1"/>
          <w:sz w:val="24"/>
          <w:szCs w:val="24"/>
        </w:rPr>
        <w:fldChar w:fldCharType="begin"/>
      </w:r>
      <w:r w:rsidR="000012A8" w:rsidRPr="00C24B86">
        <w:rPr>
          <w:rFonts w:cstheme="minorHAnsi"/>
          <w:color w:val="000000" w:themeColor="text1"/>
          <w:sz w:val="24"/>
          <w:szCs w:val="24"/>
        </w:rPr>
        <w:instrText xml:space="preserve"> ADDIN ZOTERO_ITEM CSL_CITATION {"citationID":"SHXhKkif","properties":{"formattedCitation":"\\super 2\\nosupersub{}","plainCitation":"2","noteIndex":0},"citationItems":[{"id":"t8uTHxwe/gNf9q1LQ","uris":["http://zotero.org/users/2194554/items/USX29SYD"],"itemData":{"id":509,"type":"webpage","abstract":"Status of Cannabis laws in Canada - Legalization and Regulation of Cannabis","language":"eng","title":"Cannabis Legalization and Regulation","URL":"https://www.justice.gc.ca/eng/cj-jp/cannabis/","author":[{"family":"Government of Canada","given":"Department of Justice"}],"accessed":{"date-parts":[["2020",8,24]]},"issued":{"date-parts":[["2018",6,20]]}}}],"schema":"https://github.com/citation-style-language/schema/raw/master/csl-citation.json"} </w:instrText>
      </w:r>
      <w:r w:rsidRPr="00C24B86">
        <w:rPr>
          <w:rFonts w:cstheme="minorHAnsi"/>
          <w:color w:val="000000" w:themeColor="text1"/>
          <w:sz w:val="24"/>
          <w:szCs w:val="24"/>
        </w:rPr>
        <w:fldChar w:fldCharType="separate"/>
      </w:r>
      <w:r w:rsidRPr="00C24B86">
        <w:rPr>
          <w:rFonts w:ascii="Calibri" w:cs="Calibri"/>
          <w:sz w:val="24"/>
          <w:szCs w:val="24"/>
          <w:vertAlign w:val="superscript"/>
          <w:lang w:val="en-US"/>
        </w:rPr>
        <w:t>2</w:t>
      </w:r>
      <w:r w:rsidRPr="00C24B86">
        <w:rPr>
          <w:rFonts w:cstheme="minorHAnsi"/>
          <w:color w:val="000000" w:themeColor="text1"/>
          <w:sz w:val="24"/>
          <w:szCs w:val="24"/>
        </w:rPr>
        <w:fldChar w:fldCharType="end"/>
      </w:r>
      <w:r w:rsidRPr="00C24B86">
        <w:rPr>
          <w:rFonts w:cstheme="minorHAnsi"/>
          <w:color w:val="000000" w:themeColor="text1"/>
          <w:sz w:val="24"/>
          <w:szCs w:val="24"/>
        </w:rPr>
        <w:t>. </w:t>
      </w:r>
    </w:p>
    <w:p w14:paraId="0777D090" w14:textId="77777777" w:rsidR="008A10DA" w:rsidRPr="00C24B86" w:rsidRDefault="008A10DA" w:rsidP="00D2418D">
      <w:pPr>
        <w:pStyle w:val="Heading2"/>
        <w:spacing w:line="240" w:lineRule="auto"/>
        <w:jc w:val="both"/>
        <w:rPr>
          <w:rFonts w:asciiTheme="minorHAnsi" w:hAnsiTheme="minorHAnsi" w:cstheme="minorHAnsi"/>
          <w:b w:val="0"/>
          <w:i/>
          <w:sz w:val="24"/>
          <w:szCs w:val="24"/>
        </w:rPr>
      </w:pPr>
      <w:bookmarkStart w:id="1" w:name="_Toc327437428"/>
      <w:r w:rsidRPr="00C24B86">
        <w:rPr>
          <w:rFonts w:asciiTheme="minorHAnsi" w:hAnsiTheme="minorHAnsi" w:cstheme="minorHAnsi"/>
          <w:b w:val="0"/>
          <w:i/>
          <w:sz w:val="24"/>
          <w:szCs w:val="24"/>
        </w:rPr>
        <w:br w:type="page"/>
      </w:r>
    </w:p>
    <w:p w14:paraId="620CACBC" w14:textId="2134F3C0" w:rsidR="00570965" w:rsidRPr="00C24B86" w:rsidRDefault="00570965" w:rsidP="00D2418D">
      <w:pPr>
        <w:pStyle w:val="Heading2"/>
        <w:spacing w:line="240" w:lineRule="auto"/>
        <w:jc w:val="both"/>
        <w:rPr>
          <w:rFonts w:asciiTheme="minorHAnsi" w:hAnsiTheme="minorHAnsi" w:cstheme="minorHAnsi"/>
          <w:b w:val="0"/>
          <w:i/>
          <w:sz w:val="24"/>
          <w:szCs w:val="24"/>
        </w:rPr>
      </w:pPr>
      <w:r w:rsidRPr="00C24B86">
        <w:rPr>
          <w:rFonts w:asciiTheme="minorHAnsi" w:hAnsiTheme="minorHAnsi" w:cstheme="minorHAnsi"/>
          <w:b w:val="0"/>
          <w:i/>
          <w:sz w:val="24"/>
          <w:szCs w:val="24"/>
        </w:rPr>
        <w:lastRenderedPageBreak/>
        <w:t>Study Design</w:t>
      </w:r>
      <w:bookmarkEnd w:id="1"/>
    </w:p>
    <w:p w14:paraId="11017895" w14:textId="77777777" w:rsidR="008A10DA" w:rsidRPr="00C24B86" w:rsidRDefault="008A10DA" w:rsidP="00124F84">
      <w:pPr>
        <w:pStyle w:val="NoSpacing"/>
        <w:jc w:val="both"/>
        <w:rPr>
          <w:rFonts w:cstheme="minorHAnsi"/>
          <w:sz w:val="24"/>
          <w:szCs w:val="24"/>
        </w:rPr>
      </w:pPr>
    </w:p>
    <w:p w14:paraId="1B4B9279" w14:textId="0D604782" w:rsidR="00570965" w:rsidRPr="00C24B86" w:rsidRDefault="00570965" w:rsidP="00124F84">
      <w:pPr>
        <w:pStyle w:val="NoSpacing"/>
        <w:jc w:val="both"/>
        <w:rPr>
          <w:rFonts w:cstheme="minorHAnsi"/>
          <w:sz w:val="24"/>
          <w:szCs w:val="24"/>
        </w:rPr>
      </w:pPr>
      <w:r w:rsidRPr="00C24B86">
        <w:rPr>
          <w:rFonts w:cstheme="minorHAnsi"/>
          <w:sz w:val="24"/>
          <w:szCs w:val="24"/>
        </w:rPr>
        <w:t xml:space="preserve">This DCE was </w:t>
      </w:r>
      <w:r w:rsidR="00604A0A" w:rsidRPr="00C24B86">
        <w:rPr>
          <w:rFonts w:cstheme="minorHAnsi"/>
          <w:sz w:val="24"/>
          <w:szCs w:val="24"/>
        </w:rPr>
        <w:t xml:space="preserve">designed following </w:t>
      </w:r>
      <w:r w:rsidRPr="00C24B86">
        <w:rPr>
          <w:rFonts w:cstheme="minorHAnsi"/>
          <w:sz w:val="24"/>
          <w:szCs w:val="24"/>
        </w:rPr>
        <w:t>the general framework for good research practices as outlined by the International Society for Pharmacoeconomics and Outcomes Research</w:t>
      </w:r>
      <w:r w:rsidR="00604A0A" w:rsidRPr="00C24B86">
        <w:rPr>
          <w:rFonts w:cstheme="minorHAnsi"/>
          <w:sz w:val="24"/>
          <w:szCs w:val="24"/>
        </w:rPr>
        <w:t>.</w:t>
      </w:r>
      <w:r w:rsidRPr="00C24B86">
        <w:rPr>
          <w:rFonts w:cstheme="minorHAnsi"/>
          <w:sz w:val="24"/>
          <w:szCs w:val="24"/>
        </w:rPr>
        <w:fldChar w:fldCharType="begin"/>
      </w:r>
      <w:r w:rsidR="000012A8" w:rsidRPr="00C24B86">
        <w:rPr>
          <w:rFonts w:cstheme="minorHAnsi"/>
          <w:sz w:val="24"/>
          <w:szCs w:val="24"/>
        </w:rPr>
        <w:instrText xml:space="preserve"> ADDIN ZOTERO_ITEM CSL_CITATION {"citationID":"egjh3avY","properties":{"formattedCitation":"\\super 13\\nosupersub{}","plainCitation":"13","noteIndex":0},"citationItems":[{"id":"t8uTHxwe/kb62ClcT","uris":["http://zotero.org/users/2194554/items/ZCLZVV4K"],"itemData":{"id":709,"type":"article-journal","abstract":"&lt;h2&gt;Abstract&lt;/h2&gt;&lt;h3&gt;Objectives&lt;/h3&gt;&lt;p&gt;To consolidate and illustrate good research practices in health care to the application and reporting of a study measuring patient preferences for type 2 diabetes mellitus medications, given recent methodological advances in stated-preference methods.&lt;/p&gt;&lt;h3&gt;Methods&lt;/h3&gt;&lt;p&gt;The International Society for Pharmacoeconomics and Outcomes Research good research practices and other recommendations were used to conduct a discrete-choice experiment. Members of a US online panel with type 2 diabetes mellitus completed a Web-enabled, self-administered survey that elicited choices between treatment pairs with six attributes at three possible levels each. A D-efficient experimental design blocked 48 choice tasks into three 16-task surveys. Preference estimates were obtained using mixed logit estimation and were used to calculate choice probabilities.&lt;/p&gt;&lt;h3&gt;Results&lt;/h3&gt;&lt;p&gt;A total of 552 participants (51% males) completed the survey. Avoiding 90 minutes of nausea was valued the highest (mean −10.00; 95% confidence interval [CI] −10.53 to −9.47). Participants wanted to avoid low blood glucose during the day and/or night (mean −3.87; 95% CI −4.32 to −3.42) or one pill and one injection per day (mean −7.04; 95% CI −7.63 to −6.45). Participants preferred stable blood glucose 6 d/wk (mean 4.63; 95% CI 4.15 to 5.12) and a 1% decrease in glycated hemoglobin (mean 5.74; 95% CI 5.22 to 6.25). If cost increased by $1, the probability that a treatment profile would be chosen decreased by 1%.&lt;/p&gt;&lt;h3&gt;Conclusions&lt;/h3&gt;&lt;p&gt;These results are consistent with the idea that people have strong preferences for immediate consequences of medication. Despite efforts to produce recommendations, ambiguity surrounding good practices remains and various judgments need to be made when conducting stated-preference studies. To ensure transparency, these judgments should be described and justified.&lt;/p&gt;","container-title":"Value in Health","DOI":"10.1016/j.jval.2017.07.001","ISSN":"1098-3015, 1524-4733","issue":"1","journalAbbreviation":"Value in Health","language":"English","note":"PMID: 29304942, 29304942","page":"59-68","source":"www.valueinhealthjournal.com","title":"Conducting a Discrete-Choice Experiment Study Following Recommendations for Good Research Practices: An Application for Eliciting Patient Preferences for Diabetes Treatments","title-short":"Conducting a Discrete-Choice Experiment Study Following Recommendations for Good Research Practices","volume":"21","author":[{"family":"Janssen","given":"Ellen M."},{"family":"Hauber","given":"A. Brett"},{"family":"Bridges","given":"John F. P."}],"issued":{"date-parts":[["2018",1,1]]}}}],"schema":"https://github.com/citation-style-language/schema/raw/master/csl-citation.json"} </w:instrText>
      </w:r>
      <w:r w:rsidRPr="00C24B86">
        <w:rPr>
          <w:rFonts w:cstheme="minorHAnsi"/>
          <w:sz w:val="24"/>
          <w:szCs w:val="24"/>
        </w:rPr>
        <w:fldChar w:fldCharType="separate"/>
      </w:r>
      <w:r w:rsidR="00604A0A" w:rsidRPr="00C24B86">
        <w:rPr>
          <w:rFonts w:ascii="Calibri" w:cs="Calibri"/>
          <w:sz w:val="24"/>
          <w:vertAlign w:val="superscript"/>
          <w:lang w:val="en-US"/>
        </w:rPr>
        <w:t>13</w:t>
      </w:r>
      <w:r w:rsidRPr="00C24B86">
        <w:rPr>
          <w:rFonts w:cstheme="minorHAnsi"/>
          <w:sz w:val="24"/>
          <w:szCs w:val="24"/>
        </w:rPr>
        <w:fldChar w:fldCharType="end"/>
      </w:r>
      <w:r w:rsidRPr="00C24B86">
        <w:rPr>
          <w:rFonts w:cstheme="minorHAnsi"/>
          <w:sz w:val="24"/>
          <w:szCs w:val="24"/>
        </w:rPr>
        <w:t xml:space="preserve"> </w:t>
      </w:r>
      <w:r w:rsidR="00604A0A" w:rsidRPr="00C24B86">
        <w:rPr>
          <w:rFonts w:cstheme="minorHAnsi"/>
          <w:sz w:val="24"/>
          <w:szCs w:val="24"/>
        </w:rPr>
        <w:t xml:space="preserve">The survey included four unique choice based conjoint (CBC) questions focusing on three product types (dried flower, vaping liquid and edibles), and the retail location. Additional questions included demographic and cannabis use history questions. </w:t>
      </w:r>
      <w:r w:rsidR="00124F84" w:rsidRPr="00C24B86">
        <w:rPr>
          <w:rFonts w:cstheme="minorHAnsi"/>
          <w:sz w:val="24"/>
          <w:szCs w:val="24"/>
        </w:rPr>
        <w:t>Consultations with cannabis industry stakeholders (retailer, producer, regulator and consumer) were conducted to ensure we were capturing the most relevant attributes. The survey was then pilot tested with members of our advisory panels for comprehension, technical ease, and length.</w:t>
      </w:r>
    </w:p>
    <w:p w14:paraId="20A6FA7E" w14:textId="18819B16" w:rsidR="008A10DA" w:rsidRPr="00C24B86" w:rsidRDefault="00570965" w:rsidP="008A10DA">
      <w:pPr>
        <w:pStyle w:val="Heading2"/>
        <w:spacing w:line="240" w:lineRule="auto"/>
        <w:jc w:val="both"/>
        <w:rPr>
          <w:rFonts w:asciiTheme="minorHAnsi" w:hAnsiTheme="minorHAnsi" w:cstheme="minorHAnsi"/>
          <w:b w:val="0"/>
          <w:i/>
          <w:sz w:val="24"/>
          <w:szCs w:val="24"/>
        </w:rPr>
      </w:pPr>
      <w:r w:rsidRPr="00C24B86">
        <w:rPr>
          <w:rFonts w:asciiTheme="minorHAnsi" w:hAnsiTheme="minorHAnsi" w:cstheme="minorHAnsi"/>
          <w:b w:val="0"/>
          <w:i/>
          <w:sz w:val="24"/>
          <w:szCs w:val="24"/>
        </w:rPr>
        <w:t>Choice Based Conjoint Question</w:t>
      </w:r>
      <w:r w:rsidR="0086318E" w:rsidRPr="00C24B86">
        <w:rPr>
          <w:rFonts w:asciiTheme="minorHAnsi" w:hAnsiTheme="minorHAnsi" w:cstheme="minorHAnsi"/>
          <w:b w:val="0"/>
          <w:i/>
          <w:sz w:val="24"/>
          <w:szCs w:val="24"/>
        </w:rPr>
        <w:t>s</w:t>
      </w:r>
    </w:p>
    <w:p w14:paraId="3F275596" w14:textId="77777777" w:rsidR="008A10DA" w:rsidRPr="00C24B86" w:rsidRDefault="008A10DA" w:rsidP="008A10DA"/>
    <w:p w14:paraId="152691FB" w14:textId="678E290A" w:rsidR="00604A0A" w:rsidRPr="00C24B86" w:rsidRDefault="00570965" w:rsidP="008A10DA">
      <w:pPr>
        <w:spacing w:line="240" w:lineRule="auto"/>
        <w:jc w:val="both"/>
        <w:rPr>
          <w:rFonts w:cstheme="minorHAnsi"/>
          <w:sz w:val="24"/>
          <w:szCs w:val="24"/>
        </w:rPr>
      </w:pPr>
      <w:r w:rsidRPr="00C24B86">
        <w:rPr>
          <w:rFonts w:cstheme="minorHAnsi"/>
          <w:sz w:val="24"/>
          <w:szCs w:val="24"/>
        </w:rPr>
        <w:t xml:space="preserve">Data from </w:t>
      </w:r>
      <w:r w:rsidR="00604A0A" w:rsidRPr="00C24B86">
        <w:rPr>
          <w:rFonts w:cstheme="minorHAnsi"/>
          <w:sz w:val="24"/>
          <w:szCs w:val="24"/>
        </w:rPr>
        <w:t>earlier</w:t>
      </w:r>
      <w:r w:rsidRPr="00C24B86">
        <w:rPr>
          <w:rFonts w:cstheme="minorHAnsi"/>
          <w:sz w:val="24"/>
          <w:szCs w:val="24"/>
        </w:rPr>
        <w:t xml:space="preserve"> phases </w:t>
      </w:r>
      <w:r w:rsidR="00604A0A" w:rsidRPr="00C24B86">
        <w:rPr>
          <w:rFonts w:cstheme="minorHAnsi"/>
          <w:sz w:val="24"/>
          <w:szCs w:val="24"/>
        </w:rPr>
        <w:t>of this research</w:t>
      </w:r>
      <w:r w:rsidR="00604A0A" w:rsidRPr="00C24B86">
        <w:rPr>
          <w:rFonts w:cstheme="minorHAnsi"/>
          <w:sz w:val="24"/>
          <w:szCs w:val="24"/>
        </w:rPr>
        <w:fldChar w:fldCharType="begin"/>
      </w:r>
      <w:r w:rsidR="000012A8" w:rsidRPr="00C24B86">
        <w:rPr>
          <w:rFonts w:cstheme="minorHAnsi"/>
          <w:sz w:val="24"/>
          <w:szCs w:val="24"/>
        </w:rPr>
        <w:instrText xml:space="preserve"> ADDIN ZOTERO_ITEM CSL_CITATION {"citationID":"4uyzXX01","properties":{"formattedCitation":"\\super 10,14\\nosupersub{}","plainCitation":"10,14","noteIndex":0},"citationItems":[{"id":"t8uTHxwe/inIaMl0F","uris":["http://zotero.org/users/2194554/items/FR9N5M34"],"itemData":{"id":18268,"type":"article-journal","abstract":"INTRODUCTION: When non-medical cannabis use became legal, government regulators implemented policies to encourage safer consumption through access to a regulated market. While this market is growing, sales still occur through unregulated channels. This systematic review identifies factors influencing cannabis purchasing to help policymakers understand why consumers still purchase illicit market cannabis (registered with PROSPERO CRD42020176079).\nMETHODS: A comprehensive search strategy included databases in health, business, and social science fields (inception to June 2020). Studies were eligible for inclusion if they were conducted with persons who purchase cannabis and examine at least one attribute that would influence purchase choice and were published in the English language. Studies could be of any methodological design. Two independent reviewers completed two levels of screening, and all extraction was verified by a second reviewer. A qualitative synthesis of the findings was completed. The quality of the included studies was assessed using the Mixed Methods Appraisal Tool.\nRESULTS: Of the 4839 citations screened, 96 were eligible for full-text review and 35 were included in the final synthesis. Aspects of price were the most common factors (27 studies). Twenty studies measured price elasticity; most studies found that demand was price inelastic. Many other attributes were identified (e.g., product quality, route of administration, product recommendations, packaging), but none were explored in depth. Eleven studies addressed aspects of product quality including demand elasticity based on quality, potency, and aroma. Studies also explored consumer-perceived \"quality\" but provided no definition; differences in quality appeared to impact consumer choice. Smoking cannabis appeared to be the preferred route of administration but was only examined in three studies. There was insufficient data to understand in the impact of other attributes on choice. There appeared to be preference heterogeneity for different attributes based on the consumer's experience, reason for use, and gender.\nCONCLUSION: While price influences choices, demand is relatively inelastic. This suggests that consumers may be seeking lowest-cost, unregulated cannabis to avoid reducing consumption. Beyond price, there is a significant gap in our understanding of consumer choices. Perceived quality does appear to impact choice; however, more research is needed due to the lack of a recognized definition for cannabis quality.","container-title":"Journal of Cannabis Research","DOI":"10.1186/s42238-022-00117-0","ISSN":"2522-5782","issue":"1","journalAbbreviation":"J Cannabis Res","language":"eng","note":"PMID: 35105374\nPMCID: PMC8805380","page":"9","source":"PubMed","title":"Characteristics that influence purchase choice for cannabis products: a systematic review","title-short":"Characteristics that influence purchase choice for cannabis products","volume":"4","author":[{"family":"Donnan","given":"Jennifer"},{"family":"Shogan","given":"Omar"},{"family":"Bishop","given":"Lisa"},{"family":"Swab","given":"Michelle"},{"family":"Najafizada","given":"Maisam"}],"issued":{"date-parts":[["2022",2,1]]}}},{"id":"t8uTHxwe/imptJOjS","uris":["http://zotero.org/users/2194554/items/ABJ48VNZ"],"itemData":{"id":18264,"type":"article-journal","abstract":"Cannabis was legalized in Canada for non-medical use in 2018. The goal of legalization was to improve health and safety by creating access to regulated products, with accurate product labels and warnings and no risk of contamination. However, more than 2 years post-legalization, a large proportion of purchases are still suspected to be through unlicensed retailers. This study sought to identify the factors that influenced the purchase decisions of cannabis consumers in Newfoundland and Labrador (NL).","container-title":"BMC Public Health","DOI":"10.1186/s12889-021-12399-9","ISSN":"1471-2458","issue":"1","journalAbbreviation":"BMC Public Health","page":"368","source":"BioMed Central","title":"Drivers of purchase decisions for cannabis products among consumers in a legalized market: a qualitative study","title-short":"Drivers of purchase decisions for cannabis products among consumers in a legalized market","volume":"22","author":[{"family":"Donnan","given":"Jennifer"},{"family":"Shogan","given":"Omar"},{"family":"Bishop","given":"Lisa"},{"family":"Najafizada","given":"Maisam"}],"issued":{"date-parts":[["2022",2,21]]}}}],"schema":"https://github.com/citation-style-language/schema/raw/master/csl-citation.json"} </w:instrText>
      </w:r>
      <w:r w:rsidR="00604A0A" w:rsidRPr="00C24B86">
        <w:rPr>
          <w:rFonts w:cstheme="minorHAnsi"/>
          <w:sz w:val="24"/>
          <w:szCs w:val="24"/>
        </w:rPr>
        <w:fldChar w:fldCharType="separate"/>
      </w:r>
      <w:r w:rsidR="00604A0A" w:rsidRPr="00C24B86">
        <w:rPr>
          <w:rFonts w:ascii="Calibri" w:cs="Calibri"/>
          <w:sz w:val="24"/>
          <w:vertAlign w:val="superscript"/>
          <w:lang w:val="en-US"/>
        </w:rPr>
        <w:t>10,14</w:t>
      </w:r>
      <w:r w:rsidR="00604A0A" w:rsidRPr="00C24B86">
        <w:rPr>
          <w:rFonts w:cstheme="minorHAnsi"/>
          <w:sz w:val="24"/>
          <w:szCs w:val="24"/>
        </w:rPr>
        <w:fldChar w:fldCharType="end"/>
      </w:r>
      <w:r w:rsidRPr="00C24B86">
        <w:rPr>
          <w:rFonts w:cstheme="minorHAnsi"/>
          <w:sz w:val="24"/>
          <w:szCs w:val="24"/>
        </w:rPr>
        <w:t xml:space="preserve"> were used to select the attributes and levels used in </w:t>
      </w:r>
      <w:r w:rsidR="00604A0A" w:rsidRPr="00C24B86">
        <w:rPr>
          <w:rFonts w:cstheme="minorHAnsi"/>
          <w:sz w:val="24"/>
          <w:szCs w:val="24"/>
        </w:rPr>
        <w:t xml:space="preserve">each of </w:t>
      </w:r>
      <w:r w:rsidRPr="00C24B86">
        <w:rPr>
          <w:rFonts w:cstheme="minorHAnsi"/>
          <w:sz w:val="24"/>
          <w:szCs w:val="24"/>
        </w:rPr>
        <w:t>the choice-based conjoint (CBC) question</w:t>
      </w:r>
      <w:r w:rsidR="00604A0A" w:rsidRPr="00C24B86">
        <w:rPr>
          <w:rFonts w:cstheme="minorHAnsi"/>
          <w:sz w:val="24"/>
          <w:szCs w:val="24"/>
        </w:rPr>
        <w:t>s</w:t>
      </w:r>
      <w:r w:rsidRPr="00C24B86">
        <w:rPr>
          <w:rFonts w:cstheme="minorHAnsi"/>
          <w:sz w:val="24"/>
          <w:szCs w:val="24"/>
        </w:rPr>
        <w:t xml:space="preserve"> (Table</w:t>
      </w:r>
      <w:r w:rsidR="00604A0A" w:rsidRPr="00C24B86">
        <w:rPr>
          <w:rFonts w:cstheme="minorHAnsi"/>
          <w:sz w:val="24"/>
          <w:szCs w:val="24"/>
        </w:rPr>
        <w:t>s</w:t>
      </w:r>
      <w:r w:rsidRPr="00C24B86">
        <w:rPr>
          <w:rFonts w:cstheme="minorHAnsi"/>
          <w:sz w:val="24"/>
          <w:szCs w:val="24"/>
        </w:rPr>
        <w:t xml:space="preserve"> 1</w:t>
      </w:r>
      <w:r w:rsidR="00604A0A" w:rsidRPr="00C24B86">
        <w:rPr>
          <w:rFonts w:cstheme="minorHAnsi"/>
          <w:sz w:val="24"/>
          <w:szCs w:val="24"/>
        </w:rPr>
        <w:t>-4</w:t>
      </w:r>
      <w:r w:rsidRPr="00C24B86">
        <w:rPr>
          <w:rFonts w:cstheme="minorHAnsi"/>
          <w:sz w:val="24"/>
          <w:szCs w:val="24"/>
        </w:rPr>
        <w:t xml:space="preserve">). </w:t>
      </w:r>
      <w:r w:rsidR="008A10DA" w:rsidRPr="00C24B86">
        <w:rPr>
          <w:rFonts w:cstheme="minorHAnsi"/>
          <w:sz w:val="24"/>
          <w:szCs w:val="24"/>
        </w:rPr>
        <w:t xml:space="preserve">Within the choice task for dried flower cannabis, images of package types were also provided to help respondents understand what was meant by package descriptors (Figure 1). </w:t>
      </w:r>
      <w:r w:rsidR="00540328" w:rsidRPr="00C24B86">
        <w:rPr>
          <w:rFonts w:cstheme="minorHAnsi"/>
          <w:sz w:val="24"/>
          <w:szCs w:val="24"/>
        </w:rPr>
        <w:t xml:space="preserve">As </w:t>
      </w:r>
      <w:r w:rsidR="002D6006" w:rsidRPr="00C24B86">
        <w:rPr>
          <w:rFonts w:cstheme="minorHAnsi"/>
          <w:sz w:val="24"/>
          <w:szCs w:val="24"/>
        </w:rPr>
        <w:t>advis</w:t>
      </w:r>
      <w:r w:rsidR="00540328" w:rsidRPr="00C24B86">
        <w:rPr>
          <w:rFonts w:cstheme="minorHAnsi"/>
          <w:sz w:val="24"/>
          <w:szCs w:val="24"/>
        </w:rPr>
        <w:t xml:space="preserve">ed by </w:t>
      </w:r>
      <w:r w:rsidR="00DE0978" w:rsidRPr="00C24B86">
        <w:rPr>
          <w:rFonts w:cstheme="minorHAnsi"/>
          <w:sz w:val="24"/>
          <w:szCs w:val="24"/>
        </w:rPr>
        <w:t>b</w:t>
      </w:r>
      <w:r w:rsidR="00604A0A" w:rsidRPr="00C24B86">
        <w:rPr>
          <w:rFonts w:cstheme="minorHAnsi"/>
          <w:sz w:val="24"/>
          <w:szCs w:val="24"/>
        </w:rPr>
        <w:t>est practices</w:t>
      </w:r>
      <w:r w:rsidR="000012A8" w:rsidRPr="00C24B86">
        <w:rPr>
          <w:rFonts w:cstheme="minorHAnsi"/>
          <w:sz w:val="24"/>
          <w:szCs w:val="24"/>
        </w:rPr>
        <w:fldChar w:fldCharType="begin"/>
      </w:r>
      <w:r w:rsidR="000012A8" w:rsidRPr="00C24B86">
        <w:rPr>
          <w:rFonts w:cstheme="minorHAnsi"/>
          <w:sz w:val="24"/>
          <w:szCs w:val="24"/>
        </w:rPr>
        <w:instrText xml:space="preserve"> ADDIN ZOTERO_ITEM CSL_CITATION {"citationID":"3hBDpdbU","properties":{"formattedCitation":"\\super 13\\nosupersub{}","plainCitation":"13","noteIndex":0},"citationItems":[{"id":"t8uTHxwe/kb62ClcT","uris":["http://zotero.org/users/2194554/items/ZCLZVV4K"],"itemData":{"id":"t8uTHxwe/kb62ClcT","type":"article-journal","abstract":"&lt;h2&gt;Abstract&lt;/h2&gt;&lt;h3&gt;Objectives&lt;/h3&gt;&lt;p&gt;To consolidate and illustrate good research practices in health care to the application and reporting of a study measuring patient preferences for type 2 diabetes mellitus medications, given recent methodological advances in stated-preference methods.&lt;/p&gt;&lt;h3&gt;Methods&lt;/h3&gt;&lt;p&gt;The International Society for Pharmacoeconomics and Outcomes Research good research practices and other recommendations were used to conduct a discrete-choice experiment. Members of a US online panel with type 2 diabetes mellitus completed a Web-enabled, self-administered survey that elicited choices between treatment pairs with six attributes at three possible levels each. A D-efficient experimental design blocked 48 choice tasks into three 16-task surveys. Preference estimates were obtained using mixed logit estimation and were used to calculate choice probabilities.&lt;/p&gt;&lt;h3&gt;Results&lt;/h3&gt;&lt;p&gt;A total of 552 participants (51% males) completed the survey. Avoiding 90 minutes of nausea was valued the highest (mean −10.00; 95% confidence interval [CI] −10.53 to −9.47). Participants wanted to avoid low blood glucose during the day and/or night (mean −3.87; 95% CI −4.32 to −3.42) or one pill and one injection per day (mean −7.04; 95% CI −7.63 to −6.45). Participants preferred stable blood glucose 6 d/wk (mean 4.63; 95% CI 4.15 to 5.12) and a 1% decrease in glycated hemoglobin (mean 5.74; 95% CI 5.22 to 6.25). If cost increased by $1, the probability that a treatment profile would be chosen decreased by 1%.&lt;/p&gt;&lt;h3&gt;Conclusions&lt;/h3&gt;&lt;p&gt;These results are consistent with the idea that people have strong preferences for immediate consequences of medication. Despite efforts to produce recommendations, ambiguity surrounding good practices remains and various judgments need to be made when conducting stated-preference studies. To ensure transparency, these judgments should be described and justified.&lt;/p&gt;","container-title":"Value in Health","DOI":"10.1016/j.jval.2017.07.001","ISSN":"1098-3015, 1524-4733","issue":"1","journalAbbreviation":"Value in Health","language":"English","note":"PMID: 29304942, 29304942","page":"59-68","source":"www.valueinhealthjournal.com","title":"Conducting a Discrete-Choice Experiment Study Following Recommendations for Good Research Practices: An Application for Eliciting Patient Preferences for Diabetes Treatments","title-short":"Conducting a Discrete-Choice Experiment Study Following Recommendations for Good Research Practices","volume":"21","author":[{"family":"Janssen","given":"Ellen M."},{"family":"Hauber","given":"A. Brett"},{"family":"Bridges","given":"John F. P."}],"issued":{"date-parts":[["2018",1,1]]}}}],"schema":"https://github.com/citation-style-language/schema/raw/master/csl-citation.json"} </w:instrText>
      </w:r>
      <w:r w:rsidR="000012A8" w:rsidRPr="00C24B86">
        <w:rPr>
          <w:rFonts w:cstheme="minorHAnsi"/>
          <w:sz w:val="24"/>
          <w:szCs w:val="24"/>
        </w:rPr>
        <w:fldChar w:fldCharType="separate"/>
      </w:r>
      <w:r w:rsidR="000012A8" w:rsidRPr="00C24B86">
        <w:rPr>
          <w:rFonts w:ascii="Calibri" w:hAnsi="Calibri" w:cs="Calibri"/>
          <w:sz w:val="24"/>
          <w:szCs w:val="24"/>
          <w:vertAlign w:val="superscript"/>
        </w:rPr>
        <w:t>13</w:t>
      </w:r>
      <w:r w:rsidR="000012A8" w:rsidRPr="00C24B86">
        <w:rPr>
          <w:rFonts w:cstheme="minorHAnsi"/>
          <w:sz w:val="24"/>
          <w:szCs w:val="24"/>
        </w:rPr>
        <w:fldChar w:fldCharType="end"/>
      </w:r>
      <w:r w:rsidR="00540328" w:rsidRPr="00C24B86">
        <w:rPr>
          <w:rFonts w:cstheme="minorHAnsi"/>
          <w:sz w:val="24"/>
          <w:szCs w:val="24"/>
        </w:rPr>
        <w:t>,</w:t>
      </w:r>
      <w:r w:rsidR="00DE0978" w:rsidRPr="00C24B86">
        <w:rPr>
          <w:rFonts w:cstheme="minorHAnsi"/>
          <w:sz w:val="24"/>
          <w:szCs w:val="24"/>
        </w:rPr>
        <w:t xml:space="preserve"> </w:t>
      </w:r>
      <w:r w:rsidR="00604A0A" w:rsidRPr="00C24B86">
        <w:rPr>
          <w:rFonts w:cstheme="minorHAnsi"/>
          <w:sz w:val="24"/>
          <w:szCs w:val="24"/>
        </w:rPr>
        <w:t xml:space="preserve">CBC questions </w:t>
      </w:r>
      <w:r w:rsidR="00540328" w:rsidRPr="00C24B86">
        <w:rPr>
          <w:rFonts w:cstheme="minorHAnsi"/>
          <w:sz w:val="24"/>
          <w:szCs w:val="24"/>
        </w:rPr>
        <w:t xml:space="preserve">were limited </w:t>
      </w:r>
      <w:r w:rsidR="00604A0A" w:rsidRPr="00C24B86">
        <w:rPr>
          <w:rFonts w:cstheme="minorHAnsi"/>
          <w:sz w:val="24"/>
          <w:szCs w:val="24"/>
        </w:rPr>
        <w:t xml:space="preserve">to between 6-8 attributes </w:t>
      </w:r>
      <w:r w:rsidR="00540328" w:rsidRPr="00C24B86">
        <w:rPr>
          <w:rFonts w:cstheme="minorHAnsi"/>
          <w:sz w:val="24"/>
          <w:szCs w:val="24"/>
        </w:rPr>
        <w:t>in order</w:t>
      </w:r>
      <w:r w:rsidR="00604A0A" w:rsidRPr="00C24B86">
        <w:rPr>
          <w:rFonts w:cstheme="minorHAnsi"/>
          <w:sz w:val="24"/>
          <w:szCs w:val="24"/>
        </w:rPr>
        <w:t xml:space="preserve"> to prevent responder burden. </w:t>
      </w:r>
      <w:r w:rsidR="00BC0733" w:rsidRPr="00C24B86">
        <w:rPr>
          <w:rFonts w:cstheme="minorHAnsi"/>
          <w:sz w:val="24"/>
          <w:szCs w:val="24"/>
        </w:rPr>
        <w:t>R</w:t>
      </w:r>
      <w:r w:rsidR="00604A0A" w:rsidRPr="00C24B86">
        <w:rPr>
          <w:rFonts w:cstheme="minorHAnsi"/>
          <w:sz w:val="24"/>
          <w:szCs w:val="24"/>
        </w:rPr>
        <w:t xml:space="preserve">espondents </w:t>
      </w:r>
      <w:r w:rsidR="00DE0978" w:rsidRPr="00C24B86">
        <w:rPr>
          <w:rFonts w:cstheme="minorHAnsi"/>
          <w:sz w:val="24"/>
          <w:szCs w:val="24"/>
        </w:rPr>
        <w:t xml:space="preserve">may neglect </w:t>
      </w:r>
      <w:r w:rsidR="00BC0733" w:rsidRPr="00C24B86">
        <w:rPr>
          <w:rFonts w:cstheme="minorHAnsi"/>
          <w:sz w:val="24"/>
          <w:szCs w:val="24"/>
        </w:rPr>
        <w:t xml:space="preserve">to consider </w:t>
      </w:r>
      <w:r w:rsidR="00604A0A" w:rsidRPr="00C24B86">
        <w:rPr>
          <w:rFonts w:cstheme="minorHAnsi"/>
          <w:sz w:val="24"/>
          <w:szCs w:val="24"/>
        </w:rPr>
        <w:t xml:space="preserve">certain attributes </w:t>
      </w:r>
      <w:r w:rsidR="007A2F9A" w:rsidRPr="00C24B86">
        <w:rPr>
          <w:rFonts w:cstheme="minorHAnsi"/>
          <w:sz w:val="24"/>
          <w:szCs w:val="24"/>
        </w:rPr>
        <w:t xml:space="preserve">when tasked with </w:t>
      </w:r>
      <w:r w:rsidR="00BC0733" w:rsidRPr="00C24B86">
        <w:rPr>
          <w:rFonts w:cstheme="minorHAnsi"/>
          <w:sz w:val="24"/>
          <w:szCs w:val="24"/>
        </w:rPr>
        <w:t xml:space="preserve">decisions </w:t>
      </w:r>
      <w:r w:rsidR="007A2F9A" w:rsidRPr="00C24B86">
        <w:rPr>
          <w:rFonts w:cstheme="minorHAnsi"/>
          <w:sz w:val="24"/>
          <w:szCs w:val="24"/>
        </w:rPr>
        <w:t>involving</w:t>
      </w:r>
      <w:r w:rsidR="00BC0733" w:rsidRPr="00C24B86">
        <w:rPr>
          <w:rFonts w:cstheme="minorHAnsi"/>
          <w:sz w:val="24"/>
          <w:szCs w:val="24"/>
        </w:rPr>
        <w:t xml:space="preserve"> larger numbers of factors</w:t>
      </w:r>
      <w:r w:rsidR="00604A0A" w:rsidRPr="00C24B86">
        <w:rPr>
          <w:rFonts w:cstheme="minorHAnsi"/>
          <w:sz w:val="24"/>
          <w:szCs w:val="24"/>
        </w:rPr>
        <w:t xml:space="preserve">. </w:t>
      </w:r>
      <w:r w:rsidR="00BC0733" w:rsidRPr="00C24B86">
        <w:rPr>
          <w:rFonts w:cstheme="minorHAnsi"/>
          <w:sz w:val="24"/>
          <w:szCs w:val="24"/>
        </w:rPr>
        <w:t>With this in mind</w:t>
      </w:r>
      <w:r w:rsidR="00604A0A" w:rsidRPr="00C24B86">
        <w:rPr>
          <w:rFonts w:cstheme="minorHAnsi"/>
          <w:sz w:val="24"/>
          <w:szCs w:val="24"/>
        </w:rPr>
        <w:t xml:space="preserve">, attributes for each CBC question were narrowed down to include </w:t>
      </w:r>
      <w:r w:rsidR="0010656C" w:rsidRPr="00C24B86">
        <w:rPr>
          <w:rFonts w:cstheme="minorHAnsi"/>
          <w:sz w:val="24"/>
          <w:szCs w:val="24"/>
        </w:rPr>
        <w:t xml:space="preserve">those </w:t>
      </w:r>
      <w:r w:rsidR="00604A0A" w:rsidRPr="00C24B86">
        <w:rPr>
          <w:rFonts w:cstheme="minorHAnsi"/>
          <w:sz w:val="24"/>
          <w:szCs w:val="24"/>
        </w:rPr>
        <w:t xml:space="preserve">most </w:t>
      </w:r>
      <w:r w:rsidR="0010656C" w:rsidRPr="00C24B86">
        <w:rPr>
          <w:rFonts w:cstheme="minorHAnsi"/>
          <w:sz w:val="24"/>
          <w:szCs w:val="24"/>
        </w:rPr>
        <w:t xml:space="preserve">significant </w:t>
      </w:r>
      <w:r w:rsidR="007A2F9A" w:rsidRPr="00C24B86">
        <w:rPr>
          <w:rFonts w:cstheme="minorHAnsi"/>
          <w:sz w:val="24"/>
          <w:szCs w:val="24"/>
        </w:rPr>
        <w:t>t</w:t>
      </w:r>
      <w:r w:rsidR="0010656C" w:rsidRPr="00C24B86">
        <w:rPr>
          <w:rFonts w:cstheme="minorHAnsi"/>
          <w:sz w:val="24"/>
          <w:szCs w:val="24"/>
        </w:rPr>
        <w:t>o</w:t>
      </w:r>
      <w:r w:rsidR="00604A0A" w:rsidRPr="00C24B86">
        <w:rPr>
          <w:rFonts w:cstheme="minorHAnsi"/>
          <w:sz w:val="24"/>
          <w:szCs w:val="24"/>
        </w:rPr>
        <w:t xml:space="preserve"> Canadian cannabis policy. For example, </w:t>
      </w:r>
      <w:r w:rsidR="002A35FC" w:rsidRPr="00C24B86">
        <w:rPr>
          <w:rFonts w:cstheme="minorHAnsi"/>
          <w:sz w:val="24"/>
          <w:szCs w:val="24"/>
        </w:rPr>
        <w:t xml:space="preserve">qualitative research identified </w:t>
      </w:r>
      <w:r w:rsidR="00604A0A" w:rsidRPr="00C24B86">
        <w:rPr>
          <w:rFonts w:cstheme="minorHAnsi"/>
          <w:sz w:val="24"/>
          <w:szCs w:val="24"/>
        </w:rPr>
        <w:t xml:space="preserve">cannabis strain or terpene profiles as important </w:t>
      </w:r>
      <w:r w:rsidR="00FC0B0C" w:rsidRPr="00C24B86">
        <w:rPr>
          <w:rFonts w:cstheme="minorHAnsi"/>
          <w:sz w:val="24"/>
          <w:szCs w:val="24"/>
        </w:rPr>
        <w:t>to consumers</w:t>
      </w:r>
      <w:r w:rsidR="00C27EB8" w:rsidRPr="00C24B86">
        <w:rPr>
          <w:rFonts w:cstheme="minorHAnsi"/>
          <w:sz w:val="24"/>
          <w:szCs w:val="24"/>
        </w:rPr>
        <w:t xml:space="preserve"> when choosing dried flower products.</w:t>
      </w:r>
      <w:r w:rsidR="00604A0A" w:rsidRPr="00C24B86">
        <w:rPr>
          <w:rFonts w:cstheme="minorHAnsi"/>
          <w:sz w:val="24"/>
          <w:szCs w:val="24"/>
        </w:rPr>
        <w:fldChar w:fldCharType="begin"/>
      </w:r>
      <w:r w:rsidR="000012A8" w:rsidRPr="00C24B86">
        <w:rPr>
          <w:rFonts w:cstheme="minorHAnsi"/>
          <w:sz w:val="24"/>
          <w:szCs w:val="24"/>
        </w:rPr>
        <w:instrText xml:space="preserve"> ADDIN ZOTERO_ITEM CSL_CITATION {"citationID":"a2igfah44jj","properties":{"formattedCitation":"\\super 14\\nosupersub{}","plainCitation":"14","noteIndex":0},"citationItems":[{"id":"t8uTHxwe/imptJOjS","uris":["http://zotero.org/users/2194554/items/ABJ48VNZ"],"itemData":{"id":18264,"type":"article-journal","abstract":"Cannabis was legalized in Canada for non-medical use in 2018. The goal of legalization was to improve health and safety by creating access to regulated products, with accurate product labels and warnings and no risk of contamination. However, more than 2 years post-legalization, a large proportion of purchases are still suspected to be through unlicensed retailers. This study sought to identify the factors that influenced the purchase decisions of cannabis consumers in Newfoundland and Labrador (NL).","container-title":"BMC Public Health","DOI":"10.1186/s12889-021-12399-9","ISSN":"1471-2458","issue":"1","journalAbbreviation":"BMC Public Health","page":"368","source":"BioMed Central","title":"Drivers of purchase decisions for cannabis products among consumers in a legalized market: a qualitative study","title-short":"Drivers of purchase decisions for cannabis products among consumers in a legalized market","volume":"22","author":[{"family":"Donnan","given":"Jennifer"},{"family":"Shogan","given":"Omar"},{"family":"Bishop","given":"Lisa"},{"family":"Najafizada","given":"Maisam"}],"issued":{"date-parts":[["2022",2,21]]}}}],"schema":"https://github.com/citation-style-language/schema/raw/master/csl-citation.json"} </w:instrText>
      </w:r>
      <w:r w:rsidR="00604A0A" w:rsidRPr="00C24B86">
        <w:rPr>
          <w:rFonts w:cstheme="minorHAnsi"/>
          <w:sz w:val="24"/>
          <w:szCs w:val="24"/>
        </w:rPr>
        <w:fldChar w:fldCharType="separate"/>
      </w:r>
      <w:r w:rsidR="00604A0A" w:rsidRPr="00C24B86">
        <w:rPr>
          <w:rFonts w:ascii="Calibri" w:cs="Calibri"/>
          <w:sz w:val="24"/>
          <w:vertAlign w:val="superscript"/>
          <w:lang w:val="en-US"/>
        </w:rPr>
        <w:t>14</w:t>
      </w:r>
      <w:r w:rsidR="00604A0A" w:rsidRPr="00C24B86">
        <w:rPr>
          <w:rFonts w:cstheme="minorHAnsi"/>
          <w:sz w:val="24"/>
          <w:szCs w:val="24"/>
        </w:rPr>
        <w:fldChar w:fldCharType="end"/>
      </w:r>
      <w:r w:rsidR="00604A0A" w:rsidRPr="00C24B86">
        <w:rPr>
          <w:rFonts w:cstheme="minorHAnsi"/>
          <w:sz w:val="24"/>
          <w:szCs w:val="24"/>
        </w:rPr>
        <w:t xml:space="preserve"> </w:t>
      </w:r>
      <w:r w:rsidR="00C27EB8" w:rsidRPr="00C24B86">
        <w:rPr>
          <w:rFonts w:cstheme="minorHAnsi"/>
          <w:sz w:val="24"/>
          <w:szCs w:val="24"/>
        </w:rPr>
        <w:t>H</w:t>
      </w:r>
      <w:r w:rsidR="00FC0B0C" w:rsidRPr="00C24B86">
        <w:rPr>
          <w:rFonts w:cstheme="minorHAnsi"/>
          <w:sz w:val="24"/>
          <w:szCs w:val="24"/>
        </w:rPr>
        <w:t>owever</w:t>
      </w:r>
      <w:r w:rsidR="00C27EB8" w:rsidRPr="00C24B86">
        <w:rPr>
          <w:rFonts w:cstheme="minorHAnsi"/>
          <w:sz w:val="24"/>
          <w:szCs w:val="24"/>
        </w:rPr>
        <w:t>,</w:t>
      </w:r>
      <w:r w:rsidR="00FC0B0C" w:rsidRPr="00C24B86">
        <w:rPr>
          <w:rFonts w:cstheme="minorHAnsi"/>
          <w:sz w:val="24"/>
          <w:szCs w:val="24"/>
        </w:rPr>
        <w:t xml:space="preserve"> </w:t>
      </w:r>
      <w:r w:rsidR="00C27EB8" w:rsidRPr="00C24B86">
        <w:rPr>
          <w:rFonts w:cstheme="minorHAnsi"/>
          <w:sz w:val="24"/>
          <w:szCs w:val="24"/>
        </w:rPr>
        <w:t>both licensed and unlicensed</w:t>
      </w:r>
      <w:r w:rsidR="00306523" w:rsidRPr="00C24B86">
        <w:rPr>
          <w:rFonts w:cstheme="minorHAnsi"/>
          <w:sz w:val="24"/>
          <w:szCs w:val="24"/>
        </w:rPr>
        <w:t xml:space="preserve"> </w:t>
      </w:r>
      <w:r w:rsidR="00C27EB8" w:rsidRPr="00C24B86">
        <w:rPr>
          <w:rFonts w:cstheme="minorHAnsi"/>
          <w:sz w:val="24"/>
          <w:szCs w:val="24"/>
        </w:rPr>
        <w:t>markets offer comparable select</w:t>
      </w:r>
      <w:r w:rsidR="00B87227" w:rsidRPr="00C24B86">
        <w:rPr>
          <w:rFonts w:cstheme="minorHAnsi"/>
          <w:sz w:val="24"/>
          <w:szCs w:val="24"/>
        </w:rPr>
        <w:t>ion</w:t>
      </w:r>
      <w:r w:rsidR="00C27EB8" w:rsidRPr="00C24B86">
        <w:rPr>
          <w:rFonts w:cstheme="minorHAnsi"/>
          <w:sz w:val="24"/>
          <w:szCs w:val="24"/>
        </w:rPr>
        <w:t xml:space="preserve"> in terms of </w:t>
      </w:r>
      <w:r w:rsidR="00FC0B0C" w:rsidRPr="00C24B86">
        <w:rPr>
          <w:rFonts w:cstheme="minorHAnsi"/>
          <w:sz w:val="24"/>
          <w:szCs w:val="24"/>
        </w:rPr>
        <w:t>varieties of cannabis strains and terpenes</w:t>
      </w:r>
      <w:r w:rsidR="00F42651" w:rsidRPr="00C24B86">
        <w:rPr>
          <w:rFonts w:cstheme="minorHAnsi"/>
          <w:sz w:val="24"/>
          <w:szCs w:val="24"/>
        </w:rPr>
        <w:t>,</w:t>
      </w:r>
      <w:r w:rsidR="00FC0B0C" w:rsidRPr="00C24B86">
        <w:rPr>
          <w:rFonts w:cstheme="minorHAnsi"/>
          <w:sz w:val="24"/>
          <w:szCs w:val="24"/>
        </w:rPr>
        <w:t xml:space="preserve"> </w:t>
      </w:r>
      <w:r w:rsidR="00B87227" w:rsidRPr="00C24B86">
        <w:rPr>
          <w:rFonts w:cstheme="minorHAnsi"/>
          <w:sz w:val="24"/>
          <w:szCs w:val="24"/>
        </w:rPr>
        <w:t>as there</w:t>
      </w:r>
      <w:r w:rsidR="00FC0B0C" w:rsidRPr="00C24B86">
        <w:rPr>
          <w:rFonts w:cstheme="minorHAnsi"/>
          <w:sz w:val="24"/>
          <w:szCs w:val="24"/>
        </w:rPr>
        <w:t xml:space="preserve"> </w:t>
      </w:r>
      <w:r w:rsidR="00604A0A" w:rsidRPr="00C24B86">
        <w:rPr>
          <w:rFonts w:cstheme="minorHAnsi"/>
          <w:sz w:val="24"/>
          <w:szCs w:val="24"/>
        </w:rPr>
        <w:t>are no regulat</w:t>
      </w:r>
      <w:r w:rsidR="00C27EB8" w:rsidRPr="00C24B86">
        <w:rPr>
          <w:rFonts w:cstheme="minorHAnsi"/>
          <w:sz w:val="24"/>
          <w:szCs w:val="24"/>
        </w:rPr>
        <w:t>ions</w:t>
      </w:r>
      <w:r w:rsidR="00FC0B0C" w:rsidRPr="00C24B86">
        <w:rPr>
          <w:rFonts w:cstheme="minorHAnsi"/>
          <w:sz w:val="24"/>
          <w:szCs w:val="24"/>
        </w:rPr>
        <w:t xml:space="preserve"> </w:t>
      </w:r>
      <w:r w:rsidR="00B87227" w:rsidRPr="00C24B86">
        <w:rPr>
          <w:rFonts w:cstheme="minorHAnsi"/>
          <w:sz w:val="24"/>
          <w:szCs w:val="24"/>
        </w:rPr>
        <w:t>restric</w:t>
      </w:r>
      <w:r w:rsidR="00FC0B0C" w:rsidRPr="00C24B86">
        <w:rPr>
          <w:rFonts w:cstheme="minorHAnsi"/>
          <w:sz w:val="24"/>
          <w:szCs w:val="24"/>
        </w:rPr>
        <w:t>t</w:t>
      </w:r>
      <w:r w:rsidR="00C27EB8" w:rsidRPr="00C24B86">
        <w:rPr>
          <w:rFonts w:cstheme="minorHAnsi"/>
          <w:sz w:val="24"/>
          <w:szCs w:val="24"/>
        </w:rPr>
        <w:t>ing</w:t>
      </w:r>
      <w:r w:rsidR="00FC0B0C" w:rsidRPr="00C24B86">
        <w:rPr>
          <w:rFonts w:cstheme="minorHAnsi"/>
          <w:sz w:val="24"/>
          <w:szCs w:val="24"/>
        </w:rPr>
        <w:t xml:space="preserve"> the sales of certain strains or terpenes</w:t>
      </w:r>
      <w:r w:rsidR="00C27EB8" w:rsidRPr="00C24B86">
        <w:rPr>
          <w:rFonts w:cstheme="minorHAnsi"/>
          <w:sz w:val="24"/>
          <w:szCs w:val="24"/>
        </w:rPr>
        <w:t>.</w:t>
      </w:r>
      <w:r w:rsidR="00604A0A" w:rsidRPr="00C24B86">
        <w:rPr>
          <w:rFonts w:cstheme="minorHAnsi"/>
          <w:sz w:val="24"/>
          <w:szCs w:val="24"/>
        </w:rPr>
        <w:t xml:space="preserve"> </w:t>
      </w:r>
      <w:r w:rsidR="00B87227" w:rsidRPr="00C24B86">
        <w:rPr>
          <w:rFonts w:cstheme="minorHAnsi"/>
          <w:sz w:val="24"/>
          <w:szCs w:val="24"/>
        </w:rPr>
        <w:t>A</w:t>
      </w:r>
      <w:r w:rsidR="00604A0A" w:rsidRPr="00C24B86">
        <w:rPr>
          <w:rFonts w:cstheme="minorHAnsi"/>
          <w:sz w:val="24"/>
          <w:szCs w:val="24"/>
        </w:rPr>
        <w:t>s such</w:t>
      </w:r>
      <w:r w:rsidR="00B87227" w:rsidRPr="00C24B86">
        <w:rPr>
          <w:rFonts w:cstheme="minorHAnsi"/>
          <w:sz w:val="24"/>
          <w:szCs w:val="24"/>
        </w:rPr>
        <w:t>,</w:t>
      </w:r>
      <w:r w:rsidR="00604A0A" w:rsidRPr="00C24B86">
        <w:rPr>
          <w:rFonts w:cstheme="minorHAnsi"/>
          <w:sz w:val="24"/>
          <w:szCs w:val="24"/>
        </w:rPr>
        <w:t xml:space="preserve"> </w:t>
      </w:r>
      <w:r w:rsidR="00FC0B0C" w:rsidRPr="00C24B86">
        <w:rPr>
          <w:rFonts w:cstheme="minorHAnsi"/>
          <w:sz w:val="24"/>
          <w:szCs w:val="24"/>
        </w:rPr>
        <w:t xml:space="preserve">these </w:t>
      </w:r>
      <w:r w:rsidR="00B87227" w:rsidRPr="00C24B86">
        <w:rPr>
          <w:rFonts w:cstheme="minorHAnsi"/>
          <w:sz w:val="24"/>
          <w:szCs w:val="24"/>
        </w:rPr>
        <w:t xml:space="preserve">attributes </w:t>
      </w:r>
      <w:r w:rsidR="00F42651" w:rsidRPr="00C24B86">
        <w:rPr>
          <w:rFonts w:cstheme="minorHAnsi"/>
          <w:sz w:val="24"/>
          <w:szCs w:val="24"/>
        </w:rPr>
        <w:t xml:space="preserve">were not </w:t>
      </w:r>
      <w:r w:rsidR="00B87227" w:rsidRPr="00C24B86">
        <w:rPr>
          <w:rFonts w:cstheme="minorHAnsi"/>
          <w:sz w:val="24"/>
          <w:szCs w:val="24"/>
        </w:rPr>
        <w:t>included</w:t>
      </w:r>
      <w:r w:rsidR="00604A0A" w:rsidRPr="00C24B86">
        <w:rPr>
          <w:rFonts w:cstheme="minorHAnsi"/>
          <w:sz w:val="24"/>
          <w:szCs w:val="24"/>
        </w:rPr>
        <w:t xml:space="preserve"> in the CBC question</w:t>
      </w:r>
      <w:r w:rsidR="00B87227" w:rsidRPr="00C24B86">
        <w:rPr>
          <w:rFonts w:cstheme="minorHAnsi"/>
          <w:sz w:val="24"/>
          <w:szCs w:val="24"/>
        </w:rPr>
        <w:t xml:space="preserve"> design</w:t>
      </w:r>
      <w:r w:rsidR="00604A0A" w:rsidRPr="00C24B86">
        <w:rPr>
          <w:rFonts w:cstheme="minorHAnsi"/>
          <w:sz w:val="24"/>
          <w:szCs w:val="24"/>
        </w:rPr>
        <w:t xml:space="preserve">. </w:t>
      </w:r>
    </w:p>
    <w:p w14:paraId="3D938FC8" w14:textId="0947E3F5" w:rsidR="00B522EC" w:rsidRPr="00C24B86" w:rsidRDefault="005D6759" w:rsidP="00B522EC">
      <w:pPr>
        <w:spacing w:line="240" w:lineRule="auto"/>
        <w:rPr>
          <w:rFonts w:cstheme="minorHAnsi"/>
          <w:sz w:val="24"/>
          <w:szCs w:val="24"/>
        </w:rPr>
      </w:pPr>
      <w:r w:rsidRPr="00C24B86">
        <w:rPr>
          <w:rFonts w:cstheme="minorHAnsi"/>
          <w:sz w:val="24"/>
          <w:szCs w:val="24"/>
        </w:rPr>
        <w:t>O</w:t>
      </w:r>
      <w:r w:rsidR="00B522EC" w:rsidRPr="00C24B86">
        <w:rPr>
          <w:rFonts w:cstheme="minorHAnsi"/>
          <w:sz w:val="24"/>
          <w:szCs w:val="24"/>
        </w:rPr>
        <w:t xml:space="preserve">ne-on-one consultations were conducted with cannabis industry stakeholders </w:t>
      </w:r>
      <w:r w:rsidRPr="00C24B86">
        <w:rPr>
          <w:rFonts w:cstheme="minorHAnsi"/>
          <w:sz w:val="24"/>
          <w:szCs w:val="24"/>
        </w:rPr>
        <w:t xml:space="preserve">prior to piloting </w:t>
      </w:r>
      <w:r w:rsidR="007A2F9A" w:rsidRPr="00C24B86">
        <w:rPr>
          <w:rFonts w:cstheme="minorHAnsi"/>
          <w:sz w:val="24"/>
          <w:szCs w:val="24"/>
        </w:rPr>
        <w:t xml:space="preserve">the survey </w:t>
      </w:r>
      <w:r w:rsidRPr="00C24B86">
        <w:rPr>
          <w:rFonts w:cstheme="minorHAnsi"/>
          <w:sz w:val="24"/>
          <w:szCs w:val="24"/>
        </w:rPr>
        <w:t xml:space="preserve">in order to ensure that each question was both </w:t>
      </w:r>
      <w:r w:rsidR="00B522EC" w:rsidRPr="00C24B86">
        <w:rPr>
          <w:rFonts w:cstheme="minorHAnsi"/>
          <w:sz w:val="24"/>
          <w:szCs w:val="24"/>
        </w:rPr>
        <w:t>relevan</w:t>
      </w:r>
      <w:r w:rsidRPr="00C24B86">
        <w:rPr>
          <w:rFonts w:cstheme="minorHAnsi"/>
          <w:sz w:val="24"/>
          <w:szCs w:val="24"/>
        </w:rPr>
        <w:t>t</w:t>
      </w:r>
      <w:r w:rsidR="00B522EC" w:rsidRPr="00C24B86">
        <w:rPr>
          <w:rFonts w:cstheme="minorHAnsi"/>
          <w:sz w:val="24"/>
          <w:szCs w:val="24"/>
        </w:rPr>
        <w:t xml:space="preserve"> and </w:t>
      </w:r>
      <w:r w:rsidR="007A2F9A" w:rsidRPr="00C24B86">
        <w:rPr>
          <w:rFonts w:cstheme="minorHAnsi"/>
          <w:sz w:val="24"/>
          <w:szCs w:val="24"/>
        </w:rPr>
        <w:t>feasible</w:t>
      </w:r>
      <w:r w:rsidRPr="00C24B86">
        <w:rPr>
          <w:rFonts w:cstheme="minorHAnsi"/>
          <w:sz w:val="24"/>
          <w:szCs w:val="24"/>
        </w:rPr>
        <w:t xml:space="preserve">. </w:t>
      </w:r>
      <w:r w:rsidR="00E235AC" w:rsidRPr="00C24B86">
        <w:rPr>
          <w:rFonts w:cstheme="minorHAnsi"/>
          <w:sz w:val="24"/>
          <w:szCs w:val="24"/>
        </w:rPr>
        <w:t xml:space="preserve"> Industry stakeholders included a retailer, a producer and a regulator.</w:t>
      </w:r>
    </w:p>
    <w:p w14:paraId="3D493C1A" w14:textId="77777777" w:rsidR="00B522EC" w:rsidRPr="00C24B86" w:rsidRDefault="00B522EC" w:rsidP="008A10DA">
      <w:pPr>
        <w:spacing w:line="240" w:lineRule="auto"/>
        <w:jc w:val="both"/>
        <w:rPr>
          <w:rFonts w:cstheme="minorHAnsi"/>
        </w:rPr>
      </w:pPr>
    </w:p>
    <w:p w14:paraId="75F9F0D1" w14:textId="6DCB9535" w:rsidR="00604A0A" w:rsidRPr="00C24B86" w:rsidRDefault="00604A0A" w:rsidP="008A10DA">
      <w:pPr>
        <w:spacing w:after="0" w:line="240" w:lineRule="auto"/>
        <w:jc w:val="both"/>
        <w:rPr>
          <w:rFonts w:cstheme="minorHAnsi"/>
          <w:sz w:val="24"/>
          <w:szCs w:val="24"/>
        </w:rPr>
      </w:pPr>
    </w:p>
    <w:p w14:paraId="4D794735" w14:textId="77777777" w:rsidR="008A10DA" w:rsidRPr="00C24B86" w:rsidRDefault="008A10DA" w:rsidP="008A10DA">
      <w:pPr>
        <w:pStyle w:val="Caption"/>
        <w:keepNext/>
        <w:rPr>
          <w:rFonts w:cstheme="minorHAnsi"/>
          <w:b/>
          <w:bCs/>
          <w:i w:val="0"/>
          <w:iCs w:val="0"/>
          <w:sz w:val="22"/>
          <w:szCs w:val="22"/>
        </w:rPr>
      </w:pPr>
      <w:r w:rsidRPr="00C24B86">
        <w:rPr>
          <w:rFonts w:cstheme="minorHAnsi"/>
          <w:b/>
          <w:bCs/>
          <w:i w:val="0"/>
          <w:iCs w:val="0"/>
          <w:sz w:val="22"/>
          <w:szCs w:val="22"/>
        </w:rPr>
        <w:br w:type="page"/>
      </w:r>
    </w:p>
    <w:p w14:paraId="2AC47C83" w14:textId="40490CB5" w:rsidR="008A10DA" w:rsidRPr="00C24B86" w:rsidRDefault="008A10DA" w:rsidP="008A10DA">
      <w:pPr>
        <w:pStyle w:val="Caption"/>
        <w:keepNext/>
        <w:rPr>
          <w:rFonts w:cstheme="minorHAnsi"/>
          <w:b/>
          <w:bCs/>
          <w:i w:val="0"/>
          <w:iCs w:val="0"/>
          <w:sz w:val="22"/>
          <w:szCs w:val="22"/>
        </w:rPr>
      </w:pPr>
      <w:r w:rsidRPr="00C24B86">
        <w:rPr>
          <w:rFonts w:cstheme="minorHAnsi"/>
          <w:b/>
          <w:bCs/>
          <w:i w:val="0"/>
          <w:iCs w:val="0"/>
          <w:sz w:val="22"/>
          <w:szCs w:val="22"/>
        </w:rPr>
        <w:lastRenderedPageBreak/>
        <w:t>Table 1. Attributes and Levels for 3.5 grams of Dried Flower</w:t>
      </w:r>
    </w:p>
    <w:tbl>
      <w:tblPr>
        <w:tblStyle w:val="MediumShading1-Accent5"/>
        <w:tblW w:w="5802" w:type="dxa"/>
        <w:jc w:val="center"/>
        <w:tblLook w:val="04A0" w:firstRow="1" w:lastRow="0" w:firstColumn="1" w:lastColumn="0" w:noHBand="0" w:noVBand="1"/>
      </w:tblPr>
      <w:tblGrid>
        <w:gridCol w:w="2547"/>
        <w:gridCol w:w="3255"/>
      </w:tblGrid>
      <w:tr w:rsidR="008A10DA" w:rsidRPr="00C24B86" w14:paraId="5606F7BB" w14:textId="77777777" w:rsidTr="00A40B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4EE971D9" w14:textId="77777777" w:rsidR="008A10DA" w:rsidRPr="00C24B86" w:rsidRDefault="008A10DA" w:rsidP="00A40BA0">
            <w:pPr>
              <w:pStyle w:val="NoSpacing"/>
              <w:rPr>
                <w:rFonts w:cstheme="minorHAnsi"/>
                <w:sz w:val="20"/>
                <w:szCs w:val="20"/>
              </w:rPr>
            </w:pPr>
            <w:r w:rsidRPr="00C24B86">
              <w:rPr>
                <w:rFonts w:cstheme="minorHAnsi"/>
                <w:sz w:val="20"/>
                <w:szCs w:val="20"/>
              </w:rPr>
              <w:t>Attribute</w:t>
            </w:r>
          </w:p>
        </w:tc>
        <w:tc>
          <w:tcPr>
            <w:tcW w:w="3255" w:type="dxa"/>
          </w:tcPr>
          <w:p w14:paraId="6CC17DE0" w14:textId="77777777" w:rsidR="008A10DA" w:rsidRPr="00C24B86" w:rsidRDefault="008A10DA" w:rsidP="00A40BA0">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24B86">
              <w:rPr>
                <w:rFonts w:cstheme="minorHAnsi"/>
                <w:sz w:val="20"/>
                <w:szCs w:val="20"/>
              </w:rPr>
              <w:t>Levels</w:t>
            </w:r>
          </w:p>
        </w:tc>
      </w:tr>
      <w:tr w:rsidR="008A10DA" w:rsidRPr="00C24B86" w14:paraId="610242AD"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645A966D" w14:textId="77777777" w:rsidR="008A10DA" w:rsidRPr="00C24B86" w:rsidRDefault="008A10DA" w:rsidP="00A40BA0">
            <w:pPr>
              <w:pStyle w:val="NoSpacing"/>
              <w:rPr>
                <w:rFonts w:cstheme="minorHAnsi"/>
                <w:sz w:val="20"/>
                <w:szCs w:val="20"/>
              </w:rPr>
            </w:pPr>
            <w:r w:rsidRPr="00C24B86">
              <w:rPr>
                <w:rFonts w:cstheme="minorHAnsi"/>
                <w:sz w:val="20"/>
                <w:szCs w:val="20"/>
              </w:rPr>
              <w:t>Price</w:t>
            </w:r>
          </w:p>
        </w:tc>
        <w:tc>
          <w:tcPr>
            <w:tcW w:w="3255" w:type="dxa"/>
          </w:tcPr>
          <w:p w14:paraId="0249B71B"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$20, $30, $40, $50</w:t>
            </w:r>
          </w:p>
        </w:tc>
      </w:tr>
      <w:tr w:rsidR="008A10DA" w:rsidRPr="00C24B86" w14:paraId="7E19600E"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2EC4C5B6" w14:textId="77777777" w:rsidR="008A10DA" w:rsidRPr="00C24B86" w:rsidRDefault="008A10DA" w:rsidP="00A40BA0">
            <w:pPr>
              <w:pStyle w:val="NoSpacing"/>
              <w:rPr>
                <w:rFonts w:cstheme="minorHAnsi"/>
                <w:sz w:val="20"/>
                <w:szCs w:val="20"/>
              </w:rPr>
            </w:pPr>
            <w:r w:rsidRPr="00C24B86">
              <w:rPr>
                <w:rFonts w:cstheme="minorHAnsi"/>
                <w:sz w:val="20"/>
                <w:szCs w:val="20"/>
              </w:rPr>
              <w:t>Packaging</w:t>
            </w:r>
          </w:p>
        </w:tc>
        <w:tc>
          <w:tcPr>
            <w:tcW w:w="3255" w:type="dxa"/>
          </w:tcPr>
          <w:p w14:paraId="4DE19FF2" w14:textId="5531B43F"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Plastic</w:t>
            </w:r>
            <w:r w:rsidR="002F43CE">
              <w:rPr>
                <w:rFonts w:cstheme="minorHAnsi"/>
                <w:sz w:val="20"/>
                <w:szCs w:val="20"/>
              </w:rPr>
              <w:t xml:space="preserve"> jar</w:t>
            </w:r>
          </w:p>
          <w:p w14:paraId="63C1F608" w14:textId="6D5A3389" w:rsidR="008A10DA" w:rsidRPr="00C24B86" w:rsidRDefault="002F43CE"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Mylar b</w:t>
            </w:r>
            <w:r w:rsidR="008A10DA" w:rsidRPr="00C24B86">
              <w:rPr>
                <w:rFonts w:cstheme="minorHAnsi"/>
                <w:sz w:val="20"/>
                <w:szCs w:val="20"/>
              </w:rPr>
              <w:t>ag</w:t>
            </w:r>
          </w:p>
          <w:p w14:paraId="2308790F" w14:textId="3877F439" w:rsidR="008A10DA" w:rsidRPr="00C24B86" w:rsidRDefault="002F43CE"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Tin</w:t>
            </w:r>
          </w:p>
          <w:p w14:paraId="1718FA5C"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Pre-Roll</w:t>
            </w:r>
          </w:p>
          <w:p w14:paraId="344960F5"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Glass</w:t>
            </w:r>
          </w:p>
        </w:tc>
      </w:tr>
      <w:tr w:rsidR="008A10DA" w:rsidRPr="00C24B86" w14:paraId="2650B82B"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2E86FD1C" w14:textId="77777777" w:rsidR="008A10DA" w:rsidRPr="00C24B86" w:rsidRDefault="008A10DA" w:rsidP="00A40BA0">
            <w:pPr>
              <w:pStyle w:val="NoSpacing"/>
              <w:rPr>
                <w:rFonts w:cstheme="minorHAnsi"/>
                <w:sz w:val="20"/>
                <w:szCs w:val="20"/>
              </w:rPr>
            </w:pPr>
            <w:r w:rsidRPr="00C24B86">
              <w:rPr>
                <w:rFonts w:cstheme="minorHAnsi"/>
                <w:sz w:val="20"/>
                <w:szCs w:val="20"/>
              </w:rPr>
              <w:t>Moisture</w:t>
            </w:r>
          </w:p>
        </w:tc>
        <w:tc>
          <w:tcPr>
            <w:tcW w:w="3255" w:type="dxa"/>
          </w:tcPr>
          <w:p w14:paraId="0BA8F71D" w14:textId="7EE04158"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24B86">
              <w:rPr>
                <w:rFonts w:cstheme="minorHAnsi"/>
                <w:color w:val="000000"/>
                <w:sz w:val="20"/>
                <w:szCs w:val="20"/>
              </w:rPr>
              <w:t>Low</w:t>
            </w:r>
            <w:r w:rsidR="002F43CE">
              <w:rPr>
                <w:rFonts w:cstheme="minorHAnsi"/>
                <w:color w:val="000000"/>
                <w:sz w:val="20"/>
                <w:szCs w:val="20"/>
              </w:rPr>
              <w:t>: Cannabis is dry and crumbles when broken up</w:t>
            </w:r>
          </w:p>
          <w:p w14:paraId="6C1CC223" w14:textId="683CDC8C"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color w:val="000000"/>
                <w:sz w:val="20"/>
                <w:szCs w:val="20"/>
              </w:rPr>
              <w:t>Medium</w:t>
            </w:r>
            <w:r w:rsidR="002F43CE">
              <w:rPr>
                <w:rFonts w:cstheme="minorHAnsi"/>
                <w:color w:val="000000"/>
                <w:sz w:val="20"/>
                <w:szCs w:val="20"/>
              </w:rPr>
              <w:t>: Cannabis breaks up easily but does not crumble</w:t>
            </w:r>
          </w:p>
        </w:tc>
      </w:tr>
      <w:tr w:rsidR="008A10DA" w:rsidRPr="00C24B86" w14:paraId="0E12C4FE"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01B6226A" w14:textId="77777777" w:rsidR="008A10DA" w:rsidRPr="00C24B86" w:rsidRDefault="008A10DA" w:rsidP="00A40BA0">
            <w:pPr>
              <w:pStyle w:val="NoSpacing"/>
              <w:rPr>
                <w:rFonts w:cstheme="minorHAnsi"/>
                <w:sz w:val="20"/>
                <w:szCs w:val="20"/>
              </w:rPr>
            </w:pPr>
            <w:r w:rsidRPr="00C24B86">
              <w:rPr>
                <w:rFonts w:cstheme="minorHAnsi"/>
                <w:sz w:val="20"/>
                <w:szCs w:val="20"/>
              </w:rPr>
              <w:t>Potency</w:t>
            </w:r>
          </w:p>
        </w:tc>
        <w:tc>
          <w:tcPr>
            <w:tcW w:w="3255" w:type="dxa"/>
          </w:tcPr>
          <w:p w14:paraId="4352F95A"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10 – 14.9% THC</w:t>
            </w:r>
          </w:p>
          <w:p w14:paraId="6134B80E"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15 – 19.9% THC</w:t>
            </w:r>
          </w:p>
          <w:p w14:paraId="3E85D112"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20 – 24.9% THC</w:t>
            </w:r>
          </w:p>
          <w:p w14:paraId="2EB26D2B"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25%+ THC</w:t>
            </w:r>
          </w:p>
        </w:tc>
      </w:tr>
      <w:tr w:rsidR="008A10DA" w:rsidRPr="00C24B86" w14:paraId="4FC7E50C"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011C0ADC" w14:textId="77777777" w:rsidR="008A10DA" w:rsidRPr="00C24B86" w:rsidRDefault="008A10DA" w:rsidP="00A40BA0">
            <w:pPr>
              <w:pStyle w:val="NoSpacing"/>
              <w:rPr>
                <w:rFonts w:cstheme="minorHAnsi"/>
                <w:sz w:val="20"/>
                <w:szCs w:val="20"/>
              </w:rPr>
            </w:pPr>
            <w:r w:rsidRPr="00C24B86">
              <w:rPr>
                <w:rFonts w:cstheme="minorHAnsi"/>
                <w:sz w:val="20"/>
                <w:szCs w:val="20"/>
              </w:rPr>
              <w:t>Product Recommendation</w:t>
            </w:r>
          </w:p>
        </w:tc>
        <w:tc>
          <w:tcPr>
            <w:tcW w:w="3255" w:type="dxa"/>
          </w:tcPr>
          <w:p w14:paraId="2BD95172" w14:textId="4A1D5135"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Recommended by person selling</w:t>
            </w:r>
            <w:r w:rsidR="002F43CE">
              <w:rPr>
                <w:rFonts w:cstheme="minorHAnsi"/>
                <w:sz w:val="20"/>
                <w:szCs w:val="20"/>
              </w:rPr>
              <w:t xml:space="preserve"> it</w:t>
            </w:r>
          </w:p>
          <w:p w14:paraId="4B164CBE"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 xml:space="preserve">Recommended by Family or Friend </w:t>
            </w:r>
          </w:p>
          <w:p w14:paraId="318B018F"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Recommended in online reviews</w:t>
            </w:r>
          </w:p>
          <w:p w14:paraId="3CC795BA"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Self-selected without input from others</w:t>
            </w:r>
          </w:p>
        </w:tc>
      </w:tr>
      <w:tr w:rsidR="008A10DA" w:rsidRPr="00C24B86" w14:paraId="42DD60ED"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42AAED74" w14:textId="77777777" w:rsidR="008A10DA" w:rsidRPr="00C24B86" w:rsidRDefault="008A10DA" w:rsidP="00A40BA0">
            <w:pPr>
              <w:pStyle w:val="NoSpacing"/>
              <w:rPr>
                <w:rFonts w:cstheme="minorHAnsi"/>
                <w:sz w:val="20"/>
                <w:szCs w:val="20"/>
              </w:rPr>
            </w:pPr>
            <w:r w:rsidRPr="00C24B86">
              <w:rPr>
                <w:rFonts w:cstheme="minorHAnsi"/>
                <w:sz w:val="20"/>
                <w:szCs w:val="20"/>
              </w:rPr>
              <w:t>Package Information</w:t>
            </w:r>
          </w:p>
        </w:tc>
        <w:tc>
          <w:tcPr>
            <w:tcW w:w="3255" w:type="dxa"/>
          </w:tcPr>
          <w:p w14:paraId="32644ACA"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No info on the package</w:t>
            </w:r>
          </w:p>
          <w:p w14:paraId="4C960471" w14:textId="63D9C4E9" w:rsidR="008A10DA" w:rsidRPr="00C24B86" w:rsidRDefault="002F43CE"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 xml:space="preserve">Basic: </w:t>
            </w:r>
            <w:r w:rsidR="008A10DA" w:rsidRPr="00C24B86">
              <w:rPr>
                <w:rFonts w:cstheme="minorHAnsi"/>
                <w:sz w:val="20"/>
                <w:szCs w:val="20"/>
              </w:rPr>
              <w:t>Producer, Amount of THC/CBD, not strain specific</w:t>
            </w:r>
          </w:p>
          <w:p w14:paraId="323553D2" w14:textId="41B90EE2" w:rsidR="008A10DA" w:rsidRPr="00C24B86" w:rsidRDefault="002F43CE"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 xml:space="preserve">Detailed: </w:t>
            </w:r>
            <w:r w:rsidR="008A10DA" w:rsidRPr="00C24B86">
              <w:rPr>
                <w:rFonts w:cstheme="minorHAnsi"/>
                <w:sz w:val="20"/>
                <w:szCs w:val="20"/>
              </w:rPr>
              <w:t xml:space="preserve">Producer, Amount of THC/CBD, Strain, harvest/package dates, Growth and Supply Chain Info </w:t>
            </w:r>
          </w:p>
        </w:tc>
      </w:tr>
      <w:tr w:rsidR="008A10DA" w:rsidRPr="00C24B86" w14:paraId="45C0E9C6"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41DC426F" w14:textId="77777777" w:rsidR="008A10DA" w:rsidRPr="00C24B86" w:rsidRDefault="008A10DA" w:rsidP="00A40BA0">
            <w:pPr>
              <w:pStyle w:val="NoSpacing"/>
              <w:rPr>
                <w:rFonts w:cstheme="minorHAnsi"/>
                <w:sz w:val="20"/>
                <w:szCs w:val="20"/>
              </w:rPr>
            </w:pPr>
            <w:r w:rsidRPr="00C24B86">
              <w:rPr>
                <w:rFonts w:cstheme="minorHAnsi"/>
                <w:sz w:val="20"/>
                <w:szCs w:val="20"/>
              </w:rPr>
              <w:t>Regulated by Health Canada</w:t>
            </w:r>
          </w:p>
        </w:tc>
        <w:tc>
          <w:tcPr>
            <w:tcW w:w="3255" w:type="dxa"/>
          </w:tcPr>
          <w:p w14:paraId="39ED6A1A"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Yes</w:t>
            </w:r>
          </w:p>
          <w:p w14:paraId="640C2FC0"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No</w:t>
            </w:r>
          </w:p>
          <w:p w14:paraId="4290BD74" w14:textId="66C094A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Unknow</w:t>
            </w:r>
            <w:r w:rsidR="00E21A98" w:rsidRPr="00C24B86">
              <w:rPr>
                <w:rFonts w:cstheme="minorHAnsi"/>
                <w:sz w:val="20"/>
                <w:szCs w:val="20"/>
              </w:rPr>
              <w:t>n</w:t>
            </w:r>
          </w:p>
        </w:tc>
      </w:tr>
    </w:tbl>
    <w:p w14:paraId="37CAD97B" w14:textId="77777777" w:rsidR="008A10DA" w:rsidRPr="00C24B86" w:rsidRDefault="008A10DA" w:rsidP="008A10DA">
      <w:pPr>
        <w:ind w:firstLine="720"/>
        <w:jc w:val="both"/>
        <w:rPr>
          <w:rFonts w:cstheme="minorHAnsi"/>
        </w:rPr>
      </w:pPr>
    </w:p>
    <w:p w14:paraId="7C06143A" w14:textId="2B001CD6"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t>Figure 1. Images of Package Types Presented in Survey</w:t>
      </w:r>
    </w:p>
    <w:p w14:paraId="1042FF64" w14:textId="77777777" w:rsidR="008A10DA" w:rsidRPr="00C24B86" w:rsidRDefault="008A10DA" w:rsidP="008A10DA">
      <w:pPr>
        <w:keepNext/>
        <w:ind w:firstLine="720"/>
        <w:jc w:val="both"/>
        <w:rPr>
          <w:rFonts w:cstheme="minorHAnsi"/>
        </w:rPr>
      </w:pPr>
      <w:r w:rsidRPr="00C24B86">
        <w:rPr>
          <w:rFonts w:cstheme="minorHAnsi"/>
          <w:noProof/>
          <w:color w:val="000000"/>
        </w:rPr>
        <w:drawing>
          <wp:inline distT="0" distB="0" distL="0" distR="0" wp14:anchorId="0C8CD982" wp14:editId="128100A2">
            <wp:extent cx="4800600" cy="12001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stretch>
                      <a:fillRect/>
                    </a:stretch>
                  </pic:blipFill>
                  <pic:spPr>
                    <a:xfrm>
                      <a:off x="0" y="0"/>
                      <a:ext cx="4867305" cy="1216826"/>
                    </a:xfrm>
                    <a:prstGeom prst="rect">
                      <a:avLst/>
                    </a:prstGeom>
                  </pic:spPr>
                </pic:pic>
              </a:graphicData>
            </a:graphic>
          </wp:inline>
        </w:drawing>
      </w:r>
    </w:p>
    <w:p w14:paraId="754C5ECA" w14:textId="77777777" w:rsidR="008A10DA" w:rsidRPr="00C24B86" w:rsidRDefault="008A10DA" w:rsidP="008A10DA">
      <w:pPr>
        <w:spacing w:line="480" w:lineRule="auto"/>
        <w:jc w:val="both"/>
        <w:rPr>
          <w:rFonts w:cstheme="minorHAnsi"/>
        </w:rPr>
      </w:pPr>
    </w:p>
    <w:p w14:paraId="0DDD65D2" w14:textId="77777777" w:rsidR="008A10DA" w:rsidRPr="00C24B86" w:rsidRDefault="008A10DA" w:rsidP="008A10DA">
      <w:pPr>
        <w:pStyle w:val="Caption"/>
        <w:jc w:val="both"/>
        <w:rPr>
          <w:rFonts w:cstheme="minorHAnsi"/>
          <w:b/>
          <w:bCs/>
          <w:i w:val="0"/>
          <w:iCs w:val="0"/>
          <w:sz w:val="22"/>
          <w:szCs w:val="22"/>
        </w:rPr>
      </w:pPr>
    </w:p>
    <w:p w14:paraId="40AD92B9" w14:textId="77777777" w:rsidR="008A10DA" w:rsidRPr="00C24B86" w:rsidRDefault="008A10DA" w:rsidP="008A10DA">
      <w:pPr>
        <w:pStyle w:val="Caption"/>
        <w:jc w:val="both"/>
        <w:rPr>
          <w:rFonts w:cstheme="minorHAnsi"/>
          <w:b/>
          <w:bCs/>
          <w:i w:val="0"/>
          <w:iCs w:val="0"/>
          <w:sz w:val="22"/>
          <w:szCs w:val="22"/>
        </w:rPr>
        <w:sectPr w:rsidR="008A10DA" w:rsidRPr="00C24B86">
          <w:pgSz w:w="12240" w:h="15840"/>
          <w:pgMar w:top="1440" w:right="1440" w:bottom="1440" w:left="1440" w:header="708" w:footer="708" w:gutter="0"/>
          <w:cols w:space="708"/>
          <w:docGrid w:linePitch="360"/>
        </w:sectPr>
      </w:pPr>
    </w:p>
    <w:p w14:paraId="666A0450" w14:textId="7D921ECD"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lastRenderedPageBreak/>
        <w:t>Table 2. Attributes and Levels for a Package of Edible Cannabis</w:t>
      </w:r>
    </w:p>
    <w:tbl>
      <w:tblPr>
        <w:tblStyle w:val="MediumShading1-Accent5"/>
        <w:tblW w:w="5802" w:type="dxa"/>
        <w:jc w:val="center"/>
        <w:tblLook w:val="04A0" w:firstRow="1" w:lastRow="0" w:firstColumn="1" w:lastColumn="0" w:noHBand="0" w:noVBand="1"/>
      </w:tblPr>
      <w:tblGrid>
        <w:gridCol w:w="2547"/>
        <w:gridCol w:w="3255"/>
      </w:tblGrid>
      <w:tr w:rsidR="008A10DA" w:rsidRPr="00C24B86" w14:paraId="789AE97A" w14:textId="77777777" w:rsidTr="00A40B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0C346787" w14:textId="77777777" w:rsidR="008A10DA" w:rsidRPr="00C24B86" w:rsidRDefault="008A10DA" w:rsidP="00A40BA0">
            <w:pPr>
              <w:pStyle w:val="NoSpacing"/>
              <w:rPr>
                <w:rFonts w:cstheme="minorHAnsi"/>
                <w:sz w:val="20"/>
                <w:szCs w:val="20"/>
              </w:rPr>
            </w:pPr>
            <w:r w:rsidRPr="00C24B86">
              <w:rPr>
                <w:rFonts w:cstheme="minorHAnsi"/>
                <w:sz w:val="20"/>
                <w:szCs w:val="20"/>
              </w:rPr>
              <w:t>Attribute</w:t>
            </w:r>
          </w:p>
        </w:tc>
        <w:tc>
          <w:tcPr>
            <w:tcW w:w="3255" w:type="dxa"/>
          </w:tcPr>
          <w:p w14:paraId="51746030" w14:textId="77777777" w:rsidR="008A10DA" w:rsidRPr="00C24B86" w:rsidRDefault="008A10DA" w:rsidP="00A40BA0">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24B86">
              <w:rPr>
                <w:rFonts w:cstheme="minorHAnsi"/>
                <w:sz w:val="20"/>
                <w:szCs w:val="20"/>
              </w:rPr>
              <w:t>Levels</w:t>
            </w:r>
          </w:p>
        </w:tc>
      </w:tr>
      <w:tr w:rsidR="008A10DA" w:rsidRPr="00C24B86" w14:paraId="77DA0420"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69FBD791" w14:textId="77777777" w:rsidR="008A10DA" w:rsidRPr="00C24B86" w:rsidRDefault="008A10DA" w:rsidP="00A40BA0">
            <w:pPr>
              <w:pStyle w:val="NoSpacing"/>
              <w:rPr>
                <w:rFonts w:cstheme="minorHAnsi"/>
                <w:sz w:val="20"/>
                <w:szCs w:val="20"/>
              </w:rPr>
            </w:pPr>
            <w:r w:rsidRPr="00C24B86">
              <w:rPr>
                <w:rFonts w:cstheme="minorHAnsi"/>
                <w:sz w:val="20"/>
                <w:szCs w:val="20"/>
              </w:rPr>
              <w:t>Type of Edible</w:t>
            </w:r>
          </w:p>
        </w:tc>
        <w:tc>
          <w:tcPr>
            <w:tcW w:w="3255" w:type="dxa"/>
          </w:tcPr>
          <w:p w14:paraId="7D89C564"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A Candy (</w:t>
            </w:r>
            <w:proofErr w:type="gramStart"/>
            <w:r w:rsidRPr="00C24B86">
              <w:rPr>
                <w:rFonts w:cstheme="minorHAnsi"/>
                <w:sz w:val="20"/>
                <w:szCs w:val="20"/>
              </w:rPr>
              <w:t>e.g.</w:t>
            </w:r>
            <w:proofErr w:type="gramEnd"/>
            <w:r w:rsidRPr="00C24B86">
              <w:rPr>
                <w:rFonts w:cstheme="minorHAnsi"/>
                <w:sz w:val="20"/>
                <w:szCs w:val="20"/>
              </w:rPr>
              <w:t xml:space="preserve"> chocolate bar, gummy, mint)</w:t>
            </w:r>
          </w:p>
          <w:p w14:paraId="296686DD"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A Baked Product (</w:t>
            </w:r>
            <w:proofErr w:type="gramStart"/>
            <w:r w:rsidRPr="00C24B86">
              <w:rPr>
                <w:rFonts w:cstheme="minorHAnsi"/>
                <w:sz w:val="20"/>
                <w:szCs w:val="20"/>
              </w:rPr>
              <w:t>e.g.</w:t>
            </w:r>
            <w:proofErr w:type="gramEnd"/>
            <w:r w:rsidRPr="00C24B86">
              <w:rPr>
                <w:rFonts w:cstheme="minorHAnsi"/>
                <w:sz w:val="20"/>
                <w:szCs w:val="20"/>
              </w:rPr>
              <w:t xml:space="preserve"> brownie, cookie, granola bar)</w:t>
            </w:r>
          </w:p>
          <w:p w14:paraId="5D5097BD"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A Savory Product (</w:t>
            </w:r>
            <w:proofErr w:type="gramStart"/>
            <w:r w:rsidRPr="00C24B86">
              <w:rPr>
                <w:rFonts w:cstheme="minorHAnsi"/>
                <w:sz w:val="20"/>
                <w:szCs w:val="20"/>
              </w:rPr>
              <w:t>e.g.</w:t>
            </w:r>
            <w:proofErr w:type="gramEnd"/>
            <w:r w:rsidRPr="00C24B86">
              <w:rPr>
                <w:rFonts w:cstheme="minorHAnsi"/>
                <w:sz w:val="20"/>
                <w:szCs w:val="20"/>
              </w:rPr>
              <w:t xml:space="preserve"> pretzels, trail mix)</w:t>
            </w:r>
          </w:p>
        </w:tc>
      </w:tr>
      <w:tr w:rsidR="008A10DA" w:rsidRPr="00C24B86" w14:paraId="1D6427DA"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01DD30FF" w14:textId="77777777" w:rsidR="008A10DA" w:rsidRPr="00C24B86" w:rsidRDefault="008A10DA" w:rsidP="00A40BA0">
            <w:pPr>
              <w:pStyle w:val="NoSpacing"/>
              <w:rPr>
                <w:rFonts w:cstheme="minorHAnsi"/>
                <w:sz w:val="20"/>
                <w:szCs w:val="20"/>
              </w:rPr>
            </w:pPr>
            <w:r w:rsidRPr="00C24B86">
              <w:rPr>
                <w:rFonts w:cstheme="minorHAnsi"/>
                <w:sz w:val="20"/>
                <w:szCs w:val="20"/>
              </w:rPr>
              <w:t>Price for Package</w:t>
            </w:r>
          </w:p>
        </w:tc>
        <w:tc>
          <w:tcPr>
            <w:tcW w:w="3255" w:type="dxa"/>
          </w:tcPr>
          <w:p w14:paraId="1DAD535F"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$5, $10, $15</w:t>
            </w:r>
          </w:p>
        </w:tc>
      </w:tr>
      <w:tr w:rsidR="008A10DA" w:rsidRPr="00C24B86" w14:paraId="6A96F5FB"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2659937D" w14:textId="77777777" w:rsidR="008A10DA" w:rsidRPr="00C24B86" w:rsidRDefault="008A10DA" w:rsidP="00A40BA0">
            <w:pPr>
              <w:pStyle w:val="NoSpacing"/>
              <w:rPr>
                <w:rFonts w:cstheme="minorHAnsi"/>
                <w:sz w:val="20"/>
                <w:szCs w:val="20"/>
              </w:rPr>
            </w:pPr>
            <w:r w:rsidRPr="00C24B86">
              <w:rPr>
                <w:rFonts w:cstheme="minorHAnsi"/>
                <w:sz w:val="20"/>
                <w:szCs w:val="20"/>
              </w:rPr>
              <w:t>Amount of TCH per Package</w:t>
            </w:r>
          </w:p>
        </w:tc>
        <w:tc>
          <w:tcPr>
            <w:tcW w:w="3255" w:type="dxa"/>
          </w:tcPr>
          <w:p w14:paraId="557BEC37"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5 mg</w:t>
            </w:r>
          </w:p>
          <w:p w14:paraId="0E21D09A"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10 mg</w:t>
            </w:r>
          </w:p>
          <w:p w14:paraId="424C5686"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50 mg</w:t>
            </w:r>
          </w:p>
          <w:p w14:paraId="05A01D76"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100 mg</w:t>
            </w:r>
          </w:p>
        </w:tc>
      </w:tr>
      <w:tr w:rsidR="008A10DA" w:rsidRPr="00C24B86" w14:paraId="567751EE"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3C678E47" w14:textId="77777777" w:rsidR="008A10DA" w:rsidRPr="00C24B86" w:rsidRDefault="008A10DA" w:rsidP="00A40BA0">
            <w:pPr>
              <w:pStyle w:val="NoSpacing"/>
              <w:rPr>
                <w:rFonts w:cstheme="minorHAnsi"/>
                <w:sz w:val="20"/>
                <w:szCs w:val="20"/>
              </w:rPr>
            </w:pPr>
            <w:r w:rsidRPr="00C24B86">
              <w:rPr>
                <w:rFonts w:cstheme="minorHAnsi"/>
                <w:sz w:val="20"/>
                <w:szCs w:val="20"/>
              </w:rPr>
              <w:t>Cannabis Taste</w:t>
            </w:r>
          </w:p>
        </w:tc>
        <w:tc>
          <w:tcPr>
            <w:tcW w:w="3255" w:type="dxa"/>
          </w:tcPr>
          <w:p w14:paraId="6BCA0970"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C24B86">
              <w:rPr>
                <w:rFonts w:cstheme="minorHAnsi"/>
                <w:color w:val="000000"/>
                <w:sz w:val="20"/>
                <w:szCs w:val="20"/>
              </w:rPr>
              <w:t>Strong cannabis taste</w:t>
            </w:r>
          </w:p>
          <w:p w14:paraId="40D9111D"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C24B86">
              <w:rPr>
                <w:rFonts w:cstheme="minorHAnsi"/>
                <w:color w:val="000000"/>
                <w:sz w:val="20"/>
                <w:szCs w:val="20"/>
              </w:rPr>
              <w:t>Mild cannabis taste</w:t>
            </w:r>
          </w:p>
          <w:p w14:paraId="62725016"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color w:val="000000"/>
                <w:sz w:val="20"/>
                <w:szCs w:val="20"/>
              </w:rPr>
              <w:t>No cannabis taste</w:t>
            </w:r>
          </w:p>
        </w:tc>
      </w:tr>
      <w:tr w:rsidR="008A10DA" w:rsidRPr="00C24B86" w14:paraId="2ED3391D"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3A8EED8E" w14:textId="77777777" w:rsidR="008A10DA" w:rsidRPr="00C24B86" w:rsidRDefault="008A10DA" w:rsidP="00A40BA0">
            <w:pPr>
              <w:pStyle w:val="NoSpacing"/>
              <w:rPr>
                <w:rFonts w:cstheme="minorHAnsi"/>
                <w:sz w:val="20"/>
                <w:szCs w:val="20"/>
              </w:rPr>
            </w:pPr>
            <w:r w:rsidRPr="00C24B86">
              <w:rPr>
                <w:rFonts w:cstheme="minorHAnsi"/>
                <w:sz w:val="20"/>
                <w:szCs w:val="20"/>
              </w:rPr>
              <w:t>Package Information</w:t>
            </w:r>
          </w:p>
        </w:tc>
        <w:tc>
          <w:tcPr>
            <w:tcW w:w="3255" w:type="dxa"/>
          </w:tcPr>
          <w:p w14:paraId="183C2F1D"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No info on the package</w:t>
            </w:r>
          </w:p>
          <w:p w14:paraId="57E82CCC" w14:textId="5B552F06" w:rsidR="008A10DA" w:rsidRPr="00C24B86" w:rsidRDefault="002F43CE"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Basic: </w:t>
            </w:r>
            <w:r w:rsidR="008A10DA" w:rsidRPr="00C24B86">
              <w:rPr>
                <w:rFonts w:cstheme="minorHAnsi"/>
                <w:sz w:val="20"/>
                <w:szCs w:val="20"/>
              </w:rPr>
              <w:t>Producer, Amount of THC and/or CBD in milligrams, nutritional information</w:t>
            </w:r>
          </w:p>
          <w:p w14:paraId="010B6FF8" w14:textId="08A5CEE6" w:rsidR="008A10DA" w:rsidRPr="00C24B86" w:rsidRDefault="002F43CE"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Detailed: </w:t>
            </w:r>
            <w:r w:rsidR="008A10DA" w:rsidRPr="00C24B86">
              <w:rPr>
                <w:rFonts w:cstheme="minorHAnsi"/>
                <w:sz w:val="20"/>
                <w:szCs w:val="20"/>
              </w:rPr>
              <w:t xml:space="preserve">Producer, Amount of THC and/or CBD in milligrams, nutritional information, strain, terpenes, growth and supply Chain Info </w:t>
            </w:r>
          </w:p>
        </w:tc>
      </w:tr>
      <w:tr w:rsidR="008A10DA" w:rsidRPr="00C24B86" w14:paraId="716669FB"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7842D3F7" w14:textId="77777777" w:rsidR="008A10DA" w:rsidRPr="00C24B86" w:rsidRDefault="008A10DA" w:rsidP="00A40BA0">
            <w:pPr>
              <w:pStyle w:val="NoSpacing"/>
              <w:rPr>
                <w:rFonts w:cstheme="minorHAnsi"/>
                <w:sz w:val="20"/>
                <w:szCs w:val="20"/>
              </w:rPr>
            </w:pPr>
            <w:r w:rsidRPr="00C24B86">
              <w:rPr>
                <w:rFonts w:cstheme="minorHAnsi"/>
                <w:sz w:val="20"/>
                <w:szCs w:val="20"/>
              </w:rPr>
              <w:t>Consistency of THC across servings</w:t>
            </w:r>
          </w:p>
        </w:tc>
        <w:tc>
          <w:tcPr>
            <w:tcW w:w="3255" w:type="dxa"/>
          </w:tcPr>
          <w:p w14:paraId="36CAAC8B"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Unknown</w:t>
            </w:r>
          </w:p>
          <w:p w14:paraId="184A31D5"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Exactly the same</w:t>
            </w:r>
          </w:p>
        </w:tc>
      </w:tr>
      <w:tr w:rsidR="008A10DA" w:rsidRPr="00C24B86" w14:paraId="5B32474D"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00FCA578" w14:textId="77777777" w:rsidR="008A10DA" w:rsidRPr="00C24B86" w:rsidRDefault="008A10DA" w:rsidP="00A40BA0">
            <w:pPr>
              <w:pStyle w:val="NoSpacing"/>
              <w:rPr>
                <w:rFonts w:cstheme="minorHAnsi"/>
                <w:sz w:val="20"/>
                <w:szCs w:val="20"/>
              </w:rPr>
            </w:pPr>
            <w:r w:rsidRPr="00C24B86">
              <w:rPr>
                <w:rFonts w:cstheme="minorHAnsi"/>
                <w:sz w:val="20"/>
                <w:szCs w:val="20"/>
              </w:rPr>
              <w:t>Product Recommendation</w:t>
            </w:r>
          </w:p>
        </w:tc>
        <w:tc>
          <w:tcPr>
            <w:tcW w:w="3255" w:type="dxa"/>
          </w:tcPr>
          <w:p w14:paraId="776493A1"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Recommended by person selling</w:t>
            </w:r>
          </w:p>
          <w:p w14:paraId="688079AE"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 xml:space="preserve">Recommended by Family or Friend </w:t>
            </w:r>
          </w:p>
          <w:p w14:paraId="23C8E6B3"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Recommended in online reviews</w:t>
            </w:r>
          </w:p>
          <w:p w14:paraId="6D471660"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Self-selected without input from others</w:t>
            </w:r>
          </w:p>
        </w:tc>
      </w:tr>
      <w:tr w:rsidR="008A10DA" w:rsidRPr="00C24B86" w14:paraId="17197414"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32E63A80" w14:textId="77777777" w:rsidR="008A10DA" w:rsidRPr="00C24B86" w:rsidRDefault="008A10DA" w:rsidP="00A40BA0">
            <w:pPr>
              <w:pStyle w:val="NoSpacing"/>
              <w:rPr>
                <w:rFonts w:cstheme="minorHAnsi"/>
                <w:sz w:val="20"/>
                <w:szCs w:val="20"/>
              </w:rPr>
            </w:pPr>
            <w:r w:rsidRPr="00C24B86">
              <w:rPr>
                <w:rFonts w:cstheme="minorHAnsi"/>
                <w:sz w:val="20"/>
                <w:szCs w:val="20"/>
              </w:rPr>
              <w:t>Regulated by Health Canada</w:t>
            </w:r>
          </w:p>
        </w:tc>
        <w:tc>
          <w:tcPr>
            <w:tcW w:w="3255" w:type="dxa"/>
          </w:tcPr>
          <w:p w14:paraId="455F1F0F"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Yes</w:t>
            </w:r>
          </w:p>
          <w:p w14:paraId="6D376521"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No</w:t>
            </w:r>
          </w:p>
          <w:p w14:paraId="012F854C" w14:textId="3706C4C4"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Unknow</w:t>
            </w:r>
            <w:r w:rsidR="005778D7" w:rsidRPr="00C24B86">
              <w:rPr>
                <w:rFonts w:cstheme="minorHAnsi"/>
                <w:sz w:val="20"/>
                <w:szCs w:val="20"/>
              </w:rPr>
              <w:t>n</w:t>
            </w:r>
          </w:p>
        </w:tc>
      </w:tr>
    </w:tbl>
    <w:p w14:paraId="4686D0F9" w14:textId="77777777" w:rsidR="008A10DA" w:rsidRPr="00C24B86" w:rsidRDefault="008A10DA" w:rsidP="008A10DA">
      <w:pPr>
        <w:spacing w:line="480" w:lineRule="auto"/>
        <w:jc w:val="both"/>
        <w:rPr>
          <w:rFonts w:cstheme="minorHAnsi"/>
        </w:rPr>
      </w:pPr>
    </w:p>
    <w:p w14:paraId="7831D0F1" w14:textId="77777777"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br w:type="page"/>
      </w:r>
    </w:p>
    <w:p w14:paraId="51A76BCA" w14:textId="577680A3"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lastRenderedPageBreak/>
        <w:t>Table 3. Attributes and Levels for Vaping Liquid or Cartridge</w:t>
      </w:r>
    </w:p>
    <w:tbl>
      <w:tblPr>
        <w:tblStyle w:val="MediumShading1-Accent5"/>
        <w:tblW w:w="5802" w:type="dxa"/>
        <w:jc w:val="center"/>
        <w:tblLook w:val="04A0" w:firstRow="1" w:lastRow="0" w:firstColumn="1" w:lastColumn="0" w:noHBand="0" w:noVBand="1"/>
      </w:tblPr>
      <w:tblGrid>
        <w:gridCol w:w="2547"/>
        <w:gridCol w:w="3255"/>
      </w:tblGrid>
      <w:tr w:rsidR="008A10DA" w:rsidRPr="00C24B86" w14:paraId="643084BA" w14:textId="77777777" w:rsidTr="00A40B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1EDF0BDC" w14:textId="77777777" w:rsidR="008A10DA" w:rsidRPr="00C24B86" w:rsidRDefault="008A10DA" w:rsidP="00A40BA0">
            <w:pPr>
              <w:pStyle w:val="NoSpacing"/>
              <w:rPr>
                <w:rFonts w:cstheme="minorHAnsi"/>
                <w:sz w:val="20"/>
                <w:szCs w:val="20"/>
              </w:rPr>
            </w:pPr>
            <w:r w:rsidRPr="00C24B86">
              <w:rPr>
                <w:rFonts w:cstheme="minorHAnsi"/>
                <w:sz w:val="20"/>
                <w:szCs w:val="20"/>
              </w:rPr>
              <w:t>Attribute</w:t>
            </w:r>
          </w:p>
        </w:tc>
        <w:tc>
          <w:tcPr>
            <w:tcW w:w="3255" w:type="dxa"/>
          </w:tcPr>
          <w:p w14:paraId="6DD6CAD7" w14:textId="77777777" w:rsidR="008A10DA" w:rsidRPr="00C24B86" w:rsidRDefault="008A10DA" w:rsidP="00A40BA0">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24B86">
              <w:rPr>
                <w:rFonts w:cstheme="minorHAnsi"/>
                <w:sz w:val="20"/>
                <w:szCs w:val="20"/>
              </w:rPr>
              <w:t>Levels</w:t>
            </w:r>
          </w:p>
        </w:tc>
      </w:tr>
      <w:tr w:rsidR="008A10DA" w:rsidRPr="00C24B86" w14:paraId="61D21833"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3460BFB1" w14:textId="77777777" w:rsidR="008A10DA" w:rsidRPr="00C24B86" w:rsidRDefault="008A10DA" w:rsidP="00A40BA0">
            <w:pPr>
              <w:pStyle w:val="NoSpacing"/>
              <w:rPr>
                <w:rFonts w:cstheme="minorHAnsi"/>
                <w:sz w:val="20"/>
                <w:szCs w:val="20"/>
              </w:rPr>
            </w:pPr>
            <w:r w:rsidRPr="00C24B86">
              <w:rPr>
                <w:rFonts w:cstheme="minorHAnsi"/>
                <w:sz w:val="20"/>
                <w:szCs w:val="20"/>
              </w:rPr>
              <w:t>Type of Device</w:t>
            </w:r>
          </w:p>
        </w:tc>
        <w:tc>
          <w:tcPr>
            <w:tcW w:w="3255" w:type="dxa"/>
          </w:tcPr>
          <w:p w14:paraId="7EA6C742"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Pre-filled Cartridge</w:t>
            </w:r>
          </w:p>
          <w:p w14:paraId="5F3726A3"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Disposable pen</w:t>
            </w:r>
          </w:p>
        </w:tc>
      </w:tr>
      <w:tr w:rsidR="008A10DA" w:rsidRPr="00C24B86" w14:paraId="6CC9BD63"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53F74653" w14:textId="77777777" w:rsidR="008A10DA" w:rsidRPr="00C24B86" w:rsidRDefault="008A10DA" w:rsidP="00A40BA0">
            <w:pPr>
              <w:pStyle w:val="NoSpacing"/>
              <w:rPr>
                <w:rFonts w:cstheme="minorHAnsi"/>
                <w:sz w:val="20"/>
                <w:szCs w:val="20"/>
              </w:rPr>
            </w:pPr>
            <w:r w:rsidRPr="00C24B86">
              <w:rPr>
                <w:rFonts w:cstheme="minorHAnsi"/>
                <w:sz w:val="20"/>
                <w:szCs w:val="20"/>
              </w:rPr>
              <w:t>Price</w:t>
            </w:r>
          </w:p>
        </w:tc>
        <w:tc>
          <w:tcPr>
            <w:tcW w:w="3255" w:type="dxa"/>
          </w:tcPr>
          <w:p w14:paraId="5051CA46"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$30, $40, $50, $60</w:t>
            </w:r>
          </w:p>
        </w:tc>
      </w:tr>
      <w:tr w:rsidR="008A10DA" w:rsidRPr="00C24B86" w14:paraId="3B55D5F1"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127376A1" w14:textId="77777777" w:rsidR="008A10DA" w:rsidRPr="00C24B86" w:rsidRDefault="008A10DA" w:rsidP="00A40BA0">
            <w:pPr>
              <w:pStyle w:val="NoSpacing"/>
              <w:rPr>
                <w:rFonts w:cstheme="minorHAnsi"/>
                <w:sz w:val="20"/>
                <w:szCs w:val="20"/>
              </w:rPr>
            </w:pPr>
            <w:r w:rsidRPr="00C24B86">
              <w:rPr>
                <w:rFonts w:cstheme="minorHAnsi"/>
                <w:sz w:val="20"/>
                <w:szCs w:val="20"/>
              </w:rPr>
              <w:t>Amount of TCH</w:t>
            </w:r>
          </w:p>
        </w:tc>
        <w:tc>
          <w:tcPr>
            <w:tcW w:w="3255" w:type="dxa"/>
          </w:tcPr>
          <w:p w14:paraId="729AB51C"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70%</w:t>
            </w:r>
          </w:p>
          <w:p w14:paraId="3422DCF9"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80%</w:t>
            </w:r>
          </w:p>
          <w:p w14:paraId="38840237"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90%</w:t>
            </w:r>
          </w:p>
        </w:tc>
      </w:tr>
      <w:tr w:rsidR="008A10DA" w:rsidRPr="00C24B86" w14:paraId="4E99CC46"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66FD4FD9" w14:textId="77777777" w:rsidR="008A10DA" w:rsidRPr="00C24B86" w:rsidRDefault="008A10DA" w:rsidP="00A40BA0">
            <w:pPr>
              <w:pStyle w:val="NoSpacing"/>
              <w:rPr>
                <w:rFonts w:cstheme="minorHAnsi"/>
                <w:sz w:val="20"/>
                <w:szCs w:val="20"/>
              </w:rPr>
            </w:pPr>
            <w:r w:rsidRPr="00C24B86">
              <w:rPr>
                <w:rFonts w:cstheme="minorHAnsi"/>
                <w:sz w:val="20"/>
                <w:szCs w:val="20"/>
              </w:rPr>
              <w:t>Contents</w:t>
            </w:r>
          </w:p>
        </w:tc>
        <w:tc>
          <w:tcPr>
            <w:tcW w:w="3255" w:type="dxa"/>
          </w:tcPr>
          <w:p w14:paraId="1EED14BF"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C24B86">
              <w:rPr>
                <w:rFonts w:cstheme="minorHAnsi"/>
                <w:color w:val="000000"/>
                <w:sz w:val="20"/>
                <w:szCs w:val="20"/>
              </w:rPr>
              <w:t>Full spectrum with cannabis taste and terpenes</w:t>
            </w:r>
          </w:p>
          <w:p w14:paraId="08419FDC"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C24B86">
              <w:rPr>
                <w:rFonts w:cstheme="minorHAnsi"/>
                <w:color w:val="000000"/>
                <w:sz w:val="20"/>
                <w:szCs w:val="20"/>
              </w:rPr>
              <w:t>Distillate with no cannabis taste or terpenes</w:t>
            </w:r>
          </w:p>
          <w:p w14:paraId="589E5E70"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color w:val="000000"/>
                <w:sz w:val="20"/>
                <w:szCs w:val="20"/>
              </w:rPr>
              <w:t>Distillate with non-cannabis flavors (</w:t>
            </w:r>
            <w:proofErr w:type="gramStart"/>
            <w:r w:rsidRPr="00C24B86">
              <w:rPr>
                <w:rFonts w:cstheme="minorHAnsi"/>
                <w:color w:val="000000"/>
                <w:sz w:val="20"/>
                <w:szCs w:val="20"/>
              </w:rPr>
              <w:t>e.g.</w:t>
            </w:r>
            <w:proofErr w:type="gramEnd"/>
            <w:r w:rsidRPr="00C24B86">
              <w:rPr>
                <w:rFonts w:cstheme="minorHAnsi"/>
                <w:color w:val="000000"/>
                <w:sz w:val="20"/>
                <w:szCs w:val="20"/>
              </w:rPr>
              <w:t xml:space="preserve"> fruit)</w:t>
            </w:r>
          </w:p>
        </w:tc>
      </w:tr>
      <w:tr w:rsidR="008A10DA" w:rsidRPr="00C24B86" w14:paraId="1B42256F"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7D3E6E3F" w14:textId="77777777" w:rsidR="008A10DA" w:rsidRPr="00C24B86" w:rsidRDefault="008A10DA" w:rsidP="00A40BA0">
            <w:pPr>
              <w:pStyle w:val="NoSpacing"/>
              <w:rPr>
                <w:rFonts w:cstheme="minorHAnsi"/>
                <w:sz w:val="20"/>
                <w:szCs w:val="20"/>
              </w:rPr>
            </w:pPr>
            <w:r w:rsidRPr="00C24B86">
              <w:rPr>
                <w:rFonts w:cstheme="minorHAnsi"/>
                <w:sz w:val="20"/>
                <w:szCs w:val="20"/>
              </w:rPr>
              <w:t>Product Recommendation</w:t>
            </w:r>
          </w:p>
        </w:tc>
        <w:tc>
          <w:tcPr>
            <w:tcW w:w="3255" w:type="dxa"/>
          </w:tcPr>
          <w:p w14:paraId="5F185867" w14:textId="282E9768"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Recommended by person selling</w:t>
            </w:r>
            <w:r w:rsidR="002F43CE">
              <w:rPr>
                <w:rFonts w:cstheme="minorHAnsi"/>
                <w:sz w:val="20"/>
                <w:szCs w:val="20"/>
              </w:rPr>
              <w:t xml:space="preserve"> it</w:t>
            </w:r>
          </w:p>
          <w:p w14:paraId="44044873"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 xml:space="preserve">Recommended by Family or Friend </w:t>
            </w:r>
          </w:p>
          <w:p w14:paraId="735C463B"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Recommended in online reviews</w:t>
            </w:r>
          </w:p>
          <w:p w14:paraId="35FF3933"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Self-selected without input from others</w:t>
            </w:r>
          </w:p>
        </w:tc>
      </w:tr>
      <w:tr w:rsidR="008A10DA" w:rsidRPr="00C24B86" w14:paraId="64F5EE81"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53A2C6E0" w14:textId="77777777" w:rsidR="008A10DA" w:rsidRPr="00C24B86" w:rsidRDefault="008A10DA" w:rsidP="00A40BA0">
            <w:pPr>
              <w:pStyle w:val="NoSpacing"/>
              <w:rPr>
                <w:rFonts w:cstheme="minorHAnsi"/>
                <w:sz w:val="20"/>
                <w:szCs w:val="20"/>
              </w:rPr>
            </w:pPr>
            <w:r w:rsidRPr="00C24B86">
              <w:rPr>
                <w:rFonts w:cstheme="minorHAnsi"/>
                <w:sz w:val="20"/>
                <w:szCs w:val="20"/>
              </w:rPr>
              <w:t>Regulated by Health Canada</w:t>
            </w:r>
          </w:p>
        </w:tc>
        <w:tc>
          <w:tcPr>
            <w:tcW w:w="3255" w:type="dxa"/>
          </w:tcPr>
          <w:p w14:paraId="26B45804"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Yes</w:t>
            </w:r>
          </w:p>
          <w:p w14:paraId="6FA166B8"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No</w:t>
            </w:r>
          </w:p>
          <w:p w14:paraId="1DEE95CF" w14:textId="6384868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Unknow</w:t>
            </w:r>
            <w:r w:rsidR="005778D7" w:rsidRPr="00C24B86">
              <w:rPr>
                <w:rFonts w:cstheme="minorHAnsi"/>
                <w:sz w:val="20"/>
                <w:szCs w:val="20"/>
              </w:rPr>
              <w:t>n</w:t>
            </w:r>
          </w:p>
        </w:tc>
      </w:tr>
    </w:tbl>
    <w:p w14:paraId="1A9FC696" w14:textId="1CBD0A77" w:rsidR="008A10DA" w:rsidRDefault="008A10DA" w:rsidP="008A10DA">
      <w:pPr>
        <w:pStyle w:val="Caption"/>
        <w:jc w:val="both"/>
        <w:rPr>
          <w:rFonts w:cstheme="minorHAnsi"/>
          <w:b/>
          <w:bCs/>
          <w:i w:val="0"/>
          <w:iCs w:val="0"/>
          <w:sz w:val="22"/>
          <w:szCs w:val="22"/>
        </w:rPr>
      </w:pPr>
    </w:p>
    <w:p w14:paraId="21D8EB46" w14:textId="2A29A4B0" w:rsidR="008A10DA" w:rsidRPr="00C24B86" w:rsidRDefault="008A10DA" w:rsidP="00F97522">
      <w:pPr>
        <w:rPr>
          <w:rFonts w:cstheme="minorHAnsi"/>
          <w:b/>
          <w:bCs/>
          <w:i/>
          <w:iCs/>
        </w:rPr>
      </w:pPr>
      <w:r w:rsidRPr="00C24B86">
        <w:rPr>
          <w:rFonts w:cstheme="minorHAnsi"/>
          <w:b/>
          <w:bCs/>
        </w:rPr>
        <w:t>Table 4. Customer Experience</w:t>
      </w:r>
    </w:p>
    <w:tbl>
      <w:tblPr>
        <w:tblStyle w:val="MediumShading1-Accent5"/>
        <w:tblW w:w="5802" w:type="dxa"/>
        <w:jc w:val="center"/>
        <w:tblLook w:val="04A0" w:firstRow="1" w:lastRow="0" w:firstColumn="1" w:lastColumn="0" w:noHBand="0" w:noVBand="1"/>
      </w:tblPr>
      <w:tblGrid>
        <w:gridCol w:w="2547"/>
        <w:gridCol w:w="3255"/>
      </w:tblGrid>
      <w:tr w:rsidR="008A10DA" w:rsidRPr="00C24B86" w14:paraId="379817BC" w14:textId="77777777" w:rsidTr="00A40B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19C6B260" w14:textId="77777777" w:rsidR="008A10DA" w:rsidRPr="00C24B86" w:rsidRDefault="008A10DA" w:rsidP="00A40BA0">
            <w:pPr>
              <w:pStyle w:val="NoSpacing"/>
              <w:rPr>
                <w:rFonts w:cstheme="minorHAnsi"/>
                <w:sz w:val="20"/>
                <w:szCs w:val="20"/>
              </w:rPr>
            </w:pPr>
            <w:r w:rsidRPr="00C24B86">
              <w:rPr>
                <w:rFonts w:cstheme="minorHAnsi"/>
                <w:sz w:val="20"/>
                <w:szCs w:val="20"/>
              </w:rPr>
              <w:t>Attribute</w:t>
            </w:r>
          </w:p>
        </w:tc>
        <w:tc>
          <w:tcPr>
            <w:tcW w:w="3255" w:type="dxa"/>
          </w:tcPr>
          <w:p w14:paraId="76B5CD76" w14:textId="77777777" w:rsidR="008A10DA" w:rsidRPr="00C24B86" w:rsidRDefault="008A10DA" w:rsidP="00A40BA0">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24B86">
              <w:rPr>
                <w:rFonts w:cstheme="minorHAnsi"/>
                <w:sz w:val="20"/>
                <w:szCs w:val="20"/>
              </w:rPr>
              <w:t>Levels</w:t>
            </w:r>
          </w:p>
        </w:tc>
      </w:tr>
      <w:tr w:rsidR="008A10DA" w:rsidRPr="00C24B86" w14:paraId="55412D27"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60D3687A" w14:textId="77777777" w:rsidR="008A10DA" w:rsidRPr="00C24B86" w:rsidRDefault="008A10DA" w:rsidP="00A40BA0">
            <w:pPr>
              <w:pStyle w:val="NoSpacing"/>
              <w:rPr>
                <w:rFonts w:cstheme="minorHAnsi"/>
                <w:sz w:val="20"/>
                <w:szCs w:val="20"/>
              </w:rPr>
            </w:pPr>
            <w:r w:rsidRPr="00C24B86">
              <w:rPr>
                <w:rFonts w:cstheme="minorHAnsi"/>
                <w:sz w:val="20"/>
                <w:szCs w:val="20"/>
              </w:rPr>
              <w:t>Prices</w:t>
            </w:r>
          </w:p>
        </w:tc>
        <w:tc>
          <w:tcPr>
            <w:tcW w:w="3255" w:type="dxa"/>
          </w:tcPr>
          <w:p w14:paraId="295C00B7"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Product discounts available</w:t>
            </w:r>
          </w:p>
          <w:p w14:paraId="499431A4"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Products offered at regular prices</w:t>
            </w:r>
          </w:p>
        </w:tc>
      </w:tr>
      <w:tr w:rsidR="008A10DA" w:rsidRPr="00C24B86" w14:paraId="02AB5BA1"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406E236F" w14:textId="77777777" w:rsidR="008A10DA" w:rsidRPr="00C24B86" w:rsidRDefault="008A10DA" w:rsidP="00A40BA0">
            <w:pPr>
              <w:pStyle w:val="NoSpacing"/>
              <w:rPr>
                <w:rFonts w:cstheme="minorHAnsi"/>
                <w:sz w:val="20"/>
                <w:szCs w:val="20"/>
              </w:rPr>
            </w:pPr>
            <w:r w:rsidRPr="00C24B86">
              <w:rPr>
                <w:rFonts w:cstheme="minorHAnsi"/>
                <w:sz w:val="20"/>
                <w:szCs w:val="20"/>
              </w:rPr>
              <w:t>Product Information Available</w:t>
            </w:r>
          </w:p>
        </w:tc>
        <w:tc>
          <w:tcPr>
            <w:tcW w:w="3255" w:type="dxa"/>
          </w:tcPr>
          <w:p w14:paraId="5C52333D" w14:textId="4E1CD04D" w:rsidR="008A10DA" w:rsidRPr="00C24B86" w:rsidRDefault="002F43CE"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t>
            </w:r>
            <w:r w:rsidR="008A10DA" w:rsidRPr="00C24B86">
              <w:rPr>
                <w:rFonts w:cstheme="minorHAnsi"/>
                <w:sz w:val="20"/>
                <w:szCs w:val="20"/>
              </w:rPr>
              <w:t>Only what is on the package</w:t>
            </w:r>
          </w:p>
          <w:p w14:paraId="588483CD" w14:textId="4119D505" w:rsidR="008A10DA" w:rsidRPr="00C24B86" w:rsidRDefault="002F43CE"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t>
            </w:r>
            <w:r w:rsidR="008A10DA" w:rsidRPr="00C24B86">
              <w:rPr>
                <w:rFonts w:cstheme="minorHAnsi"/>
                <w:sz w:val="20"/>
                <w:szCs w:val="20"/>
              </w:rPr>
              <w:t>Some additional information about the product</w:t>
            </w:r>
          </w:p>
          <w:p w14:paraId="6EC124BD" w14:textId="0E26DD74" w:rsidR="008A10DA" w:rsidRPr="00C24B86" w:rsidRDefault="002F43CE"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t>
            </w:r>
            <w:r w:rsidR="008A10DA" w:rsidRPr="00C24B86">
              <w:rPr>
                <w:rFonts w:cstheme="minorHAnsi"/>
                <w:sz w:val="20"/>
                <w:szCs w:val="20"/>
              </w:rPr>
              <w:t>Extensive information in each product such as terpene levels, grower and supply chain information</w:t>
            </w:r>
          </w:p>
        </w:tc>
      </w:tr>
      <w:tr w:rsidR="008A10DA" w:rsidRPr="00C24B86" w14:paraId="6B469D6A"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02E6D16F" w14:textId="77777777" w:rsidR="008A10DA" w:rsidRPr="00C24B86" w:rsidRDefault="008A10DA" w:rsidP="00A40BA0">
            <w:pPr>
              <w:pStyle w:val="NoSpacing"/>
              <w:rPr>
                <w:rFonts w:cstheme="minorHAnsi"/>
                <w:sz w:val="20"/>
                <w:szCs w:val="20"/>
              </w:rPr>
            </w:pPr>
            <w:r w:rsidRPr="00C24B86">
              <w:rPr>
                <w:rFonts w:cstheme="minorHAnsi"/>
                <w:sz w:val="20"/>
                <w:szCs w:val="20"/>
              </w:rPr>
              <w:t>Customer Service</w:t>
            </w:r>
          </w:p>
        </w:tc>
        <w:tc>
          <w:tcPr>
            <w:tcW w:w="3255" w:type="dxa"/>
          </w:tcPr>
          <w:p w14:paraId="6BFD4DAA" w14:textId="16E28942" w:rsidR="008A10DA" w:rsidRPr="00C24B86" w:rsidRDefault="002F43CE"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r w:rsidR="008A10DA" w:rsidRPr="00C24B86">
              <w:rPr>
                <w:rFonts w:cstheme="minorHAnsi"/>
                <w:sz w:val="20"/>
                <w:szCs w:val="20"/>
              </w:rPr>
              <w:t>I can get all of my questions answered and can receive help selecting my products</w:t>
            </w:r>
          </w:p>
          <w:p w14:paraId="6F996863" w14:textId="7C432870" w:rsidR="008A10DA" w:rsidRPr="00C24B86" w:rsidRDefault="002F43CE"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r w:rsidR="008A10DA" w:rsidRPr="00C24B86">
              <w:rPr>
                <w:rFonts w:cstheme="minorHAnsi"/>
                <w:sz w:val="20"/>
                <w:szCs w:val="20"/>
              </w:rPr>
              <w:t>No one is available to answer questions of help select a product</w:t>
            </w:r>
          </w:p>
        </w:tc>
      </w:tr>
      <w:tr w:rsidR="008A10DA" w:rsidRPr="00C24B86" w14:paraId="76CA032C"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0F11EAAA" w14:textId="77777777" w:rsidR="008A10DA" w:rsidRPr="00C24B86" w:rsidRDefault="008A10DA" w:rsidP="00A40BA0">
            <w:pPr>
              <w:pStyle w:val="NoSpacing"/>
              <w:rPr>
                <w:rFonts w:cstheme="minorHAnsi"/>
                <w:sz w:val="20"/>
                <w:szCs w:val="20"/>
              </w:rPr>
            </w:pPr>
            <w:r w:rsidRPr="00C24B86">
              <w:rPr>
                <w:rFonts w:cstheme="minorHAnsi"/>
                <w:sz w:val="20"/>
                <w:szCs w:val="20"/>
              </w:rPr>
              <w:t>Proximity</w:t>
            </w:r>
          </w:p>
        </w:tc>
        <w:tc>
          <w:tcPr>
            <w:tcW w:w="3255" w:type="dxa"/>
          </w:tcPr>
          <w:p w14:paraId="3D6438AD"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C24B86">
              <w:rPr>
                <w:rFonts w:cstheme="minorHAnsi"/>
                <w:color w:val="000000"/>
                <w:sz w:val="20"/>
                <w:szCs w:val="20"/>
              </w:rPr>
              <w:t>Within walking distance</w:t>
            </w:r>
          </w:p>
          <w:p w14:paraId="48DF122C"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C24B86">
              <w:rPr>
                <w:rFonts w:cstheme="minorHAnsi"/>
                <w:color w:val="000000"/>
                <w:sz w:val="20"/>
                <w:szCs w:val="20"/>
              </w:rPr>
              <w:t xml:space="preserve">Store within a </w:t>
            </w:r>
            <w:proofErr w:type="gramStart"/>
            <w:r w:rsidRPr="00C24B86">
              <w:rPr>
                <w:rFonts w:cstheme="minorHAnsi"/>
                <w:color w:val="000000"/>
                <w:sz w:val="20"/>
                <w:szCs w:val="20"/>
              </w:rPr>
              <w:t>15 minute</w:t>
            </w:r>
            <w:proofErr w:type="gramEnd"/>
            <w:r w:rsidRPr="00C24B86">
              <w:rPr>
                <w:rFonts w:cstheme="minorHAnsi"/>
                <w:color w:val="000000"/>
                <w:sz w:val="20"/>
                <w:szCs w:val="20"/>
              </w:rPr>
              <w:t xml:space="preserve"> drive</w:t>
            </w:r>
          </w:p>
          <w:p w14:paraId="30C90D35"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C24B86">
              <w:rPr>
                <w:rFonts w:cstheme="minorHAnsi"/>
                <w:color w:val="000000"/>
                <w:sz w:val="20"/>
                <w:szCs w:val="20"/>
              </w:rPr>
              <w:t xml:space="preserve">Store within a </w:t>
            </w:r>
            <w:proofErr w:type="gramStart"/>
            <w:r w:rsidRPr="00C24B86">
              <w:rPr>
                <w:rFonts w:cstheme="minorHAnsi"/>
                <w:color w:val="000000"/>
                <w:sz w:val="20"/>
                <w:szCs w:val="20"/>
              </w:rPr>
              <w:t>30 minute</w:t>
            </w:r>
            <w:proofErr w:type="gramEnd"/>
            <w:r w:rsidRPr="00C24B86">
              <w:rPr>
                <w:rFonts w:cstheme="minorHAnsi"/>
                <w:color w:val="000000"/>
                <w:sz w:val="20"/>
                <w:szCs w:val="20"/>
              </w:rPr>
              <w:t xml:space="preserve"> drive</w:t>
            </w:r>
          </w:p>
          <w:p w14:paraId="2C0C8152"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color w:val="000000"/>
                <w:sz w:val="20"/>
                <w:szCs w:val="20"/>
              </w:rPr>
              <w:t>Online purchase with home delivery</w:t>
            </w:r>
          </w:p>
        </w:tc>
      </w:tr>
      <w:tr w:rsidR="008A10DA" w:rsidRPr="00C24B86" w14:paraId="3F7C33D6" w14:textId="77777777" w:rsidTr="00A40B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3EE8ADC3" w14:textId="77777777" w:rsidR="008A10DA" w:rsidRPr="00C24B86" w:rsidRDefault="008A10DA" w:rsidP="00A40BA0">
            <w:pPr>
              <w:pStyle w:val="NoSpacing"/>
              <w:rPr>
                <w:rFonts w:cstheme="minorHAnsi"/>
                <w:sz w:val="20"/>
                <w:szCs w:val="20"/>
              </w:rPr>
            </w:pPr>
            <w:r w:rsidRPr="00C24B86">
              <w:rPr>
                <w:rFonts w:cstheme="minorHAnsi"/>
                <w:sz w:val="20"/>
                <w:szCs w:val="20"/>
              </w:rPr>
              <w:t>Product Variety</w:t>
            </w:r>
          </w:p>
        </w:tc>
        <w:tc>
          <w:tcPr>
            <w:tcW w:w="3255" w:type="dxa"/>
          </w:tcPr>
          <w:p w14:paraId="7F5EF890"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Limited product selection</w:t>
            </w:r>
          </w:p>
          <w:p w14:paraId="7972ADA3" w14:textId="77777777" w:rsidR="008A10DA" w:rsidRPr="00C24B86" w:rsidRDefault="008A10DA" w:rsidP="00A40BA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24B86">
              <w:rPr>
                <w:rFonts w:cstheme="minorHAnsi"/>
                <w:sz w:val="20"/>
                <w:szCs w:val="20"/>
              </w:rPr>
              <w:t>Wide product selection</w:t>
            </w:r>
          </w:p>
        </w:tc>
      </w:tr>
      <w:tr w:rsidR="008A10DA" w:rsidRPr="00C24B86" w14:paraId="5269C0A2" w14:textId="77777777" w:rsidTr="00A40BA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1ADD68B1" w14:textId="77777777" w:rsidR="008A10DA" w:rsidRPr="00C24B86" w:rsidRDefault="008A10DA" w:rsidP="00A40BA0">
            <w:pPr>
              <w:pStyle w:val="NoSpacing"/>
              <w:rPr>
                <w:rFonts w:cstheme="minorHAnsi"/>
                <w:sz w:val="20"/>
                <w:szCs w:val="20"/>
              </w:rPr>
            </w:pPr>
            <w:r w:rsidRPr="00C24B86">
              <w:rPr>
                <w:rFonts w:cstheme="minorHAnsi"/>
                <w:sz w:val="20"/>
                <w:szCs w:val="20"/>
              </w:rPr>
              <w:t>Store is provincially regulated</w:t>
            </w:r>
          </w:p>
        </w:tc>
        <w:tc>
          <w:tcPr>
            <w:tcW w:w="3255" w:type="dxa"/>
          </w:tcPr>
          <w:p w14:paraId="3B0620DF"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Yes</w:t>
            </w:r>
          </w:p>
          <w:p w14:paraId="7527EB4B" w14:textId="77777777"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No</w:t>
            </w:r>
          </w:p>
          <w:p w14:paraId="177A85BF" w14:textId="2BFDF5D6" w:rsidR="008A10DA" w:rsidRPr="00C24B86" w:rsidRDefault="008A10DA" w:rsidP="00A40BA0">
            <w:pPr>
              <w:pStyle w:val="NoSpacing"/>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24B86">
              <w:rPr>
                <w:rFonts w:cstheme="minorHAnsi"/>
                <w:sz w:val="20"/>
                <w:szCs w:val="20"/>
              </w:rPr>
              <w:t>Unknow</w:t>
            </w:r>
            <w:r w:rsidR="005778D7" w:rsidRPr="00C24B86">
              <w:rPr>
                <w:rFonts w:cstheme="minorHAnsi"/>
                <w:sz w:val="20"/>
                <w:szCs w:val="20"/>
              </w:rPr>
              <w:t>n</w:t>
            </w:r>
          </w:p>
        </w:tc>
      </w:tr>
    </w:tbl>
    <w:p w14:paraId="3D0BBE28" w14:textId="77777777" w:rsidR="008A10DA" w:rsidRPr="00C24B86" w:rsidRDefault="008A10DA" w:rsidP="008A10DA">
      <w:pPr>
        <w:spacing w:line="480" w:lineRule="auto"/>
        <w:jc w:val="both"/>
        <w:rPr>
          <w:rFonts w:cstheme="minorHAnsi"/>
        </w:rPr>
      </w:pPr>
    </w:p>
    <w:p w14:paraId="0A9AED1C" w14:textId="41EDAAD7" w:rsidR="008A10DA" w:rsidRPr="00C24B86" w:rsidRDefault="008A10DA" w:rsidP="008A10DA">
      <w:pPr>
        <w:spacing w:after="0" w:line="240" w:lineRule="auto"/>
        <w:jc w:val="both"/>
        <w:rPr>
          <w:rFonts w:cstheme="minorHAnsi"/>
          <w:sz w:val="24"/>
          <w:szCs w:val="24"/>
        </w:rPr>
      </w:pPr>
      <w:r w:rsidRPr="00C24B86">
        <w:rPr>
          <w:rFonts w:cstheme="minorHAnsi"/>
          <w:sz w:val="24"/>
          <w:szCs w:val="24"/>
        </w:rPr>
        <w:lastRenderedPageBreak/>
        <w:t xml:space="preserve">Each CBC question was prefaced by a vignette to frame the choice the participant was asked to make. </w:t>
      </w:r>
      <w:r w:rsidR="0030181A" w:rsidRPr="00C24B86">
        <w:rPr>
          <w:rFonts w:cstheme="minorHAnsi"/>
          <w:sz w:val="24"/>
          <w:szCs w:val="24"/>
        </w:rPr>
        <w:t>Sample choice tasks with vignettes can be found in Figures 2-5.</w:t>
      </w:r>
    </w:p>
    <w:p w14:paraId="0197D547" w14:textId="77777777" w:rsidR="008A10DA" w:rsidRPr="00C24B86" w:rsidRDefault="008A10DA" w:rsidP="008A10DA">
      <w:pPr>
        <w:pStyle w:val="Caption"/>
        <w:jc w:val="both"/>
        <w:rPr>
          <w:rFonts w:cstheme="minorHAnsi"/>
          <w:b/>
          <w:bCs/>
          <w:i w:val="0"/>
          <w:iCs w:val="0"/>
          <w:sz w:val="22"/>
          <w:szCs w:val="22"/>
        </w:rPr>
      </w:pPr>
    </w:p>
    <w:p w14:paraId="38DDA9CF" w14:textId="7B77C8B8"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t>Figure 2</w:t>
      </w:r>
      <w:r w:rsidR="0030181A" w:rsidRPr="00C24B86">
        <w:rPr>
          <w:rFonts w:cstheme="minorHAnsi"/>
          <w:b/>
          <w:bCs/>
          <w:i w:val="0"/>
          <w:iCs w:val="0"/>
          <w:sz w:val="22"/>
          <w:szCs w:val="22"/>
        </w:rPr>
        <w:t>.</w:t>
      </w:r>
      <w:r w:rsidRPr="00C24B86">
        <w:rPr>
          <w:rFonts w:cstheme="minorHAnsi"/>
          <w:b/>
          <w:bCs/>
          <w:i w:val="0"/>
          <w:iCs w:val="0"/>
          <w:sz w:val="22"/>
          <w:szCs w:val="22"/>
        </w:rPr>
        <w:t xml:space="preserve"> Dried Flower Sample Choice Task</w:t>
      </w:r>
    </w:p>
    <w:p w14:paraId="2AC839B3" w14:textId="77777777" w:rsidR="008A10DA" w:rsidRPr="00C24B86" w:rsidRDefault="008A10DA" w:rsidP="008A10DA">
      <w:pPr>
        <w:pStyle w:val="Caption"/>
        <w:keepNext/>
        <w:rPr>
          <w:rFonts w:cstheme="minorHAnsi"/>
          <w:sz w:val="24"/>
          <w:szCs w:val="24"/>
        </w:rPr>
      </w:pPr>
      <w:r w:rsidRPr="00C24B86">
        <w:rPr>
          <w:rFonts w:cstheme="minorHAnsi"/>
          <w:noProof/>
          <w:sz w:val="24"/>
          <w:szCs w:val="24"/>
        </w:rPr>
        <w:drawing>
          <wp:inline distT="0" distB="0" distL="0" distR="0" wp14:anchorId="7A02075D" wp14:editId="3AE163AF">
            <wp:extent cx="5545667" cy="6637027"/>
            <wp:effectExtent l="0" t="0" r="444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5575039" cy="6672179"/>
                    </a:xfrm>
                    <a:prstGeom prst="rect">
                      <a:avLst/>
                    </a:prstGeom>
                  </pic:spPr>
                </pic:pic>
              </a:graphicData>
            </a:graphic>
          </wp:inline>
        </w:drawing>
      </w:r>
    </w:p>
    <w:p w14:paraId="5E5A629D" w14:textId="77777777" w:rsidR="008A10DA" w:rsidRPr="00C24B86" w:rsidRDefault="008A10DA" w:rsidP="008A10DA">
      <w:pPr>
        <w:pStyle w:val="Caption"/>
        <w:keepNext/>
        <w:rPr>
          <w:rFonts w:cstheme="minorHAnsi"/>
          <w:sz w:val="24"/>
          <w:szCs w:val="24"/>
        </w:rPr>
      </w:pPr>
    </w:p>
    <w:p w14:paraId="4C861207" w14:textId="77777777" w:rsidR="008A10DA" w:rsidRPr="00C24B86" w:rsidRDefault="008A10DA" w:rsidP="008A10DA">
      <w:pPr>
        <w:spacing w:after="160" w:line="259" w:lineRule="auto"/>
        <w:rPr>
          <w:rFonts w:cstheme="minorHAnsi"/>
          <w:i/>
          <w:iCs/>
          <w:color w:val="44546A" w:themeColor="text2"/>
          <w:lang w:val="en-US"/>
        </w:rPr>
      </w:pPr>
      <w:r w:rsidRPr="00C24B86">
        <w:rPr>
          <w:rFonts w:cstheme="minorHAnsi"/>
        </w:rPr>
        <w:br w:type="page"/>
      </w:r>
    </w:p>
    <w:p w14:paraId="23A171E6" w14:textId="3A98300A"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lastRenderedPageBreak/>
        <w:t xml:space="preserve">Figure </w:t>
      </w:r>
      <w:r w:rsidR="0030181A" w:rsidRPr="00C24B86">
        <w:rPr>
          <w:rFonts w:cstheme="minorHAnsi"/>
          <w:b/>
          <w:bCs/>
          <w:i w:val="0"/>
          <w:iCs w:val="0"/>
          <w:sz w:val="22"/>
          <w:szCs w:val="22"/>
        </w:rPr>
        <w:t>3.</w:t>
      </w:r>
      <w:r w:rsidRPr="00C24B86">
        <w:rPr>
          <w:rFonts w:cstheme="minorHAnsi"/>
          <w:b/>
          <w:bCs/>
          <w:i w:val="0"/>
          <w:iCs w:val="0"/>
          <w:sz w:val="22"/>
          <w:szCs w:val="22"/>
        </w:rPr>
        <w:t xml:space="preserve"> Edible Cannabis Sample Choice Task</w:t>
      </w:r>
    </w:p>
    <w:p w14:paraId="039B3B68" w14:textId="77777777" w:rsidR="008A10DA" w:rsidRPr="00C24B86" w:rsidRDefault="008A10DA" w:rsidP="008A10DA">
      <w:pPr>
        <w:spacing w:line="480" w:lineRule="auto"/>
        <w:jc w:val="both"/>
        <w:rPr>
          <w:rFonts w:cstheme="minorHAnsi"/>
        </w:rPr>
      </w:pPr>
      <w:r w:rsidRPr="00C24B86">
        <w:rPr>
          <w:rFonts w:cstheme="minorHAnsi"/>
          <w:noProof/>
        </w:rPr>
        <w:drawing>
          <wp:inline distT="0" distB="0" distL="0" distR="0" wp14:anchorId="73BA15CD" wp14:editId="44E34286">
            <wp:extent cx="5833533" cy="721338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5865963" cy="7253489"/>
                    </a:xfrm>
                    <a:prstGeom prst="rect">
                      <a:avLst/>
                    </a:prstGeom>
                  </pic:spPr>
                </pic:pic>
              </a:graphicData>
            </a:graphic>
          </wp:inline>
        </w:drawing>
      </w:r>
    </w:p>
    <w:p w14:paraId="7542B6C1" w14:textId="77777777" w:rsidR="008A10DA" w:rsidRPr="00C24B86" w:rsidRDefault="008A10DA" w:rsidP="008A10DA">
      <w:pPr>
        <w:spacing w:after="160" w:line="259" w:lineRule="auto"/>
        <w:rPr>
          <w:rFonts w:cstheme="minorHAnsi"/>
          <w:i/>
          <w:iCs/>
          <w:color w:val="44546A" w:themeColor="text2"/>
          <w:lang w:val="en-US"/>
        </w:rPr>
      </w:pPr>
      <w:r w:rsidRPr="00C24B86">
        <w:rPr>
          <w:rFonts w:cstheme="minorHAnsi"/>
        </w:rPr>
        <w:br w:type="page"/>
      </w:r>
    </w:p>
    <w:p w14:paraId="09EB11FD" w14:textId="6EAA90EF"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lastRenderedPageBreak/>
        <w:t>Figure 4</w:t>
      </w:r>
      <w:r w:rsidR="0030181A" w:rsidRPr="00C24B86">
        <w:rPr>
          <w:rFonts w:cstheme="minorHAnsi"/>
          <w:b/>
          <w:bCs/>
          <w:i w:val="0"/>
          <w:iCs w:val="0"/>
          <w:sz w:val="22"/>
          <w:szCs w:val="22"/>
        </w:rPr>
        <w:t>.</w:t>
      </w:r>
      <w:r w:rsidRPr="00C24B86">
        <w:rPr>
          <w:rFonts w:cstheme="minorHAnsi"/>
          <w:b/>
          <w:bCs/>
          <w:i w:val="0"/>
          <w:iCs w:val="0"/>
          <w:sz w:val="22"/>
          <w:szCs w:val="22"/>
        </w:rPr>
        <w:t xml:space="preserve"> Vape Product Sample Choice Task</w:t>
      </w:r>
    </w:p>
    <w:p w14:paraId="1A1DDF5E" w14:textId="77777777" w:rsidR="008A10DA" w:rsidRPr="00C24B86" w:rsidRDefault="008A10DA" w:rsidP="008A10DA">
      <w:pPr>
        <w:spacing w:line="480" w:lineRule="auto"/>
        <w:jc w:val="both"/>
        <w:rPr>
          <w:rFonts w:cstheme="minorHAnsi"/>
        </w:rPr>
      </w:pPr>
      <w:r w:rsidRPr="00C24B86">
        <w:rPr>
          <w:rFonts w:cstheme="minorHAnsi"/>
          <w:noProof/>
        </w:rPr>
        <w:drawing>
          <wp:inline distT="0" distB="0" distL="0" distR="0" wp14:anchorId="5D7BDBA1" wp14:editId="73A59E3B">
            <wp:extent cx="5966929" cy="5630333"/>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5986733" cy="5649019"/>
                    </a:xfrm>
                    <a:prstGeom prst="rect">
                      <a:avLst/>
                    </a:prstGeom>
                  </pic:spPr>
                </pic:pic>
              </a:graphicData>
            </a:graphic>
          </wp:inline>
        </w:drawing>
      </w:r>
    </w:p>
    <w:p w14:paraId="070EE56E" w14:textId="77777777" w:rsidR="008A10DA" w:rsidRPr="00C24B86" w:rsidRDefault="008A10DA" w:rsidP="008A10DA">
      <w:pPr>
        <w:spacing w:after="160" w:line="259" w:lineRule="auto"/>
        <w:rPr>
          <w:rFonts w:cstheme="minorHAnsi"/>
          <w:i/>
          <w:iCs/>
          <w:color w:val="44546A" w:themeColor="text2"/>
          <w:lang w:val="en-US"/>
        </w:rPr>
      </w:pPr>
      <w:r w:rsidRPr="00C24B86">
        <w:rPr>
          <w:rFonts w:cstheme="minorHAnsi"/>
        </w:rPr>
        <w:br w:type="page"/>
      </w:r>
    </w:p>
    <w:p w14:paraId="2ADA2FFC" w14:textId="57486363" w:rsidR="008A10DA" w:rsidRPr="00C24B86" w:rsidRDefault="008A10DA" w:rsidP="008A10DA">
      <w:pPr>
        <w:pStyle w:val="Caption"/>
        <w:jc w:val="both"/>
        <w:rPr>
          <w:rFonts w:cstheme="minorHAnsi"/>
          <w:b/>
          <w:bCs/>
          <w:i w:val="0"/>
          <w:iCs w:val="0"/>
          <w:sz w:val="22"/>
          <w:szCs w:val="22"/>
        </w:rPr>
      </w:pPr>
      <w:r w:rsidRPr="00C24B86">
        <w:rPr>
          <w:rFonts w:cstheme="minorHAnsi"/>
          <w:b/>
          <w:bCs/>
          <w:i w:val="0"/>
          <w:iCs w:val="0"/>
          <w:sz w:val="22"/>
          <w:szCs w:val="22"/>
        </w:rPr>
        <w:lastRenderedPageBreak/>
        <w:t>Figure 5</w:t>
      </w:r>
      <w:r w:rsidR="0030181A" w:rsidRPr="00C24B86">
        <w:rPr>
          <w:rFonts w:cstheme="minorHAnsi"/>
          <w:b/>
          <w:bCs/>
          <w:i w:val="0"/>
          <w:iCs w:val="0"/>
          <w:sz w:val="22"/>
          <w:szCs w:val="22"/>
        </w:rPr>
        <w:t>.</w:t>
      </w:r>
      <w:r w:rsidRPr="00C24B86">
        <w:rPr>
          <w:rFonts w:cstheme="minorHAnsi"/>
          <w:b/>
          <w:bCs/>
          <w:i w:val="0"/>
          <w:iCs w:val="0"/>
          <w:sz w:val="22"/>
          <w:szCs w:val="22"/>
        </w:rPr>
        <w:t xml:space="preserve"> Customer Experience Sample Choice Task</w:t>
      </w:r>
    </w:p>
    <w:p w14:paraId="0F6FA2C1" w14:textId="77777777" w:rsidR="008A10DA" w:rsidRPr="00C24B86" w:rsidRDefault="008A10DA" w:rsidP="008A10DA">
      <w:pPr>
        <w:rPr>
          <w:rFonts w:cstheme="minorHAnsi"/>
          <w:b/>
          <w:bCs/>
          <w:color w:val="000000"/>
        </w:rPr>
      </w:pPr>
      <w:r w:rsidRPr="00C24B86">
        <w:rPr>
          <w:rFonts w:cstheme="minorHAnsi"/>
          <w:b/>
          <w:bCs/>
          <w:noProof/>
          <w:color w:val="000000"/>
        </w:rPr>
        <w:drawing>
          <wp:inline distT="0" distB="0" distL="0" distR="0" wp14:anchorId="33B4291B" wp14:editId="2199CB66">
            <wp:extent cx="5950058" cy="565573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9">
                      <a:extLst>
                        <a:ext uri="{28A0092B-C50C-407E-A947-70E740481C1C}">
                          <a14:useLocalDpi xmlns:a14="http://schemas.microsoft.com/office/drawing/2010/main" val="0"/>
                        </a:ext>
                      </a:extLst>
                    </a:blip>
                    <a:stretch>
                      <a:fillRect/>
                    </a:stretch>
                  </pic:blipFill>
                  <pic:spPr>
                    <a:xfrm>
                      <a:off x="0" y="0"/>
                      <a:ext cx="5972421" cy="5676990"/>
                    </a:xfrm>
                    <a:prstGeom prst="rect">
                      <a:avLst/>
                    </a:prstGeom>
                  </pic:spPr>
                </pic:pic>
              </a:graphicData>
            </a:graphic>
          </wp:inline>
        </w:drawing>
      </w:r>
    </w:p>
    <w:p w14:paraId="48C36F2C" w14:textId="77777777" w:rsidR="008A10DA" w:rsidRPr="00C24B86" w:rsidRDefault="008A10DA" w:rsidP="008A10DA">
      <w:pPr>
        <w:spacing w:after="160" w:line="259" w:lineRule="auto"/>
        <w:rPr>
          <w:rFonts w:cstheme="minorHAnsi"/>
          <w:b/>
          <w:bCs/>
          <w:color w:val="000000"/>
        </w:rPr>
      </w:pPr>
      <w:r w:rsidRPr="00C24B86">
        <w:rPr>
          <w:rFonts w:cstheme="minorHAnsi"/>
          <w:b/>
          <w:bCs/>
          <w:color w:val="000000"/>
        </w:rPr>
        <w:br w:type="page"/>
      </w:r>
    </w:p>
    <w:p w14:paraId="13B41D04" w14:textId="60CE5F8A" w:rsidR="00570965" w:rsidRPr="00C24B86" w:rsidRDefault="00570965" w:rsidP="00D2418D">
      <w:pPr>
        <w:pStyle w:val="Heading2"/>
        <w:spacing w:line="240" w:lineRule="auto"/>
        <w:jc w:val="both"/>
        <w:rPr>
          <w:rFonts w:asciiTheme="minorHAnsi" w:hAnsiTheme="minorHAnsi" w:cstheme="minorHAnsi"/>
          <w:b w:val="0"/>
          <w:i/>
          <w:sz w:val="24"/>
          <w:szCs w:val="24"/>
        </w:rPr>
      </w:pPr>
      <w:r w:rsidRPr="00C24B86">
        <w:rPr>
          <w:rFonts w:asciiTheme="minorHAnsi" w:hAnsiTheme="minorHAnsi" w:cstheme="minorHAnsi"/>
          <w:b w:val="0"/>
          <w:i/>
          <w:sz w:val="24"/>
          <w:szCs w:val="24"/>
        </w:rPr>
        <w:lastRenderedPageBreak/>
        <w:t>Experimental Design</w:t>
      </w:r>
    </w:p>
    <w:p w14:paraId="681AE7BF" w14:textId="77777777" w:rsidR="0030181A" w:rsidRPr="00C24B86" w:rsidRDefault="0030181A" w:rsidP="008A10DA">
      <w:pPr>
        <w:pStyle w:val="NoSpacing"/>
        <w:jc w:val="both"/>
        <w:rPr>
          <w:rFonts w:cstheme="minorHAnsi"/>
          <w:sz w:val="24"/>
          <w:szCs w:val="24"/>
        </w:rPr>
      </w:pPr>
    </w:p>
    <w:p w14:paraId="7FC9CF55" w14:textId="61C69FDF" w:rsidR="00570965" w:rsidRPr="00C24B86" w:rsidRDefault="00E235AC" w:rsidP="008A10DA">
      <w:pPr>
        <w:pStyle w:val="NoSpacing"/>
        <w:jc w:val="both"/>
        <w:rPr>
          <w:rFonts w:cstheme="minorHAnsi"/>
          <w:sz w:val="24"/>
          <w:szCs w:val="24"/>
        </w:rPr>
      </w:pPr>
      <w:r w:rsidRPr="00C24B86">
        <w:rPr>
          <w:rFonts w:cstheme="minorHAnsi"/>
          <w:sz w:val="24"/>
          <w:szCs w:val="24"/>
        </w:rPr>
        <w:t>E</w:t>
      </w:r>
      <w:r w:rsidR="00FC0B0C" w:rsidRPr="00C24B86">
        <w:rPr>
          <w:rFonts w:cstheme="minorHAnsi"/>
          <w:sz w:val="24"/>
          <w:szCs w:val="24"/>
        </w:rPr>
        <w:t>ach CBC question</w:t>
      </w:r>
      <w:r w:rsidRPr="00C24B86">
        <w:rPr>
          <w:rFonts w:cstheme="minorHAnsi"/>
          <w:sz w:val="24"/>
          <w:szCs w:val="24"/>
        </w:rPr>
        <w:t xml:space="preserve"> consisted of two unlabelled alternatives</w:t>
      </w:r>
      <w:r w:rsidR="006408C4" w:rsidRPr="00C24B86">
        <w:rPr>
          <w:rFonts w:cstheme="minorHAnsi"/>
          <w:sz w:val="24"/>
          <w:szCs w:val="24"/>
        </w:rPr>
        <w:t xml:space="preserve">, </w:t>
      </w:r>
      <w:r w:rsidR="00FC0B0C" w:rsidRPr="00C24B86">
        <w:rPr>
          <w:rFonts w:cstheme="minorHAnsi"/>
          <w:sz w:val="24"/>
          <w:szCs w:val="24"/>
        </w:rPr>
        <w:t>allow</w:t>
      </w:r>
      <w:r w:rsidR="006408C4" w:rsidRPr="00C24B86">
        <w:rPr>
          <w:rFonts w:cstheme="minorHAnsi"/>
          <w:sz w:val="24"/>
          <w:szCs w:val="24"/>
        </w:rPr>
        <w:t>ing</w:t>
      </w:r>
      <w:r w:rsidR="00FC0B0C" w:rsidRPr="00C24B86">
        <w:rPr>
          <w:rFonts w:cstheme="minorHAnsi"/>
          <w:sz w:val="24"/>
          <w:szCs w:val="24"/>
        </w:rPr>
        <w:t xml:space="preserve"> </w:t>
      </w:r>
      <w:r w:rsidR="00570965" w:rsidRPr="00C24B86">
        <w:rPr>
          <w:rFonts w:cstheme="minorHAnsi"/>
          <w:sz w:val="24"/>
          <w:szCs w:val="24"/>
        </w:rPr>
        <w:t xml:space="preserve">each combination of attribute levels </w:t>
      </w:r>
      <w:r w:rsidR="00FC0B0C" w:rsidRPr="00C24B86">
        <w:rPr>
          <w:rFonts w:cstheme="minorHAnsi"/>
          <w:sz w:val="24"/>
          <w:szCs w:val="24"/>
        </w:rPr>
        <w:t xml:space="preserve">to </w:t>
      </w:r>
      <w:r w:rsidR="00306523" w:rsidRPr="00C24B86">
        <w:rPr>
          <w:rFonts w:cstheme="minorHAnsi"/>
          <w:sz w:val="24"/>
          <w:szCs w:val="24"/>
        </w:rPr>
        <w:t xml:space="preserve">only </w:t>
      </w:r>
      <w:r w:rsidR="00FC0B0C" w:rsidRPr="00C24B86">
        <w:rPr>
          <w:rFonts w:cstheme="minorHAnsi"/>
          <w:sz w:val="24"/>
          <w:szCs w:val="24"/>
        </w:rPr>
        <w:t>be</w:t>
      </w:r>
      <w:r w:rsidR="00570965" w:rsidRPr="00C24B86">
        <w:rPr>
          <w:rFonts w:cstheme="minorHAnsi"/>
          <w:sz w:val="24"/>
          <w:szCs w:val="24"/>
        </w:rPr>
        <w:t xml:space="preserve"> described </w:t>
      </w:r>
      <w:r w:rsidR="006408C4" w:rsidRPr="00C24B86">
        <w:rPr>
          <w:rFonts w:cstheme="minorHAnsi"/>
          <w:sz w:val="24"/>
          <w:szCs w:val="24"/>
        </w:rPr>
        <w:t xml:space="preserve">using </w:t>
      </w:r>
      <w:r w:rsidR="00B83743" w:rsidRPr="00C24B86">
        <w:rPr>
          <w:rFonts w:cstheme="minorHAnsi"/>
          <w:sz w:val="24"/>
          <w:szCs w:val="24"/>
        </w:rPr>
        <w:t xml:space="preserve">arbitrary </w:t>
      </w:r>
      <w:r w:rsidR="004310F9" w:rsidRPr="00C24B86">
        <w:rPr>
          <w:rFonts w:cstheme="minorHAnsi"/>
          <w:sz w:val="24"/>
          <w:szCs w:val="24"/>
        </w:rPr>
        <w:t xml:space="preserve">titles </w:t>
      </w:r>
      <w:r w:rsidR="00570965" w:rsidRPr="00C24B86">
        <w:rPr>
          <w:rFonts w:cstheme="minorHAnsi"/>
          <w:sz w:val="24"/>
          <w:szCs w:val="24"/>
        </w:rPr>
        <w:t>(</w:t>
      </w:r>
      <w:r w:rsidR="00FC0B0C" w:rsidRPr="00C24B86">
        <w:rPr>
          <w:rFonts w:cstheme="minorHAnsi"/>
          <w:sz w:val="24"/>
          <w:szCs w:val="24"/>
        </w:rPr>
        <w:t xml:space="preserve">e.g. </w:t>
      </w:r>
      <w:r w:rsidR="00570965" w:rsidRPr="00C24B86">
        <w:rPr>
          <w:rFonts w:cstheme="minorHAnsi"/>
          <w:sz w:val="24"/>
          <w:szCs w:val="24"/>
        </w:rPr>
        <w:t>Option A</w:t>
      </w:r>
      <w:r w:rsidR="00FC0B0C" w:rsidRPr="00C24B86">
        <w:rPr>
          <w:rFonts w:cstheme="minorHAnsi"/>
          <w:sz w:val="24"/>
          <w:szCs w:val="24"/>
        </w:rPr>
        <w:t>)</w:t>
      </w:r>
      <w:r w:rsidR="00306523" w:rsidRPr="00C24B86">
        <w:rPr>
          <w:rFonts w:cstheme="minorHAnsi"/>
          <w:sz w:val="24"/>
          <w:szCs w:val="24"/>
        </w:rPr>
        <w:t>.</w:t>
      </w:r>
      <w:r w:rsidR="00570965" w:rsidRPr="00C24B86">
        <w:rPr>
          <w:rFonts w:cstheme="minorHAnsi"/>
          <w:sz w:val="24"/>
          <w:szCs w:val="24"/>
        </w:rPr>
        <w:fldChar w:fldCharType="begin"/>
      </w:r>
      <w:r w:rsidR="000012A8" w:rsidRPr="00C24B86">
        <w:rPr>
          <w:rFonts w:cstheme="minorHAnsi"/>
          <w:sz w:val="24"/>
          <w:szCs w:val="24"/>
        </w:rPr>
        <w:instrText xml:space="preserve"> ADDIN ZOTERO_ITEM CSL_CITATION {"citationID":"skf42ull2","properties":{"formattedCitation":"\\super 15\\nosupersub{}","plainCitation":"15","noteIndex":0},"citationItems":[{"id":"t8uTHxwe/UKIlWVSy","uris":["http://zotero.org/users/2194554/items/XNSC9BZV"],"itemData":{"id":400,"type":"document","publisher":"Erasmus Universiteit Rotterdam","title":"Discrete Choice Experiments in Health Care","URL":"http://www.sandy-campbell.com/sc/KTC_Module_3_files/KTC%20Module%203%20%E2%80%93%20de%20Bekker%E2%80%93Grob%202009.pdf","author":[{"family":"Bekker-Grob","given":"Esther Wilhelmina","non-dropping-particle":"de"}],"issued":{"date-parts":[["2009"]]}}}],"schema":"https://github.com/citation-style-language/schema/raw/master/csl-citation.json"} </w:instrText>
      </w:r>
      <w:r w:rsidR="00570965" w:rsidRPr="00C24B86">
        <w:rPr>
          <w:rFonts w:cstheme="minorHAnsi"/>
          <w:sz w:val="24"/>
          <w:szCs w:val="24"/>
        </w:rPr>
        <w:fldChar w:fldCharType="separate"/>
      </w:r>
      <w:r w:rsidR="00604A0A" w:rsidRPr="00C24B86">
        <w:rPr>
          <w:rFonts w:ascii="Calibri" w:cs="Calibri"/>
          <w:sz w:val="24"/>
          <w:vertAlign w:val="superscript"/>
          <w:lang w:val="en-US"/>
        </w:rPr>
        <w:t>15</w:t>
      </w:r>
      <w:r w:rsidR="00570965" w:rsidRPr="00C24B86">
        <w:rPr>
          <w:rFonts w:cstheme="minorHAnsi"/>
          <w:sz w:val="24"/>
          <w:szCs w:val="24"/>
        </w:rPr>
        <w:fldChar w:fldCharType="end"/>
      </w:r>
      <w:r w:rsidR="00570965" w:rsidRPr="00C24B86">
        <w:rPr>
          <w:rFonts w:cstheme="minorHAnsi"/>
          <w:sz w:val="24"/>
          <w:szCs w:val="24"/>
        </w:rPr>
        <w:t xml:space="preserve"> </w:t>
      </w:r>
      <w:r w:rsidR="00FC0B0C" w:rsidRPr="00C24B86">
        <w:rPr>
          <w:rFonts w:cstheme="minorHAnsi"/>
          <w:sz w:val="24"/>
          <w:szCs w:val="24"/>
        </w:rPr>
        <w:t xml:space="preserve">Respondents </w:t>
      </w:r>
      <w:r w:rsidR="00570965" w:rsidRPr="00C24B86">
        <w:rPr>
          <w:rFonts w:cstheme="minorHAnsi"/>
          <w:sz w:val="24"/>
          <w:szCs w:val="24"/>
        </w:rPr>
        <w:t xml:space="preserve">were </w:t>
      </w:r>
      <w:r w:rsidR="00E10411" w:rsidRPr="00C24B86">
        <w:rPr>
          <w:rFonts w:cstheme="minorHAnsi"/>
          <w:sz w:val="24"/>
          <w:szCs w:val="24"/>
        </w:rPr>
        <w:t>prompted</w:t>
      </w:r>
      <w:r w:rsidR="004E7639" w:rsidRPr="00C24B86">
        <w:rPr>
          <w:rFonts w:cstheme="minorHAnsi"/>
          <w:sz w:val="24"/>
          <w:szCs w:val="24"/>
        </w:rPr>
        <w:t xml:space="preserve"> </w:t>
      </w:r>
      <w:r w:rsidR="00FC0B0C" w:rsidRPr="00C24B86">
        <w:rPr>
          <w:rFonts w:cstheme="minorHAnsi"/>
          <w:sz w:val="24"/>
          <w:szCs w:val="24"/>
        </w:rPr>
        <w:t xml:space="preserve">to </w:t>
      </w:r>
      <w:r w:rsidR="00B83743" w:rsidRPr="00C24B86">
        <w:rPr>
          <w:rFonts w:cstheme="minorHAnsi"/>
          <w:sz w:val="24"/>
          <w:szCs w:val="24"/>
        </w:rPr>
        <w:t xml:space="preserve">choose </w:t>
      </w:r>
      <w:r w:rsidR="00FC0B0C" w:rsidRPr="00C24B86">
        <w:rPr>
          <w:rFonts w:cstheme="minorHAnsi"/>
          <w:sz w:val="24"/>
          <w:szCs w:val="24"/>
        </w:rPr>
        <w:t xml:space="preserve">one of the options </w:t>
      </w:r>
      <w:r w:rsidR="004E7639" w:rsidRPr="00C24B86">
        <w:rPr>
          <w:rFonts w:cstheme="minorHAnsi"/>
          <w:sz w:val="24"/>
          <w:szCs w:val="24"/>
        </w:rPr>
        <w:t xml:space="preserve">as they </w:t>
      </w:r>
      <w:r w:rsidR="00FC0B0C" w:rsidRPr="00C24B86">
        <w:rPr>
          <w:rFonts w:cstheme="minorHAnsi"/>
          <w:sz w:val="24"/>
          <w:szCs w:val="24"/>
        </w:rPr>
        <w:t xml:space="preserve">were not </w:t>
      </w:r>
      <w:r w:rsidR="00570965" w:rsidRPr="00C24B86">
        <w:rPr>
          <w:rFonts w:cstheme="minorHAnsi"/>
          <w:sz w:val="24"/>
          <w:szCs w:val="24"/>
        </w:rPr>
        <w:t xml:space="preserve">offered the </w:t>
      </w:r>
      <w:r w:rsidR="004E7639" w:rsidRPr="00C24B86">
        <w:rPr>
          <w:rFonts w:cstheme="minorHAnsi"/>
          <w:sz w:val="24"/>
          <w:szCs w:val="24"/>
        </w:rPr>
        <w:t xml:space="preserve">choice </w:t>
      </w:r>
      <w:r w:rsidR="00570965" w:rsidRPr="00C24B86">
        <w:rPr>
          <w:rFonts w:cstheme="minorHAnsi"/>
          <w:sz w:val="24"/>
          <w:szCs w:val="24"/>
        </w:rPr>
        <w:t>to select “neither”.</w:t>
      </w:r>
      <w:r w:rsidR="00B83743" w:rsidRPr="00C24B86">
        <w:rPr>
          <w:rFonts w:cstheme="minorHAnsi"/>
          <w:sz w:val="24"/>
          <w:szCs w:val="24"/>
        </w:rPr>
        <w:t xml:space="preserve"> </w:t>
      </w:r>
    </w:p>
    <w:p w14:paraId="4EA0C4E4" w14:textId="77777777" w:rsidR="008A10DA" w:rsidRPr="00C24B86" w:rsidRDefault="008A10DA" w:rsidP="008A10DA">
      <w:pPr>
        <w:pStyle w:val="NoSpacing"/>
        <w:jc w:val="both"/>
        <w:rPr>
          <w:rFonts w:cstheme="minorHAnsi"/>
          <w:sz w:val="24"/>
          <w:szCs w:val="24"/>
        </w:rPr>
      </w:pPr>
    </w:p>
    <w:p w14:paraId="7C23E883" w14:textId="592B809F" w:rsidR="00570965" w:rsidRPr="00C24B86" w:rsidRDefault="004E7639" w:rsidP="008A10DA">
      <w:pPr>
        <w:pStyle w:val="NoSpacing"/>
        <w:jc w:val="both"/>
        <w:rPr>
          <w:rFonts w:cstheme="minorHAnsi"/>
          <w:sz w:val="24"/>
          <w:szCs w:val="24"/>
        </w:rPr>
      </w:pPr>
      <w:r w:rsidRPr="00C24B86">
        <w:rPr>
          <w:rFonts w:cstheme="minorHAnsi"/>
          <w:sz w:val="24"/>
          <w:szCs w:val="24"/>
        </w:rPr>
        <w:t xml:space="preserve">A </w:t>
      </w:r>
      <w:r w:rsidR="00124F84" w:rsidRPr="00C24B86">
        <w:rPr>
          <w:rFonts w:cstheme="minorHAnsi"/>
          <w:sz w:val="24"/>
          <w:szCs w:val="24"/>
        </w:rPr>
        <w:t xml:space="preserve">D-efficient </w:t>
      </w:r>
      <w:r w:rsidR="00570965" w:rsidRPr="00C24B86">
        <w:rPr>
          <w:rFonts w:cstheme="minorHAnsi"/>
          <w:sz w:val="24"/>
          <w:szCs w:val="24"/>
        </w:rPr>
        <w:t xml:space="preserve">fractional factorial design </w:t>
      </w:r>
      <w:r w:rsidR="00124F84" w:rsidRPr="00C24B86">
        <w:rPr>
          <w:rFonts w:cstheme="minorHAnsi"/>
          <w:sz w:val="24"/>
          <w:szCs w:val="24"/>
        </w:rPr>
        <w:t xml:space="preserve">was </w:t>
      </w:r>
      <w:r w:rsidRPr="00C24B86">
        <w:rPr>
          <w:rFonts w:cstheme="minorHAnsi"/>
          <w:sz w:val="24"/>
          <w:szCs w:val="24"/>
        </w:rPr>
        <w:t xml:space="preserve">adopted </w:t>
      </w:r>
      <w:r w:rsidR="00570965" w:rsidRPr="00C24B86">
        <w:rPr>
          <w:rFonts w:cstheme="minorHAnsi"/>
          <w:sz w:val="24"/>
          <w:szCs w:val="24"/>
        </w:rPr>
        <w:t xml:space="preserve">to </w:t>
      </w:r>
      <w:r w:rsidRPr="00C24B86">
        <w:rPr>
          <w:rFonts w:cstheme="minorHAnsi"/>
          <w:sz w:val="24"/>
          <w:szCs w:val="24"/>
        </w:rPr>
        <w:t xml:space="preserve">allow for </w:t>
      </w:r>
      <w:r w:rsidR="00570965" w:rsidRPr="00C24B86">
        <w:rPr>
          <w:rFonts w:cstheme="minorHAnsi"/>
          <w:sz w:val="24"/>
          <w:szCs w:val="24"/>
        </w:rPr>
        <w:t>the widest range of choice sets</w:t>
      </w:r>
      <w:r w:rsidRPr="00C24B86">
        <w:rPr>
          <w:rFonts w:cstheme="minorHAnsi"/>
          <w:sz w:val="24"/>
          <w:szCs w:val="24"/>
        </w:rPr>
        <w:t>, as full factorial designs were not feasible.</w:t>
      </w:r>
      <w:r w:rsidR="00570965" w:rsidRPr="00C24B86">
        <w:rPr>
          <w:rFonts w:cstheme="minorHAnsi"/>
          <w:sz w:val="24"/>
          <w:szCs w:val="24"/>
        </w:rPr>
        <w:t xml:space="preserve"> </w:t>
      </w:r>
      <w:r w:rsidR="005D73EF" w:rsidRPr="00C24B86">
        <w:rPr>
          <w:rFonts w:cstheme="minorHAnsi"/>
          <w:sz w:val="24"/>
          <w:szCs w:val="24"/>
        </w:rPr>
        <w:t>N</w:t>
      </w:r>
      <w:r w:rsidR="00124F84" w:rsidRPr="00C24B86">
        <w:rPr>
          <w:rFonts w:cstheme="minorHAnsi"/>
          <w:sz w:val="24"/>
          <w:szCs w:val="24"/>
        </w:rPr>
        <w:t>umber of choice tasks</w:t>
      </w:r>
      <w:r w:rsidR="00C227B4" w:rsidRPr="00C24B86">
        <w:rPr>
          <w:rFonts w:cstheme="minorHAnsi"/>
          <w:sz w:val="24"/>
          <w:szCs w:val="24"/>
        </w:rPr>
        <w:t xml:space="preserve"> </w:t>
      </w:r>
      <w:r w:rsidR="005D73EF" w:rsidRPr="00C24B86">
        <w:rPr>
          <w:rFonts w:cstheme="minorHAnsi"/>
          <w:sz w:val="24"/>
          <w:szCs w:val="24"/>
        </w:rPr>
        <w:t xml:space="preserve">for each CBC </w:t>
      </w:r>
      <w:r w:rsidR="00C227B4" w:rsidRPr="00C24B86">
        <w:rPr>
          <w:rFonts w:cstheme="minorHAnsi"/>
          <w:sz w:val="24"/>
          <w:szCs w:val="24"/>
        </w:rPr>
        <w:t xml:space="preserve">was determined by assessing the </w:t>
      </w:r>
      <w:r w:rsidR="00124F84" w:rsidRPr="00C24B86">
        <w:rPr>
          <w:rFonts w:cstheme="minorHAnsi"/>
          <w:sz w:val="24"/>
          <w:szCs w:val="24"/>
        </w:rPr>
        <w:t>standard error</w:t>
      </w:r>
      <w:r w:rsidR="00C227B4" w:rsidRPr="00C24B86">
        <w:rPr>
          <w:rFonts w:cstheme="minorHAnsi"/>
          <w:sz w:val="24"/>
          <w:szCs w:val="24"/>
        </w:rPr>
        <w:t xml:space="preserve"> and</w:t>
      </w:r>
      <w:r w:rsidR="00124F84" w:rsidRPr="00C24B86">
        <w:rPr>
          <w:rFonts w:cstheme="minorHAnsi"/>
          <w:sz w:val="24"/>
          <w:szCs w:val="24"/>
        </w:rPr>
        <w:t xml:space="preserve"> ensur</w:t>
      </w:r>
      <w:r w:rsidR="00C227B4" w:rsidRPr="00C24B86">
        <w:rPr>
          <w:rFonts w:cstheme="minorHAnsi"/>
          <w:sz w:val="24"/>
          <w:szCs w:val="24"/>
        </w:rPr>
        <w:t>ing it</w:t>
      </w:r>
      <w:r w:rsidR="00124F84" w:rsidRPr="00C24B86">
        <w:rPr>
          <w:rFonts w:cstheme="minorHAnsi"/>
          <w:sz w:val="24"/>
          <w:szCs w:val="24"/>
        </w:rPr>
        <w:t xml:space="preserve"> was below the 0.05</w:t>
      </w:r>
      <w:r w:rsidR="00433548" w:rsidRPr="00C24B86">
        <w:rPr>
          <w:rFonts w:cstheme="minorHAnsi"/>
          <w:sz w:val="24"/>
          <w:szCs w:val="24"/>
        </w:rPr>
        <w:t xml:space="preserve"> threshold</w:t>
      </w:r>
      <w:r w:rsidR="00124F84" w:rsidRPr="00C24B86">
        <w:rPr>
          <w:rFonts w:cstheme="minorHAnsi"/>
          <w:sz w:val="24"/>
          <w:szCs w:val="24"/>
        </w:rPr>
        <w:t xml:space="preserve">. </w:t>
      </w:r>
      <w:r w:rsidR="007704B6" w:rsidRPr="00C24B86">
        <w:rPr>
          <w:rFonts w:cstheme="minorHAnsi"/>
          <w:sz w:val="24"/>
          <w:szCs w:val="24"/>
        </w:rPr>
        <w:t>As a result,</w:t>
      </w:r>
      <w:r w:rsidR="00124F84" w:rsidRPr="00C24B86">
        <w:rPr>
          <w:rFonts w:cstheme="minorHAnsi"/>
          <w:sz w:val="24"/>
          <w:szCs w:val="24"/>
        </w:rPr>
        <w:t xml:space="preserve"> eight choice tasks </w:t>
      </w:r>
      <w:r w:rsidR="00D8585B" w:rsidRPr="00C24B86">
        <w:rPr>
          <w:rFonts w:cstheme="minorHAnsi"/>
          <w:sz w:val="24"/>
          <w:szCs w:val="24"/>
        </w:rPr>
        <w:t xml:space="preserve">were included </w:t>
      </w:r>
      <w:r w:rsidR="00124F84" w:rsidRPr="00C24B86">
        <w:rPr>
          <w:rFonts w:cstheme="minorHAnsi"/>
          <w:sz w:val="24"/>
          <w:szCs w:val="24"/>
        </w:rPr>
        <w:t>for dried flower</w:t>
      </w:r>
      <w:r w:rsidR="00B522EC" w:rsidRPr="00C24B86">
        <w:rPr>
          <w:rFonts w:cstheme="minorHAnsi"/>
          <w:sz w:val="24"/>
          <w:szCs w:val="24"/>
        </w:rPr>
        <w:t xml:space="preserve">, vapes and edibles </w:t>
      </w:r>
      <w:r w:rsidR="00C24B86" w:rsidRPr="00C24B86">
        <w:rPr>
          <w:rFonts w:cstheme="minorHAnsi"/>
          <w:sz w:val="24"/>
          <w:szCs w:val="24"/>
        </w:rPr>
        <w:t xml:space="preserve">and </w:t>
      </w:r>
      <w:r w:rsidR="00B522EC" w:rsidRPr="00C24B86">
        <w:rPr>
          <w:rFonts w:cstheme="minorHAnsi"/>
          <w:sz w:val="24"/>
          <w:szCs w:val="24"/>
        </w:rPr>
        <w:t>six choice tasks for retailer.</w:t>
      </w:r>
      <w:r w:rsidR="00570965" w:rsidRPr="00C24B86">
        <w:rPr>
          <w:rFonts w:cstheme="minorHAnsi"/>
          <w:sz w:val="24"/>
          <w:szCs w:val="24"/>
        </w:rPr>
        <w:t xml:space="preserve"> </w:t>
      </w:r>
      <w:r w:rsidR="00D8585B" w:rsidRPr="00C24B86">
        <w:rPr>
          <w:rFonts w:cstheme="minorHAnsi"/>
          <w:sz w:val="24"/>
          <w:szCs w:val="24"/>
        </w:rPr>
        <w:t>For each CBC question, a</w:t>
      </w:r>
      <w:r w:rsidR="00124F84" w:rsidRPr="00C24B86">
        <w:rPr>
          <w:rFonts w:cstheme="minorHAnsi"/>
          <w:sz w:val="24"/>
          <w:szCs w:val="24"/>
        </w:rPr>
        <w:t xml:space="preserve"> total of</w:t>
      </w:r>
      <w:r w:rsidR="00570965" w:rsidRPr="00C24B86">
        <w:rPr>
          <w:rFonts w:cstheme="minorHAnsi"/>
          <w:sz w:val="24"/>
          <w:szCs w:val="24"/>
        </w:rPr>
        <w:t xml:space="preserve"> 300 versions </w:t>
      </w:r>
      <w:r w:rsidR="00124F84" w:rsidRPr="00C24B86">
        <w:rPr>
          <w:rFonts w:cstheme="minorHAnsi"/>
          <w:sz w:val="24"/>
          <w:szCs w:val="24"/>
        </w:rPr>
        <w:t xml:space="preserve">was </w:t>
      </w:r>
      <w:r w:rsidR="00570965" w:rsidRPr="00C24B86">
        <w:rPr>
          <w:rFonts w:cstheme="minorHAnsi"/>
          <w:sz w:val="24"/>
          <w:szCs w:val="24"/>
        </w:rPr>
        <w:t xml:space="preserve">generated </w:t>
      </w:r>
      <w:r w:rsidR="00124F84" w:rsidRPr="00C24B86">
        <w:rPr>
          <w:rFonts w:cstheme="minorHAnsi"/>
          <w:sz w:val="24"/>
          <w:szCs w:val="24"/>
        </w:rPr>
        <w:t>using</w:t>
      </w:r>
      <w:r w:rsidR="00570965" w:rsidRPr="00C24B86">
        <w:rPr>
          <w:rFonts w:cstheme="minorHAnsi"/>
          <w:sz w:val="24"/>
          <w:szCs w:val="24"/>
        </w:rPr>
        <w:t xml:space="preserve"> the Sawtooth</w:t>
      </w:r>
      <w:r w:rsidR="00124F84" w:rsidRPr="00C24B86">
        <w:rPr>
          <w:rFonts w:cstheme="minorHAnsi"/>
          <w:sz w:val="24"/>
          <w:szCs w:val="24"/>
        </w:rPr>
        <w:t xml:space="preserve"> software</w:t>
      </w:r>
      <w:r w:rsidR="00570965" w:rsidRPr="00C24B86">
        <w:rPr>
          <w:rFonts w:cstheme="minorHAnsi"/>
          <w:sz w:val="24"/>
          <w:szCs w:val="24"/>
        </w:rPr>
        <w:t xml:space="preserve"> (Orem, UT; Version 9).</w:t>
      </w:r>
      <w:r w:rsidR="00570965" w:rsidRPr="00C24B86">
        <w:rPr>
          <w:rFonts w:cstheme="minorHAnsi"/>
          <w:sz w:val="24"/>
          <w:szCs w:val="24"/>
        </w:rPr>
        <w:fldChar w:fldCharType="begin"/>
      </w:r>
      <w:r w:rsidR="000012A8" w:rsidRPr="00C24B86">
        <w:rPr>
          <w:rFonts w:cstheme="minorHAnsi"/>
          <w:sz w:val="24"/>
          <w:szCs w:val="24"/>
        </w:rPr>
        <w:instrText xml:space="preserve"> ADDIN ZOTERO_ITEM CSL_CITATION {"citationID":"49bkt0a4s","properties":{"formattedCitation":"\\super 16\\nosupersub{}","plainCitation":"16","noteIndex":0},"citationItems":[{"id":"t8uTHxwe/Urn24IX1","uris":["http://zotero.org/users/2194554/items/FBFIIAMJ"],"itemData":{"id":397,"type":"article-journal","abstract":"Recently, the use of Bayesian optimal designs for discrete choice experiments, also called stated choice experiments or conjoint choice experiments, has gained much attention, stimulating the development of Bayesian choice design algorithms. Characteristic for the Bayesian design strategy is that it incorporates the available information about people's preferences for various product attributes in the choice design. This is in contrast with the linear design methodology, which is also used in discrete choice design and which depends for any claims of optimality on the unrealistic assumption that people have no preference for any of the attribute levels. Although linear design principles have often been used to construct discrete choice experiments, we show using an extensive case study that the resulting utility-neutral optimal designs are not competitive with Bayesian optimal designs for estimation purposes. Copyright © 2011 John Wiley &amp; Sons, Ltd.","container-title":"Applied Stochastic Models in Business and Industry","DOI":"10.1002/asmb.906","ISSN":"1526-4025","issue":"3","journalAbbreviation":"Appl. Stochastic Models Bus. Ind.","language":"en","page":"173-188","source":"Wiley Online Library","title":"The usefulness of Bayesian optimal designs for discrete choice experiments","volume":"27","author":[{"family":"Kessels","given":"Roselinde"},{"family":"Jones","given":"Bradley"},{"family":"Goos","given":"Peter"},{"family":"Vandebroek","given":"Martina"}],"issued":{"date-parts":[["2011",5,1]]}}}],"schema":"https://github.com/citation-style-language/schema/raw/master/csl-citation.json"} </w:instrText>
      </w:r>
      <w:r w:rsidR="00570965" w:rsidRPr="00C24B86">
        <w:rPr>
          <w:rFonts w:cstheme="minorHAnsi"/>
          <w:sz w:val="24"/>
          <w:szCs w:val="24"/>
        </w:rPr>
        <w:fldChar w:fldCharType="separate"/>
      </w:r>
      <w:r w:rsidR="00604A0A" w:rsidRPr="00C24B86">
        <w:rPr>
          <w:rFonts w:ascii="Calibri" w:cs="Calibri"/>
          <w:sz w:val="24"/>
          <w:vertAlign w:val="superscript"/>
          <w:lang w:val="en-US"/>
        </w:rPr>
        <w:t>16</w:t>
      </w:r>
      <w:r w:rsidR="00570965" w:rsidRPr="00C24B86">
        <w:rPr>
          <w:rFonts w:cstheme="minorHAnsi"/>
          <w:sz w:val="24"/>
          <w:szCs w:val="24"/>
        </w:rPr>
        <w:fldChar w:fldCharType="end"/>
      </w:r>
      <w:r w:rsidR="00570965" w:rsidRPr="00C24B86">
        <w:rPr>
          <w:rFonts w:cstheme="minorHAnsi"/>
          <w:sz w:val="24"/>
          <w:szCs w:val="24"/>
        </w:rPr>
        <w:t xml:space="preserve">  </w:t>
      </w:r>
      <w:r w:rsidR="00E24B67">
        <w:rPr>
          <w:rFonts w:cstheme="minorHAnsi"/>
          <w:sz w:val="24"/>
          <w:szCs w:val="24"/>
        </w:rPr>
        <w:t>Participants were randomized to one of the 300 versions.</w:t>
      </w:r>
    </w:p>
    <w:p w14:paraId="5D348738" w14:textId="77777777" w:rsidR="00570965" w:rsidRPr="00C24B86" w:rsidRDefault="00570965" w:rsidP="00D2418D">
      <w:pPr>
        <w:pStyle w:val="Heading3"/>
        <w:spacing w:line="240" w:lineRule="auto"/>
        <w:jc w:val="both"/>
        <w:rPr>
          <w:rFonts w:asciiTheme="minorHAnsi" w:hAnsiTheme="minorHAnsi" w:cstheme="minorHAnsi"/>
          <w:b w:val="0"/>
          <w:i/>
          <w:sz w:val="24"/>
          <w:szCs w:val="24"/>
          <w:lang w:val="en-US"/>
        </w:rPr>
      </w:pPr>
      <w:bookmarkStart w:id="2" w:name="_Toc327437437"/>
      <w:r w:rsidRPr="00C24B86">
        <w:rPr>
          <w:rFonts w:asciiTheme="minorHAnsi" w:hAnsiTheme="minorHAnsi" w:cstheme="minorHAnsi"/>
          <w:b w:val="0"/>
          <w:i/>
          <w:sz w:val="24"/>
          <w:szCs w:val="24"/>
          <w:lang w:val="en-US"/>
        </w:rPr>
        <w:t>Study Sample and Elicitation Method</w:t>
      </w:r>
      <w:bookmarkEnd w:id="2"/>
    </w:p>
    <w:p w14:paraId="21980913" w14:textId="77777777" w:rsidR="008A10DA" w:rsidRPr="00C24B86" w:rsidRDefault="008A10DA" w:rsidP="008A10DA">
      <w:pPr>
        <w:pStyle w:val="NoSpacing"/>
        <w:jc w:val="both"/>
        <w:rPr>
          <w:rFonts w:cstheme="minorHAnsi"/>
          <w:bCs/>
          <w:color w:val="000000"/>
          <w:sz w:val="24"/>
          <w:szCs w:val="24"/>
          <w:lang w:val="en-US"/>
        </w:rPr>
      </w:pPr>
    </w:p>
    <w:p w14:paraId="656E6630" w14:textId="60D8B53A" w:rsidR="00F97522" w:rsidRDefault="00D02516" w:rsidP="008A10DA">
      <w:pPr>
        <w:pStyle w:val="NoSpacing"/>
        <w:jc w:val="both"/>
        <w:rPr>
          <w:rFonts w:cstheme="minorHAnsi"/>
          <w:bCs/>
          <w:color w:val="000000"/>
          <w:sz w:val="24"/>
          <w:szCs w:val="24"/>
          <w:lang w:val="en-US"/>
        </w:rPr>
      </w:pPr>
      <w:r w:rsidRPr="00C24B86">
        <w:rPr>
          <w:rFonts w:cstheme="minorHAnsi"/>
          <w:bCs/>
          <w:color w:val="000000"/>
          <w:sz w:val="24"/>
          <w:szCs w:val="24"/>
          <w:lang w:val="en-US"/>
        </w:rPr>
        <w:t xml:space="preserve">To be eligible to participate, respondents had to </w:t>
      </w:r>
      <w:r w:rsidR="00570965" w:rsidRPr="00C24B86">
        <w:rPr>
          <w:rFonts w:cstheme="minorHAnsi"/>
          <w:bCs/>
          <w:color w:val="000000"/>
          <w:sz w:val="24"/>
          <w:szCs w:val="24"/>
          <w:lang w:val="en-US"/>
        </w:rPr>
        <w:t xml:space="preserve">live in Canada, </w:t>
      </w:r>
      <w:r w:rsidRPr="00C24B86">
        <w:rPr>
          <w:rFonts w:cstheme="minorHAnsi"/>
          <w:bCs/>
          <w:color w:val="000000"/>
          <w:sz w:val="24"/>
          <w:szCs w:val="24"/>
          <w:lang w:val="en-US"/>
        </w:rPr>
        <w:t>be</w:t>
      </w:r>
      <w:r w:rsidR="00570965" w:rsidRPr="00C24B86">
        <w:rPr>
          <w:rFonts w:cstheme="minorHAnsi"/>
          <w:bCs/>
          <w:color w:val="000000"/>
          <w:sz w:val="24"/>
          <w:szCs w:val="24"/>
          <w:lang w:val="en-US"/>
        </w:rPr>
        <w:t xml:space="preserve"> </w:t>
      </w:r>
      <w:r w:rsidRPr="00C24B86">
        <w:rPr>
          <w:rFonts w:cstheme="minorHAnsi"/>
          <w:bCs/>
          <w:color w:val="000000"/>
          <w:sz w:val="24"/>
          <w:szCs w:val="24"/>
          <w:lang w:val="en-US"/>
        </w:rPr>
        <w:t xml:space="preserve">at least </w:t>
      </w:r>
      <w:r w:rsidR="00570965" w:rsidRPr="00C24B86">
        <w:rPr>
          <w:rFonts w:cstheme="minorHAnsi"/>
          <w:bCs/>
          <w:color w:val="000000"/>
          <w:sz w:val="24"/>
          <w:szCs w:val="24"/>
          <w:lang w:val="en-US"/>
        </w:rPr>
        <w:t>19 years</w:t>
      </w:r>
      <w:r w:rsidRPr="00C24B86">
        <w:rPr>
          <w:rFonts w:cstheme="minorHAnsi"/>
          <w:bCs/>
          <w:color w:val="000000"/>
          <w:sz w:val="24"/>
          <w:szCs w:val="24"/>
          <w:lang w:val="en-US"/>
        </w:rPr>
        <w:t xml:space="preserve"> o</w:t>
      </w:r>
      <w:r w:rsidR="00DA7587" w:rsidRPr="00C24B86">
        <w:rPr>
          <w:rFonts w:cstheme="minorHAnsi"/>
          <w:bCs/>
          <w:color w:val="000000"/>
          <w:sz w:val="24"/>
          <w:szCs w:val="24"/>
          <w:lang w:val="en-US"/>
        </w:rPr>
        <w:t>f</w:t>
      </w:r>
      <w:r w:rsidRPr="00C24B86">
        <w:rPr>
          <w:rFonts w:cstheme="minorHAnsi"/>
          <w:bCs/>
          <w:color w:val="000000"/>
          <w:sz w:val="24"/>
          <w:szCs w:val="24"/>
          <w:lang w:val="en-US"/>
        </w:rPr>
        <w:t xml:space="preserve"> age</w:t>
      </w:r>
      <w:r w:rsidR="00570965" w:rsidRPr="00C24B86">
        <w:rPr>
          <w:rFonts w:cstheme="minorHAnsi"/>
          <w:bCs/>
          <w:color w:val="000000"/>
          <w:sz w:val="24"/>
          <w:szCs w:val="24"/>
          <w:lang w:val="en-US"/>
        </w:rPr>
        <w:t xml:space="preserve">, and </w:t>
      </w:r>
      <w:r w:rsidRPr="00C24B86">
        <w:rPr>
          <w:rFonts w:cstheme="minorHAnsi"/>
          <w:bCs/>
          <w:color w:val="000000"/>
          <w:sz w:val="24"/>
          <w:szCs w:val="24"/>
          <w:lang w:val="en-US"/>
        </w:rPr>
        <w:t xml:space="preserve">have </w:t>
      </w:r>
      <w:r w:rsidR="00570965" w:rsidRPr="00C24B86">
        <w:rPr>
          <w:rFonts w:cstheme="minorHAnsi"/>
          <w:bCs/>
          <w:color w:val="000000"/>
          <w:sz w:val="24"/>
          <w:szCs w:val="24"/>
          <w:lang w:val="en-US"/>
        </w:rPr>
        <w:t xml:space="preserve">purchased cannabis within the last 12 months. </w:t>
      </w:r>
      <w:r w:rsidR="00F97522">
        <w:rPr>
          <w:rFonts w:cstheme="minorHAnsi"/>
          <w:bCs/>
          <w:color w:val="000000"/>
          <w:sz w:val="24"/>
          <w:szCs w:val="24"/>
          <w:lang w:val="en-US"/>
        </w:rPr>
        <w:t xml:space="preserve">All eligible participants were given the DCE question that focused on retailer attributes. Participants were given the DCE questions on dried flower, vape and edible cannabis only if they purchased that specific product type within the last 12 months. As a result, not everyone would complete all DCE questions. However, we decerned that completing all four DCE questions for those who did qualify for all four would be too burdensome. To account for this burden, we had those participants complete only two of the three product DCE questions. The specific questions they were given was based on which questions had lower numbers of responses.   </w:t>
      </w:r>
    </w:p>
    <w:p w14:paraId="2B3C9C1C" w14:textId="77777777" w:rsidR="00F97522" w:rsidRDefault="00F97522" w:rsidP="008A10DA">
      <w:pPr>
        <w:pStyle w:val="NoSpacing"/>
        <w:jc w:val="both"/>
        <w:rPr>
          <w:rFonts w:cstheme="minorHAnsi"/>
          <w:bCs/>
          <w:color w:val="000000"/>
          <w:sz w:val="24"/>
          <w:szCs w:val="24"/>
          <w:lang w:val="en-US"/>
        </w:rPr>
      </w:pPr>
    </w:p>
    <w:p w14:paraId="4334632F" w14:textId="57532198" w:rsidR="00570965" w:rsidRPr="00C24B86" w:rsidRDefault="00D02516" w:rsidP="008A10DA">
      <w:pPr>
        <w:pStyle w:val="NoSpacing"/>
        <w:jc w:val="both"/>
        <w:rPr>
          <w:rFonts w:cstheme="minorHAnsi"/>
          <w:bCs/>
          <w:color w:val="000000"/>
          <w:sz w:val="24"/>
          <w:szCs w:val="24"/>
          <w:lang w:val="en-US"/>
        </w:rPr>
      </w:pPr>
      <w:r w:rsidRPr="00C24B86">
        <w:rPr>
          <w:rFonts w:cstheme="minorHAnsi"/>
          <w:bCs/>
          <w:color w:val="000000"/>
          <w:sz w:val="24"/>
          <w:szCs w:val="24"/>
          <w:lang w:val="en-US"/>
        </w:rPr>
        <w:t>An online research company (</w:t>
      </w:r>
      <w:r w:rsidRPr="00C24B86">
        <w:rPr>
          <w:rFonts w:cstheme="minorHAnsi"/>
          <w:bCs/>
          <w:i/>
          <w:iCs/>
          <w:color w:val="000000"/>
          <w:sz w:val="24"/>
          <w:szCs w:val="24"/>
          <w:lang w:val="en-US"/>
        </w:rPr>
        <w:t>Angus Reid</w:t>
      </w:r>
      <w:r w:rsidRPr="00C24B86">
        <w:rPr>
          <w:rFonts w:cstheme="minorHAnsi"/>
          <w:bCs/>
          <w:color w:val="000000"/>
          <w:sz w:val="24"/>
          <w:szCs w:val="24"/>
          <w:lang w:val="en-US"/>
        </w:rPr>
        <w:t>) used email solicitation to recruit a representative sample</w:t>
      </w:r>
      <w:r w:rsidR="00570965" w:rsidRPr="00C24B86">
        <w:rPr>
          <w:rFonts w:cstheme="minorHAnsi"/>
          <w:bCs/>
          <w:color w:val="000000"/>
          <w:sz w:val="24"/>
          <w:szCs w:val="24"/>
          <w:lang w:val="en-US"/>
        </w:rPr>
        <w:t>. Only data from respondents who completed the full survey were included</w:t>
      </w:r>
      <w:r w:rsidRPr="00C24B86">
        <w:rPr>
          <w:rFonts w:cstheme="minorHAnsi"/>
          <w:bCs/>
          <w:color w:val="000000"/>
          <w:sz w:val="24"/>
          <w:szCs w:val="24"/>
          <w:lang w:val="en-US"/>
        </w:rPr>
        <w:t xml:space="preserve"> in the analysis</w:t>
      </w:r>
      <w:r w:rsidR="00570965" w:rsidRPr="00C24B86">
        <w:rPr>
          <w:rFonts w:cstheme="minorHAnsi"/>
          <w:bCs/>
          <w:color w:val="000000"/>
          <w:sz w:val="24"/>
          <w:szCs w:val="24"/>
          <w:lang w:val="en-US"/>
        </w:rPr>
        <w:t xml:space="preserve">. </w:t>
      </w:r>
    </w:p>
    <w:p w14:paraId="1936323E" w14:textId="77777777" w:rsidR="008A10DA" w:rsidRPr="00C24B86" w:rsidRDefault="008A10DA" w:rsidP="008A10DA">
      <w:pPr>
        <w:pStyle w:val="NoSpacing"/>
        <w:jc w:val="both"/>
        <w:rPr>
          <w:rFonts w:cstheme="minorHAnsi"/>
          <w:sz w:val="24"/>
          <w:szCs w:val="24"/>
        </w:rPr>
      </w:pPr>
    </w:p>
    <w:p w14:paraId="2EC9D0CF" w14:textId="65709BC5" w:rsidR="00D02516" w:rsidRPr="00C24B86" w:rsidRDefault="00D02516" w:rsidP="008A10DA">
      <w:pPr>
        <w:pStyle w:val="NoSpacing"/>
        <w:jc w:val="both"/>
        <w:rPr>
          <w:rFonts w:cstheme="minorHAnsi"/>
          <w:sz w:val="24"/>
          <w:szCs w:val="24"/>
        </w:rPr>
      </w:pPr>
      <w:r w:rsidRPr="00C24B86">
        <w:rPr>
          <w:rFonts w:cstheme="minorHAnsi"/>
          <w:sz w:val="24"/>
          <w:szCs w:val="24"/>
        </w:rPr>
        <w:t xml:space="preserve">Rules of thumb are often used to estimate appropriate </w:t>
      </w:r>
      <w:r w:rsidR="00570965" w:rsidRPr="00C24B86">
        <w:rPr>
          <w:rFonts w:cstheme="minorHAnsi"/>
          <w:sz w:val="24"/>
          <w:szCs w:val="24"/>
        </w:rPr>
        <w:t>sample size DCEs</w:t>
      </w:r>
      <w:r w:rsidR="00570965" w:rsidRPr="00C24B86">
        <w:rPr>
          <w:rFonts w:cstheme="minorHAnsi"/>
          <w:sz w:val="24"/>
          <w:szCs w:val="24"/>
        </w:rPr>
        <w:fldChar w:fldCharType="begin"/>
      </w:r>
      <w:r w:rsidR="000012A8" w:rsidRPr="00C24B86">
        <w:rPr>
          <w:rFonts w:cstheme="minorHAnsi"/>
          <w:sz w:val="24"/>
          <w:szCs w:val="24"/>
        </w:rPr>
        <w:instrText xml:space="preserve"> ADDIN ZOTERO_ITEM CSL_CITATION {"citationID":"3EzJ41cE","properties":{"formattedCitation":"\\super 17\\uc0\\u8211{}19\\nosupersub{}","plainCitation":"17–19","noteIndex":0},"citationItems":[{"id":"t8uTHxwe/MbRcDbi6","uris":["http://zotero.org/users/2194554/items/MJ382VMR"],"itemData":{"id":394,"type":"document","publisher":"Sequim: Sawtooth Software","title":"Sample size issues for conjoint analysis studies.","author":[{"family":"Orme","given":"B"}],"issued":{"date-parts":[["1998"]]}}},{"id":"t8uTHxwe/OhIqYKki","uris":["http://zotero.org/users/2194554/items/S85DT9SP"],"itemData":{"id":393,"type":"document","publisher":"Sawtooth Software","title":"Getting the most from CBC. Sequim: Sawtooth Software Research Paper Series,","author":[{"family":"Johnson","given":"R"},{"family":"Orme","given":"B"}],"issued":{"date-parts":[["2003"]]}}},{"id":"t8uTHxwe/ts1qR3oe","uris":["http://zotero.org/users/2194554/items/5ZKVV66W"],"itemData":{"id":392,"type":"book","publisher":"Steer Davies Gleave and Hague Consulting Group","title":"Stated preference techniques: a guide to practice. 2nd ed. . 1991.","author":[{"family":"Pearmain","given":"D"},{"family":"Swanson","given":"J"},{"family":"Kroes","given":"E"},{"family":"Bradley","given":"M"}],"issued":{"date-parts":[["1991"]]}}}],"schema":"https://github.com/citation-style-language/schema/raw/master/csl-citation.json"} </w:instrText>
      </w:r>
      <w:r w:rsidR="00570965" w:rsidRPr="00C24B86">
        <w:rPr>
          <w:rFonts w:cstheme="minorHAnsi"/>
          <w:sz w:val="24"/>
          <w:szCs w:val="24"/>
        </w:rPr>
        <w:fldChar w:fldCharType="separate"/>
      </w:r>
      <w:r w:rsidR="00604A0A" w:rsidRPr="00C24B86">
        <w:rPr>
          <w:rFonts w:ascii="Calibri" w:cs="Calibri"/>
          <w:sz w:val="24"/>
          <w:vertAlign w:val="superscript"/>
          <w:lang w:val="en-US"/>
        </w:rPr>
        <w:t>17–19</w:t>
      </w:r>
      <w:r w:rsidR="00570965" w:rsidRPr="00C24B86">
        <w:rPr>
          <w:rFonts w:cstheme="minorHAnsi"/>
          <w:sz w:val="24"/>
          <w:szCs w:val="24"/>
        </w:rPr>
        <w:fldChar w:fldCharType="end"/>
      </w:r>
      <w:r w:rsidR="00570965" w:rsidRPr="00C24B86">
        <w:rPr>
          <w:rFonts w:cstheme="minorHAnsi"/>
          <w:sz w:val="24"/>
          <w:szCs w:val="24"/>
        </w:rPr>
        <w:t xml:space="preserve">. For example, one such rule of thumb is including a minimum of 10 observations for each independent variable </w:t>
      </w:r>
      <w:r w:rsidR="00570965" w:rsidRPr="00C24B86">
        <w:rPr>
          <w:rFonts w:cstheme="minorHAnsi"/>
          <w:sz w:val="24"/>
          <w:szCs w:val="24"/>
        </w:rPr>
        <w:fldChar w:fldCharType="begin"/>
      </w:r>
      <w:r w:rsidR="000012A8" w:rsidRPr="00C24B86">
        <w:rPr>
          <w:rFonts w:cstheme="minorHAnsi"/>
          <w:sz w:val="24"/>
          <w:szCs w:val="24"/>
        </w:rPr>
        <w:instrText xml:space="preserve"> ADDIN ZOTERO_ITEM CSL_CITATION {"citationID":"DDgmdqJ4","properties":{"formattedCitation":"\\super 20\\nosupersub{}","plainCitation":"20","noteIndex":0},"citationItems":[{"id":"t8uTHxwe/EzBHP84q","uris":["http://zotero.org/users/2194554/items/5RLJAEW3"],"itemData":{"id":706,"type":"article-journal","abstract":"Background:\nWith recent developments in drug therapy for multiple sclerosis (MS), new treatment options have become available presenting patients with complex treatment decisions.\n\nObjectives:\nThe objective of this study was to elicit patients’ preferences for different attributes of MS drug therapy.\n\nMethods:\nA representative sample of patients with MS across Canada (n=189) participated in a best–worst scaling study to quantify preferences for different attributes of MS drug therapy, including delaying progression, improving symptoms, preventing relapse, minor side effects, rare but serious adverse events (SAEs), and route of administration. Conditional logit models were fitted to estimate the relative importance of each attribute in influencing patients’ preferences.\n\nResults:\nA latent-class analysis revealed heterogeneity of preferences across respondents, with preferences differing across five classes. The most important attributes of drug therapy were the avoidance of SAEs for three classes and the improvement of symptoms for two other classes. Only a smaller group of patients demonstrated a specific preference for avoiding SAEs, and route of administration.\n\nConclusion:\nThis study shows that preferences for drug therapy among patients with MS are different, some of which can be explained by experiences with their disease and treatment. These findings can help to inform the focus of interactions that healthcare practitioners have with patients with MS, as well as further drug development.","container-title":"Therapeutic Advances in Neurological Disorders","DOI":"10.1177/1756285616648060","ISSN":"1756-2856","issue":"4","journalAbbreviation":"Ther Adv Neurol Disord","note":"PMID: 27366235\nPMCID: PMC4916526","page":"287-296","source":"PubMed Central","title":"Quantitative analysis of multiple sclerosis patients’ preferences for drug treatment: a best–worst scaling study","title-short":"Quantitative analysis of multiple sclerosis patients’ preferences for drug treatment","volume":"9","author":[{"family":"Lynd","given":"Larry D."},{"family":"Traboulsee","given":"Anthony"},{"family":"Marra","given":"Carlo A."},{"family":"Mittmann","given":"Nicole"},{"family":"Evans","given":"Charity"},{"family":"Li","given":"Kathy H."},{"family":"Carter","given":"Melanie"},{"family":"Hategekimana","given":"Celestin"}],"issued":{"date-parts":[["2016",7]]}}}],"schema":"https://github.com/citation-style-language/schema/raw/master/csl-citation.json"} </w:instrText>
      </w:r>
      <w:r w:rsidR="00570965" w:rsidRPr="00C24B86">
        <w:rPr>
          <w:rFonts w:cstheme="minorHAnsi"/>
          <w:sz w:val="24"/>
          <w:szCs w:val="24"/>
        </w:rPr>
        <w:fldChar w:fldCharType="separate"/>
      </w:r>
      <w:r w:rsidR="00604A0A" w:rsidRPr="00C24B86">
        <w:rPr>
          <w:rFonts w:ascii="Calibri" w:cs="Calibri"/>
          <w:sz w:val="24"/>
          <w:vertAlign w:val="superscript"/>
          <w:lang w:val="en-US"/>
        </w:rPr>
        <w:t>20</w:t>
      </w:r>
      <w:r w:rsidR="00570965" w:rsidRPr="00C24B86">
        <w:rPr>
          <w:rFonts w:cstheme="minorHAnsi"/>
          <w:sz w:val="24"/>
          <w:szCs w:val="24"/>
        </w:rPr>
        <w:fldChar w:fldCharType="end"/>
      </w:r>
      <w:r w:rsidR="00570965" w:rsidRPr="00C24B86">
        <w:rPr>
          <w:rFonts w:cstheme="minorHAnsi"/>
          <w:sz w:val="24"/>
          <w:szCs w:val="24"/>
        </w:rPr>
        <w:t xml:space="preserve">. </w:t>
      </w:r>
      <w:r w:rsidRPr="00C24B86">
        <w:rPr>
          <w:rFonts w:cstheme="minorHAnsi"/>
          <w:sz w:val="24"/>
          <w:szCs w:val="24"/>
        </w:rPr>
        <w:t xml:space="preserve">With four CBC questions we had to ensure a sufficient sample for the CBC with the most parameters. The dried flower CBC </w:t>
      </w:r>
      <w:r w:rsidR="00570965" w:rsidRPr="00C24B86">
        <w:rPr>
          <w:rFonts w:cstheme="minorHAnsi"/>
          <w:sz w:val="24"/>
          <w:szCs w:val="24"/>
        </w:rPr>
        <w:t xml:space="preserve">included 22 parameters from the included attributes (one for cost, and one for each of the levels of the other attributes) plus three stratification variables, for a total of 25 parameters and minimum sample of 250. </w:t>
      </w:r>
      <w:r w:rsidRPr="00C24B86">
        <w:rPr>
          <w:rFonts w:cstheme="minorHAnsi"/>
          <w:sz w:val="24"/>
          <w:szCs w:val="24"/>
        </w:rPr>
        <w:t xml:space="preserve">We wanted to be able also run subgroup analysis based on geographic regions or cannabis retail model (public, private or hybrid). To be able to run sub-group analyses by cannabis retail model (private, public, hybrid), we aimed for 200 respondents from each of British Columbia, Alberta, Ontario and Quebec, 175 from Newfoundland and Labrador, 300 for Nova Scotia, New Brunswick, and Prince Edward Island combined, and 300 from Manitoba and Saskatchewan combined. While 200 from each province was initially planned, due to limited sample in some regions these strategic sample groupings were used. Sample from the territories was limited to 10 and only able to be included in analyses of the whole sample.  </w:t>
      </w:r>
    </w:p>
    <w:p w14:paraId="326C3DD6" w14:textId="77777777" w:rsidR="00570965" w:rsidRPr="00C24B86" w:rsidRDefault="00570965" w:rsidP="00D02516">
      <w:pPr>
        <w:pStyle w:val="Heading3"/>
        <w:spacing w:line="240" w:lineRule="auto"/>
        <w:jc w:val="both"/>
        <w:rPr>
          <w:rFonts w:asciiTheme="minorHAnsi" w:hAnsiTheme="minorHAnsi" w:cstheme="minorHAnsi"/>
          <w:b w:val="0"/>
          <w:i/>
          <w:sz w:val="24"/>
          <w:szCs w:val="24"/>
          <w:lang w:val="en-US"/>
        </w:rPr>
      </w:pPr>
      <w:r w:rsidRPr="00C24B86">
        <w:rPr>
          <w:rFonts w:asciiTheme="minorHAnsi" w:hAnsiTheme="minorHAnsi" w:cstheme="minorHAnsi"/>
          <w:b w:val="0"/>
          <w:i/>
          <w:sz w:val="24"/>
          <w:szCs w:val="24"/>
          <w:lang w:val="en-US"/>
        </w:rPr>
        <w:lastRenderedPageBreak/>
        <w:t xml:space="preserve">Statistical analysis </w:t>
      </w:r>
    </w:p>
    <w:p w14:paraId="6B3A6805" w14:textId="77777777" w:rsidR="008A10DA" w:rsidRPr="00C24B86" w:rsidRDefault="008A10DA" w:rsidP="00D2418D">
      <w:pPr>
        <w:pStyle w:val="NoSpacing"/>
        <w:jc w:val="both"/>
        <w:rPr>
          <w:rFonts w:cstheme="minorHAnsi"/>
          <w:sz w:val="24"/>
          <w:szCs w:val="24"/>
        </w:rPr>
      </w:pPr>
    </w:p>
    <w:p w14:paraId="7D8D17E0" w14:textId="4F45537A" w:rsidR="00570965" w:rsidRPr="00C24B86" w:rsidRDefault="00570965" w:rsidP="00D2418D">
      <w:pPr>
        <w:pStyle w:val="NoSpacing"/>
        <w:jc w:val="both"/>
        <w:rPr>
          <w:rFonts w:cstheme="minorHAnsi"/>
          <w:sz w:val="24"/>
          <w:szCs w:val="24"/>
        </w:rPr>
      </w:pPr>
      <w:r w:rsidRPr="00C24B86">
        <w:rPr>
          <w:rFonts w:cstheme="minorHAnsi"/>
          <w:sz w:val="24"/>
          <w:szCs w:val="24"/>
        </w:rPr>
        <w:t xml:space="preserve">Descriptive statistics were used </w:t>
      </w:r>
      <w:r w:rsidR="00900FA3" w:rsidRPr="00C24B86">
        <w:rPr>
          <w:rFonts w:cstheme="minorHAnsi"/>
          <w:sz w:val="24"/>
          <w:szCs w:val="24"/>
        </w:rPr>
        <w:t xml:space="preserve">to </w:t>
      </w:r>
      <w:r w:rsidR="004310F9" w:rsidRPr="00C24B86">
        <w:rPr>
          <w:rFonts w:cstheme="minorHAnsi"/>
          <w:sz w:val="24"/>
          <w:szCs w:val="24"/>
        </w:rPr>
        <w:t>examine</w:t>
      </w:r>
      <w:r w:rsidR="00900FA3" w:rsidRPr="00C24B86">
        <w:rPr>
          <w:rFonts w:cstheme="minorHAnsi"/>
          <w:sz w:val="24"/>
          <w:szCs w:val="24"/>
        </w:rPr>
        <w:t xml:space="preserve"> </w:t>
      </w:r>
      <w:r w:rsidRPr="00C24B86">
        <w:rPr>
          <w:rFonts w:cstheme="minorHAnsi"/>
          <w:sz w:val="24"/>
          <w:szCs w:val="24"/>
        </w:rPr>
        <w:t xml:space="preserve">sample characteristics. CBC data </w:t>
      </w:r>
      <w:r w:rsidR="00900FA3" w:rsidRPr="00C24B86">
        <w:rPr>
          <w:rFonts w:cstheme="minorHAnsi"/>
          <w:sz w:val="24"/>
          <w:szCs w:val="24"/>
        </w:rPr>
        <w:t xml:space="preserve">analysis </w:t>
      </w:r>
      <w:r w:rsidRPr="00C24B86">
        <w:rPr>
          <w:rFonts w:cstheme="minorHAnsi"/>
          <w:sz w:val="24"/>
          <w:szCs w:val="24"/>
        </w:rPr>
        <w:t xml:space="preserve">was </w:t>
      </w:r>
      <w:r w:rsidR="0005452E" w:rsidRPr="00C24B86">
        <w:rPr>
          <w:rFonts w:cstheme="minorHAnsi"/>
          <w:sz w:val="24"/>
          <w:szCs w:val="24"/>
        </w:rPr>
        <w:t xml:space="preserve">conducted </w:t>
      </w:r>
      <w:proofErr w:type="gramStart"/>
      <w:r w:rsidR="0005452E" w:rsidRPr="00C24B86">
        <w:rPr>
          <w:rFonts w:cstheme="minorHAnsi"/>
          <w:sz w:val="24"/>
          <w:szCs w:val="24"/>
        </w:rPr>
        <w:t xml:space="preserve">using </w:t>
      </w:r>
      <w:r w:rsidRPr="00C24B86">
        <w:rPr>
          <w:rFonts w:cstheme="minorHAnsi"/>
          <w:sz w:val="24"/>
          <w:szCs w:val="24"/>
        </w:rPr>
        <w:t xml:space="preserve"> Sawtooth</w:t>
      </w:r>
      <w:proofErr w:type="gramEnd"/>
      <w:r w:rsidRPr="00C24B86">
        <w:rPr>
          <w:rFonts w:cstheme="minorHAnsi"/>
          <w:sz w:val="24"/>
          <w:szCs w:val="24"/>
        </w:rPr>
        <w:t xml:space="preserve"> (Lighthouse Studio) software and </w:t>
      </w:r>
      <w:r w:rsidR="0005452E" w:rsidRPr="00C24B86">
        <w:rPr>
          <w:rFonts w:cstheme="minorHAnsi"/>
          <w:sz w:val="24"/>
          <w:szCs w:val="24"/>
        </w:rPr>
        <w:t xml:space="preserve">consisted of </w:t>
      </w:r>
      <w:r w:rsidRPr="00C24B86">
        <w:rPr>
          <w:rFonts w:cstheme="minorHAnsi"/>
          <w:sz w:val="24"/>
          <w:szCs w:val="24"/>
        </w:rPr>
        <w:t>a counts analysis and two regression models, a multinomial logit (MNL) model and a latent class model. The counts analysis determine</w:t>
      </w:r>
      <w:r w:rsidR="00A172BB" w:rsidRPr="00C24B86">
        <w:rPr>
          <w:rFonts w:cstheme="minorHAnsi"/>
          <w:sz w:val="24"/>
          <w:szCs w:val="24"/>
        </w:rPr>
        <w:t>d</w:t>
      </w:r>
      <w:r w:rsidRPr="00C24B86">
        <w:rPr>
          <w:rFonts w:cstheme="minorHAnsi"/>
          <w:sz w:val="24"/>
          <w:szCs w:val="24"/>
        </w:rPr>
        <w:t xml:space="preserve"> the proportion of times that </w:t>
      </w:r>
      <w:r w:rsidR="006C4ABF" w:rsidRPr="00C24B86">
        <w:rPr>
          <w:rFonts w:cstheme="minorHAnsi"/>
          <w:sz w:val="24"/>
          <w:szCs w:val="24"/>
        </w:rPr>
        <w:t xml:space="preserve">a </w:t>
      </w:r>
      <w:r w:rsidR="000C385A" w:rsidRPr="00C24B86">
        <w:rPr>
          <w:rFonts w:cstheme="minorHAnsi"/>
          <w:sz w:val="24"/>
          <w:szCs w:val="24"/>
        </w:rPr>
        <w:t xml:space="preserve">specific </w:t>
      </w:r>
      <w:r w:rsidRPr="00C24B86">
        <w:rPr>
          <w:rFonts w:cstheme="minorHAnsi"/>
          <w:sz w:val="24"/>
          <w:szCs w:val="24"/>
        </w:rPr>
        <w:t xml:space="preserve">attribute level was </w:t>
      </w:r>
      <w:r w:rsidR="00A172BB" w:rsidRPr="00C24B86">
        <w:rPr>
          <w:rFonts w:cstheme="minorHAnsi"/>
          <w:sz w:val="24"/>
          <w:szCs w:val="24"/>
        </w:rPr>
        <w:t xml:space="preserve">selected by </w:t>
      </w:r>
      <w:r w:rsidR="000C385A" w:rsidRPr="00C24B86">
        <w:rPr>
          <w:rFonts w:cstheme="minorHAnsi"/>
          <w:sz w:val="24"/>
          <w:szCs w:val="24"/>
        </w:rPr>
        <w:t xml:space="preserve">survey </w:t>
      </w:r>
      <w:r w:rsidR="00A172BB" w:rsidRPr="00C24B86">
        <w:rPr>
          <w:rFonts w:cstheme="minorHAnsi"/>
          <w:sz w:val="24"/>
          <w:szCs w:val="24"/>
        </w:rPr>
        <w:t>respondents</w:t>
      </w:r>
      <w:r w:rsidR="000C385A" w:rsidRPr="00C24B86">
        <w:rPr>
          <w:rFonts w:cstheme="minorHAnsi"/>
          <w:sz w:val="24"/>
          <w:szCs w:val="24"/>
        </w:rPr>
        <w:t>, in order to</w:t>
      </w:r>
      <w:r w:rsidRPr="00C24B86">
        <w:rPr>
          <w:rFonts w:cstheme="minorHAnsi"/>
          <w:sz w:val="24"/>
          <w:szCs w:val="24"/>
        </w:rPr>
        <w:t xml:space="preserve"> </w:t>
      </w:r>
      <w:r w:rsidR="000C385A" w:rsidRPr="00C24B86">
        <w:rPr>
          <w:rFonts w:cstheme="minorHAnsi"/>
          <w:sz w:val="24"/>
          <w:szCs w:val="24"/>
        </w:rPr>
        <w:t xml:space="preserve">establish </w:t>
      </w:r>
      <w:r w:rsidRPr="00C24B86">
        <w:rPr>
          <w:rFonts w:cstheme="minorHAnsi"/>
          <w:sz w:val="24"/>
          <w:szCs w:val="24"/>
        </w:rPr>
        <w:t xml:space="preserve">if </w:t>
      </w:r>
      <w:r w:rsidR="000C385A" w:rsidRPr="00C24B86">
        <w:rPr>
          <w:rFonts w:cstheme="minorHAnsi"/>
          <w:sz w:val="24"/>
          <w:szCs w:val="24"/>
        </w:rPr>
        <w:t>that</w:t>
      </w:r>
      <w:r w:rsidRPr="00C24B86">
        <w:rPr>
          <w:rFonts w:cstheme="minorHAnsi"/>
          <w:sz w:val="24"/>
          <w:szCs w:val="24"/>
        </w:rPr>
        <w:t xml:space="preserve"> attribute level was dominant over the others. Chi-squared tests were used to </w:t>
      </w:r>
      <w:r w:rsidR="00973ED5" w:rsidRPr="00C24B86">
        <w:rPr>
          <w:rFonts w:cstheme="minorHAnsi"/>
          <w:sz w:val="24"/>
          <w:szCs w:val="24"/>
        </w:rPr>
        <w:t xml:space="preserve">assess </w:t>
      </w:r>
      <w:r w:rsidRPr="00C24B86">
        <w:rPr>
          <w:rFonts w:cstheme="minorHAnsi"/>
          <w:sz w:val="24"/>
          <w:szCs w:val="24"/>
        </w:rPr>
        <w:t xml:space="preserve">if the </w:t>
      </w:r>
      <w:r w:rsidR="00973ED5" w:rsidRPr="00C24B86">
        <w:rPr>
          <w:rFonts w:cstheme="minorHAnsi"/>
          <w:sz w:val="24"/>
          <w:szCs w:val="24"/>
        </w:rPr>
        <w:t>selection rates of different</w:t>
      </w:r>
      <w:r w:rsidRPr="00C24B86">
        <w:rPr>
          <w:rFonts w:cstheme="minorHAnsi"/>
          <w:sz w:val="24"/>
          <w:szCs w:val="24"/>
        </w:rPr>
        <w:t xml:space="preserve"> level</w:t>
      </w:r>
      <w:r w:rsidR="00973ED5" w:rsidRPr="00C24B86">
        <w:rPr>
          <w:rFonts w:cstheme="minorHAnsi"/>
          <w:sz w:val="24"/>
          <w:szCs w:val="24"/>
        </w:rPr>
        <w:t>s</w:t>
      </w:r>
      <w:r w:rsidRPr="00C24B86">
        <w:rPr>
          <w:rFonts w:cstheme="minorHAnsi"/>
          <w:sz w:val="24"/>
          <w:szCs w:val="24"/>
        </w:rPr>
        <w:t xml:space="preserve"> within an attribute were significantly different from one another. </w:t>
      </w:r>
      <w:r w:rsidR="00973ED5" w:rsidRPr="00C24B86">
        <w:rPr>
          <w:rFonts w:cstheme="minorHAnsi"/>
          <w:sz w:val="24"/>
          <w:szCs w:val="24"/>
        </w:rPr>
        <w:t>Chi-squared tests were also used to calculate and test t</w:t>
      </w:r>
      <w:r w:rsidRPr="00C24B86">
        <w:rPr>
          <w:rFonts w:cstheme="minorHAnsi"/>
          <w:sz w:val="24"/>
          <w:szCs w:val="24"/>
        </w:rPr>
        <w:t xml:space="preserve">wo-way interaction effects.   </w:t>
      </w:r>
    </w:p>
    <w:p w14:paraId="4FAA7C52" w14:textId="77777777" w:rsidR="008A10DA" w:rsidRPr="00C24B86" w:rsidRDefault="008A10DA" w:rsidP="00D2418D">
      <w:pPr>
        <w:pStyle w:val="NoSpacing"/>
        <w:jc w:val="both"/>
        <w:rPr>
          <w:rFonts w:cstheme="minorHAnsi"/>
          <w:sz w:val="24"/>
          <w:szCs w:val="24"/>
        </w:rPr>
      </w:pPr>
    </w:p>
    <w:p w14:paraId="28D9E41D" w14:textId="63F3C179" w:rsidR="00570965" w:rsidRPr="00C24B86" w:rsidRDefault="00570965" w:rsidP="00D2418D">
      <w:pPr>
        <w:pStyle w:val="NoSpacing"/>
        <w:jc w:val="both"/>
        <w:rPr>
          <w:rFonts w:cstheme="minorHAnsi"/>
          <w:sz w:val="24"/>
          <w:szCs w:val="24"/>
        </w:rPr>
      </w:pPr>
      <w:r w:rsidRPr="00C24B86">
        <w:rPr>
          <w:rFonts w:cstheme="minorHAnsi"/>
          <w:sz w:val="24"/>
          <w:szCs w:val="24"/>
        </w:rPr>
        <w:t xml:space="preserve">The </w:t>
      </w:r>
      <w:r w:rsidR="00640C7A" w:rsidRPr="00C24B86">
        <w:rPr>
          <w:rFonts w:cstheme="minorHAnsi"/>
          <w:sz w:val="24"/>
          <w:szCs w:val="24"/>
        </w:rPr>
        <w:t xml:space="preserve">base analysis was conducted using the </w:t>
      </w:r>
      <w:r w:rsidRPr="00C24B86">
        <w:rPr>
          <w:rFonts w:cstheme="minorHAnsi"/>
          <w:sz w:val="24"/>
          <w:szCs w:val="24"/>
        </w:rPr>
        <w:t>MNL model</w:t>
      </w:r>
      <w:r w:rsidR="00293ACA" w:rsidRPr="00C24B86">
        <w:rPr>
          <w:rFonts w:cstheme="minorHAnsi"/>
          <w:sz w:val="24"/>
          <w:szCs w:val="24"/>
        </w:rPr>
        <w:t xml:space="preserve"> </w:t>
      </w:r>
      <w:r w:rsidRPr="00C24B86">
        <w:rPr>
          <w:rFonts w:cstheme="minorHAnsi"/>
          <w:sz w:val="24"/>
          <w:szCs w:val="24"/>
        </w:rPr>
        <w:t>to calculate average preferences across the sample. The data for each attribute were effects coded with the exception of cost</w:t>
      </w:r>
      <w:r w:rsidR="00947194" w:rsidRPr="00C24B86">
        <w:rPr>
          <w:rFonts w:cstheme="minorHAnsi"/>
          <w:sz w:val="24"/>
          <w:szCs w:val="24"/>
        </w:rPr>
        <w:t>, where</w:t>
      </w:r>
      <w:r w:rsidRPr="00C24B86">
        <w:rPr>
          <w:rFonts w:cstheme="minorHAnsi"/>
          <w:sz w:val="24"/>
          <w:szCs w:val="24"/>
        </w:rPr>
        <w:t xml:space="preserve"> continuous coding was used </w:t>
      </w:r>
      <w:r w:rsidR="00947194" w:rsidRPr="00C24B86">
        <w:rPr>
          <w:rFonts w:cstheme="minorHAnsi"/>
          <w:sz w:val="24"/>
          <w:szCs w:val="24"/>
        </w:rPr>
        <w:t>so that</w:t>
      </w:r>
      <w:r w:rsidRPr="00C24B86">
        <w:rPr>
          <w:rFonts w:cstheme="minorHAnsi"/>
          <w:sz w:val="24"/>
          <w:szCs w:val="24"/>
        </w:rPr>
        <w:t xml:space="preserve"> interpretable willingness to pay (WTP) values</w:t>
      </w:r>
      <w:r w:rsidR="00947194" w:rsidRPr="00C24B86">
        <w:rPr>
          <w:rFonts w:cstheme="minorHAnsi"/>
          <w:sz w:val="24"/>
          <w:szCs w:val="24"/>
        </w:rPr>
        <w:t xml:space="preserve"> could be </w:t>
      </w:r>
      <w:r w:rsidR="003822F5" w:rsidRPr="00C24B86">
        <w:rPr>
          <w:rFonts w:cstheme="minorHAnsi"/>
          <w:sz w:val="24"/>
          <w:szCs w:val="24"/>
        </w:rPr>
        <w:t>calculated</w:t>
      </w:r>
      <w:r w:rsidRPr="00C24B86">
        <w:rPr>
          <w:rFonts w:cstheme="minorHAnsi"/>
          <w:sz w:val="24"/>
          <w:szCs w:val="24"/>
        </w:rPr>
        <w:t xml:space="preserve">. </w:t>
      </w:r>
      <w:r w:rsidR="00221D97" w:rsidRPr="00C24B86">
        <w:rPr>
          <w:rFonts w:cstheme="minorHAnsi"/>
          <w:sz w:val="24"/>
          <w:szCs w:val="24"/>
        </w:rPr>
        <w:t>P</w:t>
      </w:r>
      <w:r w:rsidRPr="00C24B86">
        <w:rPr>
          <w:rFonts w:cstheme="minorHAnsi"/>
          <w:sz w:val="24"/>
          <w:szCs w:val="24"/>
        </w:rPr>
        <w:t xml:space="preserve">otency </w:t>
      </w:r>
      <w:r w:rsidR="00C24B86" w:rsidRPr="00C24B86">
        <w:rPr>
          <w:rFonts w:cstheme="minorHAnsi"/>
          <w:sz w:val="24"/>
          <w:szCs w:val="24"/>
        </w:rPr>
        <w:t xml:space="preserve">for dried flower and vapes </w:t>
      </w:r>
      <w:r w:rsidRPr="00C24B86">
        <w:rPr>
          <w:rFonts w:cstheme="minorHAnsi"/>
          <w:sz w:val="24"/>
          <w:szCs w:val="24"/>
        </w:rPr>
        <w:t>w</w:t>
      </w:r>
      <w:r w:rsidR="00C24B86" w:rsidRPr="00C24B86">
        <w:rPr>
          <w:rFonts w:cstheme="minorHAnsi"/>
          <w:sz w:val="24"/>
          <w:szCs w:val="24"/>
        </w:rPr>
        <w:t>ere</w:t>
      </w:r>
      <w:r w:rsidRPr="00C24B86">
        <w:rPr>
          <w:rFonts w:cstheme="minorHAnsi"/>
          <w:sz w:val="24"/>
          <w:szCs w:val="24"/>
        </w:rPr>
        <w:t xml:space="preserve"> also presented on a linear </w:t>
      </w:r>
      <w:r w:rsidR="00221D97" w:rsidRPr="00C24B86">
        <w:rPr>
          <w:rFonts w:cstheme="minorHAnsi"/>
          <w:sz w:val="24"/>
          <w:szCs w:val="24"/>
        </w:rPr>
        <w:t>scale;</w:t>
      </w:r>
      <w:r w:rsidRPr="00C24B86">
        <w:rPr>
          <w:rFonts w:cstheme="minorHAnsi"/>
          <w:sz w:val="24"/>
          <w:szCs w:val="24"/>
        </w:rPr>
        <w:t xml:space="preserve"> </w:t>
      </w:r>
      <w:r w:rsidR="00221D97" w:rsidRPr="00C24B86">
        <w:rPr>
          <w:rFonts w:cstheme="minorHAnsi"/>
          <w:sz w:val="24"/>
          <w:szCs w:val="24"/>
        </w:rPr>
        <w:t xml:space="preserve">however, the attribute was </w:t>
      </w:r>
      <w:r w:rsidRPr="00C24B86">
        <w:rPr>
          <w:rFonts w:cstheme="minorHAnsi"/>
          <w:sz w:val="24"/>
          <w:szCs w:val="24"/>
        </w:rPr>
        <w:t>effects</w:t>
      </w:r>
      <w:r w:rsidR="003822F5" w:rsidRPr="00C24B86">
        <w:rPr>
          <w:rFonts w:cstheme="minorHAnsi"/>
          <w:sz w:val="24"/>
          <w:szCs w:val="24"/>
        </w:rPr>
        <w:t xml:space="preserve"> coded to</w:t>
      </w:r>
      <w:r w:rsidRPr="00C24B86">
        <w:rPr>
          <w:rFonts w:cstheme="minorHAnsi"/>
          <w:sz w:val="24"/>
          <w:szCs w:val="24"/>
        </w:rPr>
        <w:t xml:space="preserve"> allow for relaxation of the linearity assumption and to test for non-linearity. Odds ratios were calculated</w:t>
      </w:r>
      <w:r w:rsidR="003E3C65" w:rsidRPr="00C24B86">
        <w:rPr>
          <w:rFonts w:cstheme="minorHAnsi"/>
          <w:sz w:val="24"/>
          <w:szCs w:val="24"/>
        </w:rPr>
        <w:t xml:space="preserve"> with </w:t>
      </w:r>
      <w:r w:rsidR="00221D97" w:rsidRPr="00C24B86">
        <w:rPr>
          <w:rFonts w:cstheme="minorHAnsi"/>
          <w:sz w:val="24"/>
          <w:szCs w:val="24"/>
        </w:rPr>
        <w:t xml:space="preserve">the </w:t>
      </w:r>
      <w:r w:rsidRPr="00C24B86">
        <w:rPr>
          <w:rFonts w:cstheme="minorHAnsi"/>
          <w:sz w:val="24"/>
          <w:szCs w:val="24"/>
        </w:rPr>
        <w:t xml:space="preserve">least </w:t>
      </w:r>
      <w:r w:rsidR="003822F5" w:rsidRPr="00C24B86">
        <w:rPr>
          <w:rFonts w:cstheme="minorHAnsi"/>
          <w:sz w:val="24"/>
          <w:szCs w:val="24"/>
        </w:rPr>
        <w:t xml:space="preserve">favourable </w:t>
      </w:r>
      <w:r w:rsidRPr="00C24B86">
        <w:rPr>
          <w:rFonts w:cstheme="minorHAnsi"/>
          <w:sz w:val="24"/>
          <w:szCs w:val="24"/>
        </w:rPr>
        <w:t xml:space="preserve">level from each attribute </w:t>
      </w:r>
      <w:r w:rsidR="003E3C65" w:rsidRPr="00C24B86">
        <w:rPr>
          <w:rFonts w:cstheme="minorHAnsi"/>
          <w:sz w:val="24"/>
          <w:szCs w:val="24"/>
        </w:rPr>
        <w:t xml:space="preserve">serving </w:t>
      </w:r>
      <w:r w:rsidRPr="00C24B86">
        <w:rPr>
          <w:rFonts w:cstheme="minorHAnsi"/>
          <w:sz w:val="24"/>
          <w:szCs w:val="24"/>
        </w:rPr>
        <w:t>as a reference</w:t>
      </w:r>
      <w:r w:rsidR="00221D97" w:rsidRPr="00C24B86">
        <w:rPr>
          <w:rFonts w:cstheme="minorHAnsi"/>
          <w:sz w:val="24"/>
          <w:szCs w:val="24"/>
        </w:rPr>
        <w:t xml:space="preserve"> point</w:t>
      </w:r>
      <w:r w:rsidRPr="00C24B86">
        <w:rPr>
          <w:rFonts w:cstheme="minorHAnsi"/>
          <w:sz w:val="24"/>
          <w:szCs w:val="24"/>
        </w:rPr>
        <w:t xml:space="preserve">. WTP </w:t>
      </w:r>
      <w:r w:rsidR="00A65783" w:rsidRPr="00C24B86">
        <w:rPr>
          <w:rFonts w:cstheme="minorHAnsi"/>
          <w:sz w:val="24"/>
          <w:szCs w:val="24"/>
        </w:rPr>
        <w:t xml:space="preserve">values were </w:t>
      </w:r>
      <w:r w:rsidR="003822F5" w:rsidRPr="00C24B86">
        <w:rPr>
          <w:rFonts w:cstheme="minorHAnsi"/>
          <w:sz w:val="24"/>
          <w:szCs w:val="24"/>
        </w:rPr>
        <w:t xml:space="preserve">determined </w:t>
      </w:r>
      <w:r w:rsidRPr="00C24B86">
        <w:rPr>
          <w:rFonts w:cstheme="minorHAnsi"/>
          <w:sz w:val="24"/>
          <w:szCs w:val="24"/>
        </w:rPr>
        <w:t xml:space="preserve">by estimating the marginal rate of substitution by taking the ratio of two coefficients, </w:t>
      </w:r>
      <w:r w:rsidR="00A65783" w:rsidRPr="00C24B86">
        <w:rPr>
          <w:rFonts w:cstheme="minorHAnsi"/>
          <w:sz w:val="24"/>
          <w:szCs w:val="24"/>
        </w:rPr>
        <w:t xml:space="preserve">using </w:t>
      </w:r>
      <w:r w:rsidRPr="00C24B86">
        <w:rPr>
          <w:rFonts w:cstheme="minorHAnsi"/>
          <w:sz w:val="24"/>
          <w:szCs w:val="24"/>
        </w:rPr>
        <w:t xml:space="preserve">the linear cost estimate for the comparison attribute. </w:t>
      </w:r>
    </w:p>
    <w:p w14:paraId="1E7DF28A" w14:textId="77777777" w:rsidR="008A10DA" w:rsidRPr="00C24B86" w:rsidRDefault="008A10DA" w:rsidP="008A10DA">
      <w:pPr>
        <w:pStyle w:val="NoSpacing"/>
        <w:jc w:val="both"/>
        <w:rPr>
          <w:rFonts w:cstheme="minorHAnsi"/>
          <w:sz w:val="24"/>
          <w:szCs w:val="24"/>
        </w:rPr>
      </w:pPr>
    </w:p>
    <w:p w14:paraId="189BF523" w14:textId="71242C32" w:rsidR="00917371" w:rsidRPr="00C24B86" w:rsidRDefault="00570965" w:rsidP="00E75E15">
      <w:pPr>
        <w:pStyle w:val="NoSpacing"/>
        <w:jc w:val="both"/>
        <w:rPr>
          <w:rFonts w:cstheme="minorHAnsi"/>
          <w:sz w:val="24"/>
          <w:szCs w:val="24"/>
        </w:rPr>
      </w:pPr>
      <w:r w:rsidRPr="00C24B86">
        <w:rPr>
          <w:rFonts w:cstheme="minorHAnsi"/>
          <w:sz w:val="24"/>
          <w:szCs w:val="24"/>
        </w:rPr>
        <w:t xml:space="preserve">Finally, a latent class model </w:t>
      </w:r>
      <w:r w:rsidR="00A65783" w:rsidRPr="00C24B86">
        <w:rPr>
          <w:rFonts w:cstheme="minorHAnsi"/>
          <w:sz w:val="24"/>
          <w:szCs w:val="24"/>
        </w:rPr>
        <w:t>was used</w:t>
      </w:r>
      <w:r w:rsidR="00A95081" w:rsidRPr="00C24B86">
        <w:rPr>
          <w:rFonts w:cstheme="minorHAnsi"/>
          <w:sz w:val="24"/>
          <w:szCs w:val="24"/>
        </w:rPr>
        <w:t xml:space="preserve"> </w:t>
      </w:r>
      <w:r w:rsidRPr="00C24B86">
        <w:rPr>
          <w:rFonts w:cstheme="minorHAnsi"/>
          <w:sz w:val="24"/>
          <w:szCs w:val="24"/>
        </w:rPr>
        <w:t xml:space="preserve">to </w:t>
      </w:r>
      <w:r w:rsidR="00A65783" w:rsidRPr="00C24B86">
        <w:rPr>
          <w:rFonts w:cstheme="minorHAnsi"/>
          <w:sz w:val="24"/>
          <w:szCs w:val="24"/>
        </w:rPr>
        <w:t xml:space="preserve">explore </w:t>
      </w:r>
      <w:r w:rsidRPr="00C24B86">
        <w:rPr>
          <w:rFonts w:cstheme="minorHAnsi"/>
          <w:sz w:val="24"/>
          <w:szCs w:val="24"/>
        </w:rPr>
        <w:t xml:space="preserve">potential sub-groups of preferences within the </w:t>
      </w:r>
      <w:r w:rsidR="00CA4DDD" w:rsidRPr="00C24B86">
        <w:rPr>
          <w:rFonts w:cstheme="minorHAnsi"/>
          <w:sz w:val="24"/>
          <w:szCs w:val="24"/>
        </w:rPr>
        <w:t xml:space="preserve">sample </w:t>
      </w:r>
      <w:r w:rsidRPr="00C24B86">
        <w:rPr>
          <w:rFonts w:cstheme="minorHAnsi"/>
          <w:sz w:val="24"/>
          <w:szCs w:val="24"/>
        </w:rPr>
        <w:t xml:space="preserve">population. The model was set to estimate between two and five groups, with a maximum number of iterations set to 100 and a convergence limit for log likelihood set at 0.01. The number of segments with the best fit was determined by selecting the solution with the lowest CAIC (Consistent Akaike Information Criterion) and BIC (Bayesian Information Criterion) values. </w:t>
      </w:r>
      <w:r w:rsidR="00CA4DDD" w:rsidRPr="00C24B86">
        <w:rPr>
          <w:rFonts w:cstheme="minorHAnsi"/>
          <w:sz w:val="24"/>
          <w:szCs w:val="24"/>
        </w:rPr>
        <w:t xml:space="preserve">Differences in participant characteristics between groups were </w:t>
      </w:r>
      <w:r w:rsidR="006C4ABF" w:rsidRPr="00C24B86">
        <w:rPr>
          <w:rFonts w:cstheme="minorHAnsi"/>
          <w:sz w:val="24"/>
          <w:szCs w:val="24"/>
        </w:rPr>
        <w:t>identifi</w:t>
      </w:r>
      <w:r w:rsidR="00CA4DDD" w:rsidRPr="00C24B86">
        <w:rPr>
          <w:rFonts w:cstheme="minorHAnsi"/>
          <w:sz w:val="24"/>
          <w:szCs w:val="24"/>
        </w:rPr>
        <w:t>ed using s</w:t>
      </w:r>
      <w:r w:rsidRPr="00C24B86">
        <w:rPr>
          <w:rFonts w:cstheme="minorHAnsi"/>
          <w:sz w:val="24"/>
          <w:szCs w:val="24"/>
        </w:rPr>
        <w:t>egment membership probabilities estimated by Sawtooth</w:t>
      </w:r>
      <w:r w:rsidR="00A95081" w:rsidRPr="00C24B86">
        <w:rPr>
          <w:rFonts w:cstheme="minorHAnsi"/>
          <w:sz w:val="24"/>
          <w:szCs w:val="24"/>
        </w:rPr>
        <w:t>.</w:t>
      </w:r>
      <w:r w:rsidRPr="00C24B86">
        <w:rPr>
          <w:rFonts w:cstheme="minorHAnsi"/>
          <w:sz w:val="24"/>
          <w:szCs w:val="24"/>
        </w:rPr>
        <w:t xml:space="preserve"> Chi-squared tests were used to assess </w:t>
      </w:r>
      <w:r w:rsidR="00BB67FD" w:rsidRPr="00C24B86">
        <w:rPr>
          <w:sz w:val="24"/>
          <w:szCs w:val="24"/>
        </w:rPr>
        <w:t>the significance of differences in participant characteristics between groups</w:t>
      </w:r>
      <w:r w:rsidRPr="00C24B86">
        <w:rPr>
          <w:rFonts w:cstheme="minorHAnsi"/>
          <w:sz w:val="24"/>
          <w:szCs w:val="24"/>
        </w:rPr>
        <w:t xml:space="preserve">. Ternary diagrams were </w:t>
      </w:r>
      <w:r w:rsidR="00064FA1" w:rsidRPr="00C24B86">
        <w:rPr>
          <w:rFonts w:cstheme="minorHAnsi"/>
          <w:sz w:val="24"/>
          <w:szCs w:val="24"/>
        </w:rPr>
        <w:t xml:space="preserve">employed </w:t>
      </w:r>
      <w:r w:rsidRPr="00C24B86">
        <w:rPr>
          <w:rFonts w:cstheme="minorHAnsi"/>
          <w:sz w:val="24"/>
          <w:szCs w:val="24"/>
        </w:rPr>
        <w:t xml:space="preserve">to </w:t>
      </w:r>
      <w:r w:rsidR="00064FA1" w:rsidRPr="00C24B86">
        <w:rPr>
          <w:rFonts w:cstheme="minorHAnsi"/>
          <w:sz w:val="24"/>
          <w:szCs w:val="24"/>
        </w:rPr>
        <w:t xml:space="preserve">illustrate </w:t>
      </w:r>
      <w:r w:rsidRPr="00C24B86">
        <w:rPr>
          <w:rFonts w:cstheme="minorHAnsi"/>
          <w:sz w:val="24"/>
          <w:szCs w:val="24"/>
        </w:rPr>
        <w:t xml:space="preserve">class enrollment probabilities using </w:t>
      </w:r>
      <w:r w:rsidRPr="00C24B86">
        <w:rPr>
          <w:rFonts w:cstheme="minorHAnsi"/>
          <w:color w:val="000000"/>
          <w:sz w:val="24"/>
          <w:szCs w:val="24"/>
        </w:rPr>
        <w:t>the</w:t>
      </w:r>
      <w:r w:rsidRPr="00C24B86">
        <w:rPr>
          <w:rStyle w:val="apple-converted-space"/>
          <w:rFonts w:cstheme="minorHAnsi"/>
          <w:color w:val="000000"/>
          <w:sz w:val="24"/>
          <w:szCs w:val="24"/>
        </w:rPr>
        <w:t> </w:t>
      </w:r>
      <w:proofErr w:type="spellStart"/>
      <w:r w:rsidRPr="00C24B86">
        <w:rPr>
          <w:rFonts w:cstheme="minorHAnsi"/>
          <w:i/>
          <w:iCs/>
          <w:color w:val="000000"/>
          <w:sz w:val="24"/>
          <w:szCs w:val="24"/>
        </w:rPr>
        <w:t>ggtern</w:t>
      </w:r>
      <w:proofErr w:type="spellEnd"/>
      <w:r w:rsidRPr="00C24B86">
        <w:rPr>
          <w:rStyle w:val="apple-converted-space"/>
          <w:rFonts w:cstheme="minorHAnsi"/>
          <w:color w:val="000000"/>
          <w:sz w:val="24"/>
          <w:szCs w:val="24"/>
        </w:rPr>
        <w:t> </w:t>
      </w:r>
      <w:r w:rsidRPr="00C24B86">
        <w:rPr>
          <w:rFonts w:cstheme="minorHAnsi"/>
          <w:color w:val="000000"/>
          <w:sz w:val="24"/>
          <w:szCs w:val="24"/>
        </w:rPr>
        <w:t>(v3.3.5)</w:t>
      </w:r>
      <w:r w:rsidRPr="00C24B86">
        <w:rPr>
          <w:rFonts w:cstheme="minorHAnsi"/>
          <w:color w:val="000000"/>
          <w:sz w:val="24"/>
          <w:szCs w:val="24"/>
        </w:rPr>
        <w:fldChar w:fldCharType="begin"/>
      </w:r>
      <w:r w:rsidR="000012A8" w:rsidRPr="00C24B86">
        <w:rPr>
          <w:rFonts w:cstheme="minorHAnsi"/>
          <w:color w:val="000000"/>
          <w:sz w:val="24"/>
          <w:szCs w:val="24"/>
        </w:rPr>
        <w:instrText xml:space="preserve"> ADDIN ZOTERO_ITEM CSL_CITATION {"citationID":"a1feu71pppr","properties":{"formattedCitation":"\\super 21\\nosupersub{}","plainCitation":"21","noteIndex":0},"citationItems":[{"id":"t8uTHxwe/XAYiW23T","uris":["http://zotero.org/users/2194554/items/NV4NX5JX"],"itemData":{"id":18308,"type":"article-journal","abstract":"This paper presents the ggtern package for R, which has been developed for the rendering of ternary diagrams. Based on the well-established ggplot2 package (Wickham 2009), the present package adopts the familiar and convenient programming syntax of its parent. We demonstrate that ggplot2 can be used as the basis for producing specialized plotting packages and, in the present case, a package has been developed specifically for the production of high quality ternary diagrams. In order to produce ggtern, it was necessary to overcome a number of design issues, such as finding a means to modify existing geometries designed for a 2D Cartesian coordinate system and permitting them to function in an environment that requires an additional spatial aesthetic mapping. In the present paper, we provide examples of this package in its most basic form followed by a demonstration of its ease of use, particularly if one is familiar with, and has a predilection towards using ggplot2 on a regular basis.","container-title":"Journal of Statistical Software","DOI":"10.18637/jss.v087.c03","ISSN":"1548-7660","language":"en","license":"Copyright (c) 2018 Nicholas E. Hamilton, Michael Ferry","page":"1-17","source":"www.jstatsoft.org","title":"ggtern: Ternary Diagrams Using ggplot2","title-short":"ggtern","volume":"87","author":[{"family":"Hamilton","given":"Nicholas E."},{"family":"Ferry","given":"Michael"}],"issued":{"date-parts":[["2018",12,20]]}}}],"schema":"https://github.com/citation-style-language/schema/raw/master/csl-citation.json"} </w:instrText>
      </w:r>
      <w:r w:rsidRPr="00C24B86">
        <w:rPr>
          <w:rFonts w:cstheme="minorHAnsi"/>
          <w:color w:val="000000"/>
          <w:sz w:val="24"/>
          <w:szCs w:val="24"/>
        </w:rPr>
        <w:fldChar w:fldCharType="separate"/>
      </w:r>
      <w:r w:rsidR="00604A0A" w:rsidRPr="00C24B86">
        <w:rPr>
          <w:rFonts w:ascii="Calibri" w:cs="Calibri"/>
          <w:color w:val="000000"/>
          <w:sz w:val="24"/>
          <w:vertAlign w:val="superscript"/>
          <w:lang w:val="en-US"/>
        </w:rPr>
        <w:t>21</w:t>
      </w:r>
      <w:r w:rsidRPr="00C24B86">
        <w:rPr>
          <w:rFonts w:cstheme="minorHAnsi"/>
          <w:color w:val="000000"/>
          <w:sz w:val="24"/>
          <w:szCs w:val="24"/>
        </w:rPr>
        <w:fldChar w:fldCharType="end"/>
      </w:r>
      <w:r w:rsidRPr="00C24B86">
        <w:rPr>
          <w:rFonts w:cstheme="minorHAnsi"/>
          <w:color w:val="000000"/>
          <w:sz w:val="24"/>
          <w:szCs w:val="24"/>
        </w:rPr>
        <w:t xml:space="preserve"> and</w:t>
      </w:r>
      <w:r w:rsidRPr="00C24B86">
        <w:rPr>
          <w:rStyle w:val="apple-converted-space"/>
          <w:rFonts w:cstheme="minorHAnsi"/>
          <w:color w:val="000000"/>
          <w:sz w:val="24"/>
          <w:szCs w:val="24"/>
        </w:rPr>
        <w:t> </w:t>
      </w:r>
      <w:r w:rsidRPr="00C24B86">
        <w:rPr>
          <w:rFonts w:cstheme="minorHAnsi"/>
          <w:i/>
          <w:iCs/>
          <w:color w:val="000000"/>
          <w:sz w:val="24"/>
          <w:szCs w:val="24"/>
        </w:rPr>
        <w:t>ggplot2</w:t>
      </w:r>
      <w:r w:rsidRPr="00C24B86">
        <w:rPr>
          <w:rStyle w:val="apple-converted-space"/>
          <w:rFonts w:cstheme="minorHAnsi"/>
          <w:color w:val="000000"/>
          <w:sz w:val="24"/>
          <w:szCs w:val="24"/>
        </w:rPr>
        <w:t> </w:t>
      </w:r>
      <w:r w:rsidRPr="00C24B86">
        <w:rPr>
          <w:rFonts w:cstheme="minorHAnsi"/>
          <w:color w:val="000000"/>
          <w:sz w:val="24"/>
          <w:szCs w:val="24"/>
        </w:rPr>
        <w:t>(v3.3.5)</w:t>
      </w:r>
      <w:r w:rsidRPr="00C24B86">
        <w:rPr>
          <w:rFonts w:cstheme="minorHAnsi"/>
          <w:color w:val="000000"/>
          <w:sz w:val="24"/>
          <w:szCs w:val="24"/>
        </w:rPr>
        <w:fldChar w:fldCharType="begin"/>
      </w:r>
      <w:r w:rsidR="000012A8" w:rsidRPr="00C24B86">
        <w:rPr>
          <w:rFonts w:cstheme="minorHAnsi"/>
          <w:color w:val="000000"/>
          <w:sz w:val="24"/>
          <w:szCs w:val="24"/>
        </w:rPr>
        <w:instrText xml:space="preserve"> ADDIN ZOTERO_ITEM CSL_CITATION {"citationID":"a28b4r5tlhd","properties":{"formattedCitation":"\\super 22\\nosupersub{}","plainCitation":"22","noteIndex":0},"citationItems":[{"id":"t8uTHxwe/qyuuNwEj","uris":["http://zotero.org/users/2194554/items/A45STIBQ"],"itemData":{"id":18310,"type":"software","abstract":"A system for declaratively creating graphics,\n    based on \"The Grammar of Graphics\". You provide the data, tell ggplot2\n    how to map variables to aesthetics, what graphical primitives to use,\n    and it takes care of the details.","event-place":"New York","ISBN":"978-3-319-24277-4","publisher-place":"New York","title":"ggplot2: Create Elegant Data Visualisations Using the Grammar of Graphics","URL":"https://ggplot2.tidyverse.org/","author":[{"family":"Wickham","given":"H"}],"accessed":{"date-parts":[["2022",4,5]]},"issued":{"date-parts":[["2016"]]}}}],"schema":"https://github.com/citation-style-language/schema/raw/master/csl-citation.json"} </w:instrText>
      </w:r>
      <w:r w:rsidRPr="00C24B86">
        <w:rPr>
          <w:rFonts w:cstheme="minorHAnsi"/>
          <w:color w:val="000000"/>
          <w:sz w:val="24"/>
          <w:szCs w:val="24"/>
        </w:rPr>
        <w:fldChar w:fldCharType="separate"/>
      </w:r>
      <w:r w:rsidR="00604A0A" w:rsidRPr="00C24B86">
        <w:rPr>
          <w:rFonts w:ascii="Calibri" w:cs="Calibri"/>
          <w:color w:val="000000"/>
          <w:sz w:val="24"/>
          <w:vertAlign w:val="superscript"/>
          <w:lang w:val="en-US"/>
        </w:rPr>
        <w:t>22</w:t>
      </w:r>
      <w:r w:rsidRPr="00C24B86">
        <w:rPr>
          <w:rFonts w:cstheme="minorHAnsi"/>
          <w:color w:val="000000"/>
          <w:sz w:val="24"/>
          <w:szCs w:val="24"/>
        </w:rPr>
        <w:fldChar w:fldCharType="end"/>
      </w:r>
      <w:r w:rsidRPr="00C24B86">
        <w:rPr>
          <w:rFonts w:cstheme="minorHAnsi"/>
          <w:color w:val="000000"/>
          <w:sz w:val="24"/>
          <w:szCs w:val="24"/>
        </w:rPr>
        <w:t xml:space="preserve"> packages in</w:t>
      </w:r>
      <w:r w:rsidRPr="00C24B86">
        <w:rPr>
          <w:rStyle w:val="apple-converted-space"/>
          <w:rFonts w:cstheme="minorHAnsi"/>
          <w:color w:val="000000"/>
          <w:sz w:val="24"/>
          <w:szCs w:val="24"/>
        </w:rPr>
        <w:t> </w:t>
      </w:r>
      <w:r w:rsidRPr="00C24B86">
        <w:rPr>
          <w:rFonts w:cstheme="minorHAnsi"/>
          <w:i/>
          <w:iCs/>
          <w:color w:val="000000"/>
          <w:sz w:val="24"/>
          <w:szCs w:val="24"/>
        </w:rPr>
        <w:t>R</w:t>
      </w:r>
      <w:r w:rsidRPr="00C24B86">
        <w:rPr>
          <w:rStyle w:val="apple-converted-space"/>
          <w:rFonts w:cstheme="minorHAnsi"/>
          <w:color w:val="000000"/>
          <w:sz w:val="24"/>
          <w:szCs w:val="24"/>
        </w:rPr>
        <w:t> </w:t>
      </w:r>
      <w:r w:rsidRPr="00C24B86">
        <w:rPr>
          <w:rFonts w:cstheme="minorHAnsi"/>
          <w:color w:val="000000"/>
          <w:sz w:val="24"/>
          <w:szCs w:val="24"/>
        </w:rPr>
        <w:t>(v4.0.3)</w:t>
      </w:r>
      <w:r w:rsidRPr="00C24B86">
        <w:rPr>
          <w:rFonts w:cstheme="minorHAnsi"/>
          <w:color w:val="000000"/>
          <w:sz w:val="24"/>
          <w:szCs w:val="24"/>
        </w:rPr>
        <w:fldChar w:fldCharType="begin"/>
      </w:r>
      <w:r w:rsidR="000012A8" w:rsidRPr="00C24B86">
        <w:rPr>
          <w:rFonts w:cstheme="minorHAnsi"/>
          <w:color w:val="000000"/>
          <w:sz w:val="24"/>
          <w:szCs w:val="24"/>
        </w:rPr>
        <w:instrText xml:space="preserve"> ADDIN ZOTERO_ITEM CSL_CITATION {"citationID":"a2pok4i5t3c","properties":{"formattedCitation":"\\super 23\\nosupersub{}","plainCitation":"23","noteIndex":0},"citationItems":[{"id":"t8uTHxwe/n0Ppl3At","uris":["http://zotero.org/users/2194554/items/F7766VPF"],"itemData":{"id":18312,"type":"software","event-place":"Vienna, Austria","publisher":"R Foundation for Statistical Computing","publisher-place":"Vienna, Austria","title":"R: A language and environment for statistical computing.","URL":"https://www.R-project.org/.","author":[{"family":"R Core Team","given":""}],"issued":{"date-parts":[["2021"]]}}}],"schema":"https://github.com/citation-style-language/schema/raw/master/csl-citation.json"} </w:instrText>
      </w:r>
      <w:r w:rsidRPr="00C24B86">
        <w:rPr>
          <w:rFonts w:cstheme="minorHAnsi"/>
          <w:color w:val="000000"/>
          <w:sz w:val="24"/>
          <w:szCs w:val="24"/>
        </w:rPr>
        <w:fldChar w:fldCharType="separate"/>
      </w:r>
      <w:r w:rsidR="00604A0A" w:rsidRPr="00C24B86">
        <w:rPr>
          <w:rFonts w:ascii="Calibri" w:cs="Calibri"/>
          <w:color w:val="000000"/>
          <w:sz w:val="24"/>
          <w:vertAlign w:val="superscript"/>
          <w:lang w:val="en-US"/>
        </w:rPr>
        <w:t>23</w:t>
      </w:r>
      <w:r w:rsidRPr="00C24B86">
        <w:rPr>
          <w:rFonts w:cstheme="minorHAnsi"/>
          <w:color w:val="000000"/>
          <w:sz w:val="24"/>
          <w:szCs w:val="24"/>
        </w:rPr>
        <w:fldChar w:fldCharType="end"/>
      </w:r>
      <w:r w:rsidRPr="00C24B86">
        <w:rPr>
          <w:rFonts w:cstheme="minorHAnsi"/>
          <w:color w:val="000000"/>
          <w:sz w:val="24"/>
          <w:szCs w:val="24"/>
        </w:rPr>
        <w:t>.</w:t>
      </w:r>
      <w:r w:rsidRPr="00C24B86">
        <w:rPr>
          <w:rFonts w:cstheme="minorHAnsi"/>
          <w:sz w:val="24"/>
          <w:szCs w:val="24"/>
        </w:rPr>
        <w:t xml:space="preserve"> Ternary diagrams </w:t>
      </w:r>
      <w:r w:rsidR="00BB67FD" w:rsidRPr="00C24B86">
        <w:rPr>
          <w:rFonts w:cstheme="minorHAnsi"/>
          <w:sz w:val="24"/>
          <w:szCs w:val="24"/>
        </w:rPr>
        <w:t xml:space="preserve">are used to represent </w:t>
      </w:r>
      <w:r w:rsidRPr="00C24B86">
        <w:rPr>
          <w:rFonts w:cstheme="minorHAnsi"/>
          <w:sz w:val="24"/>
          <w:szCs w:val="24"/>
        </w:rPr>
        <w:t xml:space="preserve">three-dimensional coordinate systems </w:t>
      </w:r>
      <w:r w:rsidR="00BB67FD" w:rsidRPr="00C24B86">
        <w:rPr>
          <w:rFonts w:cstheme="minorHAnsi"/>
          <w:sz w:val="24"/>
          <w:szCs w:val="24"/>
        </w:rPr>
        <w:t>within a</w:t>
      </w:r>
      <w:r w:rsidRPr="00C24B86">
        <w:rPr>
          <w:rFonts w:cstheme="minorHAnsi"/>
          <w:sz w:val="24"/>
          <w:szCs w:val="24"/>
        </w:rPr>
        <w:t xml:space="preserve"> two-dimensional space.</w:t>
      </w:r>
    </w:p>
    <w:p w14:paraId="06F555A4" w14:textId="13C07B6B" w:rsidR="00E75E15" w:rsidRPr="00C24B86" w:rsidRDefault="00E75E15" w:rsidP="00C24B86">
      <w:pPr>
        <w:pStyle w:val="Heading3"/>
        <w:spacing w:line="240" w:lineRule="auto"/>
        <w:jc w:val="both"/>
      </w:pPr>
      <w:r w:rsidRPr="00C24B86">
        <w:rPr>
          <w:rFonts w:asciiTheme="minorHAnsi" w:hAnsiTheme="minorHAnsi" w:cstheme="minorHAnsi"/>
          <w:b w:val="0"/>
          <w:i/>
          <w:sz w:val="24"/>
          <w:szCs w:val="24"/>
          <w:lang w:val="en-US"/>
        </w:rPr>
        <w:t>Limitations and mitigations strategies</w:t>
      </w:r>
    </w:p>
    <w:p w14:paraId="7C7F029B" w14:textId="7DFBA87E" w:rsidR="00DD55DD" w:rsidRPr="00C24B86" w:rsidRDefault="00E75E15" w:rsidP="00E75E15">
      <w:pPr>
        <w:spacing w:line="240" w:lineRule="auto"/>
        <w:jc w:val="both"/>
        <w:rPr>
          <w:rFonts w:cstheme="minorHAnsi"/>
          <w:sz w:val="24"/>
          <w:szCs w:val="24"/>
        </w:rPr>
      </w:pPr>
      <w:r w:rsidRPr="00C24B86">
        <w:rPr>
          <w:rFonts w:cstheme="minorHAnsi"/>
          <w:sz w:val="24"/>
          <w:szCs w:val="24"/>
        </w:rPr>
        <w:t>O</w:t>
      </w:r>
      <w:r w:rsidR="00B522EC" w:rsidRPr="00C24B86">
        <w:rPr>
          <w:rFonts w:cstheme="minorHAnsi"/>
          <w:sz w:val="24"/>
          <w:szCs w:val="24"/>
        </w:rPr>
        <w:t xml:space="preserve">rdering effect, hypothetical bias and framing effect </w:t>
      </w:r>
      <w:r w:rsidRPr="00C24B86">
        <w:rPr>
          <w:rFonts w:cstheme="minorHAnsi"/>
          <w:sz w:val="24"/>
          <w:szCs w:val="24"/>
        </w:rPr>
        <w:t xml:space="preserve">are inherent limitation for DCE methodology </w:t>
      </w:r>
      <w:r w:rsidR="00B522EC" w:rsidRPr="00C24B86">
        <w:rPr>
          <w:rFonts w:cstheme="minorHAnsi"/>
          <w:sz w:val="24"/>
          <w:szCs w:val="24"/>
        </w:rPr>
        <w:fldChar w:fldCharType="begin"/>
      </w:r>
      <w:r w:rsidR="000012A8" w:rsidRPr="00C24B86">
        <w:rPr>
          <w:rFonts w:cstheme="minorHAnsi"/>
          <w:sz w:val="24"/>
          <w:szCs w:val="24"/>
        </w:rPr>
        <w:instrText xml:space="preserve"> ADDIN ZOTERO_ITEM CSL_CITATION {"citationID":"CxkLEkKl","properties":{"formattedCitation":"\\super 13\\nosupersub{}","plainCitation":"13","noteIndex":0},"citationItems":[{"id":"t8uTHxwe/kb62ClcT","uris":["http://zotero.org/users/2194554/items/ZCLZVV4K"],"itemData":{"id":709,"type":"article-journal","abstract":"&lt;h2&gt;Abstract&lt;/h2&gt;&lt;h3&gt;Objectives&lt;/h3&gt;&lt;p&gt;To consolidate and illustrate good research practices in health care to the application and reporting of a study measuring patient preferences for type 2 diabetes mellitus medications, given recent methodological advances in stated-preference methods.&lt;/p&gt;&lt;h3&gt;Methods&lt;/h3&gt;&lt;p&gt;The International Society for Pharmacoeconomics and Outcomes Research good research practices and other recommendations were used to conduct a discrete-choice experiment. Members of a US online panel with type 2 diabetes mellitus completed a Web-enabled, self-administered survey that elicited choices between treatment pairs with six attributes at three possible levels each. A D-efficient experimental design blocked 48 choice tasks into three 16-task surveys. Preference estimates were obtained using mixed logit estimation and were used to calculate choice probabilities.&lt;/p&gt;&lt;h3&gt;Results&lt;/h3&gt;&lt;p&gt;A total of 552 participants (51% males) completed the survey. Avoiding 90 minutes of nausea was valued the highest (mean −10.00; 95% confidence interval [CI] −10.53 to −9.47). Participants wanted to avoid low blood glucose during the day and/or night (mean −3.87; 95% CI −4.32 to −3.42) or one pill and one injection per day (mean −7.04; 95% CI −7.63 to −6.45). Participants preferred stable blood glucose 6 d/wk (mean 4.63; 95% CI 4.15 to 5.12) and a 1% decrease in glycated hemoglobin (mean 5.74; 95% CI 5.22 to 6.25). If cost increased by $1, the probability that a treatment profile would be chosen decreased by 1%.&lt;/p&gt;&lt;h3&gt;Conclusions&lt;/h3&gt;&lt;p&gt;These results are consistent with the idea that people have strong preferences for immediate consequences of medication. Despite efforts to produce recommendations, ambiguity surrounding good practices remains and various judgments need to be made when conducting stated-preference studies. To ensure transparency, these judgments should be described and justified.&lt;/p&gt;","container-title":"Value in Health","DOI":"10.1016/j.jval.2017.07.001","ISSN":"1098-3015, 1524-4733","issue":"1","journalAbbreviation":"Value in Health","language":"English","note":"PMID: 29304942, 29304942","page":"59-68","source":"www.valueinhealthjournal.com","title":"Conducting a Discrete-Choice Experiment Study Following Recommendations for Good Research Practices: An Application for Eliciting Patient Preferences for Diabetes Treatments","title-short":"Conducting a Discrete-Choice Experiment Study Following Recommendations for Good Research Practices","volume":"21","author":[{"family":"Janssen","given":"Ellen M."},{"family":"Hauber","given":"A. Brett"},{"family":"Bridges","given":"John F. P."}],"issued":{"date-parts":[["2018",1,1]]}}}],"schema":"https://github.com/citation-style-language/schema/raw/master/csl-citation.json"} </w:instrText>
      </w:r>
      <w:r w:rsidR="00B522EC" w:rsidRPr="00C24B86">
        <w:rPr>
          <w:rFonts w:cstheme="minorHAnsi"/>
          <w:sz w:val="24"/>
          <w:szCs w:val="24"/>
        </w:rPr>
        <w:fldChar w:fldCharType="separate"/>
      </w:r>
      <w:r w:rsidR="00DD6BD0" w:rsidRPr="00C24B86">
        <w:rPr>
          <w:rFonts w:ascii="Calibri" w:cs="Calibri"/>
          <w:sz w:val="24"/>
          <w:vertAlign w:val="superscript"/>
          <w:lang w:val="en-US"/>
        </w:rPr>
        <w:t>13</w:t>
      </w:r>
      <w:r w:rsidR="00B522EC" w:rsidRPr="00C24B86">
        <w:rPr>
          <w:rFonts w:cstheme="minorHAnsi"/>
          <w:sz w:val="24"/>
          <w:szCs w:val="24"/>
        </w:rPr>
        <w:fldChar w:fldCharType="end"/>
      </w:r>
      <w:r w:rsidR="00B522EC" w:rsidRPr="00C24B86">
        <w:rPr>
          <w:rFonts w:cstheme="minorHAnsi"/>
          <w:sz w:val="24"/>
          <w:szCs w:val="24"/>
        </w:rPr>
        <w:t xml:space="preserve">. </w:t>
      </w:r>
      <w:r w:rsidR="00DD55DD" w:rsidRPr="00C24B86">
        <w:rPr>
          <w:rFonts w:cstheme="minorHAnsi"/>
          <w:sz w:val="24"/>
          <w:szCs w:val="24"/>
        </w:rPr>
        <w:t xml:space="preserve">Strategies to mitigate against these were: </w:t>
      </w:r>
    </w:p>
    <w:p w14:paraId="58061CC8" w14:textId="77777777" w:rsidR="00DD55DD" w:rsidRPr="00C24B86" w:rsidRDefault="00DD55DD" w:rsidP="00DD55DD">
      <w:pPr>
        <w:pStyle w:val="ListParagraph"/>
        <w:numPr>
          <w:ilvl w:val="0"/>
          <w:numId w:val="1"/>
        </w:numPr>
        <w:spacing w:line="240" w:lineRule="auto"/>
        <w:jc w:val="both"/>
        <w:rPr>
          <w:rFonts w:cstheme="minorHAnsi"/>
          <w:sz w:val="24"/>
          <w:szCs w:val="24"/>
        </w:rPr>
      </w:pPr>
      <w:r w:rsidRPr="00C24B86">
        <w:rPr>
          <w:rFonts w:cstheme="minorHAnsi"/>
          <w:sz w:val="24"/>
          <w:szCs w:val="24"/>
          <w:u w:val="single"/>
        </w:rPr>
        <w:t>Ordering Effect:</w:t>
      </w:r>
      <w:r w:rsidR="00B522EC" w:rsidRPr="00C24B86">
        <w:rPr>
          <w:rFonts w:cstheme="minorHAnsi"/>
          <w:sz w:val="24"/>
          <w:szCs w:val="24"/>
        </w:rPr>
        <w:t xml:space="preserve"> is the potential </w:t>
      </w:r>
      <w:r w:rsidRPr="00C24B86">
        <w:rPr>
          <w:rFonts w:cstheme="minorHAnsi"/>
          <w:sz w:val="24"/>
          <w:szCs w:val="24"/>
        </w:rPr>
        <w:t xml:space="preserve">for choice task order to influence choice outcomes. For example, </w:t>
      </w:r>
      <w:r w:rsidR="00B522EC" w:rsidRPr="00C24B86">
        <w:rPr>
          <w:rFonts w:cstheme="minorHAnsi"/>
          <w:sz w:val="24"/>
          <w:szCs w:val="24"/>
        </w:rPr>
        <w:t xml:space="preserve">paying less attention to later choice tasks. </w:t>
      </w:r>
      <w:r w:rsidRPr="00C24B86">
        <w:rPr>
          <w:rFonts w:cstheme="minorHAnsi"/>
          <w:sz w:val="24"/>
          <w:szCs w:val="24"/>
        </w:rPr>
        <w:t>D</w:t>
      </w:r>
      <w:r w:rsidR="00B522EC" w:rsidRPr="00C24B86">
        <w:rPr>
          <w:rFonts w:cstheme="minorHAnsi"/>
          <w:sz w:val="24"/>
          <w:szCs w:val="24"/>
        </w:rPr>
        <w:t xml:space="preserve">ifferent versions of the survey were generated and choice tasks were randomly varied across all versions to minimize the ordering effect. </w:t>
      </w:r>
    </w:p>
    <w:p w14:paraId="677EE97C" w14:textId="47B63AD3" w:rsidR="00DD55DD" w:rsidRPr="00C24B86" w:rsidRDefault="00B522EC" w:rsidP="00DD55DD">
      <w:pPr>
        <w:pStyle w:val="ListParagraph"/>
        <w:numPr>
          <w:ilvl w:val="0"/>
          <w:numId w:val="1"/>
        </w:numPr>
        <w:spacing w:line="240" w:lineRule="auto"/>
        <w:jc w:val="both"/>
        <w:rPr>
          <w:rFonts w:cstheme="minorHAnsi"/>
          <w:sz w:val="24"/>
          <w:szCs w:val="24"/>
        </w:rPr>
      </w:pPr>
      <w:r w:rsidRPr="00C24B86">
        <w:rPr>
          <w:rFonts w:cstheme="minorHAnsi"/>
          <w:sz w:val="24"/>
          <w:szCs w:val="24"/>
          <w:u w:val="single"/>
        </w:rPr>
        <w:t>Hypothetical bias</w:t>
      </w:r>
      <w:r w:rsidR="00DD55DD" w:rsidRPr="00C24B86">
        <w:rPr>
          <w:rFonts w:cstheme="minorHAnsi"/>
          <w:sz w:val="24"/>
          <w:szCs w:val="24"/>
          <w:u w:val="single"/>
        </w:rPr>
        <w:t>:</w:t>
      </w:r>
      <w:r w:rsidRPr="00C24B86">
        <w:rPr>
          <w:rFonts w:cstheme="minorHAnsi"/>
          <w:sz w:val="24"/>
          <w:szCs w:val="24"/>
        </w:rPr>
        <w:t xml:space="preserve"> is bias </w:t>
      </w:r>
      <w:r w:rsidR="00DD55DD" w:rsidRPr="00C24B86">
        <w:rPr>
          <w:rFonts w:cstheme="minorHAnsi"/>
          <w:sz w:val="24"/>
          <w:szCs w:val="24"/>
        </w:rPr>
        <w:t xml:space="preserve">may be </w:t>
      </w:r>
      <w:r w:rsidRPr="00C24B86">
        <w:rPr>
          <w:rFonts w:cstheme="minorHAnsi"/>
          <w:sz w:val="24"/>
          <w:szCs w:val="24"/>
        </w:rPr>
        <w:t xml:space="preserve">introduced </w:t>
      </w:r>
      <w:r w:rsidR="00DD55DD" w:rsidRPr="00C24B86">
        <w:rPr>
          <w:rFonts w:cstheme="minorHAnsi"/>
          <w:sz w:val="24"/>
          <w:szCs w:val="24"/>
        </w:rPr>
        <w:t xml:space="preserve">due to the fact that </w:t>
      </w:r>
      <w:r w:rsidRPr="00C24B86">
        <w:rPr>
          <w:rFonts w:cstheme="minorHAnsi"/>
          <w:sz w:val="24"/>
          <w:szCs w:val="24"/>
        </w:rPr>
        <w:t xml:space="preserve">participants are making hypothetical </w:t>
      </w:r>
      <w:r w:rsidR="00DD55DD" w:rsidRPr="00C24B86">
        <w:rPr>
          <w:rFonts w:cstheme="minorHAnsi"/>
          <w:sz w:val="24"/>
          <w:szCs w:val="24"/>
        </w:rPr>
        <w:t xml:space="preserve">choices based on </w:t>
      </w:r>
      <w:r w:rsidRPr="00C24B86">
        <w:rPr>
          <w:rFonts w:cstheme="minorHAnsi"/>
          <w:sz w:val="24"/>
          <w:szCs w:val="24"/>
        </w:rPr>
        <w:t xml:space="preserve">scenarios rather than real choices. In this survey we only surveyed individuals with experience purchasing cannabis and presented them with </w:t>
      </w:r>
      <w:r w:rsidRPr="00C24B86">
        <w:rPr>
          <w:rFonts w:cstheme="minorHAnsi"/>
          <w:sz w:val="24"/>
          <w:szCs w:val="24"/>
        </w:rPr>
        <w:lastRenderedPageBreak/>
        <w:t xml:space="preserve">realistic scenarios and used attributes that would be familiar to any cannabis consumer thereby minimizing hypothetical bias. </w:t>
      </w:r>
      <w:r w:rsidR="009519AD">
        <w:rPr>
          <w:rFonts w:cstheme="minorHAnsi"/>
          <w:sz w:val="24"/>
          <w:szCs w:val="24"/>
        </w:rPr>
        <w:t>Additionally, w</w:t>
      </w:r>
      <w:r w:rsidR="009519AD" w:rsidRPr="00CF29F7">
        <w:rPr>
          <w:rFonts w:cstheme="minorHAnsi"/>
          <w:sz w:val="24"/>
          <w:szCs w:val="24"/>
        </w:rPr>
        <w:t>hen setting up the choice tasks, some variables were held constant to help form realistic alternatives, for example cannabis strain (</w:t>
      </w:r>
      <w:proofErr w:type="gramStart"/>
      <w:r w:rsidR="009519AD" w:rsidRPr="00CF29F7">
        <w:rPr>
          <w:rFonts w:cstheme="minorHAnsi"/>
          <w:sz w:val="24"/>
          <w:szCs w:val="24"/>
        </w:rPr>
        <w:t>i.e.</w:t>
      </w:r>
      <w:proofErr w:type="gramEnd"/>
      <w:r w:rsidR="009519AD" w:rsidRPr="00CF29F7">
        <w:rPr>
          <w:rFonts w:cstheme="minorHAnsi"/>
          <w:sz w:val="24"/>
          <w:szCs w:val="24"/>
        </w:rPr>
        <w:t xml:space="preserve"> sativa, indica) and product quantity.</w:t>
      </w:r>
    </w:p>
    <w:p w14:paraId="648A3985" w14:textId="590958E3" w:rsidR="00B522EC" w:rsidRPr="00C24B86" w:rsidRDefault="00B522EC" w:rsidP="00DD55DD">
      <w:pPr>
        <w:pStyle w:val="ListParagraph"/>
        <w:numPr>
          <w:ilvl w:val="0"/>
          <w:numId w:val="1"/>
        </w:numPr>
        <w:spacing w:line="240" w:lineRule="auto"/>
        <w:jc w:val="both"/>
        <w:rPr>
          <w:rFonts w:cstheme="minorHAnsi"/>
          <w:sz w:val="24"/>
          <w:szCs w:val="24"/>
        </w:rPr>
      </w:pPr>
      <w:r w:rsidRPr="00C24B86">
        <w:rPr>
          <w:rFonts w:cstheme="minorHAnsi"/>
          <w:sz w:val="24"/>
          <w:szCs w:val="24"/>
          <w:u w:val="single"/>
        </w:rPr>
        <w:t>Framing effect</w:t>
      </w:r>
      <w:r w:rsidR="00DD55DD" w:rsidRPr="00C24B86">
        <w:rPr>
          <w:rFonts w:cstheme="minorHAnsi"/>
          <w:sz w:val="24"/>
          <w:szCs w:val="24"/>
        </w:rPr>
        <w:t>:</w:t>
      </w:r>
      <w:r w:rsidRPr="00C24B86">
        <w:rPr>
          <w:rFonts w:cstheme="minorHAnsi"/>
          <w:sz w:val="24"/>
          <w:szCs w:val="24"/>
        </w:rPr>
        <w:t xml:space="preserve"> refers to the impact that scenario and attribute descriptions </w:t>
      </w:r>
      <w:r w:rsidR="00DD55DD" w:rsidRPr="00C24B86">
        <w:rPr>
          <w:rFonts w:cstheme="minorHAnsi"/>
          <w:sz w:val="24"/>
          <w:szCs w:val="24"/>
        </w:rPr>
        <w:t xml:space="preserve">may have on choice. Specifically, if positive or negative framing us used. </w:t>
      </w:r>
      <w:r w:rsidRPr="00C24B86">
        <w:rPr>
          <w:rFonts w:cstheme="minorHAnsi"/>
          <w:sz w:val="24"/>
          <w:szCs w:val="24"/>
        </w:rPr>
        <w:t>We minimized this by providing additional information and visual aid for the attribute describing packaging, attribute descriptors and levels were also simplified and did not contain any complex concepts</w:t>
      </w:r>
      <w:r w:rsidR="00DD6BD0" w:rsidRPr="00C24B86">
        <w:rPr>
          <w:rFonts w:cstheme="minorHAnsi"/>
          <w:sz w:val="24"/>
          <w:szCs w:val="24"/>
        </w:rPr>
        <w:t xml:space="preserve"> or positive of negative connotations</w:t>
      </w:r>
      <w:r w:rsidRPr="00C24B86">
        <w:rPr>
          <w:rFonts w:cstheme="minorHAnsi"/>
          <w:sz w:val="24"/>
          <w:szCs w:val="24"/>
        </w:rPr>
        <w:t xml:space="preserve">. </w:t>
      </w:r>
    </w:p>
    <w:p w14:paraId="07720F0F" w14:textId="77777777" w:rsidR="00B522EC" w:rsidRPr="00C24B86" w:rsidRDefault="00B522EC" w:rsidP="00D2418D">
      <w:pPr>
        <w:spacing w:line="240" w:lineRule="auto"/>
        <w:rPr>
          <w:rFonts w:cstheme="minorHAnsi"/>
          <w:sz w:val="24"/>
          <w:szCs w:val="24"/>
        </w:rPr>
      </w:pPr>
    </w:p>
    <w:p w14:paraId="7E8617DE" w14:textId="5A4B7815" w:rsidR="00DD6BD0" w:rsidRPr="00C24B86" w:rsidRDefault="00D2418D" w:rsidP="00C24B86">
      <w:pPr>
        <w:pStyle w:val="Heading3"/>
        <w:spacing w:line="240" w:lineRule="auto"/>
        <w:jc w:val="both"/>
        <w:rPr>
          <w:rFonts w:asciiTheme="minorHAnsi" w:hAnsiTheme="minorHAnsi" w:cstheme="minorHAnsi"/>
          <w:b w:val="0"/>
          <w:i/>
          <w:sz w:val="24"/>
          <w:szCs w:val="24"/>
          <w:lang w:val="en-US"/>
        </w:rPr>
      </w:pPr>
      <w:r w:rsidRPr="00C24B86">
        <w:rPr>
          <w:rFonts w:asciiTheme="minorHAnsi" w:hAnsiTheme="minorHAnsi" w:cstheme="minorHAnsi"/>
          <w:b w:val="0"/>
          <w:i/>
          <w:sz w:val="24"/>
          <w:szCs w:val="24"/>
          <w:lang w:val="en-US"/>
        </w:rPr>
        <w:t>References</w:t>
      </w:r>
    </w:p>
    <w:p w14:paraId="7170F876" w14:textId="77777777" w:rsidR="000012A8" w:rsidRPr="00C24B86" w:rsidRDefault="00D2418D" w:rsidP="000012A8">
      <w:pPr>
        <w:pStyle w:val="Bibliography"/>
        <w:rPr>
          <w:rFonts w:ascii="Calibri" w:hAnsi="Calibri" w:cs="Calibri"/>
          <w:sz w:val="24"/>
        </w:rPr>
      </w:pPr>
      <w:r w:rsidRPr="00C24B86">
        <w:rPr>
          <w:rFonts w:cstheme="minorHAnsi"/>
        </w:rPr>
        <w:fldChar w:fldCharType="begin"/>
      </w:r>
      <w:r w:rsidR="00DD6BD0" w:rsidRPr="00C24B86">
        <w:rPr>
          <w:rFonts w:cstheme="minorHAnsi"/>
        </w:rPr>
        <w:instrText xml:space="preserve"> ADDIN ZOTERO_BIBL {"uncited":[],"omitted":[],"custom":[]} CSL_BIBLIOGRAPHY </w:instrText>
      </w:r>
      <w:r w:rsidRPr="00C24B86">
        <w:rPr>
          <w:rFonts w:cstheme="minorHAnsi"/>
        </w:rPr>
        <w:fldChar w:fldCharType="separate"/>
      </w:r>
      <w:r w:rsidR="000012A8" w:rsidRPr="00C24B86">
        <w:rPr>
          <w:rFonts w:ascii="Calibri" w:hAnsi="Calibri" w:cs="Calibri"/>
          <w:sz w:val="24"/>
        </w:rPr>
        <w:t xml:space="preserve">1. </w:t>
      </w:r>
      <w:r w:rsidR="000012A8" w:rsidRPr="00C24B86">
        <w:rPr>
          <w:rFonts w:ascii="Calibri" w:hAnsi="Calibri" w:cs="Calibri"/>
          <w:sz w:val="24"/>
        </w:rPr>
        <w:tab/>
        <w:t>Government Bill (House of Commons) C-45 (42-1) - Royal Assent - Cannabis Act - Parliament of Canada [Internet]. [cited 2019 Sep 20]. Available from: https://www.parl.ca/DocumentViewer/en/42-1/bill/C-45/royal-assent</w:t>
      </w:r>
    </w:p>
    <w:p w14:paraId="15F8B2FE"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2. </w:t>
      </w:r>
      <w:r w:rsidRPr="00C24B86">
        <w:rPr>
          <w:rFonts w:ascii="Calibri" w:hAnsi="Calibri" w:cs="Calibri"/>
          <w:sz w:val="24"/>
        </w:rPr>
        <w:tab/>
        <w:t>Government of Canada D of J. Cannabis Legalization and Regulation [Internet]. 2018 [cited 2020 Aug 24]. Available from: https://www.justice.gc.ca/eng/cj-jp/cannabis/</w:t>
      </w:r>
    </w:p>
    <w:p w14:paraId="00F771F3"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3. </w:t>
      </w:r>
      <w:r w:rsidRPr="00C24B86">
        <w:rPr>
          <w:rFonts w:ascii="Calibri" w:hAnsi="Calibri" w:cs="Calibri"/>
          <w:sz w:val="24"/>
        </w:rPr>
        <w:tab/>
        <w:t>Cannabis (Canadian Drug Summary) | Canadian Centre on Substance Use and Addiction [Internet]. [cited 2020 Aug 24]. Available from: https://www.ccsa.ca/cannabis-canadian-drug-summary</w:t>
      </w:r>
    </w:p>
    <w:p w14:paraId="2FDB292E"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4. </w:t>
      </w:r>
      <w:r w:rsidRPr="00C24B86">
        <w:rPr>
          <w:rFonts w:ascii="Calibri" w:hAnsi="Calibri" w:cs="Calibri"/>
          <w:sz w:val="24"/>
        </w:rPr>
        <w:tab/>
        <w:t>Statistics Canada. StatsCannabis data availability: Crowdsourced cannabis prices, fourth quarter 2019 [Internet]. 2020 [cited 2022 Aug 17]. Available from: https://www150.statcan.gc.ca/n1/daily-quotidien/200123/dq200123c-eng.htm</w:t>
      </w:r>
    </w:p>
    <w:p w14:paraId="05C7A282"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5. </w:t>
      </w:r>
      <w:r w:rsidRPr="00C24B86">
        <w:rPr>
          <w:rFonts w:ascii="Calibri" w:hAnsi="Calibri" w:cs="Calibri"/>
          <w:sz w:val="24"/>
        </w:rPr>
        <w:tab/>
        <w:t>George-Cosh D. Pot sector’s “teething pains” to lower sales by 30%: Scotia - Article [Internet]. BNN. 2019 [cited 2020 Aug 24]. Available from: https://www.bnnbloomberg.ca/canadian-pot-sector-s-teething-pains-to-lower-sales-by-30-scotiabank-1.1210088</w:t>
      </w:r>
    </w:p>
    <w:p w14:paraId="56B1F735"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6. </w:t>
      </w:r>
      <w:r w:rsidRPr="00C24B86">
        <w:rPr>
          <w:rFonts w:ascii="Calibri" w:hAnsi="Calibri" w:cs="Calibri"/>
          <w:sz w:val="24"/>
        </w:rPr>
        <w:tab/>
        <w:t>Esfandiari S. One year after Canada legalized weed, figures suggest a large number of Canadians still buy their cannabis on the black market [Internet]. Business Insider. [cited 2020 Aug 24]. Available from: https://www.businessinsider.com/canada-weed-black-market-boom-despite-legalization-2019-10</w:t>
      </w:r>
    </w:p>
    <w:p w14:paraId="04658144"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7. </w:t>
      </w:r>
      <w:r w:rsidRPr="00C24B86">
        <w:rPr>
          <w:rFonts w:ascii="Calibri" w:hAnsi="Calibri" w:cs="Calibri"/>
          <w:sz w:val="24"/>
        </w:rPr>
        <w:tab/>
        <w:t>Turvill W. “The legal stuff is garbage”: why Canada’s cannabis black market keeps thriving. The Guardian [Internet]. 2020 Mar 18 [cited 2020 Apr 15]; Available from: https://www.theguardian.com/society/2020/mar/18/cannabis-canada-legal-recreational-business</w:t>
      </w:r>
    </w:p>
    <w:p w14:paraId="451CB0C5"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8. </w:t>
      </w:r>
      <w:r w:rsidRPr="00C24B86">
        <w:rPr>
          <w:rFonts w:ascii="Calibri" w:hAnsi="Calibri" w:cs="Calibri"/>
          <w:sz w:val="24"/>
        </w:rPr>
        <w:tab/>
        <w:t xml:space="preserve">Power M. Stoners cheered when Canada legalised cannabis. How did it go so wrong? The Observer [Internet]. 2020 Apr 5 [cited 2020 Aug 24]; Available from: </w:t>
      </w:r>
      <w:r w:rsidRPr="00C24B86">
        <w:rPr>
          <w:rFonts w:ascii="Calibri" w:hAnsi="Calibri" w:cs="Calibri"/>
          <w:sz w:val="24"/>
        </w:rPr>
        <w:lastRenderedPageBreak/>
        <w:t>https://www.theguardian.com/society/2020/apr/05/stoners-cheered-when-canada-legalised-cannabis-how-did-it-all-go-wrong</w:t>
      </w:r>
    </w:p>
    <w:p w14:paraId="78B64FB4"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9. </w:t>
      </w:r>
      <w:r w:rsidRPr="00C24B86">
        <w:rPr>
          <w:rFonts w:ascii="Calibri" w:hAnsi="Calibri" w:cs="Calibri"/>
          <w:sz w:val="24"/>
        </w:rPr>
        <w:tab/>
        <w:t>Levinson-King R. Why Canada’s cannabis bubble burst. BBC News [Internet]. 2019 Dec 29 [cited 2020 Aug 24]; Available from: https://www.bbc.com/news/world-us-canada-50664578</w:t>
      </w:r>
    </w:p>
    <w:p w14:paraId="051C99F1"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10. </w:t>
      </w:r>
      <w:r w:rsidRPr="00C24B86">
        <w:rPr>
          <w:rFonts w:ascii="Calibri" w:hAnsi="Calibri" w:cs="Calibri"/>
          <w:sz w:val="24"/>
        </w:rPr>
        <w:tab/>
        <w:t xml:space="preserve">Donnan J, Shogan O, Bishop L, Swab M, Najafizada M. Characteristics that influence purchase choice for cannabis products: a systematic review. J Cannabis Res. 2022 Feb 1;4(1):9. </w:t>
      </w:r>
    </w:p>
    <w:p w14:paraId="354A553E"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11. </w:t>
      </w:r>
      <w:r w:rsidRPr="00C24B86">
        <w:rPr>
          <w:rFonts w:ascii="Calibri" w:hAnsi="Calibri" w:cs="Calibri"/>
          <w:sz w:val="24"/>
        </w:rPr>
        <w:tab/>
        <w:t>Canada H. Canadian Cannabis Survey 2019 - Summary [Internet]. aem. 2019 [cited 2020 Aug 24]. Available from: https://www.canada.ca/en/health-canada/services/publications/drugs-health-products/canadian-cannabis-survey-2019-summary.html</w:t>
      </w:r>
    </w:p>
    <w:p w14:paraId="7FB5092E"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12. </w:t>
      </w:r>
      <w:r w:rsidRPr="00C24B86">
        <w:rPr>
          <w:rFonts w:ascii="Calibri" w:hAnsi="Calibri" w:cs="Calibri"/>
          <w:sz w:val="24"/>
        </w:rPr>
        <w:tab/>
        <w:t xml:space="preserve">Torrance GW, Boyle MH, Horwood SP. Application of Multi-Attribute Utility Theory to Measure Social Preferences for Health States. Oper Res. 1982 Dec 1;30(6):1043–69. </w:t>
      </w:r>
    </w:p>
    <w:p w14:paraId="5F2E2BDC"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13. </w:t>
      </w:r>
      <w:r w:rsidRPr="00C24B86">
        <w:rPr>
          <w:rFonts w:ascii="Calibri" w:hAnsi="Calibri" w:cs="Calibri"/>
          <w:sz w:val="24"/>
        </w:rPr>
        <w:tab/>
        <w:t xml:space="preserve">Janssen EM, Hauber AB, Bridges JFP. Conducting a Discrete-Choice Experiment Study Following Recommendations for Good Research Practices: An Application for Eliciting Patient Preferences for Diabetes Treatments. Value Health. 2018 Jan 1;21(1):59–68. </w:t>
      </w:r>
    </w:p>
    <w:p w14:paraId="09558465"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14. </w:t>
      </w:r>
      <w:r w:rsidRPr="00C24B86">
        <w:rPr>
          <w:rFonts w:ascii="Calibri" w:hAnsi="Calibri" w:cs="Calibri"/>
          <w:sz w:val="24"/>
        </w:rPr>
        <w:tab/>
        <w:t xml:space="preserve">Donnan J, Shogan O, Bishop L, Najafizada M. Drivers of purchase decisions for cannabis products among consumers in a legalized market: a qualitative study. BMC Public Health. 2022 Feb 21;22(1):368. </w:t>
      </w:r>
    </w:p>
    <w:p w14:paraId="30C4D8A1"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15. </w:t>
      </w:r>
      <w:r w:rsidRPr="00C24B86">
        <w:rPr>
          <w:rFonts w:ascii="Calibri" w:hAnsi="Calibri" w:cs="Calibri"/>
          <w:sz w:val="24"/>
        </w:rPr>
        <w:tab/>
        <w:t>de Bekker-Grob EW. Discrete Choice Experiments in Health Care [Internet]. Erasmus Universiteit Rotterdam; 2009. Available from: http://www.sandy-campbell.com/sc/KTC_Module_3_files/KTC%20Module%203%20%E2%80%93%20de%20Bekker%E2%80%93Grob%202009.pdf</w:t>
      </w:r>
    </w:p>
    <w:p w14:paraId="0AB76C56"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16. </w:t>
      </w:r>
      <w:r w:rsidRPr="00C24B86">
        <w:rPr>
          <w:rFonts w:ascii="Calibri" w:hAnsi="Calibri" w:cs="Calibri"/>
          <w:sz w:val="24"/>
        </w:rPr>
        <w:tab/>
        <w:t xml:space="preserve">Kessels R, Jones B, Goos P, Vandebroek M. The usefulness of Bayesian optimal designs for discrete choice experiments. Appl Stoch Models Bus Ind. 2011 May 1;27(3):173–88. </w:t>
      </w:r>
    </w:p>
    <w:p w14:paraId="39C3DC89"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17. </w:t>
      </w:r>
      <w:r w:rsidRPr="00C24B86">
        <w:rPr>
          <w:rFonts w:ascii="Calibri" w:hAnsi="Calibri" w:cs="Calibri"/>
          <w:sz w:val="24"/>
        </w:rPr>
        <w:tab/>
        <w:t xml:space="preserve">Orme B. Sample size issues for conjoint analysis studies. Sequim: Sawtooth Software; 1998. </w:t>
      </w:r>
    </w:p>
    <w:p w14:paraId="29F03D93"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18. </w:t>
      </w:r>
      <w:r w:rsidRPr="00C24B86">
        <w:rPr>
          <w:rFonts w:ascii="Calibri" w:hAnsi="Calibri" w:cs="Calibri"/>
          <w:sz w:val="24"/>
        </w:rPr>
        <w:tab/>
        <w:t xml:space="preserve">Johnson R, Orme B. Getting the most from CBC. Sequim: Sawtooth Software Research Paper Series,. Sawtooth Software; 2003. </w:t>
      </w:r>
    </w:p>
    <w:p w14:paraId="00770706"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19. </w:t>
      </w:r>
      <w:r w:rsidRPr="00C24B86">
        <w:rPr>
          <w:rFonts w:ascii="Calibri" w:hAnsi="Calibri" w:cs="Calibri"/>
          <w:sz w:val="24"/>
        </w:rPr>
        <w:tab/>
        <w:t xml:space="preserve">Pearmain D, Swanson J, Kroes E, Bradley M. Stated preference techniques: a guide to practice. 2nd ed. . 1991. Steer Davies Gleave and Hague Consulting Group; 1991. </w:t>
      </w:r>
    </w:p>
    <w:p w14:paraId="715523C1"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lastRenderedPageBreak/>
        <w:t xml:space="preserve">20. </w:t>
      </w:r>
      <w:r w:rsidRPr="00C24B86">
        <w:rPr>
          <w:rFonts w:ascii="Calibri" w:hAnsi="Calibri" w:cs="Calibri"/>
          <w:sz w:val="24"/>
        </w:rPr>
        <w:tab/>
        <w:t xml:space="preserve">Lynd LD, Traboulsee A, Marra CA, Mittmann N, Evans C, Li KH, et al. Quantitative analysis of multiple sclerosis patients’ preferences for drug treatment: a best–worst scaling study. Ther Adv Neurol Disord. 2016 Jul;9(4):287–96. </w:t>
      </w:r>
    </w:p>
    <w:p w14:paraId="6A499441"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21. </w:t>
      </w:r>
      <w:r w:rsidRPr="00C24B86">
        <w:rPr>
          <w:rFonts w:ascii="Calibri" w:hAnsi="Calibri" w:cs="Calibri"/>
          <w:sz w:val="24"/>
        </w:rPr>
        <w:tab/>
        <w:t xml:space="preserve">Hamilton NE, Ferry M. ggtern: Ternary Diagrams Using ggplot2. J Stat Softw. 2018 Dec 20;87:1–17. </w:t>
      </w:r>
    </w:p>
    <w:p w14:paraId="23C971A2" w14:textId="77777777" w:rsidR="000012A8" w:rsidRPr="00C24B86" w:rsidRDefault="000012A8" w:rsidP="000012A8">
      <w:pPr>
        <w:pStyle w:val="Bibliography"/>
        <w:rPr>
          <w:rFonts w:ascii="Calibri" w:hAnsi="Calibri" w:cs="Calibri"/>
          <w:sz w:val="24"/>
        </w:rPr>
      </w:pPr>
      <w:r w:rsidRPr="00C24B86">
        <w:rPr>
          <w:rFonts w:ascii="Calibri" w:hAnsi="Calibri" w:cs="Calibri"/>
          <w:sz w:val="24"/>
        </w:rPr>
        <w:t xml:space="preserve">22. </w:t>
      </w:r>
      <w:r w:rsidRPr="00C24B86">
        <w:rPr>
          <w:rFonts w:ascii="Calibri" w:hAnsi="Calibri" w:cs="Calibri"/>
          <w:sz w:val="24"/>
        </w:rPr>
        <w:tab/>
        <w:t>Wickham H. ggplot2: Create Elegant Data Visualisations Using the Grammar of Graphics [Internet]. New York; 2016 [cited 2022 Apr 5]. Available from: https://ggplot2.tidyverse.org/</w:t>
      </w:r>
    </w:p>
    <w:p w14:paraId="311223BD" w14:textId="7875DC2A" w:rsidR="00D2418D" w:rsidRPr="002E1601" w:rsidRDefault="000012A8" w:rsidP="00C24B86">
      <w:pPr>
        <w:pStyle w:val="Bibliography"/>
        <w:rPr>
          <w:rFonts w:cstheme="minorHAnsi"/>
          <w:sz w:val="24"/>
          <w:szCs w:val="24"/>
        </w:rPr>
      </w:pPr>
      <w:r w:rsidRPr="00C24B86">
        <w:rPr>
          <w:rFonts w:ascii="Calibri" w:hAnsi="Calibri" w:cs="Calibri"/>
          <w:sz w:val="24"/>
        </w:rPr>
        <w:t xml:space="preserve">23. </w:t>
      </w:r>
      <w:r w:rsidRPr="00C24B86">
        <w:rPr>
          <w:rFonts w:ascii="Calibri" w:hAnsi="Calibri" w:cs="Calibri"/>
          <w:sz w:val="24"/>
        </w:rPr>
        <w:tab/>
        <w:t>R Core Team. R: A language and environment for statistical computing. [Internet]. Vienna, Austria: R Foundation for Statistical Computing; 2021. Available from: https://www.R-project.org/.</w:t>
      </w:r>
      <w:r w:rsidR="00D2418D" w:rsidRPr="00C24B86">
        <w:rPr>
          <w:rFonts w:cstheme="minorHAnsi"/>
          <w:sz w:val="24"/>
          <w:szCs w:val="24"/>
        </w:rPr>
        <w:fldChar w:fldCharType="end"/>
      </w:r>
    </w:p>
    <w:sectPr w:rsidR="00D2418D" w:rsidRPr="002E160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9C7C15"/>
    <w:multiLevelType w:val="hybridMultilevel"/>
    <w:tmpl w:val="F52E7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185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65"/>
    <w:rsid w:val="000012A8"/>
    <w:rsid w:val="0005452E"/>
    <w:rsid w:val="00064FA1"/>
    <w:rsid w:val="000C385A"/>
    <w:rsid w:val="0010656C"/>
    <w:rsid w:val="00124F84"/>
    <w:rsid w:val="00134FAA"/>
    <w:rsid w:val="00135A33"/>
    <w:rsid w:val="00221D97"/>
    <w:rsid w:val="00223578"/>
    <w:rsid w:val="00293ACA"/>
    <w:rsid w:val="002A35FC"/>
    <w:rsid w:val="002D6006"/>
    <w:rsid w:val="002E1601"/>
    <w:rsid w:val="002F43CE"/>
    <w:rsid w:val="0030181A"/>
    <w:rsid w:val="00306523"/>
    <w:rsid w:val="003822F5"/>
    <w:rsid w:val="003D033E"/>
    <w:rsid w:val="003E3C65"/>
    <w:rsid w:val="004310F9"/>
    <w:rsid w:val="00433548"/>
    <w:rsid w:val="00483C46"/>
    <w:rsid w:val="004E7639"/>
    <w:rsid w:val="00540328"/>
    <w:rsid w:val="0054119A"/>
    <w:rsid w:val="00542E17"/>
    <w:rsid w:val="00570965"/>
    <w:rsid w:val="005778D7"/>
    <w:rsid w:val="005A2BCE"/>
    <w:rsid w:val="005D6759"/>
    <w:rsid w:val="005D73EF"/>
    <w:rsid w:val="00604A0A"/>
    <w:rsid w:val="006252C7"/>
    <w:rsid w:val="00636976"/>
    <w:rsid w:val="006408C4"/>
    <w:rsid w:val="00640C7A"/>
    <w:rsid w:val="006C4ABF"/>
    <w:rsid w:val="00727AF2"/>
    <w:rsid w:val="007704B6"/>
    <w:rsid w:val="007A2F9A"/>
    <w:rsid w:val="007D4CEB"/>
    <w:rsid w:val="007E65F3"/>
    <w:rsid w:val="0086318E"/>
    <w:rsid w:val="008A10DA"/>
    <w:rsid w:val="008B347D"/>
    <w:rsid w:val="008C699D"/>
    <w:rsid w:val="008D4300"/>
    <w:rsid w:val="008D53E1"/>
    <w:rsid w:val="00900FA3"/>
    <w:rsid w:val="00947194"/>
    <w:rsid w:val="009519AD"/>
    <w:rsid w:val="00973ED5"/>
    <w:rsid w:val="00987409"/>
    <w:rsid w:val="00A172BB"/>
    <w:rsid w:val="00A65783"/>
    <w:rsid w:val="00A87756"/>
    <w:rsid w:val="00A95081"/>
    <w:rsid w:val="00AA0B67"/>
    <w:rsid w:val="00AB0B7B"/>
    <w:rsid w:val="00B522EC"/>
    <w:rsid w:val="00B83743"/>
    <w:rsid w:val="00B87227"/>
    <w:rsid w:val="00BB67FD"/>
    <w:rsid w:val="00BC0733"/>
    <w:rsid w:val="00BC512A"/>
    <w:rsid w:val="00C227B4"/>
    <w:rsid w:val="00C24B86"/>
    <w:rsid w:val="00C27EB8"/>
    <w:rsid w:val="00CA4DDD"/>
    <w:rsid w:val="00D02516"/>
    <w:rsid w:val="00D21809"/>
    <w:rsid w:val="00D2418D"/>
    <w:rsid w:val="00D64F5D"/>
    <w:rsid w:val="00D8585B"/>
    <w:rsid w:val="00DA7587"/>
    <w:rsid w:val="00DD55DD"/>
    <w:rsid w:val="00DD5855"/>
    <w:rsid w:val="00DD6BD0"/>
    <w:rsid w:val="00DE0978"/>
    <w:rsid w:val="00E00FC1"/>
    <w:rsid w:val="00E10411"/>
    <w:rsid w:val="00E21A98"/>
    <w:rsid w:val="00E235AC"/>
    <w:rsid w:val="00E24B67"/>
    <w:rsid w:val="00E75E15"/>
    <w:rsid w:val="00ED419E"/>
    <w:rsid w:val="00EE6F37"/>
    <w:rsid w:val="00F42651"/>
    <w:rsid w:val="00F97522"/>
    <w:rsid w:val="00FC0B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F521"/>
  <w15:chartTrackingRefBased/>
  <w15:docId w15:val="{FB7AC45B-9A07-CF46-A30E-91B7A4C34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965"/>
    <w:pPr>
      <w:spacing w:after="200" w:line="276" w:lineRule="auto"/>
    </w:pPr>
    <w:rPr>
      <w:sz w:val="22"/>
      <w:szCs w:val="22"/>
    </w:rPr>
  </w:style>
  <w:style w:type="paragraph" w:styleId="Heading1">
    <w:name w:val="heading 1"/>
    <w:basedOn w:val="Normal"/>
    <w:next w:val="Normal"/>
    <w:link w:val="Heading1Char"/>
    <w:uiPriority w:val="9"/>
    <w:qFormat/>
    <w:rsid w:val="00570965"/>
    <w:pPr>
      <w:keepNext/>
      <w:keepLines/>
      <w:spacing w:before="480" w:after="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uiPriority w:val="9"/>
    <w:unhideWhenUsed/>
    <w:qFormat/>
    <w:rsid w:val="0057096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57096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965"/>
    <w:rPr>
      <w:rFonts w:asciiTheme="majorHAnsi" w:eastAsiaTheme="majorEastAsia" w:hAnsiTheme="majorHAnsi" w:cstheme="majorBidi"/>
      <w:b/>
      <w:bCs/>
      <w:color w:val="2D4F8E" w:themeColor="accent1" w:themeShade="B5"/>
      <w:sz w:val="32"/>
      <w:szCs w:val="32"/>
    </w:rPr>
  </w:style>
  <w:style w:type="character" w:customStyle="1" w:styleId="Heading2Char">
    <w:name w:val="Heading 2 Char"/>
    <w:basedOn w:val="DefaultParagraphFont"/>
    <w:link w:val="Heading2"/>
    <w:uiPriority w:val="9"/>
    <w:rsid w:val="0057096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570965"/>
    <w:rPr>
      <w:rFonts w:asciiTheme="majorHAnsi" w:eastAsiaTheme="majorEastAsia" w:hAnsiTheme="majorHAnsi" w:cstheme="majorBidi"/>
      <w:b/>
      <w:bCs/>
      <w:color w:val="4472C4" w:themeColor="accent1"/>
      <w:sz w:val="22"/>
      <w:szCs w:val="22"/>
    </w:rPr>
  </w:style>
  <w:style w:type="paragraph" w:styleId="NoSpacing">
    <w:name w:val="No Spacing"/>
    <w:link w:val="NoSpacingChar"/>
    <w:uiPriority w:val="1"/>
    <w:qFormat/>
    <w:rsid w:val="00570965"/>
    <w:rPr>
      <w:sz w:val="22"/>
      <w:szCs w:val="22"/>
    </w:rPr>
  </w:style>
  <w:style w:type="character" w:customStyle="1" w:styleId="NoSpacingChar">
    <w:name w:val="No Spacing Char"/>
    <w:basedOn w:val="DefaultParagraphFont"/>
    <w:link w:val="NoSpacing"/>
    <w:uiPriority w:val="1"/>
    <w:rsid w:val="00570965"/>
    <w:rPr>
      <w:sz w:val="22"/>
      <w:szCs w:val="22"/>
    </w:rPr>
  </w:style>
  <w:style w:type="character" w:customStyle="1" w:styleId="apple-converted-space">
    <w:name w:val="apple-converted-space"/>
    <w:basedOn w:val="DefaultParagraphFont"/>
    <w:rsid w:val="00570965"/>
  </w:style>
  <w:style w:type="table" w:customStyle="1" w:styleId="GridTable5Dark-Accent51">
    <w:name w:val="Grid Table 5 Dark - Accent 51"/>
    <w:basedOn w:val="TableNormal"/>
    <w:uiPriority w:val="50"/>
    <w:rsid w:val="00D2418D"/>
    <w:rPr>
      <w:sz w:val="22"/>
      <w:szCs w:val="22"/>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Caption">
    <w:name w:val="caption"/>
    <w:basedOn w:val="Normal"/>
    <w:next w:val="Normal"/>
    <w:uiPriority w:val="35"/>
    <w:unhideWhenUsed/>
    <w:qFormat/>
    <w:rsid w:val="00D2418D"/>
    <w:pPr>
      <w:spacing w:line="240" w:lineRule="auto"/>
    </w:pPr>
    <w:rPr>
      <w:i/>
      <w:iCs/>
      <w:color w:val="44546A" w:themeColor="text2"/>
      <w:sz w:val="18"/>
      <w:szCs w:val="18"/>
      <w:lang w:val="en-US"/>
    </w:rPr>
  </w:style>
  <w:style w:type="paragraph" w:styleId="Bibliography">
    <w:name w:val="Bibliography"/>
    <w:basedOn w:val="Normal"/>
    <w:next w:val="Normal"/>
    <w:uiPriority w:val="37"/>
    <w:unhideWhenUsed/>
    <w:rsid w:val="00D2418D"/>
    <w:pPr>
      <w:tabs>
        <w:tab w:val="left" w:pos="500"/>
      </w:tabs>
      <w:spacing w:after="240" w:line="240" w:lineRule="auto"/>
      <w:ind w:left="504" w:hanging="504"/>
    </w:pPr>
  </w:style>
  <w:style w:type="table" w:styleId="MediumShading1-Accent5">
    <w:name w:val="Medium Shading 1 Accent 5"/>
    <w:basedOn w:val="TableNormal"/>
    <w:uiPriority w:val="63"/>
    <w:rsid w:val="008A10DA"/>
    <w:rPr>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DD55DD"/>
    <w:pPr>
      <w:ind w:left="720"/>
      <w:contextualSpacing/>
    </w:pPr>
  </w:style>
  <w:style w:type="paragraph" w:styleId="Revision">
    <w:name w:val="Revision"/>
    <w:hidden/>
    <w:uiPriority w:val="99"/>
    <w:semiHidden/>
    <w:rsid w:val="00540328"/>
    <w:rPr>
      <w:sz w:val="22"/>
      <w:szCs w:val="22"/>
    </w:rPr>
  </w:style>
  <w:style w:type="character" w:styleId="CommentReference">
    <w:name w:val="annotation reference"/>
    <w:basedOn w:val="DefaultParagraphFont"/>
    <w:uiPriority w:val="99"/>
    <w:semiHidden/>
    <w:unhideWhenUsed/>
    <w:rsid w:val="00C227B4"/>
    <w:rPr>
      <w:sz w:val="16"/>
      <w:szCs w:val="16"/>
    </w:rPr>
  </w:style>
  <w:style w:type="paragraph" w:styleId="CommentText">
    <w:name w:val="annotation text"/>
    <w:basedOn w:val="Normal"/>
    <w:link w:val="CommentTextChar"/>
    <w:uiPriority w:val="99"/>
    <w:unhideWhenUsed/>
    <w:rsid w:val="00C227B4"/>
    <w:pPr>
      <w:spacing w:line="240" w:lineRule="auto"/>
    </w:pPr>
    <w:rPr>
      <w:sz w:val="20"/>
      <w:szCs w:val="20"/>
    </w:rPr>
  </w:style>
  <w:style w:type="character" w:customStyle="1" w:styleId="CommentTextChar">
    <w:name w:val="Comment Text Char"/>
    <w:basedOn w:val="DefaultParagraphFont"/>
    <w:link w:val="CommentText"/>
    <w:uiPriority w:val="99"/>
    <w:rsid w:val="00C227B4"/>
    <w:rPr>
      <w:sz w:val="20"/>
      <w:szCs w:val="20"/>
    </w:rPr>
  </w:style>
  <w:style w:type="paragraph" w:styleId="CommentSubject">
    <w:name w:val="annotation subject"/>
    <w:basedOn w:val="CommentText"/>
    <w:next w:val="CommentText"/>
    <w:link w:val="CommentSubjectChar"/>
    <w:uiPriority w:val="99"/>
    <w:semiHidden/>
    <w:unhideWhenUsed/>
    <w:rsid w:val="00C227B4"/>
    <w:rPr>
      <w:b/>
      <w:bCs/>
    </w:rPr>
  </w:style>
  <w:style w:type="character" w:customStyle="1" w:styleId="CommentSubjectChar">
    <w:name w:val="Comment Subject Char"/>
    <w:basedOn w:val="CommentTextChar"/>
    <w:link w:val="CommentSubject"/>
    <w:uiPriority w:val="99"/>
    <w:semiHidden/>
    <w:rsid w:val="00C227B4"/>
    <w:rPr>
      <w:b/>
      <w:bCs/>
      <w:sz w:val="20"/>
      <w:szCs w:val="20"/>
    </w:rPr>
  </w:style>
  <w:style w:type="character" w:styleId="Hyperlink">
    <w:name w:val="Hyperlink"/>
    <w:basedOn w:val="DefaultParagraphFont"/>
    <w:uiPriority w:val="99"/>
    <w:unhideWhenUsed/>
    <w:rsid w:val="00223578"/>
    <w:rPr>
      <w:color w:val="0563C1" w:themeColor="hyperlink"/>
      <w:u w:val="single"/>
    </w:rPr>
  </w:style>
  <w:style w:type="character" w:customStyle="1" w:styleId="normaltextrun">
    <w:name w:val="normaltextrun"/>
    <w:basedOn w:val="DefaultParagraphFont"/>
    <w:rsid w:val="00223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ohnston@broadstreetheor.com" TargetMode="External"/><Relationship Id="rId13" Type="http://schemas.openxmlformats.org/officeDocument/2006/relationships/hyperlink" Target="mailto:ldbishop@mun.ca"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orcid.org/0000-0002-2908-0804" TargetMode="External"/><Relationship Id="rId12" Type="http://schemas.openxmlformats.org/officeDocument/2006/relationships/hyperlink" Target="https://orcid.org/0000-0001-9195-5379"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Jennifer.donnan@mun.ca" TargetMode="External"/><Relationship Id="rId11" Type="http://schemas.openxmlformats.org/officeDocument/2006/relationships/hyperlink" Target="mailto:maisam.najafizada@mun.med.ca"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mdcoombs@mun.ca"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orcid.org/0000-0003-4570-9972" TargetMode="External"/><Relationship Id="rId14" Type="http://schemas.openxmlformats.org/officeDocument/2006/relationships/hyperlink" Target="https://orcid.org/0000-0002-4979-42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4C464-44F2-43A1-BA6E-238FEA4A5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10275</Words>
  <Characters>58569</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Donnan</dc:creator>
  <cp:keywords/>
  <dc:description/>
  <cp:lastModifiedBy>Jennifer Donnan</cp:lastModifiedBy>
  <cp:revision>4</cp:revision>
  <dcterms:created xsi:type="dcterms:W3CDTF">2023-03-05T15:57:00Z</dcterms:created>
  <dcterms:modified xsi:type="dcterms:W3CDTF">2023-03-05T15:58:00Z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id="t8uTHxwe"/&gt;&lt;style id="http://www.zotero.org/styles/vancouver-superscript" locale="en-US"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