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B6087" w14:textId="77777777" w:rsidR="00886A7A" w:rsidRPr="00185899" w:rsidRDefault="00886A7A" w:rsidP="00CC4C2E">
      <w:pPr>
        <w:spacing w:line="480" w:lineRule="auto"/>
        <w:rPr>
          <w:rFonts w:ascii="Arial" w:hAnsi="Arial" w:cs="Arial"/>
          <w:sz w:val="20"/>
          <w:szCs w:val="20"/>
          <w:lang w:val="en-GB"/>
        </w:rPr>
      </w:pPr>
      <w:r w:rsidRPr="00185899">
        <w:rPr>
          <w:rFonts w:ascii="Arial" w:hAnsi="Arial" w:cs="Arial"/>
          <w:sz w:val="20"/>
          <w:szCs w:val="20"/>
          <w:lang w:val="en-GB"/>
        </w:rPr>
        <w:t>Supplementary Material S1</w:t>
      </w:r>
    </w:p>
    <w:p w14:paraId="02E2D8DD" w14:textId="44BCF388" w:rsidR="00886A7A" w:rsidRPr="00185899" w:rsidRDefault="00886A7A" w:rsidP="00CC4C2E">
      <w:pPr>
        <w:spacing w:line="480" w:lineRule="auto"/>
        <w:jc w:val="center"/>
        <w:rPr>
          <w:b/>
          <w:bCs/>
          <w:lang w:val="en-GB"/>
        </w:rPr>
      </w:pPr>
      <w:r w:rsidRPr="00185899">
        <w:rPr>
          <w:b/>
          <w:bCs/>
          <w:lang w:val="en-GB"/>
        </w:rPr>
        <w:t>Supplementary information on methods</w:t>
      </w:r>
    </w:p>
    <w:p w14:paraId="53A64424" w14:textId="1FD78BC3" w:rsidR="00886A7A" w:rsidRPr="00185899" w:rsidRDefault="00886A7A" w:rsidP="00CC4C2E">
      <w:pPr>
        <w:spacing w:line="480" w:lineRule="auto"/>
        <w:rPr>
          <w:lang w:val="en-GB"/>
        </w:rPr>
      </w:pPr>
      <w:r w:rsidRPr="00185899">
        <w:rPr>
          <w:lang w:val="en-GB"/>
        </w:rPr>
        <w:t>Participants</w:t>
      </w:r>
    </w:p>
    <w:p w14:paraId="2C90F937" w14:textId="78C403B9" w:rsidR="00886A7A" w:rsidRPr="00185899" w:rsidRDefault="00886A7A" w:rsidP="00CC4C2E">
      <w:pPr>
        <w:spacing w:line="480" w:lineRule="auto"/>
        <w:rPr>
          <w:lang w:val="en-GB"/>
        </w:rPr>
      </w:pPr>
      <w:r w:rsidRPr="00185899">
        <w:rPr>
          <w:lang w:val="en-GB"/>
        </w:rPr>
        <w:t>We took advantage of data already collected via C-SURF, a general population-based cohort of young Swiss men</w:t>
      </w:r>
      <w:r w:rsidR="0096534A" w:rsidRPr="00185899">
        <w:rPr>
          <w:lang w:val="en-GB"/>
        </w:rPr>
        <w:t xml:space="preserve"> aimed to investigate the risk and protective factors for substance use and </w:t>
      </w:r>
      <w:r w:rsidR="00B3382C" w:rsidRPr="00185899">
        <w:rPr>
          <w:lang w:val="en-GB"/>
        </w:rPr>
        <w:t>other reinforcing behaviours</w:t>
      </w:r>
      <w:r w:rsidR="0096534A" w:rsidRPr="00185899">
        <w:rPr>
          <w:lang w:val="en-GB"/>
        </w:rPr>
        <w:t xml:space="preserve"> across young adulthood</w:t>
      </w:r>
      <w:r w:rsidR="00936EF5" w:rsidRPr="00185899">
        <w:rPr>
          <w:lang w:val="en-GB"/>
        </w:rPr>
        <w:t xml:space="preserve">. </w:t>
      </w:r>
      <w:r w:rsidR="00CC294E" w:rsidRPr="00185899">
        <w:rPr>
          <w:lang w:val="en-GB"/>
        </w:rPr>
        <w:t>In Switzerland, all young men are evaluated</w:t>
      </w:r>
      <w:r w:rsidR="00936EF5" w:rsidRPr="00185899">
        <w:rPr>
          <w:lang w:val="en-GB"/>
        </w:rPr>
        <w:t xml:space="preserve"> in military recruitment centres</w:t>
      </w:r>
      <w:r w:rsidR="00CC294E" w:rsidRPr="00185899">
        <w:rPr>
          <w:lang w:val="en-GB"/>
        </w:rPr>
        <w:t xml:space="preserve"> </w:t>
      </w:r>
      <w:r w:rsidR="00936EF5" w:rsidRPr="00185899">
        <w:rPr>
          <w:lang w:val="en-GB"/>
        </w:rPr>
        <w:t>to determine</w:t>
      </w:r>
      <w:r w:rsidR="00CC294E" w:rsidRPr="00185899">
        <w:rPr>
          <w:lang w:val="en-GB"/>
        </w:rPr>
        <w:t xml:space="preserve"> their eligibility fo</w:t>
      </w:r>
      <w:r w:rsidR="00936EF5" w:rsidRPr="00185899">
        <w:rPr>
          <w:lang w:val="en-GB"/>
        </w:rPr>
        <w:t>r military, civil or no service</w:t>
      </w:r>
      <w:r w:rsidR="00CC294E" w:rsidRPr="00185899">
        <w:rPr>
          <w:lang w:val="en-GB"/>
        </w:rPr>
        <w:t xml:space="preserve">. This </w:t>
      </w:r>
      <w:r w:rsidR="00936EF5" w:rsidRPr="00185899">
        <w:rPr>
          <w:lang w:val="en-GB"/>
        </w:rPr>
        <w:t>evaluation</w:t>
      </w:r>
      <w:r w:rsidR="00CC294E" w:rsidRPr="00185899">
        <w:rPr>
          <w:lang w:val="en-GB"/>
        </w:rPr>
        <w:t xml:space="preserve"> is mandatory for all Swiss men around age 19. </w:t>
      </w:r>
      <w:r w:rsidRPr="00185899">
        <w:rPr>
          <w:lang w:val="en-GB"/>
        </w:rPr>
        <w:t>C-SURF</w:t>
      </w:r>
      <w:r w:rsidR="00936EF5" w:rsidRPr="00185899">
        <w:rPr>
          <w:lang w:val="en-GB"/>
        </w:rPr>
        <w:t xml:space="preserve"> participants were enrolled in</w:t>
      </w:r>
      <w:r w:rsidR="00CC294E" w:rsidRPr="00185899">
        <w:rPr>
          <w:lang w:val="en-GB"/>
        </w:rPr>
        <w:t xml:space="preserve"> </w:t>
      </w:r>
      <w:r w:rsidR="00936EF5" w:rsidRPr="00185899">
        <w:rPr>
          <w:lang w:val="en-GB"/>
        </w:rPr>
        <w:t xml:space="preserve">three out of six military recruitment centres (covering 21 of the 26 Swiss cantons) </w:t>
      </w:r>
      <w:r w:rsidRPr="00185899">
        <w:rPr>
          <w:lang w:val="en-GB"/>
        </w:rPr>
        <w:t>while they were attending</w:t>
      </w:r>
      <w:r w:rsidR="00936EF5" w:rsidRPr="00185899">
        <w:rPr>
          <w:lang w:val="en-GB"/>
        </w:rPr>
        <w:t xml:space="preserve"> the evaluation. </w:t>
      </w:r>
      <w:r w:rsidR="00E21844" w:rsidRPr="00185899">
        <w:rPr>
          <w:lang w:val="en-GB"/>
        </w:rPr>
        <w:t xml:space="preserve">There </w:t>
      </w:r>
      <w:r w:rsidR="00B3382C" w:rsidRPr="00185899">
        <w:rPr>
          <w:lang w:val="en-GB"/>
        </w:rPr>
        <w:t>were</w:t>
      </w:r>
      <w:r w:rsidR="00E21844" w:rsidRPr="00185899">
        <w:rPr>
          <w:lang w:val="en-GB"/>
        </w:rPr>
        <w:t xml:space="preserve"> no exclusion criteria</w:t>
      </w:r>
      <w:r w:rsidR="00677464" w:rsidRPr="00185899">
        <w:rPr>
          <w:lang w:val="en-GB"/>
        </w:rPr>
        <w:t>;</w:t>
      </w:r>
      <w:r w:rsidR="009C34D2" w:rsidRPr="00185899">
        <w:rPr>
          <w:lang w:val="en-GB"/>
        </w:rPr>
        <w:t xml:space="preserve"> all young men reporting in these </w:t>
      </w:r>
      <w:r w:rsidR="002045D9" w:rsidRPr="00185899">
        <w:rPr>
          <w:lang w:val="en-GB"/>
        </w:rPr>
        <w:t>three recruitment centres between August 23 2010 and November 15 2011 were eligible for participation</w:t>
      </w:r>
      <w:r w:rsidR="00E21844" w:rsidRPr="00185899">
        <w:rPr>
          <w:lang w:val="en-GB"/>
        </w:rPr>
        <w:t xml:space="preserve">. </w:t>
      </w:r>
      <w:r w:rsidR="0039342D" w:rsidRPr="00185899">
        <w:rPr>
          <w:lang w:val="en-GB"/>
        </w:rPr>
        <w:t xml:space="preserve">Thus, contrary to most studies on substance in young adults, consisting mainly of </w:t>
      </w:r>
      <w:r w:rsidR="00CA713C" w:rsidRPr="00185899">
        <w:rPr>
          <w:lang w:val="en-GB"/>
        </w:rPr>
        <w:t>college</w:t>
      </w:r>
      <w:r w:rsidR="0039342D" w:rsidRPr="00185899">
        <w:rPr>
          <w:lang w:val="en-GB"/>
        </w:rPr>
        <w:t xml:space="preserve"> students, C-SURF sample </w:t>
      </w:r>
      <w:r w:rsidR="00791AB5" w:rsidRPr="00185899">
        <w:rPr>
          <w:lang w:val="en-GB"/>
        </w:rPr>
        <w:t xml:space="preserve">is non-selective and </w:t>
      </w:r>
      <w:r w:rsidR="005A7DBA" w:rsidRPr="00185899">
        <w:rPr>
          <w:lang w:val="en-GB"/>
        </w:rPr>
        <w:t>include</w:t>
      </w:r>
      <w:r w:rsidR="00DA6DFD" w:rsidRPr="00185899">
        <w:rPr>
          <w:lang w:val="en-GB"/>
        </w:rPr>
        <w:t>s</w:t>
      </w:r>
      <w:r w:rsidR="005A7DBA" w:rsidRPr="00185899">
        <w:rPr>
          <w:lang w:val="en-GB"/>
        </w:rPr>
        <w:t xml:space="preserve"> all the social strata</w:t>
      </w:r>
      <w:r w:rsidR="00CA713C" w:rsidRPr="00185899">
        <w:rPr>
          <w:lang w:val="en-GB"/>
        </w:rPr>
        <w:t xml:space="preserve"> of the general population of young men of this age.</w:t>
      </w:r>
      <w:r w:rsidR="0039342D" w:rsidRPr="00185899">
        <w:rPr>
          <w:lang w:val="en-GB"/>
        </w:rPr>
        <w:t xml:space="preserve"> </w:t>
      </w:r>
      <w:r w:rsidR="00CA713C" w:rsidRPr="00185899">
        <w:rPr>
          <w:lang w:val="en-GB"/>
        </w:rPr>
        <w:t xml:space="preserve">However, women were not included in the sample because </w:t>
      </w:r>
      <w:r w:rsidR="00B3382C" w:rsidRPr="00185899">
        <w:rPr>
          <w:lang w:val="en-GB"/>
        </w:rPr>
        <w:t>military service</w:t>
      </w:r>
      <w:r w:rsidR="00CA713C" w:rsidRPr="00185899">
        <w:rPr>
          <w:lang w:val="en-GB"/>
        </w:rPr>
        <w:t xml:space="preserve"> is not mandatory for females and the small number who decide to enrol on a voluntary basis </w:t>
      </w:r>
      <w:r w:rsidR="00791AB5" w:rsidRPr="00185899">
        <w:rPr>
          <w:lang w:val="en-GB"/>
        </w:rPr>
        <w:t>do not mirror</w:t>
      </w:r>
      <w:r w:rsidR="00CA713C" w:rsidRPr="00185899">
        <w:rPr>
          <w:lang w:val="en-GB"/>
        </w:rPr>
        <w:t xml:space="preserve"> the general population of women of this age.</w:t>
      </w:r>
      <w:r w:rsidR="0039342D" w:rsidRPr="00185899">
        <w:rPr>
          <w:lang w:val="en-GB"/>
        </w:rPr>
        <w:t xml:space="preserve"> Questionnaires were sent privately to the participants and confidentiality was assured to avoid influence of the army on their responses. </w:t>
      </w:r>
      <w:r w:rsidR="00381E89" w:rsidRPr="00185899">
        <w:rPr>
          <w:lang w:val="en-GB"/>
        </w:rPr>
        <w:t xml:space="preserve">During enrolment in 2010-2011, 7556 young men gave their written consent to participate </w:t>
      </w:r>
      <w:r w:rsidR="00F374A5" w:rsidRPr="00185899">
        <w:rPr>
          <w:lang w:val="en-GB"/>
        </w:rPr>
        <w:t>in</w:t>
      </w:r>
      <w:r w:rsidR="00381E89" w:rsidRPr="00185899">
        <w:rPr>
          <w:lang w:val="en-GB"/>
        </w:rPr>
        <w:t xml:space="preserve"> the study.</w:t>
      </w:r>
      <w:r w:rsidR="00BF3A9A" w:rsidRPr="00185899">
        <w:rPr>
          <w:lang w:val="en-GB"/>
        </w:rPr>
        <w:t xml:space="preserve"> </w:t>
      </w:r>
      <w:r w:rsidRPr="00185899">
        <w:rPr>
          <w:lang w:val="en-GB"/>
        </w:rPr>
        <w:t>Over the past ten years, cohort participants have completed four assessments</w:t>
      </w:r>
      <w:r w:rsidR="00465D0C" w:rsidRPr="00185899">
        <w:rPr>
          <w:lang w:val="en-GB"/>
        </w:rPr>
        <w:t>, i.e. self-reported online or paper and pencil questionnaires covering, substance use, behavioural addictions, psychological, social, friends and family factors, when they were 20, 21.5, 25 and 28 years old. More detailed information on C-SURF</w:t>
      </w:r>
      <w:r w:rsidR="009046CD" w:rsidRPr="00185899">
        <w:rPr>
          <w:lang w:val="en-GB"/>
        </w:rPr>
        <w:t xml:space="preserve"> design, sampling, </w:t>
      </w:r>
      <w:r w:rsidR="002045D9" w:rsidRPr="00185899">
        <w:rPr>
          <w:lang w:val="en-GB"/>
        </w:rPr>
        <w:t xml:space="preserve">participation, </w:t>
      </w:r>
      <w:r w:rsidR="009046CD" w:rsidRPr="00185899">
        <w:rPr>
          <w:lang w:val="en-GB"/>
        </w:rPr>
        <w:t>questionnaires and publications</w:t>
      </w:r>
      <w:r w:rsidR="00465D0C" w:rsidRPr="00185899">
        <w:rPr>
          <w:lang w:val="en-GB"/>
        </w:rPr>
        <w:t xml:space="preserve"> has been </w:t>
      </w:r>
      <w:r w:rsidR="009046CD" w:rsidRPr="00185899">
        <w:rPr>
          <w:lang w:val="en-GB"/>
        </w:rPr>
        <w:t xml:space="preserve">published elsewhere </w:t>
      </w:r>
      <w:r w:rsidR="00465D0C" w:rsidRPr="00185899">
        <w:rPr>
          <w:lang w:val="en-GB"/>
        </w:rPr>
        <w:lastRenderedPageBreak/>
        <w:fldChar w:fldCharType="begin">
          <w:fldData xml:space="preserve">PEVuZE5vdGU+PENpdGU+PEF1dGhvcj5HbWVsPC9BdXRob3I+PFllYXI+MjAxNTwvWWVhcj48UmVj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</w:fldData>
        </w:fldChar>
      </w:r>
      <w:r w:rsidR="009046CD" w:rsidRPr="00185899">
        <w:rPr>
          <w:lang w:val="en-GB"/>
        </w:rPr>
        <w:instrText xml:space="preserve"> ADDIN EN.CITE </w:instrText>
      </w:r>
      <w:r w:rsidR="009046CD" w:rsidRPr="00185899">
        <w:rPr>
          <w:lang w:val="en-GB"/>
        </w:rPr>
        <w:fldChar w:fldCharType="begin">
          <w:fldData xml:space="preserve">PEVuZE5vdGU+PENpdGU+PEF1dGhvcj5HbWVsPC9BdXRob3I+PFllYXI+MjAxNTwvWWVhcj48UmVj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</w:fldData>
        </w:fldChar>
      </w:r>
      <w:r w:rsidR="009046CD" w:rsidRPr="00185899">
        <w:rPr>
          <w:lang w:val="en-GB"/>
        </w:rPr>
        <w:instrText xml:space="preserve"> ADDIN EN.CITE.DATA </w:instrText>
      </w:r>
      <w:r w:rsidR="009046CD" w:rsidRPr="00185899">
        <w:rPr>
          <w:lang w:val="en-GB"/>
        </w:rPr>
      </w:r>
      <w:r w:rsidR="009046CD" w:rsidRPr="00185899">
        <w:rPr>
          <w:lang w:val="en-GB"/>
        </w:rPr>
        <w:fldChar w:fldCharType="end"/>
      </w:r>
      <w:r w:rsidR="00465D0C" w:rsidRPr="00185899">
        <w:rPr>
          <w:lang w:val="en-GB"/>
        </w:rPr>
      </w:r>
      <w:r w:rsidR="00465D0C" w:rsidRPr="00185899">
        <w:rPr>
          <w:lang w:val="en-GB"/>
        </w:rPr>
        <w:fldChar w:fldCharType="separate"/>
      </w:r>
      <w:r w:rsidR="009046CD" w:rsidRPr="00185899">
        <w:rPr>
          <w:noProof/>
          <w:lang w:val="en-GB"/>
        </w:rPr>
        <w:t>(Gmel et al., 2015; Studer, Baggio, et al., 2013; Studer, Mohler-Kuo, et al., 2013; https://www.c-surf.ch/en/1.html)</w:t>
      </w:r>
      <w:r w:rsidR="00465D0C" w:rsidRPr="00185899">
        <w:rPr>
          <w:lang w:val="en-GB"/>
        </w:rPr>
        <w:fldChar w:fldCharType="end"/>
      </w:r>
      <w:r w:rsidR="009046CD" w:rsidRPr="00185899">
        <w:rPr>
          <w:lang w:val="en-GB"/>
        </w:rPr>
        <w:t>.</w:t>
      </w:r>
      <w:r w:rsidR="00465D0C" w:rsidRPr="00185899">
        <w:rPr>
          <w:lang w:val="en-GB"/>
        </w:rPr>
        <w:t xml:space="preserve"> </w:t>
      </w:r>
      <w:r w:rsidR="00D12C30" w:rsidRPr="00185899">
        <w:rPr>
          <w:lang w:val="en-GB"/>
        </w:rPr>
        <w:t xml:space="preserve">The fourth wave questionnaire was sent to 5854 </w:t>
      </w:r>
      <w:r w:rsidR="00BF3A9A" w:rsidRPr="00185899">
        <w:rPr>
          <w:lang w:val="en-GB"/>
        </w:rPr>
        <w:t xml:space="preserve">(77.5%) </w:t>
      </w:r>
      <w:r w:rsidR="00D12C30" w:rsidRPr="00185899">
        <w:rPr>
          <w:lang w:val="en-GB"/>
        </w:rPr>
        <w:t>cohort members who completed at least one of the first three questionnaires. Silent refusers (n = 1028), i.e. t</w:t>
      </w:r>
      <w:r w:rsidR="00381E89" w:rsidRPr="00185899">
        <w:rPr>
          <w:lang w:val="en-GB"/>
        </w:rPr>
        <w:t xml:space="preserve">hose who did not complete at least one of the first three questionnaires and </w:t>
      </w:r>
      <w:r w:rsidR="00D12C30" w:rsidRPr="00185899">
        <w:rPr>
          <w:lang w:val="en-GB"/>
        </w:rPr>
        <w:t xml:space="preserve">active refusers (n = 674), i.e. </w:t>
      </w:r>
      <w:r w:rsidR="00381E89" w:rsidRPr="00185899">
        <w:rPr>
          <w:lang w:val="en-GB"/>
        </w:rPr>
        <w:t>those who completed at least one of the three first questionnaires but did not want to participat</w:t>
      </w:r>
      <w:r w:rsidR="00D12C30" w:rsidRPr="00185899">
        <w:rPr>
          <w:lang w:val="en-GB"/>
        </w:rPr>
        <w:t xml:space="preserve">e to additional questionnaires, </w:t>
      </w:r>
      <w:r w:rsidR="00381E89" w:rsidRPr="00185899">
        <w:rPr>
          <w:lang w:val="en-GB"/>
        </w:rPr>
        <w:t xml:space="preserve">were not sent the </w:t>
      </w:r>
      <w:r w:rsidR="00885DA1" w:rsidRPr="00185899">
        <w:rPr>
          <w:lang w:val="en-GB"/>
        </w:rPr>
        <w:t>fourth</w:t>
      </w:r>
      <w:r w:rsidR="00381E89" w:rsidRPr="00185899">
        <w:rPr>
          <w:lang w:val="en-GB"/>
        </w:rPr>
        <w:t xml:space="preserve"> wave questionnaire</w:t>
      </w:r>
      <w:r w:rsidR="00D12C30" w:rsidRPr="00185899">
        <w:rPr>
          <w:lang w:val="en-GB"/>
        </w:rPr>
        <w:t>.</w:t>
      </w:r>
      <w:r w:rsidR="00381E89" w:rsidRPr="00185899">
        <w:rPr>
          <w:lang w:val="en-GB"/>
        </w:rPr>
        <w:t xml:space="preserve"> </w:t>
      </w:r>
      <w:r w:rsidR="00885DA1" w:rsidRPr="00185899">
        <w:rPr>
          <w:lang w:val="en-GB"/>
        </w:rPr>
        <w:t>In the year before the COVID-19 outbreak, i.e. b</w:t>
      </w:r>
      <w:r w:rsidR="00BD74FB" w:rsidRPr="00185899">
        <w:rPr>
          <w:lang w:val="en-GB"/>
        </w:rPr>
        <w:t>etween 1 April 2019 and 14 February 2020</w:t>
      </w:r>
      <w:r w:rsidR="00885DA1" w:rsidRPr="00185899">
        <w:rPr>
          <w:lang w:val="en-GB"/>
        </w:rPr>
        <w:t xml:space="preserve"> (one month before the announcement of the introduction of measures to limit the propagation COVID-19 by the Swiss Federal Council</w:t>
      </w:r>
      <w:r w:rsidR="00BD74FB" w:rsidRPr="00185899">
        <w:rPr>
          <w:lang w:val="en-GB"/>
        </w:rPr>
        <w:t>)</w:t>
      </w:r>
      <w:r w:rsidR="00885DA1" w:rsidRPr="00185899">
        <w:rPr>
          <w:lang w:val="en-GB"/>
        </w:rPr>
        <w:t>, 5068 (86.6%) participants completed the fourth and final C-SURF questionnaire.</w:t>
      </w:r>
      <w:r w:rsidR="00BD74FB" w:rsidRPr="00185899">
        <w:rPr>
          <w:lang w:val="en-GB"/>
        </w:rPr>
        <w:t xml:space="preserve"> </w:t>
      </w:r>
      <w:r w:rsidR="00885DA1" w:rsidRPr="00185899">
        <w:rPr>
          <w:lang w:val="en-GB"/>
        </w:rPr>
        <w:t xml:space="preserve">Among them, 4407 (86.9%) participants completed this </w:t>
      </w:r>
      <w:r w:rsidR="00885DA1" w:rsidRPr="00185899">
        <w:rPr>
          <w:i/>
          <w:iCs/>
          <w:lang w:val="en-GB"/>
        </w:rPr>
        <w:t>the pre-COVID-19 assessment</w:t>
      </w:r>
      <w:r w:rsidR="00885DA1" w:rsidRPr="00185899">
        <w:rPr>
          <w:lang w:val="en-GB"/>
        </w:rPr>
        <w:t xml:space="preserve"> online.</w:t>
      </w:r>
      <w:r w:rsidRPr="00185899">
        <w:rPr>
          <w:lang w:val="en-GB"/>
        </w:rPr>
        <w:t xml:space="preserve"> </w:t>
      </w:r>
      <w:r w:rsidR="00BF3A9A" w:rsidRPr="00185899">
        <w:rPr>
          <w:lang w:val="en-GB"/>
        </w:rPr>
        <w:t>All t</w:t>
      </w:r>
      <w:r w:rsidRPr="00185899">
        <w:rPr>
          <w:lang w:val="en-GB"/>
        </w:rPr>
        <w:t>hese 4407 participants were invited, by email, to complete an additional online questionnaire (</w:t>
      </w:r>
      <w:r w:rsidRPr="00185899">
        <w:rPr>
          <w:i/>
          <w:iCs/>
          <w:lang w:val="en-GB"/>
        </w:rPr>
        <w:t>the COVID-19 assessment</w:t>
      </w:r>
      <w:r w:rsidRPr="00185899">
        <w:rPr>
          <w:lang w:val="en-GB"/>
        </w:rPr>
        <w:t xml:space="preserve">) on the COVID-19 outbreak’s impact on substance use and </w:t>
      </w:r>
      <w:r w:rsidR="00873194" w:rsidRPr="00185899">
        <w:rPr>
          <w:lang w:val="en-GB"/>
        </w:rPr>
        <w:t>other reinforcing</w:t>
      </w:r>
      <w:r w:rsidRPr="00185899">
        <w:rPr>
          <w:lang w:val="en-GB"/>
        </w:rPr>
        <w:t xml:space="preserve"> behaviours. The COVID-19 assessment was designed to replicate the C-SURF measurements in the pre-COVID-19 assessment, as well as incorporating additional sociodemographic and work-related measurements. Potential participants received an email invitation and up to two reminders. The first invitation and the second reminder were accompanied by a short telephone text message informing them that an invitation to complete a questionnaire had been sent to their email account. The 18 potential participants whose email address was not available in the contact list were only sent a short text message invitation. The invitation contained a presentation of the study’s aims and rationale. Electronic informed consent was required. </w:t>
      </w:r>
    </w:p>
    <w:p w14:paraId="50B57F2F" w14:textId="77777777" w:rsidR="00886A7A" w:rsidRPr="00185899" w:rsidRDefault="00886A7A" w:rsidP="00CC4C2E">
      <w:pPr>
        <w:spacing w:line="480" w:lineRule="auto"/>
        <w:rPr>
          <w:lang w:val="en-GB"/>
        </w:rPr>
      </w:pPr>
    </w:p>
    <w:p w14:paraId="5DDCFD7F" w14:textId="77777777" w:rsidR="00886A7A" w:rsidRPr="00185899" w:rsidRDefault="00886A7A" w:rsidP="00CC4C2E">
      <w:pPr>
        <w:spacing w:line="480" w:lineRule="auto"/>
        <w:rPr>
          <w:lang w:val="en-GB"/>
        </w:rPr>
      </w:pPr>
      <w:r w:rsidRPr="00185899">
        <w:rPr>
          <w:lang w:val="en-GB"/>
        </w:rPr>
        <w:lastRenderedPageBreak/>
        <w:t xml:space="preserve">The Human Research Ethics Committee of the Canton of Vaud approved the study (Commission </w:t>
      </w:r>
      <w:proofErr w:type="spellStart"/>
      <w:r w:rsidRPr="00185899">
        <w:rPr>
          <w:lang w:val="en-GB"/>
        </w:rPr>
        <w:t>cantonale</w:t>
      </w:r>
      <w:proofErr w:type="spellEnd"/>
      <w:r w:rsidRPr="00185899">
        <w:rPr>
          <w:lang w:val="en-GB"/>
        </w:rPr>
        <w:t xml:space="preserve"> </w:t>
      </w:r>
      <w:proofErr w:type="spellStart"/>
      <w:r w:rsidRPr="00185899">
        <w:rPr>
          <w:lang w:val="en-GB"/>
        </w:rPr>
        <w:t>d'éthique</w:t>
      </w:r>
      <w:proofErr w:type="spellEnd"/>
      <w:r w:rsidRPr="00185899">
        <w:rPr>
          <w:lang w:val="en-GB"/>
        </w:rPr>
        <w:t xml:space="preserve"> de la recherche sur </w:t>
      </w:r>
      <w:proofErr w:type="spellStart"/>
      <w:r w:rsidRPr="00185899">
        <w:rPr>
          <w:lang w:val="en-GB"/>
        </w:rPr>
        <w:t>l'être</w:t>
      </w:r>
      <w:proofErr w:type="spellEnd"/>
      <w:r w:rsidRPr="00185899">
        <w:rPr>
          <w:lang w:val="en-GB"/>
        </w:rPr>
        <w:t xml:space="preserve"> </w:t>
      </w:r>
      <w:proofErr w:type="spellStart"/>
      <w:r w:rsidRPr="00185899">
        <w:rPr>
          <w:lang w:val="en-GB"/>
        </w:rPr>
        <w:t>humain</w:t>
      </w:r>
      <w:proofErr w:type="spellEnd"/>
      <w:r w:rsidRPr="00185899">
        <w:rPr>
          <w:lang w:val="en-GB"/>
        </w:rPr>
        <w:t xml:space="preserve">, CER-VD), protocol 15/07 (PB_2018-00296). </w:t>
      </w:r>
    </w:p>
    <w:p w14:paraId="01F5DFA9" w14:textId="4210DD21" w:rsidR="00886A7A" w:rsidRPr="00185899" w:rsidRDefault="00886A7A" w:rsidP="00CC4C2E">
      <w:pPr>
        <w:spacing w:line="480" w:lineRule="auto"/>
        <w:rPr>
          <w:lang w:val="en-GB"/>
        </w:rPr>
      </w:pPr>
      <w:r w:rsidRPr="00185899">
        <w:rPr>
          <w:lang w:val="en-GB"/>
        </w:rPr>
        <w:t xml:space="preserve">Between 13 May and 8 June 2020, 2279 (51.7%) of our potential participants fully completed the questionnaire (median time = 16 minutes), 65 (1.5%) only completed the first two-thirds of the questionnaire but including the questions on </w:t>
      </w:r>
      <w:r w:rsidR="00873194" w:rsidRPr="00185899">
        <w:rPr>
          <w:lang w:val="en-GB"/>
        </w:rPr>
        <w:t xml:space="preserve">substance use and other reinforcing </w:t>
      </w:r>
      <w:r w:rsidRPr="00185899">
        <w:rPr>
          <w:lang w:val="en-GB"/>
        </w:rPr>
        <w:t xml:space="preserve">behaviours and sociodemographic and work-related characteristics used in the present study, 201 (4.6%) completed less than the first two-thirds of the questionnaire (e.g. not all the questions used in the present study completed), and 1862 (42.3%) did not take part. </w:t>
      </w:r>
    </w:p>
    <w:p w14:paraId="509206CC" w14:textId="77777777" w:rsidR="00886A7A" w:rsidRPr="00185899" w:rsidRDefault="00886A7A" w:rsidP="00CC4C2E">
      <w:pPr>
        <w:spacing w:line="480" w:lineRule="auto"/>
        <w:rPr>
          <w:lang w:val="en-GB"/>
        </w:rPr>
      </w:pPr>
    </w:p>
    <w:p w14:paraId="0D1BA6FE" w14:textId="2B198C23" w:rsidR="00886A7A" w:rsidRPr="00185899" w:rsidRDefault="00886A7A" w:rsidP="00CC4C2E">
      <w:pPr>
        <w:spacing w:line="480" w:lineRule="auto"/>
        <w:rPr>
          <w:lang w:val="en-GB"/>
        </w:rPr>
      </w:pPr>
      <w:r w:rsidRPr="00185899">
        <w:rPr>
          <w:lang w:val="en-GB"/>
        </w:rPr>
        <w:t>Measures</w:t>
      </w:r>
    </w:p>
    <w:p w14:paraId="78E21172" w14:textId="00793652" w:rsidR="00886A7A" w:rsidRPr="00185899" w:rsidRDefault="00873194" w:rsidP="00CC4C2E">
      <w:pPr>
        <w:spacing w:line="480" w:lineRule="auto"/>
        <w:rPr>
          <w:lang w:val="en-GB"/>
        </w:rPr>
      </w:pPr>
      <w:r w:rsidRPr="00185899">
        <w:rPr>
          <w:lang w:val="en-GB"/>
        </w:rPr>
        <w:t>Substance use and other reinforcing beh</w:t>
      </w:r>
      <w:r w:rsidR="00EC1645" w:rsidRPr="00185899">
        <w:rPr>
          <w:lang w:val="en-GB"/>
        </w:rPr>
        <w:t>a</w:t>
      </w:r>
      <w:r w:rsidRPr="00185899">
        <w:rPr>
          <w:lang w:val="en-GB"/>
        </w:rPr>
        <w:t>viours</w:t>
      </w:r>
      <w:r w:rsidR="00886A7A" w:rsidRPr="00185899">
        <w:rPr>
          <w:lang w:val="en-GB"/>
        </w:rPr>
        <w:t xml:space="preserve">. </w:t>
      </w:r>
    </w:p>
    <w:p w14:paraId="13C444F1" w14:textId="39966BF6" w:rsidR="00886A7A" w:rsidRPr="00185899" w:rsidRDefault="00886A7A" w:rsidP="00CC4C2E">
      <w:pPr>
        <w:spacing w:line="480" w:lineRule="auto"/>
        <w:rPr>
          <w:lang w:val="en-GB"/>
        </w:rPr>
      </w:pPr>
      <w:r w:rsidRPr="00185899">
        <w:rPr>
          <w:lang w:val="en-GB"/>
        </w:rPr>
        <w:t xml:space="preserve">Both assessments (pre-COVID-19 and COVID-19) asked participants to answer the same questions about their substance use and </w:t>
      </w:r>
      <w:r w:rsidR="00873194" w:rsidRPr="00185899">
        <w:rPr>
          <w:lang w:val="en-GB"/>
        </w:rPr>
        <w:t>other reinforcing</w:t>
      </w:r>
      <w:r w:rsidRPr="00185899">
        <w:rPr>
          <w:lang w:val="en-GB"/>
        </w:rPr>
        <w:t xml:space="preserve"> behaviours. The only difference between the assessments was the reference period. The reference periods were “in the previous 12 months” for the pre-COVID-19 assessment and “since the start of the COVID-19 measures” for the COVID-19 assessment. This wording was chosen to reflect potential regional differences in measures: some cantons took measures earlier than others and before national measures were enforced. All variables were coded to reflect weekly use.</w:t>
      </w:r>
    </w:p>
    <w:p w14:paraId="6B959535" w14:textId="77777777" w:rsidR="00886A7A" w:rsidRPr="00185899" w:rsidRDefault="00886A7A" w:rsidP="00CC4C2E">
      <w:pPr>
        <w:spacing w:line="480" w:lineRule="auto"/>
        <w:rPr>
          <w:lang w:val="en-GB"/>
        </w:rPr>
      </w:pPr>
      <w:r w:rsidRPr="00185899">
        <w:rPr>
          <w:lang w:val="en-GB"/>
        </w:rPr>
        <w:t xml:space="preserve">Alcohol use was assessed using questions about quantity (number of standard drinks per drinking day) and frequency (number of days per week with alcohol use, 2–3 times a month [coded 0.58], once a month or less [coded 0.12]). Weekly drinking volume was computed as </w:t>
      </w:r>
      <w:r w:rsidRPr="00185899">
        <w:rPr>
          <w:lang w:val="en-GB"/>
        </w:rPr>
        <w:lastRenderedPageBreak/>
        <w:t xml:space="preserve">the product of quantity and frequency of alcohol use. Weekly frequency of heavy episodic drinking (HED) was assessed by asking participants how often they drank six or more standard drinks on one occasion (never [coded 0], less than monthly [coded 0.12], monthly [coded 0.23], weekly [coded 1], daily or almost daily [coded 6.5]). Participants were provided with a visual aid for standard drinks. A standard drink was defined as containing approximately 10–12 g of pure alcohol, equivalent to drinks served in bars and restaurants in Switzerland. </w:t>
      </w:r>
    </w:p>
    <w:p w14:paraId="648A1347" w14:textId="77777777" w:rsidR="00886A7A" w:rsidRPr="00185899" w:rsidRDefault="00886A7A" w:rsidP="00CC4C2E">
      <w:pPr>
        <w:spacing w:line="480" w:lineRule="auto"/>
        <w:rPr>
          <w:lang w:val="en-GB"/>
        </w:rPr>
      </w:pPr>
      <w:r w:rsidRPr="00185899">
        <w:rPr>
          <w:lang w:val="en-GB"/>
        </w:rPr>
        <w:t>Cigarette use was assessed using quantity (number of cigarettes used per smoking day) and frequency (never [coded 0], once a month or less [coded 0.12], 2–3 days a month [coded 0.58], 1–2 days a week [coded 1.5], 3–4 days a week [coded 3.5], 5–6 days a week [coded 5.5], every day [coded 7]) questions. The weekly number of cigarettes smoked was computed as the product of quantity and frequency of cigarette use.</w:t>
      </w:r>
    </w:p>
    <w:p w14:paraId="201282E8" w14:textId="77777777" w:rsidR="00886A7A" w:rsidRPr="00185899" w:rsidRDefault="00886A7A" w:rsidP="00CC4C2E">
      <w:pPr>
        <w:spacing w:line="480" w:lineRule="auto"/>
        <w:rPr>
          <w:lang w:val="en-GB"/>
        </w:rPr>
      </w:pPr>
      <w:r w:rsidRPr="00185899">
        <w:rPr>
          <w:lang w:val="en-GB"/>
        </w:rPr>
        <w:t>Weekly frequency of illegal cannabis (</w:t>
      </w:r>
      <w:r w:rsidRPr="00185899">
        <w:rPr>
          <w:rFonts w:cstheme="minorHAnsi"/>
          <w:lang w:val="en-GB"/>
        </w:rPr>
        <w:t>≥</w:t>
      </w:r>
      <w:r w:rsidRPr="00185899">
        <w:rPr>
          <w:lang w:val="en-GB"/>
        </w:rPr>
        <w:t xml:space="preserve"> 1% THC) use was assessed by asking participants how often they used it (never [coded 0], once a month or less [coded 0.12], 2–4 times a month [coded 0.69], 2–3 times a week [coded 2.5], 4–5 times a week [coded 4.5], daily or almost daily [coded 6.5]). </w:t>
      </w:r>
    </w:p>
    <w:p w14:paraId="0134B848" w14:textId="77777777" w:rsidR="00886A7A" w:rsidRPr="00185899" w:rsidRDefault="00886A7A" w:rsidP="00CC4C2E">
      <w:pPr>
        <w:spacing w:line="480" w:lineRule="auto"/>
        <w:rPr>
          <w:lang w:val="en-GB"/>
        </w:rPr>
      </w:pPr>
      <w:r w:rsidRPr="00185899">
        <w:rPr>
          <w:lang w:val="en-GB"/>
        </w:rPr>
        <w:t xml:space="preserve">Gaming and watching TV series were assessed with quantity (time spent per session gaming or watching TV series) and frequency (never [coded 0], sometimes [coded 0.12], 1–3 times a month [coded 0.46], 1–2 a week [coded 1.5], 3–4 times a week [coded 3.5], daily or almost daily [coded 6]) questions. Weekly times spent gaming and watching TV series were computed as the product of their respective quantity and frequency of use. Watching internet pornography was assessed using questions about quantity (time spent per watching day: almost none [coded 0.17], &lt; one hour [coded 0.5], 1 to &lt; 2 hours [coded 1.5], 2 to &lt; 3 </w:t>
      </w:r>
      <w:r w:rsidRPr="00185899">
        <w:rPr>
          <w:lang w:val="en-GB"/>
        </w:rPr>
        <w:lastRenderedPageBreak/>
        <w:t>hours [coded 2.5], 3 to &lt; 4 hours [coded 3.5], 4 hours or more [coded 5]) and frequency (number of days watching per month). Weekly time spent watching internet pornography was computed as the product of quantity and frequency of use.</w:t>
      </w:r>
    </w:p>
    <w:p w14:paraId="5E8E45E5" w14:textId="77777777" w:rsidR="00886A7A" w:rsidRPr="00185899" w:rsidRDefault="00886A7A" w:rsidP="00CC4C2E">
      <w:pPr>
        <w:spacing w:line="480" w:lineRule="auto"/>
        <w:rPr>
          <w:lang w:val="en-GB"/>
        </w:rPr>
      </w:pPr>
    </w:p>
    <w:p w14:paraId="131C54B0" w14:textId="77777777" w:rsidR="00886A7A" w:rsidRPr="00185899" w:rsidRDefault="00886A7A" w:rsidP="00CC4C2E">
      <w:pPr>
        <w:spacing w:line="480" w:lineRule="auto"/>
        <w:rPr>
          <w:lang w:val="en-GB"/>
        </w:rPr>
      </w:pPr>
      <w:r w:rsidRPr="00185899">
        <w:rPr>
          <w:lang w:val="en-GB"/>
        </w:rPr>
        <w:t>Sociodemographic and work-related characteristics.</w:t>
      </w:r>
    </w:p>
    <w:p w14:paraId="40E9917F" w14:textId="7193D16B" w:rsidR="00886A7A" w:rsidRPr="00185899" w:rsidRDefault="00886A7A" w:rsidP="00CC4C2E">
      <w:pPr>
        <w:spacing w:line="480" w:lineRule="auto"/>
        <w:rPr>
          <w:lang w:val="en-GB"/>
        </w:rPr>
      </w:pPr>
      <w:r w:rsidRPr="00185899">
        <w:rPr>
          <w:lang w:val="en-GB"/>
        </w:rPr>
        <w:t xml:space="preserve">The COVID-19 assessment asked participants how many hours a week they spent working before and after the start of the COVID-19 measures. Changes in working hours were computed and recoded into decreased working hours (decrease of more than 4 hours a week), almost no change (change between -4 and +4 hours a week) and increased working hours (increase of more than 4 hours a week). Swiss employment law fixes the maximum working week at 45 or 50 hours </w:t>
      </w:r>
      <w:r w:rsidR="0082172F" w:rsidRPr="00185899">
        <w:rPr>
          <w:lang w:val="en-GB"/>
        </w:rPr>
        <w:fldChar w:fldCharType="begin"/>
      </w:r>
      <w:r w:rsidR="0082172F" w:rsidRPr="00185899">
        <w:rPr>
          <w:lang w:val="en-GB"/>
        </w:rPr>
        <w:instrText xml:space="preserve"> ADDIN EN.CITE &lt;EndNote&gt;&lt;Cite&gt;&lt;Author&gt;Swiss Federal Administration&lt;/Author&gt;&lt;Year&gt;2018&lt;/Year&gt;&lt;RecNum&gt;61&lt;/RecNum&gt;&lt;Prefix&gt;depending on the sector`; &lt;/Prefix&gt;&lt;DisplayText&gt;(depending on the sector; Swiss Federal Administration, 2018)&lt;/DisplayText&gt;&lt;record&gt;&lt;rec-number&gt;61&lt;/rec-number&gt;&lt;foreign-keys&gt;&lt;key app="EN" db-id="wfpfzvfeh2zx9jezrzkprvzmpe59dvpsw0rp" timestamp="1595495917"&gt;61&lt;/key&gt;&lt;/foreign-keys&gt;&lt;ref-type name="Web Page"&gt;12&lt;/ref-type&gt;&lt;contributors&gt;&lt;authors&gt;&lt;author&gt;Swiss Federal Administration,&lt;/author&gt;&lt;/authors&gt;&lt;/contributors&gt;&lt;titles&gt;&lt;title&gt;Loi fédérale sur le travail dans l’industrie, l’artisanat et le commerce&lt;/title&gt;&lt;/titles&gt;&lt;number&gt;23.07.2020&lt;/number&gt;&lt;dates&gt;&lt;year&gt;2018&lt;/year&gt;&lt;/dates&gt;&lt;pub-location&gt;Bern&lt;/pub-location&gt;&lt;work-type&gt;Internet&lt;/work-type&gt;&lt;urls&gt;&lt;related-urls&gt;&lt;url&gt;https://www.admin.ch/opc/fr/classified-compilation/19640049/index.html&lt;/url&gt;&lt;/related-urls&gt;&lt;/urls&gt;&lt;/record&gt;&lt;/Cite&gt;&lt;/EndNote&gt;</w:instrText>
      </w:r>
      <w:r w:rsidR="0082172F" w:rsidRPr="00185899">
        <w:rPr>
          <w:lang w:val="en-GB"/>
        </w:rPr>
        <w:fldChar w:fldCharType="separate"/>
      </w:r>
      <w:r w:rsidR="0082172F" w:rsidRPr="00185899">
        <w:rPr>
          <w:noProof/>
          <w:lang w:val="en-GB"/>
        </w:rPr>
        <w:t>(depending on the sector; Swiss Federal Administration, 2018)</w:t>
      </w:r>
      <w:r w:rsidR="0082172F" w:rsidRPr="00185899">
        <w:rPr>
          <w:lang w:val="en-GB"/>
        </w:rPr>
        <w:fldChar w:fldCharType="end"/>
      </w:r>
      <w:r w:rsidRPr="00185899">
        <w:rPr>
          <w:lang w:val="en-GB"/>
        </w:rPr>
        <w:t xml:space="preserve">, and the mean number of working hours for full-time jobs is 41 hours a week </w:t>
      </w:r>
      <w:r w:rsidR="0082172F" w:rsidRPr="00185899">
        <w:rPr>
          <w:lang w:val="en-GB"/>
        </w:rPr>
        <w:fldChar w:fldCharType="begin"/>
      </w:r>
      <w:r w:rsidR="0082172F" w:rsidRPr="00185899">
        <w:rPr>
          <w:lang w:val="en-GB"/>
        </w:rPr>
        <w:instrText xml:space="preserve"> ADDIN EN.CITE &lt;EndNote&gt;&lt;Cite&gt;&lt;Author&gt;Swiss Federal Administration&lt;/Author&gt;&lt;Year&gt;2020&lt;/Year&gt;&lt;RecNum&gt;62&lt;/RecNum&gt;&lt;DisplayText&gt;(Swiss Federal Administration, 2020)&lt;/DisplayText&gt;&lt;record&gt;&lt;rec-number&gt;62&lt;/rec-number&gt;&lt;foreign-keys&gt;&lt;key app="EN" db-id="wfpfzvfeh2zx9jezrzkprvzmpe59dvpsw0rp" timestamp="1595496143"&gt;62&lt;/key&gt;&lt;/foreign-keys&gt;&lt;ref-type name="Web Page"&gt;12&lt;/ref-type&gt;&lt;contributors&gt;&lt;authors&gt;&lt;author&gt;Swiss Federal Administration,&lt;/author&gt;&lt;/authors&gt;&lt;/contributors&gt;&lt;titles&gt;&lt;title&gt;Schweizerische Arbeitskräfteerhebung und abgeleitete Statistiken: Arbeitszeit im Jahr 2019&lt;/title&gt;&lt;/titles&gt;&lt;number&gt;23.07.2020&lt;/number&gt;&lt;dates&gt;&lt;year&gt;2020&lt;/year&gt;&lt;/dates&gt;&lt;pub-location&gt;Bern&lt;/pub-location&gt;&lt;work-type&gt;Internet&lt;/work-type&gt;&lt;urls&gt;&lt;related-urls&gt;&lt;url&gt;https://www.bfs.admin.ch/bfs/fr/home/actualites/quoi-de-neuf.assetdetail.12667118.html&lt;/url&gt;&lt;/related-urls&gt;&lt;/urls&gt;&lt;/record&gt;&lt;/Cite&gt;&lt;/EndNote&gt;</w:instrText>
      </w:r>
      <w:r w:rsidR="0082172F" w:rsidRPr="00185899">
        <w:rPr>
          <w:lang w:val="en-GB"/>
        </w:rPr>
        <w:fldChar w:fldCharType="separate"/>
      </w:r>
      <w:r w:rsidR="0082172F" w:rsidRPr="00185899">
        <w:rPr>
          <w:noProof/>
          <w:lang w:val="en-GB"/>
        </w:rPr>
        <w:t>(Swiss Federal Administration, 2020)</w:t>
      </w:r>
      <w:r w:rsidR="0082172F" w:rsidRPr="00185899">
        <w:rPr>
          <w:lang w:val="en-GB"/>
        </w:rPr>
        <w:fldChar w:fldCharType="end"/>
      </w:r>
      <w:r w:rsidRPr="00185899">
        <w:rPr>
          <w:lang w:val="en-GB"/>
        </w:rPr>
        <w:t>.</w:t>
      </w:r>
    </w:p>
    <w:p w14:paraId="5B7F7965" w14:textId="77777777" w:rsidR="00886A7A" w:rsidRPr="00185899" w:rsidRDefault="00886A7A" w:rsidP="00CC4C2E">
      <w:pPr>
        <w:spacing w:line="480" w:lineRule="auto"/>
        <w:rPr>
          <w:lang w:val="en-GB"/>
        </w:rPr>
      </w:pPr>
    </w:p>
    <w:p w14:paraId="446103BD" w14:textId="77777777" w:rsidR="00886A7A" w:rsidRPr="00185899" w:rsidRDefault="00886A7A" w:rsidP="00CC4C2E">
      <w:pPr>
        <w:spacing w:line="480" w:lineRule="auto"/>
        <w:rPr>
          <w:lang w:val="en-GB"/>
        </w:rPr>
      </w:pPr>
      <w:r w:rsidRPr="00185899">
        <w:rPr>
          <w:lang w:val="en-GB"/>
        </w:rPr>
        <w:t>Participants were also asked how many hours a week they spent working from home before and after the start of the COVID-19 measures. Changes in the hours spent working from home were computed and recoded into fewer working hours at home (decrease of more than 4 hours a week), almost no change (change between -4 and +4 hours a week), and more working hours at home (increase of more than 4 hours a week).</w:t>
      </w:r>
    </w:p>
    <w:p w14:paraId="58D940A7" w14:textId="77777777" w:rsidR="00886A7A" w:rsidRPr="00185899" w:rsidRDefault="00886A7A" w:rsidP="00CC4C2E">
      <w:pPr>
        <w:spacing w:line="480" w:lineRule="auto"/>
        <w:rPr>
          <w:lang w:val="en-GB"/>
        </w:rPr>
      </w:pPr>
    </w:p>
    <w:p w14:paraId="21921C17" w14:textId="77777777" w:rsidR="00886A7A" w:rsidRPr="00185899" w:rsidRDefault="00886A7A" w:rsidP="00CC4C2E">
      <w:pPr>
        <w:spacing w:line="480" w:lineRule="auto"/>
        <w:rPr>
          <w:lang w:val="en-GB"/>
        </w:rPr>
      </w:pPr>
      <w:r w:rsidRPr="00185899">
        <w:rPr>
          <w:lang w:val="en-GB"/>
        </w:rPr>
        <w:t>Participants were asked how their work situation had been since the start of the COVID-19 measures. Response options were “I was/am unemployed because of COVID-19”, “I was/have been temporarily laid off (i.e. partial/temporary unemployment)”, “I am self-</w:t>
      </w:r>
      <w:r w:rsidRPr="00185899">
        <w:rPr>
          <w:lang w:val="en-GB"/>
        </w:rPr>
        <w:lastRenderedPageBreak/>
        <w:t>employed and have lost money because of COVID-19” and “My work situation has not changed much”. Responses were recoded to reflect deterioration in a work situation (being unemployed, temporarily unemployed and losing money were coded 1, no change was coded 0).</w:t>
      </w:r>
    </w:p>
    <w:p w14:paraId="7D4C5486" w14:textId="77777777" w:rsidR="00886A7A" w:rsidRPr="00185899" w:rsidRDefault="00886A7A" w:rsidP="00CC4C2E">
      <w:pPr>
        <w:spacing w:line="480" w:lineRule="auto"/>
        <w:rPr>
          <w:lang w:val="en-GB"/>
        </w:rPr>
      </w:pPr>
    </w:p>
    <w:p w14:paraId="7453A564" w14:textId="77777777" w:rsidR="00886A7A" w:rsidRPr="00185899" w:rsidRDefault="00886A7A" w:rsidP="00CC4C2E">
      <w:pPr>
        <w:spacing w:line="480" w:lineRule="auto"/>
        <w:rPr>
          <w:lang w:val="en-GB"/>
        </w:rPr>
      </w:pPr>
      <w:r w:rsidRPr="00185899">
        <w:rPr>
          <w:lang w:val="en-GB"/>
        </w:rPr>
        <w:t>Two questions asked whether participants worked in contact with potentially infected people: “Are you currently working as a health worker in contact with potentially infected people?” and “Do you work in regular contact with potentially infected people (e.g. working in a grocery store, in public transportation, as a policeman)?” Response options were “No”, “Yes, and I am often in contact with potentially infected people”, “Yes, and I am sometimes in contact with potentially infected people,” and “Yes, but I am almost never in contact with potentially infected people”. Responses were recoded to dichotomise between being a health worker or another worker in contact with potentially infected people (yes, often and sometimes, coded 1; no, almost never, coded 0,).</w:t>
      </w:r>
    </w:p>
    <w:p w14:paraId="47FCF253" w14:textId="77777777" w:rsidR="00886A7A" w:rsidRPr="00185899" w:rsidRDefault="00886A7A" w:rsidP="00CC4C2E">
      <w:pPr>
        <w:spacing w:line="480" w:lineRule="auto"/>
        <w:rPr>
          <w:lang w:val="en-GB"/>
        </w:rPr>
      </w:pPr>
      <w:r w:rsidRPr="00185899">
        <w:rPr>
          <w:lang w:val="en-GB"/>
        </w:rPr>
        <w:t>Participants were also asked whether they were called up to their military or civil protection units in response to the COVID-19 crisis, as Switzerland mobilised some of these forces to help workers in the healthcare and emergency services sectors.</w:t>
      </w:r>
    </w:p>
    <w:p w14:paraId="4DE943E0" w14:textId="77777777" w:rsidR="00886A7A" w:rsidRPr="00185899" w:rsidRDefault="00886A7A" w:rsidP="00CC4C2E">
      <w:pPr>
        <w:spacing w:line="480" w:lineRule="auto"/>
        <w:rPr>
          <w:lang w:val="en-GB"/>
        </w:rPr>
      </w:pPr>
    </w:p>
    <w:p w14:paraId="08DDCD88" w14:textId="77777777" w:rsidR="00886A7A" w:rsidRPr="00185899" w:rsidRDefault="00886A7A" w:rsidP="00CC4C2E">
      <w:pPr>
        <w:spacing w:line="480" w:lineRule="auto"/>
        <w:rPr>
          <w:lang w:val="en-GB"/>
        </w:rPr>
      </w:pPr>
      <w:r w:rsidRPr="00185899">
        <w:rPr>
          <w:lang w:val="en-GB"/>
        </w:rPr>
        <w:t>Participants were also asked whether they had children and whether they were living alone. Participants’ age during COVID-19 crisis and whether they were living in German- or French-speaking regions were also assessed.</w:t>
      </w:r>
    </w:p>
    <w:p w14:paraId="0662626D" w14:textId="0766A21A" w:rsidR="00185899" w:rsidRDefault="00185899">
      <w:pPr>
        <w:rPr>
          <w:rFonts w:ascii="Arial" w:hAnsi="Arial"/>
          <w:sz w:val="20"/>
          <w:szCs w:val="22"/>
          <w:lang w:val="en-GB"/>
        </w:rPr>
      </w:pPr>
      <w:r>
        <w:rPr>
          <w:lang w:val="en-GB"/>
        </w:rPr>
        <w:br w:type="page"/>
      </w:r>
    </w:p>
    <w:p w14:paraId="07658342" w14:textId="77777777" w:rsidR="00185899" w:rsidRPr="00185899" w:rsidRDefault="00185899" w:rsidP="00CC4C2E">
      <w:pPr>
        <w:pStyle w:val="Nincstrkz"/>
        <w:rPr>
          <w:lang w:val="en-GB"/>
        </w:rPr>
      </w:pPr>
    </w:p>
    <w:p w14:paraId="09E61A8D" w14:textId="77777777" w:rsidR="00886A7A" w:rsidRPr="00185899" w:rsidRDefault="00886A7A" w:rsidP="00CC4C2E">
      <w:pPr>
        <w:pStyle w:val="Nincstrkz"/>
        <w:rPr>
          <w:lang w:val="en-US"/>
        </w:rPr>
      </w:pPr>
      <w:r w:rsidRPr="00185899">
        <w:rPr>
          <w:lang w:val="en-US"/>
        </w:rPr>
        <w:t>References.</w:t>
      </w:r>
    </w:p>
    <w:p w14:paraId="5B954D4A" w14:textId="77777777" w:rsidR="00886A7A" w:rsidRPr="00185899" w:rsidRDefault="00886A7A" w:rsidP="00CC4C2E">
      <w:pPr>
        <w:pStyle w:val="Nincstrkz"/>
        <w:rPr>
          <w:lang w:val="en-US"/>
        </w:rPr>
      </w:pPr>
    </w:p>
    <w:p w14:paraId="6DC38A5D" w14:textId="77777777" w:rsidR="0082172F" w:rsidRPr="00185899" w:rsidRDefault="0082172F" w:rsidP="0082172F">
      <w:pPr>
        <w:pStyle w:val="EndNoteBibliography"/>
        <w:ind w:left="720" w:hanging="720"/>
      </w:pPr>
      <w:r w:rsidRPr="00185899">
        <w:fldChar w:fldCharType="begin"/>
      </w:r>
      <w:r w:rsidRPr="00185899">
        <w:instrText xml:space="preserve"> ADDIN EN.REFLIST </w:instrText>
      </w:r>
      <w:r w:rsidRPr="00185899">
        <w:fldChar w:fldCharType="separate"/>
      </w:r>
      <w:r w:rsidRPr="00185899">
        <w:t xml:space="preserve">Gmel, G., Akre, C., Astudillo, M., Bähler, C., Baggio, S., Bertholet, N., . . . Wang, J. (2015). The Swiss Cohort Study on Substance Use Risk Factors – Findings of two Waves. </w:t>
      </w:r>
      <w:r w:rsidRPr="00185899">
        <w:rPr>
          <w:i/>
        </w:rPr>
        <w:t>SUCHT, 61</w:t>
      </w:r>
      <w:r w:rsidRPr="00185899">
        <w:t>(4), 251-262. doi:10.1024/0939-5911.a000380</w:t>
      </w:r>
    </w:p>
    <w:p w14:paraId="019FF7FE" w14:textId="77777777" w:rsidR="0082172F" w:rsidRPr="00185899" w:rsidRDefault="0082172F" w:rsidP="0082172F">
      <w:pPr>
        <w:pStyle w:val="EndNoteBibliography"/>
        <w:ind w:left="720" w:hanging="720"/>
      </w:pPr>
      <w:r w:rsidRPr="00185899">
        <w:t xml:space="preserve">Studer, J., Baggio, S., Mohler-Kuo, M., Dermota, P., Gaume, J., Bertholet, N., . . . Gmel, G. (2013). Examining non-response bias in substance use research—Are late respondents proxies for non-respondents? </w:t>
      </w:r>
      <w:r w:rsidRPr="00185899">
        <w:rPr>
          <w:i/>
        </w:rPr>
        <w:t>Drug and Alcohol Dependence, 132</w:t>
      </w:r>
      <w:r w:rsidRPr="00185899">
        <w:t>(1), 316-323. doi:</w:t>
      </w:r>
      <w:hyperlink r:id="rId7" w:history="1">
        <w:r w:rsidRPr="00185899">
          <w:rPr>
            <w:rStyle w:val="Hiperhivatkozs"/>
          </w:rPr>
          <w:t>https://doi.org/10.1016/j.drugalcdep.2013.02.029</w:t>
        </w:r>
      </w:hyperlink>
    </w:p>
    <w:p w14:paraId="70F97575" w14:textId="77777777" w:rsidR="0082172F" w:rsidRPr="00185899" w:rsidRDefault="0082172F" w:rsidP="0082172F">
      <w:pPr>
        <w:pStyle w:val="EndNoteBibliography"/>
        <w:ind w:left="720" w:hanging="720"/>
      </w:pPr>
      <w:r w:rsidRPr="00185899">
        <w:t xml:space="preserve">Studer, J., Mohler-Kuo, M., Dermota, P., Gaume, J., Bertholet, N., Eidenbenz, C., . . . Gmel, G. (2013). Need for Informed Consent in Substance Use Studies—Harm of Bias? </w:t>
      </w:r>
      <w:r w:rsidRPr="00185899">
        <w:rPr>
          <w:i/>
        </w:rPr>
        <w:t>Journal of Studies on Alcohol and Drugs, 74</w:t>
      </w:r>
      <w:r w:rsidRPr="00185899">
        <w:t>(6), 931-940. doi:10.15288/jsad.2013.74.931</w:t>
      </w:r>
    </w:p>
    <w:p w14:paraId="2D1BED76" w14:textId="77777777" w:rsidR="0082172F" w:rsidRPr="00185899" w:rsidRDefault="0082172F" w:rsidP="0082172F">
      <w:pPr>
        <w:pStyle w:val="EndNoteBibliography"/>
        <w:ind w:left="720" w:hanging="720"/>
        <w:rPr>
          <w:lang w:val="de-CH"/>
        </w:rPr>
      </w:pPr>
      <w:r w:rsidRPr="00185899">
        <w:t xml:space="preserve">Swiss Federal Administration. </w:t>
      </w:r>
      <w:r w:rsidRPr="00185899">
        <w:rPr>
          <w:lang w:val="fr-CH"/>
        </w:rPr>
        <w:t xml:space="preserve">(2018). Loi fédérale sur le travail dans l’industrie, l’artisanat et le commerce. </w:t>
      </w:r>
      <w:r w:rsidRPr="00185899">
        <w:rPr>
          <w:lang w:val="de-CH"/>
        </w:rPr>
        <w:t xml:space="preserve">Retrieved from </w:t>
      </w:r>
      <w:hyperlink r:id="rId8" w:history="1">
        <w:r w:rsidRPr="00185899">
          <w:rPr>
            <w:rStyle w:val="Hiperhivatkozs"/>
            <w:lang w:val="de-CH"/>
          </w:rPr>
          <w:t>https://www.admin.ch/opc/fr/classified-compilation/19640049/index.html</w:t>
        </w:r>
      </w:hyperlink>
    </w:p>
    <w:p w14:paraId="237192B9" w14:textId="77777777" w:rsidR="0082172F" w:rsidRPr="00185899" w:rsidRDefault="0082172F" w:rsidP="0082172F">
      <w:pPr>
        <w:pStyle w:val="EndNoteBibliography"/>
        <w:ind w:left="720" w:hanging="720"/>
      </w:pPr>
      <w:r w:rsidRPr="00185899">
        <w:rPr>
          <w:lang w:val="de-CH"/>
        </w:rPr>
        <w:t xml:space="preserve">Swiss Federal Administration. (2020). Schweizerische Arbeitskräfteerhebung und abgeleitete Statistiken: Arbeitszeit im Jahr 2019. </w:t>
      </w:r>
      <w:r w:rsidRPr="00185899">
        <w:t xml:space="preserve">Retrieved from </w:t>
      </w:r>
      <w:hyperlink r:id="rId9" w:history="1">
        <w:r w:rsidRPr="00185899">
          <w:rPr>
            <w:rStyle w:val="Hiperhivatkozs"/>
          </w:rPr>
          <w:t>https://www.bfs.admin.ch/bfs/fr/home/actualites/quoi-de-neuf.assetdetail.12667118.html</w:t>
        </w:r>
      </w:hyperlink>
    </w:p>
    <w:p w14:paraId="5716884A" w14:textId="77777777" w:rsidR="0082172F" w:rsidRPr="00185899" w:rsidRDefault="0082172F" w:rsidP="0082172F">
      <w:pPr>
        <w:pStyle w:val="Nincstrkz"/>
        <w:rPr>
          <w:lang w:val="en-US"/>
        </w:rPr>
      </w:pPr>
      <w:r w:rsidRPr="00185899">
        <w:rPr>
          <w:lang w:val="en-US"/>
        </w:rPr>
        <w:fldChar w:fldCharType="end"/>
      </w:r>
    </w:p>
    <w:p w14:paraId="0B1806F1" w14:textId="77777777" w:rsidR="00886A7A" w:rsidRPr="00185899" w:rsidRDefault="00886A7A" w:rsidP="00CC4C2E">
      <w:pPr>
        <w:pStyle w:val="Nincstrkz"/>
        <w:rPr>
          <w:lang w:val="en-GB"/>
        </w:rPr>
      </w:pPr>
    </w:p>
    <w:p w14:paraId="33CF144F" w14:textId="77777777" w:rsidR="00886A7A" w:rsidRPr="00185899" w:rsidRDefault="00886A7A" w:rsidP="00CC4C2E">
      <w:pPr>
        <w:rPr>
          <w:rFonts w:ascii="Arial" w:hAnsi="Arial" w:cs="Arial"/>
          <w:sz w:val="20"/>
          <w:szCs w:val="20"/>
          <w:lang w:val="en-GB"/>
        </w:rPr>
      </w:pPr>
      <w:r w:rsidRPr="00185899">
        <w:rPr>
          <w:rFonts w:ascii="Arial" w:hAnsi="Arial" w:cs="Arial"/>
          <w:sz w:val="20"/>
          <w:szCs w:val="20"/>
          <w:lang w:val="en-GB"/>
        </w:rPr>
        <w:br w:type="page"/>
      </w:r>
    </w:p>
    <w:p w14:paraId="2A4ADC7D" w14:textId="77777777" w:rsidR="00886A7A" w:rsidRPr="00185899" w:rsidRDefault="00886A7A" w:rsidP="00CC4C2E">
      <w:pPr>
        <w:spacing w:line="480" w:lineRule="auto"/>
        <w:rPr>
          <w:rFonts w:ascii="Arial" w:hAnsi="Arial" w:cs="Arial"/>
          <w:sz w:val="20"/>
          <w:szCs w:val="20"/>
          <w:lang w:val="en-GB"/>
        </w:rPr>
      </w:pPr>
      <w:r w:rsidRPr="00185899">
        <w:rPr>
          <w:rFonts w:ascii="Arial" w:hAnsi="Arial" w:cs="Arial"/>
          <w:sz w:val="20"/>
          <w:szCs w:val="20"/>
          <w:lang w:val="en-GB"/>
        </w:rPr>
        <w:lastRenderedPageBreak/>
        <w:t>Supplementary Material S2.</w:t>
      </w:r>
    </w:p>
    <w:p w14:paraId="14F96D52" w14:textId="744EBF51" w:rsidR="00886A7A" w:rsidRPr="00185899" w:rsidRDefault="00886A7A" w:rsidP="00CC4C2E">
      <w:pPr>
        <w:spacing w:line="480" w:lineRule="auto"/>
        <w:rPr>
          <w:rFonts w:ascii="Arial" w:hAnsi="Arial" w:cs="Arial"/>
          <w:sz w:val="20"/>
          <w:szCs w:val="20"/>
          <w:lang w:val="en-GB"/>
        </w:rPr>
      </w:pPr>
      <w:r w:rsidRPr="00185899">
        <w:rPr>
          <w:rFonts w:ascii="Arial" w:hAnsi="Arial" w:cs="Arial"/>
          <w:sz w:val="20"/>
          <w:szCs w:val="20"/>
          <w:lang w:val="en-GB"/>
        </w:rPr>
        <w:t>Differences between respondents</w:t>
      </w:r>
      <w:r w:rsidR="00AB61B8" w:rsidRPr="00185899">
        <w:rPr>
          <w:rFonts w:ascii="Arial" w:hAnsi="Arial" w:cs="Arial"/>
          <w:sz w:val="20"/>
          <w:szCs w:val="20"/>
          <w:lang w:val="en-GB"/>
        </w:rPr>
        <w:t xml:space="preserve"> (n = 2344)</w:t>
      </w:r>
      <w:r w:rsidRPr="00185899">
        <w:rPr>
          <w:rFonts w:ascii="Arial" w:hAnsi="Arial" w:cs="Arial"/>
          <w:sz w:val="20"/>
          <w:szCs w:val="20"/>
          <w:lang w:val="en-GB"/>
        </w:rPr>
        <w:t xml:space="preserve"> and non-respondents </w:t>
      </w:r>
      <w:r w:rsidR="00AB61B8" w:rsidRPr="00185899">
        <w:rPr>
          <w:rFonts w:ascii="Arial" w:hAnsi="Arial" w:cs="Arial"/>
          <w:sz w:val="20"/>
          <w:szCs w:val="20"/>
          <w:lang w:val="en-GB"/>
        </w:rPr>
        <w:t xml:space="preserve">(n = 2063) </w:t>
      </w:r>
      <w:r w:rsidRPr="00185899">
        <w:rPr>
          <w:rFonts w:ascii="Arial" w:hAnsi="Arial" w:cs="Arial"/>
          <w:sz w:val="20"/>
          <w:szCs w:val="20"/>
          <w:lang w:val="en-GB"/>
        </w:rPr>
        <w:t>to the COVID-19 assessment</w:t>
      </w:r>
    </w:p>
    <w:tbl>
      <w:tblPr>
        <w:tblW w:w="9498" w:type="dxa"/>
        <w:tblLayout w:type="fixed"/>
        <w:tblCellMar>
          <w:left w:w="70" w:type="dxa"/>
          <w:right w:w="70" w:type="dxa"/>
        </w:tblCellMar>
        <w:tblLook w:val="04A0" w:firstRow="1" w:lastRow="0" w:firstColumn="1" w:lastColumn="0" w:noHBand="0" w:noVBand="1"/>
      </w:tblPr>
      <w:tblGrid>
        <w:gridCol w:w="4959"/>
        <w:gridCol w:w="711"/>
        <w:gridCol w:w="699"/>
        <w:gridCol w:w="652"/>
        <w:gridCol w:w="709"/>
        <w:gridCol w:w="1768"/>
      </w:tblGrid>
      <w:tr w:rsidR="00886A7A" w:rsidRPr="00185899" w14:paraId="7300DA1C" w14:textId="77777777" w:rsidTr="005567B9">
        <w:trPr>
          <w:trHeight w:val="227"/>
        </w:trPr>
        <w:tc>
          <w:tcPr>
            <w:tcW w:w="4959" w:type="dxa"/>
            <w:tcBorders>
              <w:top w:val="single" w:sz="4" w:space="0" w:color="auto"/>
              <w:left w:val="nil"/>
              <w:right w:val="nil"/>
            </w:tcBorders>
            <w:shd w:val="clear" w:color="000000" w:fill="FFFFFF"/>
            <w:vAlign w:val="center"/>
          </w:tcPr>
          <w:p w14:paraId="3FE3A853" w14:textId="77777777" w:rsidR="00886A7A" w:rsidRPr="00185899" w:rsidRDefault="00886A7A" w:rsidP="005567B9">
            <w:pPr>
              <w:ind w:left="209"/>
              <w:rPr>
                <w:rFonts w:eastAsia="Times New Roman" w:cstheme="minorHAnsi"/>
                <w:i/>
                <w:sz w:val="20"/>
                <w:szCs w:val="20"/>
                <w:lang w:val="en-GB" w:eastAsia="fr-CH"/>
              </w:rPr>
            </w:pPr>
          </w:p>
        </w:tc>
        <w:tc>
          <w:tcPr>
            <w:tcW w:w="1410" w:type="dxa"/>
            <w:gridSpan w:val="2"/>
            <w:tcBorders>
              <w:top w:val="single" w:sz="4" w:space="0" w:color="auto"/>
              <w:left w:val="nil"/>
              <w:bottom w:val="single" w:sz="4" w:space="0" w:color="auto"/>
              <w:right w:val="nil"/>
            </w:tcBorders>
            <w:shd w:val="clear" w:color="000000" w:fill="FFFFFF"/>
            <w:vAlign w:val="center"/>
          </w:tcPr>
          <w:p w14:paraId="1BBD4136" w14:textId="77777777" w:rsidR="00886A7A" w:rsidRPr="00185899" w:rsidRDefault="00886A7A" w:rsidP="005567B9">
            <w:pPr>
              <w:jc w:val="center"/>
              <w:rPr>
                <w:rFonts w:eastAsia="Times New Roman" w:cstheme="minorHAnsi"/>
                <w:i/>
                <w:sz w:val="20"/>
                <w:szCs w:val="20"/>
                <w:lang w:val="en-GB" w:eastAsia="fr-CH"/>
              </w:rPr>
            </w:pPr>
            <w:r w:rsidRPr="00185899">
              <w:rPr>
                <w:rFonts w:eastAsia="Times New Roman" w:cstheme="minorHAnsi"/>
                <w:i/>
                <w:sz w:val="20"/>
                <w:szCs w:val="20"/>
                <w:lang w:val="en-GB" w:eastAsia="fr-CH"/>
              </w:rPr>
              <w:t>Respondents</w:t>
            </w:r>
          </w:p>
          <w:p w14:paraId="467B6BEA" w14:textId="77777777" w:rsidR="00886A7A" w:rsidRPr="00185899" w:rsidRDefault="00886A7A" w:rsidP="005567B9">
            <w:pPr>
              <w:jc w:val="center"/>
              <w:rPr>
                <w:rFonts w:eastAsia="Times New Roman" w:cstheme="minorHAnsi"/>
                <w:i/>
                <w:sz w:val="20"/>
                <w:szCs w:val="20"/>
                <w:lang w:val="en-GB" w:eastAsia="fr-CH"/>
              </w:rPr>
            </w:pPr>
            <w:r w:rsidRPr="00185899">
              <w:rPr>
                <w:rFonts w:eastAsia="Times New Roman" w:cstheme="minorHAnsi"/>
                <w:i/>
                <w:sz w:val="20"/>
                <w:szCs w:val="20"/>
                <w:lang w:val="en-GB" w:eastAsia="fr-CH"/>
              </w:rPr>
              <w:t>(n = 2344)</w:t>
            </w:r>
          </w:p>
        </w:tc>
        <w:tc>
          <w:tcPr>
            <w:tcW w:w="1361" w:type="dxa"/>
            <w:gridSpan w:val="2"/>
            <w:tcBorders>
              <w:top w:val="single" w:sz="4" w:space="0" w:color="auto"/>
              <w:left w:val="nil"/>
              <w:bottom w:val="single" w:sz="4" w:space="0" w:color="auto"/>
              <w:right w:val="nil"/>
            </w:tcBorders>
            <w:shd w:val="clear" w:color="000000" w:fill="FFFFFF"/>
            <w:vAlign w:val="center"/>
          </w:tcPr>
          <w:p w14:paraId="07E7CBCC" w14:textId="77777777" w:rsidR="00886A7A" w:rsidRPr="00185899" w:rsidRDefault="00886A7A" w:rsidP="005567B9">
            <w:pPr>
              <w:jc w:val="center"/>
              <w:rPr>
                <w:rFonts w:eastAsia="Times New Roman" w:cstheme="minorHAnsi"/>
                <w:i/>
                <w:sz w:val="20"/>
                <w:szCs w:val="20"/>
                <w:lang w:val="en-GB" w:eastAsia="fr-CH"/>
              </w:rPr>
            </w:pPr>
            <w:r w:rsidRPr="00185899">
              <w:rPr>
                <w:rFonts w:eastAsia="Times New Roman" w:cstheme="minorHAnsi"/>
                <w:i/>
                <w:sz w:val="20"/>
                <w:szCs w:val="20"/>
                <w:lang w:val="en-GB" w:eastAsia="fr-CH"/>
              </w:rPr>
              <w:t>Non-respondents</w:t>
            </w:r>
          </w:p>
          <w:p w14:paraId="62821824" w14:textId="77777777" w:rsidR="00886A7A" w:rsidRPr="00185899" w:rsidRDefault="00886A7A" w:rsidP="005567B9">
            <w:pPr>
              <w:jc w:val="center"/>
              <w:rPr>
                <w:rFonts w:eastAsia="Times New Roman" w:cstheme="minorHAnsi"/>
                <w:i/>
                <w:sz w:val="20"/>
                <w:szCs w:val="20"/>
                <w:lang w:val="en-GB" w:eastAsia="fr-CH"/>
              </w:rPr>
            </w:pPr>
            <w:r w:rsidRPr="00185899">
              <w:rPr>
                <w:rFonts w:eastAsia="Times New Roman" w:cstheme="minorHAnsi"/>
                <w:i/>
                <w:sz w:val="20"/>
                <w:szCs w:val="20"/>
                <w:lang w:val="en-GB" w:eastAsia="fr-CH"/>
              </w:rPr>
              <w:t>(n = 2063)</w:t>
            </w:r>
          </w:p>
        </w:tc>
        <w:tc>
          <w:tcPr>
            <w:tcW w:w="1768" w:type="dxa"/>
            <w:tcBorders>
              <w:top w:val="single" w:sz="4" w:space="0" w:color="auto"/>
              <w:left w:val="nil"/>
              <w:bottom w:val="single" w:sz="4" w:space="0" w:color="auto"/>
              <w:right w:val="nil"/>
            </w:tcBorders>
            <w:shd w:val="clear" w:color="000000" w:fill="FFFFFF"/>
          </w:tcPr>
          <w:p w14:paraId="33E4FE69" w14:textId="77777777" w:rsidR="00886A7A" w:rsidRPr="00185899" w:rsidRDefault="00886A7A" w:rsidP="005567B9">
            <w:pPr>
              <w:jc w:val="center"/>
              <w:rPr>
                <w:rFonts w:eastAsia="Times New Roman" w:cstheme="minorHAnsi"/>
                <w:i/>
                <w:sz w:val="20"/>
                <w:szCs w:val="20"/>
                <w:lang w:val="en-GB" w:eastAsia="fr-CH"/>
              </w:rPr>
            </w:pPr>
            <w:r w:rsidRPr="00185899">
              <w:rPr>
                <w:rFonts w:eastAsia="Times New Roman" w:cstheme="minorHAnsi"/>
                <w:i/>
                <w:sz w:val="20"/>
                <w:szCs w:val="20"/>
                <w:lang w:val="en-GB" w:eastAsia="fr-CH"/>
              </w:rPr>
              <w:t>Difference</w:t>
            </w:r>
          </w:p>
        </w:tc>
      </w:tr>
      <w:tr w:rsidR="00886A7A" w:rsidRPr="00185899" w14:paraId="0CA55E96" w14:textId="77777777" w:rsidTr="005567B9">
        <w:trPr>
          <w:trHeight w:val="227"/>
        </w:trPr>
        <w:tc>
          <w:tcPr>
            <w:tcW w:w="4959" w:type="dxa"/>
            <w:tcBorders>
              <w:left w:val="nil"/>
              <w:bottom w:val="single" w:sz="4" w:space="0" w:color="auto"/>
              <w:right w:val="nil"/>
            </w:tcBorders>
            <w:shd w:val="clear" w:color="000000" w:fill="FFFFFF"/>
            <w:vAlign w:val="center"/>
            <w:hideMark/>
          </w:tcPr>
          <w:p w14:paraId="02BC4775" w14:textId="77777777" w:rsidR="00886A7A" w:rsidRPr="00185899" w:rsidRDefault="00886A7A" w:rsidP="005567B9">
            <w:pPr>
              <w:ind w:left="209"/>
              <w:rPr>
                <w:rFonts w:eastAsia="Times New Roman" w:cstheme="minorHAnsi"/>
                <w:i/>
                <w:sz w:val="20"/>
                <w:szCs w:val="20"/>
                <w:lang w:val="en-GB" w:eastAsia="fr-CH"/>
              </w:rPr>
            </w:pPr>
            <w:r w:rsidRPr="00185899">
              <w:rPr>
                <w:rFonts w:eastAsia="Times New Roman" w:cstheme="minorHAnsi"/>
                <w:i/>
                <w:sz w:val="20"/>
                <w:szCs w:val="20"/>
                <w:lang w:val="en-GB" w:eastAsia="fr-CH"/>
              </w:rPr>
              <w:t> </w:t>
            </w:r>
          </w:p>
        </w:tc>
        <w:tc>
          <w:tcPr>
            <w:tcW w:w="711" w:type="dxa"/>
            <w:tcBorders>
              <w:top w:val="single" w:sz="4" w:space="0" w:color="auto"/>
              <w:left w:val="nil"/>
              <w:bottom w:val="single" w:sz="4" w:space="0" w:color="auto"/>
              <w:right w:val="nil"/>
            </w:tcBorders>
            <w:shd w:val="clear" w:color="000000" w:fill="FFFFFF"/>
            <w:vAlign w:val="center"/>
            <w:hideMark/>
          </w:tcPr>
          <w:p w14:paraId="0C0DFA8C" w14:textId="77777777" w:rsidR="00886A7A" w:rsidRPr="00185899" w:rsidRDefault="00886A7A" w:rsidP="005567B9">
            <w:pPr>
              <w:jc w:val="right"/>
              <w:rPr>
                <w:rFonts w:eastAsia="Times New Roman" w:cstheme="minorHAnsi"/>
                <w:i/>
                <w:sz w:val="20"/>
                <w:szCs w:val="20"/>
                <w:lang w:val="en-GB" w:eastAsia="fr-CH"/>
              </w:rPr>
            </w:pPr>
            <w:r w:rsidRPr="00185899">
              <w:rPr>
                <w:rFonts w:eastAsia="Times New Roman" w:cstheme="minorHAnsi"/>
                <w:i/>
                <w:sz w:val="20"/>
                <w:szCs w:val="20"/>
                <w:lang w:val="en-GB" w:eastAsia="fr-CH"/>
              </w:rPr>
              <w:t>M</w:t>
            </w:r>
          </w:p>
        </w:tc>
        <w:tc>
          <w:tcPr>
            <w:tcW w:w="699" w:type="dxa"/>
            <w:tcBorders>
              <w:top w:val="single" w:sz="4" w:space="0" w:color="auto"/>
              <w:left w:val="nil"/>
              <w:bottom w:val="single" w:sz="4" w:space="0" w:color="auto"/>
              <w:right w:val="nil"/>
            </w:tcBorders>
            <w:shd w:val="clear" w:color="000000" w:fill="FFFFFF"/>
            <w:vAlign w:val="center"/>
            <w:hideMark/>
          </w:tcPr>
          <w:p w14:paraId="0F517254" w14:textId="77777777" w:rsidR="00886A7A" w:rsidRPr="00185899" w:rsidRDefault="00886A7A" w:rsidP="005567B9">
            <w:pPr>
              <w:jc w:val="right"/>
              <w:rPr>
                <w:rFonts w:eastAsia="Times New Roman" w:cstheme="minorHAnsi"/>
                <w:i/>
                <w:sz w:val="20"/>
                <w:szCs w:val="20"/>
                <w:lang w:val="en-GB" w:eastAsia="fr-CH"/>
              </w:rPr>
            </w:pPr>
            <w:r w:rsidRPr="00185899">
              <w:rPr>
                <w:rFonts w:eastAsia="Times New Roman" w:cstheme="minorHAnsi"/>
                <w:i/>
                <w:sz w:val="20"/>
                <w:szCs w:val="20"/>
                <w:lang w:val="en-GB" w:eastAsia="fr-CH"/>
              </w:rPr>
              <w:t>SD</w:t>
            </w:r>
          </w:p>
        </w:tc>
        <w:tc>
          <w:tcPr>
            <w:tcW w:w="652" w:type="dxa"/>
            <w:tcBorders>
              <w:top w:val="single" w:sz="4" w:space="0" w:color="auto"/>
              <w:left w:val="nil"/>
              <w:bottom w:val="single" w:sz="4" w:space="0" w:color="auto"/>
              <w:right w:val="nil"/>
            </w:tcBorders>
            <w:shd w:val="clear" w:color="000000" w:fill="FFFFFF"/>
            <w:vAlign w:val="center"/>
          </w:tcPr>
          <w:p w14:paraId="429BC417" w14:textId="77777777" w:rsidR="00886A7A" w:rsidRPr="00185899" w:rsidRDefault="00886A7A" w:rsidP="005567B9">
            <w:pPr>
              <w:jc w:val="right"/>
              <w:rPr>
                <w:rFonts w:eastAsia="Times New Roman" w:cstheme="minorHAnsi"/>
                <w:i/>
                <w:sz w:val="20"/>
                <w:szCs w:val="20"/>
                <w:lang w:val="en-GB" w:eastAsia="fr-CH"/>
              </w:rPr>
            </w:pPr>
            <w:r w:rsidRPr="00185899">
              <w:rPr>
                <w:rFonts w:eastAsia="Times New Roman" w:cstheme="minorHAnsi"/>
                <w:i/>
                <w:sz w:val="20"/>
                <w:szCs w:val="20"/>
                <w:lang w:val="en-GB" w:eastAsia="fr-CH"/>
              </w:rPr>
              <w:t>M</w:t>
            </w:r>
          </w:p>
        </w:tc>
        <w:tc>
          <w:tcPr>
            <w:tcW w:w="709" w:type="dxa"/>
            <w:tcBorders>
              <w:top w:val="single" w:sz="4" w:space="0" w:color="auto"/>
              <w:left w:val="nil"/>
              <w:bottom w:val="single" w:sz="4" w:space="0" w:color="auto"/>
              <w:right w:val="nil"/>
            </w:tcBorders>
            <w:shd w:val="clear" w:color="000000" w:fill="FFFFFF"/>
            <w:vAlign w:val="center"/>
          </w:tcPr>
          <w:p w14:paraId="6CBE912A" w14:textId="77777777" w:rsidR="00886A7A" w:rsidRPr="00185899" w:rsidRDefault="00886A7A" w:rsidP="005567B9">
            <w:pPr>
              <w:jc w:val="right"/>
              <w:rPr>
                <w:rFonts w:eastAsia="Times New Roman" w:cstheme="minorHAnsi"/>
                <w:i/>
                <w:sz w:val="20"/>
                <w:szCs w:val="20"/>
                <w:lang w:val="en-GB" w:eastAsia="fr-CH"/>
              </w:rPr>
            </w:pPr>
            <w:r w:rsidRPr="00185899">
              <w:rPr>
                <w:rFonts w:eastAsia="Times New Roman" w:cstheme="minorHAnsi"/>
                <w:i/>
                <w:sz w:val="20"/>
                <w:szCs w:val="20"/>
                <w:lang w:val="en-GB" w:eastAsia="fr-CH"/>
              </w:rPr>
              <w:t>SD</w:t>
            </w:r>
          </w:p>
        </w:tc>
        <w:tc>
          <w:tcPr>
            <w:tcW w:w="1768" w:type="dxa"/>
            <w:tcBorders>
              <w:top w:val="single" w:sz="4" w:space="0" w:color="auto"/>
              <w:left w:val="nil"/>
              <w:bottom w:val="single" w:sz="4" w:space="0" w:color="auto"/>
              <w:right w:val="nil"/>
            </w:tcBorders>
            <w:shd w:val="clear" w:color="000000" w:fill="FFFFFF"/>
          </w:tcPr>
          <w:p w14:paraId="65D3E281" w14:textId="77777777" w:rsidR="00886A7A" w:rsidRPr="00185899" w:rsidRDefault="00886A7A" w:rsidP="005567B9">
            <w:pPr>
              <w:jc w:val="right"/>
              <w:rPr>
                <w:rFonts w:eastAsia="Times New Roman" w:cstheme="minorHAnsi"/>
                <w:i/>
                <w:sz w:val="20"/>
                <w:szCs w:val="20"/>
                <w:lang w:val="en-GB" w:eastAsia="fr-CH"/>
              </w:rPr>
            </w:pPr>
            <w:r w:rsidRPr="00185899">
              <w:rPr>
                <w:rFonts w:eastAsia="Times New Roman" w:cstheme="minorHAnsi"/>
                <w:i/>
                <w:sz w:val="20"/>
                <w:szCs w:val="20"/>
                <w:lang w:val="en-GB" w:eastAsia="fr-CH"/>
              </w:rPr>
              <w:t>M (95% BCI)</w:t>
            </w:r>
          </w:p>
        </w:tc>
      </w:tr>
      <w:tr w:rsidR="00886A7A" w:rsidRPr="00185899" w14:paraId="30CFEDB8" w14:textId="77777777" w:rsidTr="005567B9">
        <w:trPr>
          <w:trHeight w:val="227"/>
        </w:trPr>
        <w:tc>
          <w:tcPr>
            <w:tcW w:w="4959" w:type="dxa"/>
            <w:tcBorders>
              <w:top w:val="single" w:sz="4" w:space="0" w:color="auto"/>
              <w:left w:val="nil"/>
              <w:bottom w:val="nil"/>
              <w:right w:val="nil"/>
            </w:tcBorders>
            <w:shd w:val="clear" w:color="000000" w:fill="FFFFFF"/>
            <w:vAlign w:val="center"/>
          </w:tcPr>
          <w:p w14:paraId="3F2A4D4D" w14:textId="631BF5BD" w:rsidR="00886A7A" w:rsidRPr="00185899" w:rsidRDefault="00886A7A" w:rsidP="005567B9">
            <w:pPr>
              <w:rPr>
                <w:rFonts w:eastAsia="Times New Roman" w:cstheme="minorHAnsi"/>
                <w:sz w:val="20"/>
                <w:szCs w:val="20"/>
                <w:lang w:val="en-GB" w:eastAsia="fr-CH"/>
              </w:rPr>
            </w:pPr>
            <w:r w:rsidRPr="00185899">
              <w:rPr>
                <w:rFonts w:eastAsia="Times New Roman" w:cstheme="minorHAnsi"/>
                <w:sz w:val="20"/>
                <w:szCs w:val="20"/>
                <w:lang w:val="en-GB" w:eastAsia="fr-CH"/>
              </w:rPr>
              <w:t>Substance</w:t>
            </w:r>
            <w:r w:rsidR="00345DE0" w:rsidRPr="00185899">
              <w:rPr>
                <w:rFonts w:eastAsia="Times New Roman" w:cstheme="minorHAnsi"/>
                <w:sz w:val="20"/>
                <w:szCs w:val="20"/>
                <w:lang w:val="en-GB" w:eastAsia="fr-CH"/>
              </w:rPr>
              <w:t xml:space="preserve"> use</w:t>
            </w:r>
          </w:p>
        </w:tc>
        <w:tc>
          <w:tcPr>
            <w:tcW w:w="711" w:type="dxa"/>
            <w:tcBorders>
              <w:top w:val="single" w:sz="4" w:space="0" w:color="auto"/>
              <w:left w:val="nil"/>
              <w:bottom w:val="nil"/>
              <w:right w:val="nil"/>
            </w:tcBorders>
            <w:shd w:val="clear" w:color="000000" w:fill="FFFFFF"/>
            <w:noWrap/>
            <w:vAlign w:val="center"/>
          </w:tcPr>
          <w:p w14:paraId="54E44E46" w14:textId="77777777" w:rsidR="00886A7A" w:rsidRPr="00185899" w:rsidRDefault="00886A7A" w:rsidP="005567B9">
            <w:pPr>
              <w:jc w:val="right"/>
              <w:rPr>
                <w:rFonts w:eastAsia="Times New Roman" w:cstheme="minorHAnsi"/>
                <w:sz w:val="20"/>
                <w:szCs w:val="20"/>
                <w:lang w:val="en-GB" w:eastAsia="fr-CH"/>
              </w:rPr>
            </w:pPr>
          </w:p>
        </w:tc>
        <w:tc>
          <w:tcPr>
            <w:tcW w:w="699" w:type="dxa"/>
            <w:tcBorders>
              <w:top w:val="single" w:sz="4" w:space="0" w:color="auto"/>
              <w:left w:val="nil"/>
              <w:bottom w:val="nil"/>
              <w:right w:val="nil"/>
            </w:tcBorders>
            <w:shd w:val="clear" w:color="000000" w:fill="FFFFFF"/>
            <w:noWrap/>
            <w:vAlign w:val="center"/>
          </w:tcPr>
          <w:p w14:paraId="559BC253" w14:textId="77777777" w:rsidR="00886A7A" w:rsidRPr="00185899" w:rsidRDefault="00886A7A" w:rsidP="005567B9">
            <w:pPr>
              <w:jc w:val="right"/>
              <w:rPr>
                <w:rFonts w:eastAsia="Times New Roman" w:cstheme="minorHAnsi"/>
                <w:sz w:val="20"/>
                <w:szCs w:val="20"/>
                <w:lang w:val="en-GB" w:eastAsia="fr-CH"/>
              </w:rPr>
            </w:pPr>
          </w:p>
        </w:tc>
        <w:tc>
          <w:tcPr>
            <w:tcW w:w="652" w:type="dxa"/>
            <w:tcBorders>
              <w:top w:val="single" w:sz="4" w:space="0" w:color="auto"/>
              <w:left w:val="nil"/>
              <w:bottom w:val="nil"/>
              <w:right w:val="nil"/>
            </w:tcBorders>
            <w:shd w:val="clear" w:color="000000" w:fill="FFFFFF"/>
            <w:vAlign w:val="center"/>
          </w:tcPr>
          <w:p w14:paraId="537ABD66" w14:textId="77777777" w:rsidR="00886A7A" w:rsidRPr="00185899" w:rsidRDefault="00886A7A" w:rsidP="005567B9">
            <w:pPr>
              <w:jc w:val="right"/>
              <w:rPr>
                <w:rFonts w:eastAsia="Times New Roman" w:cstheme="minorHAnsi"/>
                <w:sz w:val="20"/>
                <w:szCs w:val="20"/>
                <w:lang w:val="en-GB" w:eastAsia="fr-CH"/>
              </w:rPr>
            </w:pPr>
          </w:p>
        </w:tc>
        <w:tc>
          <w:tcPr>
            <w:tcW w:w="709" w:type="dxa"/>
            <w:tcBorders>
              <w:top w:val="single" w:sz="4" w:space="0" w:color="auto"/>
              <w:left w:val="nil"/>
              <w:bottom w:val="nil"/>
              <w:right w:val="nil"/>
            </w:tcBorders>
            <w:shd w:val="clear" w:color="000000" w:fill="FFFFFF"/>
            <w:vAlign w:val="center"/>
          </w:tcPr>
          <w:p w14:paraId="26C0C454" w14:textId="77777777" w:rsidR="00886A7A" w:rsidRPr="00185899" w:rsidRDefault="00886A7A" w:rsidP="005567B9">
            <w:pPr>
              <w:jc w:val="right"/>
              <w:rPr>
                <w:rFonts w:eastAsia="Times New Roman" w:cstheme="minorHAnsi"/>
                <w:sz w:val="20"/>
                <w:szCs w:val="20"/>
                <w:lang w:val="en-GB" w:eastAsia="fr-CH"/>
              </w:rPr>
            </w:pPr>
          </w:p>
        </w:tc>
        <w:tc>
          <w:tcPr>
            <w:tcW w:w="1768" w:type="dxa"/>
            <w:tcBorders>
              <w:top w:val="single" w:sz="4" w:space="0" w:color="auto"/>
              <w:left w:val="nil"/>
              <w:bottom w:val="nil"/>
              <w:right w:val="nil"/>
            </w:tcBorders>
            <w:shd w:val="clear" w:color="000000" w:fill="FFFFFF"/>
          </w:tcPr>
          <w:p w14:paraId="4C388EED" w14:textId="77777777" w:rsidR="00886A7A" w:rsidRPr="00185899" w:rsidRDefault="00886A7A" w:rsidP="005567B9">
            <w:pPr>
              <w:jc w:val="right"/>
              <w:rPr>
                <w:rFonts w:eastAsia="Times New Roman" w:cstheme="minorHAnsi"/>
                <w:sz w:val="20"/>
                <w:szCs w:val="20"/>
                <w:lang w:val="en-GB" w:eastAsia="fr-CH"/>
              </w:rPr>
            </w:pPr>
          </w:p>
        </w:tc>
      </w:tr>
      <w:tr w:rsidR="00886A7A" w:rsidRPr="00185899" w14:paraId="19340F59" w14:textId="77777777" w:rsidTr="005567B9">
        <w:trPr>
          <w:trHeight w:val="227"/>
        </w:trPr>
        <w:tc>
          <w:tcPr>
            <w:tcW w:w="4959" w:type="dxa"/>
            <w:tcBorders>
              <w:top w:val="nil"/>
              <w:left w:val="nil"/>
              <w:bottom w:val="nil"/>
              <w:right w:val="nil"/>
            </w:tcBorders>
            <w:shd w:val="clear" w:color="000000" w:fill="FFFFFF"/>
            <w:vAlign w:val="center"/>
            <w:hideMark/>
          </w:tcPr>
          <w:p w14:paraId="33DF7A98" w14:textId="77777777" w:rsidR="00886A7A" w:rsidRPr="00185899" w:rsidRDefault="00886A7A" w:rsidP="005567B9">
            <w:pPr>
              <w:ind w:left="214"/>
              <w:rPr>
                <w:rFonts w:eastAsia="Times New Roman" w:cstheme="minorHAnsi"/>
                <w:sz w:val="20"/>
                <w:szCs w:val="20"/>
                <w:lang w:val="en-GB" w:eastAsia="fr-CH"/>
              </w:rPr>
            </w:pPr>
            <w:r w:rsidRPr="00185899">
              <w:rPr>
                <w:rFonts w:eastAsia="Times New Roman" w:cstheme="minorHAnsi"/>
                <w:sz w:val="20"/>
                <w:szCs w:val="20"/>
                <w:lang w:val="en-GB" w:eastAsia="fr-CH"/>
              </w:rPr>
              <w:t>Drinking volume (weekly number of standard drinks)</w:t>
            </w:r>
          </w:p>
        </w:tc>
        <w:tc>
          <w:tcPr>
            <w:tcW w:w="711" w:type="dxa"/>
            <w:tcBorders>
              <w:top w:val="nil"/>
              <w:left w:val="nil"/>
              <w:bottom w:val="nil"/>
              <w:right w:val="nil"/>
            </w:tcBorders>
            <w:shd w:val="clear" w:color="000000" w:fill="FFFFFF"/>
            <w:noWrap/>
            <w:vAlign w:val="center"/>
            <w:hideMark/>
          </w:tcPr>
          <w:p w14:paraId="1F6EEF63"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6.83</w:t>
            </w:r>
          </w:p>
        </w:tc>
        <w:tc>
          <w:tcPr>
            <w:tcW w:w="699" w:type="dxa"/>
            <w:tcBorders>
              <w:top w:val="nil"/>
              <w:left w:val="nil"/>
              <w:bottom w:val="nil"/>
              <w:right w:val="nil"/>
            </w:tcBorders>
            <w:shd w:val="clear" w:color="000000" w:fill="FFFFFF"/>
            <w:noWrap/>
            <w:vAlign w:val="center"/>
            <w:hideMark/>
          </w:tcPr>
          <w:p w14:paraId="7DE27E74"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12.45</w:t>
            </w:r>
          </w:p>
        </w:tc>
        <w:tc>
          <w:tcPr>
            <w:tcW w:w="652" w:type="dxa"/>
            <w:tcBorders>
              <w:top w:val="nil"/>
              <w:left w:val="nil"/>
              <w:bottom w:val="nil"/>
              <w:right w:val="nil"/>
            </w:tcBorders>
            <w:shd w:val="clear" w:color="000000" w:fill="FFFFFF"/>
            <w:vAlign w:val="center"/>
          </w:tcPr>
          <w:p w14:paraId="751A3201"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6.58</w:t>
            </w:r>
          </w:p>
        </w:tc>
        <w:tc>
          <w:tcPr>
            <w:tcW w:w="709" w:type="dxa"/>
            <w:tcBorders>
              <w:top w:val="nil"/>
              <w:left w:val="nil"/>
              <w:bottom w:val="nil"/>
              <w:right w:val="nil"/>
            </w:tcBorders>
            <w:shd w:val="clear" w:color="000000" w:fill="FFFFFF"/>
            <w:vAlign w:val="center"/>
          </w:tcPr>
          <w:p w14:paraId="08FD58F6"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8.88</w:t>
            </w:r>
          </w:p>
        </w:tc>
        <w:tc>
          <w:tcPr>
            <w:tcW w:w="1768" w:type="dxa"/>
            <w:tcBorders>
              <w:top w:val="nil"/>
              <w:left w:val="nil"/>
              <w:bottom w:val="nil"/>
              <w:right w:val="nil"/>
            </w:tcBorders>
            <w:shd w:val="clear" w:color="000000" w:fill="FFFFFF"/>
          </w:tcPr>
          <w:p w14:paraId="7A4A8DEF" w14:textId="77777777" w:rsidR="00886A7A" w:rsidRPr="00185899" w:rsidRDefault="00886A7A" w:rsidP="009B1276">
            <w:pPr>
              <w:jc w:val="right"/>
              <w:rPr>
                <w:rFonts w:eastAsia="Times New Roman" w:cstheme="minorHAnsi"/>
                <w:sz w:val="20"/>
                <w:szCs w:val="20"/>
                <w:lang w:val="en-GB" w:eastAsia="fr-CH"/>
              </w:rPr>
            </w:pPr>
            <w:r w:rsidRPr="00185899">
              <w:rPr>
                <w:rFonts w:eastAsia="Times New Roman" w:cstheme="minorHAnsi"/>
                <w:sz w:val="20"/>
                <w:szCs w:val="20"/>
                <w:lang w:val="en-GB" w:eastAsia="fr-CH"/>
              </w:rPr>
              <w:t>-0.25 (-0.92, 0.35)</w:t>
            </w:r>
          </w:p>
        </w:tc>
      </w:tr>
      <w:tr w:rsidR="00886A7A" w:rsidRPr="00185899" w14:paraId="71942D83" w14:textId="77777777" w:rsidTr="005567B9">
        <w:trPr>
          <w:trHeight w:val="227"/>
        </w:trPr>
        <w:tc>
          <w:tcPr>
            <w:tcW w:w="4959" w:type="dxa"/>
            <w:tcBorders>
              <w:top w:val="nil"/>
              <w:left w:val="nil"/>
              <w:bottom w:val="nil"/>
              <w:right w:val="nil"/>
            </w:tcBorders>
            <w:shd w:val="clear" w:color="000000" w:fill="FFFFFF"/>
            <w:vAlign w:val="center"/>
            <w:hideMark/>
          </w:tcPr>
          <w:p w14:paraId="7D3D972E" w14:textId="77777777" w:rsidR="00886A7A" w:rsidRPr="00185899" w:rsidRDefault="00886A7A" w:rsidP="005567B9">
            <w:pPr>
              <w:ind w:left="214"/>
              <w:rPr>
                <w:rFonts w:eastAsia="Times New Roman" w:cstheme="minorHAnsi"/>
                <w:sz w:val="20"/>
                <w:szCs w:val="20"/>
                <w:lang w:val="en-GB" w:eastAsia="fr-CH"/>
              </w:rPr>
            </w:pPr>
            <w:r w:rsidRPr="00185899">
              <w:rPr>
                <w:rFonts w:eastAsia="Times New Roman" w:cstheme="minorHAnsi"/>
                <w:sz w:val="20"/>
                <w:szCs w:val="20"/>
                <w:lang w:val="en-GB" w:eastAsia="fr-CH"/>
              </w:rPr>
              <w:t>Heavy episodic drinking (weekly frequency)</w:t>
            </w:r>
          </w:p>
        </w:tc>
        <w:tc>
          <w:tcPr>
            <w:tcW w:w="711" w:type="dxa"/>
            <w:tcBorders>
              <w:top w:val="nil"/>
              <w:left w:val="nil"/>
              <w:bottom w:val="nil"/>
              <w:right w:val="nil"/>
            </w:tcBorders>
            <w:shd w:val="clear" w:color="000000" w:fill="FFFFFF"/>
            <w:noWrap/>
            <w:vAlign w:val="center"/>
            <w:hideMark/>
          </w:tcPr>
          <w:p w14:paraId="3EDDB559"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0.26</w:t>
            </w:r>
          </w:p>
        </w:tc>
        <w:tc>
          <w:tcPr>
            <w:tcW w:w="699" w:type="dxa"/>
            <w:tcBorders>
              <w:top w:val="nil"/>
              <w:left w:val="nil"/>
              <w:bottom w:val="nil"/>
              <w:right w:val="nil"/>
            </w:tcBorders>
            <w:shd w:val="clear" w:color="000000" w:fill="FFFFFF"/>
            <w:noWrap/>
            <w:vAlign w:val="center"/>
            <w:hideMark/>
          </w:tcPr>
          <w:p w14:paraId="5A82F810"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0.57</w:t>
            </w:r>
          </w:p>
        </w:tc>
        <w:tc>
          <w:tcPr>
            <w:tcW w:w="652" w:type="dxa"/>
            <w:tcBorders>
              <w:top w:val="nil"/>
              <w:left w:val="nil"/>
              <w:bottom w:val="nil"/>
              <w:right w:val="nil"/>
            </w:tcBorders>
            <w:shd w:val="clear" w:color="000000" w:fill="FFFFFF"/>
            <w:vAlign w:val="center"/>
          </w:tcPr>
          <w:p w14:paraId="6D736AC1"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0.28</w:t>
            </w:r>
          </w:p>
        </w:tc>
        <w:tc>
          <w:tcPr>
            <w:tcW w:w="709" w:type="dxa"/>
            <w:tcBorders>
              <w:top w:val="nil"/>
              <w:left w:val="nil"/>
              <w:bottom w:val="nil"/>
              <w:right w:val="nil"/>
            </w:tcBorders>
            <w:shd w:val="clear" w:color="000000" w:fill="FFFFFF"/>
            <w:vAlign w:val="center"/>
          </w:tcPr>
          <w:p w14:paraId="7FD3725C"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0.66</w:t>
            </w:r>
          </w:p>
        </w:tc>
        <w:tc>
          <w:tcPr>
            <w:tcW w:w="1768" w:type="dxa"/>
            <w:tcBorders>
              <w:top w:val="nil"/>
              <w:left w:val="nil"/>
              <w:bottom w:val="nil"/>
              <w:right w:val="nil"/>
            </w:tcBorders>
            <w:shd w:val="clear" w:color="000000" w:fill="FFFFFF"/>
          </w:tcPr>
          <w:p w14:paraId="6DD72430"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0.02 (-0.01, 0.06)</w:t>
            </w:r>
          </w:p>
        </w:tc>
      </w:tr>
      <w:tr w:rsidR="00886A7A" w:rsidRPr="00185899" w14:paraId="5C5B01AE" w14:textId="77777777" w:rsidTr="005567B9">
        <w:trPr>
          <w:trHeight w:val="227"/>
        </w:trPr>
        <w:tc>
          <w:tcPr>
            <w:tcW w:w="4959" w:type="dxa"/>
            <w:tcBorders>
              <w:top w:val="nil"/>
              <w:left w:val="nil"/>
              <w:bottom w:val="nil"/>
              <w:right w:val="nil"/>
            </w:tcBorders>
            <w:shd w:val="clear" w:color="000000" w:fill="FFFFFF"/>
            <w:vAlign w:val="center"/>
            <w:hideMark/>
          </w:tcPr>
          <w:p w14:paraId="5CA2DFF7" w14:textId="77777777" w:rsidR="00886A7A" w:rsidRPr="00185899" w:rsidRDefault="00886A7A" w:rsidP="005567B9">
            <w:pPr>
              <w:ind w:left="214"/>
              <w:rPr>
                <w:rFonts w:eastAsia="Times New Roman" w:cstheme="minorHAnsi"/>
                <w:sz w:val="20"/>
                <w:szCs w:val="20"/>
                <w:lang w:val="en-GB" w:eastAsia="fr-CH"/>
              </w:rPr>
            </w:pPr>
            <w:r w:rsidRPr="00185899">
              <w:rPr>
                <w:rFonts w:eastAsia="Times New Roman" w:cstheme="minorHAnsi"/>
                <w:sz w:val="20"/>
                <w:szCs w:val="20"/>
                <w:lang w:val="en-GB" w:eastAsia="fr-CH"/>
              </w:rPr>
              <w:t xml:space="preserve">Cigarettes (weekly number) </w:t>
            </w:r>
          </w:p>
        </w:tc>
        <w:tc>
          <w:tcPr>
            <w:tcW w:w="711" w:type="dxa"/>
            <w:tcBorders>
              <w:top w:val="nil"/>
              <w:left w:val="nil"/>
              <w:bottom w:val="nil"/>
              <w:right w:val="nil"/>
            </w:tcBorders>
            <w:shd w:val="clear" w:color="000000" w:fill="FFFFFF"/>
            <w:noWrap/>
            <w:vAlign w:val="center"/>
            <w:hideMark/>
          </w:tcPr>
          <w:p w14:paraId="6F76FDCA"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16.51</w:t>
            </w:r>
          </w:p>
        </w:tc>
        <w:tc>
          <w:tcPr>
            <w:tcW w:w="699" w:type="dxa"/>
            <w:tcBorders>
              <w:top w:val="nil"/>
              <w:left w:val="nil"/>
              <w:bottom w:val="nil"/>
              <w:right w:val="nil"/>
            </w:tcBorders>
            <w:shd w:val="clear" w:color="000000" w:fill="FFFFFF"/>
            <w:noWrap/>
            <w:vAlign w:val="center"/>
            <w:hideMark/>
          </w:tcPr>
          <w:p w14:paraId="42F32046"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38.35</w:t>
            </w:r>
          </w:p>
        </w:tc>
        <w:tc>
          <w:tcPr>
            <w:tcW w:w="652" w:type="dxa"/>
            <w:tcBorders>
              <w:top w:val="nil"/>
              <w:left w:val="nil"/>
              <w:bottom w:val="nil"/>
              <w:right w:val="nil"/>
            </w:tcBorders>
            <w:shd w:val="clear" w:color="000000" w:fill="FFFFFF"/>
            <w:vAlign w:val="center"/>
          </w:tcPr>
          <w:p w14:paraId="0429FADF"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21.64</w:t>
            </w:r>
          </w:p>
        </w:tc>
        <w:tc>
          <w:tcPr>
            <w:tcW w:w="709" w:type="dxa"/>
            <w:tcBorders>
              <w:top w:val="nil"/>
              <w:left w:val="nil"/>
              <w:bottom w:val="nil"/>
              <w:right w:val="nil"/>
            </w:tcBorders>
            <w:shd w:val="clear" w:color="000000" w:fill="FFFFFF"/>
            <w:vAlign w:val="center"/>
          </w:tcPr>
          <w:p w14:paraId="5989DD88"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44.18</w:t>
            </w:r>
          </w:p>
        </w:tc>
        <w:tc>
          <w:tcPr>
            <w:tcW w:w="1768" w:type="dxa"/>
            <w:tcBorders>
              <w:top w:val="nil"/>
              <w:left w:val="nil"/>
              <w:bottom w:val="nil"/>
              <w:right w:val="nil"/>
            </w:tcBorders>
            <w:shd w:val="clear" w:color="000000" w:fill="FFFFFF"/>
          </w:tcPr>
          <w:p w14:paraId="19047DCE" w14:textId="77777777" w:rsidR="00886A7A" w:rsidRPr="00185899" w:rsidRDefault="00886A7A" w:rsidP="005567B9">
            <w:pPr>
              <w:jc w:val="right"/>
              <w:rPr>
                <w:rFonts w:eastAsia="Times New Roman" w:cstheme="minorHAnsi"/>
                <w:b/>
                <w:sz w:val="20"/>
                <w:szCs w:val="20"/>
                <w:lang w:val="en-GB" w:eastAsia="fr-CH"/>
              </w:rPr>
            </w:pPr>
            <w:r w:rsidRPr="00185899">
              <w:rPr>
                <w:rFonts w:eastAsia="Times New Roman" w:cstheme="minorHAnsi"/>
                <w:b/>
                <w:sz w:val="20"/>
                <w:szCs w:val="20"/>
                <w:lang w:val="en-GB" w:eastAsia="fr-CH"/>
              </w:rPr>
              <w:t>5.12 (2.58, 7.61)</w:t>
            </w:r>
          </w:p>
        </w:tc>
      </w:tr>
      <w:tr w:rsidR="00886A7A" w:rsidRPr="00185899" w14:paraId="6528E56E" w14:textId="77777777" w:rsidTr="005567B9">
        <w:trPr>
          <w:trHeight w:val="227"/>
        </w:trPr>
        <w:tc>
          <w:tcPr>
            <w:tcW w:w="4959" w:type="dxa"/>
            <w:tcBorders>
              <w:top w:val="nil"/>
              <w:left w:val="nil"/>
              <w:bottom w:val="nil"/>
              <w:right w:val="nil"/>
            </w:tcBorders>
            <w:shd w:val="clear" w:color="000000" w:fill="FFFFFF"/>
            <w:vAlign w:val="center"/>
            <w:hideMark/>
          </w:tcPr>
          <w:p w14:paraId="2A5C52BE" w14:textId="77777777" w:rsidR="00886A7A" w:rsidRPr="00185899" w:rsidRDefault="00886A7A" w:rsidP="006D4326">
            <w:pPr>
              <w:ind w:left="214"/>
              <w:rPr>
                <w:rFonts w:eastAsia="Times New Roman" w:cstheme="minorHAnsi"/>
                <w:sz w:val="20"/>
                <w:szCs w:val="20"/>
                <w:lang w:val="en-GB" w:eastAsia="fr-CH"/>
              </w:rPr>
            </w:pPr>
            <w:r w:rsidRPr="00185899">
              <w:rPr>
                <w:rFonts w:eastAsia="Times New Roman" w:cstheme="minorHAnsi"/>
                <w:sz w:val="20"/>
                <w:szCs w:val="20"/>
                <w:lang w:val="en-GB" w:eastAsia="fr-CH"/>
              </w:rPr>
              <w:t>Illegal cannabis use (weekly frequency)</w:t>
            </w:r>
          </w:p>
        </w:tc>
        <w:tc>
          <w:tcPr>
            <w:tcW w:w="711" w:type="dxa"/>
            <w:tcBorders>
              <w:top w:val="nil"/>
              <w:left w:val="nil"/>
              <w:bottom w:val="nil"/>
              <w:right w:val="nil"/>
            </w:tcBorders>
            <w:shd w:val="clear" w:color="000000" w:fill="FFFFFF"/>
            <w:noWrap/>
            <w:vAlign w:val="center"/>
            <w:hideMark/>
          </w:tcPr>
          <w:p w14:paraId="32DF1765"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0.33</w:t>
            </w:r>
          </w:p>
        </w:tc>
        <w:tc>
          <w:tcPr>
            <w:tcW w:w="699" w:type="dxa"/>
            <w:tcBorders>
              <w:top w:val="nil"/>
              <w:left w:val="nil"/>
              <w:bottom w:val="nil"/>
              <w:right w:val="nil"/>
            </w:tcBorders>
            <w:shd w:val="clear" w:color="000000" w:fill="FFFFFF"/>
            <w:noWrap/>
            <w:vAlign w:val="center"/>
            <w:hideMark/>
          </w:tcPr>
          <w:p w14:paraId="33914566"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1.23</w:t>
            </w:r>
          </w:p>
        </w:tc>
        <w:tc>
          <w:tcPr>
            <w:tcW w:w="652" w:type="dxa"/>
            <w:tcBorders>
              <w:top w:val="nil"/>
              <w:left w:val="nil"/>
              <w:bottom w:val="nil"/>
              <w:right w:val="nil"/>
            </w:tcBorders>
            <w:shd w:val="clear" w:color="000000" w:fill="FFFFFF"/>
            <w:vAlign w:val="center"/>
          </w:tcPr>
          <w:p w14:paraId="67202D5F"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0.48</w:t>
            </w:r>
          </w:p>
        </w:tc>
        <w:tc>
          <w:tcPr>
            <w:tcW w:w="709" w:type="dxa"/>
            <w:tcBorders>
              <w:top w:val="nil"/>
              <w:left w:val="nil"/>
              <w:bottom w:val="nil"/>
              <w:right w:val="nil"/>
            </w:tcBorders>
            <w:shd w:val="clear" w:color="000000" w:fill="FFFFFF"/>
            <w:vAlign w:val="center"/>
          </w:tcPr>
          <w:p w14:paraId="5879951D"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1.50</w:t>
            </w:r>
          </w:p>
        </w:tc>
        <w:tc>
          <w:tcPr>
            <w:tcW w:w="1768" w:type="dxa"/>
            <w:tcBorders>
              <w:top w:val="nil"/>
              <w:left w:val="nil"/>
              <w:bottom w:val="nil"/>
              <w:right w:val="nil"/>
            </w:tcBorders>
            <w:shd w:val="clear" w:color="000000" w:fill="FFFFFF"/>
          </w:tcPr>
          <w:p w14:paraId="4B5A6030" w14:textId="77777777" w:rsidR="00886A7A" w:rsidRPr="00185899" w:rsidRDefault="00886A7A" w:rsidP="005567B9">
            <w:pPr>
              <w:jc w:val="right"/>
              <w:rPr>
                <w:rFonts w:eastAsia="Times New Roman" w:cstheme="minorHAnsi"/>
                <w:b/>
                <w:sz w:val="20"/>
                <w:szCs w:val="20"/>
                <w:lang w:val="en-GB" w:eastAsia="fr-CH"/>
              </w:rPr>
            </w:pPr>
            <w:r w:rsidRPr="00185899">
              <w:rPr>
                <w:rFonts w:eastAsia="Times New Roman" w:cstheme="minorHAnsi"/>
                <w:b/>
                <w:sz w:val="20"/>
                <w:szCs w:val="20"/>
                <w:lang w:val="en-GB" w:eastAsia="fr-CH"/>
              </w:rPr>
              <w:t>0.15 (0.07, 0.23)</w:t>
            </w:r>
          </w:p>
        </w:tc>
      </w:tr>
      <w:tr w:rsidR="00886A7A" w:rsidRPr="00185899" w14:paraId="71408A98" w14:textId="77777777" w:rsidTr="005567B9">
        <w:trPr>
          <w:trHeight w:val="227"/>
        </w:trPr>
        <w:tc>
          <w:tcPr>
            <w:tcW w:w="4959" w:type="dxa"/>
            <w:tcBorders>
              <w:top w:val="nil"/>
              <w:left w:val="nil"/>
              <w:bottom w:val="nil"/>
              <w:right w:val="nil"/>
            </w:tcBorders>
            <w:shd w:val="clear" w:color="000000" w:fill="FFFFFF"/>
            <w:vAlign w:val="center"/>
          </w:tcPr>
          <w:p w14:paraId="6CF69E8D" w14:textId="77777777" w:rsidR="00886A7A" w:rsidRPr="00185899" w:rsidRDefault="00886A7A" w:rsidP="005567B9">
            <w:pPr>
              <w:rPr>
                <w:rFonts w:eastAsia="Times New Roman" w:cstheme="minorHAnsi"/>
                <w:sz w:val="20"/>
                <w:szCs w:val="20"/>
                <w:lang w:val="en-GB" w:eastAsia="fr-CH"/>
              </w:rPr>
            </w:pPr>
          </w:p>
        </w:tc>
        <w:tc>
          <w:tcPr>
            <w:tcW w:w="711" w:type="dxa"/>
            <w:tcBorders>
              <w:top w:val="nil"/>
              <w:left w:val="nil"/>
              <w:bottom w:val="nil"/>
              <w:right w:val="nil"/>
            </w:tcBorders>
            <w:shd w:val="clear" w:color="000000" w:fill="FFFFFF"/>
            <w:noWrap/>
            <w:vAlign w:val="center"/>
          </w:tcPr>
          <w:p w14:paraId="4C2D6F26" w14:textId="77777777" w:rsidR="00886A7A" w:rsidRPr="00185899" w:rsidRDefault="00886A7A" w:rsidP="005567B9">
            <w:pPr>
              <w:jc w:val="right"/>
              <w:rPr>
                <w:rFonts w:eastAsia="Times New Roman" w:cstheme="minorHAnsi"/>
                <w:sz w:val="20"/>
                <w:szCs w:val="20"/>
                <w:lang w:val="en-GB" w:eastAsia="fr-CH"/>
              </w:rPr>
            </w:pPr>
          </w:p>
        </w:tc>
        <w:tc>
          <w:tcPr>
            <w:tcW w:w="699" w:type="dxa"/>
            <w:tcBorders>
              <w:top w:val="nil"/>
              <w:left w:val="nil"/>
              <w:bottom w:val="nil"/>
              <w:right w:val="nil"/>
            </w:tcBorders>
            <w:shd w:val="clear" w:color="000000" w:fill="FFFFFF"/>
            <w:noWrap/>
            <w:vAlign w:val="center"/>
          </w:tcPr>
          <w:p w14:paraId="060DDC40" w14:textId="77777777" w:rsidR="00886A7A" w:rsidRPr="00185899" w:rsidRDefault="00886A7A" w:rsidP="005567B9">
            <w:pPr>
              <w:jc w:val="right"/>
              <w:rPr>
                <w:rFonts w:eastAsia="Times New Roman" w:cstheme="minorHAnsi"/>
                <w:sz w:val="20"/>
                <w:szCs w:val="20"/>
                <w:lang w:val="en-GB" w:eastAsia="fr-CH"/>
              </w:rPr>
            </w:pPr>
          </w:p>
        </w:tc>
        <w:tc>
          <w:tcPr>
            <w:tcW w:w="652" w:type="dxa"/>
            <w:tcBorders>
              <w:top w:val="nil"/>
              <w:left w:val="nil"/>
              <w:bottom w:val="nil"/>
              <w:right w:val="nil"/>
            </w:tcBorders>
            <w:shd w:val="clear" w:color="000000" w:fill="FFFFFF"/>
            <w:vAlign w:val="center"/>
          </w:tcPr>
          <w:p w14:paraId="5CC735C0" w14:textId="77777777" w:rsidR="00886A7A" w:rsidRPr="00185899" w:rsidRDefault="00886A7A" w:rsidP="005567B9">
            <w:pPr>
              <w:jc w:val="right"/>
              <w:rPr>
                <w:rFonts w:eastAsia="Times New Roman" w:cstheme="minorHAnsi"/>
                <w:sz w:val="20"/>
                <w:szCs w:val="20"/>
                <w:lang w:val="en-GB" w:eastAsia="fr-CH"/>
              </w:rPr>
            </w:pPr>
          </w:p>
        </w:tc>
        <w:tc>
          <w:tcPr>
            <w:tcW w:w="709" w:type="dxa"/>
            <w:tcBorders>
              <w:top w:val="nil"/>
              <w:left w:val="nil"/>
              <w:bottom w:val="nil"/>
              <w:right w:val="nil"/>
            </w:tcBorders>
            <w:shd w:val="clear" w:color="000000" w:fill="FFFFFF"/>
            <w:vAlign w:val="center"/>
          </w:tcPr>
          <w:p w14:paraId="6165F0EC" w14:textId="77777777" w:rsidR="00886A7A" w:rsidRPr="00185899" w:rsidRDefault="00886A7A" w:rsidP="005567B9">
            <w:pPr>
              <w:jc w:val="right"/>
              <w:rPr>
                <w:rFonts w:eastAsia="Times New Roman" w:cstheme="minorHAnsi"/>
                <w:sz w:val="20"/>
                <w:szCs w:val="20"/>
                <w:lang w:val="en-GB" w:eastAsia="fr-CH"/>
              </w:rPr>
            </w:pPr>
          </w:p>
        </w:tc>
        <w:tc>
          <w:tcPr>
            <w:tcW w:w="1768" w:type="dxa"/>
            <w:tcBorders>
              <w:top w:val="nil"/>
              <w:left w:val="nil"/>
              <w:bottom w:val="nil"/>
              <w:right w:val="nil"/>
            </w:tcBorders>
            <w:shd w:val="clear" w:color="000000" w:fill="FFFFFF"/>
          </w:tcPr>
          <w:p w14:paraId="1ED87656" w14:textId="77777777" w:rsidR="00886A7A" w:rsidRPr="00185899" w:rsidRDefault="00886A7A" w:rsidP="005567B9">
            <w:pPr>
              <w:jc w:val="right"/>
              <w:rPr>
                <w:rFonts w:eastAsia="Times New Roman" w:cstheme="minorHAnsi"/>
                <w:sz w:val="20"/>
                <w:szCs w:val="20"/>
                <w:lang w:val="en-GB" w:eastAsia="fr-CH"/>
              </w:rPr>
            </w:pPr>
          </w:p>
        </w:tc>
      </w:tr>
      <w:tr w:rsidR="00886A7A" w:rsidRPr="00185899" w14:paraId="7932B5BF" w14:textId="77777777" w:rsidTr="005567B9">
        <w:trPr>
          <w:trHeight w:val="227"/>
        </w:trPr>
        <w:tc>
          <w:tcPr>
            <w:tcW w:w="4959" w:type="dxa"/>
            <w:tcBorders>
              <w:top w:val="nil"/>
              <w:left w:val="nil"/>
              <w:bottom w:val="nil"/>
              <w:right w:val="nil"/>
            </w:tcBorders>
            <w:shd w:val="clear" w:color="000000" w:fill="FFFFFF"/>
            <w:vAlign w:val="center"/>
          </w:tcPr>
          <w:p w14:paraId="5411E2C0" w14:textId="3DBF76A3" w:rsidR="00886A7A" w:rsidRPr="00185899" w:rsidRDefault="004B4D7F" w:rsidP="005567B9">
            <w:pPr>
              <w:rPr>
                <w:rFonts w:eastAsia="Times New Roman" w:cstheme="minorHAnsi"/>
                <w:sz w:val="20"/>
                <w:szCs w:val="20"/>
                <w:lang w:val="en-GB" w:eastAsia="fr-CH"/>
              </w:rPr>
            </w:pPr>
            <w:r w:rsidRPr="00185899">
              <w:rPr>
                <w:rFonts w:eastAsia="Times New Roman" w:cstheme="minorHAnsi"/>
                <w:sz w:val="20"/>
                <w:szCs w:val="20"/>
                <w:lang w:val="en-GB" w:eastAsia="fr-CH"/>
              </w:rPr>
              <w:t>Other reinforcing behaviours</w:t>
            </w:r>
          </w:p>
        </w:tc>
        <w:tc>
          <w:tcPr>
            <w:tcW w:w="711" w:type="dxa"/>
            <w:tcBorders>
              <w:top w:val="nil"/>
              <w:left w:val="nil"/>
              <w:bottom w:val="nil"/>
              <w:right w:val="nil"/>
            </w:tcBorders>
            <w:shd w:val="clear" w:color="000000" w:fill="FFFFFF"/>
            <w:noWrap/>
            <w:vAlign w:val="center"/>
          </w:tcPr>
          <w:p w14:paraId="4D34D191" w14:textId="77777777" w:rsidR="00886A7A" w:rsidRPr="00185899" w:rsidRDefault="00886A7A" w:rsidP="005567B9">
            <w:pPr>
              <w:jc w:val="right"/>
              <w:rPr>
                <w:rFonts w:eastAsia="Times New Roman" w:cstheme="minorHAnsi"/>
                <w:sz w:val="20"/>
                <w:szCs w:val="20"/>
                <w:lang w:val="en-GB" w:eastAsia="fr-CH"/>
              </w:rPr>
            </w:pPr>
          </w:p>
        </w:tc>
        <w:tc>
          <w:tcPr>
            <w:tcW w:w="699" w:type="dxa"/>
            <w:tcBorders>
              <w:top w:val="nil"/>
              <w:left w:val="nil"/>
              <w:bottom w:val="nil"/>
              <w:right w:val="nil"/>
            </w:tcBorders>
            <w:shd w:val="clear" w:color="000000" w:fill="FFFFFF"/>
            <w:noWrap/>
            <w:vAlign w:val="center"/>
          </w:tcPr>
          <w:p w14:paraId="7E587E24" w14:textId="77777777" w:rsidR="00886A7A" w:rsidRPr="00185899" w:rsidRDefault="00886A7A" w:rsidP="005567B9">
            <w:pPr>
              <w:jc w:val="right"/>
              <w:rPr>
                <w:rFonts w:eastAsia="Times New Roman" w:cstheme="minorHAnsi"/>
                <w:sz w:val="20"/>
                <w:szCs w:val="20"/>
                <w:lang w:val="en-GB" w:eastAsia="fr-CH"/>
              </w:rPr>
            </w:pPr>
          </w:p>
        </w:tc>
        <w:tc>
          <w:tcPr>
            <w:tcW w:w="652" w:type="dxa"/>
            <w:tcBorders>
              <w:top w:val="nil"/>
              <w:left w:val="nil"/>
              <w:bottom w:val="nil"/>
              <w:right w:val="nil"/>
            </w:tcBorders>
            <w:shd w:val="clear" w:color="000000" w:fill="FFFFFF"/>
            <w:vAlign w:val="center"/>
          </w:tcPr>
          <w:p w14:paraId="23EC1C72" w14:textId="77777777" w:rsidR="00886A7A" w:rsidRPr="00185899" w:rsidRDefault="00886A7A" w:rsidP="005567B9">
            <w:pPr>
              <w:jc w:val="right"/>
              <w:rPr>
                <w:rFonts w:eastAsia="Times New Roman" w:cstheme="minorHAnsi"/>
                <w:sz w:val="20"/>
                <w:szCs w:val="20"/>
                <w:lang w:val="en-GB" w:eastAsia="fr-CH"/>
              </w:rPr>
            </w:pPr>
          </w:p>
        </w:tc>
        <w:tc>
          <w:tcPr>
            <w:tcW w:w="709" w:type="dxa"/>
            <w:tcBorders>
              <w:top w:val="nil"/>
              <w:left w:val="nil"/>
              <w:bottom w:val="nil"/>
              <w:right w:val="nil"/>
            </w:tcBorders>
            <w:shd w:val="clear" w:color="000000" w:fill="FFFFFF"/>
            <w:vAlign w:val="center"/>
          </w:tcPr>
          <w:p w14:paraId="340C1483" w14:textId="77777777" w:rsidR="00886A7A" w:rsidRPr="00185899" w:rsidRDefault="00886A7A" w:rsidP="005567B9">
            <w:pPr>
              <w:jc w:val="right"/>
              <w:rPr>
                <w:rFonts w:eastAsia="Times New Roman" w:cstheme="minorHAnsi"/>
                <w:sz w:val="20"/>
                <w:szCs w:val="20"/>
                <w:lang w:val="en-GB" w:eastAsia="fr-CH"/>
              </w:rPr>
            </w:pPr>
          </w:p>
        </w:tc>
        <w:tc>
          <w:tcPr>
            <w:tcW w:w="1768" w:type="dxa"/>
            <w:tcBorders>
              <w:top w:val="nil"/>
              <w:left w:val="nil"/>
              <w:bottom w:val="nil"/>
              <w:right w:val="nil"/>
            </w:tcBorders>
            <w:shd w:val="clear" w:color="000000" w:fill="FFFFFF"/>
          </w:tcPr>
          <w:p w14:paraId="4E7BA9ED" w14:textId="77777777" w:rsidR="00886A7A" w:rsidRPr="00185899" w:rsidRDefault="00886A7A" w:rsidP="005567B9">
            <w:pPr>
              <w:jc w:val="right"/>
              <w:rPr>
                <w:rFonts w:eastAsia="Times New Roman" w:cstheme="minorHAnsi"/>
                <w:sz w:val="20"/>
                <w:szCs w:val="20"/>
                <w:lang w:val="en-GB" w:eastAsia="fr-CH"/>
              </w:rPr>
            </w:pPr>
          </w:p>
        </w:tc>
      </w:tr>
      <w:tr w:rsidR="00886A7A" w:rsidRPr="00185899" w14:paraId="5347DE70" w14:textId="77777777" w:rsidTr="005567B9">
        <w:trPr>
          <w:trHeight w:val="227"/>
        </w:trPr>
        <w:tc>
          <w:tcPr>
            <w:tcW w:w="4959" w:type="dxa"/>
            <w:tcBorders>
              <w:top w:val="nil"/>
              <w:left w:val="nil"/>
              <w:bottom w:val="nil"/>
              <w:right w:val="nil"/>
            </w:tcBorders>
            <w:shd w:val="clear" w:color="000000" w:fill="FFFFFF"/>
            <w:vAlign w:val="center"/>
            <w:hideMark/>
          </w:tcPr>
          <w:p w14:paraId="2973599F" w14:textId="77777777" w:rsidR="00886A7A" w:rsidRPr="00185899" w:rsidRDefault="00886A7A" w:rsidP="005567B9">
            <w:pPr>
              <w:ind w:left="214"/>
              <w:rPr>
                <w:rFonts w:eastAsia="Times New Roman" w:cstheme="minorHAnsi"/>
                <w:sz w:val="20"/>
                <w:szCs w:val="20"/>
                <w:lang w:val="en-GB" w:eastAsia="fr-CH"/>
              </w:rPr>
            </w:pPr>
            <w:r w:rsidRPr="00185899">
              <w:rPr>
                <w:rFonts w:eastAsia="Times New Roman" w:cstheme="minorHAnsi"/>
                <w:sz w:val="20"/>
                <w:szCs w:val="20"/>
                <w:lang w:val="en-GB" w:eastAsia="fr-CH"/>
              </w:rPr>
              <w:t xml:space="preserve">Gaming (hours per week) </w:t>
            </w:r>
          </w:p>
        </w:tc>
        <w:tc>
          <w:tcPr>
            <w:tcW w:w="711" w:type="dxa"/>
            <w:tcBorders>
              <w:top w:val="nil"/>
              <w:left w:val="nil"/>
              <w:bottom w:val="nil"/>
              <w:right w:val="nil"/>
            </w:tcBorders>
            <w:shd w:val="clear" w:color="000000" w:fill="FFFFFF"/>
            <w:noWrap/>
            <w:vAlign w:val="center"/>
            <w:hideMark/>
          </w:tcPr>
          <w:p w14:paraId="4941FEB4"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4.10</w:t>
            </w:r>
          </w:p>
        </w:tc>
        <w:tc>
          <w:tcPr>
            <w:tcW w:w="699" w:type="dxa"/>
            <w:tcBorders>
              <w:top w:val="nil"/>
              <w:left w:val="nil"/>
              <w:bottom w:val="nil"/>
              <w:right w:val="nil"/>
            </w:tcBorders>
            <w:shd w:val="clear" w:color="000000" w:fill="FFFFFF"/>
            <w:noWrap/>
            <w:vAlign w:val="center"/>
            <w:hideMark/>
          </w:tcPr>
          <w:p w14:paraId="03D52659"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7.42</w:t>
            </w:r>
          </w:p>
        </w:tc>
        <w:tc>
          <w:tcPr>
            <w:tcW w:w="652" w:type="dxa"/>
            <w:tcBorders>
              <w:top w:val="nil"/>
              <w:left w:val="nil"/>
              <w:bottom w:val="nil"/>
              <w:right w:val="nil"/>
            </w:tcBorders>
            <w:shd w:val="clear" w:color="000000" w:fill="FFFFFF"/>
            <w:vAlign w:val="center"/>
          </w:tcPr>
          <w:p w14:paraId="232CC77A"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3.84</w:t>
            </w:r>
          </w:p>
        </w:tc>
        <w:tc>
          <w:tcPr>
            <w:tcW w:w="709" w:type="dxa"/>
            <w:tcBorders>
              <w:top w:val="nil"/>
              <w:left w:val="nil"/>
              <w:bottom w:val="nil"/>
              <w:right w:val="nil"/>
            </w:tcBorders>
            <w:shd w:val="clear" w:color="000000" w:fill="FFFFFF"/>
            <w:vAlign w:val="center"/>
          </w:tcPr>
          <w:p w14:paraId="07ED4E11"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7.71</w:t>
            </w:r>
          </w:p>
        </w:tc>
        <w:tc>
          <w:tcPr>
            <w:tcW w:w="1768" w:type="dxa"/>
            <w:tcBorders>
              <w:top w:val="nil"/>
              <w:left w:val="nil"/>
              <w:bottom w:val="nil"/>
              <w:right w:val="nil"/>
            </w:tcBorders>
            <w:shd w:val="clear" w:color="000000" w:fill="FFFFFF"/>
          </w:tcPr>
          <w:p w14:paraId="35D8A53D"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-0.26 (-0.71, 0.18)</w:t>
            </w:r>
          </w:p>
        </w:tc>
      </w:tr>
      <w:tr w:rsidR="00886A7A" w:rsidRPr="00185899" w14:paraId="185BD09B" w14:textId="77777777" w:rsidTr="005567B9">
        <w:trPr>
          <w:trHeight w:val="227"/>
        </w:trPr>
        <w:tc>
          <w:tcPr>
            <w:tcW w:w="4959" w:type="dxa"/>
            <w:tcBorders>
              <w:top w:val="nil"/>
              <w:left w:val="nil"/>
              <w:right w:val="nil"/>
            </w:tcBorders>
            <w:shd w:val="clear" w:color="000000" w:fill="FFFFFF"/>
            <w:vAlign w:val="center"/>
            <w:hideMark/>
          </w:tcPr>
          <w:p w14:paraId="072D6142" w14:textId="77777777" w:rsidR="00886A7A" w:rsidRPr="00185899" w:rsidRDefault="00886A7A" w:rsidP="005567B9">
            <w:pPr>
              <w:ind w:left="214"/>
              <w:rPr>
                <w:rFonts w:eastAsia="Times New Roman" w:cstheme="minorHAnsi"/>
                <w:sz w:val="20"/>
                <w:szCs w:val="20"/>
                <w:lang w:val="en-GB" w:eastAsia="fr-CH"/>
              </w:rPr>
            </w:pPr>
            <w:r w:rsidRPr="00185899">
              <w:rPr>
                <w:rFonts w:eastAsia="Times New Roman" w:cstheme="minorHAnsi"/>
                <w:sz w:val="20"/>
                <w:szCs w:val="20"/>
                <w:lang w:val="en-GB" w:eastAsia="fr-CH"/>
              </w:rPr>
              <w:t xml:space="preserve">Watching TV series (hours per week) </w:t>
            </w:r>
          </w:p>
        </w:tc>
        <w:tc>
          <w:tcPr>
            <w:tcW w:w="711" w:type="dxa"/>
            <w:tcBorders>
              <w:top w:val="nil"/>
              <w:left w:val="nil"/>
              <w:right w:val="nil"/>
            </w:tcBorders>
            <w:shd w:val="clear" w:color="000000" w:fill="FFFFFF"/>
            <w:noWrap/>
            <w:vAlign w:val="center"/>
            <w:hideMark/>
          </w:tcPr>
          <w:p w14:paraId="72F8CA09"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4.73</w:t>
            </w:r>
          </w:p>
        </w:tc>
        <w:tc>
          <w:tcPr>
            <w:tcW w:w="699" w:type="dxa"/>
            <w:tcBorders>
              <w:top w:val="nil"/>
              <w:left w:val="nil"/>
              <w:right w:val="nil"/>
            </w:tcBorders>
            <w:shd w:val="clear" w:color="000000" w:fill="FFFFFF"/>
            <w:noWrap/>
            <w:vAlign w:val="center"/>
            <w:hideMark/>
          </w:tcPr>
          <w:p w14:paraId="4D6BA9CA"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6.02</w:t>
            </w:r>
          </w:p>
        </w:tc>
        <w:tc>
          <w:tcPr>
            <w:tcW w:w="652" w:type="dxa"/>
            <w:tcBorders>
              <w:top w:val="nil"/>
              <w:left w:val="nil"/>
              <w:right w:val="nil"/>
            </w:tcBorders>
            <w:shd w:val="clear" w:color="000000" w:fill="FFFFFF"/>
            <w:vAlign w:val="center"/>
          </w:tcPr>
          <w:p w14:paraId="365D813A"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4.51</w:t>
            </w:r>
          </w:p>
        </w:tc>
        <w:tc>
          <w:tcPr>
            <w:tcW w:w="709" w:type="dxa"/>
            <w:tcBorders>
              <w:top w:val="nil"/>
              <w:left w:val="nil"/>
              <w:right w:val="nil"/>
            </w:tcBorders>
            <w:shd w:val="clear" w:color="000000" w:fill="FFFFFF"/>
            <w:vAlign w:val="center"/>
          </w:tcPr>
          <w:p w14:paraId="3C33558D"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6.15</w:t>
            </w:r>
          </w:p>
        </w:tc>
        <w:tc>
          <w:tcPr>
            <w:tcW w:w="1768" w:type="dxa"/>
            <w:tcBorders>
              <w:top w:val="nil"/>
              <w:left w:val="nil"/>
              <w:right w:val="nil"/>
            </w:tcBorders>
            <w:shd w:val="clear" w:color="000000" w:fill="FFFFFF"/>
          </w:tcPr>
          <w:p w14:paraId="1865E701"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-0.22 (-0.56, 0.12)</w:t>
            </w:r>
          </w:p>
        </w:tc>
      </w:tr>
      <w:tr w:rsidR="00886A7A" w:rsidRPr="00185899" w14:paraId="0E52B8F9" w14:textId="77777777" w:rsidTr="005567B9">
        <w:trPr>
          <w:trHeight w:val="227"/>
        </w:trPr>
        <w:tc>
          <w:tcPr>
            <w:tcW w:w="4959" w:type="dxa"/>
            <w:tcBorders>
              <w:top w:val="nil"/>
              <w:left w:val="nil"/>
              <w:bottom w:val="single" w:sz="4" w:space="0" w:color="auto"/>
              <w:right w:val="nil"/>
            </w:tcBorders>
            <w:shd w:val="clear" w:color="000000" w:fill="FFFFFF"/>
            <w:vAlign w:val="center"/>
            <w:hideMark/>
          </w:tcPr>
          <w:p w14:paraId="155E897A" w14:textId="77777777" w:rsidR="00886A7A" w:rsidRPr="00185899" w:rsidRDefault="00886A7A" w:rsidP="005567B9">
            <w:pPr>
              <w:ind w:left="214"/>
              <w:rPr>
                <w:rFonts w:eastAsia="Times New Roman" w:cstheme="minorHAnsi"/>
                <w:sz w:val="20"/>
                <w:szCs w:val="20"/>
                <w:lang w:val="en-GB" w:eastAsia="fr-CH"/>
              </w:rPr>
            </w:pPr>
            <w:r w:rsidRPr="00185899">
              <w:rPr>
                <w:rFonts w:eastAsia="Times New Roman" w:cstheme="minorHAnsi"/>
                <w:sz w:val="20"/>
                <w:szCs w:val="20"/>
                <w:lang w:val="en-GB" w:eastAsia="fr-CH"/>
              </w:rPr>
              <w:t>Watching internet pornography (hours per week)</w:t>
            </w:r>
          </w:p>
        </w:tc>
        <w:tc>
          <w:tcPr>
            <w:tcW w:w="711" w:type="dxa"/>
            <w:tcBorders>
              <w:top w:val="nil"/>
              <w:left w:val="nil"/>
              <w:bottom w:val="single" w:sz="4" w:space="0" w:color="auto"/>
              <w:right w:val="nil"/>
            </w:tcBorders>
            <w:shd w:val="clear" w:color="000000" w:fill="FFFFFF"/>
            <w:noWrap/>
            <w:vAlign w:val="center"/>
            <w:hideMark/>
          </w:tcPr>
          <w:p w14:paraId="66CCC584"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4.60</w:t>
            </w:r>
          </w:p>
        </w:tc>
        <w:tc>
          <w:tcPr>
            <w:tcW w:w="699" w:type="dxa"/>
            <w:tcBorders>
              <w:top w:val="nil"/>
              <w:left w:val="nil"/>
              <w:bottom w:val="single" w:sz="4" w:space="0" w:color="auto"/>
              <w:right w:val="nil"/>
            </w:tcBorders>
            <w:shd w:val="clear" w:color="000000" w:fill="FFFFFF"/>
            <w:noWrap/>
            <w:vAlign w:val="center"/>
            <w:hideMark/>
          </w:tcPr>
          <w:p w14:paraId="58C23BA2"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7.09</w:t>
            </w:r>
          </w:p>
        </w:tc>
        <w:tc>
          <w:tcPr>
            <w:tcW w:w="652" w:type="dxa"/>
            <w:tcBorders>
              <w:top w:val="nil"/>
              <w:left w:val="nil"/>
              <w:bottom w:val="single" w:sz="4" w:space="0" w:color="auto"/>
              <w:right w:val="nil"/>
            </w:tcBorders>
            <w:shd w:val="clear" w:color="000000" w:fill="FFFFFF"/>
            <w:vAlign w:val="center"/>
          </w:tcPr>
          <w:p w14:paraId="2E769829"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4.65</w:t>
            </w:r>
          </w:p>
        </w:tc>
        <w:tc>
          <w:tcPr>
            <w:tcW w:w="709" w:type="dxa"/>
            <w:tcBorders>
              <w:top w:val="nil"/>
              <w:left w:val="nil"/>
              <w:bottom w:val="single" w:sz="4" w:space="0" w:color="auto"/>
              <w:right w:val="nil"/>
            </w:tcBorders>
            <w:shd w:val="clear" w:color="000000" w:fill="FFFFFF"/>
            <w:vAlign w:val="center"/>
          </w:tcPr>
          <w:p w14:paraId="16B81C5D"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8.48</w:t>
            </w:r>
          </w:p>
        </w:tc>
        <w:tc>
          <w:tcPr>
            <w:tcW w:w="1768" w:type="dxa"/>
            <w:tcBorders>
              <w:top w:val="nil"/>
              <w:left w:val="nil"/>
              <w:bottom w:val="single" w:sz="4" w:space="0" w:color="auto"/>
              <w:right w:val="nil"/>
            </w:tcBorders>
            <w:shd w:val="clear" w:color="000000" w:fill="FFFFFF"/>
          </w:tcPr>
          <w:p w14:paraId="3024C97E" w14:textId="77777777" w:rsidR="00886A7A" w:rsidRPr="00185899" w:rsidRDefault="00886A7A" w:rsidP="005567B9">
            <w:pPr>
              <w:jc w:val="right"/>
              <w:rPr>
                <w:rFonts w:eastAsia="Times New Roman" w:cstheme="minorHAnsi"/>
                <w:sz w:val="20"/>
                <w:szCs w:val="20"/>
                <w:lang w:val="en-GB" w:eastAsia="fr-CH"/>
              </w:rPr>
            </w:pPr>
            <w:r w:rsidRPr="00185899">
              <w:rPr>
                <w:rFonts w:eastAsia="Times New Roman" w:cstheme="minorHAnsi"/>
                <w:sz w:val="20"/>
                <w:szCs w:val="20"/>
                <w:lang w:val="en-GB" w:eastAsia="fr-CH"/>
              </w:rPr>
              <w:t>0.05 (-0.39, 0.50)</w:t>
            </w:r>
          </w:p>
        </w:tc>
      </w:tr>
    </w:tbl>
    <w:p w14:paraId="168EE5E7" w14:textId="77777777" w:rsidR="00886A7A" w:rsidRPr="00185899" w:rsidRDefault="00886A7A" w:rsidP="00977381">
      <w:pPr>
        <w:pStyle w:val="Nincstrkz"/>
        <w:spacing w:line="480" w:lineRule="auto"/>
        <w:rPr>
          <w:rFonts w:asciiTheme="minorHAnsi" w:hAnsiTheme="minorHAnsi" w:cstheme="minorHAnsi"/>
          <w:lang w:val="en-GB"/>
        </w:rPr>
      </w:pPr>
      <w:r w:rsidRPr="00185899">
        <w:rPr>
          <w:rFonts w:asciiTheme="minorHAnsi" w:hAnsiTheme="minorHAnsi" w:cstheme="minorHAnsi"/>
          <w:lang w:val="en-GB"/>
        </w:rPr>
        <w:t xml:space="preserve">Note. </w:t>
      </w:r>
      <w:r w:rsidR="000D071E" w:rsidRPr="00185899">
        <w:rPr>
          <w:rFonts w:asciiTheme="minorHAnsi" w:hAnsiTheme="minorHAnsi" w:cstheme="minorHAnsi"/>
          <w:lang w:val="en-GB"/>
        </w:rPr>
        <w:t xml:space="preserve">M = Mean. SD = Standard deviation. </w:t>
      </w:r>
      <w:r w:rsidRPr="00185899">
        <w:rPr>
          <w:rFonts w:asciiTheme="minorHAnsi" w:hAnsiTheme="minorHAnsi" w:cstheme="minorHAnsi"/>
          <w:lang w:val="en-GB"/>
        </w:rPr>
        <w:t xml:space="preserve">BCI = bias-corrected bootstrap confidence intervals. </w:t>
      </w:r>
      <w:r w:rsidRPr="00185899">
        <w:rPr>
          <w:rFonts w:asciiTheme="minorHAnsi" w:hAnsiTheme="minorHAnsi" w:cstheme="minorHAnsi"/>
          <w:szCs w:val="20"/>
          <w:lang w:val="en-GB"/>
        </w:rPr>
        <w:t>Means in bold are significant according to 95% bootstrap confidence intervals.</w:t>
      </w:r>
    </w:p>
    <w:p w14:paraId="0316804D" w14:textId="77777777" w:rsidR="00886A7A" w:rsidRPr="00185899" w:rsidRDefault="00886A7A" w:rsidP="00CC4C2E">
      <w:pPr>
        <w:spacing w:line="480" w:lineRule="auto"/>
        <w:rPr>
          <w:rFonts w:ascii="Arial" w:hAnsi="Arial" w:cs="Arial"/>
          <w:sz w:val="20"/>
          <w:szCs w:val="20"/>
          <w:lang w:val="en-GB"/>
        </w:rPr>
      </w:pPr>
    </w:p>
    <w:p w14:paraId="1144B1FD" w14:textId="77777777" w:rsidR="00886A7A" w:rsidRPr="00185899" w:rsidRDefault="00886A7A" w:rsidP="00CC4C2E">
      <w:pPr>
        <w:rPr>
          <w:rFonts w:ascii="Arial" w:hAnsi="Arial" w:cs="Arial"/>
          <w:sz w:val="20"/>
          <w:szCs w:val="20"/>
          <w:lang w:val="en-GB"/>
        </w:rPr>
      </w:pPr>
      <w:r w:rsidRPr="00185899">
        <w:rPr>
          <w:rFonts w:ascii="Arial" w:hAnsi="Arial" w:cs="Arial"/>
          <w:sz w:val="20"/>
          <w:szCs w:val="20"/>
          <w:lang w:val="en-GB"/>
        </w:rPr>
        <w:br w:type="page"/>
      </w:r>
    </w:p>
    <w:p w14:paraId="136CEA3E" w14:textId="58638D6C" w:rsidR="00886A7A" w:rsidRPr="00185899" w:rsidRDefault="00886A7A" w:rsidP="00CC4C2E">
      <w:pPr>
        <w:spacing w:line="480" w:lineRule="auto"/>
        <w:rPr>
          <w:rFonts w:cstheme="minorHAnsi"/>
          <w:sz w:val="20"/>
          <w:szCs w:val="20"/>
          <w:lang w:val="en-GB"/>
        </w:rPr>
      </w:pPr>
      <w:r w:rsidRPr="00185899">
        <w:rPr>
          <w:rFonts w:cstheme="minorHAnsi"/>
          <w:sz w:val="20"/>
          <w:szCs w:val="20"/>
          <w:lang w:val="en-GB"/>
        </w:rPr>
        <w:lastRenderedPageBreak/>
        <w:t xml:space="preserve">Supplementary Material S3. Estimated change in </w:t>
      </w:r>
      <w:r w:rsidR="004B4D7F" w:rsidRPr="00185899">
        <w:rPr>
          <w:rFonts w:cstheme="minorHAnsi"/>
          <w:sz w:val="20"/>
          <w:szCs w:val="20"/>
          <w:lang w:val="en-GB"/>
        </w:rPr>
        <w:t xml:space="preserve">substance use and other reinforcing </w:t>
      </w:r>
      <w:r w:rsidRPr="00185899">
        <w:rPr>
          <w:rFonts w:cstheme="minorHAnsi"/>
          <w:sz w:val="20"/>
          <w:szCs w:val="20"/>
          <w:lang w:val="en-GB"/>
        </w:rPr>
        <w:t>behaviours from before to during the COVID-19 crisis, based on a latent change score model (including non-respondents, n = 4407)</w:t>
      </w:r>
    </w:p>
    <w:tbl>
      <w:tblPr>
        <w:tblStyle w:val="Rcsostblzat"/>
        <w:tblW w:w="993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1134"/>
        <w:gridCol w:w="992"/>
        <w:gridCol w:w="1276"/>
        <w:gridCol w:w="15"/>
      </w:tblGrid>
      <w:tr w:rsidR="00886A7A" w:rsidRPr="00185899" w14:paraId="7BAFFE1B" w14:textId="77777777" w:rsidTr="005567B9">
        <w:trPr>
          <w:trHeight w:val="510"/>
        </w:trPr>
        <w:tc>
          <w:tcPr>
            <w:tcW w:w="6516" w:type="dxa"/>
            <w:vAlign w:val="center"/>
          </w:tcPr>
          <w:p w14:paraId="546300E6" w14:textId="77777777" w:rsidR="00886A7A" w:rsidRPr="00185899" w:rsidRDefault="00886A7A" w:rsidP="005567B9">
            <w:pPr>
              <w:jc w:val="center"/>
              <w:rPr>
                <w:rFonts w:cstheme="minorHAnsi"/>
                <w:sz w:val="20"/>
                <w:szCs w:val="20"/>
                <w:lang w:val="en-GB"/>
              </w:rPr>
            </w:pPr>
          </w:p>
        </w:tc>
        <w:tc>
          <w:tcPr>
            <w:tcW w:w="1134" w:type="dxa"/>
            <w:vAlign w:val="center"/>
          </w:tcPr>
          <w:p w14:paraId="7526501E" w14:textId="77777777" w:rsidR="00886A7A" w:rsidRPr="00185899" w:rsidRDefault="00886A7A" w:rsidP="005567B9">
            <w:pPr>
              <w:jc w:val="center"/>
              <w:rPr>
                <w:rFonts w:cstheme="minorHAnsi"/>
                <w:sz w:val="20"/>
                <w:szCs w:val="20"/>
                <w:lang w:val="en-GB"/>
              </w:rPr>
            </w:pPr>
          </w:p>
        </w:tc>
        <w:tc>
          <w:tcPr>
            <w:tcW w:w="2283" w:type="dxa"/>
            <w:gridSpan w:val="3"/>
            <w:vAlign w:val="center"/>
          </w:tcPr>
          <w:p w14:paraId="59DC838F"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Bias-corrected percentile bootstrap confidence intervals</w:t>
            </w:r>
          </w:p>
        </w:tc>
      </w:tr>
      <w:tr w:rsidR="00886A7A" w:rsidRPr="00185899" w14:paraId="750ECCE7" w14:textId="77777777" w:rsidTr="005567B9">
        <w:trPr>
          <w:gridAfter w:val="1"/>
          <w:wAfter w:w="15" w:type="dxa"/>
          <w:trHeight w:val="510"/>
        </w:trPr>
        <w:tc>
          <w:tcPr>
            <w:tcW w:w="6516" w:type="dxa"/>
            <w:tcBorders>
              <w:bottom w:val="single" w:sz="4" w:space="0" w:color="auto"/>
            </w:tcBorders>
            <w:vAlign w:val="center"/>
          </w:tcPr>
          <w:p w14:paraId="29B44700" w14:textId="77777777" w:rsidR="00886A7A" w:rsidRPr="00185899" w:rsidRDefault="00886A7A" w:rsidP="005567B9">
            <w:pPr>
              <w:rPr>
                <w:rFonts w:cstheme="minorHAnsi"/>
                <w:sz w:val="20"/>
                <w:szCs w:val="20"/>
                <w:lang w:val="en-GB"/>
              </w:rPr>
            </w:pPr>
            <w:r w:rsidRPr="00185899">
              <w:rPr>
                <w:rFonts w:cstheme="minorHAnsi"/>
                <w:sz w:val="20"/>
                <w:szCs w:val="20"/>
                <w:lang w:val="en-GB"/>
              </w:rPr>
              <w:t xml:space="preserve">Change in </w:t>
            </w:r>
          </w:p>
        </w:tc>
        <w:tc>
          <w:tcPr>
            <w:tcW w:w="1134" w:type="dxa"/>
            <w:tcBorders>
              <w:bottom w:val="single" w:sz="4" w:space="0" w:color="auto"/>
            </w:tcBorders>
            <w:vAlign w:val="center"/>
          </w:tcPr>
          <w:p w14:paraId="041481C7"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Estimate</w:t>
            </w:r>
          </w:p>
        </w:tc>
        <w:tc>
          <w:tcPr>
            <w:tcW w:w="992" w:type="dxa"/>
            <w:tcBorders>
              <w:top w:val="single" w:sz="4" w:space="0" w:color="auto"/>
              <w:bottom w:val="single" w:sz="4" w:space="0" w:color="auto"/>
            </w:tcBorders>
            <w:vAlign w:val="center"/>
          </w:tcPr>
          <w:p w14:paraId="21C35A4E"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2.5%</w:t>
            </w:r>
          </w:p>
        </w:tc>
        <w:tc>
          <w:tcPr>
            <w:tcW w:w="1276" w:type="dxa"/>
            <w:tcBorders>
              <w:top w:val="single" w:sz="4" w:space="0" w:color="auto"/>
              <w:bottom w:val="single" w:sz="4" w:space="0" w:color="auto"/>
            </w:tcBorders>
            <w:vAlign w:val="center"/>
          </w:tcPr>
          <w:p w14:paraId="5E6C1FDA"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97.5%</w:t>
            </w:r>
          </w:p>
        </w:tc>
      </w:tr>
      <w:tr w:rsidR="00886A7A" w:rsidRPr="00185899" w14:paraId="3B530E75" w14:textId="77777777" w:rsidTr="005567B9">
        <w:trPr>
          <w:gridAfter w:val="1"/>
          <w:wAfter w:w="15" w:type="dxa"/>
          <w:trHeight w:val="510"/>
        </w:trPr>
        <w:tc>
          <w:tcPr>
            <w:tcW w:w="6516" w:type="dxa"/>
            <w:tcBorders>
              <w:top w:val="single" w:sz="4" w:space="0" w:color="auto"/>
              <w:bottom w:val="nil"/>
            </w:tcBorders>
            <w:vAlign w:val="center"/>
          </w:tcPr>
          <w:p w14:paraId="53D7AA89" w14:textId="77777777" w:rsidR="00886A7A" w:rsidRPr="00185899" w:rsidRDefault="00886A7A" w:rsidP="005567B9">
            <w:pPr>
              <w:rPr>
                <w:rFonts w:cstheme="minorHAnsi"/>
                <w:sz w:val="20"/>
                <w:szCs w:val="20"/>
                <w:lang w:val="en-GB"/>
              </w:rPr>
            </w:pPr>
            <w:r w:rsidRPr="00185899">
              <w:rPr>
                <w:rFonts w:eastAsia="Times New Roman" w:cstheme="minorHAnsi"/>
                <w:sz w:val="20"/>
                <w:szCs w:val="20"/>
                <w:lang w:val="en-GB" w:eastAsia="fr-CH"/>
              </w:rPr>
              <w:t>Weekly drinking volume (n standard drinks)</w:t>
            </w:r>
          </w:p>
        </w:tc>
        <w:tc>
          <w:tcPr>
            <w:tcW w:w="1134" w:type="dxa"/>
            <w:tcBorders>
              <w:top w:val="single" w:sz="4" w:space="0" w:color="auto"/>
              <w:bottom w:val="nil"/>
            </w:tcBorders>
            <w:vAlign w:val="center"/>
          </w:tcPr>
          <w:p w14:paraId="13B623E9"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-0.98</w:t>
            </w:r>
          </w:p>
        </w:tc>
        <w:tc>
          <w:tcPr>
            <w:tcW w:w="992" w:type="dxa"/>
            <w:tcBorders>
              <w:top w:val="single" w:sz="4" w:space="0" w:color="auto"/>
              <w:bottom w:val="nil"/>
            </w:tcBorders>
            <w:vAlign w:val="center"/>
          </w:tcPr>
          <w:p w14:paraId="4D8C68D3"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-1.34</w:t>
            </w:r>
          </w:p>
        </w:tc>
        <w:tc>
          <w:tcPr>
            <w:tcW w:w="1276" w:type="dxa"/>
            <w:tcBorders>
              <w:top w:val="single" w:sz="4" w:space="0" w:color="auto"/>
              <w:bottom w:val="nil"/>
            </w:tcBorders>
            <w:vAlign w:val="center"/>
          </w:tcPr>
          <w:p w14:paraId="1E9E55EC"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-0.66</w:t>
            </w:r>
          </w:p>
        </w:tc>
      </w:tr>
      <w:tr w:rsidR="00886A7A" w:rsidRPr="00185899" w14:paraId="04DF3483" w14:textId="77777777" w:rsidTr="005567B9">
        <w:trPr>
          <w:gridAfter w:val="1"/>
          <w:wAfter w:w="15" w:type="dxa"/>
          <w:trHeight w:val="510"/>
        </w:trPr>
        <w:tc>
          <w:tcPr>
            <w:tcW w:w="6516" w:type="dxa"/>
            <w:tcBorders>
              <w:top w:val="nil"/>
            </w:tcBorders>
            <w:vAlign w:val="center"/>
          </w:tcPr>
          <w:p w14:paraId="7C5E8288" w14:textId="77777777" w:rsidR="00886A7A" w:rsidRPr="00185899" w:rsidRDefault="00886A7A" w:rsidP="005567B9">
            <w:pPr>
              <w:rPr>
                <w:rFonts w:cstheme="minorHAnsi"/>
                <w:sz w:val="20"/>
                <w:szCs w:val="20"/>
                <w:lang w:val="en-GB"/>
              </w:rPr>
            </w:pPr>
            <w:r w:rsidRPr="00185899">
              <w:rPr>
                <w:rFonts w:eastAsia="Times New Roman" w:cstheme="minorHAnsi"/>
                <w:sz w:val="20"/>
                <w:szCs w:val="20"/>
                <w:lang w:val="en-GB" w:eastAsia="fr-CH"/>
              </w:rPr>
              <w:t>Weekly frequency of heavy episodic drinking</w:t>
            </w:r>
          </w:p>
        </w:tc>
        <w:tc>
          <w:tcPr>
            <w:tcW w:w="1134" w:type="dxa"/>
            <w:tcBorders>
              <w:top w:val="nil"/>
            </w:tcBorders>
            <w:vAlign w:val="center"/>
          </w:tcPr>
          <w:p w14:paraId="50C2880D"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-0.05</w:t>
            </w:r>
          </w:p>
        </w:tc>
        <w:tc>
          <w:tcPr>
            <w:tcW w:w="992" w:type="dxa"/>
            <w:tcBorders>
              <w:top w:val="nil"/>
            </w:tcBorders>
            <w:vAlign w:val="center"/>
          </w:tcPr>
          <w:p w14:paraId="51EA433F"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-0.08</w:t>
            </w:r>
          </w:p>
        </w:tc>
        <w:tc>
          <w:tcPr>
            <w:tcW w:w="1276" w:type="dxa"/>
            <w:tcBorders>
              <w:top w:val="nil"/>
            </w:tcBorders>
            <w:vAlign w:val="center"/>
          </w:tcPr>
          <w:p w14:paraId="2322B0A3"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-0.03</w:t>
            </w:r>
          </w:p>
        </w:tc>
      </w:tr>
      <w:tr w:rsidR="00886A7A" w:rsidRPr="00185899" w14:paraId="2BD1CA72" w14:textId="77777777" w:rsidTr="005567B9">
        <w:trPr>
          <w:gridAfter w:val="1"/>
          <w:wAfter w:w="15" w:type="dxa"/>
          <w:trHeight w:val="510"/>
        </w:trPr>
        <w:tc>
          <w:tcPr>
            <w:tcW w:w="6516" w:type="dxa"/>
            <w:vAlign w:val="center"/>
          </w:tcPr>
          <w:p w14:paraId="01EE2A29" w14:textId="77777777" w:rsidR="00886A7A" w:rsidRPr="00185899" w:rsidRDefault="00886A7A" w:rsidP="005567B9">
            <w:pPr>
              <w:rPr>
                <w:rFonts w:cstheme="minorHAnsi"/>
                <w:sz w:val="20"/>
                <w:szCs w:val="20"/>
                <w:lang w:val="en-GB"/>
              </w:rPr>
            </w:pPr>
            <w:r w:rsidRPr="00185899">
              <w:rPr>
                <w:rFonts w:eastAsia="Times New Roman" w:cstheme="minorHAnsi"/>
                <w:sz w:val="20"/>
                <w:szCs w:val="20"/>
                <w:lang w:val="en-GB" w:eastAsia="fr-CH"/>
              </w:rPr>
              <w:t>Weekly number of cigarettes</w:t>
            </w:r>
          </w:p>
        </w:tc>
        <w:tc>
          <w:tcPr>
            <w:tcW w:w="1134" w:type="dxa"/>
            <w:vAlign w:val="center"/>
          </w:tcPr>
          <w:p w14:paraId="28D40C96"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-1.10</w:t>
            </w:r>
          </w:p>
        </w:tc>
        <w:tc>
          <w:tcPr>
            <w:tcW w:w="992" w:type="dxa"/>
            <w:vAlign w:val="center"/>
          </w:tcPr>
          <w:p w14:paraId="69F397FB"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-2.18</w:t>
            </w:r>
          </w:p>
        </w:tc>
        <w:tc>
          <w:tcPr>
            <w:tcW w:w="1276" w:type="dxa"/>
            <w:vAlign w:val="center"/>
          </w:tcPr>
          <w:p w14:paraId="411A5F96"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-0.05</w:t>
            </w:r>
          </w:p>
        </w:tc>
      </w:tr>
      <w:tr w:rsidR="00886A7A" w:rsidRPr="00185899" w14:paraId="54D3C6CA" w14:textId="77777777" w:rsidTr="005567B9">
        <w:trPr>
          <w:gridAfter w:val="1"/>
          <w:wAfter w:w="15" w:type="dxa"/>
          <w:trHeight w:val="510"/>
        </w:trPr>
        <w:tc>
          <w:tcPr>
            <w:tcW w:w="6516" w:type="dxa"/>
            <w:vAlign w:val="center"/>
          </w:tcPr>
          <w:p w14:paraId="2A503FCC" w14:textId="77777777" w:rsidR="00886A7A" w:rsidRPr="00185899" w:rsidRDefault="00886A7A" w:rsidP="005567B9">
            <w:pPr>
              <w:rPr>
                <w:rFonts w:cstheme="minorHAnsi"/>
                <w:sz w:val="20"/>
                <w:szCs w:val="20"/>
                <w:lang w:val="en-GB"/>
              </w:rPr>
            </w:pPr>
            <w:r w:rsidRPr="00185899">
              <w:rPr>
                <w:rFonts w:eastAsia="Times New Roman" w:cstheme="minorHAnsi"/>
                <w:sz w:val="20"/>
                <w:szCs w:val="20"/>
                <w:lang w:val="en-GB" w:eastAsia="fr-CH"/>
              </w:rPr>
              <w:t>Weekly frequency of illegal cannabis use</w:t>
            </w:r>
          </w:p>
        </w:tc>
        <w:tc>
          <w:tcPr>
            <w:tcW w:w="1134" w:type="dxa"/>
            <w:vAlign w:val="center"/>
          </w:tcPr>
          <w:p w14:paraId="63AC3A6B"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0.02</w:t>
            </w:r>
          </w:p>
        </w:tc>
        <w:tc>
          <w:tcPr>
            <w:tcW w:w="992" w:type="dxa"/>
            <w:vAlign w:val="center"/>
          </w:tcPr>
          <w:p w14:paraId="6149F562"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-0.01</w:t>
            </w:r>
          </w:p>
        </w:tc>
        <w:tc>
          <w:tcPr>
            <w:tcW w:w="1276" w:type="dxa"/>
            <w:vAlign w:val="center"/>
          </w:tcPr>
          <w:p w14:paraId="6D579A9F"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0.06</w:t>
            </w:r>
          </w:p>
        </w:tc>
      </w:tr>
      <w:tr w:rsidR="00886A7A" w:rsidRPr="00185899" w14:paraId="59542D61" w14:textId="77777777" w:rsidTr="005567B9">
        <w:trPr>
          <w:gridAfter w:val="1"/>
          <w:wAfter w:w="15" w:type="dxa"/>
          <w:trHeight w:val="510"/>
        </w:trPr>
        <w:tc>
          <w:tcPr>
            <w:tcW w:w="6516" w:type="dxa"/>
            <w:vAlign w:val="center"/>
          </w:tcPr>
          <w:p w14:paraId="5B7E0521" w14:textId="77777777" w:rsidR="00886A7A" w:rsidRPr="00185899" w:rsidRDefault="00886A7A" w:rsidP="005567B9">
            <w:pPr>
              <w:rPr>
                <w:rFonts w:cstheme="minorHAnsi"/>
                <w:sz w:val="20"/>
                <w:szCs w:val="20"/>
                <w:lang w:val="en-GB"/>
              </w:rPr>
            </w:pPr>
            <w:r w:rsidRPr="00185899">
              <w:rPr>
                <w:rFonts w:eastAsia="Times New Roman" w:cstheme="minorHAnsi"/>
                <w:sz w:val="20"/>
                <w:szCs w:val="20"/>
                <w:lang w:val="en-GB" w:eastAsia="fr-CH"/>
              </w:rPr>
              <w:t>Weekly hours spent gaming</w:t>
            </w:r>
          </w:p>
        </w:tc>
        <w:tc>
          <w:tcPr>
            <w:tcW w:w="1134" w:type="dxa"/>
            <w:vAlign w:val="center"/>
          </w:tcPr>
          <w:p w14:paraId="0C97A359"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3.06</w:t>
            </w:r>
          </w:p>
        </w:tc>
        <w:tc>
          <w:tcPr>
            <w:tcW w:w="992" w:type="dxa"/>
            <w:vAlign w:val="center"/>
          </w:tcPr>
          <w:p w14:paraId="30625770"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2.73</w:t>
            </w:r>
          </w:p>
        </w:tc>
        <w:tc>
          <w:tcPr>
            <w:tcW w:w="1276" w:type="dxa"/>
            <w:vAlign w:val="center"/>
          </w:tcPr>
          <w:p w14:paraId="47C12FD1"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3.40</w:t>
            </w:r>
          </w:p>
        </w:tc>
      </w:tr>
      <w:tr w:rsidR="00886A7A" w:rsidRPr="00185899" w14:paraId="3EFD5E2A" w14:textId="77777777" w:rsidTr="005567B9">
        <w:trPr>
          <w:gridAfter w:val="1"/>
          <w:wAfter w:w="15" w:type="dxa"/>
          <w:trHeight w:val="510"/>
        </w:trPr>
        <w:tc>
          <w:tcPr>
            <w:tcW w:w="6516" w:type="dxa"/>
            <w:vAlign w:val="center"/>
          </w:tcPr>
          <w:p w14:paraId="0D5DD4E2" w14:textId="77777777" w:rsidR="00886A7A" w:rsidRPr="00185899" w:rsidRDefault="00886A7A" w:rsidP="005567B9">
            <w:pPr>
              <w:rPr>
                <w:rFonts w:cstheme="minorHAnsi"/>
                <w:sz w:val="20"/>
                <w:szCs w:val="20"/>
                <w:lang w:val="en-GB"/>
              </w:rPr>
            </w:pPr>
            <w:r w:rsidRPr="00185899">
              <w:rPr>
                <w:rFonts w:eastAsia="Times New Roman" w:cstheme="minorHAnsi"/>
                <w:sz w:val="20"/>
                <w:szCs w:val="20"/>
                <w:lang w:val="en-GB" w:eastAsia="fr-CH"/>
              </w:rPr>
              <w:t>Weekly hours spent watching TV series</w:t>
            </w:r>
          </w:p>
        </w:tc>
        <w:tc>
          <w:tcPr>
            <w:tcW w:w="1134" w:type="dxa"/>
            <w:vAlign w:val="center"/>
          </w:tcPr>
          <w:p w14:paraId="63BC9221"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3.60</w:t>
            </w:r>
          </w:p>
        </w:tc>
        <w:tc>
          <w:tcPr>
            <w:tcW w:w="992" w:type="dxa"/>
            <w:vAlign w:val="center"/>
          </w:tcPr>
          <w:p w14:paraId="543EE663"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3.28</w:t>
            </w:r>
          </w:p>
        </w:tc>
        <w:tc>
          <w:tcPr>
            <w:tcW w:w="1276" w:type="dxa"/>
            <w:vAlign w:val="center"/>
          </w:tcPr>
          <w:p w14:paraId="0C193B1C" w14:textId="77777777" w:rsidR="00886A7A" w:rsidRPr="00185899" w:rsidRDefault="00886A7A" w:rsidP="005567B9">
            <w:pPr>
              <w:jc w:val="center"/>
              <w:rPr>
                <w:rFonts w:cstheme="minorHAnsi"/>
                <w:b/>
                <w:sz w:val="20"/>
                <w:szCs w:val="20"/>
                <w:lang w:val="en-GB"/>
              </w:rPr>
            </w:pPr>
            <w:r w:rsidRPr="00185899">
              <w:rPr>
                <w:rFonts w:cstheme="minorHAnsi"/>
                <w:b/>
                <w:sz w:val="20"/>
                <w:szCs w:val="20"/>
                <w:lang w:val="en-GB"/>
              </w:rPr>
              <w:t>3.92</w:t>
            </w:r>
          </w:p>
        </w:tc>
      </w:tr>
      <w:tr w:rsidR="00886A7A" w:rsidRPr="00185899" w14:paraId="519F4BAC" w14:textId="77777777" w:rsidTr="005567B9">
        <w:trPr>
          <w:gridAfter w:val="1"/>
          <w:wAfter w:w="15" w:type="dxa"/>
          <w:trHeight w:val="510"/>
        </w:trPr>
        <w:tc>
          <w:tcPr>
            <w:tcW w:w="6516" w:type="dxa"/>
            <w:vAlign w:val="center"/>
          </w:tcPr>
          <w:p w14:paraId="1912458E" w14:textId="77777777" w:rsidR="00886A7A" w:rsidRPr="00185899" w:rsidRDefault="00886A7A" w:rsidP="005567B9">
            <w:pPr>
              <w:rPr>
                <w:rFonts w:cstheme="minorHAnsi"/>
                <w:sz w:val="20"/>
                <w:szCs w:val="20"/>
                <w:lang w:val="en-GB"/>
              </w:rPr>
            </w:pPr>
            <w:r w:rsidRPr="00185899">
              <w:rPr>
                <w:rFonts w:eastAsia="Times New Roman" w:cstheme="minorHAnsi"/>
                <w:sz w:val="20"/>
                <w:szCs w:val="20"/>
                <w:lang w:val="en-GB" w:eastAsia="fr-CH"/>
              </w:rPr>
              <w:t>Weekly hours spent watching internet pornography</w:t>
            </w:r>
          </w:p>
        </w:tc>
        <w:tc>
          <w:tcPr>
            <w:tcW w:w="1134" w:type="dxa"/>
            <w:vAlign w:val="center"/>
          </w:tcPr>
          <w:p w14:paraId="6D031952"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0.23</w:t>
            </w:r>
          </w:p>
        </w:tc>
        <w:tc>
          <w:tcPr>
            <w:tcW w:w="992" w:type="dxa"/>
            <w:vAlign w:val="center"/>
          </w:tcPr>
          <w:p w14:paraId="2AEF5C98"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-0.05</w:t>
            </w:r>
          </w:p>
        </w:tc>
        <w:tc>
          <w:tcPr>
            <w:tcW w:w="1276" w:type="dxa"/>
            <w:vAlign w:val="center"/>
          </w:tcPr>
          <w:p w14:paraId="3BC00C29" w14:textId="77777777" w:rsidR="00886A7A" w:rsidRPr="00185899" w:rsidRDefault="00886A7A" w:rsidP="005567B9">
            <w:pPr>
              <w:jc w:val="center"/>
              <w:rPr>
                <w:rFonts w:cstheme="minorHAnsi"/>
                <w:sz w:val="20"/>
                <w:szCs w:val="20"/>
                <w:lang w:val="en-GB"/>
              </w:rPr>
            </w:pPr>
            <w:r w:rsidRPr="00185899">
              <w:rPr>
                <w:rFonts w:cstheme="minorHAnsi"/>
                <w:sz w:val="20"/>
                <w:szCs w:val="20"/>
                <w:lang w:val="en-GB"/>
              </w:rPr>
              <w:t>0.52</w:t>
            </w:r>
          </w:p>
        </w:tc>
      </w:tr>
    </w:tbl>
    <w:p w14:paraId="6726E9F6" w14:textId="77777777" w:rsidR="00886A7A" w:rsidRPr="00185899" w:rsidRDefault="00886A7A" w:rsidP="00CC4C2E">
      <w:pPr>
        <w:spacing w:line="480" w:lineRule="auto"/>
        <w:rPr>
          <w:rFonts w:cstheme="minorHAnsi"/>
          <w:sz w:val="20"/>
          <w:szCs w:val="20"/>
          <w:lang w:val="en-GB"/>
        </w:rPr>
      </w:pPr>
      <w:r w:rsidRPr="00185899">
        <w:rPr>
          <w:rFonts w:cstheme="minorHAnsi"/>
          <w:sz w:val="20"/>
          <w:szCs w:val="20"/>
          <w:lang w:val="en-GB"/>
        </w:rPr>
        <w:t>Note. Coefficients in bold are significant according to bias-corrected 2.5% and 97.5% percentile bootstrap confidence intervals.</w:t>
      </w:r>
    </w:p>
    <w:p w14:paraId="5AEA7275" w14:textId="77777777" w:rsidR="00886A7A" w:rsidRPr="00185899" w:rsidRDefault="00886A7A" w:rsidP="00CC4C2E">
      <w:pPr>
        <w:rPr>
          <w:rFonts w:cstheme="minorHAnsi"/>
          <w:sz w:val="20"/>
          <w:szCs w:val="20"/>
          <w:lang w:val="en-GB"/>
        </w:rPr>
      </w:pPr>
      <w:r w:rsidRPr="00185899">
        <w:rPr>
          <w:rFonts w:cstheme="minorHAnsi"/>
          <w:sz w:val="20"/>
          <w:szCs w:val="20"/>
          <w:lang w:val="en-GB"/>
        </w:rPr>
        <w:br w:type="page"/>
      </w:r>
    </w:p>
    <w:p w14:paraId="6F35E883" w14:textId="77777777" w:rsidR="00886A7A" w:rsidRPr="00185899" w:rsidRDefault="00886A7A" w:rsidP="00CC4C2E">
      <w:pPr>
        <w:spacing w:line="480" w:lineRule="auto"/>
        <w:rPr>
          <w:rFonts w:ascii="Arial" w:hAnsi="Arial" w:cs="Arial"/>
          <w:sz w:val="20"/>
          <w:szCs w:val="20"/>
          <w:lang w:val="en-GB"/>
        </w:rPr>
      </w:pPr>
    </w:p>
    <w:p w14:paraId="0225ED05" w14:textId="0B47765D" w:rsidR="00886A7A" w:rsidRPr="00185899" w:rsidRDefault="00886A7A" w:rsidP="00CC4C2E">
      <w:pPr>
        <w:spacing w:line="480" w:lineRule="auto"/>
        <w:rPr>
          <w:rFonts w:cstheme="minorHAnsi"/>
          <w:sz w:val="20"/>
          <w:szCs w:val="20"/>
          <w:lang w:val="en-GB"/>
        </w:rPr>
      </w:pPr>
      <w:r w:rsidRPr="00185899">
        <w:rPr>
          <w:rFonts w:cstheme="minorHAnsi"/>
          <w:sz w:val="20"/>
          <w:szCs w:val="20"/>
          <w:lang w:val="en-GB"/>
        </w:rPr>
        <w:t xml:space="preserve">Supplementary Material S4. Sensitivity analysis of correlations between changes in </w:t>
      </w:r>
      <w:r w:rsidR="004B4D7F" w:rsidRPr="00185899">
        <w:rPr>
          <w:rFonts w:cstheme="minorHAnsi"/>
          <w:sz w:val="20"/>
          <w:szCs w:val="20"/>
          <w:lang w:val="en-GB"/>
        </w:rPr>
        <w:t>substance use and other reinforcing behaviours</w:t>
      </w:r>
      <w:r w:rsidRPr="00185899">
        <w:rPr>
          <w:rFonts w:cstheme="minorHAnsi"/>
          <w:sz w:val="20"/>
          <w:szCs w:val="20"/>
          <w:lang w:val="en-GB"/>
        </w:rPr>
        <w:t>, based on a latent change score model (including non-respondents, n = 4407)</w:t>
      </w:r>
    </w:p>
    <w:tbl>
      <w:tblPr>
        <w:tblW w:w="9327" w:type="dxa"/>
        <w:tblCellMar>
          <w:left w:w="70" w:type="dxa"/>
          <w:right w:w="70" w:type="dxa"/>
        </w:tblCellMar>
        <w:tblLook w:val="04A0" w:firstRow="1" w:lastRow="0" w:firstColumn="1" w:lastColumn="0" w:noHBand="0" w:noVBand="1"/>
      </w:tblPr>
      <w:tblGrid>
        <w:gridCol w:w="2127"/>
        <w:gridCol w:w="1200"/>
        <w:gridCol w:w="1200"/>
        <w:gridCol w:w="1200"/>
        <w:gridCol w:w="1200"/>
        <w:gridCol w:w="1200"/>
        <w:gridCol w:w="1200"/>
      </w:tblGrid>
      <w:tr w:rsidR="00886A7A" w:rsidRPr="00185899" w14:paraId="69D640D2" w14:textId="77777777" w:rsidTr="00BB192F">
        <w:trPr>
          <w:trHeight w:val="1020"/>
        </w:trPr>
        <w:tc>
          <w:tcPr>
            <w:tcW w:w="2127" w:type="dxa"/>
            <w:tcBorders>
              <w:top w:val="single" w:sz="4" w:space="0" w:color="auto"/>
              <w:left w:val="nil"/>
              <w:bottom w:val="single" w:sz="4" w:space="0" w:color="auto"/>
              <w:right w:val="nil"/>
            </w:tcBorders>
            <w:shd w:val="clear" w:color="auto" w:fill="auto"/>
            <w:vAlign w:val="center"/>
            <w:hideMark/>
          </w:tcPr>
          <w:p w14:paraId="04027D03"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w:t>
            </w:r>
          </w:p>
        </w:tc>
        <w:tc>
          <w:tcPr>
            <w:tcW w:w="1200" w:type="dxa"/>
            <w:tcBorders>
              <w:top w:val="single" w:sz="4" w:space="0" w:color="auto"/>
              <w:left w:val="nil"/>
              <w:bottom w:val="single" w:sz="4" w:space="0" w:color="auto"/>
              <w:right w:val="nil"/>
            </w:tcBorders>
            <w:shd w:val="clear" w:color="auto" w:fill="auto"/>
            <w:vAlign w:val="center"/>
            <w:hideMark/>
          </w:tcPr>
          <w:p w14:paraId="6E82854D"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2.</w:t>
            </w:r>
          </w:p>
          <w:p w14:paraId="2040C810"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xml:space="preserve">Weekly </w:t>
            </w:r>
            <w:r w:rsidRPr="00185899">
              <w:rPr>
                <w:rFonts w:eastAsia="Times New Roman" w:cstheme="minorHAnsi"/>
                <w:sz w:val="20"/>
                <w:szCs w:val="20"/>
                <w:lang w:val="en-GB" w:eastAsia="fr-CH"/>
              </w:rPr>
              <w:t>frequency of heavy episodic drinking</w:t>
            </w:r>
          </w:p>
        </w:tc>
        <w:tc>
          <w:tcPr>
            <w:tcW w:w="1200" w:type="dxa"/>
            <w:tcBorders>
              <w:top w:val="single" w:sz="4" w:space="0" w:color="auto"/>
              <w:left w:val="nil"/>
              <w:bottom w:val="single" w:sz="4" w:space="0" w:color="auto"/>
              <w:right w:val="nil"/>
            </w:tcBorders>
            <w:shd w:val="clear" w:color="auto" w:fill="auto"/>
            <w:vAlign w:val="center"/>
            <w:hideMark/>
          </w:tcPr>
          <w:p w14:paraId="7047C422"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3.</w:t>
            </w:r>
          </w:p>
          <w:p w14:paraId="0C3C40A5"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number of cigarettes</w:t>
            </w:r>
          </w:p>
        </w:tc>
        <w:tc>
          <w:tcPr>
            <w:tcW w:w="1200" w:type="dxa"/>
            <w:tcBorders>
              <w:top w:val="single" w:sz="4" w:space="0" w:color="auto"/>
              <w:left w:val="nil"/>
              <w:bottom w:val="single" w:sz="4" w:space="0" w:color="auto"/>
              <w:right w:val="nil"/>
            </w:tcBorders>
            <w:shd w:val="clear" w:color="auto" w:fill="auto"/>
            <w:vAlign w:val="center"/>
            <w:hideMark/>
          </w:tcPr>
          <w:p w14:paraId="7E88A9D1"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4.</w:t>
            </w:r>
          </w:p>
          <w:p w14:paraId="5BE7B9C0"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frequency of illegal cannabis use</w:t>
            </w:r>
          </w:p>
        </w:tc>
        <w:tc>
          <w:tcPr>
            <w:tcW w:w="1200" w:type="dxa"/>
            <w:tcBorders>
              <w:top w:val="single" w:sz="4" w:space="0" w:color="auto"/>
              <w:left w:val="nil"/>
              <w:bottom w:val="single" w:sz="4" w:space="0" w:color="auto"/>
              <w:right w:val="nil"/>
            </w:tcBorders>
            <w:shd w:val="clear" w:color="auto" w:fill="auto"/>
            <w:vAlign w:val="center"/>
            <w:hideMark/>
          </w:tcPr>
          <w:p w14:paraId="63CDDA48"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5.</w:t>
            </w:r>
          </w:p>
          <w:p w14:paraId="6B3BECB2"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hours spent gaming</w:t>
            </w:r>
          </w:p>
        </w:tc>
        <w:tc>
          <w:tcPr>
            <w:tcW w:w="1200" w:type="dxa"/>
            <w:tcBorders>
              <w:top w:val="single" w:sz="4" w:space="0" w:color="auto"/>
              <w:left w:val="nil"/>
              <w:bottom w:val="single" w:sz="4" w:space="0" w:color="auto"/>
              <w:right w:val="nil"/>
            </w:tcBorders>
            <w:shd w:val="clear" w:color="auto" w:fill="auto"/>
            <w:vAlign w:val="center"/>
            <w:hideMark/>
          </w:tcPr>
          <w:p w14:paraId="74F4621F"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6.</w:t>
            </w:r>
          </w:p>
          <w:p w14:paraId="5E652A08"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hours spent watching TV series</w:t>
            </w:r>
          </w:p>
        </w:tc>
        <w:tc>
          <w:tcPr>
            <w:tcW w:w="1200" w:type="dxa"/>
            <w:tcBorders>
              <w:top w:val="single" w:sz="4" w:space="0" w:color="auto"/>
              <w:left w:val="nil"/>
              <w:bottom w:val="single" w:sz="4" w:space="0" w:color="auto"/>
              <w:right w:val="nil"/>
            </w:tcBorders>
            <w:shd w:val="clear" w:color="auto" w:fill="auto"/>
            <w:vAlign w:val="center"/>
            <w:hideMark/>
          </w:tcPr>
          <w:p w14:paraId="6A0A6EF6"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7.</w:t>
            </w:r>
          </w:p>
          <w:p w14:paraId="2D4FCF73" w14:textId="77777777" w:rsidR="00886A7A" w:rsidRPr="00185899" w:rsidRDefault="00886A7A" w:rsidP="005567B9">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xml:space="preserve">Weekly hours spent watching internet </w:t>
            </w:r>
            <w:r w:rsidRPr="00185899">
              <w:rPr>
                <w:rFonts w:eastAsia="Times New Roman" w:cstheme="minorHAnsi"/>
                <w:sz w:val="20"/>
                <w:szCs w:val="20"/>
                <w:lang w:val="en-GB" w:eastAsia="fr-CH"/>
              </w:rPr>
              <w:t>pornography</w:t>
            </w:r>
          </w:p>
        </w:tc>
      </w:tr>
      <w:tr w:rsidR="00886A7A" w:rsidRPr="00185899" w14:paraId="464464D1" w14:textId="77777777" w:rsidTr="00BB192F">
        <w:trPr>
          <w:trHeight w:val="765"/>
        </w:trPr>
        <w:tc>
          <w:tcPr>
            <w:tcW w:w="2127" w:type="dxa"/>
            <w:tcBorders>
              <w:top w:val="nil"/>
              <w:left w:val="nil"/>
              <w:bottom w:val="nil"/>
              <w:right w:val="nil"/>
            </w:tcBorders>
            <w:shd w:val="clear" w:color="auto" w:fill="auto"/>
            <w:vAlign w:val="center"/>
            <w:hideMark/>
          </w:tcPr>
          <w:p w14:paraId="5B81B485"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1. Weekly drinking volume</w:t>
            </w:r>
          </w:p>
        </w:tc>
        <w:tc>
          <w:tcPr>
            <w:tcW w:w="1200" w:type="dxa"/>
            <w:tcBorders>
              <w:top w:val="nil"/>
              <w:left w:val="nil"/>
              <w:bottom w:val="nil"/>
              <w:right w:val="nil"/>
            </w:tcBorders>
            <w:shd w:val="clear" w:color="auto" w:fill="auto"/>
            <w:noWrap/>
            <w:vAlign w:val="center"/>
            <w:hideMark/>
          </w:tcPr>
          <w:p w14:paraId="19F7324D"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0.33</w:t>
            </w:r>
          </w:p>
        </w:tc>
        <w:tc>
          <w:tcPr>
            <w:tcW w:w="1200" w:type="dxa"/>
            <w:tcBorders>
              <w:top w:val="nil"/>
              <w:left w:val="nil"/>
              <w:bottom w:val="nil"/>
              <w:right w:val="nil"/>
            </w:tcBorders>
            <w:shd w:val="clear" w:color="auto" w:fill="auto"/>
            <w:noWrap/>
            <w:vAlign w:val="center"/>
            <w:hideMark/>
          </w:tcPr>
          <w:p w14:paraId="3B518199"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0.13</w:t>
            </w:r>
          </w:p>
        </w:tc>
        <w:tc>
          <w:tcPr>
            <w:tcW w:w="1200" w:type="dxa"/>
            <w:tcBorders>
              <w:top w:val="nil"/>
              <w:left w:val="nil"/>
              <w:bottom w:val="nil"/>
              <w:right w:val="nil"/>
            </w:tcBorders>
            <w:shd w:val="clear" w:color="auto" w:fill="auto"/>
            <w:noWrap/>
            <w:vAlign w:val="center"/>
            <w:hideMark/>
          </w:tcPr>
          <w:p w14:paraId="40E5AB51"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0.08</w:t>
            </w:r>
          </w:p>
        </w:tc>
        <w:tc>
          <w:tcPr>
            <w:tcW w:w="1200" w:type="dxa"/>
            <w:tcBorders>
              <w:top w:val="nil"/>
              <w:left w:val="nil"/>
              <w:bottom w:val="nil"/>
              <w:right w:val="nil"/>
            </w:tcBorders>
            <w:shd w:val="clear" w:color="auto" w:fill="auto"/>
            <w:noWrap/>
            <w:vAlign w:val="center"/>
            <w:hideMark/>
          </w:tcPr>
          <w:p w14:paraId="45EA0902"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-0.01</w:t>
            </w:r>
          </w:p>
        </w:tc>
        <w:tc>
          <w:tcPr>
            <w:tcW w:w="1200" w:type="dxa"/>
            <w:tcBorders>
              <w:top w:val="nil"/>
              <w:left w:val="nil"/>
              <w:bottom w:val="nil"/>
              <w:right w:val="nil"/>
            </w:tcBorders>
            <w:shd w:val="clear" w:color="auto" w:fill="auto"/>
            <w:noWrap/>
            <w:vAlign w:val="center"/>
            <w:hideMark/>
          </w:tcPr>
          <w:p w14:paraId="3E686F9D"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0.02</w:t>
            </w:r>
          </w:p>
        </w:tc>
        <w:tc>
          <w:tcPr>
            <w:tcW w:w="1200" w:type="dxa"/>
            <w:tcBorders>
              <w:top w:val="nil"/>
              <w:left w:val="nil"/>
              <w:bottom w:val="nil"/>
              <w:right w:val="nil"/>
            </w:tcBorders>
            <w:shd w:val="clear" w:color="auto" w:fill="auto"/>
            <w:noWrap/>
            <w:vAlign w:val="center"/>
            <w:hideMark/>
          </w:tcPr>
          <w:p w14:paraId="478EA45D"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0.09</w:t>
            </w:r>
          </w:p>
        </w:tc>
      </w:tr>
      <w:tr w:rsidR="00886A7A" w:rsidRPr="00185899" w14:paraId="5FA65DCC" w14:textId="77777777" w:rsidTr="00BB192F">
        <w:trPr>
          <w:trHeight w:val="1020"/>
        </w:trPr>
        <w:tc>
          <w:tcPr>
            <w:tcW w:w="2127" w:type="dxa"/>
            <w:tcBorders>
              <w:top w:val="nil"/>
              <w:left w:val="nil"/>
              <w:bottom w:val="nil"/>
              <w:right w:val="nil"/>
            </w:tcBorders>
            <w:shd w:val="clear" w:color="auto" w:fill="auto"/>
            <w:vAlign w:val="center"/>
            <w:hideMark/>
          </w:tcPr>
          <w:p w14:paraId="48DC8862"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xml:space="preserve">2. Weekly </w:t>
            </w:r>
            <w:r w:rsidRPr="00185899">
              <w:rPr>
                <w:rFonts w:eastAsia="Times New Roman" w:cstheme="minorHAnsi"/>
                <w:sz w:val="20"/>
                <w:szCs w:val="20"/>
                <w:lang w:val="en-GB" w:eastAsia="fr-CH"/>
              </w:rPr>
              <w:t>frequency of heavy episodic drinking</w:t>
            </w:r>
          </w:p>
        </w:tc>
        <w:tc>
          <w:tcPr>
            <w:tcW w:w="1200" w:type="dxa"/>
            <w:tcBorders>
              <w:top w:val="nil"/>
              <w:left w:val="nil"/>
              <w:bottom w:val="nil"/>
              <w:right w:val="nil"/>
            </w:tcBorders>
            <w:shd w:val="clear" w:color="auto" w:fill="auto"/>
            <w:noWrap/>
            <w:vAlign w:val="center"/>
            <w:hideMark/>
          </w:tcPr>
          <w:p w14:paraId="4F68E500"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nil"/>
              <w:right w:val="nil"/>
            </w:tcBorders>
            <w:shd w:val="clear" w:color="auto" w:fill="auto"/>
            <w:noWrap/>
            <w:vAlign w:val="center"/>
            <w:hideMark/>
          </w:tcPr>
          <w:p w14:paraId="06262332"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0.05</w:t>
            </w:r>
          </w:p>
        </w:tc>
        <w:tc>
          <w:tcPr>
            <w:tcW w:w="1200" w:type="dxa"/>
            <w:tcBorders>
              <w:top w:val="nil"/>
              <w:left w:val="nil"/>
              <w:bottom w:val="nil"/>
              <w:right w:val="nil"/>
            </w:tcBorders>
            <w:shd w:val="clear" w:color="auto" w:fill="auto"/>
            <w:noWrap/>
            <w:vAlign w:val="center"/>
            <w:hideMark/>
          </w:tcPr>
          <w:p w14:paraId="0020E1C0"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0.09</w:t>
            </w:r>
          </w:p>
        </w:tc>
        <w:tc>
          <w:tcPr>
            <w:tcW w:w="1200" w:type="dxa"/>
            <w:tcBorders>
              <w:top w:val="nil"/>
              <w:left w:val="nil"/>
              <w:bottom w:val="nil"/>
              <w:right w:val="nil"/>
            </w:tcBorders>
            <w:shd w:val="clear" w:color="auto" w:fill="auto"/>
            <w:noWrap/>
            <w:vAlign w:val="center"/>
            <w:hideMark/>
          </w:tcPr>
          <w:p w14:paraId="08813927"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-0.01</w:t>
            </w:r>
          </w:p>
        </w:tc>
        <w:tc>
          <w:tcPr>
            <w:tcW w:w="1200" w:type="dxa"/>
            <w:tcBorders>
              <w:top w:val="nil"/>
              <w:left w:val="nil"/>
              <w:bottom w:val="nil"/>
              <w:right w:val="nil"/>
            </w:tcBorders>
            <w:shd w:val="clear" w:color="auto" w:fill="auto"/>
            <w:noWrap/>
            <w:vAlign w:val="center"/>
            <w:hideMark/>
          </w:tcPr>
          <w:p w14:paraId="607A3BB3"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0.01</w:t>
            </w:r>
          </w:p>
        </w:tc>
        <w:tc>
          <w:tcPr>
            <w:tcW w:w="1200" w:type="dxa"/>
            <w:tcBorders>
              <w:top w:val="nil"/>
              <w:left w:val="nil"/>
              <w:bottom w:val="nil"/>
              <w:right w:val="nil"/>
            </w:tcBorders>
            <w:shd w:val="clear" w:color="auto" w:fill="auto"/>
            <w:noWrap/>
            <w:vAlign w:val="center"/>
            <w:hideMark/>
          </w:tcPr>
          <w:p w14:paraId="4C512286"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0.07</w:t>
            </w:r>
          </w:p>
        </w:tc>
      </w:tr>
      <w:tr w:rsidR="00886A7A" w:rsidRPr="00185899" w14:paraId="3B1A86A7" w14:textId="77777777" w:rsidTr="00BB192F">
        <w:trPr>
          <w:trHeight w:val="765"/>
        </w:trPr>
        <w:tc>
          <w:tcPr>
            <w:tcW w:w="2127" w:type="dxa"/>
            <w:tcBorders>
              <w:top w:val="nil"/>
              <w:left w:val="nil"/>
              <w:bottom w:val="nil"/>
              <w:right w:val="nil"/>
            </w:tcBorders>
            <w:shd w:val="clear" w:color="auto" w:fill="auto"/>
            <w:vAlign w:val="center"/>
            <w:hideMark/>
          </w:tcPr>
          <w:p w14:paraId="0C694343"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3. Weekly number of cigarettes</w:t>
            </w:r>
          </w:p>
        </w:tc>
        <w:tc>
          <w:tcPr>
            <w:tcW w:w="1200" w:type="dxa"/>
            <w:tcBorders>
              <w:top w:val="nil"/>
              <w:left w:val="nil"/>
              <w:bottom w:val="nil"/>
              <w:right w:val="nil"/>
            </w:tcBorders>
            <w:shd w:val="clear" w:color="auto" w:fill="auto"/>
            <w:noWrap/>
            <w:vAlign w:val="center"/>
            <w:hideMark/>
          </w:tcPr>
          <w:p w14:paraId="3D462740" w14:textId="77777777" w:rsidR="00886A7A" w:rsidRPr="00185899" w:rsidRDefault="00886A7A" w:rsidP="005567B9">
            <w:pPr>
              <w:jc w:val="center"/>
              <w:rPr>
                <w:rFonts w:eastAsia="Times New Roman" w:cstheme="minorHAnsi"/>
                <w:color w:val="000000"/>
                <w:sz w:val="20"/>
                <w:szCs w:val="20"/>
                <w:lang w:val="en-GB" w:eastAsia="fr-CH"/>
              </w:rPr>
            </w:pPr>
          </w:p>
        </w:tc>
        <w:tc>
          <w:tcPr>
            <w:tcW w:w="1200" w:type="dxa"/>
            <w:tcBorders>
              <w:top w:val="nil"/>
              <w:left w:val="nil"/>
              <w:bottom w:val="nil"/>
              <w:right w:val="nil"/>
            </w:tcBorders>
            <w:shd w:val="clear" w:color="auto" w:fill="auto"/>
            <w:noWrap/>
            <w:vAlign w:val="center"/>
            <w:hideMark/>
          </w:tcPr>
          <w:p w14:paraId="475C87C9"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nil"/>
              <w:right w:val="nil"/>
            </w:tcBorders>
            <w:shd w:val="clear" w:color="auto" w:fill="auto"/>
            <w:noWrap/>
            <w:vAlign w:val="center"/>
            <w:hideMark/>
          </w:tcPr>
          <w:p w14:paraId="43D1F313"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0.00</w:t>
            </w:r>
          </w:p>
        </w:tc>
        <w:tc>
          <w:tcPr>
            <w:tcW w:w="1200" w:type="dxa"/>
            <w:tcBorders>
              <w:top w:val="nil"/>
              <w:left w:val="nil"/>
              <w:bottom w:val="nil"/>
              <w:right w:val="nil"/>
            </w:tcBorders>
            <w:shd w:val="clear" w:color="auto" w:fill="auto"/>
            <w:noWrap/>
            <w:vAlign w:val="center"/>
            <w:hideMark/>
          </w:tcPr>
          <w:p w14:paraId="6866FD90"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0.01</w:t>
            </w:r>
          </w:p>
        </w:tc>
        <w:tc>
          <w:tcPr>
            <w:tcW w:w="1200" w:type="dxa"/>
            <w:tcBorders>
              <w:top w:val="nil"/>
              <w:left w:val="nil"/>
              <w:bottom w:val="nil"/>
              <w:right w:val="nil"/>
            </w:tcBorders>
            <w:shd w:val="clear" w:color="auto" w:fill="auto"/>
            <w:noWrap/>
            <w:vAlign w:val="center"/>
            <w:hideMark/>
          </w:tcPr>
          <w:p w14:paraId="521A5919"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0.11</w:t>
            </w:r>
          </w:p>
        </w:tc>
        <w:tc>
          <w:tcPr>
            <w:tcW w:w="1200" w:type="dxa"/>
            <w:tcBorders>
              <w:top w:val="nil"/>
              <w:left w:val="nil"/>
              <w:bottom w:val="nil"/>
              <w:right w:val="nil"/>
            </w:tcBorders>
            <w:shd w:val="clear" w:color="auto" w:fill="auto"/>
            <w:noWrap/>
            <w:vAlign w:val="center"/>
            <w:hideMark/>
          </w:tcPr>
          <w:p w14:paraId="57D9017A"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0.01</w:t>
            </w:r>
          </w:p>
        </w:tc>
      </w:tr>
      <w:tr w:rsidR="00886A7A" w:rsidRPr="00185899" w14:paraId="0216ECC7" w14:textId="77777777" w:rsidTr="00BB192F">
        <w:trPr>
          <w:trHeight w:val="1020"/>
        </w:trPr>
        <w:tc>
          <w:tcPr>
            <w:tcW w:w="2127" w:type="dxa"/>
            <w:tcBorders>
              <w:top w:val="nil"/>
              <w:left w:val="nil"/>
              <w:bottom w:val="nil"/>
              <w:right w:val="nil"/>
            </w:tcBorders>
            <w:shd w:val="clear" w:color="auto" w:fill="auto"/>
            <w:vAlign w:val="center"/>
            <w:hideMark/>
          </w:tcPr>
          <w:p w14:paraId="03AC8CA3"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4. Weekly frequency of illegal cannabis use</w:t>
            </w:r>
          </w:p>
        </w:tc>
        <w:tc>
          <w:tcPr>
            <w:tcW w:w="1200" w:type="dxa"/>
            <w:tcBorders>
              <w:top w:val="nil"/>
              <w:left w:val="nil"/>
              <w:bottom w:val="nil"/>
              <w:right w:val="nil"/>
            </w:tcBorders>
            <w:shd w:val="clear" w:color="auto" w:fill="auto"/>
            <w:noWrap/>
            <w:vAlign w:val="center"/>
            <w:hideMark/>
          </w:tcPr>
          <w:p w14:paraId="0D9C0623" w14:textId="77777777" w:rsidR="00886A7A" w:rsidRPr="00185899" w:rsidRDefault="00886A7A" w:rsidP="005567B9">
            <w:pPr>
              <w:jc w:val="center"/>
              <w:rPr>
                <w:rFonts w:eastAsia="Times New Roman" w:cstheme="minorHAnsi"/>
                <w:color w:val="000000"/>
                <w:sz w:val="20"/>
                <w:szCs w:val="20"/>
                <w:lang w:val="en-GB" w:eastAsia="fr-CH"/>
              </w:rPr>
            </w:pPr>
          </w:p>
        </w:tc>
        <w:tc>
          <w:tcPr>
            <w:tcW w:w="1200" w:type="dxa"/>
            <w:tcBorders>
              <w:top w:val="nil"/>
              <w:left w:val="nil"/>
              <w:bottom w:val="nil"/>
              <w:right w:val="nil"/>
            </w:tcBorders>
            <w:shd w:val="clear" w:color="auto" w:fill="auto"/>
            <w:noWrap/>
            <w:vAlign w:val="center"/>
            <w:hideMark/>
          </w:tcPr>
          <w:p w14:paraId="35A413AE" w14:textId="77777777" w:rsidR="00886A7A" w:rsidRPr="00185899" w:rsidRDefault="00886A7A" w:rsidP="005567B9">
            <w:pPr>
              <w:jc w:val="center"/>
              <w:rPr>
                <w:rFonts w:eastAsia="Times New Roman" w:cstheme="minorHAnsi"/>
                <w:sz w:val="20"/>
                <w:szCs w:val="20"/>
                <w:lang w:val="en-GB" w:eastAsia="fr-CH"/>
              </w:rPr>
            </w:pPr>
          </w:p>
        </w:tc>
        <w:tc>
          <w:tcPr>
            <w:tcW w:w="1200" w:type="dxa"/>
            <w:tcBorders>
              <w:top w:val="nil"/>
              <w:left w:val="nil"/>
              <w:bottom w:val="nil"/>
              <w:right w:val="nil"/>
            </w:tcBorders>
            <w:shd w:val="clear" w:color="auto" w:fill="auto"/>
            <w:noWrap/>
            <w:vAlign w:val="center"/>
            <w:hideMark/>
          </w:tcPr>
          <w:p w14:paraId="7293BF11"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nil"/>
              <w:right w:val="nil"/>
            </w:tcBorders>
            <w:shd w:val="clear" w:color="auto" w:fill="auto"/>
            <w:noWrap/>
            <w:vAlign w:val="center"/>
            <w:hideMark/>
          </w:tcPr>
          <w:p w14:paraId="2915EC9C"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0.01</w:t>
            </w:r>
          </w:p>
        </w:tc>
        <w:tc>
          <w:tcPr>
            <w:tcW w:w="1200" w:type="dxa"/>
            <w:tcBorders>
              <w:top w:val="nil"/>
              <w:left w:val="nil"/>
              <w:bottom w:val="nil"/>
              <w:right w:val="nil"/>
            </w:tcBorders>
            <w:shd w:val="clear" w:color="auto" w:fill="auto"/>
            <w:noWrap/>
            <w:vAlign w:val="center"/>
            <w:hideMark/>
          </w:tcPr>
          <w:p w14:paraId="4922D2D8"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0.09</w:t>
            </w:r>
          </w:p>
        </w:tc>
        <w:tc>
          <w:tcPr>
            <w:tcW w:w="1200" w:type="dxa"/>
            <w:tcBorders>
              <w:top w:val="nil"/>
              <w:left w:val="nil"/>
              <w:bottom w:val="nil"/>
              <w:right w:val="nil"/>
            </w:tcBorders>
            <w:shd w:val="clear" w:color="auto" w:fill="auto"/>
            <w:noWrap/>
            <w:vAlign w:val="center"/>
            <w:hideMark/>
          </w:tcPr>
          <w:p w14:paraId="57FF8ED2"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0.05</w:t>
            </w:r>
          </w:p>
        </w:tc>
      </w:tr>
      <w:tr w:rsidR="00886A7A" w:rsidRPr="00185899" w14:paraId="07D6A47F" w14:textId="77777777" w:rsidTr="00BB192F">
        <w:trPr>
          <w:trHeight w:val="765"/>
        </w:trPr>
        <w:tc>
          <w:tcPr>
            <w:tcW w:w="2127" w:type="dxa"/>
            <w:tcBorders>
              <w:top w:val="nil"/>
              <w:left w:val="nil"/>
              <w:bottom w:val="nil"/>
              <w:right w:val="nil"/>
            </w:tcBorders>
            <w:shd w:val="clear" w:color="auto" w:fill="auto"/>
            <w:vAlign w:val="center"/>
            <w:hideMark/>
          </w:tcPr>
          <w:p w14:paraId="448643A4"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5. Weekly hours spent gaming</w:t>
            </w:r>
          </w:p>
        </w:tc>
        <w:tc>
          <w:tcPr>
            <w:tcW w:w="1200" w:type="dxa"/>
            <w:tcBorders>
              <w:top w:val="nil"/>
              <w:left w:val="nil"/>
              <w:bottom w:val="nil"/>
              <w:right w:val="nil"/>
            </w:tcBorders>
            <w:shd w:val="clear" w:color="auto" w:fill="auto"/>
            <w:noWrap/>
            <w:vAlign w:val="center"/>
            <w:hideMark/>
          </w:tcPr>
          <w:p w14:paraId="6DDDD101" w14:textId="77777777" w:rsidR="00886A7A" w:rsidRPr="00185899" w:rsidRDefault="00886A7A" w:rsidP="005567B9">
            <w:pPr>
              <w:jc w:val="center"/>
              <w:rPr>
                <w:rFonts w:eastAsia="Times New Roman" w:cstheme="minorHAnsi"/>
                <w:color w:val="000000"/>
                <w:sz w:val="20"/>
                <w:szCs w:val="20"/>
                <w:lang w:val="en-GB" w:eastAsia="fr-CH"/>
              </w:rPr>
            </w:pPr>
          </w:p>
        </w:tc>
        <w:tc>
          <w:tcPr>
            <w:tcW w:w="1200" w:type="dxa"/>
            <w:tcBorders>
              <w:top w:val="nil"/>
              <w:left w:val="nil"/>
              <w:bottom w:val="nil"/>
              <w:right w:val="nil"/>
            </w:tcBorders>
            <w:shd w:val="clear" w:color="auto" w:fill="auto"/>
            <w:noWrap/>
            <w:vAlign w:val="center"/>
            <w:hideMark/>
          </w:tcPr>
          <w:p w14:paraId="71A80FD1" w14:textId="77777777" w:rsidR="00886A7A" w:rsidRPr="00185899" w:rsidRDefault="00886A7A" w:rsidP="005567B9">
            <w:pPr>
              <w:jc w:val="center"/>
              <w:rPr>
                <w:rFonts w:eastAsia="Times New Roman" w:cstheme="minorHAnsi"/>
                <w:sz w:val="20"/>
                <w:szCs w:val="20"/>
                <w:lang w:val="en-GB" w:eastAsia="fr-CH"/>
              </w:rPr>
            </w:pPr>
          </w:p>
        </w:tc>
        <w:tc>
          <w:tcPr>
            <w:tcW w:w="1200" w:type="dxa"/>
            <w:tcBorders>
              <w:top w:val="nil"/>
              <w:left w:val="nil"/>
              <w:bottom w:val="nil"/>
              <w:right w:val="nil"/>
            </w:tcBorders>
            <w:shd w:val="clear" w:color="auto" w:fill="auto"/>
            <w:noWrap/>
            <w:vAlign w:val="center"/>
            <w:hideMark/>
          </w:tcPr>
          <w:p w14:paraId="5773B9E3" w14:textId="77777777" w:rsidR="00886A7A" w:rsidRPr="00185899" w:rsidRDefault="00886A7A" w:rsidP="005567B9">
            <w:pPr>
              <w:jc w:val="center"/>
              <w:rPr>
                <w:rFonts w:eastAsia="Times New Roman" w:cstheme="minorHAnsi"/>
                <w:sz w:val="20"/>
                <w:szCs w:val="20"/>
                <w:lang w:val="en-GB" w:eastAsia="fr-CH"/>
              </w:rPr>
            </w:pPr>
          </w:p>
        </w:tc>
        <w:tc>
          <w:tcPr>
            <w:tcW w:w="1200" w:type="dxa"/>
            <w:tcBorders>
              <w:top w:val="nil"/>
              <w:left w:val="nil"/>
              <w:bottom w:val="nil"/>
              <w:right w:val="nil"/>
            </w:tcBorders>
            <w:shd w:val="clear" w:color="auto" w:fill="auto"/>
            <w:noWrap/>
            <w:vAlign w:val="center"/>
            <w:hideMark/>
          </w:tcPr>
          <w:p w14:paraId="0DAF2823"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nil"/>
              <w:right w:val="nil"/>
            </w:tcBorders>
            <w:shd w:val="clear" w:color="auto" w:fill="auto"/>
            <w:noWrap/>
            <w:vAlign w:val="center"/>
            <w:hideMark/>
          </w:tcPr>
          <w:p w14:paraId="13A3850F"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0.09</w:t>
            </w:r>
          </w:p>
        </w:tc>
        <w:tc>
          <w:tcPr>
            <w:tcW w:w="1200" w:type="dxa"/>
            <w:tcBorders>
              <w:top w:val="nil"/>
              <w:left w:val="nil"/>
              <w:bottom w:val="nil"/>
              <w:right w:val="nil"/>
            </w:tcBorders>
            <w:shd w:val="clear" w:color="auto" w:fill="auto"/>
            <w:noWrap/>
            <w:vAlign w:val="center"/>
            <w:hideMark/>
          </w:tcPr>
          <w:p w14:paraId="033448B9" w14:textId="77777777" w:rsidR="00886A7A" w:rsidRPr="00185899" w:rsidRDefault="00886A7A" w:rsidP="005567B9">
            <w:pPr>
              <w:jc w:val="center"/>
              <w:rPr>
                <w:rFonts w:eastAsia="Times New Roman" w:cstheme="minorHAnsi"/>
                <w:b/>
                <w:color w:val="000000"/>
                <w:sz w:val="22"/>
                <w:szCs w:val="22"/>
                <w:lang w:val="en-GB" w:eastAsia="fr-CH"/>
              </w:rPr>
            </w:pPr>
            <w:r w:rsidRPr="00185899">
              <w:rPr>
                <w:rFonts w:eastAsia="Times New Roman" w:cstheme="minorHAnsi"/>
                <w:b/>
                <w:color w:val="000000"/>
                <w:sz w:val="22"/>
                <w:szCs w:val="22"/>
                <w:lang w:val="en-GB" w:eastAsia="fr-CH"/>
              </w:rPr>
              <w:t>0.08</w:t>
            </w:r>
          </w:p>
        </w:tc>
      </w:tr>
      <w:tr w:rsidR="00886A7A" w:rsidRPr="00185899" w14:paraId="2F33D423" w14:textId="77777777" w:rsidTr="00BB192F">
        <w:trPr>
          <w:trHeight w:val="1020"/>
        </w:trPr>
        <w:tc>
          <w:tcPr>
            <w:tcW w:w="2127" w:type="dxa"/>
            <w:tcBorders>
              <w:top w:val="nil"/>
              <w:left w:val="nil"/>
              <w:bottom w:val="nil"/>
              <w:right w:val="nil"/>
            </w:tcBorders>
            <w:shd w:val="clear" w:color="auto" w:fill="auto"/>
            <w:vAlign w:val="center"/>
            <w:hideMark/>
          </w:tcPr>
          <w:p w14:paraId="507153F6"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6. Weekly hours spent watching TV series</w:t>
            </w:r>
          </w:p>
        </w:tc>
        <w:tc>
          <w:tcPr>
            <w:tcW w:w="1200" w:type="dxa"/>
            <w:tcBorders>
              <w:top w:val="nil"/>
              <w:left w:val="nil"/>
              <w:bottom w:val="nil"/>
              <w:right w:val="nil"/>
            </w:tcBorders>
            <w:shd w:val="clear" w:color="auto" w:fill="auto"/>
            <w:noWrap/>
            <w:vAlign w:val="center"/>
            <w:hideMark/>
          </w:tcPr>
          <w:p w14:paraId="26AEDB34" w14:textId="77777777" w:rsidR="00886A7A" w:rsidRPr="00185899" w:rsidRDefault="00886A7A" w:rsidP="005567B9">
            <w:pPr>
              <w:jc w:val="center"/>
              <w:rPr>
                <w:rFonts w:eastAsia="Times New Roman" w:cstheme="minorHAnsi"/>
                <w:color w:val="000000"/>
                <w:sz w:val="20"/>
                <w:szCs w:val="20"/>
                <w:lang w:val="en-GB" w:eastAsia="fr-CH"/>
              </w:rPr>
            </w:pPr>
          </w:p>
        </w:tc>
        <w:tc>
          <w:tcPr>
            <w:tcW w:w="1200" w:type="dxa"/>
            <w:tcBorders>
              <w:top w:val="nil"/>
              <w:left w:val="nil"/>
              <w:bottom w:val="nil"/>
              <w:right w:val="nil"/>
            </w:tcBorders>
            <w:shd w:val="clear" w:color="auto" w:fill="auto"/>
            <w:noWrap/>
            <w:vAlign w:val="center"/>
            <w:hideMark/>
          </w:tcPr>
          <w:p w14:paraId="1D1C1217" w14:textId="77777777" w:rsidR="00886A7A" w:rsidRPr="00185899" w:rsidRDefault="00886A7A" w:rsidP="005567B9">
            <w:pPr>
              <w:jc w:val="center"/>
              <w:rPr>
                <w:rFonts w:eastAsia="Times New Roman" w:cstheme="minorHAnsi"/>
                <w:sz w:val="20"/>
                <w:szCs w:val="20"/>
                <w:lang w:val="en-GB" w:eastAsia="fr-CH"/>
              </w:rPr>
            </w:pPr>
          </w:p>
        </w:tc>
        <w:tc>
          <w:tcPr>
            <w:tcW w:w="1200" w:type="dxa"/>
            <w:tcBorders>
              <w:top w:val="nil"/>
              <w:left w:val="nil"/>
              <w:bottom w:val="nil"/>
              <w:right w:val="nil"/>
            </w:tcBorders>
            <w:shd w:val="clear" w:color="auto" w:fill="auto"/>
            <w:noWrap/>
            <w:vAlign w:val="center"/>
            <w:hideMark/>
          </w:tcPr>
          <w:p w14:paraId="58EEB8AC" w14:textId="77777777" w:rsidR="00886A7A" w:rsidRPr="00185899" w:rsidRDefault="00886A7A" w:rsidP="005567B9">
            <w:pPr>
              <w:jc w:val="center"/>
              <w:rPr>
                <w:rFonts w:eastAsia="Times New Roman" w:cstheme="minorHAnsi"/>
                <w:sz w:val="20"/>
                <w:szCs w:val="20"/>
                <w:lang w:val="en-GB" w:eastAsia="fr-CH"/>
              </w:rPr>
            </w:pPr>
          </w:p>
        </w:tc>
        <w:tc>
          <w:tcPr>
            <w:tcW w:w="1200" w:type="dxa"/>
            <w:tcBorders>
              <w:top w:val="nil"/>
              <w:left w:val="nil"/>
              <w:bottom w:val="nil"/>
              <w:right w:val="nil"/>
            </w:tcBorders>
            <w:shd w:val="clear" w:color="auto" w:fill="auto"/>
            <w:noWrap/>
            <w:vAlign w:val="center"/>
            <w:hideMark/>
          </w:tcPr>
          <w:p w14:paraId="592F80CA" w14:textId="77777777" w:rsidR="00886A7A" w:rsidRPr="00185899" w:rsidRDefault="00886A7A" w:rsidP="005567B9">
            <w:pPr>
              <w:jc w:val="center"/>
              <w:rPr>
                <w:rFonts w:eastAsia="Times New Roman" w:cstheme="minorHAnsi"/>
                <w:sz w:val="20"/>
                <w:szCs w:val="20"/>
                <w:lang w:val="en-GB" w:eastAsia="fr-CH"/>
              </w:rPr>
            </w:pPr>
          </w:p>
        </w:tc>
        <w:tc>
          <w:tcPr>
            <w:tcW w:w="1200" w:type="dxa"/>
            <w:tcBorders>
              <w:top w:val="nil"/>
              <w:left w:val="nil"/>
              <w:bottom w:val="nil"/>
              <w:right w:val="nil"/>
            </w:tcBorders>
            <w:shd w:val="clear" w:color="auto" w:fill="auto"/>
            <w:noWrap/>
            <w:vAlign w:val="center"/>
            <w:hideMark/>
          </w:tcPr>
          <w:p w14:paraId="0E6CAB37"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nil"/>
              <w:right w:val="nil"/>
            </w:tcBorders>
            <w:shd w:val="clear" w:color="auto" w:fill="auto"/>
            <w:noWrap/>
            <w:vAlign w:val="center"/>
            <w:hideMark/>
          </w:tcPr>
          <w:p w14:paraId="79F10AAF" w14:textId="77777777" w:rsidR="00886A7A" w:rsidRPr="00185899" w:rsidRDefault="00886A7A" w:rsidP="005567B9">
            <w:pPr>
              <w:jc w:val="center"/>
              <w:rPr>
                <w:rFonts w:eastAsia="Times New Roman" w:cstheme="minorHAnsi"/>
                <w:color w:val="000000"/>
                <w:sz w:val="22"/>
                <w:szCs w:val="22"/>
                <w:lang w:val="en-GB" w:eastAsia="fr-CH"/>
              </w:rPr>
            </w:pPr>
            <w:r w:rsidRPr="00185899">
              <w:rPr>
                <w:rFonts w:eastAsia="Times New Roman" w:cstheme="minorHAnsi"/>
                <w:color w:val="000000"/>
                <w:sz w:val="22"/>
                <w:szCs w:val="22"/>
                <w:lang w:val="en-GB" w:eastAsia="fr-CH"/>
              </w:rPr>
              <w:t>0.01</w:t>
            </w:r>
          </w:p>
        </w:tc>
      </w:tr>
      <w:tr w:rsidR="00886A7A" w:rsidRPr="00185899" w14:paraId="76530231" w14:textId="77777777" w:rsidTr="00BB192F">
        <w:trPr>
          <w:trHeight w:val="1020"/>
        </w:trPr>
        <w:tc>
          <w:tcPr>
            <w:tcW w:w="2127" w:type="dxa"/>
            <w:tcBorders>
              <w:top w:val="nil"/>
              <w:left w:val="nil"/>
              <w:bottom w:val="single" w:sz="4" w:space="0" w:color="auto"/>
              <w:right w:val="nil"/>
            </w:tcBorders>
            <w:shd w:val="clear" w:color="auto" w:fill="auto"/>
            <w:vAlign w:val="center"/>
            <w:hideMark/>
          </w:tcPr>
          <w:p w14:paraId="725E003A"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xml:space="preserve">7. Weekly hours spent watching internet </w:t>
            </w:r>
            <w:r w:rsidRPr="00185899">
              <w:rPr>
                <w:rFonts w:eastAsia="Times New Roman" w:cstheme="minorHAnsi"/>
                <w:sz w:val="20"/>
                <w:szCs w:val="20"/>
                <w:lang w:val="en-GB" w:eastAsia="fr-CH"/>
              </w:rPr>
              <w:t>pornography</w:t>
            </w:r>
          </w:p>
        </w:tc>
        <w:tc>
          <w:tcPr>
            <w:tcW w:w="1200" w:type="dxa"/>
            <w:tcBorders>
              <w:top w:val="nil"/>
              <w:left w:val="nil"/>
              <w:bottom w:val="single" w:sz="4" w:space="0" w:color="auto"/>
              <w:right w:val="nil"/>
            </w:tcBorders>
            <w:shd w:val="clear" w:color="auto" w:fill="auto"/>
            <w:noWrap/>
            <w:vAlign w:val="center"/>
            <w:hideMark/>
          </w:tcPr>
          <w:p w14:paraId="1B3BB625"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single" w:sz="4" w:space="0" w:color="auto"/>
              <w:right w:val="nil"/>
            </w:tcBorders>
            <w:shd w:val="clear" w:color="auto" w:fill="auto"/>
            <w:noWrap/>
            <w:vAlign w:val="center"/>
            <w:hideMark/>
          </w:tcPr>
          <w:p w14:paraId="5CC773B2"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single" w:sz="4" w:space="0" w:color="auto"/>
              <w:right w:val="nil"/>
            </w:tcBorders>
            <w:shd w:val="clear" w:color="auto" w:fill="auto"/>
            <w:noWrap/>
            <w:vAlign w:val="center"/>
            <w:hideMark/>
          </w:tcPr>
          <w:p w14:paraId="6AAE4DBA"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single" w:sz="4" w:space="0" w:color="auto"/>
              <w:right w:val="nil"/>
            </w:tcBorders>
            <w:shd w:val="clear" w:color="auto" w:fill="auto"/>
            <w:noWrap/>
            <w:vAlign w:val="center"/>
            <w:hideMark/>
          </w:tcPr>
          <w:p w14:paraId="3BE8BF26"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single" w:sz="4" w:space="0" w:color="auto"/>
              <w:right w:val="nil"/>
            </w:tcBorders>
            <w:shd w:val="clear" w:color="auto" w:fill="auto"/>
            <w:noWrap/>
            <w:vAlign w:val="center"/>
            <w:hideMark/>
          </w:tcPr>
          <w:p w14:paraId="6AF9E1D4" w14:textId="77777777" w:rsidR="00886A7A" w:rsidRPr="00185899" w:rsidRDefault="00886A7A" w:rsidP="005567B9">
            <w:pPr>
              <w:jc w:val="center"/>
              <w:rPr>
                <w:rFonts w:eastAsia="Times New Roman" w:cstheme="minorHAnsi"/>
                <w:color w:val="000000"/>
                <w:sz w:val="22"/>
                <w:szCs w:val="22"/>
                <w:lang w:val="en-GB" w:eastAsia="fr-CH"/>
              </w:rPr>
            </w:pPr>
          </w:p>
        </w:tc>
        <w:tc>
          <w:tcPr>
            <w:tcW w:w="1200" w:type="dxa"/>
            <w:tcBorders>
              <w:top w:val="nil"/>
              <w:left w:val="nil"/>
              <w:bottom w:val="single" w:sz="4" w:space="0" w:color="auto"/>
              <w:right w:val="nil"/>
            </w:tcBorders>
            <w:shd w:val="clear" w:color="auto" w:fill="auto"/>
            <w:noWrap/>
            <w:vAlign w:val="center"/>
            <w:hideMark/>
          </w:tcPr>
          <w:p w14:paraId="0F5977BB" w14:textId="77777777" w:rsidR="00886A7A" w:rsidRPr="00185899" w:rsidRDefault="00886A7A" w:rsidP="005567B9">
            <w:pPr>
              <w:jc w:val="center"/>
              <w:rPr>
                <w:rFonts w:eastAsia="Times New Roman" w:cstheme="minorHAnsi"/>
                <w:color w:val="000000"/>
                <w:sz w:val="22"/>
                <w:szCs w:val="22"/>
                <w:lang w:val="en-GB" w:eastAsia="fr-CH"/>
              </w:rPr>
            </w:pPr>
          </w:p>
        </w:tc>
      </w:tr>
    </w:tbl>
    <w:p w14:paraId="69881A05" w14:textId="77777777" w:rsidR="00886A7A" w:rsidRPr="00185899" w:rsidRDefault="00886A7A" w:rsidP="00CC4C2E">
      <w:pPr>
        <w:spacing w:line="480" w:lineRule="auto"/>
        <w:rPr>
          <w:rFonts w:cstheme="minorHAnsi"/>
          <w:sz w:val="20"/>
          <w:szCs w:val="20"/>
          <w:lang w:val="en-GB"/>
        </w:rPr>
      </w:pPr>
      <w:r w:rsidRPr="00185899">
        <w:rPr>
          <w:rFonts w:cstheme="minorHAnsi"/>
          <w:sz w:val="20"/>
          <w:szCs w:val="20"/>
          <w:lang w:val="en-GB"/>
        </w:rPr>
        <w:t xml:space="preserve">Note. Correlations in bold are significant according to bias-corrected 2.5% and 97.5% percentile bootstrap confidence intervals (not shown). </w:t>
      </w:r>
    </w:p>
    <w:p w14:paraId="255B1459" w14:textId="77777777" w:rsidR="00886A7A" w:rsidRPr="00185899" w:rsidRDefault="00886A7A" w:rsidP="00CC4C2E">
      <w:pPr>
        <w:rPr>
          <w:rFonts w:ascii="Arial" w:hAnsi="Arial" w:cs="Arial"/>
          <w:sz w:val="20"/>
          <w:szCs w:val="20"/>
          <w:lang w:val="en-GB"/>
        </w:rPr>
        <w:sectPr w:rsidR="00886A7A" w:rsidRPr="00185899" w:rsidSect="00001D2F">
          <w:headerReference w:type="even" r:id="rId10"/>
          <w:headerReference w:type="default" r:id="rId11"/>
          <w:footerReference w:type="even" r:id="rId12"/>
          <w:footerReference w:type="default" r:id="rId13"/>
          <w:headerReference w:type="first" r:id="rId14"/>
          <w:footerReference w:type="first" r:id="rId15"/>
          <w:pgSz w:w="11907" w:h="16840" w:code="9"/>
          <w:pgMar w:top="1440" w:right="1440" w:bottom="1440" w:left="1440" w:header="720" w:footer="720" w:gutter="0"/>
          <w:cols w:space="720"/>
          <w:docGrid w:linePitch="360"/>
        </w:sectPr>
      </w:pPr>
    </w:p>
    <w:p w14:paraId="32286EB4" w14:textId="45F63D73" w:rsidR="00886A7A" w:rsidRPr="00185899" w:rsidRDefault="00886A7A" w:rsidP="00CC4C2E">
      <w:pPr>
        <w:spacing w:line="480" w:lineRule="auto"/>
        <w:rPr>
          <w:rFonts w:cstheme="minorHAnsi"/>
          <w:sz w:val="20"/>
          <w:szCs w:val="20"/>
          <w:lang w:val="en-GB"/>
        </w:rPr>
      </w:pPr>
      <w:r w:rsidRPr="00185899">
        <w:rPr>
          <w:rFonts w:cstheme="minorHAnsi"/>
          <w:sz w:val="20"/>
          <w:szCs w:val="20"/>
          <w:lang w:val="en-GB"/>
        </w:rPr>
        <w:lastRenderedPageBreak/>
        <w:t xml:space="preserve">Supplementary Material S5. Sensitivity analysis of sociodemographic and work-related characteristics predicting change in </w:t>
      </w:r>
      <w:r w:rsidR="004B4D7F" w:rsidRPr="00185899">
        <w:rPr>
          <w:rFonts w:cstheme="minorHAnsi"/>
          <w:sz w:val="20"/>
          <w:szCs w:val="20"/>
          <w:lang w:val="en-GB"/>
        </w:rPr>
        <w:t>substance use and other reinforcing behaviours</w:t>
      </w:r>
      <w:r w:rsidRPr="00185899">
        <w:rPr>
          <w:rFonts w:cstheme="minorHAnsi"/>
          <w:sz w:val="20"/>
          <w:szCs w:val="20"/>
          <w:lang w:val="en-GB"/>
        </w:rPr>
        <w:t>, based on a latent change score model (including non-respondents</w:t>
      </w:r>
      <w:r w:rsidR="00B13583" w:rsidRPr="00185899">
        <w:rPr>
          <w:rFonts w:cstheme="minorHAnsi"/>
          <w:sz w:val="20"/>
          <w:szCs w:val="20"/>
          <w:lang w:val="en-GB"/>
        </w:rPr>
        <w:t>, n = 4407</w:t>
      </w:r>
      <w:r w:rsidRPr="00185899">
        <w:rPr>
          <w:rFonts w:cstheme="minorHAnsi"/>
          <w:sz w:val="20"/>
          <w:szCs w:val="20"/>
          <w:lang w:val="en-GB"/>
        </w:rPr>
        <w:t>)</w:t>
      </w:r>
    </w:p>
    <w:tbl>
      <w:tblPr>
        <w:tblW w:w="1438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111"/>
        <w:gridCol w:w="709"/>
        <w:gridCol w:w="1028"/>
        <w:gridCol w:w="993"/>
        <w:gridCol w:w="672"/>
        <w:gridCol w:w="1028"/>
        <w:gridCol w:w="854"/>
        <w:gridCol w:w="670"/>
        <w:gridCol w:w="992"/>
        <w:gridCol w:w="850"/>
        <w:gridCol w:w="637"/>
        <w:gridCol w:w="845"/>
        <w:gridCol w:w="993"/>
      </w:tblGrid>
      <w:tr w:rsidR="00886A7A" w:rsidRPr="00185899" w14:paraId="421B5544" w14:textId="77777777" w:rsidTr="005567B9">
        <w:trPr>
          <w:trHeight w:val="780"/>
        </w:trPr>
        <w:tc>
          <w:tcPr>
            <w:tcW w:w="4111" w:type="dxa"/>
            <w:shd w:val="clear" w:color="auto" w:fill="auto"/>
            <w:noWrap/>
            <w:vAlign w:val="center"/>
            <w:hideMark/>
          </w:tcPr>
          <w:p w14:paraId="542BB719" w14:textId="77777777" w:rsidR="00886A7A" w:rsidRPr="00185899" w:rsidRDefault="00886A7A" w:rsidP="005567B9">
            <w:pPr>
              <w:rPr>
                <w:rFonts w:eastAsia="Times New Roman" w:cstheme="minorHAnsi"/>
                <w:sz w:val="20"/>
                <w:szCs w:val="20"/>
                <w:lang w:val="en-GB" w:eastAsia="fr-CH"/>
              </w:rPr>
            </w:pPr>
          </w:p>
        </w:tc>
        <w:tc>
          <w:tcPr>
            <w:tcW w:w="2730" w:type="dxa"/>
            <w:gridSpan w:val="3"/>
            <w:tcBorders>
              <w:top w:val="single" w:sz="4" w:space="0" w:color="auto"/>
              <w:bottom w:val="single" w:sz="4" w:space="0" w:color="auto"/>
            </w:tcBorders>
            <w:shd w:val="clear" w:color="auto" w:fill="auto"/>
            <w:vAlign w:val="center"/>
            <w:hideMark/>
          </w:tcPr>
          <w:p w14:paraId="2C1C0D67"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drinking volume</w:t>
            </w:r>
          </w:p>
        </w:tc>
        <w:tc>
          <w:tcPr>
            <w:tcW w:w="2554" w:type="dxa"/>
            <w:gridSpan w:val="3"/>
            <w:tcBorders>
              <w:top w:val="single" w:sz="4" w:space="0" w:color="auto"/>
              <w:bottom w:val="single" w:sz="4" w:space="0" w:color="auto"/>
            </w:tcBorders>
            <w:shd w:val="clear" w:color="auto" w:fill="auto"/>
            <w:vAlign w:val="center"/>
            <w:hideMark/>
          </w:tcPr>
          <w:p w14:paraId="4B3B01A8"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xml:space="preserve">Weekly </w:t>
            </w:r>
            <w:r w:rsidRPr="00185899">
              <w:rPr>
                <w:rFonts w:eastAsia="Times New Roman" w:cstheme="minorHAnsi"/>
                <w:sz w:val="20"/>
                <w:szCs w:val="20"/>
                <w:lang w:val="en-GB" w:eastAsia="fr-CH"/>
              </w:rPr>
              <w:t>frequency of heavy episodic drinking</w:t>
            </w:r>
          </w:p>
        </w:tc>
        <w:tc>
          <w:tcPr>
            <w:tcW w:w="2512" w:type="dxa"/>
            <w:gridSpan w:val="3"/>
            <w:tcBorders>
              <w:top w:val="single" w:sz="4" w:space="0" w:color="auto"/>
              <w:bottom w:val="single" w:sz="4" w:space="0" w:color="auto"/>
            </w:tcBorders>
            <w:shd w:val="clear" w:color="auto" w:fill="auto"/>
            <w:vAlign w:val="center"/>
            <w:hideMark/>
          </w:tcPr>
          <w:p w14:paraId="31BB70AF"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number of cigarettes</w:t>
            </w:r>
          </w:p>
        </w:tc>
        <w:tc>
          <w:tcPr>
            <w:tcW w:w="2475" w:type="dxa"/>
            <w:gridSpan w:val="3"/>
            <w:tcBorders>
              <w:top w:val="single" w:sz="4" w:space="0" w:color="auto"/>
              <w:bottom w:val="single" w:sz="4" w:space="0" w:color="auto"/>
            </w:tcBorders>
            <w:shd w:val="clear" w:color="auto" w:fill="auto"/>
            <w:vAlign w:val="center"/>
            <w:hideMark/>
          </w:tcPr>
          <w:p w14:paraId="7EDEBD91"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frequency of illegal cannabis use</w:t>
            </w:r>
          </w:p>
        </w:tc>
      </w:tr>
      <w:tr w:rsidR="00886A7A" w:rsidRPr="00185899" w14:paraId="50BD3B19" w14:textId="77777777" w:rsidTr="005567B9">
        <w:trPr>
          <w:trHeight w:val="315"/>
        </w:trPr>
        <w:tc>
          <w:tcPr>
            <w:tcW w:w="4111" w:type="dxa"/>
            <w:tcBorders>
              <w:bottom w:val="single" w:sz="4" w:space="0" w:color="auto"/>
            </w:tcBorders>
            <w:shd w:val="clear" w:color="auto" w:fill="auto"/>
            <w:noWrap/>
            <w:vAlign w:val="center"/>
            <w:hideMark/>
          </w:tcPr>
          <w:p w14:paraId="2DA2F9A1" w14:textId="77777777" w:rsidR="00886A7A" w:rsidRPr="00185899" w:rsidRDefault="00886A7A" w:rsidP="005567B9">
            <w:pPr>
              <w:rPr>
                <w:rFonts w:eastAsia="Times New Roman" w:cstheme="minorHAnsi"/>
                <w:color w:val="000000"/>
                <w:sz w:val="20"/>
                <w:szCs w:val="20"/>
                <w:lang w:val="en-GB" w:eastAsia="fr-CH"/>
              </w:rPr>
            </w:pPr>
          </w:p>
        </w:tc>
        <w:tc>
          <w:tcPr>
            <w:tcW w:w="2730" w:type="dxa"/>
            <w:gridSpan w:val="3"/>
            <w:tcBorders>
              <w:bottom w:val="single" w:sz="4" w:space="0" w:color="auto"/>
            </w:tcBorders>
            <w:shd w:val="clear" w:color="auto" w:fill="auto"/>
            <w:noWrap/>
            <w:vAlign w:val="center"/>
            <w:hideMark/>
          </w:tcPr>
          <w:p w14:paraId="604F6CDA"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b (2.5%, 97.5% BCI)</w:t>
            </w:r>
          </w:p>
        </w:tc>
        <w:tc>
          <w:tcPr>
            <w:tcW w:w="2554" w:type="dxa"/>
            <w:gridSpan w:val="3"/>
            <w:tcBorders>
              <w:bottom w:val="single" w:sz="4" w:space="0" w:color="auto"/>
            </w:tcBorders>
            <w:shd w:val="clear" w:color="auto" w:fill="auto"/>
            <w:noWrap/>
            <w:vAlign w:val="center"/>
            <w:hideMark/>
          </w:tcPr>
          <w:p w14:paraId="620FDF7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b (2.5%, 97.5% BCI)</w:t>
            </w:r>
          </w:p>
        </w:tc>
        <w:tc>
          <w:tcPr>
            <w:tcW w:w="2512" w:type="dxa"/>
            <w:gridSpan w:val="3"/>
            <w:tcBorders>
              <w:bottom w:val="single" w:sz="4" w:space="0" w:color="auto"/>
            </w:tcBorders>
            <w:shd w:val="clear" w:color="auto" w:fill="auto"/>
            <w:noWrap/>
            <w:vAlign w:val="center"/>
            <w:hideMark/>
          </w:tcPr>
          <w:p w14:paraId="15FC5370"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b (2.5%, 97.5% BCI)</w:t>
            </w:r>
          </w:p>
        </w:tc>
        <w:tc>
          <w:tcPr>
            <w:tcW w:w="2475" w:type="dxa"/>
            <w:gridSpan w:val="3"/>
            <w:tcBorders>
              <w:bottom w:val="single" w:sz="4" w:space="0" w:color="auto"/>
            </w:tcBorders>
            <w:shd w:val="clear" w:color="auto" w:fill="auto"/>
            <w:noWrap/>
            <w:vAlign w:val="center"/>
            <w:hideMark/>
          </w:tcPr>
          <w:p w14:paraId="0C19B18E"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b (2.5%, 97.5% BCI)</w:t>
            </w:r>
          </w:p>
        </w:tc>
      </w:tr>
      <w:tr w:rsidR="00886A7A" w:rsidRPr="00185899" w14:paraId="01811C26" w14:textId="77777777" w:rsidTr="005567B9">
        <w:trPr>
          <w:trHeight w:val="300"/>
        </w:trPr>
        <w:tc>
          <w:tcPr>
            <w:tcW w:w="4820" w:type="dxa"/>
            <w:gridSpan w:val="2"/>
            <w:tcBorders>
              <w:top w:val="single" w:sz="4" w:space="0" w:color="auto"/>
            </w:tcBorders>
            <w:shd w:val="clear" w:color="auto" w:fill="auto"/>
            <w:noWrap/>
            <w:vAlign w:val="center"/>
            <w:hideMark/>
          </w:tcPr>
          <w:p w14:paraId="069115DD"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xml:space="preserve">Change in working hours (ref. almost no </w:t>
            </w:r>
            <w:proofErr w:type="spellStart"/>
            <w:r w:rsidRPr="00185899">
              <w:rPr>
                <w:rFonts w:eastAsia="Times New Roman" w:cstheme="minorHAnsi"/>
                <w:color w:val="000000"/>
                <w:sz w:val="20"/>
                <w:szCs w:val="20"/>
                <w:lang w:val="en-GB" w:eastAsia="fr-CH"/>
              </w:rPr>
              <w:t>change</w:t>
            </w:r>
            <w:r w:rsidRPr="00185899">
              <w:rPr>
                <w:rFonts w:eastAsia="Times New Roman" w:cstheme="minorHAnsi"/>
                <w:color w:val="000000"/>
                <w:sz w:val="20"/>
                <w:szCs w:val="20"/>
                <w:vertAlign w:val="superscript"/>
                <w:lang w:val="en-GB" w:eastAsia="fr-CH"/>
              </w:rPr>
              <w:t>a</w:t>
            </w:r>
            <w:proofErr w:type="spellEnd"/>
            <w:r w:rsidRPr="00185899">
              <w:rPr>
                <w:rFonts w:eastAsia="Times New Roman" w:cstheme="minorHAnsi"/>
                <w:color w:val="000000"/>
                <w:sz w:val="20"/>
                <w:szCs w:val="20"/>
                <w:lang w:val="en-GB" w:eastAsia="fr-CH"/>
              </w:rPr>
              <w:t>)</w:t>
            </w:r>
          </w:p>
        </w:tc>
        <w:tc>
          <w:tcPr>
            <w:tcW w:w="1028" w:type="dxa"/>
            <w:tcBorders>
              <w:top w:val="single" w:sz="4" w:space="0" w:color="auto"/>
            </w:tcBorders>
            <w:shd w:val="clear" w:color="auto" w:fill="auto"/>
            <w:noWrap/>
            <w:vAlign w:val="center"/>
            <w:hideMark/>
          </w:tcPr>
          <w:p w14:paraId="0700625B" w14:textId="77777777" w:rsidR="00886A7A" w:rsidRPr="00185899" w:rsidRDefault="00886A7A" w:rsidP="005567B9">
            <w:pPr>
              <w:jc w:val="right"/>
              <w:rPr>
                <w:rFonts w:eastAsia="Times New Roman" w:cstheme="minorHAnsi"/>
                <w:color w:val="000000"/>
                <w:sz w:val="20"/>
                <w:szCs w:val="20"/>
                <w:lang w:val="en-GB" w:eastAsia="fr-CH"/>
              </w:rPr>
            </w:pPr>
          </w:p>
        </w:tc>
        <w:tc>
          <w:tcPr>
            <w:tcW w:w="993" w:type="dxa"/>
            <w:tcBorders>
              <w:top w:val="single" w:sz="4" w:space="0" w:color="auto"/>
            </w:tcBorders>
            <w:shd w:val="clear" w:color="auto" w:fill="auto"/>
            <w:noWrap/>
            <w:vAlign w:val="center"/>
            <w:hideMark/>
          </w:tcPr>
          <w:p w14:paraId="34C9F0D6" w14:textId="77777777" w:rsidR="00886A7A" w:rsidRPr="00185899" w:rsidRDefault="00886A7A" w:rsidP="005567B9">
            <w:pPr>
              <w:jc w:val="right"/>
              <w:rPr>
                <w:rFonts w:eastAsia="Times New Roman" w:cstheme="minorHAnsi"/>
                <w:sz w:val="20"/>
                <w:szCs w:val="20"/>
                <w:lang w:val="en-GB" w:eastAsia="fr-CH"/>
              </w:rPr>
            </w:pPr>
          </w:p>
        </w:tc>
        <w:tc>
          <w:tcPr>
            <w:tcW w:w="672" w:type="dxa"/>
            <w:tcBorders>
              <w:top w:val="single" w:sz="4" w:space="0" w:color="auto"/>
            </w:tcBorders>
            <w:shd w:val="clear" w:color="auto" w:fill="auto"/>
            <w:noWrap/>
            <w:vAlign w:val="center"/>
            <w:hideMark/>
          </w:tcPr>
          <w:p w14:paraId="422908ED" w14:textId="77777777" w:rsidR="00886A7A" w:rsidRPr="00185899" w:rsidRDefault="00886A7A" w:rsidP="005567B9">
            <w:pPr>
              <w:jc w:val="right"/>
              <w:rPr>
                <w:rFonts w:eastAsia="Times New Roman" w:cstheme="minorHAnsi"/>
                <w:sz w:val="20"/>
                <w:szCs w:val="20"/>
                <w:lang w:val="en-GB" w:eastAsia="fr-CH"/>
              </w:rPr>
            </w:pPr>
          </w:p>
        </w:tc>
        <w:tc>
          <w:tcPr>
            <w:tcW w:w="1028" w:type="dxa"/>
            <w:tcBorders>
              <w:top w:val="single" w:sz="4" w:space="0" w:color="auto"/>
            </w:tcBorders>
            <w:shd w:val="clear" w:color="auto" w:fill="auto"/>
            <w:noWrap/>
            <w:vAlign w:val="center"/>
            <w:hideMark/>
          </w:tcPr>
          <w:p w14:paraId="3B483501" w14:textId="77777777" w:rsidR="00886A7A" w:rsidRPr="00185899" w:rsidRDefault="00886A7A" w:rsidP="005567B9">
            <w:pPr>
              <w:jc w:val="right"/>
              <w:rPr>
                <w:rFonts w:eastAsia="Times New Roman" w:cstheme="minorHAnsi"/>
                <w:sz w:val="20"/>
                <w:szCs w:val="20"/>
                <w:lang w:val="en-GB" w:eastAsia="fr-CH"/>
              </w:rPr>
            </w:pPr>
          </w:p>
        </w:tc>
        <w:tc>
          <w:tcPr>
            <w:tcW w:w="854" w:type="dxa"/>
            <w:tcBorders>
              <w:top w:val="single" w:sz="4" w:space="0" w:color="auto"/>
            </w:tcBorders>
            <w:shd w:val="clear" w:color="auto" w:fill="auto"/>
            <w:noWrap/>
            <w:vAlign w:val="center"/>
            <w:hideMark/>
          </w:tcPr>
          <w:p w14:paraId="5C263716" w14:textId="77777777" w:rsidR="00886A7A" w:rsidRPr="00185899" w:rsidRDefault="00886A7A" w:rsidP="005567B9">
            <w:pPr>
              <w:jc w:val="right"/>
              <w:rPr>
                <w:rFonts w:eastAsia="Times New Roman" w:cstheme="minorHAnsi"/>
                <w:sz w:val="20"/>
                <w:szCs w:val="20"/>
                <w:lang w:val="en-GB" w:eastAsia="fr-CH"/>
              </w:rPr>
            </w:pPr>
          </w:p>
        </w:tc>
        <w:tc>
          <w:tcPr>
            <w:tcW w:w="670" w:type="dxa"/>
            <w:tcBorders>
              <w:top w:val="single" w:sz="4" w:space="0" w:color="auto"/>
            </w:tcBorders>
            <w:shd w:val="clear" w:color="auto" w:fill="auto"/>
            <w:noWrap/>
            <w:vAlign w:val="center"/>
            <w:hideMark/>
          </w:tcPr>
          <w:p w14:paraId="411C2B06" w14:textId="77777777" w:rsidR="00886A7A" w:rsidRPr="00185899" w:rsidRDefault="00886A7A" w:rsidP="005567B9">
            <w:pPr>
              <w:jc w:val="right"/>
              <w:rPr>
                <w:rFonts w:eastAsia="Times New Roman" w:cstheme="minorHAnsi"/>
                <w:sz w:val="20"/>
                <w:szCs w:val="20"/>
                <w:lang w:val="en-GB" w:eastAsia="fr-CH"/>
              </w:rPr>
            </w:pPr>
          </w:p>
        </w:tc>
        <w:tc>
          <w:tcPr>
            <w:tcW w:w="992" w:type="dxa"/>
            <w:tcBorders>
              <w:top w:val="single" w:sz="4" w:space="0" w:color="auto"/>
            </w:tcBorders>
            <w:shd w:val="clear" w:color="auto" w:fill="auto"/>
            <w:noWrap/>
            <w:vAlign w:val="center"/>
            <w:hideMark/>
          </w:tcPr>
          <w:p w14:paraId="70AB4B76" w14:textId="77777777" w:rsidR="00886A7A" w:rsidRPr="00185899" w:rsidRDefault="00886A7A" w:rsidP="005567B9">
            <w:pPr>
              <w:jc w:val="right"/>
              <w:rPr>
                <w:rFonts w:eastAsia="Times New Roman" w:cstheme="minorHAnsi"/>
                <w:sz w:val="20"/>
                <w:szCs w:val="20"/>
                <w:lang w:val="en-GB" w:eastAsia="fr-CH"/>
              </w:rPr>
            </w:pPr>
          </w:p>
        </w:tc>
        <w:tc>
          <w:tcPr>
            <w:tcW w:w="850" w:type="dxa"/>
            <w:tcBorders>
              <w:top w:val="single" w:sz="4" w:space="0" w:color="auto"/>
            </w:tcBorders>
            <w:shd w:val="clear" w:color="auto" w:fill="auto"/>
            <w:noWrap/>
            <w:vAlign w:val="center"/>
            <w:hideMark/>
          </w:tcPr>
          <w:p w14:paraId="767AD63D" w14:textId="77777777" w:rsidR="00886A7A" w:rsidRPr="00185899" w:rsidRDefault="00886A7A" w:rsidP="005567B9">
            <w:pPr>
              <w:jc w:val="right"/>
              <w:rPr>
                <w:rFonts w:eastAsia="Times New Roman" w:cstheme="minorHAnsi"/>
                <w:sz w:val="20"/>
                <w:szCs w:val="20"/>
                <w:lang w:val="en-GB" w:eastAsia="fr-CH"/>
              </w:rPr>
            </w:pPr>
          </w:p>
        </w:tc>
        <w:tc>
          <w:tcPr>
            <w:tcW w:w="637" w:type="dxa"/>
            <w:tcBorders>
              <w:top w:val="single" w:sz="4" w:space="0" w:color="auto"/>
            </w:tcBorders>
            <w:shd w:val="clear" w:color="auto" w:fill="auto"/>
            <w:noWrap/>
            <w:vAlign w:val="center"/>
            <w:hideMark/>
          </w:tcPr>
          <w:p w14:paraId="6179E369" w14:textId="77777777" w:rsidR="00886A7A" w:rsidRPr="00185899" w:rsidRDefault="00886A7A" w:rsidP="005567B9">
            <w:pPr>
              <w:jc w:val="right"/>
              <w:rPr>
                <w:rFonts w:eastAsia="Times New Roman" w:cstheme="minorHAnsi"/>
                <w:sz w:val="20"/>
                <w:szCs w:val="20"/>
                <w:lang w:val="en-GB" w:eastAsia="fr-CH"/>
              </w:rPr>
            </w:pPr>
          </w:p>
        </w:tc>
        <w:tc>
          <w:tcPr>
            <w:tcW w:w="845" w:type="dxa"/>
            <w:tcBorders>
              <w:top w:val="single" w:sz="4" w:space="0" w:color="auto"/>
            </w:tcBorders>
            <w:shd w:val="clear" w:color="auto" w:fill="auto"/>
            <w:noWrap/>
            <w:vAlign w:val="center"/>
            <w:hideMark/>
          </w:tcPr>
          <w:p w14:paraId="1C1619B9" w14:textId="77777777" w:rsidR="00886A7A" w:rsidRPr="00185899" w:rsidRDefault="00886A7A" w:rsidP="005567B9">
            <w:pPr>
              <w:jc w:val="right"/>
              <w:rPr>
                <w:rFonts w:eastAsia="Times New Roman" w:cstheme="minorHAnsi"/>
                <w:sz w:val="20"/>
                <w:szCs w:val="20"/>
                <w:lang w:val="en-GB" w:eastAsia="fr-CH"/>
              </w:rPr>
            </w:pPr>
          </w:p>
        </w:tc>
        <w:tc>
          <w:tcPr>
            <w:tcW w:w="993" w:type="dxa"/>
            <w:tcBorders>
              <w:top w:val="single" w:sz="4" w:space="0" w:color="auto"/>
            </w:tcBorders>
            <w:shd w:val="clear" w:color="auto" w:fill="auto"/>
            <w:noWrap/>
            <w:vAlign w:val="center"/>
            <w:hideMark/>
          </w:tcPr>
          <w:p w14:paraId="16E59B3C" w14:textId="77777777" w:rsidR="00886A7A" w:rsidRPr="00185899" w:rsidRDefault="00886A7A" w:rsidP="005567B9">
            <w:pPr>
              <w:jc w:val="right"/>
              <w:rPr>
                <w:rFonts w:eastAsia="Times New Roman" w:cstheme="minorHAnsi"/>
                <w:sz w:val="20"/>
                <w:szCs w:val="20"/>
                <w:lang w:val="en-GB" w:eastAsia="fr-CH"/>
              </w:rPr>
            </w:pPr>
          </w:p>
        </w:tc>
      </w:tr>
      <w:tr w:rsidR="00886A7A" w:rsidRPr="00185899" w14:paraId="60C61790" w14:textId="77777777" w:rsidTr="005567B9">
        <w:trPr>
          <w:trHeight w:val="300"/>
        </w:trPr>
        <w:tc>
          <w:tcPr>
            <w:tcW w:w="4111" w:type="dxa"/>
            <w:shd w:val="clear" w:color="auto" w:fill="auto"/>
            <w:noWrap/>
            <w:vAlign w:val="center"/>
            <w:hideMark/>
          </w:tcPr>
          <w:p w14:paraId="51219EFE" w14:textId="77777777" w:rsidR="00886A7A" w:rsidRPr="00185899" w:rsidRDefault="00886A7A" w:rsidP="005567B9">
            <w:pPr>
              <w:ind w:firstLine="216"/>
              <w:rPr>
                <w:rFonts w:eastAsia="Times New Roman" w:cstheme="minorHAnsi"/>
                <w:color w:val="000000"/>
                <w:sz w:val="20"/>
                <w:szCs w:val="20"/>
                <w:vertAlign w:val="superscript"/>
                <w:lang w:val="en-GB" w:eastAsia="fr-CH"/>
              </w:rPr>
            </w:pPr>
            <w:proofErr w:type="spellStart"/>
            <w:r w:rsidRPr="00185899">
              <w:rPr>
                <w:rFonts w:eastAsia="Times New Roman" w:cstheme="minorHAnsi"/>
                <w:color w:val="000000"/>
                <w:sz w:val="20"/>
                <w:szCs w:val="20"/>
                <w:lang w:val="en-GB" w:eastAsia="fr-CH"/>
              </w:rPr>
              <w:t>Increase</w:t>
            </w:r>
            <w:r w:rsidRPr="00185899">
              <w:rPr>
                <w:rFonts w:eastAsia="Times New Roman" w:cstheme="minorHAnsi"/>
                <w:color w:val="000000"/>
                <w:sz w:val="20"/>
                <w:szCs w:val="20"/>
                <w:vertAlign w:val="superscript"/>
                <w:lang w:val="en-GB" w:eastAsia="fr-CH"/>
              </w:rPr>
              <w:t>b</w:t>
            </w:r>
            <w:proofErr w:type="spellEnd"/>
          </w:p>
        </w:tc>
        <w:tc>
          <w:tcPr>
            <w:tcW w:w="2730" w:type="dxa"/>
            <w:gridSpan w:val="3"/>
            <w:shd w:val="clear" w:color="auto" w:fill="auto"/>
            <w:noWrap/>
            <w:vAlign w:val="center"/>
            <w:hideMark/>
          </w:tcPr>
          <w:p w14:paraId="11DD512A"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-0.56 (-1.70, 0.60)</w:t>
            </w:r>
          </w:p>
        </w:tc>
        <w:tc>
          <w:tcPr>
            <w:tcW w:w="2554" w:type="dxa"/>
            <w:gridSpan w:val="3"/>
            <w:shd w:val="clear" w:color="auto" w:fill="auto"/>
            <w:noWrap/>
            <w:vAlign w:val="center"/>
            <w:hideMark/>
          </w:tcPr>
          <w:p w14:paraId="727F83DC"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-0.02 (-0.08, 0.04)</w:t>
            </w:r>
          </w:p>
        </w:tc>
        <w:tc>
          <w:tcPr>
            <w:tcW w:w="2512" w:type="dxa"/>
            <w:gridSpan w:val="3"/>
            <w:shd w:val="clear" w:color="auto" w:fill="auto"/>
            <w:noWrap/>
            <w:vAlign w:val="center"/>
            <w:hideMark/>
          </w:tcPr>
          <w:p w14:paraId="20F2735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-2.19 (-6.47, 1.52)</w:t>
            </w:r>
          </w:p>
        </w:tc>
        <w:tc>
          <w:tcPr>
            <w:tcW w:w="2475" w:type="dxa"/>
            <w:gridSpan w:val="3"/>
            <w:shd w:val="clear" w:color="auto" w:fill="auto"/>
            <w:noWrap/>
            <w:vAlign w:val="center"/>
            <w:hideMark/>
          </w:tcPr>
          <w:p w14:paraId="103F2048"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0.04 (-0.13, 0.21)</w:t>
            </w:r>
          </w:p>
        </w:tc>
      </w:tr>
      <w:tr w:rsidR="00886A7A" w:rsidRPr="00185899" w14:paraId="11220A65" w14:textId="77777777" w:rsidTr="005567B9">
        <w:trPr>
          <w:trHeight w:val="300"/>
        </w:trPr>
        <w:tc>
          <w:tcPr>
            <w:tcW w:w="4111" w:type="dxa"/>
            <w:shd w:val="clear" w:color="auto" w:fill="auto"/>
            <w:noWrap/>
            <w:vAlign w:val="center"/>
            <w:hideMark/>
          </w:tcPr>
          <w:p w14:paraId="2A82CC00" w14:textId="77777777" w:rsidR="00886A7A" w:rsidRPr="00185899" w:rsidRDefault="00886A7A" w:rsidP="005567B9">
            <w:pPr>
              <w:ind w:firstLine="216"/>
              <w:rPr>
                <w:rFonts w:eastAsia="Times New Roman" w:cstheme="minorHAnsi"/>
                <w:color w:val="000000"/>
                <w:sz w:val="20"/>
                <w:szCs w:val="20"/>
                <w:vertAlign w:val="superscript"/>
                <w:lang w:val="en-GB" w:eastAsia="fr-CH"/>
              </w:rPr>
            </w:pPr>
            <w:proofErr w:type="spellStart"/>
            <w:r w:rsidRPr="00185899">
              <w:rPr>
                <w:rFonts w:eastAsia="Times New Roman" w:cstheme="minorHAnsi"/>
                <w:color w:val="000000"/>
                <w:sz w:val="20"/>
                <w:szCs w:val="20"/>
                <w:lang w:val="en-GB" w:eastAsia="fr-CH"/>
              </w:rPr>
              <w:t>Decrease</w:t>
            </w:r>
            <w:r w:rsidRPr="00185899">
              <w:rPr>
                <w:rFonts w:eastAsia="Times New Roman" w:cstheme="minorHAnsi"/>
                <w:color w:val="000000"/>
                <w:sz w:val="20"/>
                <w:szCs w:val="20"/>
                <w:vertAlign w:val="superscript"/>
                <w:lang w:val="en-GB" w:eastAsia="fr-CH"/>
              </w:rPr>
              <w:t>c</w:t>
            </w:r>
            <w:proofErr w:type="spellEnd"/>
          </w:p>
        </w:tc>
        <w:tc>
          <w:tcPr>
            <w:tcW w:w="2730" w:type="dxa"/>
            <w:gridSpan w:val="3"/>
            <w:shd w:val="clear" w:color="auto" w:fill="auto"/>
            <w:noWrap/>
            <w:vAlign w:val="center"/>
            <w:hideMark/>
          </w:tcPr>
          <w:p w14:paraId="76D8E9EC"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0.83 (-0.11, 1.73)</w:t>
            </w:r>
          </w:p>
        </w:tc>
        <w:tc>
          <w:tcPr>
            <w:tcW w:w="2554" w:type="dxa"/>
            <w:gridSpan w:val="3"/>
            <w:shd w:val="clear" w:color="auto" w:fill="auto"/>
            <w:noWrap/>
            <w:vAlign w:val="center"/>
            <w:hideMark/>
          </w:tcPr>
          <w:p w14:paraId="7A92FF56"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0.05 (-0.01, 0.12)</w:t>
            </w:r>
          </w:p>
        </w:tc>
        <w:tc>
          <w:tcPr>
            <w:tcW w:w="2512" w:type="dxa"/>
            <w:gridSpan w:val="3"/>
            <w:shd w:val="clear" w:color="auto" w:fill="auto"/>
            <w:noWrap/>
            <w:vAlign w:val="center"/>
            <w:hideMark/>
          </w:tcPr>
          <w:p w14:paraId="745A892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1.74 (-0.43, 4.15)</w:t>
            </w:r>
          </w:p>
        </w:tc>
        <w:tc>
          <w:tcPr>
            <w:tcW w:w="2475" w:type="dxa"/>
            <w:gridSpan w:val="3"/>
            <w:shd w:val="clear" w:color="auto" w:fill="auto"/>
            <w:noWrap/>
            <w:vAlign w:val="center"/>
            <w:hideMark/>
          </w:tcPr>
          <w:p w14:paraId="504C1081"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(-0.06, 0.08)</w:t>
            </w:r>
          </w:p>
        </w:tc>
      </w:tr>
      <w:tr w:rsidR="00886A7A" w:rsidRPr="00185899" w14:paraId="7C0C960F" w14:textId="77777777" w:rsidTr="005567B9">
        <w:trPr>
          <w:trHeight w:val="300"/>
        </w:trPr>
        <w:tc>
          <w:tcPr>
            <w:tcW w:w="4820" w:type="dxa"/>
            <w:gridSpan w:val="2"/>
            <w:shd w:val="clear" w:color="auto" w:fill="auto"/>
            <w:noWrap/>
            <w:vAlign w:val="center"/>
            <w:hideMark/>
          </w:tcPr>
          <w:p w14:paraId="61F57CE3"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xml:space="preserve">Change in time spent working at home (ref. almost no </w:t>
            </w:r>
            <w:proofErr w:type="spellStart"/>
            <w:r w:rsidRPr="00185899">
              <w:rPr>
                <w:rFonts w:eastAsia="Times New Roman" w:cstheme="minorHAnsi"/>
                <w:color w:val="000000"/>
                <w:sz w:val="20"/>
                <w:szCs w:val="20"/>
                <w:lang w:val="en-GB" w:eastAsia="fr-CH"/>
              </w:rPr>
              <w:t>change</w:t>
            </w:r>
            <w:r w:rsidRPr="00185899">
              <w:rPr>
                <w:rFonts w:eastAsia="Times New Roman" w:cstheme="minorHAnsi"/>
                <w:color w:val="000000"/>
                <w:sz w:val="20"/>
                <w:szCs w:val="20"/>
                <w:vertAlign w:val="superscript"/>
                <w:lang w:val="en-GB" w:eastAsia="fr-CH"/>
              </w:rPr>
              <w:t>a</w:t>
            </w:r>
            <w:proofErr w:type="spellEnd"/>
            <w:r w:rsidRPr="00185899">
              <w:rPr>
                <w:rFonts w:eastAsia="Times New Roman" w:cstheme="minorHAnsi"/>
                <w:color w:val="000000"/>
                <w:sz w:val="20"/>
                <w:szCs w:val="20"/>
                <w:lang w:val="en-GB" w:eastAsia="fr-CH"/>
              </w:rPr>
              <w:t>)</w:t>
            </w:r>
          </w:p>
        </w:tc>
        <w:tc>
          <w:tcPr>
            <w:tcW w:w="1028" w:type="dxa"/>
            <w:shd w:val="clear" w:color="auto" w:fill="auto"/>
            <w:noWrap/>
            <w:vAlign w:val="center"/>
            <w:hideMark/>
          </w:tcPr>
          <w:p w14:paraId="21C4F326" w14:textId="77777777" w:rsidR="00886A7A" w:rsidRPr="00185899" w:rsidRDefault="00886A7A" w:rsidP="005567B9">
            <w:pPr>
              <w:jc w:val="right"/>
              <w:rPr>
                <w:rFonts w:eastAsia="Times New Roman" w:cstheme="minorHAnsi"/>
                <w:color w:val="000000"/>
                <w:sz w:val="20"/>
                <w:szCs w:val="20"/>
                <w:lang w:val="en-GB" w:eastAsia="fr-CH"/>
              </w:rPr>
            </w:pPr>
          </w:p>
        </w:tc>
        <w:tc>
          <w:tcPr>
            <w:tcW w:w="993" w:type="dxa"/>
            <w:shd w:val="clear" w:color="auto" w:fill="auto"/>
            <w:noWrap/>
            <w:vAlign w:val="center"/>
            <w:hideMark/>
          </w:tcPr>
          <w:p w14:paraId="1BB0B4C0" w14:textId="77777777" w:rsidR="00886A7A" w:rsidRPr="00185899" w:rsidRDefault="00886A7A" w:rsidP="005567B9">
            <w:pPr>
              <w:jc w:val="right"/>
              <w:rPr>
                <w:rFonts w:eastAsia="Times New Roman" w:cstheme="minorHAnsi"/>
                <w:sz w:val="20"/>
                <w:szCs w:val="20"/>
                <w:lang w:val="en-GB" w:eastAsia="fr-CH"/>
              </w:rPr>
            </w:pPr>
          </w:p>
        </w:tc>
        <w:tc>
          <w:tcPr>
            <w:tcW w:w="672" w:type="dxa"/>
            <w:shd w:val="clear" w:color="auto" w:fill="auto"/>
            <w:noWrap/>
            <w:vAlign w:val="center"/>
            <w:hideMark/>
          </w:tcPr>
          <w:p w14:paraId="6512E936" w14:textId="77777777" w:rsidR="00886A7A" w:rsidRPr="00185899" w:rsidRDefault="00886A7A" w:rsidP="005567B9">
            <w:pPr>
              <w:jc w:val="right"/>
              <w:rPr>
                <w:rFonts w:eastAsia="Times New Roman" w:cstheme="minorHAnsi"/>
                <w:sz w:val="20"/>
                <w:szCs w:val="20"/>
                <w:lang w:val="en-GB" w:eastAsia="fr-CH"/>
              </w:rPr>
            </w:pPr>
          </w:p>
        </w:tc>
        <w:tc>
          <w:tcPr>
            <w:tcW w:w="1028" w:type="dxa"/>
            <w:shd w:val="clear" w:color="auto" w:fill="auto"/>
            <w:noWrap/>
            <w:vAlign w:val="center"/>
            <w:hideMark/>
          </w:tcPr>
          <w:p w14:paraId="2189B70D" w14:textId="77777777" w:rsidR="00886A7A" w:rsidRPr="00185899" w:rsidRDefault="00886A7A" w:rsidP="005567B9">
            <w:pPr>
              <w:jc w:val="right"/>
              <w:rPr>
                <w:rFonts w:eastAsia="Times New Roman" w:cstheme="minorHAnsi"/>
                <w:sz w:val="20"/>
                <w:szCs w:val="20"/>
                <w:lang w:val="en-GB" w:eastAsia="fr-CH"/>
              </w:rPr>
            </w:pPr>
          </w:p>
        </w:tc>
        <w:tc>
          <w:tcPr>
            <w:tcW w:w="854" w:type="dxa"/>
            <w:shd w:val="clear" w:color="auto" w:fill="auto"/>
            <w:noWrap/>
            <w:vAlign w:val="center"/>
            <w:hideMark/>
          </w:tcPr>
          <w:p w14:paraId="3B403FEB" w14:textId="77777777" w:rsidR="00886A7A" w:rsidRPr="00185899" w:rsidRDefault="00886A7A" w:rsidP="005567B9">
            <w:pPr>
              <w:jc w:val="right"/>
              <w:rPr>
                <w:rFonts w:eastAsia="Times New Roman" w:cstheme="minorHAnsi"/>
                <w:sz w:val="20"/>
                <w:szCs w:val="20"/>
                <w:lang w:val="en-GB" w:eastAsia="fr-CH"/>
              </w:rPr>
            </w:pPr>
          </w:p>
        </w:tc>
        <w:tc>
          <w:tcPr>
            <w:tcW w:w="670" w:type="dxa"/>
            <w:shd w:val="clear" w:color="auto" w:fill="auto"/>
            <w:noWrap/>
            <w:vAlign w:val="center"/>
            <w:hideMark/>
          </w:tcPr>
          <w:p w14:paraId="2AE0FE2D" w14:textId="77777777" w:rsidR="00886A7A" w:rsidRPr="00185899" w:rsidRDefault="00886A7A" w:rsidP="005567B9">
            <w:pPr>
              <w:jc w:val="right"/>
              <w:rPr>
                <w:rFonts w:eastAsia="Times New Roman" w:cstheme="minorHAnsi"/>
                <w:sz w:val="20"/>
                <w:szCs w:val="20"/>
                <w:lang w:val="en-GB" w:eastAsia="fr-CH"/>
              </w:rPr>
            </w:pPr>
          </w:p>
        </w:tc>
        <w:tc>
          <w:tcPr>
            <w:tcW w:w="992" w:type="dxa"/>
            <w:shd w:val="clear" w:color="auto" w:fill="auto"/>
            <w:noWrap/>
            <w:vAlign w:val="center"/>
            <w:hideMark/>
          </w:tcPr>
          <w:p w14:paraId="1483DC17" w14:textId="77777777" w:rsidR="00886A7A" w:rsidRPr="00185899" w:rsidRDefault="00886A7A" w:rsidP="005567B9">
            <w:pPr>
              <w:jc w:val="right"/>
              <w:rPr>
                <w:rFonts w:eastAsia="Times New Roman" w:cstheme="minorHAnsi"/>
                <w:sz w:val="20"/>
                <w:szCs w:val="20"/>
                <w:lang w:val="en-GB" w:eastAsia="fr-CH"/>
              </w:rPr>
            </w:pPr>
          </w:p>
        </w:tc>
        <w:tc>
          <w:tcPr>
            <w:tcW w:w="850" w:type="dxa"/>
            <w:shd w:val="clear" w:color="auto" w:fill="auto"/>
            <w:noWrap/>
            <w:vAlign w:val="center"/>
            <w:hideMark/>
          </w:tcPr>
          <w:p w14:paraId="219F2CBC" w14:textId="77777777" w:rsidR="00886A7A" w:rsidRPr="00185899" w:rsidRDefault="00886A7A" w:rsidP="005567B9">
            <w:pPr>
              <w:jc w:val="right"/>
              <w:rPr>
                <w:rFonts w:eastAsia="Times New Roman" w:cstheme="minorHAnsi"/>
                <w:sz w:val="20"/>
                <w:szCs w:val="20"/>
                <w:lang w:val="en-GB" w:eastAsia="fr-CH"/>
              </w:rPr>
            </w:pPr>
          </w:p>
        </w:tc>
        <w:tc>
          <w:tcPr>
            <w:tcW w:w="637" w:type="dxa"/>
            <w:shd w:val="clear" w:color="auto" w:fill="auto"/>
            <w:noWrap/>
            <w:vAlign w:val="center"/>
            <w:hideMark/>
          </w:tcPr>
          <w:p w14:paraId="7283DB9F" w14:textId="77777777" w:rsidR="00886A7A" w:rsidRPr="00185899" w:rsidRDefault="00886A7A" w:rsidP="005567B9">
            <w:pPr>
              <w:jc w:val="right"/>
              <w:rPr>
                <w:rFonts w:eastAsia="Times New Roman" w:cstheme="minorHAnsi"/>
                <w:sz w:val="20"/>
                <w:szCs w:val="20"/>
                <w:lang w:val="en-GB" w:eastAsia="fr-CH"/>
              </w:rPr>
            </w:pPr>
          </w:p>
        </w:tc>
        <w:tc>
          <w:tcPr>
            <w:tcW w:w="845" w:type="dxa"/>
            <w:shd w:val="clear" w:color="auto" w:fill="auto"/>
            <w:noWrap/>
            <w:vAlign w:val="center"/>
            <w:hideMark/>
          </w:tcPr>
          <w:p w14:paraId="478D4CDC" w14:textId="77777777" w:rsidR="00886A7A" w:rsidRPr="00185899" w:rsidRDefault="00886A7A" w:rsidP="005567B9">
            <w:pPr>
              <w:jc w:val="right"/>
              <w:rPr>
                <w:rFonts w:eastAsia="Times New Roman" w:cstheme="minorHAnsi"/>
                <w:sz w:val="20"/>
                <w:szCs w:val="20"/>
                <w:lang w:val="en-GB" w:eastAsia="fr-CH"/>
              </w:rPr>
            </w:pPr>
          </w:p>
        </w:tc>
        <w:tc>
          <w:tcPr>
            <w:tcW w:w="993" w:type="dxa"/>
            <w:shd w:val="clear" w:color="auto" w:fill="auto"/>
            <w:noWrap/>
            <w:vAlign w:val="center"/>
            <w:hideMark/>
          </w:tcPr>
          <w:p w14:paraId="12CA758E" w14:textId="77777777" w:rsidR="00886A7A" w:rsidRPr="00185899" w:rsidRDefault="00886A7A" w:rsidP="005567B9">
            <w:pPr>
              <w:jc w:val="right"/>
              <w:rPr>
                <w:rFonts w:eastAsia="Times New Roman" w:cstheme="minorHAnsi"/>
                <w:sz w:val="20"/>
                <w:szCs w:val="20"/>
                <w:lang w:val="en-GB" w:eastAsia="fr-CH"/>
              </w:rPr>
            </w:pPr>
          </w:p>
        </w:tc>
      </w:tr>
      <w:tr w:rsidR="00886A7A" w:rsidRPr="00185899" w14:paraId="7DEC52A4" w14:textId="77777777" w:rsidTr="005567B9">
        <w:trPr>
          <w:trHeight w:val="300"/>
        </w:trPr>
        <w:tc>
          <w:tcPr>
            <w:tcW w:w="4111" w:type="dxa"/>
            <w:shd w:val="clear" w:color="auto" w:fill="auto"/>
            <w:noWrap/>
            <w:vAlign w:val="center"/>
            <w:hideMark/>
          </w:tcPr>
          <w:p w14:paraId="09E5B69D" w14:textId="77777777" w:rsidR="00886A7A" w:rsidRPr="00185899" w:rsidRDefault="00886A7A" w:rsidP="005567B9">
            <w:pPr>
              <w:ind w:firstLine="216"/>
              <w:rPr>
                <w:rFonts w:eastAsia="Times New Roman" w:cstheme="minorHAnsi"/>
                <w:color w:val="000000"/>
                <w:sz w:val="20"/>
                <w:szCs w:val="20"/>
                <w:vertAlign w:val="superscript"/>
                <w:lang w:val="en-GB" w:eastAsia="fr-CH"/>
              </w:rPr>
            </w:pPr>
            <w:proofErr w:type="spellStart"/>
            <w:r w:rsidRPr="00185899">
              <w:rPr>
                <w:rFonts w:eastAsia="Times New Roman" w:cstheme="minorHAnsi"/>
                <w:color w:val="000000"/>
                <w:sz w:val="20"/>
                <w:szCs w:val="20"/>
                <w:lang w:val="en-GB" w:eastAsia="fr-CH"/>
              </w:rPr>
              <w:t>Increase</w:t>
            </w:r>
            <w:r w:rsidRPr="00185899">
              <w:rPr>
                <w:rFonts w:eastAsia="Times New Roman" w:cstheme="minorHAnsi"/>
                <w:color w:val="000000"/>
                <w:sz w:val="20"/>
                <w:szCs w:val="20"/>
                <w:vertAlign w:val="superscript"/>
                <w:lang w:val="en-GB" w:eastAsia="fr-CH"/>
              </w:rPr>
              <w:t>b</w:t>
            </w:r>
            <w:proofErr w:type="spellEnd"/>
          </w:p>
        </w:tc>
        <w:tc>
          <w:tcPr>
            <w:tcW w:w="2730" w:type="dxa"/>
            <w:gridSpan w:val="3"/>
            <w:shd w:val="clear" w:color="auto" w:fill="auto"/>
            <w:noWrap/>
            <w:vAlign w:val="center"/>
            <w:hideMark/>
          </w:tcPr>
          <w:p w14:paraId="4C9B4D92"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0.03 (-0.72, 0.83)</w:t>
            </w:r>
          </w:p>
        </w:tc>
        <w:tc>
          <w:tcPr>
            <w:tcW w:w="2554" w:type="dxa"/>
            <w:gridSpan w:val="3"/>
            <w:shd w:val="clear" w:color="auto" w:fill="auto"/>
            <w:noWrap/>
            <w:vAlign w:val="center"/>
            <w:hideMark/>
          </w:tcPr>
          <w:p w14:paraId="7CFBBE2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0.02 (-0.04, 0.08)</w:t>
            </w:r>
          </w:p>
        </w:tc>
        <w:tc>
          <w:tcPr>
            <w:tcW w:w="2512" w:type="dxa"/>
            <w:gridSpan w:val="3"/>
            <w:shd w:val="clear" w:color="auto" w:fill="auto"/>
            <w:noWrap/>
            <w:vAlign w:val="center"/>
            <w:hideMark/>
          </w:tcPr>
          <w:p w14:paraId="60BA5EB1"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-0.63 (-2.54, 1.32)</w:t>
            </w:r>
          </w:p>
        </w:tc>
        <w:tc>
          <w:tcPr>
            <w:tcW w:w="2475" w:type="dxa"/>
            <w:gridSpan w:val="3"/>
            <w:shd w:val="clear" w:color="auto" w:fill="auto"/>
            <w:noWrap/>
            <w:vAlign w:val="center"/>
            <w:hideMark/>
          </w:tcPr>
          <w:p w14:paraId="68CF90A1"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(-0.06, 0.08)</w:t>
            </w:r>
          </w:p>
        </w:tc>
      </w:tr>
      <w:tr w:rsidR="00886A7A" w:rsidRPr="00185899" w14:paraId="69DB032A" w14:textId="77777777" w:rsidTr="005567B9">
        <w:trPr>
          <w:trHeight w:val="300"/>
        </w:trPr>
        <w:tc>
          <w:tcPr>
            <w:tcW w:w="4111" w:type="dxa"/>
            <w:shd w:val="clear" w:color="auto" w:fill="auto"/>
            <w:noWrap/>
            <w:vAlign w:val="center"/>
            <w:hideMark/>
          </w:tcPr>
          <w:p w14:paraId="6E2B5BD4" w14:textId="77777777" w:rsidR="00886A7A" w:rsidRPr="00185899" w:rsidRDefault="00886A7A" w:rsidP="005567B9">
            <w:pPr>
              <w:ind w:firstLine="216"/>
              <w:rPr>
                <w:rFonts w:eastAsia="Times New Roman" w:cstheme="minorHAnsi"/>
                <w:color w:val="000000"/>
                <w:sz w:val="20"/>
                <w:szCs w:val="20"/>
                <w:vertAlign w:val="superscript"/>
                <w:lang w:val="en-GB" w:eastAsia="fr-CH"/>
              </w:rPr>
            </w:pPr>
            <w:proofErr w:type="spellStart"/>
            <w:r w:rsidRPr="00185899">
              <w:rPr>
                <w:rFonts w:eastAsia="Times New Roman" w:cstheme="minorHAnsi"/>
                <w:color w:val="000000"/>
                <w:sz w:val="20"/>
                <w:szCs w:val="20"/>
                <w:lang w:val="en-GB" w:eastAsia="fr-CH"/>
              </w:rPr>
              <w:t>Decrease</w:t>
            </w:r>
            <w:r w:rsidRPr="00185899">
              <w:rPr>
                <w:rFonts w:eastAsia="Times New Roman" w:cstheme="minorHAnsi"/>
                <w:color w:val="000000"/>
                <w:sz w:val="20"/>
                <w:szCs w:val="20"/>
                <w:vertAlign w:val="superscript"/>
                <w:lang w:val="en-GB" w:eastAsia="fr-CH"/>
              </w:rPr>
              <w:t>c</w:t>
            </w:r>
            <w:proofErr w:type="spellEnd"/>
          </w:p>
        </w:tc>
        <w:tc>
          <w:tcPr>
            <w:tcW w:w="2730" w:type="dxa"/>
            <w:gridSpan w:val="3"/>
            <w:shd w:val="clear" w:color="auto" w:fill="auto"/>
            <w:noWrap/>
            <w:vAlign w:val="center"/>
            <w:hideMark/>
          </w:tcPr>
          <w:p w14:paraId="106ED6C5"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1.03 (-0.35, 2.44)</w:t>
            </w:r>
          </w:p>
        </w:tc>
        <w:tc>
          <w:tcPr>
            <w:tcW w:w="2554" w:type="dxa"/>
            <w:gridSpan w:val="3"/>
            <w:shd w:val="clear" w:color="auto" w:fill="auto"/>
            <w:noWrap/>
            <w:vAlign w:val="center"/>
            <w:hideMark/>
          </w:tcPr>
          <w:p w14:paraId="0731F5B2"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(-0.16, 0.17)</w:t>
            </w:r>
          </w:p>
        </w:tc>
        <w:tc>
          <w:tcPr>
            <w:tcW w:w="2512" w:type="dxa"/>
            <w:gridSpan w:val="3"/>
            <w:shd w:val="clear" w:color="auto" w:fill="auto"/>
            <w:noWrap/>
            <w:vAlign w:val="center"/>
            <w:hideMark/>
          </w:tcPr>
          <w:p w14:paraId="22AB74FF"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3.64 (-0.70, 7.82)</w:t>
            </w:r>
          </w:p>
        </w:tc>
        <w:tc>
          <w:tcPr>
            <w:tcW w:w="2475" w:type="dxa"/>
            <w:gridSpan w:val="3"/>
            <w:shd w:val="clear" w:color="auto" w:fill="auto"/>
            <w:noWrap/>
            <w:vAlign w:val="center"/>
            <w:hideMark/>
          </w:tcPr>
          <w:p w14:paraId="26B4317B"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-0.07 (-0.22, 0.05)</w:t>
            </w:r>
          </w:p>
        </w:tc>
      </w:tr>
      <w:tr w:rsidR="00886A7A" w:rsidRPr="00185899" w14:paraId="2F7CDC3B" w14:textId="77777777" w:rsidTr="005567B9">
        <w:trPr>
          <w:trHeight w:val="300"/>
        </w:trPr>
        <w:tc>
          <w:tcPr>
            <w:tcW w:w="4111" w:type="dxa"/>
            <w:shd w:val="clear" w:color="000000" w:fill="FFFFFF"/>
            <w:noWrap/>
            <w:vAlign w:val="center"/>
            <w:hideMark/>
          </w:tcPr>
          <w:p w14:paraId="1215470A"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Deterioration in work situation (ref. no)</w:t>
            </w:r>
          </w:p>
        </w:tc>
        <w:tc>
          <w:tcPr>
            <w:tcW w:w="2730" w:type="dxa"/>
            <w:gridSpan w:val="3"/>
            <w:shd w:val="clear" w:color="auto" w:fill="auto"/>
            <w:noWrap/>
            <w:vAlign w:val="center"/>
            <w:hideMark/>
          </w:tcPr>
          <w:p w14:paraId="555309DF"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0.71 (-0.32, 1.66)</w:t>
            </w:r>
          </w:p>
        </w:tc>
        <w:tc>
          <w:tcPr>
            <w:tcW w:w="2554" w:type="dxa"/>
            <w:gridSpan w:val="3"/>
            <w:shd w:val="clear" w:color="auto" w:fill="auto"/>
            <w:noWrap/>
            <w:vAlign w:val="center"/>
            <w:hideMark/>
          </w:tcPr>
          <w:p w14:paraId="6DAE9589"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0.03 (-0.03, 0.08)</w:t>
            </w:r>
          </w:p>
        </w:tc>
        <w:tc>
          <w:tcPr>
            <w:tcW w:w="2512" w:type="dxa"/>
            <w:gridSpan w:val="3"/>
            <w:shd w:val="clear" w:color="auto" w:fill="auto"/>
            <w:noWrap/>
            <w:vAlign w:val="center"/>
            <w:hideMark/>
          </w:tcPr>
          <w:p w14:paraId="5DABADB1" w14:textId="77777777" w:rsidR="00886A7A" w:rsidRPr="00185899" w:rsidRDefault="00886A7A" w:rsidP="00C72568">
            <w:pPr>
              <w:jc w:val="center"/>
              <w:rPr>
                <w:rFonts w:eastAsia="Times New Roman" w:cstheme="minorHAnsi"/>
                <w:bCs/>
                <w:color w:val="000000"/>
                <w:sz w:val="20"/>
                <w:szCs w:val="20"/>
                <w:lang w:val="en-GB" w:eastAsia="fr-CH"/>
              </w:rPr>
            </w:pPr>
            <w:r w:rsidRPr="00185899">
              <w:rPr>
                <w:rFonts w:eastAsia="Times New Roman" w:cstheme="minorHAnsi"/>
                <w:bCs/>
                <w:color w:val="000000"/>
                <w:sz w:val="20"/>
                <w:szCs w:val="20"/>
                <w:lang w:val="en-GB" w:eastAsia="fr-CH"/>
              </w:rPr>
              <w:t>2.79 (-0.01, 6.01)</w:t>
            </w:r>
          </w:p>
        </w:tc>
        <w:tc>
          <w:tcPr>
            <w:tcW w:w="2475" w:type="dxa"/>
            <w:gridSpan w:val="3"/>
            <w:shd w:val="clear" w:color="auto" w:fill="auto"/>
            <w:noWrap/>
            <w:vAlign w:val="center"/>
            <w:hideMark/>
          </w:tcPr>
          <w:p w14:paraId="1E334222"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0.02 (-0.06, 0.11)</w:t>
            </w:r>
          </w:p>
        </w:tc>
      </w:tr>
      <w:tr w:rsidR="00886A7A" w:rsidRPr="00185899" w14:paraId="281F0822" w14:textId="77777777" w:rsidTr="005567B9">
        <w:trPr>
          <w:trHeight w:val="300"/>
        </w:trPr>
        <w:tc>
          <w:tcPr>
            <w:tcW w:w="4111" w:type="dxa"/>
            <w:shd w:val="clear" w:color="auto" w:fill="auto"/>
            <w:noWrap/>
            <w:vAlign w:val="center"/>
            <w:hideMark/>
          </w:tcPr>
          <w:p w14:paraId="6419A104" w14:textId="77777777" w:rsidR="00886A7A" w:rsidRPr="00185899" w:rsidRDefault="00886A7A" w:rsidP="00961726">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Healthcare worker in contact with potentially infected people (ref. no)</w:t>
            </w:r>
          </w:p>
        </w:tc>
        <w:tc>
          <w:tcPr>
            <w:tcW w:w="2730" w:type="dxa"/>
            <w:gridSpan w:val="3"/>
            <w:shd w:val="clear" w:color="auto" w:fill="auto"/>
            <w:noWrap/>
            <w:vAlign w:val="center"/>
            <w:hideMark/>
          </w:tcPr>
          <w:p w14:paraId="464311A3"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-0.51 (-1.73, 0.67)</w:t>
            </w:r>
          </w:p>
        </w:tc>
        <w:tc>
          <w:tcPr>
            <w:tcW w:w="2554" w:type="dxa"/>
            <w:gridSpan w:val="3"/>
            <w:shd w:val="clear" w:color="auto" w:fill="auto"/>
            <w:noWrap/>
            <w:vAlign w:val="center"/>
            <w:hideMark/>
          </w:tcPr>
          <w:p w14:paraId="1608655F"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(-0.05, 0.07)</w:t>
            </w:r>
          </w:p>
        </w:tc>
        <w:tc>
          <w:tcPr>
            <w:tcW w:w="2512" w:type="dxa"/>
            <w:gridSpan w:val="3"/>
            <w:shd w:val="clear" w:color="auto" w:fill="auto"/>
            <w:noWrap/>
            <w:vAlign w:val="center"/>
            <w:hideMark/>
          </w:tcPr>
          <w:p w14:paraId="5B25A81B"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3.64 (1.03, 6.87)</w:t>
            </w:r>
          </w:p>
        </w:tc>
        <w:tc>
          <w:tcPr>
            <w:tcW w:w="2475" w:type="dxa"/>
            <w:gridSpan w:val="3"/>
            <w:shd w:val="clear" w:color="auto" w:fill="auto"/>
            <w:noWrap/>
            <w:vAlign w:val="center"/>
            <w:hideMark/>
          </w:tcPr>
          <w:p w14:paraId="4EAEEF4C"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(-0.21, 0.18)</w:t>
            </w:r>
          </w:p>
        </w:tc>
      </w:tr>
      <w:tr w:rsidR="00886A7A" w:rsidRPr="00185899" w14:paraId="143F2C3A" w14:textId="77777777" w:rsidTr="005567B9">
        <w:trPr>
          <w:trHeight w:val="300"/>
        </w:trPr>
        <w:tc>
          <w:tcPr>
            <w:tcW w:w="4111" w:type="dxa"/>
            <w:shd w:val="clear" w:color="auto" w:fill="auto"/>
            <w:noWrap/>
            <w:vAlign w:val="center"/>
            <w:hideMark/>
          </w:tcPr>
          <w:p w14:paraId="4987CBCE" w14:textId="77777777" w:rsidR="00886A7A" w:rsidRPr="00185899" w:rsidRDefault="00886A7A" w:rsidP="00961726">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Other worker in contact with potentially infected people (ref. no)</w:t>
            </w:r>
          </w:p>
        </w:tc>
        <w:tc>
          <w:tcPr>
            <w:tcW w:w="2730" w:type="dxa"/>
            <w:gridSpan w:val="3"/>
            <w:shd w:val="clear" w:color="auto" w:fill="auto"/>
            <w:noWrap/>
            <w:vAlign w:val="center"/>
            <w:hideMark/>
          </w:tcPr>
          <w:p w14:paraId="79A2744D"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0.39 (-0.32, 1.15)</w:t>
            </w:r>
          </w:p>
        </w:tc>
        <w:tc>
          <w:tcPr>
            <w:tcW w:w="2554" w:type="dxa"/>
            <w:gridSpan w:val="3"/>
            <w:shd w:val="clear" w:color="auto" w:fill="auto"/>
            <w:noWrap/>
            <w:vAlign w:val="center"/>
            <w:hideMark/>
          </w:tcPr>
          <w:p w14:paraId="68549F56"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-0.03 (-0.09, 0.02)</w:t>
            </w:r>
          </w:p>
        </w:tc>
        <w:tc>
          <w:tcPr>
            <w:tcW w:w="2512" w:type="dxa"/>
            <w:gridSpan w:val="3"/>
            <w:shd w:val="clear" w:color="auto" w:fill="auto"/>
            <w:noWrap/>
            <w:vAlign w:val="center"/>
            <w:hideMark/>
          </w:tcPr>
          <w:p w14:paraId="11719FB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-0.02 (-2.40, 2.13)</w:t>
            </w:r>
          </w:p>
        </w:tc>
        <w:tc>
          <w:tcPr>
            <w:tcW w:w="2475" w:type="dxa"/>
            <w:gridSpan w:val="3"/>
            <w:shd w:val="clear" w:color="auto" w:fill="auto"/>
            <w:noWrap/>
            <w:vAlign w:val="center"/>
            <w:hideMark/>
          </w:tcPr>
          <w:p w14:paraId="4F0880BA"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-0.05 (-0.13, 0.02)</w:t>
            </w:r>
          </w:p>
        </w:tc>
      </w:tr>
      <w:tr w:rsidR="00886A7A" w:rsidRPr="00185899" w14:paraId="65EDD850" w14:textId="77777777" w:rsidTr="005567B9">
        <w:trPr>
          <w:trHeight w:val="300"/>
        </w:trPr>
        <w:tc>
          <w:tcPr>
            <w:tcW w:w="4111" w:type="dxa"/>
            <w:shd w:val="clear" w:color="auto" w:fill="auto"/>
            <w:noWrap/>
            <w:vAlign w:val="center"/>
            <w:hideMark/>
          </w:tcPr>
          <w:p w14:paraId="56905994"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Called up for military or civil service (ref. no)</w:t>
            </w:r>
          </w:p>
        </w:tc>
        <w:tc>
          <w:tcPr>
            <w:tcW w:w="2730" w:type="dxa"/>
            <w:gridSpan w:val="3"/>
            <w:shd w:val="clear" w:color="auto" w:fill="auto"/>
            <w:noWrap/>
            <w:vAlign w:val="center"/>
            <w:hideMark/>
          </w:tcPr>
          <w:p w14:paraId="7AC9588E"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0.41 (-0.59, 1.38)</w:t>
            </w:r>
          </w:p>
        </w:tc>
        <w:tc>
          <w:tcPr>
            <w:tcW w:w="2554" w:type="dxa"/>
            <w:gridSpan w:val="3"/>
            <w:shd w:val="clear" w:color="auto" w:fill="auto"/>
            <w:noWrap/>
            <w:vAlign w:val="center"/>
            <w:hideMark/>
          </w:tcPr>
          <w:p w14:paraId="19573EF7"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(-0.08, 0.09)</w:t>
            </w:r>
          </w:p>
        </w:tc>
        <w:tc>
          <w:tcPr>
            <w:tcW w:w="2512" w:type="dxa"/>
            <w:gridSpan w:val="3"/>
            <w:shd w:val="clear" w:color="auto" w:fill="auto"/>
            <w:noWrap/>
            <w:vAlign w:val="center"/>
            <w:hideMark/>
          </w:tcPr>
          <w:p w14:paraId="43175B7A"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0.22 (-3.11, 2.98)</w:t>
            </w:r>
          </w:p>
        </w:tc>
        <w:tc>
          <w:tcPr>
            <w:tcW w:w="2475" w:type="dxa"/>
            <w:gridSpan w:val="3"/>
            <w:shd w:val="clear" w:color="auto" w:fill="auto"/>
            <w:noWrap/>
            <w:vAlign w:val="center"/>
            <w:hideMark/>
          </w:tcPr>
          <w:p w14:paraId="721D37AD"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(-0.10, 0.13)</w:t>
            </w:r>
          </w:p>
        </w:tc>
      </w:tr>
      <w:tr w:rsidR="00886A7A" w:rsidRPr="00185899" w14:paraId="17014DE1" w14:textId="77777777" w:rsidTr="005567B9">
        <w:trPr>
          <w:trHeight w:val="300"/>
        </w:trPr>
        <w:tc>
          <w:tcPr>
            <w:tcW w:w="4111" w:type="dxa"/>
            <w:shd w:val="clear" w:color="auto" w:fill="auto"/>
            <w:noWrap/>
            <w:vAlign w:val="center"/>
            <w:hideMark/>
          </w:tcPr>
          <w:p w14:paraId="709067A0"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sz w:val="20"/>
                <w:szCs w:val="20"/>
                <w:lang w:val="en-GB" w:eastAsia="fr-CH"/>
              </w:rPr>
              <w:t xml:space="preserve">Being a father </w:t>
            </w:r>
            <w:r w:rsidRPr="00185899">
              <w:rPr>
                <w:rFonts w:eastAsia="Times New Roman" w:cstheme="minorHAnsi"/>
                <w:color w:val="000000"/>
                <w:sz w:val="20"/>
                <w:szCs w:val="20"/>
                <w:lang w:val="en-GB" w:eastAsia="fr-CH"/>
              </w:rPr>
              <w:t>(ref. no)</w:t>
            </w:r>
          </w:p>
        </w:tc>
        <w:tc>
          <w:tcPr>
            <w:tcW w:w="2730" w:type="dxa"/>
            <w:gridSpan w:val="3"/>
            <w:shd w:val="clear" w:color="auto" w:fill="auto"/>
            <w:noWrap/>
            <w:vAlign w:val="center"/>
            <w:hideMark/>
          </w:tcPr>
          <w:p w14:paraId="6EE45AE9"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-0.11 (-1.75, 1.47)</w:t>
            </w:r>
          </w:p>
        </w:tc>
        <w:tc>
          <w:tcPr>
            <w:tcW w:w="2554" w:type="dxa"/>
            <w:gridSpan w:val="3"/>
            <w:shd w:val="clear" w:color="auto" w:fill="auto"/>
            <w:noWrap/>
            <w:vAlign w:val="center"/>
            <w:hideMark/>
          </w:tcPr>
          <w:p w14:paraId="49808B2A"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(-0.09, 0.06)</w:t>
            </w:r>
          </w:p>
        </w:tc>
        <w:tc>
          <w:tcPr>
            <w:tcW w:w="2512" w:type="dxa"/>
            <w:gridSpan w:val="3"/>
            <w:shd w:val="clear" w:color="auto" w:fill="auto"/>
            <w:noWrap/>
            <w:vAlign w:val="center"/>
            <w:hideMark/>
          </w:tcPr>
          <w:p w14:paraId="6367A119"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1.80 (-1.21, 4.90)</w:t>
            </w:r>
          </w:p>
        </w:tc>
        <w:tc>
          <w:tcPr>
            <w:tcW w:w="2475" w:type="dxa"/>
            <w:gridSpan w:val="3"/>
            <w:shd w:val="clear" w:color="auto" w:fill="auto"/>
            <w:noWrap/>
            <w:vAlign w:val="center"/>
            <w:hideMark/>
          </w:tcPr>
          <w:p w14:paraId="199C29EE"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-0.05 (-0.17, 0.05)</w:t>
            </w:r>
          </w:p>
        </w:tc>
      </w:tr>
      <w:tr w:rsidR="00886A7A" w:rsidRPr="00185899" w14:paraId="29DB283C" w14:textId="77777777" w:rsidTr="005567B9">
        <w:trPr>
          <w:trHeight w:val="300"/>
        </w:trPr>
        <w:tc>
          <w:tcPr>
            <w:tcW w:w="4111" w:type="dxa"/>
            <w:shd w:val="clear" w:color="auto" w:fill="auto"/>
            <w:noWrap/>
            <w:vAlign w:val="center"/>
            <w:hideMark/>
          </w:tcPr>
          <w:p w14:paraId="28156FFB"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Living alone (ref. no)</w:t>
            </w:r>
          </w:p>
        </w:tc>
        <w:tc>
          <w:tcPr>
            <w:tcW w:w="2730" w:type="dxa"/>
            <w:gridSpan w:val="3"/>
            <w:shd w:val="clear" w:color="auto" w:fill="auto"/>
            <w:noWrap/>
            <w:vAlign w:val="center"/>
            <w:hideMark/>
          </w:tcPr>
          <w:p w14:paraId="5975AF59"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-0.15 (-1.21, 0.81)</w:t>
            </w:r>
          </w:p>
        </w:tc>
        <w:tc>
          <w:tcPr>
            <w:tcW w:w="2554" w:type="dxa"/>
            <w:gridSpan w:val="3"/>
            <w:shd w:val="clear" w:color="auto" w:fill="auto"/>
            <w:noWrap/>
            <w:vAlign w:val="center"/>
            <w:hideMark/>
          </w:tcPr>
          <w:p w14:paraId="12D4C7E5"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(-0.08, 0.07)</w:t>
            </w:r>
          </w:p>
        </w:tc>
        <w:tc>
          <w:tcPr>
            <w:tcW w:w="2512" w:type="dxa"/>
            <w:gridSpan w:val="3"/>
            <w:shd w:val="clear" w:color="auto" w:fill="auto"/>
            <w:noWrap/>
            <w:vAlign w:val="center"/>
            <w:hideMark/>
          </w:tcPr>
          <w:p w14:paraId="08055883"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0.70 (-2.23, 3.20)</w:t>
            </w:r>
          </w:p>
        </w:tc>
        <w:tc>
          <w:tcPr>
            <w:tcW w:w="2475" w:type="dxa"/>
            <w:gridSpan w:val="3"/>
            <w:shd w:val="clear" w:color="auto" w:fill="auto"/>
            <w:noWrap/>
            <w:vAlign w:val="center"/>
            <w:hideMark/>
          </w:tcPr>
          <w:p w14:paraId="50215588"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(-0.06, 0.09)</w:t>
            </w:r>
          </w:p>
        </w:tc>
      </w:tr>
      <w:tr w:rsidR="00886A7A" w:rsidRPr="00185899" w14:paraId="16DF131D" w14:textId="77777777" w:rsidTr="005567B9">
        <w:trPr>
          <w:trHeight w:val="315"/>
        </w:trPr>
        <w:tc>
          <w:tcPr>
            <w:tcW w:w="4111" w:type="dxa"/>
            <w:shd w:val="clear" w:color="auto" w:fill="auto"/>
            <w:noWrap/>
            <w:vAlign w:val="center"/>
            <w:hideMark/>
          </w:tcPr>
          <w:p w14:paraId="57A359DE"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German-speaking regions (ref. French-speaking)</w:t>
            </w:r>
          </w:p>
        </w:tc>
        <w:tc>
          <w:tcPr>
            <w:tcW w:w="2730" w:type="dxa"/>
            <w:gridSpan w:val="3"/>
            <w:shd w:val="clear" w:color="auto" w:fill="auto"/>
            <w:noWrap/>
            <w:vAlign w:val="center"/>
            <w:hideMark/>
          </w:tcPr>
          <w:p w14:paraId="30BB6BD9"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0.33 (-0.41, 1.09)</w:t>
            </w:r>
          </w:p>
        </w:tc>
        <w:tc>
          <w:tcPr>
            <w:tcW w:w="2554" w:type="dxa"/>
            <w:gridSpan w:val="3"/>
            <w:shd w:val="clear" w:color="auto" w:fill="auto"/>
            <w:noWrap/>
            <w:vAlign w:val="center"/>
            <w:hideMark/>
          </w:tcPr>
          <w:p w14:paraId="21252147"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0.03 (-0.03, 0.09)</w:t>
            </w:r>
          </w:p>
        </w:tc>
        <w:tc>
          <w:tcPr>
            <w:tcW w:w="2512" w:type="dxa"/>
            <w:gridSpan w:val="3"/>
            <w:shd w:val="clear" w:color="auto" w:fill="auto"/>
            <w:noWrap/>
            <w:vAlign w:val="center"/>
            <w:hideMark/>
          </w:tcPr>
          <w:p w14:paraId="287A522C"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-2.96 (-4.82, -1.07)</w:t>
            </w:r>
          </w:p>
        </w:tc>
        <w:tc>
          <w:tcPr>
            <w:tcW w:w="2475" w:type="dxa"/>
            <w:gridSpan w:val="3"/>
            <w:shd w:val="clear" w:color="auto" w:fill="auto"/>
            <w:noWrap/>
            <w:vAlign w:val="center"/>
            <w:hideMark/>
          </w:tcPr>
          <w:p w14:paraId="77AF305B"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0.03 (-0.03, 0.09)</w:t>
            </w:r>
          </w:p>
        </w:tc>
      </w:tr>
      <w:tr w:rsidR="00886A7A" w:rsidRPr="00185899" w14:paraId="5F53DC20" w14:textId="77777777" w:rsidTr="00977381">
        <w:trPr>
          <w:trHeight w:val="301"/>
        </w:trPr>
        <w:tc>
          <w:tcPr>
            <w:tcW w:w="4111" w:type="dxa"/>
            <w:shd w:val="clear" w:color="000000" w:fill="FFFFFF"/>
            <w:vAlign w:val="center"/>
            <w:hideMark/>
          </w:tcPr>
          <w:p w14:paraId="06ED0359"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Age before start of COVID-19 measures</w:t>
            </w:r>
          </w:p>
        </w:tc>
        <w:tc>
          <w:tcPr>
            <w:tcW w:w="2730" w:type="dxa"/>
            <w:gridSpan w:val="3"/>
            <w:shd w:val="clear" w:color="auto" w:fill="auto"/>
            <w:noWrap/>
            <w:vAlign w:val="center"/>
            <w:hideMark/>
          </w:tcPr>
          <w:p w14:paraId="4DA62F91"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0.19 (-0.22, 0.50)</w:t>
            </w:r>
          </w:p>
        </w:tc>
        <w:tc>
          <w:tcPr>
            <w:tcW w:w="2554" w:type="dxa"/>
            <w:gridSpan w:val="3"/>
            <w:shd w:val="clear" w:color="auto" w:fill="auto"/>
            <w:noWrap/>
            <w:vAlign w:val="center"/>
            <w:hideMark/>
          </w:tcPr>
          <w:p w14:paraId="7B7BBD6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0.02 (-0.01, 0.03)</w:t>
            </w:r>
          </w:p>
        </w:tc>
        <w:tc>
          <w:tcPr>
            <w:tcW w:w="2512" w:type="dxa"/>
            <w:gridSpan w:val="3"/>
            <w:shd w:val="clear" w:color="auto" w:fill="auto"/>
            <w:noWrap/>
            <w:vAlign w:val="center"/>
            <w:hideMark/>
          </w:tcPr>
          <w:p w14:paraId="551D9EDC"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0.42 (-0.37, 1.10)</w:t>
            </w:r>
          </w:p>
        </w:tc>
        <w:tc>
          <w:tcPr>
            <w:tcW w:w="2475" w:type="dxa"/>
            <w:gridSpan w:val="3"/>
            <w:shd w:val="clear" w:color="auto" w:fill="auto"/>
            <w:noWrap/>
            <w:vAlign w:val="center"/>
            <w:hideMark/>
          </w:tcPr>
          <w:p w14:paraId="6C644FBC"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-0.01 (-0.05, 0.02)</w:t>
            </w:r>
          </w:p>
        </w:tc>
      </w:tr>
    </w:tbl>
    <w:p w14:paraId="2F30A925" w14:textId="77777777" w:rsidR="00886A7A" w:rsidRPr="00185899" w:rsidRDefault="00886A7A" w:rsidP="00CC4C2E">
      <w:pPr>
        <w:rPr>
          <w:rFonts w:cstheme="minorHAnsi"/>
          <w:sz w:val="20"/>
          <w:szCs w:val="20"/>
          <w:lang w:val="en-GB"/>
        </w:rPr>
      </w:pPr>
      <w:r w:rsidRPr="00185899">
        <w:rPr>
          <w:rFonts w:cstheme="minorHAnsi"/>
          <w:sz w:val="20"/>
          <w:szCs w:val="20"/>
          <w:lang w:val="en-GB"/>
        </w:rPr>
        <w:br w:type="page"/>
      </w:r>
    </w:p>
    <w:p w14:paraId="78D5AB08" w14:textId="77777777" w:rsidR="00886A7A" w:rsidRPr="00185899" w:rsidRDefault="00886A7A" w:rsidP="00CC4C2E">
      <w:pPr>
        <w:spacing w:line="480" w:lineRule="auto"/>
        <w:rPr>
          <w:rFonts w:cstheme="minorHAnsi"/>
          <w:sz w:val="20"/>
          <w:szCs w:val="20"/>
          <w:lang w:val="en-GB"/>
        </w:rPr>
      </w:pPr>
      <w:r w:rsidRPr="00185899">
        <w:rPr>
          <w:rFonts w:cstheme="minorHAnsi"/>
          <w:sz w:val="20"/>
          <w:szCs w:val="20"/>
          <w:lang w:val="en-GB"/>
        </w:rPr>
        <w:lastRenderedPageBreak/>
        <w:t>Supplementary Material S5. continued</w:t>
      </w:r>
    </w:p>
    <w:tbl>
      <w:tblPr>
        <w:tblW w:w="11991"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674"/>
        <w:gridCol w:w="337"/>
        <w:gridCol w:w="567"/>
        <w:gridCol w:w="851"/>
        <w:gridCol w:w="752"/>
        <w:gridCol w:w="709"/>
        <w:gridCol w:w="98"/>
        <w:gridCol w:w="1034"/>
        <w:gridCol w:w="1376"/>
        <w:gridCol w:w="2593"/>
      </w:tblGrid>
      <w:tr w:rsidR="00886A7A" w:rsidRPr="00185899" w14:paraId="157E6DF5" w14:textId="77777777" w:rsidTr="00BB192F">
        <w:trPr>
          <w:trHeight w:val="315"/>
        </w:trPr>
        <w:tc>
          <w:tcPr>
            <w:tcW w:w="4011" w:type="dxa"/>
            <w:gridSpan w:val="2"/>
            <w:shd w:val="clear" w:color="auto" w:fill="auto"/>
            <w:noWrap/>
            <w:vAlign w:val="bottom"/>
            <w:hideMark/>
          </w:tcPr>
          <w:p w14:paraId="380F53C2" w14:textId="77777777" w:rsidR="00886A7A" w:rsidRPr="00185899" w:rsidRDefault="00886A7A" w:rsidP="005567B9">
            <w:pPr>
              <w:rPr>
                <w:rFonts w:eastAsia="Times New Roman" w:cstheme="minorHAnsi"/>
                <w:sz w:val="20"/>
                <w:szCs w:val="20"/>
                <w:lang w:val="en-GB" w:eastAsia="fr-CH"/>
              </w:rPr>
            </w:pPr>
          </w:p>
        </w:tc>
        <w:tc>
          <w:tcPr>
            <w:tcW w:w="2879" w:type="dxa"/>
            <w:gridSpan w:val="4"/>
            <w:tcBorders>
              <w:top w:val="single" w:sz="4" w:space="0" w:color="auto"/>
              <w:bottom w:val="single" w:sz="4" w:space="0" w:color="auto"/>
            </w:tcBorders>
            <w:shd w:val="clear" w:color="auto" w:fill="auto"/>
            <w:vAlign w:val="center"/>
            <w:hideMark/>
          </w:tcPr>
          <w:p w14:paraId="3F0D0B13"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hours spent gaming</w:t>
            </w:r>
          </w:p>
        </w:tc>
        <w:tc>
          <w:tcPr>
            <w:tcW w:w="2508" w:type="dxa"/>
            <w:gridSpan w:val="3"/>
            <w:tcBorders>
              <w:top w:val="single" w:sz="4" w:space="0" w:color="auto"/>
              <w:bottom w:val="single" w:sz="4" w:space="0" w:color="auto"/>
            </w:tcBorders>
            <w:shd w:val="clear" w:color="auto" w:fill="auto"/>
            <w:vAlign w:val="center"/>
            <w:hideMark/>
          </w:tcPr>
          <w:p w14:paraId="726EAA52"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Weekly hours spent watching TV series</w:t>
            </w:r>
          </w:p>
        </w:tc>
        <w:tc>
          <w:tcPr>
            <w:tcW w:w="2593" w:type="dxa"/>
            <w:tcBorders>
              <w:top w:val="single" w:sz="4" w:space="0" w:color="auto"/>
              <w:bottom w:val="single" w:sz="4" w:space="0" w:color="auto"/>
            </w:tcBorders>
            <w:shd w:val="clear" w:color="auto" w:fill="auto"/>
            <w:vAlign w:val="center"/>
            <w:hideMark/>
          </w:tcPr>
          <w:p w14:paraId="1A890480"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 xml:space="preserve">Weekly hours spent watching internet </w:t>
            </w:r>
            <w:r w:rsidRPr="00185899">
              <w:rPr>
                <w:rFonts w:eastAsia="Times New Roman" w:cstheme="minorHAnsi"/>
                <w:sz w:val="20"/>
                <w:szCs w:val="20"/>
                <w:lang w:val="en-GB" w:eastAsia="fr-CH"/>
              </w:rPr>
              <w:t>pornography</w:t>
            </w:r>
          </w:p>
        </w:tc>
      </w:tr>
      <w:tr w:rsidR="00886A7A" w:rsidRPr="00185899" w14:paraId="7434C782" w14:textId="77777777" w:rsidTr="00BB192F">
        <w:trPr>
          <w:trHeight w:val="315"/>
        </w:trPr>
        <w:tc>
          <w:tcPr>
            <w:tcW w:w="4011" w:type="dxa"/>
            <w:gridSpan w:val="2"/>
            <w:tcBorders>
              <w:top w:val="nil"/>
              <w:bottom w:val="single" w:sz="4" w:space="0" w:color="auto"/>
            </w:tcBorders>
            <w:shd w:val="clear" w:color="auto" w:fill="auto"/>
            <w:noWrap/>
            <w:vAlign w:val="bottom"/>
            <w:hideMark/>
          </w:tcPr>
          <w:p w14:paraId="2E4D001C" w14:textId="77777777" w:rsidR="00886A7A" w:rsidRPr="00185899" w:rsidRDefault="00886A7A" w:rsidP="005567B9">
            <w:pPr>
              <w:jc w:val="center"/>
              <w:rPr>
                <w:rFonts w:eastAsia="Times New Roman" w:cstheme="minorHAnsi"/>
                <w:color w:val="000000"/>
                <w:sz w:val="20"/>
                <w:szCs w:val="20"/>
                <w:lang w:val="en-GB" w:eastAsia="fr-CH"/>
              </w:rPr>
            </w:pPr>
          </w:p>
        </w:tc>
        <w:tc>
          <w:tcPr>
            <w:tcW w:w="2879" w:type="dxa"/>
            <w:gridSpan w:val="4"/>
            <w:tcBorders>
              <w:top w:val="nil"/>
              <w:bottom w:val="single" w:sz="4" w:space="0" w:color="auto"/>
            </w:tcBorders>
            <w:shd w:val="clear" w:color="auto" w:fill="auto"/>
            <w:noWrap/>
            <w:vAlign w:val="center"/>
            <w:hideMark/>
          </w:tcPr>
          <w:p w14:paraId="5B09FD2C"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b (2.5%, 97.5% BCI)</w:t>
            </w:r>
          </w:p>
        </w:tc>
        <w:tc>
          <w:tcPr>
            <w:tcW w:w="2508" w:type="dxa"/>
            <w:gridSpan w:val="3"/>
            <w:tcBorders>
              <w:top w:val="nil"/>
              <w:bottom w:val="single" w:sz="4" w:space="0" w:color="auto"/>
            </w:tcBorders>
            <w:shd w:val="clear" w:color="auto" w:fill="auto"/>
            <w:noWrap/>
            <w:vAlign w:val="center"/>
            <w:hideMark/>
          </w:tcPr>
          <w:p w14:paraId="29427A5F"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b (2.5%, 97.5% BCI)</w:t>
            </w:r>
          </w:p>
        </w:tc>
        <w:tc>
          <w:tcPr>
            <w:tcW w:w="2593" w:type="dxa"/>
            <w:tcBorders>
              <w:top w:val="nil"/>
              <w:bottom w:val="single" w:sz="4" w:space="0" w:color="auto"/>
            </w:tcBorders>
            <w:shd w:val="clear" w:color="auto" w:fill="auto"/>
            <w:noWrap/>
            <w:vAlign w:val="center"/>
            <w:hideMark/>
          </w:tcPr>
          <w:p w14:paraId="765D4BE0"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b (2.5%, 97.5% BCI)</w:t>
            </w:r>
          </w:p>
        </w:tc>
      </w:tr>
      <w:tr w:rsidR="00886A7A" w:rsidRPr="00185899" w14:paraId="77629D8B" w14:textId="77777777" w:rsidTr="00BB192F">
        <w:trPr>
          <w:gridAfter w:val="2"/>
          <w:wAfter w:w="3969" w:type="dxa"/>
          <w:trHeight w:val="300"/>
        </w:trPr>
        <w:tc>
          <w:tcPr>
            <w:tcW w:w="3674" w:type="dxa"/>
            <w:tcBorders>
              <w:top w:val="single" w:sz="4" w:space="0" w:color="auto"/>
            </w:tcBorders>
            <w:shd w:val="clear" w:color="auto" w:fill="auto"/>
            <w:noWrap/>
            <w:vAlign w:val="center"/>
            <w:hideMark/>
          </w:tcPr>
          <w:p w14:paraId="27D6BF3D" w14:textId="77777777" w:rsidR="00886A7A" w:rsidRPr="00185899" w:rsidRDefault="00886A7A" w:rsidP="00BB192F">
            <w:pPr>
              <w:rPr>
                <w:rFonts w:eastAsia="Times New Roman" w:cstheme="minorHAnsi"/>
                <w:sz w:val="20"/>
                <w:szCs w:val="20"/>
                <w:lang w:val="en-GB" w:eastAsia="fr-CH"/>
              </w:rPr>
            </w:pPr>
            <w:r w:rsidRPr="00185899">
              <w:rPr>
                <w:rFonts w:eastAsia="Times New Roman" w:cstheme="minorHAnsi"/>
                <w:color w:val="000000"/>
                <w:sz w:val="20"/>
                <w:szCs w:val="20"/>
                <w:lang w:val="en-GB" w:eastAsia="fr-CH"/>
              </w:rPr>
              <w:t xml:space="preserve">Change in working hours (ref. almost no </w:t>
            </w:r>
            <w:proofErr w:type="spellStart"/>
            <w:r w:rsidRPr="00185899">
              <w:rPr>
                <w:rFonts w:eastAsia="Times New Roman" w:cstheme="minorHAnsi"/>
                <w:color w:val="000000"/>
                <w:sz w:val="20"/>
                <w:szCs w:val="20"/>
                <w:lang w:val="en-GB" w:eastAsia="fr-CH"/>
              </w:rPr>
              <w:t>change</w:t>
            </w:r>
            <w:r w:rsidRPr="00185899">
              <w:rPr>
                <w:rFonts w:eastAsia="Times New Roman" w:cstheme="minorHAnsi"/>
                <w:color w:val="000000"/>
                <w:sz w:val="20"/>
                <w:szCs w:val="20"/>
                <w:vertAlign w:val="superscript"/>
                <w:lang w:val="en-GB" w:eastAsia="fr-CH"/>
              </w:rPr>
              <w:t>a</w:t>
            </w:r>
            <w:proofErr w:type="spellEnd"/>
            <w:r w:rsidRPr="00185899">
              <w:rPr>
                <w:rFonts w:eastAsia="Times New Roman" w:cstheme="minorHAnsi"/>
                <w:color w:val="000000"/>
                <w:sz w:val="20"/>
                <w:szCs w:val="20"/>
                <w:lang w:val="en-GB" w:eastAsia="fr-CH"/>
              </w:rPr>
              <w:t>)</w:t>
            </w:r>
          </w:p>
        </w:tc>
        <w:tc>
          <w:tcPr>
            <w:tcW w:w="904" w:type="dxa"/>
            <w:gridSpan w:val="2"/>
            <w:tcBorders>
              <w:top w:val="single" w:sz="4" w:space="0" w:color="auto"/>
            </w:tcBorders>
            <w:shd w:val="clear" w:color="auto" w:fill="auto"/>
            <w:noWrap/>
            <w:vAlign w:val="center"/>
            <w:hideMark/>
          </w:tcPr>
          <w:p w14:paraId="7473481F" w14:textId="77777777" w:rsidR="00886A7A" w:rsidRPr="00185899" w:rsidRDefault="00886A7A" w:rsidP="005567B9">
            <w:pPr>
              <w:jc w:val="right"/>
              <w:rPr>
                <w:rFonts w:eastAsia="Times New Roman" w:cstheme="minorHAnsi"/>
                <w:sz w:val="20"/>
                <w:szCs w:val="20"/>
                <w:lang w:val="en-GB" w:eastAsia="fr-CH"/>
              </w:rPr>
            </w:pPr>
          </w:p>
        </w:tc>
        <w:tc>
          <w:tcPr>
            <w:tcW w:w="851" w:type="dxa"/>
            <w:tcBorders>
              <w:top w:val="single" w:sz="4" w:space="0" w:color="auto"/>
            </w:tcBorders>
            <w:shd w:val="clear" w:color="auto" w:fill="auto"/>
            <w:noWrap/>
            <w:vAlign w:val="center"/>
            <w:hideMark/>
          </w:tcPr>
          <w:p w14:paraId="05A2B99D" w14:textId="77777777" w:rsidR="00886A7A" w:rsidRPr="00185899" w:rsidRDefault="00886A7A" w:rsidP="005567B9">
            <w:pPr>
              <w:jc w:val="right"/>
              <w:rPr>
                <w:rFonts w:eastAsia="Times New Roman" w:cstheme="minorHAnsi"/>
                <w:sz w:val="20"/>
                <w:szCs w:val="20"/>
                <w:lang w:val="en-GB" w:eastAsia="fr-CH"/>
              </w:rPr>
            </w:pPr>
          </w:p>
        </w:tc>
        <w:tc>
          <w:tcPr>
            <w:tcW w:w="752" w:type="dxa"/>
            <w:tcBorders>
              <w:top w:val="single" w:sz="4" w:space="0" w:color="auto"/>
            </w:tcBorders>
            <w:shd w:val="clear" w:color="auto" w:fill="auto"/>
            <w:noWrap/>
            <w:vAlign w:val="center"/>
            <w:hideMark/>
          </w:tcPr>
          <w:p w14:paraId="4EB76253" w14:textId="77777777" w:rsidR="00886A7A" w:rsidRPr="00185899" w:rsidRDefault="00886A7A" w:rsidP="005567B9">
            <w:pPr>
              <w:jc w:val="right"/>
              <w:rPr>
                <w:rFonts w:eastAsia="Times New Roman" w:cstheme="minorHAnsi"/>
                <w:sz w:val="20"/>
                <w:szCs w:val="20"/>
                <w:lang w:val="en-GB" w:eastAsia="fr-CH"/>
              </w:rPr>
            </w:pPr>
          </w:p>
        </w:tc>
        <w:tc>
          <w:tcPr>
            <w:tcW w:w="807" w:type="dxa"/>
            <w:gridSpan w:val="2"/>
            <w:tcBorders>
              <w:top w:val="single" w:sz="4" w:space="0" w:color="auto"/>
            </w:tcBorders>
            <w:shd w:val="clear" w:color="auto" w:fill="auto"/>
            <w:noWrap/>
            <w:vAlign w:val="center"/>
            <w:hideMark/>
          </w:tcPr>
          <w:p w14:paraId="6C43DD05" w14:textId="77777777" w:rsidR="00886A7A" w:rsidRPr="00185899" w:rsidRDefault="00886A7A" w:rsidP="005567B9">
            <w:pPr>
              <w:jc w:val="right"/>
              <w:rPr>
                <w:rFonts w:eastAsia="Times New Roman" w:cstheme="minorHAnsi"/>
                <w:sz w:val="20"/>
                <w:szCs w:val="20"/>
                <w:lang w:val="en-GB" w:eastAsia="fr-CH"/>
              </w:rPr>
            </w:pPr>
          </w:p>
        </w:tc>
        <w:tc>
          <w:tcPr>
            <w:tcW w:w="1034" w:type="dxa"/>
            <w:tcBorders>
              <w:top w:val="single" w:sz="4" w:space="0" w:color="auto"/>
            </w:tcBorders>
            <w:shd w:val="clear" w:color="auto" w:fill="auto"/>
            <w:noWrap/>
            <w:vAlign w:val="center"/>
            <w:hideMark/>
          </w:tcPr>
          <w:p w14:paraId="028304FA" w14:textId="77777777" w:rsidR="00886A7A" w:rsidRPr="00185899" w:rsidRDefault="00886A7A" w:rsidP="005567B9">
            <w:pPr>
              <w:jc w:val="right"/>
              <w:rPr>
                <w:rFonts w:eastAsia="Times New Roman" w:cstheme="minorHAnsi"/>
                <w:sz w:val="20"/>
                <w:szCs w:val="20"/>
                <w:lang w:val="en-GB" w:eastAsia="fr-CH"/>
              </w:rPr>
            </w:pPr>
          </w:p>
        </w:tc>
      </w:tr>
      <w:tr w:rsidR="00886A7A" w:rsidRPr="00185899" w14:paraId="576232C0" w14:textId="77777777" w:rsidTr="00BB192F">
        <w:trPr>
          <w:trHeight w:val="300"/>
        </w:trPr>
        <w:tc>
          <w:tcPr>
            <w:tcW w:w="4011" w:type="dxa"/>
            <w:gridSpan w:val="2"/>
            <w:shd w:val="clear" w:color="auto" w:fill="auto"/>
            <w:noWrap/>
            <w:vAlign w:val="center"/>
            <w:hideMark/>
          </w:tcPr>
          <w:p w14:paraId="1D42DC94" w14:textId="77777777" w:rsidR="00886A7A" w:rsidRPr="00185899" w:rsidRDefault="00886A7A" w:rsidP="005567B9">
            <w:pPr>
              <w:ind w:firstLine="216"/>
              <w:rPr>
                <w:rFonts w:eastAsia="Times New Roman" w:cstheme="minorHAnsi"/>
                <w:color w:val="000000"/>
                <w:sz w:val="20"/>
                <w:szCs w:val="20"/>
                <w:vertAlign w:val="superscript"/>
                <w:lang w:val="en-GB" w:eastAsia="fr-CH"/>
              </w:rPr>
            </w:pPr>
            <w:proofErr w:type="spellStart"/>
            <w:r w:rsidRPr="00185899">
              <w:rPr>
                <w:rFonts w:eastAsia="Times New Roman" w:cstheme="minorHAnsi"/>
                <w:color w:val="000000"/>
                <w:sz w:val="20"/>
                <w:szCs w:val="20"/>
                <w:lang w:val="en-GB" w:eastAsia="fr-CH"/>
              </w:rPr>
              <w:t>Increase</w:t>
            </w:r>
            <w:r w:rsidRPr="00185899">
              <w:rPr>
                <w:rFonts w:eastAsia="Times New Roman" w:cstheme="minorHAnsi"/>
                <w:color w:val="000000"/>
                <w:sz w:val="20"/>
                <w:szCs w:val="20"/>
                <w:vertAlign w:val="superscript"/>
                <w:lang w:val="en-GB" w:eastAsia="fr-CH"/>
              </w:rPr>
              <w:t>b</w:t>
            </w:r>
            <w:proofErr w:type="spellEnd"/>
          </w:p>
        </w:tc>
        <w:tc>
          <w:tcPr>
            <w:tcW w:w="2879" w:type="dxa"/>
            <w:gridSpan w:val="4"/>
            <w:shd w:val="clear" w:color="auto" w:fill="auto"/>
            <w:noWrap/>
            <w:vAlign w:val="center"/>
            <w:hideMark/>
          </w:tcPr>
          <w:p w14:paraId="2914E6B8"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0.25 (-1.02, 1.57)</w:t>
            </w:r>
          </w:p>
        </w:tc>
        <w:tc>
          <w:tcPr>
            <w:tcW w:w="2508" w:type="dxa"/>
            <w:gridSpan w:val="3"/>
            <w:shd w:val="clear" w:color="auto" w:fill="auto"/>
            <w:noWrap/>
            <w:vAlign w:val="center"/>
            <w:hideMark/>
          </w:tcPr>
          <w:p w14:paraId="21E3E93A"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-1.02 (-2.17, 0.08)</w:t>
            </w:r>
          </w:p>
        </w:tc>
        <w:tc>
          <w:tcPr>
            <w:tcW w:w="2593" w:type="dxa"/>
            <w:shd w:val="clear" w:color="auto" w:fill="auto"/>
            <w:noWrap/>
            <w:vAlign w:val="center"/>
            <w:hideMark/>
          </w:tcPr>
          <w:p w14:paraId="3F771B61"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0.77 (-0.33, 2.05)</w:t>
            </w:r>
          </w:p>
        </w:tc>
      </w:tr>
      <w:tr w:rsidR="00886A7A" w:rsidRPr="00185899" w14:paraId="65C82F75" w14:textId="77777777" w:rsidTr="00BB192F">
        <w:trPr>
          <w:trHeight w:val="300"/>
        </w:trPr>
        <w:tc>
          <w:tcPr>
            <w:tcW w:w="4011" w:type="dxa"/>
            <w:gridSpan w:val="2"/>
            <w:shd w:val="clear" w:color="auto" w:fill="auto"/>
            <w:noWrap/>
            <w:vAlign w:val="center"/>
            <w:hideMark/>
          </w:tcPr>
          <w:p w14:paraId="6D41D9C5" w14:textId="77777777" w:rsidR="00886A7A" w:rsidRPr="00185899" w:rsidRDefault="00886A7A" w:rsidP="005567B9">
            <w:pPr>
              <w:ind w:firstLine="216"/>
              <w:rPr>
                <w:rFonts w:eastAsia="Times New Roman" w:cstheme="minorHAnsi"/>
                <w:color w:val="000000"/>
                <w:sz w:val="20"/>
                <w:szCs w:val="20"/>
                <w:vertAlign w:val="superscript"/>
                <w:lang w:val="en-GB" w:eastAsia="fr-CH"/>
              </w:rPr>
            </w:pPr>
            <w:proofErr w:type="spellStart"/>
            <w:r w:rsidRPr="00185899">
              <w:rPr>
                <w:rFonts w:eastAsia="Times New Roman" w:cstheme="minorHAnsi"/>
                <w:color w:val="000000"/>
                <w:sz w:val="20"/>
                <w:szCs w:val="20"/>
                <w:lang w:val="en-GB" w:eastAsia="fr-CH"/>
              </w:rPr>
              <w:t>Decrease</w:t>
            </w:r>
            <w:r w:rsidRPr="00185899">
              <w:rPr>
                <w:rFonts w:eastAsia="Times New Roman" w:cstheme="minorHAnsi"/>
                <w:color w:val="000000"/>
                <w:sz w:val="20"/>
                <w:szCs w:val="20"/>
                <w:vertAlign w:val="superscript"/>
                <w:lang w:val="en-GB" w:eastAsia="fr-CH"/>
              </w:rPr>
              <w:t>c</w:t>
            </w:r>
            <w:proofErr w:type="spellEnd"/>
          </w:p>
        </w:tc>
        <w:tc>
          <w:tcPr>
            <w:tcW w:w="2879" w:type="dxa"/>
            <w:gridSpan w:val="4"/>
            <w:shd w:val="clear" w:color="auto" w:fill="auto"/>
            <w:noWrap/>
            <w:vAlign w:val="center"/>
            <w:hideMark/>
          </w:tcPr>
          <w:p w14:paraId="124C5B99"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1.37 (0.61, 2.19)</w:t>
            </w:r>
          </w:p>
        </w:tc>
        <w:tc>
          <w:tcPr>
            <w:tcW w:w="2508" w:type="dxa"/>
            <w:gridSpan w:val="3"/>
            <w:shd w:val="clear" w:color="auto" w:fill="auto"/>
            <w:noWrap/>
            <w:vAlign w:val="center"/>
            <w:hideMark/>
          </w:tcPr>
          <w:p w14:paraId="1662A7F8"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1.40 (0.65, 2.18)</w:t>
            </w:r>
          </w:p>
        </w:tc>
        <w:tc>
          <w:tcPr>
            <w:tcW w:w="2593" w:type="dxa"/>
            <w:shd w:val="clear" w:color="auto" w:fill="auto"/>
            <w:noWrap/>
            <w:vAlign w:val="center"/>
            <w:hideMark/>
          </w:tcPr>
          <w:p w14:paraId="61D28F16"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0.36 (-0.30, 1.05)</w:t>
            </w:r>
          </w:p>
        </w:tc>
      </w:tr>
      <w:tr w:rsidR="00886A7A" w:rsidRPr="00185899" w14:paraId="75485A8B" w14:textId="77777777" w:rsidTr="00191B3E">
        <w:trPr>
          <w:gridAfter w:val="2"/>
          <w:wAfter w:w="3969" w:type="dxa"/>
          <w:trHeight w:val="300"/>
        </w:trPr>
        <w:tc>
          <w:tcPr>
            <w:tcW w:w="3674" w:type="dxa"/>
            <w:shd w:val="clear" w:color="auto" w:fill="auto"/>
            <w:noWrap/>
            <w:vAlign w:val="center"/>
            <w:hideMark/>
          </w:tcPr>
          <w:p w14:paraId="4BD18DFE" w14:textId="77777777" w:rsidR="00886A7A" w:rsidRPr="00185899" w:rsidRDefault="00886A7A" w:rsidP="00BB192F">
            <w:pPr>
              <w:rPr>
                <w:rFonts w:eastAsia="Times New Roman" w:cstheme="minorHAnsi"/>
                <w:sz w:val="20"/>
                <w:szCs w:val="20"/>
                <w:lang w:val="en-GB" w:eastAsia="fr-CH"/>
              </w:rPr>
            </w:pPr>
            <w:r w:rsidRPr="00185899">
              <w:rPr>
                <w:rFonts w:eastAsia="Times New Roman" w:cstheme="minorHAnsi"/>
                <w:color w:val="000000"/>
                <w:sz w:val="20"/>
                <w:szCs w:val="20"/>
                <w:lang w:val="en-GB" w:eastAsia="fr-CH"/>
              </w:rPr>
              <w:t xml:space="preserve">Change in time spent working at home (ref. almost no </w:t>
            </w:r>
            <w:proofErr w:type="spellStart"/>
            <w:r w:rsidRPr="00185899">
              <w:rPr>
                <w:rFonts w:eastAsia="Times New Roman" w:cstheme="minorHAnsi"/>
                <w:color w:val="000000"/>
                <w:sz w:val="20"/>
                <w:szCs w:val="20"/>
                <w:lang w:val="en-GB" w:eastAsia="fr-CH"/>
              </w:rPr>
              <w:t>change</w:t>
            </w:r>
            <w:r w:rsidRPr="00185899">
              <w:rPr>
                <w:rFonts w:eastAsia="Times New Roman" w:cstheme="minorHAnsi"/>
                <w:color w:val="000000"/>
                <w:sz w:val="20"/>
                <w:szCs w:val="20"/>
                <w:vertAlign w:val="superscript"/>
                <w:lang w:val="en-GB" w:eastAsia="fr-CH"/>
              </w:rPr>
              <w:t>a</w:t>
            </w:r>
            <w:proofErr w:type="spellEnd"/>
            <w:r w:rsidRPr="00185899">
              <w:rPr>
                <w:rFonts w:eastAsia="Times New Roman" w:cstheme="minorHAnsi"/>
                <w:color w:val="000000"/>
                <w:sz w:val="20"/>
                <w:szCs w:val="20"/>
                <w:lang w:val="en-GB" w:eastAsia="fr-CH"/>
              </w:rPr>
              <w:t>)</w:t>
            </w:r>
          </w:p>
        </w:tc>
        <w:tc>
          <w:tcPr>
            <w:tcW w:w="904" w:type="dxa"/>
            <w:gridSpan w:val="2"/>
            <w:shd w:val="clear" w:color="auto" w:fill="auto"/>
            <w:noWrap/>
            <w:vAlign w:val="center"/>
            <w:hideMark/>
          </w:tcPr>
          <w:p w14:paraId="41413818" w14:textId="77777777" w:rsidR="00886A7A" w:rsidRPr="00185899" w:rsidRDefault="00886A7A" w:rsidP="005567B9">
            <w:pPr>
              <w:jc w:val="right"/>
              <w:rPr>
                <w:rFonts w:eastAsia="Times New Roman" w:cstheme="minorHAnsi"/>
                <w:sz w:val="20"/>
                <w:szCs w:val="20"/>
                <w:lang w:val="en-GB" w:eastAsia="fr-CH"/>
              </w:rPr>
            </w:pPr>
          </w:p>
        </w:tc>
        <w:tc>
          <w:tcPr>
            <w:tcW w:w="851" w:type="dxa"/>
            <w:shd w:val="clear" w:color="auto" w:fill="auto"/>
            <w:noWrap/>
            <w:vAlign w:val="center"/>
            <w:hideMark/>
          </w:tcPr>
          <w:p w14:paraId="7E11BCFE" w14:textId="77777777" w:rsidR="00886A7A" w:rsidRPr="00185899" w:rsidRDefault="00886A7A" w:rsidP="005567B9">
            <w:pPr>
              <w:jc w:val="right"/>
              <w:rPr>
                <w:rFonts w:eastAsia="Times New Roman" w:cstheme="minorHAnsi"/>
                <w:sz w:val="20"/>
                <w:szCs w:val="20"/>
                <w:lang w:val="en-GB" w:eastAsia="fr-CH"/>
              </w:rPr>
            </w:pPr>
          </w:p>
        </w:tc>
        <w:tc>
          <w:tcPr>
            <w:tcW w:w="752" w:type="dxa"/>
            <w:shd w:val="clear" w:color="auto" w:fill="auto"/>
            <w:noWrap/>
            <w:vAlign w:val="center"/>
            <w:hideMark/>
          </w:tcPr>
          <w:p w14:paraId="098C5908" w14:textId="77777777" w:rsidR="00886A7A" w:rsidRPr="00185899" w:rsidRDefault="00886A7A" w:rsidP="005567B9">
            <w:pPr>
              <w:jc w:val="right"/>
              <w:rPr>
                <w:rFonts w:eastAsia="Times New Roman" w:cstheme="minorHAnsi"/>
                <w:sz w:val="20"/>
                <w:szCs w:val="20"/>
                <w:lang w:val="en-GB" w:eastAsia="fr-CH"/>
              </w:rPr>
            </w:pPr>
          </w:p>
        </w:tc>
        <w:tc>
          <w:tcPr>
            <w:tcW w:w="807" w:type="dxa"/>
            <w:gridSpan w:val="2"/>
            <w:shd w:val="clear" w:color="auto" w:fill="auto"/>
            <w:noWrap/>
            <w:vAlign w:val="center"/>
            <w:hideMark/>
          </w:tcPr>
          <w:p w14:paraId="68404C04" w14:textId="77777777" w:rsidR="00886A7A" w:rsidRPr="00185899" w:rsidRDefault="00886A7A" w:rsidP="005567B9">
            <w:pPr>
              <w:jc w:val="right"/>
              <w:rPr>
                <w:rFonts w:eastAsia="Times New Roman" w:cstheme="minorHAnsi"/>
                <w:sz w:val="20"/>
                <w:szCs w:val="20"/>
                <w:lang w:val="en-GB" w:eastAsia="fr-CH"/>
              </w:rPr>
            </w:pPr>
          </w:p>
        </w:tc>
        <w:tc>
          <w:tcPr>
            <w:tcW w:w="1034" w:type="dxa"/>
            <w:shd w:val="clear" w:color="auto" w:fill="auto"/>
            <w:noWrap/>
            <w:vAlign w:val="center"/>
            <w:hideMark/>
          </w:tcPr>
          <w:p w14:paraId="05B11391" w14:textId="77777777" w:rsidR="00886A7A" w:rsidRPr="00185899" w:rsidRDefault="00886A7A" w:rsidP="005567B9">
            <w:pPr>
              <w:jc w:val="right"/>
              <w:rPr>
                <w:rFonts w:eastAsia="Times New Roman" w:cstheme="minorHAnsi"/>
                <w:sz w:val="20"/>
                <w:szCs w:val="20"/>
                <w:lang w:val="en-GB" w:eastAsia="fr-CH"/>
              </w:rPr>
            </w:pPr>
          </w:p>
        </w:tc>
      </w:tr>
      <w:tr w:rsidR="00886A7A" w:rsidRPr="00185899" w14:paraId="28FF49AC" w14:textId="77777777" w:rsidTr="00BB192F">
        <w:trPr>
          <w:trHeight w:val="300"/>
        </w:trPr>
        <w:tc>
          <w:tcPr>
            <w:tcW w:w="4011" w:type="dxa"/>
            <w:gridSpan w:val="2"/>
            <w:shd w:val="clear" w:color="auto" w:fill="auto"/>
            <w:noWrap/>
            <w:vAlign w:val="center"/>
            <w:hideMark/>
          </w:tcPr>
          <w:p w14:paraId="73C68187" w14:textId="77777777" w:rsidR="00886A7A" w:rsidRPr="00185899" w:rsidRDefault="00886A7A" w:rsidP="005567B9">
            <w:pPr>
              <w:ind w:firstLine="216"/>
              <w:rPr>
                <w:rFonts w:eastAsia="Times New Roman" w:cstheme="minorHAnsi"/>
                <w:color w:val="000000"/>
                <w:sz w:val="20"/>
                <w:szCs w:val="20"/>
                <w:vertAlign w:val="superscript"/>
                <w:lang w:val="en-GB" w:eastAsia="fr-CH"/>
              </w:rPr>
            </w:pPr>
            <w:proofErr w:type="spellStart"/>
            <w:r w:rsidRPr="00185899">
              <w:rPr>
                <w:rFonts w:eastAsia="Times New Roman" w:cstheme="minorHAnsi"/>
                <w:color w:val="000000"/>
                <w:sz w:val="20"/>
                <w:szCs w:val="20"/>
                <w:lang w:val="en-GB" w:eastAsia="fr-CH"/>
              </w:rPr>
              <w:t>Increase</w:t>
            </w:r>
            <w:r w:rsidRPr="00185899">
              <w:rPr>
                <w:rFonts w:eastAsia="Times New Roman" w:cstheme="minorHAnsi"/>
                <w:color w:val="000000"/>
                <w:sz w:val="20"/>
                <w:szCs w:val="20"/>
                <w:vertAlign w:val="superscript"/>
                <w:lang w:val="en-GB" w:eastAsia="fr-CH"/>
              </w:rPr>
              <w:t>b</w:t>
            </w:r>
            <w:proofErr w:type="spellEnd"/>
          </w:p>
        </w:tc>
        <w:tc>
          <w:tcPr>
            <w:tcW w:w="2879" w:type="dxa"/>
            <w:gridSpan w:val="4"/>
            <w:shd w:val="clear" w:color="auto" w:fill="auto"/>
            <w:noWrap/>
            <w:vAlign w:val="center"/>
            <w:hideMark/>
          </w:tcPr>
          <w:p w14:paraId="2163FBC6"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-0.45 (-1.14, 0.20)</w:t>
            </w:r>
          </w:p>
        </w:tc>
        <w:tc>
          <w:tcPr>
            <w:tcW w:w="2508" w:type="dxa"/>
            <w:gridSpan w:val="3"/>
            <w:shd w:val="clear" w:color="auto" w:fill="auto"/>
            <w:noWrap/>
            <w:vAlign w:val="center"/>
            <w:hideMark/>
          </w:tcPr>
          <w:p w14:paraId="13BEABC8"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-0.32 (-0.97, 0.32)</w:t>
            </w:r>
          </w:p>
        </w:tc>
        <w:tc>
          <w:tcPr>
            <w:tcW w:w="2593" w:type="dxa"/>
            <w:shd w:val="clear" w:color="auto" w:fill="auto"/>
            <w:noWrap/>
            <w:vAlign w:val="center"/>
            <w:hideMark/>
          </w:tcPr>
          <w:p w14:paraId="14D0CAC3"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-0.36 (-0.90, 0.18)</w:t>
            </w:r>
          </w:p>
        </w:tc>
      </w:tr>
      <w:tr w:rsidR="00886A7A" w:rsidRPr="00185899" w14:paraId="1284BDCC" w14:textId="77777777" w:rsidTr="00BB192F">
        <w:trPr>
          <w:trHeight w:val="300"/>
        </w:trPr>
        <w:tc>
          <w:tcPr>
            <w:tcW w:w="4011" w:type="dxa"/>
            <w:gridSpan w:val="2"/>
            <w:shd w:val="clear" w:color="auto" w:fill="auto"/>
            <w:noWrap/>
            <w:vAlign w:val="center"/>
            <w:hideMark/>
          </w:tcPr>
          <w:p w14:paraId="64BA131D" w14:textId="77777777" w:rsidR="00886A7A" w:rsidRPr="00185899" w:rsidRDefault="00886A7A" w:rsidP="00C569C4">
            <w:pPr>
              <w:ind w:firstLine="216"/>
              <w:rPr>
                <w:rFonts w:eastAsia="Times New Roman" w:cstheme="minorHAnsi"/>
                <w:color w:val="000000"/>
                <w:sz w:val="20"/>
                <w:szCs w:val="20"/>
                <w:vertAlign w:val="superscript"/>
                <w:lang w:val="en-GB" w:eastAsia="fr-CH"/>
              </w:rPr>
            </w:pPr>
            <w:proofErr w:type="spellStart"/>
            <w:r w:rsidRPr="00185899">
              <w:rPr>
                <w:rFonts w:eastAsia="Times New Roman" w:cstheme="minorHAnsi"/>
                <w:color w:val="000000"/>
                <w:sz w:val="20"/>
                <w:szCs w:val="20"/>
                <w:lang w:val="en-GB" w:eastAsia="fr-CH"/>
              </w:rPr>
              <w:t>Decrease</w:t>
            </w:r>
            <w:r w:rsidRPr="00185899">
              <w:rPr>
                <w:rFonts w:eastAsia="Times New Roman" w:cstheme="minorHAnsi"/>
                <w:color w:val="000000"/>
                <w:sz w:val="20"/>
                <w:szCs w:val="20"/>
                <w:vertAlign w:val="superscript"/>
                <w:lang w:val="en-GB" w:eastAsia="fr-CH"/>
              </w:rPr>
              <w:t>c</w:t>
            </w:r>
            <w:proofErr w:type="spellEnd"/>
          </w:p>
        </w:tc>
        <w:tc>
          <w:tcPr>
            <w:tcW w:w="2879" w:type="dxa"/>
            <w:gridSpan w:val="4"/>
            <w:shd w:val="clear" w:color="auto" w:fill="auto"/>
            <w:noWrap/>
            <w:vAlign w:val="center"/>
            <w:hideMark/>
          </w:tcPr>
          <w:p w14:paraId="517C3240"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1.12 (-0.57, 3.24)</w:t>
            </w:r>
          </w:p>
        </w:tc>
        <w:tc>
          <w:tcPr>
            <w:tcW w:w="2508" w:type="dxa"/>
            <w:gridSpan w:val="3"/>
            <w:shd w:val="clear" w:color="auto" w:fill="auto"/>
            <w:noWrap/>
            <w:vAlign w:val="center"/>
            <w:hideMark/>
          </w:tcPr>
          <w:p w14:paraId="24A09E9D"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0.58 (-0.95, 2.50)</w:t>
            </w:r>
          </w:p>
        </w:tc>
        <w:tc>
          <w:tcPr>
            <w:tcW w:w="2593" w:type="dxa"/>
            <w:shd w:val="clear" w:color="auto" w:fill="auto"/>
            <w:noWrap/>
            <w:vAlign w:val="center"/>
            <w:hideMark/>
          </w:tcPr>
          <w:p w14:paraId="40F1ACF3"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-0.60 (-2.22, 1.08)</w:t>
            </w:r>
          </w:p>
        </w:tc>
      </w:tr>
      <w:tr w:rsidR="00886A7A" w:rsidRPr="00185899" w14:paraId="6D5C9E8C" w14:textId="77777777" w:rsidTr="00BB192F">
        <w:trPr>
          <w:trHeight w:val="300"/>
        </w:trPr>
        <w:tc>
          <w:tcPr>
            <w:tcW w:w="4011" w:type="dxa"/>
            <w:gridSpan w:val="2"/>
            <w:shd w:val="clear" w:color="000000" w:fill="FFFFFF"/>
            <w:noWrap/>
            <w:vAlign w:val="center"/>
            <w:hideMark/>
          </w:tcPr>
          <w:p w14:paraId="0971F495"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Deterioration in work situation (ref. no)</w:t>
            </w:r>
          </w:p>
        </w:tc>
        <w:tc>
          <w:tcPr>
            <w:tcW w:w="2879" w:type="dxa"/>
            <w:gridSpan w:val="4"/>
            <w:shd w:val="clear" w:color="auto" w:fill="auto"/>
            <w:noWrap/>
            <w:vAlign w:val="center"/>
            <w:hideMark/>
          </w:tcPr>
          <w:p w14:paraId="73C0B7D1"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1.45 (0.55, 2.43)</w:t>
            </w:r>
          </w:p>
        </w:tc>
        <w:tc>
          <w:tcPr>
            <w:tcW w:w="2508" w:type="dxa"/>
            <w:gridSpan w:val="3"/>
            <w:shd w:val="clear" w:color="auto" w:fill="auto"/>
            <w:noWrap/>
            <w:vAlign w:val="center"/>
            <w:hideMark/>
          </w:tcPr>
          <w:p w14:paraId="4358B5E7"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2.11 (1.24, 3.11)</w:t>
            </w:r>
          </w:p>
        </w:tc>
        <w:tc>
          <w:tcPr>
            <w:tcW w:w="2593" w:type="dxa"/>
            <w:shd w:val="clear" w:color="auto" w:fill="auto"/>
            <w:noWrap/>
            <w:vAlign w:val="center"/>
            <w:hideMark/>
          </w:tcPr>
          <w:p w14:paraId="3D4724D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0.20 (-0.58, 1.06)</w:t>
            </w:r>
          </w:p>
        </w:tc>
      </w:tr>
      <w:tr w:rsidR="00886A7A" w:rsidRPr="00185899" w14:paraId="3A6BDA4F" w14:textId="77777777" w:rsidTr="00BB192F">
        <w:trPr>
          <w:trHeight w:val="300"/>
        </w:trPr>
        <w:tc>
          <w:tcPr>
            <w:tcW w:w="4011" w:type="dxa"/>
            <w:gridSpan w:val="2"/>
            <w:shd w:val="clear" w:color="auto" w:fill="auto"/>
            <w:noWrap/>
            <w:vAlign w:val="center"/>
            <w:hideMark/>
          </w:tcPr>
          <w:p w14:paraId="153B5048" w14:textId="77777777" w:rsidR="00886A7A" w:rsidRPr="00185899" w:rsidRDefault="00886A7A" w:rsidP="00961726">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Healthcare worker in contact with potentially infected people (ref. no)</w:t>
            </w:r>
          </w:p>
        </w:tc>
        <w:tc>
          <w:tcPr>
            <w:tcW w:w="2879" w:type="dxa"/>
            <w:gridSpan w:val="4"/>
            <w:shd w:val="clear" w:color="auto" w:fill="auto"/>
            <w:noWrap/>
            <w:vAlign w:val="center"/>
            <w:hideMark/>
          </w:tcPr>
          <w:p w14:paraId="1F839188"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-0.73 (-2.09, 0.93)</w:t>
            </w:r>
          </w:p>
        </w:tc>
        <w:tc>
          <w:tcPr>
            <w:tcW w:w="2508" w:type="dxa"/>
            <w:gridSpan w:val="3"/>
            <w:shd w:val="clear" w:color="auto" w:fill="auto"/>
            <w:noWrap/>
            <w:vAlign w:val="center"/>
            <w:hideMark/>
          </w:tcPr>
          <w:p w14:paraId="1572CACD"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-0.66 (-2.11, 0.82)</w:t>
            </w:r>
          </w:p>
        </w:tc>
        <w:tc>
          <w:tcPr>
            <w:tcW w:w="2593" w:type="dxa"/>
            <w:shd w:val="clear" w:color="auto" w:fill="auto"/>
            <w:noWrap/>
            <w:vAlign w:val="center"/>
            <w:hideMark/>
          </w:tcPr>
          <w:p w14:paraId="6FDADD62"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-0.30 (-1.34, 0.74)</w:t>
            </w:r>
          </w:p>
        </w:tc>
      </w:tr>
      <w:tr w:rsidR="00886A7A" w:rsidRPr="00185899" w14:paraId="0D7834CC" w14:textId="77777777" w:rsidTr="00BB192F">
        <w:trPr>
          <w:trHeight w:val="300"/>
        </w:trPr>
        <w:tc>
          <w:tcPr>
            <w:tcW w:w="4011" w:type="dxa"/>
            <w:gridSpan w:val="2"/>
            <w:shd w:val="clear" w:color="auto" w:fill="auto"/>
            <w:noWrap/>
            <w:vAlign w:val="center"/>
            <w:hideMark/>
          </w:tcPr>
          <w:p w14:paraId="56A2DD24" w14:textId="77777777" w:rsidR="00886A7A" w:rsidRPr="00185899" w:rsidRDefault="00886A7A" w:rsidP="00961726">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Other worker in contact with potentially infected people (ref. no)</w:t>
            </w:r>
          </w:p>
        </w:tc>
        <w:tc>
          <w:tcPr>
            <w:tcW w:w="2879" w:type="dxa"/>
            <w:gridSpan w:val="4"/>
            <w:shd w:val="clear" w:color="auto" w:fill="auto"/>
            <w:noWrap/>
            <w:vAlign w:val="center"/>
            <w:hideMark/>
          </w:tcPr>
          <w:p w14:paraId="410AA31E"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-0.80 (-1.60, 0.09)</w:t>
            </w:r>
          </w:p>
        </w:tc>
        <w:tc>
          <w:tcPr>
            <w:tcW w:w="2508" w:type="dxa"/>
            <w:gridSpan w:val="3"/>
            <w:shd w:val="clear" w:color="auto" w:fill="auto"/>
            <w:noWrap/>
            <w:vAlign w:val="center"/>
            <w:hideMark/>
          </w:tcPr>
          <w:p w14:paraId="50208519"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0.13 (-0.69, 0.95)</w:t>
            </w:r>
          </w:p>
        </w:tc>
        <w:tc>
          <w:tcPr>
            <w:tcW w:w="2593" w:type="dxa"/>
            <w:shd w:val="clear" w:color="auto" w:fill="auto"/>
            <w:noWrap/>
            <w:vAlign w:val="center"/>
            <w:hideMark/>
          </w:tcPr>
          <w:p w14:paraId="0A9EE9B3"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0.29 (-0.40, 1.02)</w:t>
            </w:r>
          </w:p>
        </w:tc>
      </w:tr>
      <w:tr w:rsidR="00886A7A" w:rsidRPr="00185899" w14:paraId="79C55FE7" w14:textId="77777777" w:rsidTr="00BB192F">
        <w:trPr>
          <w:trHeight w:val="300"/>
        </w:trPr>
        <w:tc>
          <w:tcPr>
            <w:tcW w:w="4011" w:type="dxa"/>
            <w:gridSpan w:val="2"/>
            <w:shd w:val="clear" w:color="auto" w:fill="auto"/>
            <w:noWrap/>
            <w:vAlign w:val="center"/>
            <w:hideMark/>
          </w:tcPr>
          <w:p w14:paraId="578E357F"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Called up for military or civil service (ref. no)</w:t>
            </w:r>
          </w:p>
        </w:tc>
        <w:tc>
          <w:tcPr>
            <w:tcW w:w="2879" w:type="dxa"/>
            <w:gridSpan w:val="4"/>
            <w:shd w:val="clear" w:color="auto" w:fill="auto"/>
            <w:noWrap/>
            <w:vAlign w:val="center"/>
            <w:hideMark/>
          </w:tcPr>
          <w:p w14:paraId="05A73C9B"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-0.87 (-1.85, 0.16)</w:t>
            </w:r>
          </w:p>
        </w:tc>
        <w:tc>
          <w:tcPr>
            <w:tcW w:w="2508" w:type="dxa"/>
            <w:gridSpan w:val="3"/>
            <w:shd w:val="clear" w:color="auto" w:fill="auto"/>
            <w:noWrap/>
            <w:vAlign w:val="center"/>
            <w:hideMark/>
          </w:tcPr>
          <w:p w14:paraId="7BCCB642"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0.16 (-0.85, 1.26)</w:t>
            </w:r>
          </w:p>
        </w:tc>
        <w:tc>
          <w:tcPr>
            <w:tcW w:w="2593" w:type="dxa"/>
            <w:shd w:val="clear" w:color="auto" w:fill="auto"/>
            <w:noWrap/>
            <w:vAlign w:val="center"/>
            <w:hideMark/>
          </w:tcPr>
          <w:p w14:paraId="77790BC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-0.17 (-1.19, 0.87)</w:t>
            </w:r>
          </w:p>
        </w:tc>
      </w:tr>
      <w:tr w:rsidR="00886A7A" w:rsidRPr="00185899" w14:paraId="4F031CFC" w14:textId="77777777" w:rsidTr="00BB192F">
        <w:trPr>
          <w:trHeight w:val="300"/>
        </w:trPr>
        <w:tc>
          <w:tcPr>
            <w:tcW w:w="4011" w:type="dxa"/>
            <w:gridSpan w:val="2"/>
            <w:shd w:val="clear" w:color="auto" w:fill="auto"/>
            <w:noWrap/>
            <w:vAlign w:val="center"/>
            <w:hideMark/>
          </w:tcPr>
          <w:p w14:paraId="23FD0AF2"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sz w:val="20"/>
                <w:szCs w:val="20"/>
                <w:lang w:val="en-GB" w:eastAsia="fr-CH"/>
              </w:rPr>
              <w:t xml:space="preserve">Being a father </w:t>
            </w:r>
            <w:r w:rsidRPr="00185899">
              <w:rPr>
                <w:rFonts w:eastAsia="Times New Roman" w:cstheme="minorHAnsi"/>
                <w:color w:val="000000"/>
                <w:sz w:val="20"/>
                <w:szCs w:val="20"/>
                <w:lang w:val="en-GB" w:eastAsia="fr-CH"/>
              </w:rPr>
              <w:t>(ref. no)</w:t>
            </w:r>
          </w:p>
        </w:tc>
        <w:tc>
          <w:tcPr>
            <w:tcW w:w="2879" w:type="dxa"/>
            <w:gridSpan w:val="4"/>
            <w:shd w:val="clear" w:color="auto" w:fill="auto"/>
            <w:noWrap/>
            <w:vAlign w:val="center"/>
            <w:hideMark/>
          </w:tcPr>
          <w:p w14:paraId="3D999A4A"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-1.64 (-2.41, -0.81)</w:t>
            </w:r>
          </w:p>
        </w:tc>
        <w:tc>
          <w:tcPr>
            <w:tcW w:w="2508" w:type="dxa"/>
            <w:gridSpan w:val="3"/>
            <w:shd w:val="clear" w:color="auto" w:fill="auto"/>
            <w:noWrap/>
            <w:vAlign w:val="center"/>
            <w:hideMark/>
          </w:tcPr>
          <w:p w14:paraId="48C0E173"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-0.67 (-1.69, 0.40)</w:t>
            </w:r>
          </w:p>
        </w:tc>
        <w:tc>
          <w:tcPr>
            <w:tcW w:w="2593" w:type="dxa"/>
            <w:shd w:val="clear" w:color="auto" w:fill="auto"/>
            <w:noWrap/>
            <w:vAlign w:val="center"/>
            <w:hideMark/>
          </w:tcPr>
          <w:p w14:paraId="2A95C714"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-0.12 (-0.90, 0.66)</w:t>
            </w:r>
          </w:p>
        </w:tc>
      </w:tr>
      <w:tr w:rsidR="00886A7A" w:rsidRPr="00185899" w14:paraId="592F61E3" w14:textId="77777777" w:rsidTr="00BB192F">
        <w:trPr>
          <w:trHeight w:val="300"/>
        </w:trPr>
        <w:tc>
          <w:tcPr>
            <w:tcW w:w="4011" w:type="dxa"/>
            <w:gridSpan w:val="2"/>
            <w:shd w:val="clear" w:color="auto" w:fill="auto"/>
            <w:noWrap/>
            <w:vAlign w:val="center"/>
            <w:hideMark/>
          </w:tcPr>
          <w:p w14:paraId="457BDDC4"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Living alone (ref. no)</w:t>
            </w:r>
          </w:p>
        </w:tc>
        <w:tc>
          <w:tcPr>
            <w:tcW w:w="2879" w:type="dxa"/>
            <w:gridSpan w:val="4"/>
            <w:shd w:val="clear" w:color="auto" w:fill="auto"/>
            <w:noWrap/>
            <w:vAlign w:val="center"/>
            <w:hideMark/>
          </w:tcPr>
          <w:p w14:paraId="3BF78976"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0.72 (-0.13, 1.62)</w:t>
            </w:r>
          </w:p>
        </w:tc>
        <w:tc>
          <w:tcPr>
            <w:tcW w:w="2508" w:type="dxa"/>
            <w:gridSpan w:val="3"/>
            <w:shd w:val="clear" w:color="auto" w:fill="auto"/>
            <w:noWrap/>
            <w:vAlign w:val="center"/>
            <w:hideMark/>
          </w:tcPr>
          <w:p w14:paraId="226144DE"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0.42 (-0.44, 1.26)</w:t>
            </w:r>
          </w:p>
        </w:tc>
        <w:tc>
          <w:tcPr>
            <w:tcW w:w="2593" w:type="dxa"/>
            <w:shd w:val="clear" w:color="auto" w:fill="auto"/>
            <w:noWrap/>
            <w:vAlign w:val="center"/>
            <w:hideMark/>
          </w:tcPr>
          <w:p w14:paraId="089BB9B1"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0.99 (0.26, 1.77)</w:t>
            </w:r>
          </w:p>
        </w:tc>
      </w:tr>
      <w:tr w:rsidR="00886A7A" w:rsidRPr="00185899" w14:paraId="712CB353" w14:textId="77777777" w:rsidTr="00BB192F">
        <w:trPr>
          <w:trHeight w:val="315"/>
        </w:trPr>
        <w:tc>
          <w:tcPr>
            <w:tcW w:w="4011" w:type="dxa"/>
            <w:gridSpan w:val="2"/>
            <w:shd w:val="clear" w:color="auto" w:fill="auto"/>
            <w:noWrap/>
            <w:vAlign w:val="center"/>
            <w:hideMark/>
          </w:tcPr>
          <w:p w14:paraId="09CB3036"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German-speaking regions (ref. French-speaking)</w:t>
            </w:r>
          </w:p>
        </w:tc>
        <w:tc>
          <w:tcPr>
            <w:tcW w:w="2879" w:type="dxa"/>
            <w:gridSpan w:val="4"/>
            <w:shd w:val="clear" w:color="auto" w:fill="auto"/>
            <w:noWrap/>
            <w:vAlign w:val="center"/>
            <w:hideMark/>
          </w:tcPr>
          <w:p w14:paraId="53054CED"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-1.76 (-2.40, -1.08)</w:t>
            </w:r>
          </w:p>
        </w:tc>
        <w:tc>
          <w:tcPr>
            <w:tcW w:w="2508" w:type="dxa"/>
            <w:gridSpan w:val="3"/>
            <w:shd w:val="clear" w:color="auto" w:fill="auto"/>
            <w:noWrap/>
            <w:vAlign w:val="center"/>
            <w:hideMark/>
          </w:tcPr>
          <w:p w14:paraId="0D64FA9D"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-0.80 (-1.44, -0.15)</w:t>
            </w:r>
          </w:p>
        </w:tc>
        <w:tc>
          <w:tcPr>
            <w:tcW w:w="2593" w:type="dxa"/>
            <w:shd w:val="clear" w:color="auto" w:fill="auto"/>
            <w:noWrap/>
            <w:vAlign w:val="center"/>
            <w:hideMark/>
          </w:tcPr>
          <w:p w14:paraId="75EF1CB1"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0.74 (0.16, 1.33)</w:t>
            </w:r>
          </w:p>
        </w:tc>
      </w:tr>
      <w:tr w:rsidR="00886A7A" w:rsidRPr="00185899" w14:paraId="3874D158" w14:textId="77777777" w:rsidTr="00BB192F">
        <w:trPr>
          <w:trHeight w:val="301"/>
        </w:trPr>
        <w:tc>
          <w:tcPr>
            <w:tcW w:w="4011" w:type="dxa"/>
            <w:gridSpan w:val="2"/>
            <w:shd w:val="clear" w:color="000000" w:fill="FFFFFF"/>
            <w:vAlign w:val="center"/>
            <w:hideMark/>
          </w:tcPr>
          <w:p w14:paraId="5AE86F43" w14:textId="77777777" w:rsidR="00886A7A" w:rsidRPr="00185899" w:rsidRDefault="00886A7A" w:rsidP="005567B9">
            <w:pP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Age before start of COVID-19 measures</w:t>
            </w:r>
          </w:p>
        </w:tc>
        <w:tc>
          <w:tcPr>
            <w:tcW w:w="2879" w:type="dxa"/>
            <w:gridSpan w:val="4"/>
            <w:shd w:val="clear" w:color="auto" w:fill="auto"/>
            <w:noWrap/>
            <w:vAlign w:val="center"/>
            <w:hideMark/>
          </w:tcPr>
          <w:p w14:paraId="22013DC6"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0.11 (-0.13, 0.38)</w:t>
            </w:r>
          </w:p>
        </w:tc>
        <w:tc>
          <w:tcPr>
            <w:tcW w:w="2508" w:type="dxa"/>
            <w:gridSpan w:val="3"/>
            <w:shd w:val="clear" w:color="auto" w:fill="auto"/>
            <w:noWrap/>
            <w:vAlign w:val="center"/>
            <w:hideMark/>
          </w:tcPr>
          <w:p w14:paraId="24ABA601" w14:textId="77777777" w:rsidR="00886A7A" w:rsidRPr="00185899" w:rsidRDefault="00886A7A" w:rsidP="00C72568">
            <w:pPr>
              <w:jc w:val="center"/>
              <w:rPr>
                <w:rFonts w:eastAsia="Times New Roman" w:cstheme="minorHAnsi"/>
                <w:color w:val="000000"/>
                <w:sz w:val="20"/>
                <w:szCs w:val="20"/>
                <w:lang w:val="en-GB" w:eastAsia="fr-CH"/>
              </w:rPr>
            </w:pPr>
            <w:r w:rsidRPr="00185899">
              <w:rPr>
                <w:rFonts w:eastAsia="Times New Roman" w:cstheme="minorHAnsi"/>
                <w:color w:val="000000"/>
                <w:sz w:val="20"/>
                <w:szCs w:val="20"/>
                <w:lang w:val="en-GB" w:eastAsia="fr-CH"/>
              </w:rPr>
              <w:t>0.12 (-0.15, 0.41)</w:t>
            </w:r>
          </w:p>
        </w:tc>
        <w:tc>
          <w:tcPr>
            <w:tcW w:w="2593" w:type="dxa"/>
            <w:shd w:val="clear" w:color="auto" w:fill="auto"/>
            <w:noWrap/>
            <w:vAlign w:val="center"/>
            <w:hideMark/>
          </w:tcPr>
          <w:p w14:paraId="680C3C5E" w14:textId="77777777" w:rsidR="00886A7A" w:rsidRPr="00185899" w:rsidRDefault="00886A7A" w:rsidP="00C72568">
            <w:pPr>
              <w:jc w:val="center"/>
              <w:rPr>
                <w:rFonts w:eastAsia="Times New Roman" w:cstheme="minorHAnsi"/>
                <w:b/>
                <w:bCs/>
                <w:color w:val="000000"/>
                <w:sz w:val="20"/>
                <w:szCs w:val="20"/>
                <w:lang w:val="en-GB" w:eastAsia="fr-CH"/>
              </w:rPr>
            </w:pPr>
            <w:r w:rsidRPr="00185899">
              <w:rPr>
                <w:rFonts w:eastAsia="Times New Roman" w:cstheme="minorHAnsi"/>
                <w:b/>
                <w:bCs/>
                <w:color w:val="000000"/>
                <w:sz w:val="20"/>
                <w:szCs w:val="20"/>
                <w:lang w:val="en-GB" w:eastAsia="fr-CH"/>
              </w:rPr>
              <w:t>-0.26 (-0.52, -0.01)</w:t>
            </w:r>
          </w:p>
        </w:tc>
      </w:tr>
    </w:tbl>
    <w:p w14:paraId="748FE5B9" w14:textId="77777777" w:rsidR="00886A7A" w:rsidRPr="00BA10A2" w:rsidRDefault="00886A7A" w:rsidP="00B5336B">
      <w:pPr>
        <w:spacing w:line="480" w:lineRule="auto"/>
        <w:rPr>
          <w:rFonts w:cstheme="minorHAnsi"/>
          <w:sz w:val="20"/>
          <w:szCs w:val="20"/>
          <w:lang w:val="en-GB"/>
        </w:rPr>
      </w:pPr>
      <w:r w:rsidRPr="00185899">
        <w:rPr>
          <w:rFonts w:cstheme="minorHAnsi"/>
          <w:sz w:val="20"/>
          <w:szCs w:val="20"/>
          <w:lang w:val="en-GB"/>
        </w:rPr>
        <w:t xml:space="preserve">Note. </w:t>
      </w:r>
      <w:r w:rsidR="00B13583" w:rsidRPr="00185899">
        <w:rPr>
          <w:rFonts w:cstheme="minorHAnsi"/>
          <w:sz w:val="20"/>
          <w:szCs w:val="20"/>
          <w:lang w:val="en-GB"/>
        </w:rPr>
        <w:t xml:space="preserve">Ref. = reference. B = coefficient of association. </w:t>
      </w:r>
      <w:r w:rsidRPr="00185899">
        <w:rPr>
          <w:rFonts w:cstheme="minorHAnsi"/>
          <w:sz w:val="20"/>
          <w:szCs w:val="20"/>
          <w:lang w:val="en-GB"/>
        </w:rPr>
        <w:t>BCI = bias-corrected percentile bootstrap confidence intervals. Coefficients in bold are significant according to BCI.</w:t>
      </w:r>
      <w:r w:rsidRPr="00185899">
        <w:rPr>
          <w:rFonts w:cstheme="minorHAnsi"/>
          <w:sz w:val="20"/>
          <w:szCs w:val="20"/>
          <w:vertAlign w:val="superscript"/>
          <w:lang w:val="en-GB"/>
        </w:rPr>
        <w:t xml:space="preserve"> </w:t>
      </w:r>
      <w:proofErr w:type="spellStart"/>
      <w:r w:rsidRPr="00185899">
        <w:rPr>
          <w:rFonts w:eastAsia="Times New Roman" w:cstheme="minorHAnsi"/>
          <w:color w:val="000000"/>
          <w:sz w:val="20"/>
          <w:szCs w:val="20"/>
          <w:vertAlign w:val="superscript"/>
          <w:lang w:val="en-GB" w:eastAsia="fr-CH"/>
        </w:rPr>
        <w:t>a</w:t>
      </w:r>
      <w:r w:rsidRPr="00185899">
        <w:rPr>
          <w:rFonts w:cstheme="minorHAnsi"/>
          <w:sz w:val="20"/>
          <w:szCs w:val="20"/>
          <w:lang w:val="en-GB"/>
        </w:rPr>
        <w:t>between</w:t>
      </w:r>
      <w:proofErr w:type="spellEnd"/>
      <w:r w:rsidRPr="00185899">
        <w:rPr>
          <w:rFonts w:cstheme="minorHAnsi"/>
          <w:sz w:val="20"/>
          <w:szCs w:val="20"/>
          <w:lang w:val="en-GB"/>
        </w:rPr>
        <w:t xml:space="preserve"> -4 and +4 hours a week. </w:t>
      </w:r>
      <w:r w:rsidRPr="00185899">
        <w:rPr>
          <w:rFonts w:cstheme="minorHAnsi"/>
          <w:sz w:val="20"/>
          <w:szCs w:val="20"/>
          <w:vertAlign w:val="superscript"/>
          <w:lang w:val="en-GB"/>
        </w:rPr>
        <w:t>b, c</w:t>
      </w:r>
      <w:r w:rsidRPr="00185899">
        <w:rPr>
          <w:rFonts w:cstheme="minorHAnsi"/>
          <w:sz w:val="20"/>
          <w:szCs w:val="20"/>
          <w:lang w:val="en-GB"/>
        </w:rPr>
        <w:t>&gt; 4 hours a week.</w:t>
      </w:r>
      <w:r w:rsidRPr="00BA10A2">
        <w:rPr>
          <w:rFonts w:cstheme="minorHAnsi"/>
          <w:sz w:val="20"/>
          <w:szCs w:val="20"/>
          <w:lang w:val="en-GB"/>
        </w:rPr>
        <w:t xml:space="preserve"> </w:t>
      </w:r>
    </w:p>
    <w:p w14:paraId="4F6CD25B" w14:textId="77777777" w:rsidR="00886A7A" w:rsidRPr="00BA10A2" w:rsidRDefault="00886A7A" w:rsidP="00CC4C2E">
      <w:pPr>
        <w:spacing w:line="480" w:lineRule="auto"/>
        <w:rPr>
          <w:rFonts w:cstheme="minorHAnsi"/>
          <w:sz w:val="20"/>
          <w:szCs w:val="20"/>
          <w:lang w:val="en-GB"/>
        </w:rPr>
      </w:pPr>
    </w:p>
    <w:p w14:paraId="1CCED97B" w14:textId="77777777" w:rsidR="00886A7A" w:rsidRPr="00BA10A2" w:rsidRDefault="00886A7A" w:rsidP="00CC4C2E">
      <w:pPr>
        <w:rPr>
          <w:rFonts w:ascii="Arial" w:hAnsi="Arial" w:cs="Arial"/>
          <w:sz w:val="20"/>
          <w:szCs w:val="20"/>
          <w:lang w:val="en-GB"/>
        </w:rPr>
      </w:pPr>
    </w:p>
    <w:p w14:paraId="467A1727" w14:textId="77777777" w:rsidR="00886A7A" w:rsidRPr="00BA10A2" w:rsidRDefault="00886A7A" w:rsidP="00C136C1">
      <w:pPr>
        <w:pStyle w:val="Nincstrkz"/>
        <w:rPr>
          <w:lang w:val="en-GB"/>
        </w:rPr>
      </w:pPr>
    </w:p>
    <w:p w14:paraId="54D71A58" w14:textId="77777777" w:rsidR="00465D0C" w:rsidRDefault="00465D0C" w:rsidP="00C136C1">
      <w:pPr>
        <w:pStyle w:val="Nincstrkz"/>
        <w:rPr>
          <w:lang w:val="en-US"/>
        </w:rPr>
      </w:pPr>
    </w:p>
    <w:p w14:paraId="0676FD35" w14:textId="6DF52837" w:rsidR="00664266" w:rsidRPr="00CC294E" w:rsidRDefault="00664266" w:rsidP="00C136C1">
      <w:pPr>
        <w:pStyle w:val="Nincstrkz"/>
        <w:rPr>
          <w:lang w:val="en-US"/>
        </w:rPr>
      </w:pPr>
    </w:p>
    <w:sectPr w:rsidR="00664266" w:rsidRPr="00CC294E" w:rsidSect="00886A7A">
      <w:headerReference w:type="even" r:id="rId16"/>
      <w:headerReference w:type="default" r:id="rId17"/>
      <w:footerReference w:type="even" r:id="rId18"/>
      <w:footerReference w:type="default" r:id="rId19"/>
      <w:headerReference w:type="first" r:id="rId20"/>
      <w:footerReference w:type="first" r:id="rId21"/>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9EC317" w14:textId="77777777" w:rsidR="00634553" w:rsidRDefault="00634553" w:rsidP="0045030A">
      <w:r>
        <w:separator/>
      </w:r>
    </w:p>
  </w:endnote>
  <w:endnote w:type="continuationSeparator" w:id="0">
    <w:p w14:paraId="2369677D" w14:textId="77777777" w:rsidR="00634553" w:rsidRDefault="00634553" w:rsidP="00450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DB7BD0" w14:textId="77777777" w:rsidR="00185899" w:rsidRDefault="0018589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9363363"/>
      <w:docPartObj>
        <w:docPartGallery w:val="Page Numbers (Bottom of Page)"/>
        <w:docPartUnique/>
      </w:docPartObj>
    </w:sdtPr>
    <w:sdtEndPr/>
    <w:sdtContent>
      <w:p w14:paraId="246B8C2C" w14:textId="3D0D23D6" w:rsidR="00886A7A" w:rsidRDefault="00886A7A">
        <w:pPr>
          <w:pStyle w:val="llb"/>
          <w:jc w:val="right"/>
        </w:pPr>
        <w:r>
          <w:fldChar w:fldCharType="begin"/>
        </w:r>
        <w:r>
          <w:instrText>PAGE   \* MERGEFORMAT</w:instrText>
        </w:r>
        <w:r>
          <w:fldChar w:fldCharType="separate"/>
        </w:r>
        <w:r w:rsidR="00EC1645" w:rsidRPr="00EC1645">
          <w:rPr>
            <w:noProof/>
            <w:lang w:val="fr-FR"/>
          </w:rPr>
          <w:t>1</w:t>
        </w:r>
        <w:r>
          <w:fldChar w:fldCharType="end"/>
        </w:r>
      </w:p>
    </w:sdtContent>
  </w:sdt>
  <w:p w14:paraId="4CED49ED" w14:textId="77777777" w:rsidR="00886A7A" w:rsidRDefault="00886A7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6DAC5" w14:textId="77777777" w:rsidR="00185899" w:rsidRDefault="00185899">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309F9" w14:textId="77777777" w:rsidR="0045030A" w:rsidRDefault="0045030A">
    <w:pPr>
      <w:pStyle w:val="ll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BE46C" w14:textId="77777777" w:rsidR="0045030A" w:rsidRDefault="0045030A">
    <w:pPr>
      <w:pStyle w:val="ll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146DF" w14:textId="77777777" w:rsidR="0045030A" w:rsidRDefault="0045030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964C56" w14:textId="77777777" w:rsidR="00634553" w:rsidRDefault="00634553" w:rsidP="0045030A">
      <w:r>
        <w:separator/>
      </w:r>
    </w:p>
  </w:footnote>
  <w:footnote w:type="continuationSeparator" w:id="0">
    <w:p w14:paraId="145B4C5C" w14:textId="77777777" w:rsidR="00634553" w:rsidRDefault="00634553" w:rsidP="00450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E3056" w14:textId="77777777" w:rsidR="00185899" w:rsidRDefault="00185899">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97F28" w14:textId="3D33B1A0" w:rsidR="00185899" w:rsidRDefault="00185899" w:rsidP="00185899">
    <w:pPr>
      <w:spacing w:line="480" w:lineRule="auto"/>
      <w:rPr>
        <w:b/>
        <w:bCs/>
        <w:sz w:val="16"/>
        <w:szCs w:val="16"/>
        <w:lang w:val="en-GB"/>
      </w:rPr>
    </w:pPr>
    <w:r>
      <w:rPr>
        <w:b/>
        <w:bCs/>
        <w:sz w:val="16"/>
        <w:szCs w:val="16"/>
        <w:lang w:val="en-GB"/>
      </w:rPr>
      <w:t xml:space="preserve">Supplementary materials to </w:t>
    </w:r>
    <w:r>
      <w:rPr>
        <w:b/>
        <w:bCs/>
        <w:sz w:val="16"/>
        <w:szCs w:val="16"/>
        <w:lang w:val="en-GB"/>
      </w:rPr>
      <w:t xml:space="preserve">JBA </w:t>
    </w:r>
    <w:r w:rsidRPr="00185899">
      <w:rPr>
        <w:b/>
        <w:bCs/>
        <w:sz w:val="16"/>
        <w:szCs w:val="16"/>
        <w:lang w:val="en-GB"/>
      </w:rPr>
      <w:t>10.1556/2006.2021.0007</w:t>
    </w:r>
    <w:r>
      <w:rPr>
        <w:b/>
        <w:bCs/>
        <w:sz w:val="16"/>
        <w:szCs w:val="16"/>
        <w:lang w:val="en-GB"/>
      </w:rPr>
      <w:t>3</w:t>
    </w:r>
  </w:p>
  <w:p w14:paraId="135D8078" w14:textId="415E91F9" w:rsidR="00185899" w:rsidRPr="00185899" w:rsidRDefault="00185899" w:rsidP="00185899">
    <w:pPr>
      <w:spacing w:line="480" w:lineRule="auto"/>
      <w:rPr>
        <w:sz w:val="14"/>
        <w:szCs w:val="14"/>
        <w:lang w:val="en-GB"/>
      </w:rPr>
    </w:pPr>
    <w:r w:rsidRPr="00185899">
      <w:rPr>
        <w:sz w:val="14"/>
        <w:szCs w:val="14"/>
        <w:lang w:val="en-GB"/>
      </w:rPr>
      <w:t>Changes in substance use and other reinforcing behaviours during the COVID-19 crisis in a general population cohort study of young Swiss men</w:t>
    </w:r>
  </w:p>
  <w:p w14:paraId="0C12FE73" w14:textId="77777777" w:rsidR="00185899" w:rsidRDefault="00185899">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2A2F6" w14:textId="77777777" w:rsidR="00185899" w:rsidRDefault="00185899">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AEC3A" w14:textId="77777777" w:rsidR="0045030A" w:rsidRDefault="0045030A">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4FDC5" w14:textId="77777777" w:rsidR="0045030A" w:rsidRDefault="0045030A">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319CC" w14:textId="77777777" w:rsidR="0045030A" w:rsidRDefault="0045030A">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activeWritingStyle w:appName="MSWord" w:lang="fr-CH" w:vendorID="64" w:dllVersion="6" w:nlCheck="1" w:checkStyle="0"/>
  <w:activeWritingStyle w:appName="MSWord" w:lang="en-US" w:vendorID="64" w:dllVersion="6" w:nlCheck="1" w:checkStyle="1"/>
  <w:activeWritingStyle w:appName="MSWord" w:lang="de-CH" w:vendorID="64" w:dllVersion="6" w:nlCheck="1" w:checkStyle="0"/>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proofState w:spelling="clean"/>
  <w:defaultTabStop w:val="720"/>
  <w:hyphenationZone w:val="425"/>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fpfzvfeh2zx9jezrzkprvzmpe59dvpsw0rp&quot;&gt;covid-Converted&lt;record-ids&gt;&lt;item&gt;61&lt;/item&gt;&lt;item&gt;62&lt;/item&gt;&lt;item&gt;160&lt;/item&gt;&lt;item&gt;161&lt;/item&gt;&lt;item&gt;162&lt;/item&gt;&lt;/record-ids&gt;&lt;/item&gt;&lt;/Libraries&gt;"/>
  </w:docVars>
  <w:rsids>
    <w:rsidRoot w:val="00886A7A"/>
    <w:rsid w:val="000077E4"/>
    <w:rsid w:val="00016CA4"/>
    <w:rsid w:val="000D071E"/>
    <w:rsid w:val="000F0D32"/>
    <w:rsid w:val="00107A69"/>
    <w:rsid w:val="00142EAB"/>
    <w:rsid w:val="00185899"/>
    <w:rsid w:val="002045D9"/>
    <w:rsid w:val="00281E53"/>
    <w:rsid w:val="00345DE0"/>
    <w:rsid w:val="00381E89"/>
    <w:rsid w:val="0039342D"/>
    <w:rsid w:val="0045030A"/>
    <w:rsid w:val="00465D0C"/>
    <w:rsid w:val="004918EE"/>
    <w:rsid w:val="004B3DFA"/>
    <w:rsid w:val="004B4D7F"/>
    <w:rsid w:val="005A7DBA"/>
    <w:rsid w:val="005F7635"/>
    <w:rsid w:val="00634553"/>
    <w:rsid w:val="00664266"/>
    <w:rsid w:val="00675FEA"/>
    <w:rsid w:val="00677464"/>
    <w:rsid w:val="00747486"/>
    <w:rsid w:val="00791AB5"/>
    <w:rsid w:val="007938BD"/>
    <w:rsid w:val="00800B6F"/>
    <w:rsid w:val="0082172F"/>
    <w:rsid w:val="0084535D"/>
    <w:rsid w:val="00873194"/>
    <w:rsid w:val="00885DA1"/>
    <w:rsid w:val="00886A7A"/>
    <w:rsid w:val="009046CD"/>
    <w:rsid w:val="00936EF5"/>
    <w:rsid w:val="00961FE4"/>
    <w:rsid w:val="0096534A"/>
    <w:rsid w:val="0098045C"/>
    <w:rsid w:val="00990687"/>
    <w:rsid w:val="009C34D2"/>
    <w:rsid w:val="00A829EE"/>
    <w:rsid w:val="00AB61B8"/>
    <w:rsid w:val="00AC76C0"/>
    <w:rsid w:val="00B13583"/>
    <w:rsid w:val="00B3382C"/>
    <w:rsid w:val="00B443F8"/>
    <w:rsid w:val="00B73DB5"/>
    <w:rsid w:val="00BB34F4"/>
    <w:rsid w:val="00BD74FB"/>
    <w:rsid w:val="00BF3A9A"/>
    <w:rsid w:val="00C136C1"/>
    <w:rsid w:val="00CA713C"/>
    <w:rsid w:val="00CC294E"/>
    <w:rsid w:val="00D12C30"/>
    <w:rsid w:val="00D60C21"/>
    <w:rsid w:val="00D9701F"/>
    <w:rsid w:val="00DA6DFD"/>
    <w:rsid w:val="00DC2234"/>
    <w:rsid w:val="00E21844"/>
    <w:rsid w:val="00EC1645"/>
    <w:rsid w:val="00F374A5"/>
    <w:rsid w:val="00F86033"/>
    <w:rsid w:val="00FE1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F2963B7"/>
  <w15:chartTrackingRefBased/>
  <w15:docId w15:val="{9A07C7B2-6151-4690-B188-7B2D51E26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86A7A"/>
    <w:rPr>
      <w:rFonts w:asciiTheme="minorHAnsi" w:hAnsiTheme="minorHAnsi"/>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886A7A"/>
    <w:rPr>
      <w:lang w:val="fr-CH"/>
    </w:rPr>
  </w:style>
  <w:style w:type="paragraph" w:styleId="lfej">
    <w:name w:val="header"/>
    <w:basedOn w:val="Norml"/>
    <w:link w:val="lfejChar"/>
    <w:uiPriority w:val="99"/>
    <w:unhideWhenUsed/>
    <w:rsid w:val="00886A7A"/>
    <w:pPr>
      <w:tabs>
        <w:tab w:val="center" w:pos="4536"/>
        <w:tab w:val="right" w:pos="9072"/>
      </w:tabs>
    </w:pPr>
    <w:rPr>
      <w:rFonts w:ascii="Arial" w:hAnsi="Arial"/>
      <w:sz w:val="20"/>
      <w:szCs w:val="22"/>
    </w:rPr>
  </w:style>
  <w:style w:type="character" w:customStyle="1" w:styleId="lfejChar">
    <w:name w:val="Élőfej Char"/>
    <w:basedOn w:val="Bekezdsalapbettpusa"/>
    <w:link w:val="lfej"/>
    <w:uiPriority w:val="99"/>
    <w:rsid w:val="00886A7A"/>
  </w:style>
  <w:style w:type="paragraph" w:styleId="llb">
    <w:name w:val="footer"/>
    <w:basedOn w:val="Norml"/>
    <w:link w:val="llbChar"/>
    <w:uiPriority w:val="99"/>
    <w:unhideWhenUsed/>
    <w:rsid w:val="00886A7A"/>
    <w:pPr>
      <w:tabs>
        <w:tab w:val="center" w:pos="4536"/>
        <w:tab w:val="right" w:pos="9072"/>
      </w:tabs>
    </w:pPr>
    <w:rPr>
      <w:rFonts w:ascii="Arial" w:hAnsi="Arial"/>
      <w:sz w:val="20"/>
      <w:szCs w:val="22"/>
    </w:rPr>
  </w:style>
  <w:style w:type="character" w:customStyle="1" w:styleId="llbChar">
    <w:name w:val="Élőláb Char"/>
    <w:basedOn w:val="Bekezdsalapbettpusa"/>
    <w:link w:val="llb"/>
    <w:uiPriority w:val="99"/>
    <w:rsid w:val="00886A7A"/>
  </w:style>
  <w:style w:type="character" w:styleId="Jegyzethivatkozs">
    <w:name w:val="annotation reference"/>
    <w:basedOn w:val="Bekezdsalapbettpusa"/>
    <w:uiPriority w:val="99"/>
    <w:semiHidden/>
    <w:unhideWhenUsed/>
    <w:rsid w:val="00886A7A"/>
    <w:rPr>
      <w:sz w:val="16"/>
      <w:szCs w:val="16"/>
    </w:rPr>
  </w:style>
  <w:style w:type="paragraph" w:styleId="Jegyzetszveg">
    <w:name w:val="annotation text"/>
    <w:basedOn w:val="Norml"/>
    <w:link w:val="JegyzetszvegChar"/>
    <w:uiPriority w:val="99"/>
    <w:unhideWhenUsed/>
    <w:rsid w:val="00886A7A"/>
    <w:rPr>
      <w:sz w:val="20"/>
      <w:szCs w:val="20"/>
    </w:rPr>
  </w:style>
  <w:style w:type="character" w:customStyle="1" w:styleId="JegyzetszvegChar">
    <w:name w:val="Jegyzetszöveg Char"/>
    <w:basedOn w:val="Bekezdsalapbettpusa"/>
    <w:link w:val="Jegyzetszveg"/>
    <w:uiPriority w:val="99"/>
    <w:rsid w:val="00886A7A"/>
    <w:rPr>
      <w:rFonts w:asciiTheme="minorHAnsi" w:hAnsiTheme="minorHAnsi"/>
      <w:szCs w:val="20"/>
    </w:rPr>
  </w:style>
  <w:style w:type="paragraph" w:styleId="Megjegyzstrgya">
    <w:name w:val="annotation subject"/>
    <w:basedOn w:val="Jegyzetszveg"/>
    <w:next w:val="Jegyzetszveg"/>
    <w:link w:val="MegjegyzstrgyaChar"/>
    <w:uiPriority w:val="99"/>
    <w:semiHidden/>
    <w:unhideWhenUsed/>
    <w:rsid w:val="00886A7A"/>
    <w:rPr>
      <w:b/>
      <w:bCs/>
    </w:rPr>
  </w:style>
  <w:style w:type="character" w:customStyle="1" w:styleId="MegjegyzstrgyaChar">
    <w:name w:val="Megjegyzés tárgya Char"/>
    <w:basedOn w:val="JegyzetszvegChar"/>
    <w:link w:val="Megjegyzstrgya"/>
    <w:uiPriority w:val="99"/>
    <w:semiHidden/>
    <w:rsid w:val="00886A7A"/>
    <w:rPr>
      <w:rFonts w:asciiTheme="minorHAnsi" w:hAnsiTheme="minorHAnsi"/>
      <w:b/>
      <w:bCs/>
      <w:szCs w:val="20"/>
    </w:rPr>
  </w:style>
  <w:style w:type="paragraph" w:styleId="Buborkszveg">
    <w:name w:val="Balloon Text"/>
    <w:basedOn w:val="Norml"/>
    <w:link w:val="BuborkszvegChar"/>
    <w:uiPriority w:val="99"/>
    <w:semiHidden/>
    <w:unhideWhenUsed/>
    <w:rsid w:val="00886A7A"/>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86A7A"/>
    <w:rPr>
      <w:rFonts w:ascii="Segoe UI" w:hAnsi="Segoe UI" w:cs="Segoe UI"/>
      <w:sz w:val="18"/>
      <w:szCs w:val="18"/>
    </w:rPr>
  </w:style>
  <w:style w:type="table" w:styleId="Rcsostblzat">
    <w:name w:val="Table Grid"/>
    <w:basedOn w:val="Normltblzat"/>
    <w:uiPriority w:val="39"/>
    <w:rsid w:val="00886A7A"/>
    <w:rPr>
      <w:rFonts w:asciiTheme="minorHAnsi" w:hAnsi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l"/>
    <w:link w:val="EndNoteBibliographyTitleCar"/>
    <w:rsid w:val="00886A7A"/>
    <w:pPr>
      <w:jc w:val="center"/>
    </w:pPr>
    <w:rPr>
      <w:rFonts w:ascii="Arial" w:hAnsi="Arial" w:cs="Arial"/>
      <w:noProof/>
      <w:sz w:val="20"/>
    </w:rPr>
  </w:style>
  <w:style w:type="character" w:customStyle="1" w:styleId="EndNoteBibliographyTitleCar">
    <w:name w:val="EndNote Bibliography Title Car"/>
    <w:basedOn w:val="Bekezdsalapbettpusa"/>
    <w:link w:val="EndNoteBibliographyTitle"/>
    <w:rsid w:val="00886A7A"/>
    <w:rPr>
      <w:rFonts w:cs="Arial"/>
      <w:noProof/>
      <w:szCs w:val="24"/>
    </w:rPr>
  </w:style>
  <w:style w:type="paragraph" w:customStyle="1" w:styleId="EndNoteBibliography">
    <w:name w:val="EndNote Bibliography"/>
    <w:basedOn w:val="Norml"/>
    <w:link w:val="EndNoteBibliographyCar"/>
    <w:rsid w:val="00886A7A"/>
    <w:rPr>
      <w:rFonts w:ascii="Arial" w:hAnsi="Arial" w:cs="Arial"/>
      <w:noProof/>
      <w:sz w:val="20"/>
    </w:rPr>
  </w:style>
  <w:style w:type="character" w:customStyle="1" w:styleId="EndNoteBibliographyCar">
    <w:name w:val="EndNote Bibliography Car"/>
    <w:basedOn w:val="Bekezdsalapbettpusa"/>
    <w:link w:val="EndNoteBibliography"/>
    <w:rsid w:val="00886A7A"/>
    <w:rPr>
      <w:rFonts w:cs="Arial"/>
      <w:noProof/>
      <w:szCs w:val="24"/>
    </w:rPr>
  </w:style>
  <w:style w:type="character" w:styleId="Hiperhivatkozs">
    <w:name w:val="Hyperlink"/>
    <w:basedOn w:val="Bekezdsalapbettpusa"/>
    <w:uiPriority w:val="99"/>
    <w:unhideWhenUsed/>
    <w:rsid w:val="00886A7A"/>
    <w:rPr>
      <w:color w:val="CC9900" w:themeColor="hyperlink"/>
      <w:u w:val="single"/>
    </w:rPr>
  </w:style>
  <w:style w:type="character" w:customStyle="1" w:styleId="author">
    <w:name w:val="author"/>
    <w:basedOn w:val="Bekezdsalapbettpusa"/>
    <w:rsid w:val="00886A7A"/>
  </w:style>
  <w:style w:type="character" w:customStyle="1" w:styleId="articletitle">
    <w:name w:val="articletitle"/>
    <w:basedOn w:val="Bekezdsalapbettpusa"/>
    <w:rsid w:val="00886A7A"/>
  </w:style>
  <w:style w:type="character" w:customStyle="1" w:styleId="journaltitle">
    <w:name w:val="journaltitle"/>
    <w:basedOn w:val="Bekezdsalapbettpusa"/>
    <w:rsid w:val="00886A7A"/>
  </w:style>
  <w:style w:type="character" w:customStyle="1" w:styleId="pubyear">
    <w:name w:val="pubyear"/>
    <w:basedOn w:val="Bekezdsalapbettpusa"/>
    <w:rsid w:val="00886A7A"/>
  </w:style>
  <w:style w:type="character" w:customStyle="1" w:styleId="vol">
    <w:name w:val="vol"/>
    <w:basedOn w:val="Bekezdsalapbettpusa"/>
    <w:rsid w:val="00886A7A"/>
  </w:style>
  <w:style w:type="character" w:customStyle="1" w:styleId="pagefirst">
    <w:name w:val="pagefirst"/>
    <w:basedOn w:val="Bekezdsalapbettpusa"/>
    <w:rsid w:val="00886A7A"/>
  </w:style>
  <w:style w:type="character" w:customStyle="1" w:styleId="pagelast">
    <w:name w:val="pagelast"/>
    <w:basedOn w:val="Bekezdsalapbettpusa"/>
    <w:rsid w:val="00886A7A"/>
  </w:style>
  <w:style w:type="character" w:styleId="Mrltotthiperhivatkozs">
    <w:name w:val="FollowedHyperlink"/>
    <w:basedOn w:val="Bekezdsalapbettpusa"/>
    <w:uiPriority w:val="99"/>
    <w:semiHidden/>
    <w:unhideWhenUsed/>
    <w:rsid w:val="00886A7A"/>
    <w:rPr>
      <w:color w:val="96A9A9" w:themeColor="followedHyperlink"/>
      <w:u w:val="single"/>
    </w:rPr>
  </w:style>
  <w:style w:type="paragraph" w:styleId="Vltozat">
    <w:name w:val="Revision"/>
    <w:hidden/>
    <w:uiPriority w:val="99"/>
    <w:semiHidden/>
    <w:rsid w:val="00886A7A"/>
    <w:rPr>
      <w:rFonts w:asciiTheme="minorHAnsi" w:hAnsi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140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min.ch/opc/fr/classified-compilation/19640049/index.html"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https://doi.org/10.1016/j.drugalcdep.2013.02.029" TargetMode="Externa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www.bfs.admin.ch/bfs/fr/home/actualites/quoi-de-neuf.assetdetail.12667118.html"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Thème_CFO_Compétences">
  <a:themeElements>
    <a:clrScheme name="Capitaux">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ème_CFO_Compétences" id="{F261A1D7-D9B9-4A3E-9604-431426B697CF}" vid="{DDFCCE1E-12A7-46DE-8330-DB367F8B372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73927-3C2D-4E66-9B84-C423E4767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2563</Words>
  <Characters>17687</Characters>
  <Application>Microsoft Office Word</Application>
  <DocSecurity>0</DocSecurity>
  <Lines>147</Lines>
  <Paragraphs>40</Paragraphs>
  <ScaleCrop>false</ScaleCrop>
  <HeadingPairs>
    <vt:vector size="2" baseType="variant">
      <vt:variant>
        <vt:lpstr>Titre</vt:lpstr>
      </vt:variant>
      <vt:variant>
        <vt:i4>1</vt:i4>
      </vt:variant>
    </vt:vector>
  </HeadingPairs>
  <TitlesOfParts>
    <vt:vector size="1" baseType="lpstr">
      <vt:lpstr/>
    </vt:vector>
  </TitlesOfParts>
  <Company>CHUV | Centre hospitalier universitaire vaudois</Company>
  <LinksUpToDate>false</LinksUpToDate>
  <CharactersWithSpaces>20210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Studer Joseph</dc:creator>
  <cp:keywords/>
  <dc:description/>
  <cp:lastModifiedBy>Kriston, Orsolya</cp:lastModifiedBy>
  <cp:revision>3</cp:revision>
  <dcterms:created xsi:type="dcterms:W3CDTF">2021-09-10T14:15:00Z</dcterms:created>
  <dcterms:modified xsi:type="dcterms:W3CDTF">2021-10-05T09:05:00Z</dcterms:modified>
</cp:coreProperties>
</file>