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58B94642" w:rsidR="00BC6269" w:rsidRPr="00D6452A" w:rsidRDefault="004A1BDB" w:rsidP="00D6452A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BC6269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. Estimated Distributions of 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>Lifetime Diagnos</w:t>
      </w:r>
      <w:r w:rsidR="00844E2D" w:rsidRPr="00D6452A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s of Cardiovascular </w:t>
      </w:r>
      <w:r w:rsidR="009E1F7A" w:rsidRPr="00D6452A">
        <w:rPr>
          <w:rFonts w:ascii="Times New Roman" w:hAnsi="Times New Roman" w:cs="Times New Roman"/>
          <w:b/>
          <w:bCs/>
          <w:sz w:val="18"/>
          <w:szCs w:val="18"/>
        </w:rPr>
        <w:t>and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 Respiratory Issues</w:t>
      </w:r>
      <w:r w:rsidR="00BC6269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 for Participants Age</w:t>
      </w:r>
      <w:r w:rsidR="00D13006" w:rsidRPr="00D6452A">
        <w:rPr>
          <w:rFonts w:ascii="Times New Roman" w:hAnsi="Times New Roman" w:cs="Times New Roman"/>
          <w:b/>
          <w:bCs/>
          <w:sz w:val="18"/>
          <w:szCs w:val="18"/>
        </w:rPr>
        <w:t>s 1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D13006" w:rsidRPr="00D6452A">
        <w:rPr>
          <w:rFonts w:ascii="Times New Roman" w:hAnsi="Times New Roman" w:cs="Times New Roman"/>
          <w:b/>
          <w:bCs/>
          <w:sz w:val="18"/>
          <w:szCs w:val="18"/>
        </w:rPr>
        <w:t>+</w:t>
      </w:r>
      <w:r w:rsidR="00BC6269" w:rsidRPr="00D6452A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</w:t>
      </w:r>
      <w:r w:rsidR="005111DE" w:rsidRPr="00D6452A">
        <w:rPr>
          <w:rFonts w:ascii="Times New Roman" w:hAnsi="Times New Roman" w:cs="Times New Roman"/>
          <w:b/>
          <w:bCs/>
          <w:sz w:val="18"/>
          <w:szCs w:val="18"/>
        </w:rPr>
        <w:t>36168</w:t>
      </w:r>
      <w:r w:rsidR="00BC6269" w:rsidRPr="00D6452A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10080"/>
        <w:gridCol w:w="1440"/>
        <w:gridCol w:w="3600"/>
      </w:tblGrid>
      <w:tr w:rsidR="00BC6269" w:rsidRPr="00D6452A" w14:paraId="1A89E433" w14:textId="77777777" w:rsidTr="00D6452A">
        <w:trPr>
          <w:trHeight w:hRule="exact" w:val="259"/>
        </w:trPr>
        <w:tc>
          <w:tcPr>
            <w:tcW w:w="10080" w:type="dxa"/>
            <w:tcBorders>
              <w:bottom w:val="single" w:sz="4" w:space="0" w:color="auto"/>
            </w:tcBorders>
            <w:hideMark/>
          </w:tcPr>
          <w:p w14:paraId="084A372A" w14:textId="5D59BAD1" w:rsidR="00BC6269" w:rsidRPr="00D6452A" w:rsidRDefault="004927AC" w:rsidP="00ED23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Diagnos</w:t>
            </w:r>
            <w:r w:rsidR="00B17A61"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  <w:r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 of the Following Cardiovascular </w:t>
            </w:r>
            <w:r w:rsidR="00DE7628"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Respiratory Issues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D6452A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D6452A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645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ED2357" w:rsidRPr="00D6452A" w14:paraId="6BC04466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61227D20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High blood pressure</w:t>
            </w:r>
          </w:p>
        </w:tc>
        <w:tc>
          <w:tcPr>
            <w:tcW w:w="1440" w:type="dxa"/>
            <w:hideMark/>
          </w:tcPr>
          <w:p w14:paraId="03272505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7658</w:t>
            </w:r>
          </w:p>
        </w:tc>
        <w:tc>
          <w:tcPr>
            <w:tcW w:w="3600" w:type="dxa"/>
            <w:hideMark/>
          </w:tcPr>
          <w:p w14:paraId="0FC3F5FA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35.26 (34.32, 36.21)</w:t>
            </w:r>
          </w:p>
        </w:tc>
      </w:tr>
      <w:tr w:rsidR="00ED2357" w:rsidRPr="00D6452A" w14:paraId="3A213EC2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4A0CDFF6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High cholesterol</w:t>
            </w:r>
          </w:p>
        </w:tc>
        <w:tc>
          <w:tcPr>
            <w:tcW w:w="1440" w:type="dxa"/>
            <w:hideMark/>
          </w:tcPr>
          <w:p w14:paraId="6AF8B136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6718</w:t>
            </w:r>
          </w:p>
        </w:tc>
        <w:tc>
          <w:tcPr>
            <w:tcW w:w="3600" w:type="dxa"/>
            <w:hideMark/>
          </w:tcPr>
          <w:p w14:paraId="61B36471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32.90 (32.04, 33.78)</w:t>
            </w:r>
          </w:p>
        </w:tc>
      </w:tr>
      <w:tr w:rsidR="00ED2357" w:rsidRPr="00D6452A" w14:paraId="0A78E3A1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28716E0C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Congestive heart failure</w:t>
            </w:r>
          </w:p>
        </w:tc>
        <w:tc>
          <w:tcPr>
            <w:tcW w:w="1440" w:type="dxa"/>
            <w:hideMark/>
          </w:tcPr>
          <w:p w14:paraId="22978679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596</w:t>
            </w:r>
          </w:p>
        </w:tc>
        <w:tc>
          <w:tcPr>
            <w:tcW w:w="3600" w:type="dxa"/>
            <w:hideMark/>
          </w:tcPr>
          <w:p w14:paraId="2A0E87B5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2.78 (2.47, 3.12)</w:t>
            </w:r>
          </w:p>
        </w:tc>
      </w:tr>
      <w:tr w:rsidR="00ED2357" w:rsidRPr="00D6452A" w14:paraId="18880C70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5AC145CB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Stroke</w:t>
            </w:r>
          </w:p>
        </w:tc>
        <w:tc>
          <w:tcPr>
            <w:tcW w:w="1440" w:type="dxa"/>
            <w:hideMark/>
          </w:tcPr>
          <w:p w14:paraId="439F6053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592</w:t>
            </w:r>
          </w:p>
        </w:tc>
        <w:tc>
          <w:tcPr>
            <w:tcW w:w="3600" w:type="dxa"/>
            <w:hideMark/>
          </w:tcPr>
          <w:p w14:paraId="543F395A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2.50 (2.19, 2.85)</w:t>
            </w:r>
          </w:p>
        </w:tc>
      </w:tr>
      <w:tr w:rsidR="00ED2357" w:rsidRPr="00D6452A" w14:paraId="4133F0F9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3651D6E4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Heart attack or needed bypass surgery</w:t>
            </w:r>
          </w:p>
        </w:tc>
        <w:tc>
          <w:tcPr>
            <w:tcW w:w="1440" w:type="dxa"/>
            <w:hideMark/>
          </w:tcPr>
          <w:p w14:paraId="7CADB720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603</w:t>
            </w:r>
          </w:p>
        </w:tc>
        <w:tc>
          <w:tcPr>
            <w:tcW w:w="3600" w:type="dxa"/>
            <w:hideMark/>
          </w:tcPr>
          <w:p w14:paraId="2F573FB6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2.86 (2.52, 3.24)</w:t>
            </w:r>
          </w:p>
        </w:tc>
      </w:tr>
      <w:tr w:rsidR="00ED2357" w:rsidRPr="00D6452A" w14:paraId="63516EA8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00B061B8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Other heart condition</w:t>
            </w:r>
          </w:p>
        </w:tc>
        <w:tc>
          <w:tcPr>
            <w:tcW w:w="1440" w:type="dxa"/>
            <w:hideMark/>
          </w:tcPr>
          <w:p w14:paraId="09A17A7B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2491</w:t>
            </w:r>
          </w:p>
        </w:tc>
        <w:tc>
          <w:tcPr>
            <w:tcW w:w="3600" w:type="dxa"/>
            <w:hideMark/>
          </w:tcPr>
          <w:p w14:paraId="12E481BA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11.03 (10.45, 11.64)</w:t>
            </w:r>
          </w:p>
        </w:tc>
      </w:tr>
      <w:tr w:rsidR="00ED2357" w:rsidRPr="00D6452A" w14:paraId="6FA2D738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460F206C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Use of beta blockers</w:t>
            </w:r>
          </w:p>
        </w:tc>
        <w:tc>
          <w:tcPr>
            <w:tcW w:w="1440" w:type="dxa"/>
            <w:hideMark/>
          </w:tcPr>
          <w:p w14:paraId="4D5BBB48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2577</w:t>
            </w:r>
          </w:p>
        </w:tc>
        <w:tc>
          <w:tcPr>
            <w:tcW w:w="3600" w:type="dxa"/>
            <w:hideMark/>
          </w:tcPr>
          <w:p w14:paraId="532C9026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14.15 (13.39, 14.94)</w:t>
            </w:r>
          </w:p>
        </w:tc>
      </w:tr>
      <w:tr w:rsidR="00ED2357" w:rsidRPr="00D6452A" w14:paraId="70FDCA86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5527823E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1440" w:type="dxa"/>
            <w:hideMark/>
          </w:tcPr>
          <w:p w14:paraId="67BC6AF3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4883</w:t>
            </w:r>
          </w:p>
        </w:tc>
        <w:tc>
          <w:tcPr>
            <w:tcW w:w="3600" w:type="dxa"/>
            <w:hideMark/>
          </w:tcPr>
          <w:p w14:paraId="425FD1BB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21.48 (20.69, 22.30)</w:t>
            </w:r>
          </w:p>
        </w:tc>
      </w:tr>
      <w:tr w:rsidR="00ED2357" w:rsidRPr="00D6452A" w14:paraId="41D2E947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534F5D7B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Chronic obstructive pulmonary disease</w:t>
            </w:r>
          </w:p>
        </w:tc>
        <w:tc>
          <w:tcPr>
            <w:tcW w:w="1440" w:type="dxa"/>
            <w:hideMark/>
          </w:tcPr>
          <w:p w14:paraId="26C2199E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1344</w:t>
            </w:r>
          </w:p>
        </w:tc>
        <w:tc>
          <w:tcPr>
            <w:tcW w:w="3600" w:type="dxa"/>
            <w:hideMark/>
          </w:tcPr>
          <w:p w14:paraId="7F5D8561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4.81 (4.41, 5.25)</w:t>
            </w:r>
          </w:p>
        </w:tc>
      </w:tr>
      <w:tr w:rsidR="00ED2357" w:rsidRPr="00D6452A" w14:paraId="75AEFF36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534C1931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Bronchitis</w:t>
            </w:r>
          </w:p>
        </w:tc>
        <w:tc>
          <w:tcPr>
            <w:tcW w:w="1440" w:type="dxa"/>
            <w:hideMark/>
          </w:tcPr>
          <w:p w14:paraId="296F42D2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4236</w:t>
            </w:r>
          </w:p>
        </w:tc>
        <w:tc>
          <w:tcPr>
            <w:tcW w:w="3600" w:type="dxa"/>
            <w:hideMark/>
          </w:tcPr>
          <w:p w14:paraId="2C6339D9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8.06 (7.66, 8.48)</w:t>
            </w:r>
          </w:p>
        </w:tc>
      </w:tr>
      <w:tr w:rsidR="00ED2357" w:rsidRPr="00D6452A" w14:paraId="6D6E5046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5581C276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Emphysema</w:t>
            </w:r>
          </w:p>
        </w:tc>
        <w:tc>
          <w:tcPr>
            <w:tcW w:w="1440" w:type="dxa"/>
            <w:hideMark/>
          </w:tcPr>
          <w:p w14:paraId="6E0E0ED8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592</w:t>
            </w:r>
          </w:p>
        </w:tc>
        <w:tc>
          <w:tcPr>
            <w:tcW w:w="3600" w:type="dxa"/>
            <w:hideMark/>
          </w:tcPr>
          <w:p w14:paraId="2C5C567A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2.05 (1.81, 2.32)</w:t>
            </w:r>
          </w:p>
        </w:tc>
      </w:tr>
      <w:tr w:rsidR="00ED2357" w:rsidRPr="00D6452A" w14:paraId="311BC8E0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3C0A71FC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Asthma</w:t>
            </w:r>
          </w:p>
        </w:tc>
        <w:tc>
          <w:tcPr>
            <w:tcW w:w="1440" w:type="dxa"/>
            <w:hideMark/>
          </w:tcPr>
          <w:p w14:paraId="77C3A164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7467</w:t>
            </w:r>
          </w:p>
        </w:tc>
        <w:tc>
          <w:tcPr>
            <w:tcW w:w="3600" w:type="dxa"/>
            <w:hideMark/>
          </w:tcPr>
          <w:p w14:paraId="27137928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16.67 (16.10, 17.25)</w:t>
            </w:r>
          </w:p>
        </w:tc>
      </w:tr>
      <w:tr w:rsidR="00ED2357" w:rsidRPr="00D6452A" w14:paraId="1D55B81E" w14:textId="77777777" w:rsidTr="00D6452A">
        <w:trPr>
          <w:trHeight w:hRule="exact" w:val="259"/>
        </w:trPr>
        <w:tc>
          <w:tcPr>
            <w:tcW w:w="10080" w:type="dxa"/>
            <w:hideMark/>
          </w:tcPr>
          <w:p w14:paraId="11F60EF2" w14:textId="77777777" w:rsidR="00ED2357" w:rsidRPr="00D6452A" w:rsidRDefault="00ED2357" w:rsidP="00ED2357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Other respiratory condition</w:t>
            </w:r>
          </w:p>
        </w:tc>
        <w:tc>
          <w:tcPr>
            <w:tcW w:w="1440" w:type="dxa"/>
            <w:hideMark/>
          </w:tcPr>
          <w:p w14:paraId="27A81E07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3600" w:type="dxa"/>
            <w:hideMark/>
          </w:tcPr>
          <w:p w14:paraId="7794AA49" w14:textId="77777777" w:rsidR="00ED2357" w:rsidRPr="00D6452A" w:rsidRDefault="00ED2357" w:rsidP="00ED2357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D6452A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  <w:t>8.54 (8.08, 9.04)</w:t>
            </w:r>
          </w:p>
        </w:tc>
      </w:tr>
    </w:tbl>
    <w:p w14:paraId="25DCB574" w14:textId="35537AA9" w:rsidR="00103A58" w:rsidRPr="00D6452A" w:rsidRDefault="00D158AE" w:rsidP="005D0965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D6452A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p w14:paraId="27281F04" w14:textId="47C85047" w:rsidR="000B6B08" w:rsidRPr="00D6452A" w:rsidRDefault="006A6153" w:rsidP="000B6B0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6452A">
        <w:rPr>
          <w:rFonts w:ascii="Times New Roman" w:hAnsi="Times New Roman" w:cs="Times New Roman"/>
          <w:sz w:val="18"/>
          <w:szCs w:val="18"/>
        </w:rPr>
        <w:t xml:space="preserve">Diagnoses of </w:t>
      </w:r>
      <w:r w:rsidR="00CF3711" w:rsidRPr="00D6452A">
        <w:rPr>
          <w:rFonts w:ascii="Times New Roman" w:hAnsi="Times New Roman" w:cs="Times New Roman"/>
          <w:sz w:val="18"/>
          <w:szCs w:val="18"/>
        </w:rPr>
        <w:t xml:space="preserve">congestive </w:t>
      </w:r>
      <w:r w:rsidRPr="00D6452A">
        <w:rPr>
          <w:rFonts w:ascii="Times New Roman" w:hAnsi="Times New Roman" w:cs="Times New Roman"/>
          <w:sz w:val="18"/>
          <w:szCs w:val="18"/>
        </w:rPr>
        <w:t>heart failure, stroke, heart attack, other heart conditions, COPD, emphysema, and other respiratory conditions</w:t>
      </w:r>
      <w:r w:rsidR="00FC3CB2" w:rsidRPr="00D6452A">
        <w:rPr>
          <w:rFonts w:ascii="Times New Roman" w:hAnsi="Times New Roman" w:cs="Times New Roman"/>
          <w:sz w:val="18"/>
          <w:szCs w:val="18"/>
        </w:rPr>
        <w:t>, and use of beta blockers,</w:t>
      </w:r>
      <w:r w:rsidRPr="00D6452A">
        <w:rPr>
          <w:rFonts w:ascii="Times New Roman" w:hAnsi="Times New Roman" w:cs="Times New Roman"/>
          <w:sz w:val="18"/>
          <w:szCs w:val="18"/>
        </w:rPr>
        <w:t xml:space="preserve"> were assessed for adults (18+) only. It is assumed that </w:t>
      </w:r>
      <w:r w:rsidR="000627C8" w:rsidRPr="00D6452A">
        <w:rPr>
          <w:rFonts w:ascii="Times New Roman" w:hAnsi="Times New Roman" w:cs="Times New Roman"/>
          <w:sz w:val="18"/>
          <w:szCs w:val="18"/>
        </w:rPr>
        <w:t>participants</w:t>
      </w:r>
      <w:r w:rsidR="005F010D" w:rsidRPr="00D6452A">
        <w:rPr>
          <w:rFonts w:ascii="Times New Roman" w:hAnsi="Times New Roman" w:cs="Times New Roman"/>
          <w:sz w:val="18"/>
          <w:szCs w:val="18"/>
        </w:rPr>
        <w:t xml:space="preserve"> </w:t>
      </w:r>
      <w:r w:rsidRPr="00D6452A">
        <w:rPr>
          <w:rFonts w:ascii="Times New Roman" w:hAnsi="Times New Roman" w:cs="Times New Roman"/>
          <w:sz w:val="18"/>
          <w:szCs w:val="18"/>
        </w:rPr>
        <w:t>age</w:t>
      </w:r>
      <w:r w:rsidR="00B526E7" w:rsidRPr="00D6452A">
        <w:rPr>
          <w:rFonts w:ascii="Times New Roman" w:hAnsi="Times New Roman" w:cs="Times New Roman"/>
          <w:sz w:val="18"/>
          <w:szCs w:val="18"/>
        </w:rPr>
        <w:t>s</w:t>
      </w:r>
      <w:r w:rsidRPr="00D6452A">
        <w:rPr>
          <w:rFonts w:ascii="Times New Roman" w:hAnsi="Times New Roman" w:cs="Times New Roman"/>
          <w:sz w:val="18"/>
          <w:szCs w:val="18"/>
        </w:rPr>
        <w:t xml:space="preserve"> 12-17 at waves 5 or 6 have not been diagnosed with any of these issues.</w:t>
      </w:r>
    </w:p>
    <w:sectPr w:rsidR="000B6B08" w:rsidRPr="00D6452A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627C8"/>
    <w:rsid w:val="000B6B08"/>
    <w:rsid w:val="00103A58"/>
    <w:rsid w:val="002C5E52"/>
    <w:rsid w:val="004927AC"/>
    <w:rsid w:val="004A04E0"/>
    <w:rsid w:val="004A1BDB"/>
    <w:rsid w:val="005111DE"/>
    <w:rsid w:val="005960E0"/>
    <w:rsid w:val="005D0965"/>
    <w:rsid w:val="005E3D4C"/>
    <w:rsid w:val="005F010D"/>
    <w:rsid w:val="006A6153"/>
    <w:rsid w:val="006D1D11"/>
    <w:rsid w:val="006D6ACD"/>
    <w:rsid w:val="0072267B"/>
    <w:rsid w:val="00844E2D"/>
    <w:rsid w:val="00871943"/>
    <w:rsid w:val="008902E2"/>
    <w:rsid w:val="00943C18"/>
    <w:rsid w:val="00965529"/>
    <w:rsid w:val="009E1F7A"/>
    <w:rsid w:val="00A50073"/>
    <w:rsid w:val="00B17A61"/>
    <w:rsid w:val="00B526E7"/>
    <w:rsid w:val="00BC6269"/>
    <w:rsid w:val="00CF3711"/>
    <w:rsid w:val="00D13006"/>
    <w:rsid w:val="00D158AE"/>
    <w:rsid w:val="00D6452A"/>
    <w:rsid w:val="00DE7628"/>
    <w:rsid w:val="00ED2357"/>
    <w:rsid w:val="00FC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>University of Michigan ITS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2024-06-28T19:08:00Z</dcterms:created>
  <dcterms:modified xsi:type="dcterms:W3CDTF">2024-06-28T19:08:00Z</dcterms:modified>
</cp:coreProperties>
</file>