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Style w:val="Aucun"/>
          <w:rFonts w:ascii="Arial" w:cs="Arial" w:hAnsi="Arial" w:eastAsia="Arial"/>
          <w:b w:val="1"/>
          <w:bCs w:val="1"/>
          <w:sz w:val="20"/>
          <w:szCs w:val="20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Supplemental Tables</w:t>
      </w:r>
    </w:p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Fonts w:ascii="Arial" w:cs="Arial" w:hAnsi="Arial" w:eastAsia="Arial"/>
          <w:b w:val="1"/>
          <w:bCs w:val="1"/>
          <w:outline w:val="0"/>
          <w:color w:val="000000"/>
          <w:sz w:val="20"/>
          <w:szCs w:val="20"/>
          <w:u w:color="000000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>
                <w14:alpha w14:val="15294"/>
              </w14:srgbClr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1150"/>
        </w:tabs>
        <w:suppressAutoHyphens w:val="0"/>
        <w:bidi w:val="0"/>
        <w:spacing w:before="0" w:after="0" w:line="480" w:lineRule="auto"/>
        <w:ind w:left="0" w:right="0" w:firstLine="0"/>
        <w:jc w:val="left"/>
        <w:outlineLvl w:val="9"/>
        <w:rPr>
          <w:rtl w:val="0"/>
        </w:rPr>
      </w:pP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7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Stratification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f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or sickn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1443059</wp:posOffset>
                </wp:positionH>
                <wp:positionV relativeFrom="page">
                  <wp:posOffset>2322783</wp:posOffset>
                </wp:positionV>
                <wp:extent cx="4368800" cy="6096000"/>
                <wp:effectExtent l="0" t="0" r="0" b="0"/>
                <wp:wrapTopAndBottom distT="0" dist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8800" cy="6096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6799" w:type="dxa"/>
                              <w:tblInd w:w="10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adfff"/>
                              <w:tblLayout w:type="fixed"/>
                            </w:tblPr>
                            <w:tblGrid>
                              <w:gridCol w:w="1219"/>
                              <w:gridCol w:w="1265"/>
                              <w:gridCol w:w="1261"/>
                              <w:gridCol w:w="896"/>
                              <w:gridCol w:w="1216"/>
                              <w:gridCol w:w="942"/>
                            </w:tblGrid>
                            <w:tr>
                              <w:tblPrEx>
                                <w:shd w:val="clear" w:color="auto" w:fill="00a2ff"/>
                              </w:tblPrEx>
                              <w:trPr>
                                <w:trHeight w:val="508" w:hRule="atLeast"/>
                                <w:tblHeader/>
                              </w:trPr>
                              <w:tc>
                                <w:tcPr>
                                  <w:tcW w:type="dxa" w:w="121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4314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i w:val="1"/>
                                      <w:i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Stratification </w:t>
                                  </w:r>
                                  <w:r>
                                    <w:rPr>
                                      <w:rStyle w:val="Aucun"/>
                                      <w:rFonts w:ascii="Arial" w:hAnsi="Arial"/>
                                      <w:i w:val="1"/>
                                      <w:iCs w:val="1"/>
                                      <w:u w:color="000000"/>
                                      <w:shd w:val="clear" w:color="auto" w:fill="ffffff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for sickness absences in the three years before inclusion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10" w:hRule="atLeast"/>
                              </w:trPr>
                              <w:tc>
                                <w:tcPr>
                                  <w:tcW w:type="dxa" w:w="121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157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 sickness absence</w:t>
                                  </w:r>
                                </w:p>
                              </w:tc>
                              <w:tc>
                                <w:tcPr>
                                  <w:tcW w:type="dxa" w:w="2157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&gt;1 sickness absence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771" w:hRule="atLeast"/>
                              </w:trPr>
                              <w:tc>
                                <w:tcPr>
                                  <w:tcW w:type="dxa" w:w="1219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Frequency of cannabis use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29" w:hRule="atLeast"/>
                              </w:trPr>
                              <w:tc>
                                <w:tcPr>
                                  <w:tcW w:type="dxa" w:w="1219"/>
                                  <w:vMerge w:val="restart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Style w:val="Aucun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Short sickness absences</w:t>
                                  </w:r>
                                  <w:r>
                                    <w:rPr>
                                      <w:rStyle w:val="Aucun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</w:r>
                                </w:p>
                                <w:p>
                                  <w:pPr>
                                    <w:pStyle w:val="Style de tableau 1"/>
                                    <w:suppressAutoHyphens w:val="1"/>
                                    <w:jc w:val="center"/>
                                    <w:outlineLvl w:val="0"/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(&lt;7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N=6 771</w:t>
                                  </w:r>
                                </w:p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219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1.08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(1.02, 1.15)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0.013</w:t>
                                  </w:r>
                                </w:p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1.23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(1.05, 1.44)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0.012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219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1.18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(0.95, 1.45)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0.14</w:t>
                                  </w:r>
                                </w:p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1.06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(0.55, 1.96)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46" w:hRule="atLeast"/>
                              </w:trPr>
                              <w:tc>
                                <w:tcPr>
                                  <w:tcW w:type="dxa" w:w="1219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1.51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(1.26, 1.80)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&lt;0.001</w:t>
                                  </w:r>
                                </w:p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1.60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(0.99, 2.59)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0.054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type="dxa" w:w="1219"/>
                                  <w:vMerge w:val="restart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Medium sickness absences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(7-28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N=6 370</w:t>
                                  </w:r>
                                </w:p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219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1.01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(0.94, 1.07)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0.88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(0.74, 1.04)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0.13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219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0.94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(0.73, 1.19)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0.6</w:t>
                                  </w:r>
                                </w:p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1.57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(0.84, 2.87)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0.15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06" w:hRule="atLeast"/>
                              </w:trPr>
                              <w:tc>
                                <w:tcPr>
                                  <w:tcW w:type="dxa" w:w="1219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1.17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(0.95, 1.43)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0.12</w:t>
                                  </w:r>
                                </w:p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1.82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(1.11, 2.94)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nil"/>
                                    <w:left w:val="nil"/>
                                    <w:bottom w:val="single" w:color="515151" w:sz="8" w:space="0" w:shadow="0" w:frame="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0.016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00" w:hRule="atLeast"/>
                              </w:trPr>
                              <w:tc>
                                <w:tcPr>
                                  <w:tcW w:type="dxa" w:w="1219"/>
                                  <w:vMerge w:val="restart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Long sickness absences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(&gt;28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N=4 046</w:t>
                                  </w:r>
                                </w:p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219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0.94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(0.87, 1.02)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0.2</w:t>
                                  </w:r>
                                </w:p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0.89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(0.74, 1.07)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0.2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219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1.05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(0.76, 1.41)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0.8</w:t>
                                  </w:r>
                                </w:p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0.95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(0.43, 1.92)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496" w:hRule="atLeast"/>
                              </w:trPr>
                              <w:tc>
                                <w:tcPr>
                                  <w:tcW w:type="dxa" w:w="1219"/>
                                  <w:vMerge w:val="continue"/>
                                  <w:tcBorders>
                                    <w:top w:val="single" w:color="515151" w:sz="8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26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1.24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(0.95, 1.58)</w:t>
                                  </w:r>
                                </w:p>
                              </w:tc>
                              <w:tc>
                                <w:tcPr>
                                  <w:tcW w:type="dxa" w:w="89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0.1</w:t>
                                  </w:r>
                                </w:p>
                              </w:tc>
                              <w:tc>
                                <w:tcPr>
                                  <w:tcW w:type="dxa" w:w="121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0.75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(0.40, 1.34)</w:t>
                                  </w:r>
                                </w:p>
                              </w:tc>
                              <w:tc>
                                <w:tcPr>
                                  <w:tcW w:type="dxa" w:w="941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0.4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13.6pt;margin-top:182.9pt;width:344.0pt;height:480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6799" w:type="dxa"/>
                        <w:tblInd w:w="10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adfff"/>
                        <w:tblLayout w:type="fixed"/>
                      </w:tblPr>
                      <w:tblGrid>
                        <w:gridCol w:w="1219"/>
                        <w:gridCol w:w="1265"/>
                        <w:gridCol w:w="1261"/>
                        <w:gridCol w:w="896"/>
                        <w:gridCol w:w="1216"/>
                        <w:gridCol w:w="942"/>
                      </w:tblGrid>
                      <w:tr>
                        <w:tblPrEx>
                          <w:shd w:val="clear" w:color="auto" w:fill="00a2ff"/>
                        </w:tblPrEx>
                        <w:trPr>
                          <w:trHeight w:val="508" w:hRule="atLeast"/>
                          <w:tblHeader/>
                        </w:trPr>
                        <w:tc>
                          <w:tcPr>
                            <w:tcW w:type="dxa" w:w="121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4314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i w:val="1"/>
                                <w:i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Stratification </w:t>
                            </w:r>
                            <w:r>
                              <w:rPr>
                                <w:rStyle w:val="Aucun"/>
                                <w:rFonts w:ascii="Arial" w:hAnsi="Arial"/>
                                <w:i w:val="1"/>
                                <w:iCs w:val="1"/>
                                <w:u w:color="000000"/>
                                <w:shd w:val="clear" w:color="auto" w:fill="ffffff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for sickness absences in the three years before inclusion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10" w:hRule="atLeast"/>
                        </w:trPr>
                        <w:tc>
                          <w:tcPr>
                            <w:tcW w:type="dxa" w:w="121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157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 sickness absence</w:t>
                            </w:r>
                          </w:p>
                        </w:tc>
                        <w:tc>
                          <w:tcPr>
                            <w:tcW w:type="dxa" w:w="2157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&gt;1 sickness absence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771" w:hRule="atLeast"/>
                        </w:trPr>
                        <w:tc>
                          <w:tcPr>
                            <w:tcW w:type="dxa" w:w="1219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Frequency of cannabis use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  <w:tc>
                          <w:tcPr>
                            <w:tcW w:type="dxa" w:w="1216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29" w:hRule="atLeast"/>
                        </w:trPr>
                        <w:tc>
                          <w:tcPr>
                            <w:tcW w:type="dxa" w:w="1219"/>
                            <w:vMerge w:val="restart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Style w:val="Aucun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Short sickness absences</w:t>
                            </w:r>
                            <w:r>
                              <w:rPr>
                                <w:rStyle w:val="Aucun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</w:r>
                          </w:p>
                          <w:p>
                            <w:pPr>
                              <w:pStyle w:val="Style de tableau 1"/>
                              <w:suppressAutoHyphens w:val="1"/>
                              <w:jc w:val="center"/>
                              <w:outlineLvl w:val="0"/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(&lt;7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N=6 771</w:t>
                            </w:r>
                          </w:p>
                        </w:tc>
                        <w:tc>
                          <w:tcPr>
                            <w:tcW w:type="dxa" w:w="1265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16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219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1.08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(1.02, 1.15)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0.013</w:t>
                            </w:r>
                          </w:p>
                        </w:tc>
                        <w:tc>
                          <w:tcPr>
                            <w:tcW w:type="dxa" w:w="121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1.23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(1.05, 1.44)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0.012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219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1.18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(0.95, 1.45)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0.14</w:t>
                            </w:r>
                          </w:p>
                        </w:tc>
                        <w:tc>
                          <w:tcPr>
                            <w:tcW w:type="dxa" w:w="121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1.06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(0.55, 1.96)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46" w:hRule="atLeast"/>
                        </w:trPr>
                        <w:tc>
                          <w:tcPr>
                            <w:tcW w:type="dxa" w:w="1219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1.51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(1.26, 1.80)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&lt;0.001</w:t>
                            </w:r>
                          </w:p>
                        </w:tc>
                        <w:tc>
                          <w:tcPr>
                            <w:tcW w:type="dxa" w:w="1216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1.60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(0.99, 2.59)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0.054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00" w:hRule="atLeast"/>
                        </w:trPr>
                        <w:tc>
                          <w:tcPr>
                            <w:tcW w:type="dxa" w:w="1219"/>
                            <w:vMerge w:val="restart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Medium sickness absences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(7-28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N=6 370</w:t>
                            </w:r>
                          </w:p>
                        </w:tc>
                        <w:tc>
                          <w:tcPr>
                            <w:tcW w:type="dxa" w:w="1265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16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219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1.01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(0.94, 1.07)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  <w:tc>
                          <w:tcPr>
                            <w:tcW w:type="dxa" w:w="121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0.88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(0.74, 1.04)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0.13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219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0.94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(0.73, 1.19)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0.6</w:t>
                            </w:r>
                          </w:p>
                        </w:tc>
                        <w:tc>
                          <w:tcPr>
                            <w:tcW w:type="dxa" w:w="121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1.57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(0.84, 2.87)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0.15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06" w:hRule="atLeast"/>
                        </w:trPr>
                        <w:tc>
                          <w:tcPr>
                            <w:tcW w:type="dxa" w:w="1219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1.17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(0.95, 1.43)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0.12</w:t>
                            </w:r>
                          </w:p>
                        </w:tc>
                        <w:tc>
                          <w:tcPr>
                            <w:tcW w:type="dxa" w:w="1216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1.82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(1.11, 2.94)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nil"/>
                              <w:left w:val="nil"/>
                              <w:bottom w:val="single" w:color="515151" w:sz="8" w:space="0" w:shadow="0" w:frame="0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0.016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00" w:hRule="atLeast"/>
                        </w:trPr>
                        <w:tc>
                          <w:tcPr>
                            <w:tcW w:type="dxa" w:w="1219"/>
                            <w:vMerge w:val="restart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Long sickness absences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(&gt;28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N=4 046</w:t>
                            </w:r>
                          </w:p>
                        </w:tc>
                        <w:tc>
                          <w:tcPr>
                            <w:tcW w:type="dxa" w:w="1265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16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219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0.94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(0.87, 1.02)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0.2</w:t>
                            </w:r>
                          </w:p>
                        </w:tc>
                        <w:tc>
                          <w:tcPr>
                            <w:tcW w:type="dxa" w:w="121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0.89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(0.74, 1.07)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0.2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219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1.05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(0.76, 1.41)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0.8</w:t>
                            </w:r>
                          </w:p>
                        </w:tc>
                        <w:tc>
                          <w:tcPr>
                            <w:tcW w:type="dxa" w:w="121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0.95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(0.43, 1.92)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496" w:hRule="atLeast"/>
                        </w:trPr>
                        <w:tc>
                          <w:tcPr>
                            <w:tcW w:type="dxa" w:w="1219"/>
                            <w:vMerge w:val="continue"/>
                            <w:tcBorders>
                              <w:top w:val="single" w:color="515151" w:sz="8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26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1.24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(0.95, 1.58)</w:t>
                            </w:r>
                          </w:p>
                        </w:tc>
                        <w:tc>
                          <w:tcPr>
                            <w:tcW w:type="dxa" w:w="89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0.1</w:t>
                            </w:r>
                          </w:p>
                        </w:tc>
                        <w:tc>
                          <w:tcPr>
                            <w:tcW w:type="dxa" w:w="121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0.75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(0.40, 1.34)</w:t>
                            </w:r>
                          </w:p>
                        </w:tc>
                        <w:tc>
                          <w:tcPr>
                            <w:tcW w:type="dxa" w:w="941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0.4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ess absences in the three years before inclusion</w:t>
      </w:r>
      <w:r>
        <w:rPr>
          <w:rStyle w:val="Aucun"/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paragraph" w:styleId="Style de tableau 1">
    <w:name w:val="Style de tableau 1"/>
    <w:next w:val="Style de tableau 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e de tableau 2">
    <w:name w:val="Style de tableau 2"/>
    <w:next w:val="Style de tableau 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