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Supporting Information</w:t>
      </w:r>
      <w:r w:rsidDel="00000000" w:rsidR="00000000" w:rsidRPr="00000000">
        <w:rPr>
          <w:rtl w:val="0"/>
        </w:rPr>
      </w:r>
    </w:p>
    <w:p w:rsidR="00000000" w:rsidDel="00000000" w:rsidP="00000000" w:rsidRDefault="00000000" w:rsidRPr="00000000" w14:paraId="00000002">
      <w:pPr>
        <w:spacing w:line="4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In this additional section, we highlight some of the descriptive information and statistics supporting our proposed analysis.</w:t>
      </w:r>
      <w:r w:rsidDel="00000000" w:rsidR="00000000" w:rsidRPr="00000000">
        <w:rPr>
          <w:rtl w:val="0"/>
        </w:rPr>
      </w:r>
    </w:p>
    <w:p w:rsidR="00000000" w:rsidDel="00000000" w:rsidP="00000000" w:rsidRDefault="00000000" w:rsidRPr="00000000" w14:paraId="00000003">
      <w:pPr>
        <w:spacing w:after="0"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spacing w:after="0" w:line="48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S1: Key eligibility criteria for ADNI participants </w:t>
      </w:r>
    </w:p>
    <w:p w:rsidR="00000000" w:rsidDel="00000000" w:rsidP="00000000" w:rsidRDefault="00000000" w:rsidRPr="00000000" w14:paraId="00000005">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Enrolled participants for the study were between 55-90 (inclusive) years of age, had a study partner, were able to provide an independent evaluation of functioning and were able to speak either English or Spanish. All participants were willing and able to undergo all test procedures including neuroimaging and agreed to longitudinal follow up.  Normal, MCI and mild AD participants had MMSE scores between 24-30 (inclusive), 24-30 (inclusive) and  20-26 (inclusive) respectively and a CDR total scores of 0, 0.5 and 1.0 respectively. Refer </w:t>
      </w:r>
      <w:hyperlink r:id="rId6">
        <w:r w:rsidDel="00000000" w:rsidR="00000000" w:rsidRPr="00000000">
          <w:rPr>
            <w:rFonts w:ascii="Times New Roman" w:cs="Times New Roman" w:eastAsia="Times New Roman" w:hAnsi="Times New Roman"/>
            <w:sz w:val="24"/>
            <w:szCs w:val="24"/>
            <w:rtl w:val="0"/>
          </w:rPr>
          <w:t xml:space="preserve">[20]</w:t>
        </w:r>
      </w:hyperlink>
      <w:r w:rsidDel="00000000" w:rsidR="00000000" w:rsidRPr="00000000">
        <w:rPr>
          <w:rFonts w:ascii="Times New Roman" w:cs="Times New Roman" w:eastAsia="Times New Roman" w:hAnsi="Times New Roman"/>
          <w:sz w:val="24"/>
          <w:szCs w:val="24"/>
          <w:rtl w:val="0"/>
        </w:rPr>
        <w:t xml:space="preserve"> for further details on protocols and criteria for the participants. </w:t>
      </w:r>
    </w:p>
    <w:p w:rsidR="00000000" w:rsidDel="00000000" w:rsidP="00000000" w:rsidRDefault="00000000" w:rsidRPr="00000000" w14:paraId="00000006">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28"/>
          <w:szCs w:val="28"/>
          <w:rtl w:val="0"/>
        </w:rPr>
        <w:t xml:space="preserve">S2 Table: Description of ADNI clinical features used in analysis</w:t>
      </w:r>
      <w:r w:rsidDel="00000000" w:rsidR="00000000" w:rsidRPr="00000000">
        <w:rPr>
          <w:rtl w:val="0"/>
        </w:rPr>
      </w:r>
    </w:p>
    <w:tbl>
      <w:tblPr>
        <w:tblStyle w:val="Table1"/>
        <w:tblW w:w="936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2240"/>
        <w:gridCol w:w="1580"/>
        <w:gridCol w:w="3660"/>
        <w:tblGridChange w:id="0">
          <w:tblGrid>
            <w:gridCol w:w="1880"/>
            <w:gridCol w:w="2240"/>
            <w:gridCol w:w="1580"/>
            <w:gridCol w:w="3660"/>
          </w:tblGrid>
        </w:tblGridChange>
      </w:tblGrid>
      <w:tr>
        <w:trPr>
          <w:trHeight w:val="300" w:hRule="atLeast"/>
        </w:trPr>
        <w:tc>
          <w:tcPr>
            <w:tcBorders>
              <w:top w:color="000000" w:space="0" w:sz="6" w:val="single"/>
              <w:left w:color="000000" w:space="0" w:sz="6" w:val="single"/>
              <w:bottom w:color="000000" w:space="0" w:sz="6" w:val="single"/>
              <w:right w:color="000000" w:space="0" w:sz="6" w:val="single"/>
            </w:tcBorders>
            <w:shd w:fill="a4c2f4" w:val="clear"/>
            <w:tcMar>
              <w:top w:w="40.0" w:type="dxa"/>
              <w:left w:w="40.0" w:type="dxa"/>
              <w:bottom w:w="40.0" w:type="dxa"/>
              <w:right w:w="40.0" w:type="dxa"/>
            </w:tcMar>
            <w:vAlign w:val="bottom"/>
          </w:tcPr>
          <w:p w:rsidR="00000000" w:rsidDel="00000000" w:rsidP="00000000" w:rsidRDefault="00000000" w:rsidRPr="00000000" w14:paraId="00000009">
            <w:pPr>
              <w:spacing w:after="0" w:line="48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Clinical test</w:t>
            </w:r>
          </w:p>
        </w:tc>
        <w:tc>
          <w:tcPr>
            <w:tcBorders>
              <w:top w:color="000000" w:space="0" w:sz="6" w:val="single"/>
              <w:left w:color="cccccc" w:space="0" w:sz="6" w:val="single"/>
              <w:bottom w:color="000000" w:space="0" w:sz="6" w:val="single"/>
              <w:right w:color="000000" w:space="0" w:sz="6" w:val="single"/>
            </w:tcBorders>
            <w:shd w:fill="a4c2f4" w:val="clear"/>
            <w:tcMar>
              <w:top w:w="40.0" w:type="dxa"/>
              <w:left w:w="40.0" w:type="dxa"/>
              <w:bottom w:w="40.0" w:type="dxa"/>
              <w:right w:w="40.0" w:type="dxa"/>
            </w:tcMar>
            <w:vAlign w:val="bottom"/>
          </w:tcPr>
          <w:p w:rsidR="00000000" w:rsidDel="00000000" w:rsidP="00000000" w:rsidRDefault="00000000" w:rsidRPr="00000000" w14:paraId="0000000A">
            <w:pPr>
              <w:spacing w:after="0" w:line="48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Sub Test name</w:t>
            </w:r>
          </w:p>
        </w:tc>
        <w:tc>
          <w:tcPr>
            <w:tcBorders>
              <w:top w:color="000000" w:space="0" w:sz="6" w:val="single"/>
              <w:left w:color="cccccc" w:space="0" w:sz="6" w:val="single"/>
              <w:bottom w:color="000000" w:space="0" w:sz="6" w:val="single"/>
              <w:right w:color="000000" w:space="0" w:sz="6" w:val="single"/>
            </w:tcBorders>
            <w:shd w:fill="a4c2f4" w:val="clear"/>
            <w:tcMar>
              <w:top w:w="40.0" w:type="dxa"/>
              <w:left w:w="40.0" w:type="dxa"/>
              <w:bottom w:w="40.0" w:type="dxa"/>
              <w:right w:w="40.0" w:type="dxa"/>
            </w:tcMar>
            <w:vAlign w:val="bottom"/>
          </w:tcPr>
          <w:p w:rsidR="00000000" w:rsidDel="00000000" w:rsidP="00000000" w:rsidRDefault="00000000" w:rsidRPr="00000000" w14:paraId="0000000B">
            <w:pPr>
              <w:spacing w:after="0" w:line="48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Features</w:t>
            </w:r>
          </w:p>
        </w:tc>
        <w:tc>
          <w:tcPr>
            <w:tcBorders>
              <w:top w:color="000000" w:space="0" w:sz="6" w:val="single"/>
              <w:left w:color="cccccc" w:space="0" w:sz="6" w:val="single"/>
              <w:bottom w:color="000000" w:space="0" w:sz="6" w:val="single"/>
              <w:right w:color="000000" w:space="0" w:sz="6" w:val="single"/>
            </w:tcBorders>
            <w:shd w:fill="a4c2f4" w:val="clear"/>
            <w:tcMar>
              <w:top w:w="40.0" w:type="dxa"/>
              <w:left w:w="40.0" w:type="dxa"/>
              <w:bottom w:w="40.0" w:type="dxa"/>
              <w:right w:w="40.0" w:type="dxa"/>
            </w:tcMar>
            <w:vAlign w:val="bottom"/>
          </w:tcPr>
          <w:p w:rsidR="00000000" w:rsidDel="00000000" w:rsidP="00000000" w:rsidRDefault="00000000" w:rsidRPr="00000000" w14:paraId="0000000C">
            <w:pPr>
              <w:spacing w:after="0" w:line="48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Description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00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Montreal Cognitive Assessment</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F">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0">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(856, 42) - ['bl', 'm06', m12']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ALTERNATING TRAIL MAKING</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TRAILS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4">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VISUOCONSTRUCTIONAL SKILLS</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CUBE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 Cube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CLOCKCON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Draw Clock - Contour</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CLOCKNO</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Draw Clock - Number</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CLOCKHAN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Draw Clock - Hands</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NAMING</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LION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Lion</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RHINO</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Rhinoceros</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CAMEL</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Camel</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IMMT2W1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(#2): Daisy</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IMMT2W2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(#2): Red</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IMMT2W3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(#2): Velvet</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IMMT2W4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(#2): Church</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IMMT2W5</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(#1): Daisy</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IMMT1W1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(#1): Red</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IMMT1W2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(#2): Face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IMMT1W3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(#1): Velvet</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IMMT1W4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(#1): Church</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IMMT1W5</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(#1): Face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SENTENCE REPETITION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REPEAT1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Repeat Sentence: I only know that John is the one to help today.</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REPEAT2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Repeat Sentence: The cat always hid under the couch when dogs were in the room.</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VERBAL FLUENCY</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FFLUENCY</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Letter Fluency - F: Total number of correct words</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ABSTRACTION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ABSTRAN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Abstraction: train-bicycle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ABSMEAS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Abstraction: watch-ruler</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RECALL</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DELW1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Face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DELW2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Velvet</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DELW3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Church</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DELW4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Daisy</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DELW5</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Red</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8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ORIENTATION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DATE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MONTH</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YEAR</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DAY</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PLACE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CITY</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9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ATTENTION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DIGFOR</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Digits Forward</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DIGBACK</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Digits Backward</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LETTERS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List of Letters/Tapping: # Errors</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SERIAL1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1st Subtraction</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SERIAL2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2nd Subtraction</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SERIAL3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3rd Subtraction</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SERIAL4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4thSubtraction</w:t>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SERIAL5</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5th Subtraction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0B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Clinical Dementia Rating</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B">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C">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(1461, 6) - ['bl', 'm06', 'm12']</w:t>
            </w:r>
          </w:p>
        </w:tc>
        <w:tc>
          <w:tcPr>
            <w:vMerge w:val="restart"/>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RATER to compute the Global CDR Score availabe at </w:t>
            </w:r>
            <w:hyperlink r:id="rId7">
              <w:r w:rsidDel="00000000" w:rsidR="00000000" w:rsidRPr="00000000">
                <w:rPr>
                  <w:rFonts w:ascii="Times New Roman" w:cs="Times New Roman" w:eastAsia="Times New Roman" w:hAnsi="Times New Roman"/>
                  <w:sz w:val="16"/>
                  <w:szCs w:val="16"/>
                  <w:rtl w:val="0"/>
                </w:rPr>
                <w:t xml:space="preserve">http://www.biostat.wustl.edu/adrc/</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CDMEMORY</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 Score</w:t>
            </w:r>
          </w:p>
        </w:tc>
      </w:tr>
      <w:tr>
        <w:trPr>
          <w:trHeight w:val="300" w:hRule="atLeast"/>
        </w:trPr>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1">
            <w:pPr>
              <w:spacing w:after="0" w:line="480" w:lineRule="auto"/>
              <w:rPr>
                <w:rFonts w:ascii="Times New Roman" w:cs="Times New Roman" w:eastAsia="Times New Roman" w:hAnsi="Times New Roman"/>
                <w:sz w:val="16"/>
                <w:szCs w:val="16"/>
              </w:rPr>
            </w:pPr>
            <w:r w:rsidDel="00000000" w:rsidR="00000000" w:rsidRPr="00000000">
              <w:rPr>
                <w:rtl w:val="0"/>
              </w:rPr>
            </w:r>
          </w:p>
        </w:tc>
        <w:tc>
          <w:tcPr>
            <w:vMerge w:val="continue"/>
            <w:tcBorders>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CDORIENT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Orientation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5">
            <w:pPr>
              <w:spacing w:after="0" w:line="480" w:lineRule="auto"/>
              <w:rPr>
                <w:rFonts w:ascii="Times New Roman" w:cs="Times New Roman" w:eastAsia="Times New Roman" w:hAnsi="Times New Roman"/>
                <w:sz w:val="16"/>
                <w:szCs w:val="16"/>
              </w:rPr>
            </w:pPr>
            <w:r w:rsidDel="00000000" w:rsidR="00000000" w:rsidRPr="00000000">
              <w:rPr>
                <w:rtl w:val="0"/>
              </w:rPr>
            </w:r>
          </w:p>
        </w:tc>
        <w:tc>
          <w:tcPr>
            <w:vMerge w:val="continue"/>
            <w:tcBorders>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CDJUDGE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Judgment and Problem Solving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CDCOMMUN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Community Affairs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CDHOME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Home and Hobbies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CDCARE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Personal Care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0D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Neuropsychiatric Inventory Questionnaire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 Score = Frequency x Severity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7">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8">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NPIQ (778, 24) - ['bl', 'm06', 'm12']</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D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Delusions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Does {P} believe that others are stealing from him/her, or planning to harm him/her in some way?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Delusions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Hallucinations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NPIB</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Does {P} act as if he/she hears voices? Does he/she talk to people who are not there?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NPIBSEV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Hallucinations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Agitation/Aggression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NPIC</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Is {P} stubborn and resistive to help from others?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NPICSEV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Agitation/Aggression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Depression/Dysphoria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Does {P} act as if he/she is sad or in low spirits? Does he/she cry?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NPIDSEV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Depression/Dysphoria</w:t>
            </w:r>
          </w:p>
        </w:tc>
      </w:tr>
      <w:tr>
        <w:trPr>
          <w:trHeight w:val="54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Anxiety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Does {P} become upset when separated from you? Does he/she have any other signs of nervousness, such as shortness of breath, sighing, being unable to relax, or feeling excessively tense?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NPIESEV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Anxiety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Elation/Euphoria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NPIF</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Does {P} appear to feel too good or act excessively happy?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NPIFSEV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Elation/Euphoria</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Apathy/Indifference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NPIG</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Does {P} seem less interested in his/her usual activities and in the activities and plans of others?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NPIGSEV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Apathy/Indifference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Disinhibition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NPIH</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Does {P} seem to act impulsively? For example, does {P} talk to strangers as if he/she knows them, or does {P} say things that may hurt people's feelings?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NPIHSEV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Disinhibition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Irritability/Lability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NPII</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Is {P} impatient or cranky? Does he/she have difficulty coping with delays or waiting for planned activities?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NPIISEV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Irritability/Lability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Aberrant Motor Behavior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NPIJ</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Does {P} engage in repetitive activities, such as pacing around the house, handling buttons, wrapping strings, or doing other things repeatedly?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NPIJSEV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Aberrant Motor Behavior</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Sleep</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NPIK</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Does {P} awaken you during the night, rise too early in the morning, or take excessive naps during the day?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NPIKSEV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Sleep</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Appetite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Has {P} lost or gained weight, or had a change in the food he/she likes?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NPILSEV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Severity Ratings for Appetite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13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Neuropsychological Battery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B">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C">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(1456, 43)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 - (1637, 1) - ['bl',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CLOCKCIRC</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Approximately circular face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CLOCKSYM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Symmetry of number placement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CLOCKNUM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Correctness of numbers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CLOCKHAND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Presence of the two hands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CLOCKTIME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Presence of the two hands, set to ten after eleven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We consider only the Total Score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CLOCKSCOR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 - (1637, 1) - ['bl',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COPYCIRC</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Approximately circular face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COPYSYM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Symmetry of number placement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COPYNUM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Correctness of numbers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COPYHAND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Presence of the two hands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COPYTIME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Presence of the two hands, set to ten after eleven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We consider only the Total Score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COPYSCOR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STORY - (1476, 1) -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LIMMTOTAL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Number of Story Units Recalled</w:t>
            </w:r>
          </w:p>
        </w:tc>
      </w:tr>
      <w:tr>
        <w:trPr>
          <w:trHeight w:val="54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 Animal examples - (1636, 6) - ['bl',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CATANIMSC</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Total Correct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CATANPERS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Perseverations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CATANINTR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CATVEGESC</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(Vegetables) - Total Correct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CATVGPERS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(Vegetables) - Perseverations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CATVGINTR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(Vegetables) -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Trail Making - (1614, 6) - ['bl',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TRAASCOR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Part B - Time to complete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TRAAERRCOM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Commission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TRAAERROM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Omission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TRABSCOR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Part A - Time to Complete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TRABERRCOM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Commission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TRABERROM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Omission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 - (1637, 18) - ['bl',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AVDEL30MIN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30 Minute Delay Total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AVDELERR1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AVDELERR2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Recognition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AVERRB</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Trial 1 Total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Trial 2 Total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Trial 3 Total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Trial 4 Total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Trial 5 Total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Trial 6 Total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AVTOTB</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List B Total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Digit score - (785, 1) - ['bl',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DIGITSCOR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Correct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Logical memeory test - (1474, 2) -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LDELTOTAL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Number of Story Units Recalled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LDELCUE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Reminder given?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Boston naming test - (1631, 5) - ['bl',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BNTSPONT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Total correct without a cue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BNTSTIM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Total semantic cues given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BNTCSTIM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Total correct with a semantic cue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BNTPHON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Total phonemic cues given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BNTCPHON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Number of correct responses following a phonemic cue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20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Mini Mental State Exam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B">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C">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MMSE - (1451, 31) -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MMSCORE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MMSE TOTAL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MMDATE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What is today's date?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MMYEAR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What is the year?</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MMMONTH</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What is the month?</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MMDAY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What day of the week is today?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MMSEASON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What season is it?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MMHOSPIT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What is the name of this hospital (clinic, place)?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MMFLOOR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 What floor are we 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MMCITY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 What town or city are we in?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MMAREA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 What county (district, borough, area) are we in?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MMSTATE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 What state are we in?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MMBALL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11. Ball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MMFLAG</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12. Flag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MMTREE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13. Tree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14. 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15. 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16. R</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MMO</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17. O</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MMW</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18. W</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MMBALLDL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19. Ball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MMFLAGDL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20. Flag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MMTREEDL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21. Tree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MMWATCH</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22. Show the participant a wrist watch and ask "What is this?"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MMPENCIL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23. Repeat for pencil.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MMREPEAT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24. Say, "Repeat after me: no ifs, ands, or buts."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MMHAND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25. Takes paper in right hand.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MMFOLD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26. Folds paper in half.</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MMONFLR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27. Puts paper on floor.</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MMREAD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28. Present the piece of paper which reads, "CLOSE YOUR EYES," and say: "Read this and do what it says."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MMWRITE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29. Give the participant a blank piece of paper and say: "Write a sentence."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MMDRAW</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30. Present the participant with the Construction Stimulus page. Say, "Copy this design."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28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Geriatric depression scale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B">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C">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GDSCALE - (723, 1) -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GDSATIS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Are you basically satisfied with your life?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GDDROP</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Have you dropped many of your activities and interests?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GDEMPTY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Do you feel that your life is empty?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GDBORED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Do you often get bored?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GDSPIRIT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Are you in good spirits most of the time?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GDAFRAID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Are you afraid that something bad is going to happen to you?</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GDHAPPY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 Do you feel happy most of the time?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GDHELP</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 Do you often feel helpless?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GDHOME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 Do you prefer to stay at home, rather than going out and doing new things?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GDMEMORY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 Do you feel you have more problems with memory than most?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GDALIVE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11. Do you think its wonderful to be alive now?</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GDWORTH</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12. Do you feel pretty worthless the way you are now?</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B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GDENERGY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13. Do you feel full of energy?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GDHOPE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14. Do you feel that your situation is hopeless?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GDBETTER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15. Do you think that most people are better off than you are?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We consider only the Total Score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GDTOTAL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C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ADNI_EF</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Executive function summary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2D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Baseline symptoms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3">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4">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BLSCHECK - (821, 27) - ['bl']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BCNAUSEA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Nausea</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BCVOMIT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Vomiting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D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BCDIARRH</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Diarrhea</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BCCONSTP</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Constipation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BCABDOMN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Abdominal discomfort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BCSWEATN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Sweating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E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BCDIZZY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 Dizziness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BCENERGY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 Low energy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BCDROWSY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 Drowsiness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BCVISION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 Blurred vision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F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BCHDACHE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11. Headache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BCDRYMTH</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12. Dry mouth</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BCBREATH</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13. Shortness of breath</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BCCOUGH</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14. Coughing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0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BCPALPIT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15. Palpitations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BCCHEST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16. Chest pain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BCURNDIS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17. Urinary discomfort (e.g., burning)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BCURNFRQ</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18. Urinary frequency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BCANKLE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19. Ankle swelling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BCMUSCLE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20. Musculoskeletal pain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BCRASH</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21. Rash</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BCINSOMN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22. Insomnia</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BCDPMOOD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23. Depressed mood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BCCRYING</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24. Crying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BCELMOOD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25. Elevated mood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BCWANDER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26. Wandering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BCFALL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27. Fall</w:t>
            </w:r>
          </w:p>
        </w:tc>
      </w:tr>
      <w:tr>
        <w:trPr>
          <w:trHeight w:val="300" w:hRule="atLeast"/>
        </w:trPr>
        <w:tc>
          <w:tcPr>
            <w:tcBorders>
              <w:top w:color="cccccc" w:space="0" w:sz="6" w:val="single"/>
              <w:left w:color="cccccc"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34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Neuropsychiatric Inventory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3">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4">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 - (627, 12) - ['bl',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 Delusions: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NPIBTOT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 Hallucinations: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NPICTOT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 Agitation/Aggression: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NPIDTOT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 Depression/Dysphoria: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NPIETOT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 Anxiety: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NPIFTOT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 Elation/Euphoria: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NPIGTOT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 Apathy/Indifference: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NPIHTOT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 Disinhibition: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NPIITOT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 Irritability/Lability: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NPIJTOT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J. Aberrant Motor Behavior: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NPIKTOT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 Sleep: Item score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NPILTOT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 Appetite and eating disorders: Item score</w:t>
            </w:r>
          </w:p>
        </w:tc>
      </w:tr>
      <w:tr>
        <w:trPr>
          <w:trHeight w:val="300" w:hRule="atLeast"/>
        </w:trPr>
        <w:tc>
          <w:tcPr>
            <w:tcBorders>
              <w:top w:color="cccccc" w:space="0" w:sz="6" w:val="single"/>
              <w:left w:color="cccccc"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37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Everyday cognition - study partner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7">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8">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ECOGSP - (842, 39) - ['bl',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Remembering a few shopping items without a list.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Remembering things that happened recently (such as recent outings, events in the news).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Recalling conversations a few days later.</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Remembering where he/she has placed objects.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Repeating stories and/or questions.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Remembering the current date or day of the week.</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 Remembering he/she has already told someone something.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 Remembering appointments, meetings, or engagements.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Forgetting the names of objects.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9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Verbally giving instructions to others.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Finding the right words to use in conversations.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Communicating thoughts in a conversation.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Following a story in a book or on TV.</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A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Understanding the point of what other people are trying to say.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 Remembering the meaning of common words.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 Describing a program he/she has watched on TV.</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 Understanding spoken directions or instructions.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B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Following a map to find a new location.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Reading a map and helping with directions when someone else is driving.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Finding one's car in a parking lot.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Finding my way back to a meeting spot in the mall or other location.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C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Finding his/her way around a familiar neighborhood.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Finding his/her way around a familiar store.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 Finding his/her way around a house visited many times.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Planning a sequence of stops on a shopping trip.</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D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The ability to anticipate weather changes and plan accordingly (i.e., bring a coat or umbrella)</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Developing a schedule in advance of anticipated events.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Thinking things through before acting.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Thinking ahead.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E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Keeping living and work space organized.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Balancing the checkbook without error.</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Keeping financial records organized.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Prioritizing tasks by importance.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F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Keeping mail and papers organized.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Using an organized strategy to manage a medication schedule involving multiple medications.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DIVATT1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The ability to do two things at once.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DIVATT2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Returning to a task after being interrupted.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0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DIVATT3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The ability to concentrate on a task without being distracted by external things in the environment.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DIVATT4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Cooking or working and talking at the same time.</w:t>
            </w:r>
          </w:p>
        </w:tc>
      </w:tr>
      <w:tr>
        <w:trPr>
          <w:trHeight w:val="300" w:hRule="atLeast"/>
        </w:trPr>
        <w:tc>
          <w:tcPr>
            <w:tcBorders>
              <w:top w:color="cccccc" w:space="0" w:sz="6" w:val="single"/>
              <w:left w:color="cccccc"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41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Everyday cognition - participant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7">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8">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(838, 39) - ['bl',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Remembering a few shopping items without a list.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1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Remembering things that happened recently (such as recent outings, events in the news).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Recalling conversations a few days later.</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Remembering where I have placed objects.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Repeating stories and/or questions.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2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Remembering the current date or day of the week.</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 Remembering I have already told someone something.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 Remembering appointments, meetings, or engagements.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Forgetting the names of objects.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3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Verbally giving instructions to others.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Finding the right words to use in conversations.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Communicating thoughts in a conversation.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Following a story in a book or on TV.</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4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Understanding the point of what other people are trying to say.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 Remembering the meaning of common words.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 Describing a program I have watched on TV.</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 Understanding spoken directions or instructions.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5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Following a map to find a new location.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Reading a map and helping with directions when someone else is driving.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Finding my car in a parking lot.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Finding my way back to a meeting spot in the mall or other location.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6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Finding my way around a familiar neighborhood.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Finding my way around a familiar store.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VISSPAT8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 Finding my way around a house visited many times.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Planning a sequence of stops on a shopping trip.</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7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The ability to anticipate weather changes and plan accordingly (i.e., bring a coat or umbrella)</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Developing a schedule in advance of anticipated events.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Thinking things through before acting.</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Thinking ahead.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8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Keeping living and work space organized.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Balancing the checkbook without error.</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Keeping financial records organized.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Prioritizing tasks by importance.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9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Keeping mail and papers organized.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ORGAN6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Using an organized strategy to manage a medication schedule involving multiple medications.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DIVATT1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The ability to do two things at once.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DIVATT2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Returning to a task after being interrupted.</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A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DIVATT3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The ability to concentrate on a task without being distracted by external things in the environment.</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DIVATT4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Cooking or working and talking at the same time.</w:t>
            </w:r>
          </w:p>
        </w:tc>
      </w:tr>
      <w:tr>
        <w:trPr>
          <w:trHeight w:val="300" w:hRule="atLeast"/>
        </w:trPr>
        <w:tc>
          <w:tcPr>
            <w:tcBorders>
              <w:top w:color="cccccc" w:space="0" w:sz="6" w:val="single"/>
              <w:left w:color="cccccc"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4B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Functional Assessment Questionnaire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7">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8">
            <w:pPr>
              <w:spacing w:after="0" w:line="480" w:lineRule="auto"/>
              <w:rPr>
                <w:rFonts w:ascii="Times New Roman" w:cs="Times New Roman" w:eastAsia="Times New Roman" w:hAnsi="Times New Roman"/>
                <w:sz w:val="16"/>
                <w:szCs w:val="16"/>
              </w:rPr>
            </w:pPr>
            <w:r w:rsidDel="00000000" w:rsidR="00000000" w:rsidRPr="00000000">
              <w:rPr>
                <w:rtl w:val="0"/>
              </w:rPr>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FAQTOTAL - (1637, 1) - ['bl', 'm06', 'm12']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FAQFINAN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Writing checks, paying bills, or balancing checkbook.</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B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FAQFORM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Assembling tax records, business affairs, or other papers.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FAQSHOP</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Shopping alone for clothes, household necessities, or groceries.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FAQGAME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Playing a game of skill such as bridge or chess, working on a hobby.</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FAQBEVG</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 Heating water, making a cup of coffee, turing off the stove.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C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FAQMEAL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Preparing a balanced meal.</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2">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FAQEVENT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 Keeping track of current events.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5">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6">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FAQTV</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 Paying attention to and understanding a TV program, book, or magazine.</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9">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A">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FAQREM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 Remembering appointments, family occasions, holidays, medications.</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D">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E">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D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FAQTRAVL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E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 Traveling out of the neighborhood, driving, or arranging to take public transportation.</w:t>
            </w:r>
          </w:p>
        </w:tc>
      </w:tr>
      <w:tr>
        <w:trPr>
          <w:trHeight w:val="300"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E1">
            <w:pPr>
              <w:spacing w:after="0" w:line="480"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E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We only use the total score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E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FAQTOTAL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4E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Score</w:t>
            </w:r>
          </w:p>
        </w:tc>
      </w:tr>
    </w:tbl>
    <w:p w:rsidR="00000000" w:rsidDel="00000000" w:rsidP="00000000" w:rsidRDefault="00000000" w:rsidRPr="00000000" w14:paraId="000004E5">
      <w:pPr>
        <w:spacing w:after="0" w:line="480" w:lineRule="auto"/>
        <w:jc w:val="center"/>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4E6">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7">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8">
      <w:pPr>
        <w:spacing w:line="48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S3 </w:t>
      </w:r>
      <w:r w:rsidDel="00000000" w:rsidR="00000000" w:rsidRPr="00000000">
        <w:rPr>
          <w:rFonts w:ascii="Times New Roman" w:cs="Times New Roman" w:eastAsia="Times New Roman" w:hAnsi="Times New Roman"/>
          <w:b w:val="1"/>
          <w:sz w:val="28"/>
          <w:szCs w:val="28"/>
          <w:rtl w:val="0"/>
        </w:rPr>
        <w:t xml:space="preserve">Figure: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Number of observations available for each feature before and after data imputation</w:t>
      </w:r>
      <w:r w:rsidDel="00000000" w:rsidR="00000000" w:rsidRPr="00000000">
        <w:rPr>
          <w:rtl w:val="0"/>
        </w:rPr>
      </w:r>
    </w:p>
    <w:p w:rsidR="00000000" w:rsidDel="00000000" w:rsidP="00000000" w:rsidRDefault="00000000" w:rsidRPr="00000000" w14:paraId="000004E9">
      <w:pPr>
        <w:spacing w:line="48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142875</wp:posOffset>
            </wp:positionV>
            <wp:extent cx="5595938" cy="3914720"/>
            <wp:effectExtent b="0" l="0" r="0" t="0"/>
            <wp:wrapSquare wrapText="bothSides" distB="114300" distT="114300" distL="114300" distR="114300"/>
            <wp:docPr id="5"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595938" cy="3914720"/>
                    </a:xfrm>
                    <a:prstGeom prst="rect"/>
                    <a:ln/>
                  </pic:spPr>
                </pic:pic>
              </a:graphicData>
            </a:graphic>
          </wp:anchor>
        </w:drawing>
      </w:r>
    </w:p>
    <w:p w:rsidR="00000000" w:rsidDel="00000000" w:rsidP="00000000" w:rsidRDefault="00000000" w:rsidRPr="00000000" w14:paraId="000004EA">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B">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C">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D">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E">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F">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0">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1">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2">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3">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4">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5">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6">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7">
      <w:pPr>
        <w:spacing w:after="0"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F8">
      <w:pPr>
        <w:spacing w:after="0" w:line="48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S4 Table: Axis labels for features using 2D non-negative matrix factorization and Gaussian mixture model</w:t>
      </w:r>
    </w:p>
    <w:p w:rsidR="00000000" w:rsidDel="00000000" w:rsidP="00000000" w:rsidRDefault="00000000" w:rsidRPr="00000000" w14:paraId="000004F9">
      <w:pPr>
        <w:spacing w:after="0" w:line="480" w:lineRule="auto"/>
        <w:jc w:val="center"/>
        <w:rPr>
          <w:rFonts w:ascii="Times New Roman" w:cs="Times New Roman" w:eastAsia="Times New Roman" w:hAnsi="Times New Roman"/>
          <w:b w:val="1"/>
          <w:sz w:val="16"/>
          <w:szCs w:val="16"/>
        </w:rPr>
      </w:pPr>
      <w:r w:rsidDel="00000000" w:rsidR="00000000" w:rsidRPr="00000000">
        <w:rPr>
          <w:rtl w:val="0"/>
        </w:rPr>
      </w:r>
    </w:p>
    <w:tbl>
      <w:tblPr>
        <w:tblStyle w:val="Table2"/>
        <w:tblW w:w="9359.089759797725"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14.437420986094"/>
        <w:gridCol w:w="804.6523388116309"/>
        <w:gridCol w:w="2760"/>
        <w:gridCol w:w="2280"/>
        <w:tblGridChange w:id="0">
          <w:tblGrid>
            <w:gridCol w:w="3514.437420986094"/>
            <w:gridCol w:w="804.6523388116309"/>
            <w:gridCol w:w="2760"/>
            <w:gridCol w:w="2280"/>
          </w:tblGrid>
        </w:tblGridChange>
      </w:tblGrid>
      <w:tr>
        <w:trPr>
          <w:trHeight w:val="280" w:hRule="atLeast"/>
        </w:trPr>
        <w:tc>
          <w:tcPr>
            <w:tcBorders>
              <w:top w:color="000000" w:space="0" w:sz="6" w:val="single"/>
              <w:left w:color="000000" w:space="0" w:sz="6" w:val="single"/>
              <w:bottom w:color="000000" w:space="0" w:sz="6" w:val="single"/>
              <w:right w:color="000000" w:space="0" w:sz="6" w:val="single"/>
            </w:tcBorders>
            <w:shd w:fill="c9daf8" w:val="clear"/>
            <w:tcMar>
              <w:top w:w="0.0" w:type="dxa"/>
              <w:left w:w="40.0" w:type="dxa"/>
              <w:bottom w:w="0.0" w:type="dxa"/>
              <w:right w:w="40.0" w:type="dxa"/>
            </w:tcMar>
            <w:vAlign w:val="bottom"/>
          </w:tcPr>
          <w:p w:rsidR="00000000" w:rsidDel="00000000" w:rsidP="00000000" w:rsidRDefault="00000000" w:rsidRPr="00000000" w14:paraId="000004FA">
            <w:pPr>
              <w:spacing w:after="0" w:line="48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Feature Name</w:t>
            </w:r>
          </w:p>
        </w:tc>
        <w:tc>
          <w:tcPr>
            <w:tcBorders>
              <w:top w:color="000000" w:space="0" w:sz="6" w:val="single"/>
              <w:left w:color="cccccc" w:space="0" w:sz="6" w:val="single"/>
              <w:bottom w:color="000000" w:space="0" w:sz="6" w:val="single"/>
              <w:right w:color="000000" w:space="0" w:sz="6" w:val="single"/>
            </w:tcBorders>
            <w:shd w:fill="c9daf8" w:val="clear"/>
            <w:tcMar>
              <w:top w:w="0.0" w:type="dxa"/>
              <w:left w:w="40.0" w:type="dxa"/>
              <w:bottom w:w="0.0" w:type="dxa"/>
              <w:right w:w="40.0" w:type="dxa"/>
            </w:tcMar>
            <w:vAlign w:val="bottom"/>
          </w:tcPr>
          <w:p w:rsidR="00000000" w:rsidDel="00000000" w:rsidP="00000000" w:rsidRDefault="00000000" w:rsidRPr="00000000" w14:paraId="000004FB">
            <w:pPr>
              <w:spacing w:after="0" w:line="48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Axis Label</w:t>
            </w:r>
          </w:p>
        </w:tc>
        <w:tc>
          <w:tcPr>
            <w:tcBorders>
              <w:top w:color="000000" w:space="0" w:sz="6" w:val="single"/>
              <w:left w:color="cccccc" w:space="0" w:sz="6" w:val="single"/>
              <w:bottom w:color="000000" w:space="0" w:sz="6" w:val="single"/>
              <w:right w:color="000000" w:space="0" w:sz="6" w:val="single"/>
            </w:tcBorders>
            <w:shd w:fill="c9daf8" w:val="clear"/>
            <w:tcMar>
              <w:top w:w="0.0" w:type="dxa"/>
              <w:left w:w="40.0" w:type="dxa"/>
              <w:bottom w:w="0.0" w:type="dxa"/>
              <w:right w:w="40.0" w:type="dxa"/>
            </w:tcMar>
            <w:vAlign w:val="bottom"/>
          </w:tcPr>
          <w:p w:rsidR="00000000" w:rsidDel="00000000" w:rsidP="00000000" w:rsidRDefault="00000000" w:rsidRPr="00000000" w14:paraId="000004FC">
            <w:pPr>
              <w:spacing w:after="0" w:line="48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Description</w:t>
            </w:r>
          </w:p>
        </w:tc>
        <w:tc>
          <w:tcPr>
            <w:tcBorders>
              <w:top w:color="000000" w:space="0" w:sz="6" w:val="single"/>
              <w:left w:color="cccccc" w:space="0" w:sz="6" w:val="single"/>
              <w:bottom w:color="000000" w:space="0" w:sz="6" w:val="single"/>
              <w:right w:color="000000" w:space="0" w:sz="6" w:val="single"/>
            </w:tcBorders>
            <w:shd w:fill="c9daf8" w:val="clear"/>
            <w:tcMar>
              <w:top w:w="0.0" w:type="dxa"/>
              <w:left w:w="40.0" w:type="dxa"/>
              <w:bottom w:w="0.0" w:type="dxa"/>
              <w:right w:w="40.0" w:type="dxa"/>
            </w:tcMar>
            <w:vAlign w:val="bottom"/>
          </w:tcPr>
          <w:p w:rsidR="00000000" w:rsidDel="00000000" w:rsidP="00000000" w:rsidRDefault="00000000" w:rsidRPr="00000000" w14:paraId="000004FD">
            <w:pPr>
              <w:spacing w:after="0" w:line="48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Dataset</w:t>
            </w:r>
          </w:p>
        </w:tc>
      </w:tr>
      <w:tr>
        <w:trPr>
          <w:trHeight w:val="540" w:hRule="atLeast"/>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4F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CATANINTR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Intrusions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36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TRAAERROM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Omission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NPIFTOT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Elation/Euphoria: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TRAAERROM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Omission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NPIBTOT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Hallucinations: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NPIBTOT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Hallucinations: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NPIFTOT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Elation/Euphoria: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TRAAERROM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Omission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CATANINTR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Intrusions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Delusions: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CATANINTR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Intrusions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TRAAERRCOM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Omission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Delusions: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NPIHTOT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Disinhibition: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NPIHTOT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Disinhibition: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AVERR3</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3</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NPIJTOT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Aberrant Motor Behavior: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BNTCSTIM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correct with a semantic cue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TRAAERRCOM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Omission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NPIJTOT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Aberrant Motor Behavior: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BNTCSTIM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correct with a semantic cue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AVERR5</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5</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AVERR3</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3</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AVERR4</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4</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36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NPILTOT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Appetite and eating disorders: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AVERR4</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TRABERROM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Omission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NPIKTOT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Sleep: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BNTCSTIM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correct with a semantic cue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TRAAERRCOM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Commission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AVERR4</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4</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AVERR6</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6</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NPIKTOT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Sleep: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NPIETOT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Anxiety: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AVERR5</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5</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NPICTOT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Agitation/Aggression: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NPIETOT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Anxiety: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TRABERROM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4">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5A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Omission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AVERR5</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5</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NPIDTOT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Depression/Dysphoria: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AVERR3</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3</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NPICTOT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Agitation/Aggression: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NPIITOT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Irritability/Lability: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NPILTOT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Appetite and eating disorders: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AVERR6</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NPIITOT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Irritability/Lability: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BNTCPHON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Number of correct responses following a phonemic cue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BNTCPHON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Number of correct responses following a phonemic cue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AVERR6</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6</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BNTCPHON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Number of correct responses following a phonemic cue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CATANPERS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Perseverations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TRABERRCOM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Commission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TRABERROM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Omission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NPIDTOT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Depression/Dysphoria: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AVERRB</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NPIGTOT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Apathy/Indifference: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NPIGTOT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Apathy/Indifference: Item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NPIALL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CATANPERS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Perseverations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BNTSTIM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semantic cues given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Depression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GDSCALE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Depression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GDSCALE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BNTSTIM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semantic cues given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CATANPERS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Perseverations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BNTSTIM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semantic cues given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AVERRB</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TRABERRCOM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D">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61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Commission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AVDELERR2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AVERRB</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132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Following a map to find a new location, Reading a map and helping with directions when someone else is driving., Finding one's car in a parking lot.</w:t>
            </w:r>
          </w:p>
          <w:p w:rsidR="00000000" w:rsidDel="00000000" w:rsidP="00000000" w:rsidRDefault="00000000" w:rsidRPr="00000000" w14:paraId="0000062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Finding my way back to a meeting spot in the mall or other location.,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m06</w:t>
            </w:r>
          </w:p>
        </w:tc>
      </w:tr>
      <w:tr>
        <w:trPr>
          <w:trHeight w:val="132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Following a map to find a new location, Reading a map and helping with directions when someone else is driving., Finding one's car in a parking lot.</w:t>
            </w:r>
          </w:p>
          <w:p w:rsidR="00000000" w:rsidDel="00000000" w:rsidP="00000000" w:rsidRDefault="00000000" w:rsidRPr="00000000" w14:paraId="0000063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Finding my way back to a meeting spot in the mall or other location.,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TRABERRCOM</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4">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63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Errors of Commission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AVDELERR2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132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Planning a sequence of stops on a shopping trip, The ability to anticipate weather changes and plan accordingly (i.e., bring a coat or umbrella), Developing a schedule in advance of anticipated events,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AVDELERR2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132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Keeping living and work space organized, Balancing the checkbook without error.</w:t>
            </w:r>
          </w:p>
          <w:p w:rsidR="00000000" w:rsidDel="00000000" w:rsidP="00000000" w:rsidRDefault="00000000" w:rsidRPr="00000000" w14:paraId="0000064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Keeping financial records organized., Prioritizing tasks by importance.</w:t>
            </w:r>
          </w:p>
          <w:p w:rsidR="00000000" w:rsidDel="00000000" w:rsidP="00000000" w:rsidRDefault="00000000" w:rsidRPr="00000000" w14:paraId="0000064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BNTPHON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phonemic cues given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132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Keeping living and work space organized, Balancing the checkbook without error.</w:t>
            </w:r>
          </w:p>
          <w:p w:rsidR="00000000" w:rsidDel="00000000" w:rsidP="00000000" w:rsidRDefault="00000000" w:rsidRPr="00000000" w14:paraId="0000065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Keeping financial records organized., Prioritizing tasks by importance.</w:t>
            </w:r>
          </w:p>
          <w:p w:rsidR="00000000" w:rsidDel="00000000" w:rsidP="00000000" w:rsidRDefault="00000000" w:rsidRPr="00000000" w14:paraId="0000065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Part B - Time to complete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BNTPHON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phonemic cues given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Part B - Time to complete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BNTPHON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phonemic cues given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 Total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 - bl</w:t>
            </w:r>
          </w:p>
        </w:tc>
      </w:tr>
      <w:tr>
        <w:trPr>
          <w:trHeight w:val="132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Forgetting the names of objects, Verbally giving instructions to others, Finding the right words to use in conversations, Communicating thoughts in a conversation, Following a story in a book or on TV.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m06</w:t>
            </w:r>
          </w:p>
        </w:tc>
      </w:tr>
      <w:tr>
        <w:trPr>
          <w:trHeight w:val="132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Forgetting the names of objects, Verbally giving instructions to others, Finding the right words to use in conversations, Communicating thoughts in a conversation, Following a story in a book or on TV.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TRAASCOR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Part B - Time to complete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106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division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The ability to do two things at once, Returning to a task after being interrupted, the ability to concentrate on a task without being distracted by external things in the environment,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CDCARE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Personal Care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CDHOME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Home and Hobbies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CDCARE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Personal Care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 Total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FAQ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CDHOME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Home and Hobbies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Remembering a few shopping items without a list.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Remembering a few shopping items without a list.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Remembering a few shopping items without a list.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ECOGPT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CDCOMMUN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Community Affairs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CDORIENT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Orientation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CDJUDGE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5">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6A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Judgment and Problem Solving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CDCOMMUN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Community Affairs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Part A - Time to Complete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CDORIENT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Orientation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CDJUDGE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6">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6B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Judgment and Problem Solving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CDMEMORY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B">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6B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Part A - Time to Complete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CDMEMORY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Memory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CDR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TRABSCOR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Part A - Time to Complete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AVDEL30MIN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30 Minute Delay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AVDEL30MIN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30 Minute Delay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AVDEL30MIN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30 Minute Delay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LDELTOTAL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8">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6D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Number of Story Units Recalled</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AVTOT6</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6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AVTOT6</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6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AVTOT6</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6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AVDELERR1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LIMMTOTAL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Number of Story Units Recalled</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AVTOT3</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3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AVTOT5</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5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AVDELERR1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AVTOT4</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etc.)Trial 4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AVTOTB</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List B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AVTOT5</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5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AVTOT4</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4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AVDELERR1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AVTOTB</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List B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Trial 1 Total (Time to complete)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AVTOT3</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etc.)Trial 3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2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AVTOT4</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4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AVTOT5</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5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1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AVTOT3</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3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AVTOTB</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List B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2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AVTOT2</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2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CATANIMSC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D">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73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Total Correct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AVTOT1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Intrusions (Drum, Curtain, Bell, Coffee, etc.) Trial 1 Total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CATANIMSC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6">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74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Total Correct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CATANIMSC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Category Fluency (Animals) - Total Correct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attention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Attention to digits and letters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attention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Attention to digits and letters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7">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75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Recognition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fluency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Letter Fluency - F: Total number of correct words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0">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76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Recognition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fluency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Letter Fluency - F: Total number of correct words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fluency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Letter Fluency - F: Total number of correct words</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AVDELTOT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D">
            <w:pPr>
              <w:spacing w:after="0" w:line="48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76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Recognition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sen repetetion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Sentence Repetetion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visuosoconstructional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Visioconsytructional (Draw Cube , clock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sen repetetion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Sentence Repetetion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word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word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trail making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Alternating Trail Making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word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word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trail making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Alternating Trail Making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word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Delayed word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visuosoconstructional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Visioconsytructional (Draw Cube , clock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mmse MMSCORE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MMSE TOTAL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MMSE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clock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MMSE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sen repetetion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Sentence Repetetion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mmse MMSCORE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MMSE TOTAL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abstraction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Abstraction (train-bicycle, watch-ruler)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BNTSPONT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correct without a cue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abstraction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Abstraction (train-bicycle, watch-ruler)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trail making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Alternating Trail Making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BNTSPONT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correct without a cue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clock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BNTSPONT</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correct without a cue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visuosoconstructional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Visioconsytructional (Draw Cube , clock etc)</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abstraction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Abstraction (train-bicycle, watch-ruler)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orientation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Orientation (Date,Month, Year,Day,Place,city)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word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orientation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Orientation (Date,Month, Year,Day,Place,city)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orientation</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Orientation (Date,Month, Year,Day,Place,city)</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CLOCKSCOR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clock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word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word recall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bl</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naming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Naming (Lion, Rhino, camel)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m12</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copy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m12</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C">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naming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D">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E">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Naming (Lion, Rhino, camel)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F">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0">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naming</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1">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2">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Naming (Lion, Rhino, camel)</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3">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MOCA - m06</w:t>
            </w:r>
          </w:p>
        </w:tc>
      </w:tr>
      <w:tr>
        <w:trPr>
          <w:trHeight w:val="28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4">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5">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6">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copying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7">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bl</w:t>
            </w:r>
          </w:p>
        </w:tc>
      </w:tr>
      <w:tr>
        <w:trPr>
          <w:trHeight w:val="540" w:hRule="atLeast"/>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8">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COPYSCOR</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9">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A">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Total copy score</w:t>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B">
            <w:pPr>
              <w:spacing w:after="0" w:line="48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NEUROBAT - m06</w:t>
            </w:r>
          </w:p>
        </w:tc>
      </w:tr>
    </w:tbl>
    <w:p w:rsidR="00000000" w:rsidDel="00000000" w:rsidP="00000000" w:rsidRDefault="00000000" w:rsidRPr="00000000" w14:paraId="000007FC">
      <w:pPr>
        <w:spacing w:line="480" w:lineRule="auto"/>
        <w:jc w:val="both"/>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7FD">
      <w:pPr>
        <w:spacing w:line="48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7FE">
      <w:pPr>
        <w:spacing w:line="48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S5 </w:t>
      </w:r>
      <w:r w:rsidDel="00000000" w:rsidR="00000000" w:rsidRPr="00000000">
        <w:rPr>
          <w:rFonts w:ascii="Times New Roman" w:cs="Times New Roman" w:eastAsia="Times New Roman" w:hAnsi="Times New Roman"/>
          <w:b w:val="1"/>
          <w:sz w:val="28"/>
          <w:szCs w:val="28"/>
          <w:rtl w:val="0"/>
        </w:rPr>
        <w:t xml:space="preserve">Figure: Projection mapping for clinical features to new 2-dimensional </w:t>
      </w:r>
      <w:r w:rsidDel="00000000" w:rsidR="00000000" w:rsidRPr="00000000">
        <w:rPr>
          <w:rFonts w:ascii="Times New Roman" w:cs="Times New Roman" w:eastAsia="Times New Roman" w:hAnsi="Times New Roman"/>
          <w:b w:val="1"/>
          <w:sz w:val="28"/>
          <w:szCs w:val="28"/>
          <w:rtl w:val="0"/>
        </w:rPr>
        <w:t xml:space="preserve">AD progression space</w:t>
      </w:r>
      <w:r w:rsidDel="00000000" w:rsidR="00000000" w:rsidRPr="00000000">
        <w:rPr>
          <w:rFonts w:ascii="Times New Roman" w:cs="Times New Roman" w:eastAsia="Times New Roman" w:hAnsi="Times New Roman"/>
          <w:b w:val="1"/>
          <w:sz w:val="28"/>
          <w:szCs w:val="28"/>
          <w:rtl w:val="0"/>
        </w:rPr>
        <w:t xml:space="preserve"> axis. Here, first axis corresponds to cognition related features and second axis corresponds to memory related features.</w:t>
      </w:r>
      <w:r w:rsidDel="00000000" w:rsidR="00000000" w:rsidRPr="00000000">
        <w:rPr>
          <w:rtl w:val="0"/>
        </w:rPr>
      </w:r>
    </w:p>
    <w:p w:rsidR="00000000" w:rsidDel="00000000" w:rsidP="00000000" w:rsidRDefault="00000000" w:rsidRPr="00000000" w14:paraId="000007FF">
      <w:pPr>
        <w:spacing w:line="480" w:lineRule="auto"/>
        <w:jc w:val="both"/>
        <w:rPr>
          <w:rFonts w:ascii="Times New Roman" w:cs="Times New Roman" w:eastAsia="Times New Roman" w:hAnsi="Times New Roman"/>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5595938" cy="5105400"/>
            <wp:effectExtent b="0" l="0" r="0" t="0"/>
            <wp:wrapSquare wrapText="bothSides" distB="114300" distT="114300" distL="114300" distR="114300"/>
            <wp:docPr id="8"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5595938" cy="5105400"/>
                    </a:xfrm>
                    <a:prstGeom prst="rect"/>
                    <a:ln/>
                  </pic:spPr>
                </pic:pic>
              </a:graphicData>
            </a:graphic>
          </wp:anchor>
        </w:drawing>
      </w:r>
    </w:p>
    <w:p w:rsidR="00000000" w:rsidDel="00000000" w:rsidP="00000000" w:rsidRDefault="00000000" w:rsidRPr="00000000" w14:paraId="00000800">
      <w:pPr>
        <w:spacing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801">
      <w:pPr>
        <w:spacing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802">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3">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4">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5">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6">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7">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8">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9">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A">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B">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0C">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0D">
      <w:pPr>
        <w:spacing w:line="48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80E">
      <w:pPr>
        <w:spacing w:line="48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S6 Figure: Comparison of different algorithms for the prediction of progression after 24 months from the baseline. Five-fold cross-validation accuracy was used to evaluate each model. Random forest algorithm provides the highest accuracy.</w:t>
      </w:r>
    </w:p>
    <w:p w:rsidR="00000000" w:rsidDel="00000000" w:rsidP="00000000" w:rsidRDefault="00000000" w:rsidRPr="00000000" w14:paraId="0000080F">
      <w:pPr>
        <w:spacing w:line="48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Pr>
        <w:drawing>
          <wp:inline distB="114300" distT="114300" distL="114300" distR="114300">
            <wp:extent cx="5943600" cy="1981200"/>
            <wp:effectExtent b="0" l="0" r="0" t="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1981200"/>
                    </a:xfrm>
                    <a:prstGeom prst="rect"/>
                    <a:ln/>
                  </pic:spPr>
                </pic:pic>
              </a:graphicData>
            </a:graphic>
          </wp:inline>
        </w:drawing>
      </w:r>
      <w:r w:rsidDel="00000000" w:rsidR="00000000" w:rsidRPr="00000000">
        <w:rPr>
          <w:rtl w:val="0"/>
        </w:rPr>
      </w:r>
    </w:p>
    <w:p w:rsidR="00000000" w:rsidDel="00000000" w:rsidP="00000000" w:rsidRDefault="00000000" w:rsidRPr="00000000" w14:paraId="00000810">
      <w:pPr>
        <w:spacing w:line="48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S7 Figure: Comparison of different algorithms for the prediction of progression after 48 months from the baseline. Five-fold cross-validation accuracy was used to evaluate each model. Random forest algorithm provides the highest accuracy.</w:t>
      </w:r>
    </w:p>
    <w:p w:rsidR="00000000" w:rsidDel="00000000" w:rsidP="00000000" w:rsidRDefault="00000000" w:rsidRPr="00000000" w14:paraId="00000811">
      <w:pPr>
        <w:spacing w:line="48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2">
      <w:pPr>
        <w:spacing w:after="0"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1981200"/>
            <wp:effectExtent b="0" l="0" r="0" t="0"/>
            <wp:docPr id="3"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943600" cy="1981200"/>
                    </a:xfrm>
                    <a:prstGeom prst="rect"/>
                    <a:ln/>
                  </pic:spPr>
                </pic:pic>
              </a:graphicData>
            </a:graphic>
          </wp:inline>
        </w:drawing>
      </w:r>
      <w:r w:rsidDel="00000000" w:rsidR="00000000" w:rsidRPr="00000000">
        <w:rPr>
          <w:rtl w:val="0"/>
        </w:rPr>
      </w:r>
    </w:p>
    <w:p w:rsidR="00000000" w:rsidDel="00000000" w:rsidP="00000000" w:rsidRDefault="00000000" w:rsidRPr="00000000" w14:paraId="00000814">
      <w:pPr>
        <w:spacing w:line="48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S8 Figure: Percent share of controls, MCI and dementia patients for different subtypes present after 48 months from baseline. The share of MCI patients is decreasing with increase in progression rate.</w:t>
      </w:r>
    </w:p>
    <w:p w:rsidR="00000000" w:rsidDel="00000000" w:rsidP="00000000" w:rsidRDefault="00000000" w:rsidRPr="00000000" w14:paraId="0000081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3492500"/>
            <wp:effectExtent b="0" l="0" r="0" t="0"/>
            <wp:docPr id="7"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943600" cy="3492500"/>
                    </a:xfrm>
                    <a:prstGeom prst="rect"/>
                    <a:ln/>
                  </pic:spPr>
                </pic:pic>
              </a:graphicData>
            </a:graphic>
          </wp:inline>
        </w:drawing>
      </w:r>
      <w:r w:rsidDel="00000000" w:rsidR="00000000" w:rsidRPr="00000000">
        <w:rPr>
          <w:rtl w:val="0"/>
        </w:rPr>
      </w:r>
    </w:p>
    <w:p w:rsidR="00000000" w:rsidDel="00000000" w:rsidP="00000000" w:rsidRDefault="00000000" w:rsidRPr="00000000" w14:paraId="00000816">
      <w:pPr>
        <w:spacing w:line="48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S9 Figure: Percent share of APOEε4 variants for different subtypes after 48 months from baseline. The share of 0 occurrences of APOEε4 variants is decreasing with increase in progression rate, whereas the share of other two 1 and 2 occurrences is increasing.</w:t>
      </w:r>
    </w:p>
    <w:p w:rsidR="00000000" w:rsidDel="00000000" w:rsidP="00000000" w:rsidRDefault="00000000" w:rsidRPr="00000000" w14:paraId="0000081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510213" cy="3673475"/>
            <wp:effectExtent b="0" l="0" r="0" t="0"/>
            <wp:docPr id="6"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510213" cy="3673475"/>
                    </a:xfrm>
                    <a:prstGeom prst="rect"/>
                    <a:ln/>
                  </pic:spPr>
                </pic:pic>
              </a:graphicData>
            </a:graphic>
          </wp:inline>
        </w:drawing>
      </w:r>
      <w:r w:rsidDel="00000000" w:rsidR="00000000" w:rsidRPr="00000000">
        <w:rPr>
          <w:rtl w:val="0"/>
        </w:rPr>
      </w:r>
    </w:p>
    <w:p w:rsidR="00000000" w:rsidDel="00000000" w:rsidP="00000000" w:rsidRDefault="00000000" w:rsidRPr="00000000" w14:paraId="00000818">
      <w:pPr>
        <w:spacing w:line="48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819">
      <w:pPr>
        <w:spacing w:after="0"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1A">
      <w:pPr>
        <w:spacing w:line="48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81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S10 Figure. The distribution of MMSE score for each AD subtype (subtypes at the 48th month) after 6 and 12 months from the baseline. MMSE score decreases with increase in the progression rate.</w:t>
      </w:r>
      <w:r w:rsidDel="00000000" w:rsidR="00000000" w:rsidRPr="00000000">
        <w:rPr>
          <w:rtl w:val="0"/>
        </w:rPr>
      </w:r>
    </w:p>
    <w:tbl>
      <w:tblPr>
        <w:tblStyle w:val="Table3"/>
        <w:tblW w:w="9360.0" w:type="dxa"/>
        <w:jc w:val="left"/>
        <w:tblInd w:w="-1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5"/>
        <w:gridCol w:w="525"/>
        <w:tblGridChange w:id="0">
          <w:tblGrid>
            <w:gridCol w:w="8835"/>
            <w:gridCol w:w="52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81C">
            <w:pPr>
              <w:spacing w:line="480" w:lineRule="auto"/>
              <w:jc w:val="both"/>
              <w:rPr>
                <w:rFonts w:ascii="Times New Roman" w:cs="Times New Roman" w:eastAsia="Times New Roman" w:hAnsi="Times New Roman"/>
                <w:sz w:val="20"/>
                <w:szCs w:val="2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81D">
            <w:pPr>
              <w:spacing w:line="480" w:lineRule="auto"/>
              <w:jc w:val="both"/>
              <w:rPr>
                <w:rFonts w:ascii="Times New Roman" w:cs="Times New Roman" w:eastAsia="Times New Roman" w:hAnsi="Times New Roman"/>
                <w:sz w:val="20"/>
                <w:szCs w:val="20"/>
              </w:rPr>
            </w:pPr>
            <w:r w:rsidDel="00000000" w:rsidR="00000000" w:rsidRPr="00000000">
              <w:rPr>
                <w:rtl w:val="0"/>
              </w:rPr>
            </w:r>
          </w:p>
        </w:tc>
      </w:tr>
      <w:tr>
        <w:trPr>
          <w:trHeight w:val="1440" w:hRule="atLeast"/>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81E">
            <w:pPr>
              <w:spacing w:line="48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Pr>
              <w:drawing>
                <wp:inline distB="114300" distT="114300" distL="114300" distR="114300">
                  <wp:extent cx="5476875" cy="3657600"/>
                  <wp:effectExtent b="0" l="0" r="0" t="0"/>
                  <wp:docPr id="2"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476875"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81F">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20">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21">
            <w:pPr>
              <w:spacing w:line="480" w:lineRule="auto"/>
              <w:ind w:right="-15"/>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822">
            <w:pPr>
              <w:spacing w:line="480" w:lineRule="auto"/>
              <w:ind w:right="-15"/>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823">
            <w:pPr>
              <w:spacing w:line="480" w:lineRule="auto"/>
              <w:ind w:right="-15"/>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S11 Figure: The distribution of FAQ total score score for each AD subtype (subtypes at the 48th month) after 6 and 12 months from the baseline. FAQ total score increases with increase in the progression rate.</w:t>
            </w:r>
          </w:p>
          <w:p w:rsidR="00000000" w:rsidDel="00000000" w:rsidP="00000000" w:rsidRDefault="00000000" w:rsidRPr="00000000" w14:paraId="00000824">
            <w:pPr>
              <w:keepNext w:val="0"/>
              <w:keepLines w:val="0"/>
              <w:widowControl w:val="1"/>
              <w:pBdr>
                <w:top w:space="0" w:sz="0" w:val="nil"/>
                <w:left w:space="0" w:sz="0" w:val="nil"/>
                <w:bottom w:space="0" w:sz="0" w:val="nil"/>
                <w:right w:space="0" w:sz="0" w:val="nil"/>
                <w:between w:space="0" w:sz="0" w:val="nil"/>
              </w:pBdr>
              <w:shd w:fill="auto" w:val="clear"/>
              <w:spacing w:after="200" w:before="0" w:line="48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25">
            <w:pPr>
              <w:keepNext w:val="0"/>
              <w:keepLines w:val="0"/>
              <w:widowControl w:val="1"/>
              <w:pBdr>
                <w:top w:space="0" w:sz="0" w:val="nil"/>
                <w:left w:space="0" w:sz="0" w:val="nil"/>
                <w:bottom w:space="0" w:sz="0" w:val="nil"/>
                <w:right w:space="0" w:sz="0" w:val="nil"/>
                <w:between w:space="0" w:sz="0" w:val="nil"/>
              </w:pBdr>
              <w:shd w:fill="auto" w:val="clear"/>
              <w:spacing w:after="200" w:before="0" w:line="48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26">
            <w:pPr>
              <w:spacing w:line="480" w:lineRule="auto"/>
              <w:ind w:right="-15"/>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8"/>
                <w:szCs w:val="28"/>
              </w:rPr>
              <w:drawing>
                <wp:inline distB="114300" distT="114300" distL="114300" distR="114300">
                  <wp:extent cx="5476875" cy="3657600"/>
                  <wp:effectExtent b="0" l="0" r="0" t="0"/>
                  <wp:docPr id="1"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476875"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827">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28">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29">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2A">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2B">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2C">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2D">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2E">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2F">
            <w:pPr>
              <w:spacing w:line="480" w:lineRule="auto"/>
              <w:jc w:val="both"/>
              <w:rPr>
                <w:rFonts w:ascii="Times New Roman" w:cs="Times New Roman" w:eastAsia="Times New Roman" w:hAnsi="Times New Roman"/>
                <w:b w:val="1"/>
                <w:sz w:val="26"/>
                <w:szCs w:val="2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830">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31">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32">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33">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34">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35">
            <w:pPr>
              <w:spacing w:line="48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36">
            <w:pPr>
              <w:spacing w:line="480" w:lineRule="auto"/>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37">
            <w:pPr>
              <w:spacing w:line="480" w:lineRule="auto"/>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38">
            <w:pPr>
              <w:spacing w:line="480" w:lineRule="auto"/>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839">
            <w:pPr>
              <w:spacing w:line="480" w:lineRule="auto"/>
              <w:jc w:val="both"/>
              <w:rPr>
                <w:rFonts w:ascii="Times New Roman" w:cs="Times New Roman" w:eastAsia="Times New Roman" w:hAnsi="Times New Roman"/>
                <w:b w:val="1"/>
                <w:sz w:val="26"/>
                <w:szCs w:val="26"/>
              </w:rPr>
            </w:pPr>
            <w:r w:rsidDel="00000000" w:rsidR="00000000" w:rsidRPr="00000000">
              <w:rPr>
                <w:rtl w:val="0"/>
              </w:rPr>
            </w:r>
          </w:p>
        </w:tc>
      </w:tr>
    </w:tbl>
    <w:p w:rsidR="00000000" w:rsidDel="00000000" w:rsidP="00000000" w:rsidRDefault="00000000" w:rsidRPr="00000000" w14:paraId="0000083A">
      <w:pPr>
        <w:spacing w:line="48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83B">
      <w:pPr>
        <w:keepNext w:val="0"/>
        <w:keepLines w:val="0"/>
        <w:widowControl w:val="0"/>
        <w:pBdr>
          <w:top w:space="0" w:sz="0" w:val="nil"/>
          <w:left w:space="0" w:sz="0" w:val="nil"/>
          <w:bottom w:space="0" w:sz="0" w:val="nil"/>
          <w:right w:space="0" w:sz="0" w:val="nil"/>
          <w:between w:space="0" w:sz="0" w:val="nil"/>
        </w:pBdr>
        <w:shd w:fill="auto" w:val="clear"/>
        <w:spacing w:after="240" w:before="0" w:line="480" w:lineRule="auto"/>
        <w:ind w:left="480" w:right="0" w:hanging="480"/>
        <w:jc w:val="left"/>
        <w:rPr>
          <w:rFonts w:ascii="Times New Roman" w:cs="Times New Roman" w:eastAsia="Times New Roman" w:hAnsi="Times New Roman"/>
          <w:sz w:val="24"/>
          <w:szCs w:val="24"/>
        </w:rPr>
      </w:pPr>
      <w:r w:rsidDel="00000000" w:rsidR="00000000" w:rsidRPr="00000000">
        <w:rPr>
          <w:rtl w:val="0"/>
        </w:rPr>
      </w:r>
    </w:p>
    <w:sectPr>
      <w:headerReference r:id="rId16" w:type="default"/>
      <w:footerReference r:id="rId17" w:type="default"/>
      <w:pgSz w:h="15840" w:w="12240"/>
      <w:pgMar w:bottom="1440" w:top="1440" w:left="1440" w:right="1440" w:header="0" w:footer="720"/>
      <w:pgNumType w:start="1"/>
      <w:cols w:equalWidth="0" w:num="1">
        <w:col w:space="0" w:w="9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83C">
    <w:pPr>
      <w:rPr/>
    </w:pPr>
    <w:r w:rsidDel="00000000" w:rsidR="00000000" w:rsidRPr="00000000">
      <w:rPr>
        <w:rtl w:val="0"/>
      </w:rPr>
    </w:r>
  </w:p>
  <w:p w:rsidR="00000000" w:rsidDel="00000000" w:rsidP="00000000" w:rsidRDefault="00000000" w:rsidRPr="00000000" w14:paraId="0000083D">
    <w:pPr>
      <w:rPr/>
    </w:pPr>
    <w:r w:rsidDel="00000000" w:rsidR="00000000" w:rsidRPr="00000000">
      <w:rPr>
        <w:rtl w:val="0"/>
      </w:rPr>
    </w:r>
  </w:p>
  <w:p w:rsidR="00000000" w:rsidDel="00000000" w:rsidP="00000000" w:rsidRDefault="00000000" w:rsidRPr="00000000" w14:paraId="0000083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83F">
    <w:pPr>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after="200"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both"/>
    </w:pPr>
    <w:rPr>
      <w:rFonts w:ascii="Times New Roman" w:cs="Times New Roman" w:eastAsia="Times New Roman" w:hAnsi="Times New Roman"/>
      <w:b w:val="1"/>
      <w:sz w:val="36"/>
      <w:szCs w:val="36"/>
    </w:rPr>
  </w:style>
  <w:style w:type="paragraph" w:styleId="Heading2">
    <w:name w:val="heading 2"/>
    <w:basedOn w:val="Normal"/>
    <w:next w:val="Normal"/>
    <w:pPr>
      <w:keepNext w:val="1"/>
      <w:keepLines w:val="1"/>
      <w:spacing w:after="120" w:before="360" w:lineRule="auto"/>
      <w:jc w:val="both"/>
    </w:pPr>
    <w:rPr>
      <w:rFonts w:ascii="Times New Roman" w:cs="Times New Roman" w:eastAsia="Times New Roman" w:hAnsi="Times New Roman"/>
      <w:b w:val="1"/>
      <w:sz w:val="32"/>
      <w:szCs w:val="32"/>
    </w:rPr>
  </w:style>
  <w:style w:type="paragraph" w:styleId="Heading3">
    <w:name w:val="heading 3"/>
    <w:basedOn w:val="Normal"/>
    <w:next w:val="Normal"/>
    <w:pPr>
      <w:keepNext w:val="1"/>
      <w:keepLines w:val="1"/>
      <w:spacing w:after="120" w:before="360" w:lineRule="auto"/>
      <w:jc w:val="both"/>
    </w:pPr>
    <w:rPr>
      <w:rFonts w:ascii="Times New Roman" w:cs="Times New Roman" w:eastAsia="Times New Roman" w:hAnsi="Times New Roman"/>
      <w:b w:val="1"/>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2.png"/><Relationship Id="rId13" Type="http://schemas.openxmlformats.org/officeDocument/2006/relationships/image" Target="media/image5.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3.png"/><Relationship Id="rId14" Type="http://schemas.openxmlformats.org/officeDocument/2006/relationships/image" Target="media/image6.png"/><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paperpile.com/c/4aT5Jb/YPL1" TargetMode="External"/><Relationship Id="rId7" Type="http://schemas.openxmlformats.org/officeDocument/2006/relationships/hyperlink" Target="http://www.biostat.wustl.edu/adrc/" TargetMode="External"/><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