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8BFDF3" w14:textId="099BFE86" w:rsidR="003B6577" w:rsidRPr="008E6B76" w:rsidRDefault="00654E8F" w:rsidP="008E6B76">
      <w:pPr>
        <w:pStyle w:val="SupplementaryMaterial"/>
        <w:rPr>
          <w:b w:val="0"/>
        </w:rPr>
      </w:pPr>
      <w:r w:rsidRPr="001549D3">
        <w:t>Supplementary Material</w:t>
      </w:r>
    </w:p>
    <w:p w14:paraId="3E1B4817" w14:textId="434A89C3" w:rsidR="003B6577" w:rsidRDefault="002C260A" w:rsidP="003B6577">
      <w:pPr>
        <w:rPr>
          <w:b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678F19E9" wp14:editId="6EC6EE1B">
            <wp:simplePos x="0" y="0"/>
            <wp:positionH relativeFrom="column">
              <wp:posOffset>-41275</wp:posOffset>
            </wp:positionH>
            <wp:positionV relativeFrom="paragraph">
              <wp:posOffset>264448</wp:posOffset>
            </wp:positionV>
            <wp:extent cx="4533900" cy="4089400"/>
            <wp:effectExtent l="0" t="0" r="0" b="0"/>
            <wp:wrapSquare wrapText="bothSides"/>
            <wp:docPr id="1053872147" name="Picture 6" descr="A collage of images of different cel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3872147" name="Picture 6" descr="A collage of images of different cells&#10;&#10;Description automatically generated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408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D17DBD" w14:textId="2503A61B" w:rsidR="003B6577" w:rsidRPr="003B6577" w:rsidRDefault="003B6577" w:rsidP="003B6577">
      <w:pPr>
        <w:rPr>
          <w:b/>
        </w:rPr>
      </w:pPr>
    </w:p>
    <w:p w14:paraId="41FFCD93" w14:textId="11027C25" w:rsidR="003B6577" w:rsidRPr="003B6577" w:rsidRDefault="003B6577" w:rsidP="003B6577"/>
    <w:p w14:paraId="454CF7B1" w14:textId="1DA5FC9B" w:rsidR="003B6577" w:rsidRDefault="003B6577" w:rsidP="003B6577">
      <w:pPr>
        <w:rPr>
          <w:b/>
          <w:bCs/>
        </w:rPr>
      </w:pPr>
    </w:p>
    <w:p w14:paraId="571DF217" w14:textId="7B5C2EA9" w:rsidR="003B6577" w:rsidRDefault="003B6577" w:rsidP="003B6577">
      <w:pPr>
        <w:jc w:val="right"/>
      </w:pPr>
    </w:p>
    <w:p w14:paraId="6F40821F" w14:textId="0AE2B22E" w:rsidR="003B6577" w:rsidRPr="003B6577" w:rsidRDefault="003B6577" w:rsidP="003B6577">
      <w:pPr>
        <w:jc w:val="right"/>
      </w:pPr>
    </w:p>
    <w:p w14:paraId="5059FD2D" w14:textId="58934625" w:rsidR="001B3D22" w:rsidRDefault="001B3D22" w:rsidP="00654E8F">
      <w:pPr>
        <w:spacing w:before="240"/>
        <w:rPr>
          <w:b/>
          <w:bCs/>
        </w:rPr>
      </w:pPr>
    </w:p>
    <w:p w14:paraId="29819DD6" w14:textId="77777777" w:rsidR="002C260A" w:rsidRDefault="002C260A" w:rsidP="00654E8F">
      <w:pPr>
        <w:spacing w:before="240"/>
        <w:rPr>
          <w:b/>
          <w:bCs/>
        </w:rPr>
      </w:pPr>
    </w:p>
    <w:p w14:paraId="0CB32691" w14:textId="77777777" w:rsidR="002C260A" w:rsidRDefault="002C260A" w:rsidP="00654E8F">
      <w:pPr>
        <w:spacing w:before="240"/>
        <w:rPr>
          <w:b/>
          <w:bCs/>
        </w:rPr>
      </w:pPr>
    </w:p>
    <w:p w14:paraId="2AD5BC5D" w14:textId="77777777" w:rsidR="002C260A" w:rsidRDefault="002C260A" w:rsidP="00654E8F">
      <w:pPr>
        <w:spacing w:before="240"/>
        <w:rPr>
          <w:b/>
          <w:bCs/>
        </w:rPr>
      </w:pPr>
    </w:p>
    <w:p w14:paraId="1E52984F" w14:textId="77777777" w:rsidR="002C260A" w:rsidRDefault="002C260A" w:rsidP="00654E8F">
      <w:pPr>
        <w:spacing w:before="240"/>
        <w:rPr>
          <w:b/>
          <w:bCs/>
        </w:rPr>
      </w:pPr>
    </w:p>
    <w:p w14:paraId="4BB2C5AE" w14:textId="77777777" w:rsidR="002C260A" w:rsidRDefault="002C260A" w:rsidP="00654E8F">
      <w:pPr>
        <w:spacing w:before="240"/>
        <w:rPr>
          <w:b/>
          <w:bCs/>
        </w:rPr>
      </w:pPr>
    </w:p>
    <w:p w14:paraId="240C3775" w14:textId="77777777" w:rsidR="002C260A" w:rsidRDefault="002C260A" w:rsidP="00654E8F">
      <w:pPr>
        <w:spacing w:before="240"/>
        <w:rPr>
          <w:b/>
          <w:bCs/>
        </w:rPr>
      </w:pPr>
    </w:p>
    <w:p w14:paraId="6FAEC458" w14:textId="77777777" w:rsidR="008E6B76" w:rsidRDefault="008E6B76" w:rsidP="00654E8F">
      <w:pPr>
        <w:spacing w:before="240"/>
        <w:rPr>
          <w:b/>
          <w:bCs/>
        </w:rPr>
      </w:pPr>
    </w:p>
    <w:p w14:paraId="6F7DCD7D" w14:textId="0CBAA73F" w:rsidR="002C260A" w:rsidRDefault="002C260A" w:rsidP="00654E8F">
      <w:pPr>
        <w:spacing w:before="240"/>
      </w:pPr>
      <w:r>
        <w:rPr>
          <w:b/>
          <w:bCs/>
        </w:rPr>
        <w:t xml:space="preserve">Supplemental Figure </w:t>
      </w:r>
      <w:r w:rsidR="008E6B76">
        <w:rPr>
          <w:b/>
          <w:bCs/>
        </w:rPr>
        <w:t>1</w:t>
      </w:r>
      <w:r>
        <w:rPr>
          <w:b/>
          <w:bCs/>
        </w:rPr>
        <w:t xml:space="preserve">. </w:t>
      </w:r>
      <w:r>
        <w:t xml:space="preserve">Gating strategy for phagocytosis assay with using MH-S alveolar macrophages and </w:t>
      </w:r>
      <w:proofErr w:type="spellStart"/>
      <w:r>
        <w:t>mCherry</w:t>
      </w:r>
      <w:proofErr w:type="spellEnd"/>
      <w:r>
        <w:t xml:space="preserve">+ </w:t>
      </w:r>
      <w:r w:rsidRPr="002C260A">
        <w:rPr>
          <w:i/>
          <w:iCs/>
        </w:rPr>
        <w:t>E. coli</w:t>
      </w:r>
      <w:r>
        <w:t xml:space="preserve">. </w:t>
      </w:r>
    </w:p>
    <w:p w14:paraId="42E7009D" w14:textId="77777777" w:rsidR="00D86C27" w:rsidRDefault="00D86C27" w:rsidP="00654E8F">
      <w:pPr>
        <w:spacing w:before="240"/>
      </w:pPr>
    </w:p>
    <w:p w14:paraId="11C0B1D6" w14:textId="4584054B" w:rsidR="00D86C27" w:rsidRPr="003B6577" w:rsidRDefault="00D86C27" w:rsidP="00D86C27">
      <w:pPr>
        <w:spacing w:before="240"/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6294543F" wp14:editId="6F70D6E4">
            <wp:simplePos x="0" y="0"/>
            <wp:positionH relativeFrom="column">
              <wp:posOffset>0</wp:posOffset>
            </wp:positionH>
            <wp:positionV relativeFrom="paragraph">
              <wp:posOffset>311727</wp:posOffset>
            </wp:positionV>
            <wp:extent cx="6208395" cy="2118360"/>
            <wp:effectExtent l="0" t="0" r="0" b="0"/>
            <wp:wrapSquare wrapText="bothSides"/>
            <wp:docPr id="1945244530" name="Picture 5" descr="A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244530" name="Picture 5" descr="A screen shot of a computer screen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395" cy="2118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73190A" w14:textId="37E46DA5" w:rsidR="00D86C27" w:rsidRDefault="00D86C27" w:rsidP="00D86C27">
      <w:pPr>
        <w:rPr>
          <w:bCs/>
        </w:rPr>
      </w:pPr>
      <w:r>
        <w:rPr>
          <w:b/>
        </w:rPr>
        <w:t xml:space="preserve">Supplemental Figure </w:t>
      </w:r>
      <w:r w:rsidR="008E6B76">
        <w:rPr>
          <w:b/>
        </w:rPr>
        <w:t>2</w:t>
      </w:r>
      <w:r>
        <w:rPr>
          <w:b/>
        </w:rPr>
        <w:t xml:space="preserve">. </w:t>
      </w:r>
      <w:r>
        <w:rPr>
          <w:bCs/>
        </w:rPr>
        <w:t>Gating strategy for Annexin-V PI assay. Q6 and Q7 represent late and early apoptotic cells, respectively, while Q5 represents necrotic cells and Q8 contains live cells.</w:t>
      </w:r>
    </w:p>
    <w:p w14:paraId="09F4BB1B" w14:textId="77777777" w:rsidR="008E6B76" w:rsidRDefault="008E6B76" w:rsidP="00D86C27">
      <w:pPr>
        <w:rPr>
          <w:bCs/>
        </w:rPr>
      </w:pPr>
    </w:p>
    <w:p w14:paraId="4CFDEC63" w14:textId="77777777" w:rsidR="00CD1655" w:rsidRDefault="00CD1655" w:rsidP="008E6B76">
      <w:pPr>
        <w:keepNext/>
        <w:rPr>
          <w:rFonts w:cs="Times New Roman"/>
          <w:b/>
          <w:bCs/>
          <w:szCs w:val="24"/>
        </w:rPr>
      </w:pPr>
    </w:p>
    <w:p w14:paraId="3E30D2C9" w14:textId="04E64835" w:rsidR="008E6B76" w:rsidRDefault="008E6B76" w:rsidP="008E6B76">
      <w:pPr>
        <w:keepNext/>
        <w:rPr>
          <w:rFonts w:cs="Times New Roman"/>
          <w:szCs w:val="24"/>
        </w:rPr>
      </w:pPr>
      <w:r w:rsidRPr="001015B0">
        <w:rPr>
          <w:rFonts w:cs="Times New Roman"/>
          <w:b/>
          <w:bCs/>
          <w:noProof/>
          <w:szCs w:val="24"/>
        </w:rPr>
        <w:drawing>
          <wp:anchor distT="0" distB="0" distL="114300" distR="114300" simplePos="0" relativeHeight="251671552" behindDoc="0" locked="0" layoutInCell="1" allowOverlap="1" wp14:anchorId="69F2ACD5" wp14:editId="1DDD445E">
            <wp:simplePos x="0" y="0"/>
            <wp:positionH relativeFrom="column">
              <wp:posOffset>-2540</wp:posOffset>
            </wp:positionH>
            <wp:positionV relativeFrom="paragraph">
              <wp:posOffset>290830</wp:posOffset>
            </wp:positionV>
            <wp:extent cx="6208395" cy="3909060"/>
            <wp:effectExtent l="0" t="0" r="0" b="0"/>
            <wp:wrapSquare wrapText="bothSides"/>
            <wp:docPr id="6572131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213160" name=""/>
                    <pic:cNvPicPr/>
                  </pic:nvPicPr>
                  <pic:blipFill rotWithShape="1">
                    <a:blip r:embed="rId14"/>
                    <a:srcRect b="10354"/>
                    <a:stretch/>
                  </pic:blipFill>
                  <pic:spPr bwMode="auto">
                    <a:xfrm>
                      <a:off x="0" y="0"/>
                      <a:ext cx="6208395" cy="3909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085E58" w14:textId="77777777" w:rsidR="00CD1655" w:rsidRDefault="00CD1655" w:rsidP="008E6B76">
      <w:pPr>
        <w:keepNext/>
        <w:rPr>
          <w:b/>
          <w:bCs/>
          <w:lang w:val="en-CA"/>
        </w:rPr>
      </w:pPr>
    </w:p>
    <w:p w14:paraId="7213500B" w14:textId="116CC684" w:rsidR="008E6B76" w:rsidRPr="00E1795A" w:rsidRDefault="008E6B76" w:rsidP="008E6B76">
      <w:pPr>
        <w:keepNext/>
        <w:rPr>
          <w:rFonts w:cs="Times New Roman"/>
          <w:szCs w:val="24"/>
        </w:rPr>
      </w:pPr>
      <w:r w:rsidRPr="00E1795A">
        <w:rPr>
          <w:b/>
          <w:bCs/>
          <w:lang w:val="en-CA"/>
        </w:rPr>
        <w:t xml:space="preserve">Supplemental Figure </w:t>
      </w:r>
      <w:r>
        <w:rPr>
          <w:b/>
          <w:bCs/>
          <w:lang w:val="en-CA"/>
        </w:rPr>
        <w:t>3</w:t>
      </w:r>
      <w:r w:rsidRPr="00E1795A">
        <w:rPr>
          <w:b/>
          <w:bCs/>
          <w:lang w:val="en-CA"/>
        </w:rPr>
        <w:t xml:space="preserve">. </w:t>
      </w:r>
      <w:r w:rsidRPr="00E1795A">
        <w:rPr>
          <w:lang w:val="en-CA"/>
        </w:rPr>
        <w:t>Terpene mixes A and B have maximal non-toxic doses of 5µg ml</w:t>
      </w:r>
      <w:r w:rsidRPr="00E1795A">
        <w:rPr>
          <w:vertAlign w:val="superscript"/>
          <w:lang w:val="en-CA"/>
        </w:rPr>
        <w:t>-1</w:t>
      </w:r>
      <w:r w:rsidRPr="00E1795A">
        <w:rPr>
          <w:lang w:val="en-CA"/>
        </w:rPr>
        <w:t xml:space="preserve"> and 1µg ml</w:t>
      </w:r>
      <w:r w:rsidRPr="00E1795A">
        <w:rPr>
          <w:vertAlign w:val="superscript"/>
          <w:lang w:val="en-CA"/>
        </w:rPr>
        <w:t>-1</w:t>
      </w:r>
      <w:r w:rsidRPr="00E1795A">
        <w:rPr>
          <w:lang w:val="en-CA"/>
        </w:rPr>
        <w:t xml:space="preserve">, respectively, as demonstrated by MTT assay. Results are expressed as the mean ± SEM of 3-4 independent </w:t>
      </w:r>
      <w:proofErr w:type="gramStart"/>
      <w:r w:rsidRPr="00E1795A">
        <w:rPr>
          <w:lang w:val="en-CA"/>
        </w:rPr>
        <w:t>experiments;</w:t>
      </w:r>
      <w:proofErr w:type="gramEnd"/>
      <w:r w:rsidRPr="00E1795A">
        <w:rPr>
          <w:lang w:val="en-CA"/>
        </w:rPr>
        <w:t xml:space="preserve"> ns, not significant, **P &lt; 0.01, ***P &lt; 0.001.</w:t>
      </w:r>
    </w:p>
    <w:p w14:paraId="1EAF6778" w14:textId="2FD222C8" w:rsidR="008E6B76" w:rsidRDefault="008E6B76" w:rsidP="008E6B76">
      <w:pPr>
        <w:spacing w:before="240"/>
        <w:rPr>
          <w:b/>
          <w:bCs/>
        </w:rPr>
      </w:pPr>
      <w:r w:rsidRPr="001015B0">
        <w:rPr>
          <w:b/>
          <w:bCs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2A298C56" wp14:editId="16F988E6">
            <wp:simplePos x="0" y="0"/>
            <wp:positionH relativeFrom="column">
              <wp:posOffset>2797772</wp:posOffset>
            </wp:positionH>
            <wp:positionV relativeFrom="paragraph">
              <wp:posOffset>438001</wp:posOffset>
            </wp:positionV>
            <wp:extent cx="3810000" cy="2844800"/>
            <wp:effectExtent l="0" t="0" r="0" b="0"/>
            <wp:wrapSquare wrapText="bothSides"/>
            <wp:docPr id="201010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101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015B0">
        <w:rPr>
          <w:b/>
          <w:bCs/>
          <w:noProof/>
        </w:rPr>
        <w:drawing>
          <wp:anchor distT="0" distB="0" distL="114300" distR="114300" simplePos="0" relativeHeight="251674624" behindDoc="0" locked="0" layoutInCell="1" allowOverlap="1" wp14:anchorId="7E05A83B" wp14:editId="3A13E6FB">
            <wp:simplePos x="0" y="0"/>
            <wp:positionH relativeFrom="column">
              <wp:posOffset>-572135</wp:posOffset>
            </wp:positionH>
            <wp:positionV relativeFrom="paragraph">
              <wp:posOffset>419100</wp:posOffset>
            </wp:positionV>
            <wp:extent cx="3540760" cy="2861310"/>
            <wp:effectExtent l="0" t="0" r="0" b="0"/>
            <wp:wrapSquare wrapText="bothSides"/>
            <wp:docPr id="3210704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07046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40760" cy="2861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21380A" w14:textId="77777777" w:rsidR="008E6B76" w:rsidRDefault="008E6B76" w:rsidP="008E6B76">
      <w:pPr>
        <w:spacing w:before="240"/>
        <w:rPr>
          <w:b/>
          <w:bCs/>
        </w:rPr>
      </w:pPr>
      <w:r w:rsidRPr="001015B0">
        <w:rPr>
          <w:b/>
          <w:bCs/>
          <w:noProof/>
        </w:rPr>
        <w:drawing>
          <wp:anchor distT="0" distB="0" distL="114300" distR="114300" simplePos="0" relativeHeight="251673600" behindDoc="0" locked="0" layoutInCell="1" allowOverlap="1" wp14:anchorId="2890F54A" wp14:editId="5C1EE402">
            <wp:simplePos x="0" y="0"/>
            <wp:positionH relativeFrom="column">
              <wp:posOffset>807720</wp:posOffset>
            </wp:positionH>
            <wp:positionV relativeFrom="paragraph">
              <wp:posOffset>3037392</wp:posOffset>
            </wp:positionV>
            <wp:extent cx="4699000" cy="2933700"/>
            <wp:effectExtent l="0" t="0" r="0" b="0"/>
            <wp:wrapSquare wrapText="bothSides"/>
            <wp:docPr id="18055896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58965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6FC27A" w14:textId="77777777" w:rsidR="008E6B76" w:rsidRDefault="008E6B76" w:rsidP="008E6B76">
      <w:pPr>
        <w:spacing w:before="240"/>
        <w:rPr>
          <w:b/>
          <w:bCs/>
        </w:rPr>
      </w:pPr>
    </w:p>
    <w:p w14:paraId="1584C346" w14:textId="77777777" w:rsidR="008E6B76" w:rsidRDefault="008E6B76" w:rsidP="008E6B76">
      <w:pPr>
        <w:spacing w:before="0" w:after="200" w:line="276" w:lineRule="auto"/>
        <w:rPr>
          <w:b/>
          <w:bCs/>
        </w:rPr>
      </w:pPr>
    </w:p>
    <w:p w14:paraId="21441F23" w14:textId="77777777" w:rsidR="008E6B76" w:rsidRDefault="008E6B76" w:rsidP="008E6B76">
      <w:pPr>
        <w:spacing w:before="0" w:after="200" w:line="276" w:lineRule="auto"/>
        <w:rPr>
          <w:b/>
          <w:bCs/>
        </w:rPr>
      </w:pPr>
    </w:p>
    <w:p w14:paraId="4D6B38DD" w14:textId="77777777" w:rsidR="008E6B76" w:rsidRDefault="008E6B76" w:rsidP="008E6B76">
      <w:pPr>
        <w:spacing w:before="0" w:after="200" w:line="276" w:lineRule="auto"/>
        <w:rPr>
          <w:b/>
          <w:bCs/>
        </w:rPr>
      </w:pPr>
    </w:p>
    <w:p w14:paraId="25714423" w14:textId="77777777" w:rsidR="008E6B76" w:rsidRDefault="008E6B76" w:rsidP="008E6B76">
      <w:pPr>
        <w:spacing w:before="0" w:after="200" w:line="276" w:lineRule="auto"/>
        <w:rPr>
          <w:b/>
          <w:bCs/>
        </w:rPr>
      </w:pPr>
    </w:p>
    <w:p w14:paraId="054FC1FE" w14:textId="77777777" w:rsidR="008E6B76" w:rsidRDefault="008E6B76" w:rsidP="008E6B76">
      <w:pPr>
        <w:spacing w:before="0" w:after="200" w:line="276" w:lineRule="auto"/>
        <w:rPr>
          <w:b/>
          <w:bCs/>
        </w:rPr>
      </w:pPr>
    </w:p>
    <w:p w14:paraId="5FD1E77E" w14:textId="77777777" w:rsidR="008E6B76" w:rsidRDefault="008E6B76" w:rsidP="008E6B76">
      <w:pPr>
        <w:spacing w:before="0" w:after="200" w:line="276" w:lineRule="auto"/>
        <w:rPr>
          <w:b/>
          <w:bCs/>
        </w:rPr>
      </w:pPr>
    </w:p>
    <w:p w14:paraId="12AAABC9" w14:textId="77777777" w:rsidR="008E6B76" w:rsidRDefault="008E6B76" w:rsidP="008E6B76">
      <w:pPr>
        <w:spacing w:before="0" w:after="200" w:line="276" w:lineRule="auto"/>
        <w:rPr>
          <w:b/>
          <w:bCs/>
        </w:rPr>
      </w:pPr>
    </w:p>
    <w:p w14:paraId="388CFDC9" w14:textId="77777777" w:rsidR="008E6B76" w:rsidRDefault="008E6B76" w:rsidP="008E6B76">
      <w:pPr>
        <w:spacing w:before="0" w:after="200" w:line="276" w:lineRule="auto"/>
        <w:rPr>
          <w:b/>
          <w:bCs/>
        </w:rPr>
      </w:pPr>
    </w:p>
    <w:p w14:paraId="13F0D19A" w14:textId="72CF5A8B" w:rsidR="008E6B76" w:rsidRPr="00FB0E03" w:rsidRDefault="008E6B76" w:rsidP="00CD1655">
      <w:pPr>
        <w:spacing w:before="0" w:after="200" w:line="276" w:lineRule="auto"/>
        <w:jc w:val="both"/>
        <w:rPr>
          <w:lang w:val="en-CA"/>
        </w:rPr>
      </w:pPr>
      <w:r w:rsidRPr="00FB0E03">
        <w:rPr>
          <w:b/>
          <w:bCs/>
          <w:lang w:val="en-CA"/>
        </w:rPr>
        <w:t xml:space="preserve">Supplemental Figure </w:t>
      </w:r>
      <w:r>
        <w:rPr>
          <w:b/>
          <w:bCs/>
          <w:lang w:val="en-CA"/>
        </w:rPr>
        <w:t>4</w:t>
      </w:r>
      <w:r w:rsidRPr="00FB0E03">
        <w:rPr>
          <w:b/>
          <w:bCs/>
          <w:lang w:val="en-CA"/>
        </w:rPr>
        <w:t>.</w:t>
      </w:r>
      <w:r w:rsidRPr="00FB0E03">
        <w:rPr>
          <w:lang w:val="en-CA"/>
        </w:rPr>
        <w:t xml:space="preserve"> Generation of an </w:t>
      </w:r>
      <w:proofErr w:type="spellStart"/>
      <w:r w:rsidRPr="00FB0E03">
        <w:rPr>
          <w:lang w:val="en-CA"/>
        </w:rPr>
        <w:t>mCherry</w:t>
      </w:r>
      <w:proofErr w:type="spellEnd"/>
      <w:r w:rsidRPr="00FB0E03">
        <w:rPr>
          <w:lang w:val="en-CA"/>
        </w:rPr>
        <w:t xml:space="preserve">-expressing strain of K12 E. coli. </w:t>
      </w:r>
      <w:r w:rsidRPr="00FB0E03">
        <w:rPr>
          <w:b/>
          <w:bCs/>
          <w:lang w:val="en-CA"/>
        </w:rPr>
        <w:t>A)</w:t>
      </w:r>
      <w:r w:rsidRPr="00FB0E03">
        <w:rPr>
          <w:lang w:val="en-CA"/>
        </w:rPr>
        <w:t xml:space="preserve"> Clones 1 (left) and 4 (right) demonstrated an increasing fluorescence at 620nm as their optical densities increased over time, suggesting successful uptake of the </w:t>
      </w:r>
      <w:proofErr w:type="spellStart"/>
      <w:r w:rsidRPr="00FB0E03">
        <w:rPr>
          <w:lang w:val="en-CA"/>
        </w:rPr>
        <w:t>mCherry</w:t>
      </w:r>
      <w:proofErr w:type="spellEnd"/>
      <w:r w:rsidRPr="00FB0E03">
        <w:rPr>
          <w:lang w:val="en-CA"/>
        </w:rPr>
        <w:t xml:space="preserve"> plasmid. </w:t>
      </w:r>
      <w:r w:rsidRPr="00FB0E03">
        <w:rPr>
          <w:b/>
          <w:bCs/>
          <w:lang w:val="en-CA"/>
        </w:rPr>
        <w:t>B)</w:t>
      </w:r>
      <w:r w:rsidRPr="00FB0E03">
        <w:rPr>
          <w:lang w:val="en-CA"/>
        </w:rPr>
        <w:t xml:space="preserve"> Fluorescence at 620nm divided by the optical density measured over time, representing relative intensity of </w:t>
      </w:r>
      <w:proofErr w:type="spellStart"/>
      <w:r w:rsidRPr="00FB0E03">
        <w:rPr>
          <w:lang w:val="en-CA"/>
        </w:rPr>
        <w:t>mCherry</w:t>
      </w:r>
      <w:proofErr w:type="spellEnd"/>
      <w:r w:rsidRPr="00FB0E03">
        <w:rPr>
          <w:lang w:val="en-CA"/>
        </w:rPr>
        <w:t xml:space="preserve"> in each sample. Each graph represents one independent experiment.</w:t>
      </w:r>
    </w:p>
    <w:p w14:paraId="18A5C2A9" w14:textId="77777777" w:rsidR="008E6B76" w:rsidRDefault="008E6B76" w:rsidP="008E6B76">
      <w:pPr>
        <w:spacing w:before="0" w:after="200" w:line="276" w:lineRule="auto"/>
        <w:rPr>
          <w:b/>
          <w:bCs/>
        </w:rPr>
      </w:pPr>
    </w:p>
    <w:p w14:paraId="2051DF77" w14:textId="77777777" w:rsidR="00D86C27" w:rsidRPr="00964FB3" w:rsidRDefault="00D86C27" w:rsidP="00654E8F">
      <w:pPr>
        <w:spacing w:before="240"/>
        <w:rPr>
          <w:u w:val="words"/>
        </w:rPr>
      </w:pPr>
    </w:p>
    <w:sectPr w:rsidR="00D86C27" w:rsidRPr="00964FB3" w:rsidSect="0093429D">
      <w:headerReference w:type="even" r:id="rId18"/>
      <w:footerReference w:type="even" r:id="rId19"/>
      <w:footerReference w:type="default" r:id="rId20"/>
      <w:headerReference w:type="first" r:id="rId21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C08A9B" w14:textId="77777777" w:rsidR="006C6512" w:rsidRDefault="006C6512" w:rsidP="00117666">
      <w:pPr>
        <w:spacing w:after="0"/>
      </w:pPr>
      <w:r>
        <w:separator/>
      </w:r>
    </w:p>
  </w:endnote>
  <w:endnote w:type="continuationSeparator" w:id="0">
    <w:p w14:paraId="554280D4" w14:textId="77777777" w:rsidR="006C6512" w:rsidRDefault="006C6512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14AB28" w14:textId="77777777" w:rsidR="008A3595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8A3595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FF27" w14:textId="77777777" w:rsidR="008A3595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8A3595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C41A89" w14:textId="77777777" w:rsidR="006C6512" w:rsidRDefault="006C6512" w:rsidP="00117666">
      <w:pPr>
        <w:spacing w:after="0"/>
      </w:pPr>
      <w:r>
        <w:separator/>
      </w:r>
    </w:p>
  </w:footnote>
  <w:footnote w:type="continuationSeparator" w:id="0">
    <w:p w14:paraId="07A9BB4A" w14:textId="77777777" w:rsidR="006C6512" w:rsidRDefault="006C6512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1EDBA" w14:textId="77777777" w:rsidR="008A3595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11A5B" w14:textId="77777777" w:rsidR="008A3595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24931"/>
    <w:rsid w:val="00034304"/>
    <w:rsid w:val="00035434"/>
    <w:rsid w:val="00052A14"/>
    <w:rsid w:val="00077D53"/>
    <w:rsid w:val="001015B0"/>
    <w:rsid w:val="00105FD9"/>
    <w:rsid w:val="00117666"/>
    <w:rsid w:val="00123C99"/>
    <w:rsid w:val="001549D3"/>
    <w:rsid w:val="00160065"/>
    <w:rsid w:val="00177D84"/>
    <w:rsid w:val="001B3D22"/>
    <w:rsid w:val="002069FF"/>
    <w:rsid w:val="00267D18"/>
    <w:rsid w:val="002868E2"/>
    <w:rsid w:val="002869C3"/>
    <w:rsid w:val="002936E4"/>
    <w:rsid w:val="002B4A57"/>
    <w:rsid w:val="002C260A"/>
    <w:rsid w:val="002C74CA"/>
    <w:rsid w:val="003544FB"/>
    <w:rsid w:val="003B6577"/>
    <w:rsid w:val="003D2D47"/>
    <w:rsid w:val="003D2F2D"/>
    <w:rsid w:val="00401590"/>
    <w:rsid w:val="00447801"/>
    <w:rsid w:val="00452E9C"/>
    <w:rsid w:val="004735C8"/>
    <w:rsid w:val="004961FF"/>
    <w:rsid w:val="00517320"/>
    <w:rsid w:val="00517A89"/>
    <w:rsid w:val="005250F2"/>
    <w:rsid w:val="005608B0"/>
    <w:rsid w:val="00593EEA"/>
    <w:rsid w:val="005A5EEE"/>
    <w:rsid w:val="005D60D0"/>
    <w:rsid w:val="006375C7"/>
    <w:rsid w:val="00654E8F"/>
    <w:rsid w:val="006551F5"/>
    <w:rsid w:val="00660D05"/>
    <w:rsid w:val="006820B1"/>
    <w:rsid w:val="006B7D14"/>
    <w:rsid w:val="006C6512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34EB9"/>
    <w:rsid w:val="00885156"/>
    <w:rsid w:val="008A3595"/>
    <w:rsid w:val="008E6B76"/>
    <w:rsid w:val="008F33A0"/>
    <w:rsid w:val="00900908"/>
    <w:rsid w:val="009151AA"/>
    <w:rsid w:val="0093429D"/>
    <w:rsid w:val="00943573"/>
    <w:rsid w:val="00964FB3"/>
    <w:rsid w:val="00970F7D"/>
    <w:rsid w:val="00994A3D"/>
    <w:rsid w:val="009C2B12"/>
    <w:rsid w:val="009C70F3"/>
    <w:rsid w:val="00A174D9"/>
    <w:rsid w:val="00A569CD"/>
    <w:rsid w:val="00AB5EE2"/>
    <w:rsid w:val="00AB6715"/>
    <w:rsid w:val="00B1671E"/>
    <w:rsid w:val="00B25EB8"/>
    <w:rsid w:val="00B354E1"/>
    <w:rsid w:val="00B37F4D"/>
    <w:rsid w:val="00B86A46"/>
    <w:rsid w:val="00BC350B"/>
    <w:rsid w:val="00BC57EC"/>
    <w:rsid w:val="00C52A7B"/>
    <w:rsid w:val="00C56BAF"/>
    <w:rsid w:val="00C679AA"/>
    <w:rsid w:val="00C75972"/>
    <w:rsid w:val="00CA4402"/>
    <w:rsid w:val="00CC0A3A"/>
    <w:rsid w:val="00CD066B"/>
    <w:rsid w:val="00CD1655"/>
    <w:rsid w:val="00CE4FEE"/>
    <w:rsid w:val="00D549FD"/>
    <w:rsid w:val="00D86C27"/>
    <w:rsid w:val="00DB59C3"/>
    <w:rsid w:val="00DC259A"/>
    <w:rsid w:val="00DD3C60"/>
    <w:rsid w:val="00DE23E8"/>
    <w:rsid w:val="00E1795A"/>
    <w:rsid w:val="00E52377"/>
    <w:rsid w:val="00E64E17"/>
    <w:rsid w:val="00E866C9"/>
    <w:rsid w:val="00EA3D3C"/>
    <w:rsid w:val="00F33FA2"/>
    <w:rsid w:val="00F46900"/>
    <w:rsid w:val="00F61D89"/>
    <w:rsid w:val="00FB0E03"/>
    <w:rsid w:val="00FB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emf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emf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emf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5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2</TotalTime>
  <Pages>4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Carolyn Baglole, Dr.</cp:lastModifiedBy>
  <cp:revision>4</cp:revision>
  <cp:lastPrinted>2013-10-03T12:51:00Z</cp:lastPrinted>
  <dcterms:created xsi:type="dcterms:W3CDTF">2024-11-22T13:47:00Z</dcterms:created>
  <dcterms:modified xsi:type="dcterms:W3CDTF">2024-11-22T14:21:00Z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