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3"/>
        <w:gridCol w:w="2835"/>
        <w:gridCol w:w="2272"/>
      </w:tblGrid>
      <w:tr w:rsidR="00F3047A" w:rsidRPr="00085145" w:rsidTr="007D2DFB"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47A" w:rsidRPr="00085145" w:rsidRDefault="00F3047A" w:rsidP="00C8656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</w:t>
            </w:r>
            <w:r w:rsidRPr="00085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C8656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5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121C0" w:rsidRPr="00085145">
              <w:rPr>
                <w:rFonts w:ascii="Times New Roman" w:hAnsi="Times New Roman" w:cs="Times New Roman"/>
                <w:sz w:val="24"/>
                <w:szCs w:val="24"/>
              </w:rPr>
              <w:t xml:space="preserve">Results of </w:t>
            </w:r>
            <w:r w:rsidR="00A121C0">
              <w:rPr>
                <w:rFonts w:ascii="Times New Roman" w:hAnsi="Times New Roman" w:cs="Times New Roman"/>
                <w:sz w:val="24"/>
                <w:szCs w:val="24"/>
              </w:rPr>
              <w:t xml:space="preserve">the exploratory </w:t>
            </w:r>
            <w:r w:rsidR="00A121C0" w:rsidRPr="00085145">
              <w:rPr>
                <w:rFonts w:ascii="Times New Roman" w:hAnsi="Times New Roman" w:cs="Times New Roman"/>
                <w:sz w:val="24"/>
                <w:szCs w:val="24"/>
              </w:rPr>
              <w:t xml:space="preserve">analyses evaluating </w:t>
            </w:r>
            <w:r w:rsidR="00A121C0">
              <w:rPr>
                <w:rFonts w:ascii="Times New Roman" w:hAnsi="Times New Roman" w:cs="Times New Roman"/>
                <w:sz w:val="24"/>
                <w:szCs w:val="24"/>
              </w:rPr>
              <w:t xml:space="preserve">the change in odds ratio when adding predictor variables to the </w:t>
            </w:r>
            <w:proofErr w:type="spellStart"/>
            <w:r w:rsidR="00A121C0">
              <w:rPr>
                <w:rFonts w:ascii="Times New Roman" w:hAnsi="Times New Roman" w:cs="Times New Roman"/>
                <w:sz w:val="24"/>
                <w:szCs w:val="24"/>
              </w:rPr>
              <w:t>univariable</w:t>
            </w:r>
            <w:proofErr w:type="spellEnd"/>
            <w:r w:rsidR="00A121C0">
              <w:rPr>
                <w:rFonts w:ascii="Times New Roman" w:hAnsi="Times New Roman" w:cs="Times New Roman"/>
                <w:sz w:val="24"/>
                <w:szCs w:val="24"/>
              </w:rPr>
              <w:t xml:space="preserve"> models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cigarette smoking, and cannabis use.</w:t>
            </w:r>
          </w:p>
        </w:tc>
      </w:tr>
      <w:tr w:rsidR="005B5F1F" w:rsidRPr="00085145" w:rsidTr="005B5F1F">
        <w:tc>
          <w:tcPr>
            <w:tcW w:w="4253" w:type="dxa"/>
            <w:tcBorders>
              <w:left w:val="nil"/>
              <w:right w:val="nil"/>
            </w:tcBorders>
          </w:tcPr>
          <w:p w:rsidR="005B5F1F" w:rsidRPr="00085145" w:rsidRDefault="005B5F1F" w:rsidP="005B5F1F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Factors added to model separately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5B5F1F" w:rsidRPr="004A2EDE" w:rsidRDefault="005B5F1F" w:rsidP="004655F5">
            <w:pPr>
              <w:pStyle w:val="NoSpacing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Model 1</w:t>
            </w:r>
            <w:r w:rsidR="004A2EDE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  <w:p w:rsidR="005B5F1F" w:rsidRPr="00085145" w:rsidRDefault="005B5F1F" w:rsidP="004655F5">
            <w:pPr>
              <w:pStyle w:val="NoSpacing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Cigarette smoking</w:t>
            </w:r>
          </w:p>
        </w:tc>
        <w:tc>
          <w:tcPr>
            <w:tcW w:w="2272" w:type="dxa"/>
            <w:tcBorders>
              <w:left w:val="nil"/>
              <w:right w:val="nil"/>
            </w:tcBorders>
          </w:tcPr>
          <w:p w:rsidR="005B5F1F" w:rsidRPr="004A2EDE" w:rsidRDefault="005B5F1F" w:rsidP="004655F5">
            <w:pPr>
              <w:pStyle w:val="NoSpacing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Model 2</w:t>
            </w:r>
            <w:r w:rsidR="004A2EDE">
              <w:rPr>
                <w:rFonts w:ascii="Times New Roman" w:hAnsi="Times New Roman" w:cs="Times New Roman"/>
                <w:b/>
                <w:vertAlign w:val="superscript"/>
              </w:rPr>
              <w:t>b</w:t>
            </w:r>
          </w:p>
          <w:p w:rsidR="005B5F1F" w:rsidRDefault="005B5F1F" w:rsidP="004655F5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Cannabis use</w:t>
            </w:r>
          </w:p>
        </w:tc>
      </w:tr>
      <w:tr w:rsidR="005B5F1F" w:rsidRPr="00085145" w:rsidTr="005B5F1F">
        <w:tc>
          <w:tcPr>
            <w:tcW w:w="4253" w:type="dxa"/>
            <w:tcBorders>
              <w:left w:val="nil"/>
              <w:bottom w:val="single" w:sz="4" w:space="0" w:color="FFFFFF" w:themeColor="background1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5B5F1F" w:rsidRPr="00085145" w:rsidRDefault="005B5F1F" w:rsidP="00E674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OR (95% CI)*</w:t>
            </w:r>
          </w:p>
        </w:tc>
        <w:tc>
          <w:tcPr>
            <w:tcW w:w="2272" w:type="dxa"/>
            <w:tcBorders>
              <w:left w:val="nil"/>
              <w:bottom w:val="single" w:sz="4" w:space="0" w:color="auto"/>
              <w:right w:val="nil"/>
            </w:tcBorders>
          </w:tcPr>
          <w:p w:rsidR="005B5F1F" w:rsidRPr="00085145" w:rsidRDefault="005B5F1F" w:rsidP="00E674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OR (95% CI)*</w:t>
            </w:r>
          </w:p>
        </w:tc>
      </w:tr>
      <w:tr w:rsidR="005B5F1F" w:rsidRPr="00085145" w:rsidTr="005B5F1F">
        <w:tc>
          <w:tcPr>
            <w:tcW w:w="425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Biological factors and social-cultural factors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tcBorders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Age (in years)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25 (</w:t>
            </w:r>
            <w:r w:rsidRPr="00A17992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A17992">
              <w:rPr>
                <w:rFonts w:ascii="Times New Roman" w:hAnsi="Times New Roman" w:cs="Times New Roman"/>
              </w:rPr>
              <w:t>64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A17992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A1799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22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53; 7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22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62; </w:t>
            </w:r>
            <w:r w:rsidRPr="00A17992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A17992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26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55; 7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12)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 background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3C7F6A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67; </w:t>
            </w:r>
            <w:r w:rsidRPr="003C7F6A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26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55; 7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09)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 level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3C7F6A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97 (</w:t>
            </w:r>
            <w:r w:rsidRPr="003C7F6A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C7F6A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99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39; 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66)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situation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 (</w:t>
            </w:r>
            <w:r w:rsidRPr="003C7F6A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; 6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63)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1565FC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98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40; 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61)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Psychological factors and health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Internalizing problems (range 0-20)</w:t>
            </w:r>
            <w:r w:rsidRPr="0008514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22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62; 6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81)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23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54; 7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05)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Externalizing problems (range 0-20)</w:t>
            </w:r>
            <w:r w:rsidRPr="0008514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3C7F6A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01; </w:t>
            </w:r>
            <w:r w:rsidRPr="003C7F6A">
              <w:rPr>
                <w:rFonts w:ascii="Times New Roman" w:hAnsi="Times New Roman" w:cs="Times New Roman"/>
              </w:rPr>
              <w:t>5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23 (1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92; 5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44)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Mental wellbeing (range 14-70)</w:t>
            </w:r>
            <w:r w:rsidRPr="0008514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94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44; </w:t>
            </w:r>
            <w:r w:rsidRPr="003C7F6A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99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40; 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63)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Sickness absence from school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 (</w:t>
            </w:r>
            <w:r w:rsidRPr="003C7F6A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C7F6A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4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07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45; 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77)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Behavioral factors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Truancy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85 (2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37; </w:t>
            </w:r>
            <w:r w:rsidRPr="003C7F6A">
              <w:rPr>
                <w:rFonts w:ascii="Times New Roman" w:hAnsi="Times New Roman" w:cs="Times New Roman"/>
              </w:rPr>
              <w:t>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67 (2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20; 6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14)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 xml:space="preserve">Binge </w:t>
            </w:r>
            <w:proofErr w:type="spellStart"/>
            <w:r w:rsidRPr="00085145">
              <w:rPr>
                <w:rFonts w:ascii="Times New Roman" w:hAnsi="Times New Roman" w:cs="Times New Roman"/>
              </w:rPr>
              <w:t>drinking</w:t>
            </w:r>
            <w:r w:rsidRPr="00085145">
              <w:rPr>
                <w:rFonts w:ascii="Times New Roman" w:hAnsi="Times New Roman" w:cs="Times New Roman"/>
                <w:vertAlign w:val="superscript"/>
              </w:rPr>
              <w:t>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99 (</w:t>
            </w:r>
            <w:r w:rsidRPr="003C7F6A">
              <w:rPr>
                <w:rFonts w:ascii="Times New Roman" w:hAnsi="Times New Roman" w:cs="Times New Roman"/>
              </w:rPr>
              <w:t>1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71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C7F6A">
              <w:rPr>
                <w:rFonts w:ascii="Times New Roman" w:hAnsi="Times New Roman" w:cs="Times New Roman"/>
              </w:rPr>
              <w:t>5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77 (1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60; 4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79)</w:t>
            </w:r>
          </w:p>
        </w:tc>
      </w:tr>
      <w:tr w:rsidR="005B5F1F" w:rsidRPr="00085145" w:rsidTr="00E07131">
        <w:trPr>
          <w:trHeight w:val="8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66509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Lifetime c</w:t>
            </w:r>
            <w:r w:rsidRPr="00085145">
              <w:rPr>
                <w:rFonts w:ascii="Times New Roman" w:hAnsi="Times New Roman" w:cs="Times New Roman"/>
              </w:rPr>
              <w:t>igarette smoking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085145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5B5F1F" w:rsidRPr="00E07131" w:rsidRDefault="005B5F1F" w:rsidP="00AA72A3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2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05 (1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12; 3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E07131">
              <w:rPr>
                <w:rFonts w:ascii="Times New Roman" w:hAnsi="Times New Roman" w:cs="Times New Roman"/>
              </w:rPr>
              <w:t>74)</w:t>
            </w:r>
          </w:p>
        </w:tc>
      </w:tr>
      <w:tr w:rsidR="005B5F1F" w:rsidRPr="00085145" w:rsidTr="005B5F1F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F1F" w:rsidRPr="00085145" w:rsidRDefault="005B5F1F" w:rsidP="0066509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Lifetime c</w:t>
            </w:r>
            <w:r w:rsidRPr="00085145">
              <w:rPr>
                <w:rFonts w:ascii="Times New Roman" w:hAnsi="Times New Roman" w:cs="Times New Roman"/>
              </w:rPr>
              <w:t xml:space="preserve">annabis use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F1F" w:rsidRPr="00085145" w:rsidRDefault="005B5F1F" w:rsidP="00EE20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071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 (</w:t>
            </w:r>
            <w:r w:rsidRPr="003C7F6A">
              <w:rPr>
                <w:rFonts w:ascii="Times New Roman" w:hAnsi="Times New Roman" w:cs="Times New Roman"/>
              </w:rPr>
              <w:t>1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71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C7F6A">
              <w:rPr>
                <w:rFonts w:ascii="Times New Roman" w:hAnsi="Times New Roman" w:cs="Times New Roman"/>
              </w:rPr>
              <w:t>5</w:t>
            </w:r>
            <w:r w:rsidR="00E07131">
              <w:rPr>
                <w:rFonts w:ascii="Times New Roman" w:hAnsi="Times New Roman" w:cs="Times New Roman"/>
              </w:rPr>
              <w:t>.</w:t>
            </w:r>
            <w:r w:rsidRPr="003C7F6A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F1F" w:rsidRPr="00E07131" w:rsidRDefault="005B5F1F" w:rsidP="00E6749E">
            <w:pPr>
              <w:pStyle w:val="NoSpacing"/>
              <w:rPr>
                <w:rFonts w:ascii="Times New Roman" w:hAnsi="Times New Roman" w:cs="Times New Roman"/>
              </w:rPr>
            </w:pPr>
            <w:r w:rsidRPr="00E07131">
              <w:rPr>
                <w:rFonts w:ascii="Times New Roman" w:hAnsi="Times New Roman" w:cs="Times New Roman"/>
              </w:rPr>
              <w:t>NA</w:t>
            </w:r>
          </w:p>
        </w:tc>
      </w:tr>
    </w:tbl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5145">
        <w:rPr>
          <w:rFonts w:ascii="Times New Roman" w:hAnsi="Times New Roman" w:cs="Times New Roman"/>
          <w:sz w:val="20"/>
          <w:szCs w:val="20"/>
        </w:rPr>
        <w:t>Note: Nitrous oxide use was entered as an ordinal variable ranging from never used, used one time, used ≥ two times</w:t>
      </w:r>
      <w:r w:rsidR="004655F5" w:rsidRPr="00085145">
        <w:rPr>
          <w:rFonts w:ascii="Times New Roman" w:hAnsi="Times New Roman" w:cs="Times New Roman"/>
          <w:sz w:val="20"/>
          <w:szCs w:val="20"/>
        </w:rPr>
        <w:t>.</w:t>
      </w:r>
    </w:p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85145">
        <w:rPr>
          <w:rFonts w:ascii="Times New Roman" w:hAnsi="Times New Roman" w:cs="Times New Roman"/>
          <w:sz w:val="20"/>
          <w:szCs w:val="20"/>
        </w:rPr>
        <w:t xml:space="preserve">Odds ratio (OR) and 95% confidence interval (95% CI) from ordinal logistic </w:t>
      </w:r>
      <w:r w:rsidR="004655F5" w:rsidRPr="00085145">
        <w:rPr>
          <w:rFonts w:ascii="Times New Roman" w:hAnsi="Times New Roman" w:cs="Times New Roman"/>
          <w:sz w:val="20"/>
          <w:szCs w:val="20"/>
        </w:rPr>
        <w:t>regression analyses.</w:t>
      </w:r>
      <w:r w:rsidR="00F557A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D264E" w:rsidRPr="00A442E8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442E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442E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4A2EDE" w:rsidRPr="00A442E8">
        <w:rPr>
          <w:rFonts w:ascii="Times New Roman" w:hAnsi="Times New Roman" w:cs="Times New Roman"/>
          <w:sz w:val="20"/>
          <w:szCs w:val="20"/>
        </w:rPr>
        <w:t xml:space="preserve">Model 1 represented the </w:t>
      </w:r>
      <w:proofErr w:type="spellStart"/>
      <w:r w:rsidR="004A2EDE" w:rsidRPr="00A442E8">
        <w:rPr>
          <w:rFonts w:ascii="Times New Roman" w:hAnsi="Times New Roman" w:cs="Times New Roman"/>
          <w:sz w:val="20"/>
          <w:szCs w:val="20"/>
        </w:rPr>
        <w:t>univariable</w:t>
      </w:r>
      <w:proofErr w:type="spellEnd"/>
      <w:r w:rsidR="004A2EDE" w:rsidRPr="00A442E8">
        <w:rPr>
          <w:rFonts w:ascii="Times New Roman" w:hAnsi="Times New Roman" w:cs="Times New Roman"/>
          <w:sz w:val="20"/>
          <w:szCs w:val="20"/>
        </w:rPr>
        <w:t xml:space="preserve"> model </w:t>
      </w:r>
      <w:r w:rsidR="001E3B76">
        <w:rPr>
          <w:rFonts w:ascii="Times New Roman" w:hAnsi="Times New Roman" w:cs="Times New Roman"/>
          <w:sz w:val="20"/>
          <w:szCs w:val="20"/>
        </w:rPr>
        <w:t xml:space="preserve">of </w:t>
      </w:r>
      <w:r w:rsidR="004A2EDE" w:rsidRPr="00A442E8">
        <w:rPr>
          <w:rFonts w:ascii="Times New Roman" w:hAnsi="Times New Roman" w:cs="Times New Roman"/>
          <w:sz w:val="20"/>
          <w:szCs w:val="20"/>
        </w:rPr>
        <w:t>cigarette smoking and nitrous oxide use</w:t>
      </w:r>
      <w:r w:rsidR="004655F5" w:rsidRPr="00A442E8">
        <w:rPr>
          <w:rFonts w:ascii="Times New Roman" w:hAnsi="Times New Roman" w:cs="Times New Roman"/>
          <w:sz w:val="20"/>
          <w:szCs w:val="20"/>
        </w:rPr>
        <w:t>.</w:t>
      </w:r>
      <w:r w:rsidR="00BE675E" w:rsidRPr="00A442E8">
        <w:rPr>
          <w:rFonts w:ascii="Times New Roman" w:hAnsi="Times New Roman" w:cs="Times New Roman"/>
          <w:sz w:val="20"/>
          <w:szCs w:val="20"/>
        </w:rPr>
        <w:t xml:space="preserve"> The original odds ratio was 4.22 (2.63; 6.79)</w:t>
      </w:r>
      <w:r w:rsidR="00922E57" w:rsidRPr="00A442E8">
        <w:rPr>
          <w:rFonts w:ascii="Times New Roman" w:hAnsi="Times New Roman" w:cs="Times New Roman"/>
          <w:sz w:val="20"/>
          <w:szCs w:val="20"/>
        </w:rPr>
        <w:t>.</w:t>
      </w:r>
    </w:p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42E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442E8">
        <w:rPr>
          <w:rFonts w:ascii="Times New Roman" w:hAnsi="Times New Roman" w:cs="Times New Roman"/>
          <w:sz w:val="20"/>
          <w:szCs w:val="20"/>
        </w:rPr>
        <w:t xml:space="preserve"> </w:t>
      </w:r>
      <w:r w:rsidR="004A2EDE" w:rsidRPr="00A442E8">
        <w:rPr>
          <w:rFonts w:ascii="Times New Roman" w:hAnsi="Times New Roman" w:cs="Times New Roman"/>
          <w:sz w:val="20"/>
          <w:szCs w:val="20"/>
        </w:rPr>
        <w:t xml:space="preserve">Model 2 </w:t>
      </w:r>
      <w:r w:rsidR="00BE675E" w:rsidRPr="00A442E8">
        <w:rPr>
          <w:rFonts w:ascii="Times New Roman" w:hAnsi="Times New Roman" w:cs="Times New Roman"/>
          <w:sz w:val="20"/>
          <w:szCs w:val="20"/>
        </w:rPr>
        <w:t>represented</w:t>
      </w:r>
      <w:r w:rsidR="004A2EDE" w:rsidRPr="00A442E8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="004A2EDE" w:rsidRPr="00A442E8">
        <w:rPr>
          <w:rFonts w:ascii="Times New Roman" w:hAnsi="Times New Roman" w:cs="Times New Roman"/>
          <w:sz w:val="20"/>
          <w:szCs w:val="20"/>
        </w:rPr>
        <w:t>univariable</w:t>
      </w:r>
      <w:proofErr w:type="spellEnd"/>
      <w:r w:rsidR="004A2EDE" w:rsidRPr="00A442E8">
        <w:rPr>
          <w:rFonts w:ascii="Times New Roman" w:hAnsi="Times New Roman" w:cs="Times New Roman"/>
          <w:sz w:val="20"/>
          <w:szCs w:val="20"/>
        </w:rPr>
        <w:t xml:space="preserve"> model </w:t>
      </w:r>
      <w:r w:rsidR="001E3B76">
        <w:rPr>
          <w:rFonts w:ascii="Times New Roman" w:hAnsi="Times New Roman" w:cs="Times New Roman"/>
          <w:sz w:val="20"/>
          <w:szCs w:val="20"/>
        </w:rPr>
        <w:t>of</w:t>
      </w:r>
      <w:bookmarkStart w:id="0" w:name="_GoBack"/>
      <w:bookmarkEnd w:id="0"/>
      <w:r w:rsidR="004A2EDE" w:rsidRPr="00A442E8">
        <w:rPr>
          <w:rFonts w:ascii="Times New Roman" w:hAnsi="Times New Roman" w:cs="Times New Roman"/>
          <w:sz w:val="20"/>
          <w:szCs w:val="20"/>
        </w:rPr>
        <w:t xml:space="preserve"> cannabis use and nitrous oxide use.</w:t>
      </w:r>
      <w:r w:rsidR="00BE675E" w:rsidRPr="00A442E8">
        <w:rPr>
          <w:rFonts w:ascii="Times New Roman" w:hAnsi="Times New Roman" w:cs="Times New Roman"/>
          <w:sz w:val="20"/>
          <w:szCs w:val="20"/>
        </w:rPr>
        <w:t xml:space="preserve"> The original odds ratio was 4.05 (2.45; 6.71)</w:t>
      </w:r>
      <w:r w:rsidR="00922E57" w:rsidRPr="00A442E8">
        <w:rPr>
          <w:rFonts w:ascii="Times New Roman" w:hAnsi="Times New Roman" w:cs="Times New Roman"/>
          <w:sz w:val="20"/>
          <w:szCs w:val="20"/>
        </w:rPr>
        <w:t>.</w:t>
      </w:r>
    </w:p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85145">
        <w:rPr>
          <w:rFonts w:ascii="Times New Roman" w:hAnsi="Times New Roman" w:cs="Times New Roman"/>
          <w:sz w:val="20"/>
          <w:szCs w:val="20"/>
        </w:rPr>
        <w:t>As measured with the Strengths and Difficulties Questionnaire (SDQ)</w:t>
      </w:r>
      <w:r w:rsidR="004655F5" w:rsidRPr="00085145">
        <w:rPr>
          <w:rFonts w:ascii="Times New Roman" w:hAnsi="Times New Roman" w:cs="Times New Roman"/>
          <w:sz w:val="20"/>
          <w:szCs w:val="20"/>
        </w:rPr>
        <w:t>.</w:t>
      </w:r>
    </w:p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proofErr w:type="gramEnd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85145">
        <w:rPr>
          <w:rFonts w:ascii="Times New Roman" w:hAnsi="Times New Roman" w:cs="Times New Roman"/>
          <w:sz w:val="20"/>
          <w:szCs w:val="20"/>
        </w:rPr>
        <w:t>As measured with the Warwick-Edinburgh Mental Well-being Scale (WEMWBS)</w:t>
      </w:r>
      <w:r w:rsidR="004655F5" w:rsidRPr="00085145">
        <w:rPr>
          <w:rFonts w:ascii="Times New Roman" w:hAnsi="Times New Roman" w:cs="Times New Roman"/>
          <w:sz w:val="20"/>
          <w:szCs w:val="20"/>
        </w:rPr>
        <w:t>.</w:t>
      </w:r>
    </w:p>
    <w:p w:rsidR="004D264E" w:rsidRPr="00085145" w:rsidRDefault="004D264E" w:rsidP="004D26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proofErr w:type="gramEnd"/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85145">
        <w:rPr>
          <w:rFonts w:ascii="Times New Roman" w:hAnsi="Times New Roman" w:cs="Times New Roman"/>
          <w:sz w:val="20"/>
          <w:szCs w:val="20"/>
        </w:rPr>
        <w:t>Binge drinking was defined as consuming 5 or more alcoholic drinks on one occasion.</w:t>
      </w:r>
    </w:p>
    <w:p w:rsidR="00A945C1" w:rsidRDefault="001E3B76"/>
    <w:sectPr w:rsidR="00A94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64E"/>
    <w:rsid w:val="00085145"/>
    <w:rsid w:val="000B7CC9"/>
    <w:rsid w:val="000C1A34"/>
    <w:rsid w:val="000E5A77"/>
    <w:rsid w:val="001565FC"/>
    <w:rsid w:val="001E3B76"/>
    <w:rsid w:val="002843D2"/>
    <w:rsid w:val="003C7F6A"/>
    <w:rsid w:val="004655F5"/>
    <w:rsid w:val="004923C3"/>
    <w:rsid w:val="004A2EDE"/>
    <w:rsid w:val="004D264E"/>
    <w:rsid w:val="00543282"/>
    <w:rsid w:val="00573685"/>
    <w:rsid w:val="005B5F1F"/>
    <w:rsid w:val="00665097"/>
    <w:rsid w:val="00822821"/>
    <w:rsid w:val="008906DA"/>
    <w:rsid w:val="00910D5C"/>
    <w:rsid w:val="00922E57"/>
    <w:rsid w:val="009F54C4"/>
    <w:rsid w:val="00A121C0"/>
    <w:rsid w:val="00A17992"/>
    <w:rsid w:val="00A442E8"/>
    <w:rsid w:val="00A83164"/>
    <w:rsid w:val="00AA72A3"/>
    <w:rsid w:val="00B83CA0"/>
    <w:rsid w:val="00B920B6"/>
    <w:rsid w:val="00BA5957"/>
    <w:rsid w:val="00BE675E"/>
    <w:rsid w:val="00C86562"/>
    <w:rsid w:val="00CB4177"/>
    <w:rsid w:val="00D73C2C"/>
    <w:rsid w:val="00E0347C"/>
    <w:rsid w:val="00E07131"/>
    <w:rsid w:val="00EE20B7"/>
    <w:rsid w:val="00F3047A"/>
    <w:rsid w:val="00F5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0713"/>
  <w15:chartTrackingRefBased/>
  <w15:docId w15:val="{74BACBDB-6CB1-47A3-B59E-4D9F5A3B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D264E"/>
    <w:pPr>
      <w:spacing w:after="0" w:line="240" w:lineRule="auto"/>
    </w:pPr>
  </w:style>
  <w:style w:type="table" w:styleId="TableGrid">
    <w:name w:val="Table Grid"/>
    <w:basedOn w:val="TableNormal"/>
    <w:uiPriority w:val="59"/>
    <w:rsid w:val="004D2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4D2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18</cp:revision>
  <dcterms:created xsi:type="dcterms:W3CDTF">2021-01-04T08:27:00Z</dcterms:created>
  <dcterms:modified xsi:type="dcterms:W3CDTF">2021-01-19T10:56:00Z</dcterms:modified>
</cp:coreProperties>
</file>