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3C" w:rsidRPr="0014026F" w:rsidRDefault="00E6253C" w:rsidP="00E6253C">
      <w:pPr>
        <w:pStyle w:val="Heading1"/>
      </w:pPr>
      <w:r w:rsidRPr="009C7DD4">
        <w:t>Table S</w:t>
      </w:r>
      <w:r>
        <w:t>3</w:t>
      </w:r>
      <w:r w:rsidRPr="009C7DD4">
        <w:t xml:space="preserve">- Scenario results: Area of proposed protected areas and amount of species and </w:t>
      </w:r>
      <w:r>
        <w:t>ecosystem</w:t>
      </w:r>
      <w:r w:rsidRPr="009C7DD4">
        <w:t xml:space="preserve"> targets that are adequately protected without an existing protected areas network</w:t>
      </w:r>
    </w:p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720"/>
        <w:gridCol w:w="2079"/>
        <w:gridCol w:w="2490"/>
        <w:gridCol w:w="2973"/>
        <w:gridCol w:w="2851"/>
      </w:tblGrid>
      <w:tr w:rsidR="00E6253C" w:rsidRPr="008B18A6" w:rsidTr="00D12513">
        <w:trPr>
          <w:trHeight w:hRule="exact" w:val="1064"/>
        </w:trPr>
        <w:tc>
          <w:tcPr>
            <w:tcW w:w="2520" w:type="dxa"/>
            <w:tcBorders>
              <w:bottom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1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Achieving 10%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2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Achieving threatened species coverage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3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Achieving 10%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</w:t>
            </w:r>
            <w:r w:rsidR="00873C5B">
              <w:rPr>
                <w:rFonts w:asciiTheme="majorBidi" w:hAnsiTheme="majorBidi" w:cstheme="majorBidi"/>
              </w:rPr>
              <w:t>s</w:t>
            </w:r>
            <w:r w:rsidRPr="008B18A6">
              <w:rPr>
                <w:rFonts w:asciiTheme="majorBidi" w:hAnsiTheme="majorBidi" w:cstheme="majorBidi"/>
              </w:rPr>
              <w:t xml:space="preserve"> then achieving species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4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Achieving threatened species coverage target</w:t>
            </w:r>
            <w:r w:rsidR="00873C5B">
              <w:rPr>
                <w:rFonts w:asciiTheme="majorBidi" w:hAnsiTheme="majorBidi" w:cstheme="majorBidi"/>
              </w:rPr>
              <w:t>s</w:t>
            </w:r>
            <w:r w:rsidRPr="008B18A6">
              <w:rPr>
                <w:rFonts w:asciiTheme="majorBidi" w:hAnsiTheme="majorBidi" w:cstheme="majorBidi"/>
              </w:rPr>
              <w:t xml:space="preserve"> then Achieving 10%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5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Achieving both threatened species and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targets simultaneously</w:t>
            </w:r>
          </w:p>
        </w:tc>
      </w:tr>
      <w:tr w:rsidR="00E6253C" w:rsidRPr="008B18A6" w:rsidTr="00D12513">
        <w:trPr>
          <w:trHeight w:hRule="exact" w:val="75"/>
        </w:trPr>
        <w:tc>
          <w:tcPr>
            <w:tcW w:w="2520" w:type="dxa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E6253C" w:rsidRPr="008B18A6" w:rsidTr="00D12513">
        <w:trPr>
          <w:trHeight w:hRule="exact" w:val="851"/>
        </w:trPr>
        <w:tc>
          <w:tcPr>
            <w:tcW w:w="2520" w:type="dxa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Land covered in protected areas</w:t>
            </w:r>
            <w:r>
              <w:rPr>
                <w:rFonts w:asciiTheme="majorBidi" w:hAnsiTheme="majorBidi" w:cstheme="majorBidi"/>
              </w:rPr>
              <w:t xml:space="preserve"> in ha</w:t>
            </w:r>
          </w:p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(% of Australia)</w:t>
            </w:r>
          </w:p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  <w:p w:rsidR="00E6253C" w:rsidRPr="00217F9A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:rsidR="00E6253C" w:rsidRPr="004F4B8B" w:rsidRDefault="00E6253C" w:rsidP="00D1251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>
              <w:rPr>
                <w:rFonts w:asciiTheme="majorBidi" w:hAnsiTheme="majorBidi" w:cstheme="majorBidi"/>
              </w:rPr>
              <w:t>79,749,870</w:t>
            </w:r>
            <w:r w:rsidRPr="00BA7A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(10.4%)</w:t>
            </w:r>
          </w:p>
        </w:tc>
        <w:tc>
          <w:tcPr>
            <w:tcW w:w="0" w:type="auto"/>
          </w:tcPr>
          <w:p w:rsidR="00E6253C" w:rsidRPr="004F4B8B" w:rsidRDefault="00E6253C" w:rsidP="00D1251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BA7A64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01,807,550</w:t>
            </w:r>
            <w:r>
              <w:rPr>
                <w:rFonts w:asciiTheme="majorBidi" w:hAnsiTheme="majorBidi" w:cstheme="majorBidi"/>
              </w:rPr>
              <w:br/>
              <w:t xml:space="preserve"> (13.2%)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136,600,920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(17.7%)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120,000,460</w:t>
            </w:r>
            <w:r w:rsidRPr="00032426">
              <w:rPr>
                <w:rFonts w:asciiTheme="majorBidi" w:hAnsiTheme="majorBidi" w:cstheme="majorBidi"/>
              </w:rPr>
              <w:t xml:space="preserve"> 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(15.6%)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117,565,970</w:t>
            </w:r>
            <w:r w:rsidRPr="00032426">
              <w:rPr>
                <w:rFonts w:asciiTheme="majorBidi" w:hAnsiTheme="majorBidi" w:cstheme="majorBidi"/>
              </w:rPr>
              <w:t xml:space="preserve"> 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(15.3%)</w:t>
            </w:r>
          </w:p>
        </w:tc>
      </w:tr>
      <w:tr w:rsidR="00E6253C" w:rsidRPr="008B18A6" w:rsidTr="00D12513">
        <w:trPr>
          <w:trHeight w:hRule="exact" w:val="851"/>
        </w:trPr>
        <w:tc>
          <w:tcPr>
            <w:tcW w:w="2520" w:type="dxa"/>
          </w:tcPr>
          <w:p w:rsidR="00E6253C" w:rsidRPr="00192B87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Efficiency from expanding current PA</w:t>
            </w:r>
            <w:r>
              <w:rPr>
                <w:rFonts w:asciiTheme="majorBidi" w:hAnsiTheme="majorBidi" w:cstheme="majorBidi"/>
                <w:vertAlign w:val="superscript"/>
              </w:rPr>
              <w:t>$</w:t>
            </w:r>
            <w:r>
              <w:rPr>
                <w:rFonts w:asciiTheme="majorBidi" w:hAnsiTheme="majorBidi" w:cstheme="majorBidi"/>
              </w:rPr>
              <w:t xml:space="preserve"> in ha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38,879,800</w:t>
            </w:r>
          </w:p>
        </w:tc>
        <w:tc>
          <w:tcPr>
            <w:tcW w:w="0" w:type="auto"/>
          </w:tcPr>
          <w:p w:rsidR="00E6253C" w:rsidRPr="00BA7A64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42,181,150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32,572,710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41,689,350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43,553,130</w:t>
            </w:r>
          </w:p>
        </w:tc>
      </w:tr>
      <w:tr w:rsidR="00E6253C" w:rsidRPr="008B18A6" w:rsidTr="00D12513">
        <w:trPr>
          <w:trHeight w:hRule="exact" w:val="567"/>
        </w:trPr>
        <w:tc>
          <w:tcPr>
            <w:tcW w:w="2520" w:type="dxa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  <w:i/>
              </w:rPr>
            </w:pPr>
            <w:r w:rsidRPr="008B18A6">
              <w:rPr>
                <w:rFonts w:asciiTheme="majorBidi" w:hAnsiTheme="majorBidi" w:cstheme="majorBidi"/>
                <w:i/>
              </w:rPr>
              <w:t>Threatened species coverage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E6253C" w:rsidRPr="008B18A6" w:rsidTr="00D12513">
        <w:trPr>
          <w:trHeight w:hRule="exact" w:val="851"/>
        </w:trPr>
        <w:tc>
          <w:tcPr>
            <w:tcW w:w="2520" w:type="dxa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Number of species adequately protected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:rsidR="00E6253C" w:rsidRPr="003F78D0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(% of total species)</w:t>
            </w:r>
          </w:p>
        </w:tc>
        <w:tc>
          <w:tcPr>
            <w:tcW w:w="0" w:type="auto"/>
          </w:tcPr>
          <w:p w:rsidR="00E6253C" w:rsidRPr="00195672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120 (9.2</w:t>
            </w:r>
            <w:r w:rsidRPr="0019567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</w:tr>
      <w:tr w:rsidR="00E6253C" w:rsidRPr="008B18A6" w:rsidTr="00D12513">
        <w:trPr>
          <w:trHeight w:hRule="exact" w:val="851"/>
        </w:trPr>
        <w:tc>
          <w:tcPr>
            <w:tcW w:w="2520" w:type="dxa"/>
          </w:tcPr>
          <w:p w:rsidR="00E6253C" w:rsidRPr="003F78D0" w:rsidRDefault="00E6253C" w:rsidP="00D1251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8B18A6">
              <w:rPr>
                <w:rFonts w:asciiTheme="majorBidi" w:hAnsiTheme="majorBidi" w:cstheme="majorBidi"/>
              </w:rPr>
              <w:t>Average proportion</w:t>
            </w:r>
            <w:r>
              <w:rPr>
                <w:rFonts w:asciiTheme="majorBidi" w:hAnsiTheme="majorBidi" w:cstheme="majorBidi"/>
                <w:vertAlign w:val="superscript"/>
              </w:rPr>
              <w:t>^</w:t>
            </w:r>
            <w:r w:rsidRPr="008B18A6">
              <w:rPr>
                <w:rFonts w:asciiTheme="majorBidi" w:hAnsiTheme="majorBidi" w:cstheme="majorBidi"/>
              </w:rPr>
              <w:t xml:space="preserve"> of species target met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28.6%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99.9% 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99.9%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99.9%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99.9%</w:t>
            </w:r>
          </w:p>
        </w:tc>
      </w:tr>
      <w:tr w:rsidR="00E6253C" w:rsidRPr="008B18A6" w:rsidTr="00D12513">
        <w:trPr>
          <w:trHeight w:hRule="exact" w:val="567"/>
        </w:trPr>
        <w:tc>
          <w:tcPr>
            <w:tcW w:w="2520" w:type="dxa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Ecosystems</w:t>
            </w:r>
            <w:r w:rsidRPr="008B18A6">
              <w:rPr>
                <w:rFonts w:asciiTheme="majorBidi" w:hAnsiTheme="majorBidi" w:cstheme="majorBidi"/>
                <w:i/>
              </w:rPr>
              <w:t xml:space="preserve"> coverage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E6253C" w:rsidRPr="008B18A6" w:rsidTr="00D12513">
        <w:trPr>
          <w:trHeight w:hRule="exact" w:val="851"/>
        </w:trPr>
        <w:tc>
          <w:tcPr>
            <w:tcW w:w="2520" w:type="dxa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Number of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>s with 10% coverage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 (60%)</w:t>
            </w:r>
          </w:p>
        </w:tc>
        <w:tc>
          <w:tcPr>
            <w:tcW w:w="0" w:type="auto"/>
          </w:tcPr>
          <w:p w:rsidR="00E6253C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</w:tc>
      </w:tr>
      <w:tr w:rsidR="00E6253C" w:rsidRPr="008B18A6" w:rsidTr="00D12513">
        <w:trPr>
          <w:trHeight w:hRule="exact" w:val="739"/>
        </w:trPr>
        <w:tc>
          <w:tcPr>
            <w:tcW w:w="2520" w:type="dxa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Average proportion</w:t>
            </w:r>
            <w:r>
              <w:rPr>
                <w:rFonts w:asciiTheme="majorBidi" w:hAnsiTheme="majorBidi" w:cstheme="majorBidi"/>
                <w:vertAlign w:val="superscript"/>
              </w:rPr>
              <w:t>^</w:t>
            </w:r>
            <w:r w:rsidRPr="008B18A6">
              <w:rPr>
                <w:rFonts w:asciiTheme="majorBidi" w:hAnsiTheme="majorBidi" w:cstheme="majorBidi"/>
              </w:rPr>
              <w:t xml:space="preserve"> of 10% </w:t>
            </w:r>
            <w:r>
              <w:rPr>
                <w:rFonts w:asciiTheme="majorBidi" w:hAnsiTheme="majorBidi" w:cstheme="majorBidi"/>
              </w:rPr>
              <w:t>ecosystems</w:t>
            </w:r>
            <w:r w:rsidRPr="008B18A6">
              <w:rPr>
                <w:rFonts w:asciiTheme="majorBidi" w:hAnsiTheme="majorBidi" w:cstheme="majorBidi"/>
              </w:rPr>
              <w:t xml:space="preserve"> coverage achieved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100% 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84%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100% 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0" w:type="auto"/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100%</w:t>
            </w:r>
          </w:p>
        </w:tc>
      </w:tr>
      <w:tr w:rsidR="00E6253C" w:rsidRPr="008B18A6" w:rsidTr="00D12513">
        <w:trPr>
          <w:trHeight w:hRule="exact" w:val="113"/>
        </w:trPr>
        <w:tc>
          <w:tcPr>
            <w:tcW w:w="2520" w:type="dxa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6253C" w:rsidRPr="008B18A6" w:rsidRDefault="00E6253C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E6253C" w:rsidRDefault="00E6253C" w:rsidP="00873C5B">
      <w:pPr>
        <w:spacing w:line="240" w:lineRule="auto"/>
        <w:rPr>
          <w:rFonts w:asciiTheme="majorBidi" w:eastAsiaTheme="majorEastAsia" w:hAnsiTheme="majorBidi" w:cstheme="majorBidi"/>
          <w:sz w:val="24"/>
          <w:szCs w:val="24"/>
        </w:rPr>
      </w:pPr>
      <w:r>
        <w:rPr>
          <w:rFonts w:asciiTheme="majorBidi" w:eastAsiaTheme="majorEastAsia" w:hAnsiTheme="majorBidi" w:cstheme="majorBidi"/>
          <w:sz w:val="24"/>
          <w:szCs w:val="24"/>
          <w:vertAlign w:val="superscript"/>
        </w:rPr>
        <w:lastRenderedPageBreak/>
        <w:t>^</w:t>
      </w:r>
      <w:r>
        <w:rPr>
          <w:rFonts w:asciiTheme="majorBidi" w:eastAsiaTheme="majorEastAsia" w:hAnsiTheme="majorBidi" w:cstheme="majorBidi"/>
          <w:sz w:val="24"/>
          <w:szCs w:val="24"/>
        </w:rPr>
        <w:t xml:space="preserve">Some features had more than 100% of their target met but for the </w:t>
      </w:r>
      <w:r w:rsidR="00873C5B">
        <w:rPr>
          <w:rFonts w:asciiTheme="majorBidi" w:eastAsiaTheme="majorEastAsia" w:hAnsiTheme="majorBidi" w:cstheme="majorBidi"/>
          <w:sz w:val="24"/>
          <w:szCs w:val="24"/>
        </w:rPr>
        <w:t xml:space="preserve">analysis reported </w:t>
      </w:r>
      <w:bookmarkStart w:id="0" w:name="_GoBack"/>
      <w:bookmarkEnd w:id="0"/>
      <w:r>
        <w:rPr>
          <w:rFonts w:asciiTheme="majorBidi" w:eastAsiaTheme="majorEastAsia" w:hAnsiTheme="majorBidi" w:cstheme="majorBidi"/>
          <w:sz w:val="24"/>
          <w:szCs w:val="24"/>
        </w:rPr>
        <w:t>in this table we only allowed a maximum of 100% coverage.</w:t>
      </w:r>
      <w:r>
        <w:rPr>
          <w:rFonts w:asciiTheme="majorBidi" w:eastAsiaTheme="majorEastAsia" w:hAnsiTheme="majorBidi" w:cstheme="majorBidi"/>
          <w:sz w:val="24"/>
          <w:szCs w:val="24"/>
        </w:rPr>
        <w:br/>
      </w:r>
      <w:r>
        <w:rPr>
          <w:rFonts w:asciiTheme="majorBidi" w:eastAsiaTheme="majorEastAsia" w:hAnsiTheme="majorBidi" w:cstheme="majorBidi"/>
          <w:sz w:val="24"/>
          <w:szCs w:val="24"/>
          <w:vertAlign w:val="superscript"/>
        </w:rPr>
        <w:t>$</w:t>
      </w:r>
      <w:r>
        <w:rPr>
          <w:rFonts w:asciiTheme="majorBidi" w:eastAsiaTheme="majorEastAsia" w:hAnsiTheme="majorBidi" w:cstheme="majorBidi"/>
          <w:sz w:val="24"/>
          <w:szCs w:val="24"/>
        </w:rPr>
        <w:t xml:space="preserve">Protected area network   </w:t>
      </w:r>
    </w:p>
    <w:p w:rsidR="00B438FD" w:rsidRDefault="00B438FD"/>
    <w:sectPr w:rsidR="00B438FD" w:rsidSect="00E625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53C"/>
    <w:rsid w:val="00873C5B"/>
    <w:rsid w:val="00B438FD"/>
    <w:rsid w:val="00E6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53C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5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5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E62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53C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5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5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E62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 Polak</dc:creator>
  <cp:lastModifiedBy>Tal Polak</cp:lastModifiedBy>
  <cp:revision>2</cp:revision>
  <dcterms:created xsi:type="dcterms:W3CDTF">2015-03-09T15:17:00Z</dcterms:created>
  <dcterms:modified xsi:type="dcterms:W3CDTF">2015-03-25T12:51:00Z</dcterms:modified>
</cp:coreProperties>
</file>