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B31F" w14:textId="4E837D19" w:rsidR="00A62F48" w:rsidRDefault="00A62F48" w:rsidP="00A62F48">
      <w:pPr>
        <w:pStyle w:val="Titre1"/>
      </w:pPr>
      <w:r w:rsidRPr="008218D9">
        <w:t xml:space="preserve">Supplementary </w:t>
      </w:r>
      <w:r w:rsidR="00FB673C" w:rsidRPr="008218D9">
        <w:t>Data</w:t>
      </w:r>
    </w:p>
    <w:p w14:paraId="74456EA9" w14:textId="301F1981" w:rsidR="00D1058D" w:rsidRDefault="00460042" w:rsidP="003274E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06F45">
        <w:rPr>
          <w:rFonts w:asciiTheme="majorBidi" w:hAnsiTheme="majorBidi" w:cstheme="majorBidi"/>
          <w:noProof/>
        </w:rPr>
        <w:drawing>
          <wp:anchor distT="0" distB="0" distL="114300" distR="114300" simplePos="0" relativeHeight="251658240" behindDoc="0" locked="0" layoutInCell="1" allowOverlap="1" wp14:anchorId="254B7FD6" wp14:editId="4B61765A">
            <wp:simplePos x="0" y="0"/>
            <wp:positionH relativeFrom="margin">
              <wp:posOffset>520065</wp:posOffset>
            </wp:positionH>
            <wp:positionV relativeFrom="page">
              <wp:posOffset>2877729</wp:posOffset>
            </wp:positionV>
            <wp:extent cx="4331335" cy="6128385"/>
            <wp:effectExtent l="0" t="0" r="0" b="5715"/>
            <wp:wrapTopAndBottom/>
            <wp:docPr id="13274674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35" cy="612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06A">
        <w:rPr>
          <w:rFonts w:asciiTheme="majorBidi" w:hAnsiTheme="majorBidi" w:cstheme="majorBidi"/>
        </w:rPr>
        <w:t>Figure 1</w:t>
      </w:r>
      <w:r w:rsidR="00F26FAD" w:rsidRPr="00A62F48">
        <w:rPr>
          <w:rFonts w:asciiTheme="majorBidi" w:hAnsiTheme="majorBidi" w:cstheme="majorBidi"/>
        </w:rPr>
        <w:t>:</w:t>
      </w:r>
      <w:r w:rsidR="00F26FAD">
        <w:rPr>
          <w:rFonts w:asciiTheme="majorBidi" w:hAnsiTheme="majorBidi" w:cstheme="majorBidi"/>
        </w:rPr>
        <w:t xml:space="preserve"> </w:t>
      </w:r>
      <w:r w:rsidR="00F26FAD" w:rsidRPr="00E06F45">
        <w:rPr>
          <w:rFonts w:asciiTheme="majorBidi" w:hAnsiTheme="majorBidi" w:cstheme="majorBidi"/>
        </w:rPr>
        <w:t>Ramachandran plot of the modelled CB1 protein structure, showing backbone dihedral angle distribution and overall stereochemical quality assessment.</w:t>
      </w:r>
    </w:p>
    <w:p w14:paraId="4C23DE7C" w14:textId="77777777" w:rsidR="003274E5" w:rsidRDefault="003274E5" w:rsidP="003274E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6FCC31F" w14:textId="77777777" w:rsidR="003274E5" w:rsidRDefault="003274E5" w:rsidP="003274E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82EC021" w14:textId="77777777" w:rsidR="003274E5" w:rsidRPr="003274E5" w:rsidRDefault="003274E5" w:rsidP="003274E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57F2489" w14:textId="77777777" w:rsidR="00FA7992" w:rsidRDefault="00FA7992"/>
    <w:p w14:paraId="488CCB41" w14:textId="77777777" w:rsidR="00FA7992" w:rsidRDefault="00FA7992"/>
    <w:p w14:paraId="54937E57" w14:textId="216A866C" w:rsidR="00FA7992" w:rsidRDefault="0002324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2</w:t>
      </w:r>
      <w:r w:rsidR="00FA7992">
        <w:rPr>
          <w:rFonts w:asciiTheme="majorBidi" w:hAnsiTheme="majorBidi" w:cstheme="majorBidi"/>
        </w:rPr>
        <w:t>:</w:t>
      </w:r>
      <w:r w:rsidR="003274E5">
        <w:rPr>
          <w:rFonts w:asciiTheme="majorBidi" w:hAnsiTheme="majorBidi" w:cstheme="majorBidi"/>
        </w:rPr>
        <w:t xml:space="preserve"> SSE evolution over time of the WT structures during 3 replicas of MD simulations.</w:t>
      </w:r>
    </w:p>
    <w:p w14:paraId="51298481" w14:textId="6A6021CF" w:rsidR="003274E5" w:rsidRDefault="00FA7992" w:rsidP="003274E5">
      <w:pPr>
        <w:jc w:val="center"/>
      </w:pPr>
      <w:r>
        <w:rPr>
          <w:rFonts w:asciiTheme="majorBidi" w:hAnsiTheme="majorBidi" w:cstheme="majorBidi"/>
          <w:noProof/>
        </w:rPr>
        <w:drawing>
          <wp:inline distT="0" distB="0" distL="0" distR="0" wp14:anchorId="15A72FEF" wp14:editId="342247D3">
            <wp:extent cx="3339096" cy="8212498"/>
            <wp:effectExtent l="0" t="0" r="0" b="0"/>
            <wp:docPr id="4917950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459" cy="822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C8F31" w14:textId="40885453" w:rsidR="00FA7992" w:rsidRPr="008218D9" w:rsidRDefault="00023240" w:rsidP="00FA799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Figure 3</w:t>
      </w:r>
      <w:r w:rsidR="00FA7992" w:rsidRPr="008218D9">
        <w:rPr>
          <w:rFonts w:asciiTheme="majorBidi" w:hAnsiTheme="majorBidi" w:cstheme="majorBidi"/>
        </w:rPr>
        <w:t>:</w:t>
      </w:r>
      <w:r w:rsidR="003274E5">
        <w:rPr>
          <w:rFonts w:asciiTheme="majorBidi" w:hAnsiTheme="majorBidi" w:cstheme="majorBidi"/>
        </w:rPr>
        <w:t xml:space="preserve"> SSE evolution over time of the MT structures during 3 replicas of MD simulations</w:t>
      </w:r>
      <w:r w:rsidR="001B6E82">
        <w:rPr>
          <w:rFonts w:asciiTheme="majorBidi" w:hAnsiTheme="majorBidi" w:cstheme="majorBidi"/>
        </w:rPr>
        <w:t>.</w:t>
      </w:r>
    </w:p>
    <w:p w14:paraId="54EB6DC9" w14:textId="2C5138CC" w:rsidR="00FA7992" w:rsidRDefault="00FA7992" w:rsidP="00FA7992">
      <w:pPr>
        <w:jc w:val="center"/>
      </w:pPr>
      <w:r>
        <w:rPr>
          <w:noProof/>
        </w:rPr>
        <w:drawing>
          <wp:inline distT="0" distB="0" distL="0" distR="0" wp14:anchorId="3A2DD25B" wp14:editId="06FE9F6D">
            <wp:extent cx="4175038" cy="8581685"/>
            <wp:effectExtent l="0" t="0" r="0" b="0"/>
            <wp:docPr id="64517439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958" cy="859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AD"/>
    <w:rsid w:val="00023240"/>
    <w:rsid w:val="00026AC6"/>
    <w:rsid w:val="001169E2"/>
    <w:rsid w:val="001A5CD8"/>
    <w:rsid w:val="001B6E82"/>
    <w:rsid w:val="001F3786"/>
    <w:rsid w:val="00232611"/>
    <w:rsid w:val="002356B8"/>
    <w:rsid w:val="002C4006"/>
    <w:rsid w:val="002D6F6B"/>
    <w:rsid w:val="002D7B90"/>
    <w:rsid w:val="003274E5"/>
    <w:rsid w:val="00334916"/>
    <w:rsid w:val="00344BE3"/>
    <w:rsid w:val="003E2ECA"/>
    <w:rsid w:val="00460042"/>
    <w:rsid w:val="004B43D5"/>
    <w:rsid w:val="00611C65"/>
    <w:rsid w:val="00620E01"/>
    <w:rsid w:val="006646F9"/>
    <w:rsid w:val="006E706A"/>
    <w:rsid w:val="006F6748"/>
    <w:rsid w:val="0076548A"/>
    <w:rsid w:val="008218D9"/>
    <w:rsid w:val="00883022"/>
    <w:rsid w:val="008A36CF"/>
    <w:rsid w:val="008C7FAF"/>
    <w:rsid w:val="0098393C"/>
    <w:rsid w:val="009D3C65"/>
    <w:rsid w:val="00A62F48"/>
    <w:rsid w:val="00B3427C"/>
    <w:rsid w:val="00BF413A"/>
    <w:rsid w:val="00C063C6"/>
    <w:rsid w:val="00C30CC7"/>
    <w:rsid w:val="00CC741E"/>
    <w:rsid w:val="00D03F44"/>
    <w:rsid w:val="00D1058D"/>
    <w:rsid w:val="00DF68BA"/>
    <w:rsid w:val="00EC2C29"/>
    <w:rsid w:val="00F03FC3"/>
    <w:rsid w:val="00F26FAD"/>
    <w:rsid w:val="00F451E3"/>
    <w:rsid w:val="00F5553C"/>
    <w:rsid w:val="00F8649F"/>
    <w:rsid w:val="00FA7992"/>
    <w:rsid w:val="00FB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39FEDA"/>
  <w15:chartTrackingRefBased/>
  <w15:docId w15:val="{9D97DA1D-52B1-49B1-A5C5-B8D52BC4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FAD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F26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6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6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6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6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6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6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6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6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6FA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F26FA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F26FAD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F26FAD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F26FAD"/>
    <w:rPr>
      <w:rFonts w:eastAsiaTheme="majorEastAsia" w:cstheme="majorBidi"/>
      <w:color w:val="2F5496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F26FA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F26FAD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F26FA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F26FAD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F26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6FA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6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6FA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F26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6FAD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F26F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6F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6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6FAD"/>
    <w:rPr>
      <w:i/>
      <w:iCs/>
      <w:color w:val="2F5496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F26F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ABBOU Hanane</dc:creator>
  <cp:keywords/>
  <dc:description/>
  <cp:lastModifiedBy>ABBOU Hanane</cp:lastModifiedBy>
  <cp:revision>12</cp:revision>
  <dcterms:created xsi:type="dcterms:W3CDTF">2025-10-17T16:31:00Z</dcterms:created>
  <dcterms:modified xsi:type="dcterms:W3CDTF">2026-04-07T16:30:00Z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2c72e2a5-02ec-4be5-b919-c8ccf4b0907e</vt:lpwstr>
  </property>
</Properties>
</file>