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8708C" w14:textId="529C6A05" w:rsidR="008768E5" w:rsidRPr="00425311" w:rsidRDefault="008768E5" w:rsidP="00425311">
      <w:pPr>
        <w:spacing w:line="480" w:lineRule="auto"/>
        <w:rPr>
          <w:rFonts w:ascii="Times New Roman" w:hAnsi="Times New Roman" w:cs="Times New Roman"/>
          <w:color w:val="215E99" w:themeColor="text2" w:themeTint="BF"/>
          <w:sz w:val="32"/>
          <w:szCs w:val="32"/>
          <w:lang w:val="en-US"/>
        </w:rPr>
      </w:pPr>
      <w:r w:rsidRPr="00425311">
        <w:rPr>
          <w:rFonts w:ascii="Times New Roman" w:hAnsi="Times New Roman" w:cs="Times New Roman"/>
          <w:color w:val="215E99" w:themeColor="text2" w:themeTint="BF"/>
          <w:sz w:val="32"/>
          <w:szCs w:val="32"/>
          <w:lang w:val="en-US"/>
        </w:rPr>
        <w:t xml:space="preserve">Supplement </w:t>
      </w:r>
    </w:p>
    <w:p w14:paraId="7BC4A2B5" w14:textId="4CB4B0E1" w:rsidR="00E302C1" w:rsidRDefault="006A4936" w:rsidP="003E0D42">
      <w:pPr>
        <w:rPr>
          <w:rFonts w:ascii="Times New Roman" w:eastAsiaTheme="minorHAnsi" w:hAnsi="Times New Roman" w:cs="Times New Roman"/>
          <w:sz w:val="24"/>
          <w:szCs w:val="24"/>
          <w:lang w:val="en-GB"/>
          <w14:ligatures w14:val="standardContextual"/>
        </w:rPr>
      </w:pPr>
      <w:r w:rsidRPr="006A4936">
        <w:rPr>
          <w:rFonts w:ascii="Times New Roman" w:hAnsi="Times New Roman" w:cs="Times New Roman"/>
          <w:color w:val="0E0E0E"/>
          <w:sz w:val="24"/>
          <w:szCs w:val="24"/>
          <w:lang w:val="en-US"/>
        </w:rPr>
        <w:t>Rendered scripts are made publicly available</w:t>
      </w:r>
      <w:r>
        <w:rPr>
          <w:rFonts w:ascii="Times New Roman" w:hAnsi="Times New Roman" w:cs="Times New Roman"/>
          <w:color w:val="0E0E0E"/>
          <w:sz w:val="24"/>
          <w:szCs w:val="24"/>
          <w:lang w:val="en-US"/>
        </w:rPr>
        <w:t>:</w:t>
      </w:r>
      <w:r w:rsidRPr="006A4936">
        <w:rPr>
          <w:rFonts w:ascii="Times New Roman" w:hAnsi="Times New Roman" w:cs="Times New Roman"/>
          <w:color w:val="0E0E0E"/>
          <w:sz w:val="24"/>
          <w:szCs w:val="24"/>
          <w:lang w:val="en-US"/>
        </w:rPr>
        <w:t xml:space="preserve"> </w:t>
      </w:r>
      <w:r w:rsidRPr="006A4936">
        <w:rPr>
          <w:rFonts w:ascii="Times New Roman" w:eastAsiaTheme="minorHAnsi" w:hAnsi="Times New Roman" w:cs="Times New Roman"/>
          <w:sz w:val="24"/>
          <w:szCs w:val="24"/>
          <w:lang w:val="en-GB"/>
          <w14:ligatures w14:val="standardContextual"/>
        </w:rPr>
        <w:t>osf.io/3qcrk</w:t>
      </w:r>
    </w:p>
    <w:p w14:paraId="21F4D96E" w14:textId="1B4070B3" w:rsidR="00E302C1" w:rsidRDefault="00FD1DCC" w:rsidP="003E0D4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12303D2D" wp14:editId="5FA79906">
            <wp:extent cx="2652764" cy="2930672"/>
            <wp:effectExtent l="0" t="0" r="1905" b="3175"/>
            <wp:docPr id="1645676890" name="Picture 3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76890" name="Picture 3" descr="A diagram of a flowchar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921" cy="306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A43C0" w14:textId="3CFAC7B1" w:rsidR="00316482" w:rsidRPr="00894208" w:rsidRDefault="00316482" w:rsidP="003E0D4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Supplement Figure S1. </w:t>
      </w:r>
      <w:r w:rsidR="0081379B">
        <w:rPr>
          <w:rFonts w:ascii="Times New Roman" w:hAnsi="Times New Roman" w:cs="Times New Roman"/>
          <w:sz w:val="24"/>
          <w:szCs w:val="24"/>
          <w:lang w:val="en-GB"/>
        </w:rPr>
        <w:t>Flowchart of the recruitment process.</w:t>
      </w:r>
    </w:p>
    <w:p w14:paraId="616913B6" w14:textId="0D424163" w:rsidR="003E0D42" w:rsidRPr="00080167" w:rsidRDefault="003E0D42" w:rsidP="003E0D42">
      <w:pPr>
        <w:rPr>
          <w:rFonts w:ascii="Times New Roman" w:hAnsi="Times New Roman" w:cs="Times New Roman"/>
          <w:sz w:val="24"/>
          <w:szCs w:val="24"/>
        </w:rPr>
      </w:pPr>
      <w:r w:rsidRPr="000801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614B69" wp14:editId="0196E213">
            <wp:extent cx="4510253" cy="3808325"/>
            <wp:effectExtent l="0" t="0" r="0" b="190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548" cy="386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40BFF" w14:textId="70AE97FC" w:rsidR="003E0D42" w:rsidRPr="00080167" w:rsidRDefault="003E0D42" w:rsidP="002275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Supplement Figure </w:t>
      </w:r>
      <w:r w:rsidR="00DA2D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A123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0801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6B35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3DF9" w:rsidRPr="00080167">
        <w:rPr>
          <w:rFonts w:ascii="Times New Roman" w:hAnsi="Times New Roman" w:cs="Times New Roman"/>
          <w:sz w:val="24"/>
          <w:szCs w:val="24"/>
          <w:lang w:val="en-US"/>
        </w:rPr>
        <w:t>Differences of c</w:t>
      </w:r>
      <w:r w:rsidR="00CF6B35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onsumed Cannabis </w:t>
      </w:r>
      <w:r w:rsidR="009464E0" w:rsidRPr="00080167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C0709F" w:rsidRPr="00080167">
        <w:rPr>
          <w:rFonts w:ascii="Times New Roman" w:hAnsi="Times New Roman" w:cs="Times New Roman"/>
          <w:sz w:val="24"/>
          <w:szCs w:val="24"/>
          <w:lang w:val="en-US"/>
        </w:rPr>
        <w:t>g/consumption day</w:t>
      </w:r>
      <w:r w:rsidR="009464E0" w:rsidRPr="0008016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E53DF9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pre-/to post-legalization</w:t>
      </w:r>
      <w:r w:rsidR="00C0709F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896959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four</w:t>
      </w:r>
      <w:r w:rsidR="00651D9C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equal sized</w:t>
      </w:r>
      <w:r w:rsidR="00C0709F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age groups</w:t>
      </w:r>
      <w:r w:rsidR="00651D9C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(20.9-24.4</w:t>
      </w:r>
      <w:r w:rsidR="00603D90" w:rsidRPr="00080167">
        <w:rPr>
          <w:rFonts w:ascii="Times New Roman" w:hAnsi="Times New Roman" w:cs="Times New Roman"/>
          <w:sz w:val="24"/>
          <w:szCs w:val="24"/>
          <w:lang w:val="en-US"/>
        </w:rPr>
        <w:t>; 24.4-31.2; 31.2-38.7; 38.7-64 years)</w:t>
      </w:r>
      <w:r w:rsidR="00B31E84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4773B40" w14:textId="77777777" w:rsidR="00DB78A3" w:rsidRDefault="00DB78A3" w:rsidP="00227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392419" w14:textId="0CB48228" w:rsidR="00B31E84" w:rsidRDefault="00B31E84" w:rsidP="002275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8016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 Table </w:t>
      </w:r>
      <w:r w:rsidR="00DA2D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A123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0801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53DF9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leGrid"/>
        <w:tblpPr w:leftFromText="141" w:rightFromText="141" w:vertAnchor="text" w:horzAnchor="margin" w:tblpY="196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430"/>
        <w:gridCol w:w="1079"/>
        <w:gridCol w:w="1079"/>
        <w:gridCol w:w="594"/>
      </w:tblGrid>
      <w:tr w:rsidR="0090776F" w:rsidRPr="003E0D42" w14:paraId="3EE80C6F" w14:textId="77777777" w:rsidTr="0090776F">
        <w:trPr>
          <w:trHeight w:val="20"/>
        </w:trPr>
        <w:tc>
          <w:tcPr>
            <w:tcW w:w="0" w:type="auto"/>
            <w:hideMark/>
          </w:tcPr>
          <w:p w14:paraId="4AE283BF" w14:textId="77777777" w:rsidR="0090776F" w:rsidRPr="003E0D42" w:rsidRDefault="0090776F" w:rsidP="0090776F">
            <w:pPr>
              <w:pStyle w:val="NoSpacing"/>
            </w:pPr>
            <w:proofErr w:type="spellStart"/>
            <w:r w:rsidRPr="003E0D42">
              <w:t>age_group</w:t>
            </w:r>
            <w:proofErr w:type="spellEnd"/>
          </w:p>
        </w:tc>
        <w:tc>
          <w:tcPr>
            <w:tcW w:w="0" w:type="auto"/>
            <w:hideMark/>
          </w:tcPr>
          <w:p w14:paraId="6EE50B6E" w14:textId="77777777" w:rsidR="0090776F" w:rsidRPr="003E0D42" w:rsidRDefault="0090776F" w:rsidP="0090776F">
            <w:pPr>
              <w:pStyle w:val="NoSpacing"/>
            </w:pPr>
            <w:r w:rsidRPr="003E0D42">
              <w:t>N</w:t>
            </w:r>
          </w:p>
        </w:tc>
        <w:tc>
          <w:tcPr>
            <w:tcW w:w="0" w:type="auto"/>
            <w:hideMark/>
          </w:tcPr>
          <w:p w14:paraId="63F45B04" w14:textId="77777777" w:rsidR="0090776F" w:rsidRPr="003E0D42" w:rsidRDefault="0090776F" w:rsidP="0090776F">
            <w:pPr>
              <w:pStyle w:val="NoSpacing"/>
            </w:pPr>
            <w:proofErr w:type="spellStart"/>
            <w:r w:rsidRPr="003E0D42">
              <w:t>pre</w:t>
            </w:r>
            <w:proofErr w:type="spellEnd"/>
          </w:p>
        </w:tc>
        <w:tc>
          <w:tcPr>
            <w:tcW w:w="0" w:type="auto"/>
            <w:hideMark/>
          </w:tcPr>
          <w:p w14:paraId="3054A369" w14:textId="77777777" w:rsidR="0090776F" w:rsidRPr="003E0D42" w:rsidRDefault="0090776F" w:rsidP="0090776F">
            <w:pPr>
              <w:pStyle w:val="NoSpacing"/>
            </w:pPr>
            <w:proofErr w:type="spellStart"/>
            <w:r w:rsidRPr="003E0D42">
              <w:t>post</w:t>
            </w:r>
            <w:proofErr w:type="spellEnd"/>
          </w:p>
        </w:tc>
        <w:tc>
          <w:tcPr>
            <w:tcW w:w="0" w:type="auto"/>
            <w:hideMark/>
          </w:tcPr>
          <w:p w14:paraId="3A0DCFC2" w14:textId="77777777" w:rsidR="0090776F" w:rsidRPr="003E0D42" w:rsidRDefault="0090776F" w:rsidP="0090776F">
            <w:pPr>
              <w:pStyle w:val="NoSpacing"/>
            </w:pPr>
            <w:proofErr w:type="spellStart"/>
            <w:r w:rsidRPr="003E0D42">
              <w:t>diff</w:t>
            </w:r>
            <w:proofErr w:type="spellEnd"/>
          </w:p>
        </w:tc>
      </w:tr>
      <w:tr w:rsidR="0090776F" w:rsidRPr="003E0D42" w14:paraId="1297C03C" w14:textId="77777777" w:rsidTr="0090776F">
        <w:trPr>
          <w:trHeight w:val="20"/>
        </w:trPr>
        <w:tc>
          <w:tcPr>
            <w:tcW w:w="0" w:type="auto"/>
            <w:hideMark/>
          </w:tcPr>
          <w:p w14:paraId="6731D8B0" w14:textId="77777777" w:rsidR="0090776F" w:rsidRPr="003E0D42" w:rsidRDefault="0090776F" w:rsidP="0090776F">
            <w:pPr>
              <w:pStyle w:val="NoSpacing"/>
            </w:pPr>
            <w:r w:rsidRPr="003E0D42">
              <w:t>[20.9,24.4]</w:t>
            </w:r>
          </w:p>
        </w:tc>
        <w:tc>
          <w:tcPr>
            <w:tcW w:w="0" w:type="auto"/>
            <w:hideMark/>
          </w:tcPr>
          <w:p w14:paraId="7E52B405" w14:textId="77777777" w:rsidR="0090776F" w:rsidRPr="003E0D42" w:rsidRDefault="0090776F" w:rsidP="0090776F">
            <w:pPr>
              <w:pStyle w:val="NoSpacing"/>
            </w:pPr>
            <w:r w:rsidRPr="003E0D42">
              <w:t>11</w:t>
            </w:r>
          </w:p>
        </w:tc>
        <w:tc>
          <w:tcPr>
            <w:tcW w:w="0" w:type="auto"/>
            <w:hideMark/>
          </w:tcPr>
          <w:p w14:paraId="45D12D16" w14:textId="77777777" w:rsidR="0090776F" w:rsidRPr="003E0D42" w:rsidRDefault="0090776F" w:rsidP="0090776F">
            <w:pPr>
              <w:pStyle w:val="NoSpacing"/>
            </w:pPr>
            <w:r w:rsidRPr="003E0D42">
              <w:t>0.70±0.16</w:t>
            </w:r>
          </w:p>
        </w:tc>
        <w:tc>
          <w:tcPr>
            <w:tcW w:w="0" w:type="auto"/>
            <w:hideMark/>
          </w:tcPr>
          <w:p w14:paraId="04BB75D8" w14:textId="77777777" w:rsidR="0090776F" w:rsidRPr="003E0D42" w:rsidRDefault="0090776F" w:rsidP="0090776F">
            <w:pPr>
              <w:pStyle w:val="NoSpacing"/>
            </w:pPr>
            <w:r w:rsidRPr="003E0D42">
              <w:t>0.86±0.14</w:t>
            </w:r>
          </w:p>
        </w:tc>
        <w:tc>
          <w:tcPr>
            <w:tcW w:w="0" w:type="auto"/>
            <w:hideMark/>
          </w:tcPr>
          <w:p w14:paraId="26A49292" w14:textId="77777777" w:rsidR="0090776F" w:rsidRPr="003E0D42" w:rsidRDefault="0090776F" w:rsidP="0090776F">
            <w:pPr>
              <w:pStyle w:val="NoSpacing"/>
            </w:pPr>
            <w:r w:rsidRPr="003E0D42">
              <w:t>0.16</w:t>
            </w:r>
          </w:p>
        </w:tc>
      </w:tr>
      <w:tr w:rsidR="0090776F" w:rsidRPr="003E0D42" w14:paraId="127A88A5" w14:textId="77777777" w:rsidTr="0090776F">
        <w:trPr>
          <w:trHeight w:val="20"/>
        </w:trPr>
        <w:tc>
          <w:tcPr>
            <w:tcW w:w="0" w:type="auto"/>
            <w:hideMark/>
          </w:tcPr>
          <w:p w14:paraId="62B6856D" w14:textId="77777777" w:rsidR="0090776F" w:rsidRPr="003E0D42" w:rsidRDefault="0090776F" w:rsidP="0090776F">
            <w:pPr>
              <w:pStyle w:val="NoSpacing"/>
            </w:pPr>
            <w:r w:rsidRPr="003E0D42">
              <w:t>[24.4,31.2]</w:t>
            </w:r>
          </w:p>
        </w:tc>
        <w:tc>
          <w:tcPr>
            <w:tcW w:w="0" w:type="auto"/>
            <w:hideMark/>
          </w:tcPr>
          <w:p w14:paraId="0F299951" w14:textId="77777777" w:rsidR="0090776F" w:rsidRPr="003E0D42" w:rsidRDefault="0090776F" w:rsidP="0090776F">
            <w:pPr>
              <w:pStyle w:val="NoSpacing"/>
            </w:pPr>
            <w:r w:rsidRPr="003E0D42">
              <w:t>11</w:t>
            </w:r>
          </w:p>
        </w:tc>
        <w:tc>
          <w:tcPr>
            <w:tcW w:w="0" w:type="auto"/>
            <w:hideMark/>
          </w:tcPr>
          <w:p w14:paraId="49EB6F6C" w14:textId="77777777" w:rsidR="0090776F" w:rsidRPr="003E0D42" w:rsidRDefault="0090776F" w:rsidP="0090776F">
            <w:pPr>
              <w:pStyle w:val="NoSpacing"/>
            </w:pPr>
            <w:r w:rsidRPr="003E0D42">
              <w:t>0.42±0.04</w:t>
            </w:r>
          </w:p>
        </w:tc>
        <w:tc>
          <w:tcPr>
            <w:tcW w:w="0" w:type="auto"/>
            <w:hideMark/>
          </w:tcPr>
          <w:p w14:paraId="681E6882" w14:textId="77777777" w:rsidR="0090776F" w:rsidRPr="003E0D42" w:rsidRDefault="0090776F" w:rsidP="0090776F">
            <w:pPr>
              <w:pStyle w:val="NoSpacing"/>
            </w:pPr>
            <w:r w:rsidRPr="003E0D42">
              <w:t>0.52±0.05</w:t>
            </w:r>
          </w:p>
        </w:tc>
        <w:tc>
          <w:tcPr>
            <w:tcW w:w="0" w:type="auto"/>
            <w:hideMark/>
          </w:tcPr>
          <w:p w14:paraId="719C411A" w14:textId="77777777" w:rsidR="0090776F" w:rsidRPr="003E0D42" w:rsidRDefault="0090776F" w:rsidP="0090776F">
            <w:pPr>
              <w:pStyle w:val="NoSpacing"/>
            </w:pPr>
            <w:r w:rsidRPr="003E0D42">
              <w:t>0.10</w:t>
            </w:r>
          </w:p>
        </w:tc>
      </w:tr>
      <w:tr w:rsidR="0090776F" w:rsidRPr="003E0D42" w14:paraId="2981F628" w14:textId="77777777" w:rsidTr="0090776F">
        <w:trPr>
          <w:trHeight w:val="20"/>
        </w:trPr>
        <w:tc>
          <w:tcPr>
            <w:tcW w:w="0" w:type="auto"/>
            <w:hideMark/>
          </w:tcPr>
          <w:p w14:paraId="01D8E1B6" w14:textId="77777777" w:rsidR="0090776F" w:rsidRPr="003E0D42" w:rsidRDefault="0090776F" w:rsidP="0090776F">
            <w:pPr>
              <w:pStyle w:val="NoSpacing"/>
            </w:pPr>
            <w:r w:rsidRPr="003E0D42">
              <w:t>[31.2,38.7]</w:t>
            </w:r>
          </w:p>
        </w:tc>
        <w:tc>
          <w:tcPr>
            <w:tcW w:w="0" w:type="auto"/>
            <w:hideMark/>
          </w:tcPr>
          <w:p w14:paraId="7857A655" w14:textId="77777777" w:rsidR="0090776F" w:rsidRPr="003E0D42" w:rsidRDefault="0090776F" w:rsidP="0090776F">
            <w:pPr>
              <w:pStyle w:val="NoSpacing"/>
            </w:pPr>
            <w:r w:rsidRPr="003E0D42">
              <w:t>11</w:t>
            </w:r>
          </w:p>
        </w:tc>
        <w:tc>
          <w:tcPr>
            <w:tcW w:w="0" w:type="auto"/>
            <w:hideMark/>
          </w:tcPr>
          <w:p w14:paraId="5594F2F5" w14:textId="77777777" w:rsidR="0090776F" w:rsidRPr="003E0D42" w:rsidRDefault="0090776F" w:rsidP="0090776F">
            <w:pPr>
              <w:pStyle w:val="NoSpacing"/>
            </w:pPr>
            <w:r w:rsidRPr="003E0D42">
              <w:t>0.46±0.06</w:t>
            </w:r>
          </w:p>
        </w:tc>
        <w:tc>
          <w:tcPr>
            <w:tcW w:w="0" w:type="auto"/>
            <w:hideMark/>
          </w:tcPr>
          <w:p w14:paraId="4E3976F2" w14:textId="77777777" w:rsidR="0090776F" w:rsidRPr="003E0D42" w:rsidRDefault="0090776F" w:rsidP="0090776F">
            <w:pPr>
              <w:pStyle w:val="NoSpacing"/>
            </w:pPr>
            <w:r w:rsidRPr="003E0D42">
              <w:t>0.51±0.07</w:t>
            </w:r>
          </w:p>
        </w:tc>
        <w:tc>
          <w:tcPr>
            <w:tcW w:w="0" w:type="auto"/>
            <w:hideMark/>
          </w:tcPr>
          <w:p w14:paraId="0D9508DE" w14:textId="77777777" w:rsidR="0090776F" w:rsidRPr="003E0D42" w:rsidRDefault="0090776F" w:rsidP="0090776F">
            <w:pPr>
              <w:pStyle w:val="NoSpacing"/>
            </w:pPr>
            <w:r w:rsidRPr="003E0D42">
              <w:t>0.05</w:t>
            </w:r>
          </w:p>
        </w:tc>
      </w:tr>
      <w:tr w:rsidR="0090776F" w:rsidRPr="003E0D42" w14:paraId="0D5CE910" w14:textId="77777777" w:rsidTr="0090776F">
        <w:trPr>
          <w:trHeight w:val="20"/>
        </w:trPr>
        <w:tc>
          <w:tcPr>
            <w:tcW w:w="0" w:type="auto"/>
            <w:hideMark/>
          </w:tcPr>
          <w:p w14:paraId="79CD1746" w14:textId="77777777" w:rsidR="0090776F" w:rsidRPr="003E0D42" w:rsidRDefault="0090776F" w:rsidP="0090776F">
            <w:pPr>
              <w:pStyle w:val="NoSpacing"/>
            </w:pPr>
            <w:r w:rsidRPr="003E0D42">
              <w:t>[38.7,64]</w:t>
            </w:r>
          </w:p>
        </w:tc>
        <w:tc>
          <w:tcPr>
            <w:tcW w:w="0" w:type="auto"/>
            <w:hideMark/>
          </w:tcPr>
          <w:p w14:paraId="4C02C1DA" w14:textId="77777777" w:rsidR="0090776F" w:rsidRPr="003E0D42" w:rsidRDefault="0090776F" w:rsidP="0090776F">
            <w:pPr>
              <w:pStyle w:val="NoSpacing"/>
            </w:pPr>
            <w:r w:rsidRPr="003E0D42">
              <w:t>11</w:t>
            </w:r>
          </w:p>
        </w:tc>
        <w:tc>
          <w:tcPr>
            <w:tcW w:w="0" w:type="auto"/>
            <w:hideMark/>
          </w:tcPr>
          <w:p w14:paraId="20D3B7EA" w14:textId="77777777" w:rsidR="0090776F" w:rsidRPr="003E0D42" w:rsidRDefault="0090776F" w:rsidP="0090776F">
            <w:pPr>
              <w:pStyle w:val="NoSpacing"/>
            </w:pPr>
            <w:r w:rsidRPr="003E0D42">
              <w:t>0.26±0.04</w:t>
            </w:r>
          </w:p>
        </w:tc>
        <w:tc>
          <w:tcPr>
            <w:tcW w:w="0" w:type="auto"/>
            <w:hideMark/>
          </w:tcPr>
          <w:p w14:paraId="75435F2D" w14:textId="77777777" w:rsidR="0090776F" w:rsidRPr="003E0D42" w:rsidRDefault="0090776F" w:rsidP="0090776F">
            <w:pPr>
              <w:pStyle w:val="NoSpacing"/>
            </w:pPr>
            <w:r w:rsidRPr="003E0D42">
              <w:t>0.34±0.05</w:t>
            </w:r>
          </w:p>
        </w:tc>
        <w:tc>
          <w:tcPr>
            <w:tcW w:w="0" w:type="auto"/>
            <w:hideMark/>
          </w:tcPr>
          <w:p w14:paraId="34A73304" w14:textId="77777777" w:rsidR="0090776F" w:rsidRPr="003E0D42" w:rsidRDefault="0090776F" w:rsidP="0090776F">
            <w:pPr>
              <w:pStyle w:val="NoSpacing"/>
            </w:pPr>
            <w:r w:rsidRPr="003E0D42">
              <w:t>0.08</w:t>
            </w:r>
          </w:p>
        </w:tc>
      </w:tr>
    </w:tbl>
    <w:p w14:paraId="0D3C645F" w14:textId="77777777" w:rsidR="002275D0" w:rsidRPr="00080167" w:rsidRDefault="002275D0" w:rsidP="00227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578C92" w14:textId="77777777" w:rsidR="00B31E84" w:rsidRPr="00DB78A3" w:rsidRDefault="00B31E84" w:rsidP="00227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FF50DC" w14:textId="77777777" w:rsidR="001D47BC" w:rsidRDefault="001D47BC" w:rsidP="002275D0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Y="2798"/>
        <w:tblW w:w="0" w:type="auto"/>
        <w:tblLook w:val="04A0" w:firstRow="1" w:lastRow="0" w:firstColumn="1" w:lastColumn="0" w:noHBand="0" w:noVBand="1"/>
      </w:tblPr>
      <w:tblGrid>
        <w:gridCol w:w="3120"/>
        <w:gridCol w:w="496"/>
        <w:gridCol w:w="936"/>
        <w:gridCol w:w="550"/>
        <w:gridCol w:w="576"/>
        <w:gridCol w:w="550"/>
        <w:gridCol w:w="1043"/>
        <w:gridCol w:w="630"/>
        <w:gridCol w:w="667"/>
      </w:tblGrid>
      <w:tr w:rsidR="00C20072" w:rsidRPr="008A1239" w14:paraId="48D4A9BB" w14:textId="77777777" w:rsidTr="002848EF">
        <w:trPr>
          <w:trHeight w:val="20"/>
        </w:trPr>
        <w:tc>
          <w:tcPr>
            <w:tcW w:w="0" w:type="auto"/>
            <w:hideMark/>
          </w:tcPr>
          <w:p w14:paraId="02D3D6B6" w14:textId="77777777" w:rsidR="00C20072" w:rsidRPr="008A1239" w:rsidRDefault="00C20072" w:rsidP="00C20072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 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hideMark/>
          </w:tcPr>
          <w:p w14:paraId="5D9F4BBC" w14:textId="77777777" w:rsidR="00C20072" w:rsidRPr="002848EF" w:rsidRDefault="00C20072" w:rsidP="00C20072">
            <w:pPr>
              <w:pStyle w:val="NoSpacing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2848EF">
              <w:rPr>
                <w:b/>
                <w:bCs/>
                <w:sz w:val="16"/>
                <w:szCs w:val="16"/>
                <w:lang w:val="en-US"/>
              </w:rPr>
              <w:t>Consumption days</w:t>
            </w:r>
          </w:p>
          <w:p w14:paraId="13E0C861" w14:textId="432941D7" w:rsidR="00C20072" w:rsidRPr="002848EF" w:rsidRDefault="00C20072" w:rsidP="00C20072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2848EF">
              <w:rPr>
                <w:b/>
                <w:bCs/>
                <w:sz w:val="16"/>
                <w:szCs w:val="16"/>
                <w:lang w:val="en-US"/>
              </w:rPr>
              <w:t xml:space="preserve"> [model 1]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hideMark/>
          </w:tcPr>
          <w:p w14:paraId="5949792A" w14:textId="77777777" w:rsidR="00C20072" w:rsidRPr="002848EF" w:rsidRDefault="00C20072" w:rsidP="00C20072">
            <w:pPr>
              <w:pStyle w:val="NoSpacing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2848EF">
              <w:rPr>
                <w:b/>
                <w:bCs/>
                <w:sz w:val="16"/>
                <w:szCs w:val="16"/>
                <w:lang w:val="en-US"/>
              </w:rPr>
              <w:t xml:space="preserve">Consumed amounts </w:t>
            </w:r>
          </w:p>
          <w:p w14:paraId="3173F6ED" w14:textId="72BA245C" w:rsidR="00C20072" w:rsidRPr="002848EF" w:rsidRDefault="00C20072" w:rsidP="00C20072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2848EF">
              <w:rPr>
                <w:b/>
                <w:bCs/>
                <w:sz w:val="16"/>
                <w:szCs w:val="16"/>
                <w:lang w:val="en-US"/>
              </w:rPr>
              <w:t>[model 2]</w:t>
            </w:r>
          </w:p>
        </w:tc>
      </w:tr>
      <w:tr w:rsidR="00697F59" w:rsidRPr="008A1239" w14:paraId="1B0BB3C9" w14:textId="77777777" w:rsidTr="002848EF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180374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Predictors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hideMark/>
          </w:tcPr>
          <w:p w14:paraId="4ED5C8E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β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7A88460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58F2DEF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z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hideMark/>
          </w:tcPr>
          <w:p w14:paraId="7860AFE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hideMark/>
          </w:tcPr>
          <w:p w14:paraId="3049FD2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β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18183C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00A9557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z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hideMark/>
          </w:tcPr>
          <w:p w14:paraId="7B41815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</w:tc>
      </w:tr>
      <w:tr w:rsidR="00697F59" w:rsidRPr="008A1239" w14:paraId="6EA2F6B4" w14:textId="77777777" w:rsidTr="002848EF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AFCE87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(Grand mean)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436F94F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B1CEB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0.26 – 1.42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545BA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-1.16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94C3A2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0.246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hideMark/>
          </w:tcPr>
          <w:p w14:paraId="7C60D8D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-1.37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A6CAB7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-1.62 – -1.11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5FAE6F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-10.60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hideMark/>
          </w:tcPr>
          <w:p w14:paraId="257AAF4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&lt;0.001</w:t>
            </w:r>
          </w:p>
        </w:tc>
      </w:tr>
      <w:tr w:rsidR="00697F59" w:rsidRPr="008A1239" w14:paraId="04284415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DF554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1ED717E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BCB8A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1.00 – 2.60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05DB2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0EB54F3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0.049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5CADE2D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E3A8A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-0.04 – 0.27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CA972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4C16077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0.149</w:t>
            </w:r>
          </w:p>
        </w:tc>
      </w:tr>
      <w:tr w:rsidR="00697F59" w:rsidRPr="008A1239" w14:paraId="54DCC30E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C89EC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weekday [weekend]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68077F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86E44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1.11 – 2.10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004F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2.62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10FBE9D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B4618E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6E45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-0.09 – 0.10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E27F7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634122B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0.910</w:t>
            </w:r>
          </w:p>
        </w:tc>
      </w:tr>
      <w:tr w:rsidR="00697F59" w:rsidRPr="008A1239" w14:paraId="1E9E5D96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33D95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new year [start of year]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4426802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0E466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1.15 – 2.36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B0DF0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2.74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5667D23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67F7C82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C6073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-0.03 – 0.17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0F7F4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3493A14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0.178</w:t>
            </w:r>
          </w:p>
        </w:tc>
      </w:tr>
      <w:tr w:rsidR="00697F59" w:rsidRPr="008A1239" w14:paraId="7D872068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78F99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holiday [holiday]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80BF53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CC07C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0.28 – 0.91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52C58B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-2.29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D712915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6941DE5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FAEBD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-0.19 – 0.21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379C1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3F6AC15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0.945</w:t>
            </w:r>
          </w:p>
        </w:tc>
      </w:tr>
      <w:tr w:rsidR="00697F59" w:rsidRPr="008A1239" w14:paraId="59CE1F3B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F329C5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62964B4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D38F8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0.94 – 1.08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37187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19B2A44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0.875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7555658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25B4A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-0.05 – -0.01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91449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-2.49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50206D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0.013</w:t>
            </w:r>
          </w:p>
        </w:tc>
      </w:tr>
      <w:tr w:rsidR="00697F59" w:rsidRPr="008A1239" w14:paraId="505F6DAE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90F73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gender [man]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7B680E0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F0279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0.19 – 5.17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2AE8E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6A34B53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0.998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319B32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FB091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-0.39 – 0.55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9292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66CC8D8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0.732</w:t>
            </w:r>
          </w:p>
        </w:tc>
      </w:tr>
      <w:tr w:rsidR="00697F59" w:rsidRPr="008A1239" w14:paraId="537A0A7D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FF980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weekday [weekend]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378535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22ABD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0.77 – 1.88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27328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1DC9E2D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0.426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651154A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E9B47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-0.06 – 0.20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BCB6E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06C1CA4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0.310</w:t>
            </w:r>
          </w:p>
        </w:tc>
      </w:tr>
      <w:tr w:rsidR="00697F59" w:rsidRPr="008A1239" w14:paraId="3E37ECB4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F1518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new year [start of year]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43D2568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4E5DB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0.27 – 0.72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6F470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-3.29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0C04748B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1F7B74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3F4D9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-0.12 – 0.15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90DDD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5A9C6E1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0.819</w:t>
            </w:r>
          </w:p>
        </w:tc>
      </w:tr>
      <w:tr w:rsidR="00697F59" w:rsidRPr="008A1239" w14:paraId="3642A2C2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807D6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holiday [holiday]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16577AE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3.97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121F3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1.70 – 9.24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44A68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3.20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4BB4395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5C08AB5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A17E7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-0.09 – 0.42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7EA4D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168638E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0.200</w:t>
            </w:r>
          </w:p>
        </w:tc>
      </w:tr>
      <w:tr w:rsidR="00697F59" w:rsidRPr="008A1239" w14:paraId="1C3FFB9C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6AAAF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582DB24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1E156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0.98 – 1.03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27092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4997BC3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0.620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5D1C850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27A7A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0.00 – 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58345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2.81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8DC088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0.005</w:t>
            </w:r>
          </w:p>
        </w:tc>
      </w:tr>
      <w:tr w:rsidR="00697F59" w:rsidRPr="008A1239" w14:paraId="49B3A06D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A45DF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gender [man]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5B5EC2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32689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0.54 – 1.46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E263E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72098D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0.633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389397B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2F2E4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-0.32 – -0.01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0E3BF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-2.13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6F206AF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0.034</w:t>
            </w:r>
          </w:p>
        </w:tc>
      </w:tr>
      <w:tr w:rsidR="00697F59" w:rsidRPr="008A1239" w14:paraId="38A08EF2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1E5FA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location [outdoor]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747316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3FF43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87F49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3BEF0D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6F2A337B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05EB8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-0.26 – 0.04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2A291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-1.41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3B75FE1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0.159</w:t>
            </w:r>
          </w:p>
        </w:tc>
      </w:tr>
      <w:tr w:rsidR="00697F59" w:rsidRPr="008A1239" w14:paraId="4A6914C2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98994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setting [public]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333E127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56290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7005C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F9B354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058D525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F59DD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0.18 – 0.54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B44FA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4.00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F6114D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&lt;0.001</w:t>
            </w:r>
          </w:p>
        </w:tc>
      </w:tr>
      <w:tr w:rsidR="00697F59" w:rsidRPr="008A1239" w14:paraId="4F77923A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4E272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group [group]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1D41B4E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C4D2C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D83C7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393B4C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48C496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E8FD5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0.10 – 0.31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4ABA6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3.73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52DEFC0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&lt;0.001</w:t>
            </w:r>
          </w:p>
        </w:tc>
      </w:tr>
      <w:tr w:rsidR="00697F59" w:rsidRPr="008A1239" w14:paraId="62A2FEA4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31945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location [outdoor]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3E13815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562DB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23AA8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951E4F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55C9D57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0EE1C4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0.05 – 0.36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F7E422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2.59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74F7D49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0.010</w:t>
            </w:r>
          </w:p>
        </w:tc>
      </w:tr>
      <w:tr w:rsidR="00697F59" w:rsidRPr="008A1239" w14:paraId="48DC0859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0FC15B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setting [public]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5179897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9C5A8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4A9A6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3C1250B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5AE3FA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CD1A6D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-0.71 – -0.28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7B8DE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-4.52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1FED91E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&lt;0.001</w:t>
            </w:r>
          </w:p>
        </w:tc>
      </w:tr>
      <w:tr w:rsidR="00697F59" w:rsidRPr="008A1239" w14:paraId="050EE9A5" w14:textId="77777777" w:rsidTr="002848EF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63B97D3" w14:textId="25BED0BE" w:rsidR="00697F59" w:rsidRPr="008A1239" w:rsidRDefault="00697F59" w:rsidP="00C20072">
            <w:pPr>
              <w:pStyle w:val="NoSpacing"/>
              <w:jc w:val="lef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legalization [post] × group [group]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  <w:hideMark/>
          </w:tcPr>
          <w:p w14:paraId="673C731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1518E3F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76ED8E8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hideMark/>
          </w:tcPr>
          <w:p w14:paraId="1281EC8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  <w:hideMark/>
          </w:tcPr>
          <w:p w14:paraId="1D5B809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5A5FCA6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-0.20 – 0.08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27E4FD8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-0.84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hideMark/>
          </w:tcPr>
          <w:p w14:paraId="16DF06A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0.399</w:t>
            </w:r>
          </w:p>
        </w:tc>
      </w:tr>
      <w:tr w:rsidR="00697F59" w:rsidRPr="008A1239" w14:paraId="5A0768BD" w14:textId="77777777" w:rsidTr="00697F59">
        <w:trPr>
          <w:trHeight w:val="20"/>
        </w:trPr>
        <w:tc>
          <w:tcPr>
            <w:tcW w:w="0" w:type="auto"/>
            <w:gridSpan w:val="9"/>
            <w:tcBorders>
              <w:bottom w:val="single" w:sz="4" w:space="0" w:color="auto"/>
            </w:tcBorders>
            <w:hideMark/>
          </w:tcPr>
          <w:p w14:paraId="2826228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Random Effects</w:t>
            </w:r>
          </w:p>
        </w:tc>
      </w:tr>
      <w:tr w:rsidR="00697F59" w:rsidRPr="008A1239" w14:paraId="7BBDC6F2" w14:textId="77777777" w:rsidTr="00697F59">
        <w:trPr>
          <w:trHeight w:val="20"/>
        </w:trPr>
        <w:tc>
          <w:tcPr>
            <w:tcW w:w="0" w:type="auto"/>
            <w:tcBorders>
              <w:bottom w:val="nil"/>
            </w:tcBorders>
            <w:hideMark/>
          </w:tcPr>
          <w:p w14:paraId="6949F060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σ</w:t>
            </w: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val="en-DE" w:eastAsia="en-GB"/>
              </w:rPr>
              <w:t>2</w:t>
            </w:r>
          </w:p>
        </w:tc>
        <w:tc>
          <w:tcPr>
            <w:tcW w:w="0" w:type="auto"/>
            <w:gridSpan w:val="4"/>
            <w:tcBorders>
              <w:bottom w:val="nil"/>
            </w:tcBorders>
            <w:hideMark/>
          </w:tcPr>
          <w:p w14:paraId="54978B49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3.29</w:t>
            </w:r>
          </w:p>
        </w:tc>
        <w:tc>
          <w:tcPr>
            <w:tcW w:w="0" w:type="auto"/>
            <w:gridSpan w:val="4"/>
            <w:tcBorders>
              <w:bottom w:val="nil"/>
            </w:tcBorders>
            <w:hideMark/>
          </w:tcPr>
          <w:p w14:paraId="54C7456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0.25</w:t>
            </w:r>
          </w:p>
        </w:tc>
      </w:tr>
      <w:tr w:rsidR="00697F59" w:rsidRPr="008A1239" w14:paraId="6F169522" w14:textId="77777777" w:rsidTr="00697F59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p w14:paraId="3A8625E7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τ</w:t>
            </w: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val="en-DE" w:eastAsia="en-GB"/>
              </w:rPr>
              <w:t>00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4768EFA6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6.67 </w:t>
            </w: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DE" w:eastAsia="en-GB"/>
              </w:rPr>
              <w:t>Subj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1FBEA04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0.47 </w:t>
            </w: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DE" w:eastAsia="en-GB"/>
              </w:rPr>
              <w:t>Subj</w:t>
            </w:r>
          </w:p>
        </w:tc>
      </w:tr>
      <w:tr w:rsidR="00697F59" w:rsidRPr="008A1239" w14:paraId="226E7167" w14:textId="77777777" w:rsidTr="00697F59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642A0B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ICC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2DADC90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0.67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7F05F3F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0.65</w:t>
            </w:r>
          </w:p>
        </w:tc>
      </w:tr>
      <w:tr w:rsidR="00697F59" w:rsidRPr="008A1239" w14:paraId="368B4C2D" w14:textId="77777777" w:rsidTr="00697F59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p w14:paraId="02014853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N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06404BB5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48 </w:t>
            </w: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DE" w:eastAsia="en-GB"/>
              </w:rPr>
              <w:t>Subj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6BA5110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43 </w:t>
            </w: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DE" w:eastAsia="en-GB"/>
              </w:rPr>
              <w:t>Subj</w:t>
            </w:r>
          </w:p>
        </w:tc>
      </w:tr>
      <w:tr w:rsidR="00697F59" w:rsidRPr="008A1239" w14:paraId="246D351C" w14:textId="77777777" w:rsidTr="00697F59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p w14:paraId="18F6185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Observations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340F9738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2963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hideMark/>
          </w:tcPr>
          <w:p w14:paraId="5529173C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1140</w:t>
            </w:r>
          </w:p>
        </w:tc>
      </w:tr>
      <w:tr w:rsidR="00697F59" w:rsidRPr="008A1239" w14:paraId="1575FDF4" w14:textId="77777777" w:rsidTr="00697F59">
        <w:trPr>
          <w:trHeight w:val="20"/>
        </w:trPr>
        <w:tc>
          <w:tcPr>
            <w:tcW w:w="0" w:type="auto"/>
            <w:tcBorders>
              <w:top w:val="nil"/>
            </w:tcBorders>
            <w:hideMark/>
          </w:tcPr>
          <w:p w14:paraId="0C9B449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Marginal R</w:t>
            </w: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val="en-DE" w:eastAsia="en-GB"/>
              </w:rPr>
              <w:t>2</w:t>
            </w: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  <w:t> / Conditional R</w:t>
            </w:r>
            <w:r w:rsidRPr="008A12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val="en-DE" w:eastAsia="en-GB"/>
              </w:rPr>
              <w:t>2</w:t>
            </w:r>
          </w:p>
        </w:tc>
        <w:tc>
          <w:tcPr>
            <w:tcW w:w="0" w:type="auto"/>
            <w:gridSpan w:val="4"/>
            <w:tcBorders>
              <w:top w:val="nil"/>
            </w:tcBorders>
            <w:hideMark/>
          </w:tcPr>
          <w:p w14:paraId="3BA44C3F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0.012 / 0.673</w:t>
            </w:r>
          </w:p>
        </w:tc>
        <w:tc>
          <w:tcPr>
            <w:tcW w:w="0" w:type="auto"/>
            <w:gridSpan w:val="4"/>
            <w:tcBorders>
              <w:top w:val="nil"/>
            </w:tcBorders>
            <w:hideMark/>
          </w:tcPr>
          <w:p w14:paraId="290DE77A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eastAsia="Times New Roman" w:hAnsi="Times New Roman" w:cs="Times New Roman"/>
                <w:sz w:val="16"/>
                <w:szCs w:val="16"/>
                <w:lang w:val="en-DE" w:eastAsia="en-GB"/>
              </w:rPr>
              <w:t>0.080 / 0.678</w:t>
            </w:r>
          </w:p>
        </w:tc>
      </w:tr>
      <w:tr w:rsidR="00697F59" w:rsidRPr="00C20072" w14:paraId="03FD2F44" w14:textId="77777777" w:rsidTr="00697F59">
        <w:trPr>
          <w:trHeight w:val="20"/>
        </w:trPr>
        <w:tc>
          <w:tcPr>
            <w:tcW w:w="0" w:type="auto"/>
            <w:gridSpan w:val="9"/>
          </w:tcPr>
          <w:p w14:paraId="6A9C29D1" w14:textId="77777777" w:rsidR="00697F59" w:rsidRPr="008A1239" w:rsidRDefault="00697F59" w:rsidP="00697F59">
            <w:pPr>
              <w:pStyle w:val="NoSpacing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DE" w:eastAsia="en-GB"/>
              </w:rPr>
            </w:pPr>
            <w:r w:rsidRPr="008A12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CI = Confidence Interval, ICC = Intraclass Correlation Coefficient, N = Number of random factor level</w:t>
            </w:r>
          </w:p>
        </w:tc>
      </w:tr>
    </w:tbl>
    <w:p w14:paraId="2558FB7A" w14:textId="77777777" w:rsidR="007B6078" w:rsidRPr="00080167" w:rsidRDefault="007B6078" w:rsidP="00227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5174563" w14:textId="77777777" w:rsidR="00C77F2A" w:rsidRDefault="00DB78A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Notes. Differences of consumed Cannabis [g/consumption day] pre-/to post-legalization in different age groups. </w:t>
      </w:r>
      <w:r w:rsidR="0011728B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Participants between </w:t>
      </w:r>
      <w:r w:rsidR="00A4263A" w:rsidRPr="00080167">
        <w:rPr>
          <w:rFonts w:ascii="Times New Roman" w:hAnsi="Times New Roman" w:cs="Times New Roman"/>
          <w:sz w:val="24"/>
          <w:szCs w:val="24"/>
          <w:lang w:val="en-US"/>
        </w:rPr>
        <w:t>38.7-64 years consumed 0.08</w:t>
      </w:r>
      <w:r w:rsidR="00B95D79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 w:rsidR="007558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703D">
        <w:rPr>
          <w:rFonts w:ascii="Times New Roman" w:hAnsi="Times New Roman" w:cs="Times New Roman"/>
          <w:sz w:val="24"/>
          <w:szCs w:val="24"/>
          <w:lang w:val="en-US"/>
        </w:rPr>
        <w:t>(approximately a third joint more</w:t>
      </w:r>
      <w:r w:rsidR="003F3027">
        <w:rPr>
          <w:rFonts w:ascii="Times New Roman" w:hAnsi="Times New Roman" w:cs="Times New Roman"/>
          <w:sz w:val="24"/>
          <w:szCs w:val="24"/>
          <w:lang w:val="en-US"/>
        </w:rPr>
        <w:t xml:space="preserve"> calculated for mixed Joints wit</w:t>
      </w:r>
      <w:r w:rsidR="00610F2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3F3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1ED3" w:rsidRPr="005441D2">
        <w:rPr>
          <w:lang w:val="en-US"/>
        </w:rPr>
        <w:t>~</w:t>
      </w:r>
      <w:r w:rsidR="003F3027">
        <w:rPr>
          <w:rFonts w:ascii="Times New Roman" w:hAnsi="Times New Roman" w:cs="Times New Roman"/>
          <w:sz w:val="24"/>
          <w:szCs w:val="24"/>
          <w:lang w:val="en-US"/>
        </w:rPr>
        <w:t xml:space="preserve">0.25g/ Cannabis) </w:t>
      </w:r>
      <w:r w:rsidR="00B95D79" w:rsidRPr="00080167">
        <w:rPr>
          <w:rFonts w:ascii="Times New Roman" w:hAnsi="Times New Roman" w:cs="Times New Roman"/>
          <w:sz w:val="24"/>
          <w:szCs w:val="24"/>
          <w:lang w:val="en-US"/>
        </w:rPr>
        <w:t>more per day</w:t>
      </w:r>
      <w:r w:rsidR="002C3A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95D79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 whereas participants from </w:t>
      </w:r>
      <w:r w:rsidR="00A4263A" w:rsidRPr="00080167">
        <w:rPr>
          <w:rFonts w:ascii="Times New Roman" w:hAnsi="Times New Roman" w:cs="Times New Roman"/>
          <w:sz w:val="24"/>
          <w:szCs w:val="24"/>
          <w:lang w:val="en-US"/>
        </w:rPr>
        <w:t xml:space="preserve">20.9-24.4 consumed </w:t>
      </w:r>
      <w:r w:rsidR="001C48DB" w:rsidRPr="00080167">
        <w:rPr>
          <w:rFonts w:ascii="Times New Roman" w:hAnsi="Times New Roman" w:cs="Times New Roman"/>
          <w:sz w:val="24"/>
          <w:szCs w:val="24"/>
          <w:lang w:val="en-US"/>
        </w:rPr>
        <w:t>0.16g more per day (</w:t>
      </w:r>
      <w:r w:rsidR="008E00E8" w:rsidRPr="00080167">
        <w:rPr>
          <w:rFonts w:ascii="Times New Roman" w:hAnsi="Times New Roman" w:cs="Times New Roman"/>
          <w:sz w:val="24"/>
          <w:szCs w:val="24"/>
          <w:lang w:val="en-US"/>
        </w:rPr>
        <w:t>more than half a Joint more</w:t>
      </w:r>
    </w:p>
    <w:p w14:paraId="04F21C7B" w14:textId="497B2A84" w:rsidR="00697F59" w:rsidRPr="00697F59" w:rsidRDefault="00697F59" w:rsidP="00697F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7F59">
        <w:rPr>
          <w:rFonts w:ascii="Times New Roman" w:hAnsi="Times New Roman" w:cs="Times New Roman"/>
          <w:sz w:val="24"/>
          <w:szCs w:val="24"/>
          <w:lang w:val="en-US"/>
        </w:rPr>
        <w:t xml:space="preserve">Supplement </w:t>
      </w:r>
      <w:r w:rsidR="0090352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97F59">
        <w:rPr>
          <w:rFonts w:ascii="Times New Roman" w:hAnsi="Times New Roman" w:cs="Times New Roman"/>
          <w:sz w:val="24"/>
          <w:szCs w:val="24"/>
          <w:lang w:val="en-US"/>
        </w:rPr>
        <w:t>odel S2</w:t>
      </w:r>
      <w:r w:rsidR="007E18B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1317FD" w14:textId="77777777" w:rsidR="00C77F2A" w:rsidRDefault="00A87707" w:rsidP="003E0D42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5B1556F" wp14:editId="26115D67">
            <wp:extent cx="5760720" cy="2880360"/>
            <wp:effectExtent l="0" t="0" r="5080" b="2540"/>
            <wp:docPr id="832798853" name="Picture 1" descr="A comparison of 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98853" name="Picture 1" descr="A comparison of a graph with a lin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8D26D" w14:textId="77777777" w:rsidR="00A87707" w:rsidRDefault="00A87707" w:rsidP="003E0D42">
      <w:pPr>
        <w:rPr>
          <w:lang w:val="en-US"/>
        </w:rPr>
      </w:pPr>
    </w:p>
    <w:p w14:paraId="074DDB6F" w14:textId="77777777" w:rsidR="00A87707" w:rsidRDefault="00A87707" w:rsidP="003E0D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138AF">
        <w:rPr>
          <w:rFonts w:ascii="Times New Roman" w:hAnsi="Times New Roman" w:cs="Times New Roman"/>
          <w:sz w:val="24"/>
          <w:szCs w:val="24"/>
          <w:lang w:val="en-US"/>
        </w:rPr>
        <w:t>Supplement Figure S</w:t>
      </w:r>
      <w:r>
        <w:rPr>
          <w:rFonts w:ascii="Times New Roman" w:hAnsi="Times New Roman" w:cs="Times New Roman"/>
          <w:sz w:val="24"/>
          <w:szCs w:val="24"/>
          <w:lang w:val="en-US"/>
        </w:rPr>
        <w:t>3:</w:t>
      </w:r>
      <w:r w:rsidRPr="00386C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a) depicts consumed cannabis on consumption days mean ± CI comparing woman with non-woman pre to post legalization;</w:t>
      </w:r>
      <w:r w:rsidRPr="00386C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b) depicts consumed cannabis on consumption days mean ± CI comparing woman with man pre to post legalization; Model predictors were used for both figures</w:t>
      </w:r>
      <w:r w:rsidR="00475BB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FE2FF1B" w14:textId="77777777" w:rsidR="0090352F" w:rsidRDefault="0090352F" w:rsidP="003E0D4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AD9E2CC" w14:textId="53A8F1B3" w:rsidR="00475BB5" w:rsidRDefault="0090352F" w:rsidP="003E0D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 Table S</w:t>
      </w:r>
      <w:r w:rsidR="00D53DCD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pPr w:leftFromText="180" w:rightFromText="180" w:vertAnchor="text" w:horzAnchor="margin" w:tblpY="270"/>
        <w:tblW w:w="449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4"/>
        <w:gridCol w:w="1430"/>
        <w:gridCol w:w="1430"/>
      </w:tblGrid>
      <w:tr w:rsidR="0090352F" w:rsidRPr="00AC1F39" w14:paraId="51CA2ACC" w14:textId="77777777" w:rsidTr="0090352F">
        <w:trPr>
          <w:trHeight w:val="25"/>
        </w:trPr>
        <w:tc>
          <w:tcPr>
            <w:tcW w:w="0" w:type="auto"/>
            <w:hideMark/>
          </w:tcPr>
          <w:p w14:paraId="4F51FEAE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gender</w:t>
            </w:r>
          </w:p>
        </w:tc>
        <w:tc>
          <w:tcPr>
            <w:tcW w:w="0" w:type="auto"/>
            <w:hideMark/>
          </w:tcPr>
          <w:p w14:paraId="17A43081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pre</w:t>
            </w:r>
          </w:p>
        </w:tc>
        <w:tc>
          <w:tcPr>
            <w:tcW w:w="0" w:type="auto"/>
            <w:hideMark/>
          </w:tcPr>
          <w:p w14:paraId="10E58FCB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post</w:t>
            </w:r>
          </w:p>
        </w:tc>
      </w:tr>
      <w:tr w:rsidR="0090352F" w:rsidRPr="00AC1F39" w14:paraId="3CAF9CC4" w14:textId="77777777" w:rsidTr="0090352F">
        <w:trPr>
          <w:trHeight w:val="25"/>
        </w:trPr>
        <w:tc>
          <w:tcPr>
            <w:tcW w:w="0" w:type="auto"/>
            <w:gridSpan w:val="3"/>
            <w:hideMark/>
          </w:tcPr>
          <w:p w14:paraId="53D8BBF6" w14:textId="1A452D0D" w:rsidR="0090352F" w:rsidRPr="00AC1F39" w:rsidRDefault="002848EF" w:rsidP="0090352F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lang w:val="en-DE" w:eastAsia="en-GB"/>
              </w:rPr>
            </w:pPr>
            <w:r w:rsidRPr="002848EF">
              <w:rPr>
                <w:rFonts w:ascii="Times New Roman" w:eastAsia="Times New Roman" w:hAnsi="Times New Roman" w:cs="Times New Roman"/>
                <w:b/>
                <w:bCs/>
                <w:highlight w:val="green"/>
                <w:lang w:val="en-DE" w:eastAsia="en-GB"/>
              </w:rPr>
              <w:t>social</w:t>
            </w:r>
            <w:r w:rsidR="0090352F" w:rsidRPr="002848EF">
              <w:rPr>
                <w:rFonts w:ascii="Times New Roman" w:eastAsia="Times New Roman" w:hAnsi="Times New Roman" w:cs="Times New Roman"/>
                <w:b/>
                <w:bCs/>
                <w:highlight w:val="green"/>
                <w:lang w:val="en-DE" w:eastAsia="en-GB"/>
              </w:rPr>
              <w:t xml:space="preserve"> binary</w:t>
            </w:r>
          </w:p>
        </w:tc>
      </w:tr>
      <w:tr w:rsidR="0090352F" w:rsidRPr="00AC1F39" w14:paraId="6D905279" w14:textId="77777777" w:rsidTr="0090352F">
        <w:trPr>
          <w:trHeight w:val="25"/>
        </w:trPr>
        <w:tc>
          <w:tcPr>
            <w:tcW w:w="0" w:type="auto"/>
            <w:hideMark/>
          </w:tcPr>
          <w:p w14:paraId="381DE139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woman</w:t>
            </w:r>
          </w:p>
        </w:tc>
        <w:tc>
          <w:tcPr>
            <w:tcW w:w="0" w:type="auto"/>
            <w:hideMark/>
          </w:tcPr>
          <w:p w14:paraId="6D560F43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0.45±0.02</w:t>
            </w:r>
          </w:p>
        </w:tc>
        <w:tc>
          <w:tcPr>
            <w:tcW w:w="0" w:type="auto"/>
            <w:hideMark/>
          </w:tcPr>
          <w:p w14:paraId="19946917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0.48±0.02</w:t>
            </w:r>
          </w:p>
        </w:tc>
      </w:tr>
      <w:tr w:rsidR="0090352F" w:rsidRPr="00AC1F39" w14:paraId="0272E93C" w14:textId="77777777" w:rsidTr="0090352F">
        <w:trPr>
          <w:trHeight w:val="25"/>
        </w:trPr>
        <w:tc>
          <w:tcPr>
            <w:tcW w:w="0" w:type="auto"/>
            <w:hideMark/>
          </w:tcPr>
          <w:p w14:paraId="54B8D1DC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man</w:t>
            </w:r>
          </w:p>
        </w:tc>
        <w:tc>
          <w:tcPr>
            <w:tcW w:w="0" w:type="auto"/>
            <w:hideMark/>
          </w:tcPr>
          <w:p w14:paraId="5157BFF6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0.42±0.02</w:t>
            </w:r>
          </w:p>
        </w:tc>
        <w:tc>
          <w:tcPr>
            <w:tcW w:w="0" w:type="auto"/>
            <w:hideMark/>
          </w:tcPr>
          <w:p w14:paraId="2E6C0E72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0.44±0.01</w:t>
            </w:r>
          </w:p>
        </w:tc>
      </w:tr>
      <w:tr w:rsidR="0090352F" w:rsidRPr="00AC1F39" w14:paraId="42A4F6CE" w14:textId="77777777" w:rsidTr="0090352F">
        <w:trPr>
          <w:trHeight w:val="25"/>
        </w:trPr>
        <w:tc>
          <w:tcPr>
            <w:tcW w:w="0" w:type="auto"/>
            <w:gridSpan w:val="3"/>
            <w:hideMark/>
          </w:tcPr>
          <w:p w14:paraId="0D6A50A8" w14:textId="11B67AD8" w:rsidR="0090352F" w:rsidRPr="002848EF" w:rsidRDefault="002848EF" w:rsidP="0090352F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highlight w:val="green"/>
                <w:lang w:val="en-DE" w:eastAsia="en-GB"/>
              </w:rPr>
            </w:pPr>
            <w:r w:rsidRPr="002848EF">
              <w:rPr>
                <w:rFonts w:ascii="Times New Roman" w:eastAsia="Times New Roman" w:hAnsi="Times New Roman" w:cs="Times New Roman"/>
                <w:b/>
                <w:bCs/>
                <w:highlight w:val="green"/>
                <w:lang w:val="en-DE" w:eastAsia="en-GB"/>
              </w:rPr>
              <w:t>true</w:t>
            </w:r>
            <w:r w:rsidR="0090352F" w:rsidRPr="002848EF">
              <w:rPr>
                <w:rFonts w:ascii="Times New Roman" w:eastAsia="Times New Roman" w:hAnsi="Times New Roman" w:cs="Times New Roman"/>
                <w:b/>
                <w:bCs/>
                <w:highlight w:val="green"/>
                <w:lang w:val="en-DE" w:eastAsia="en-GB"/>
              </w:rPr>
              <w:t xml:space="preserve"> binary</w:t>
            </w:r>
          </w:p>
        </w:tc>
      </w:tr>
      <w:tr w:rsidR="0090352F" w:rsidRPr="00AC1F39" w14:paraId="084BD014" w14:textId="77777777" w:rsidTr="0090352F">
        <w:trPr>
          <w:trHeight w:val="25"/>
        </w:trPr>
        <w:tc>
          <w:tcPr>
            <w:tcW w:w="0" w:type="auto"/>
            <w:hideMark/>
          </w:tcPr>
          <w:p w14:paraId="4D9D090A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woman</w:t>
            </w:r>
          </w:p>
        </w:tc>
        <w:tc>
          <w:tcPr>
            <w:tcW w:w="0" w:type="auto"/>
            <w:hideMark/>
          </w:tcPr>
          <w:p w14:paraId="1C70940F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0.47±0.02</w:t>
            </w:r>
          </w:p>
        </w:tc>
        <w:tc>
          <w:tcPr>
            <w:tcW w:w="0" w:type="auto"/>
            <w:hideMark/>
          </w:tcPr>
          <w:p w14:paraId="25ECCB9B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0.51±0.02</w:t>
            </w:r>
          </w:p>
        </w:tc>
      </w:tr>
      <w:tr w:rsidR="0090352F" w:rsidRPr="00AC1F39" w14:paraId="602D7CAA" w14:textId="77777777" w:rsidTr="0090352F">
        <w:trPr>
          <w:trHeight w:val="25"/>
        </w:trPr>
        <w:tc>
          <w:tcPr>
            <w:tcW w:w="0" w:type="auto"/>
            <w:hideMark/>
          </w:tcPr>
          <w:p w14:paraId="5F7A4FC7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non-woman</w:t>
            </w:r>
          </w:p>
        </w:tc>
        <w:tc>
          <w:tcPr>
            <w:tcW w:w="0" w:type="auto"/>
            <w:hideMark/>
          </w:tcPr>
          <w:p w14:paraId="72536E31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0.46±0.02</w:t>
            </w:r>
          </w:p>
        </w:tc>
        <w:tc>
          <w:tcPr>
            <w:tcW w:w="0" w:type="auto"/>
            <w:hideMark/>
          </w:tcPr>
          <w:p w14:paraId="05B73308" w14:textId="77777777" w:rsidR="0090352F" w:rsidRPr="00AC1F39" w:rsidRDefault="0090352F" w:rsidP="0090352F">
            <w:pPr>
              <w:pStyle w:val="NoSpacing"/>
              <w:rPr>
                <w:rFonts w:ascii="Times New Roman" w:eastAsia="Times New Roman" w:hAnsi="Times New Roman" w:cs="Times New Roman"/>
                <w:lang w:val="en-DE" w:eastAsia="en-GB"/>
              </w:rPr>
            </w:pPr>
            <w:r w:rsidRPr="00AC1F39">
              <w:rPr>
                <w:rFonts w:ascii="Times New Roman" w:eastAsia="Times New Roman" w:hAnsi="Times New Roman" w:cs="Times New Roman"/>
                <w:lang w:val="en-DE" w:eastAsia="en-GB"/>
              </w:rPr>
              <w:t>0.48±0.01</w:t>
            </w:r>
          </w:p>
        </w:tc>
      </w:tr>
    </w:tbl>
    <w:p w14:paraId="12195F38" w14:textId="40DAA4D7" w:rsidR="00386CA5" w:rsidRPr="00591419" w:rsidRDefault="00386CA5" w:rsidP="00591419">
      <w:pPr>
        <w:rPr>
          <w:sz w:val="10"/>
          <w:szCs w:val="10"/>
          <w:lang w:val="en-GB"/>
        </w:rPr>
      </w:pPr>
    </w:p>
    <w:sectPr w:rsidR="00386CA5" w:rsidRPr="005914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42"/>
    <w:rsid w:val="000138AF"/>
    <w:rsid w:val="00080167"/>
    <w:rsid w:val="0011728B"/>
    <w:rsid w:val="00130C53"/>
    <w:rsid w:val="00186196"/>
    <w:rsid w:val="001C07B5"/>
    <w:rsid w:val="001C48DB"/>
    <w:rsid w:val="001D47BC"/>
    <w:rsid w:val="002275D0"/>
    <w:rsid w:val="0026792E"/>
    <w:rsid w:val="002848EF"/>
    <w:rsid w:val="002C3AA5"/>
    <w:rsid w:val="002C4818"/>
    <w:rsid w:val="00316482"/>
    <w:rsid w:val="00386CA5"/>
    <w:rsid w:val="003E0D42"/>
    <w:rsid w:val="003F3027"/>
    <w:rsid w:val="00425311"/>
    <w:rsid w:val="0046244B"/>
    <w:rsid w:val="00475BB5"/>
    <w:rsid w:val="00591419"/>
    <w:rsid w:val="005C3ABA"/>
    <w:rsid w:val="00603D90"/>
    <w:rsid w:val="00610F2A"/>
    <w:rsid w:val="00651D9C"/>
    <w:rsid w:val="00661085"/>
    <w:rsid w:val="0069045B"/>
    <w:rsid w:val="00697F59"/>
    <w:rsid w:val="006A4936"/>
    <w:rsid w:val="006C64F6"/>
    <w:rsid w:val="006D25DE"/>
    <w:rsid w:val="00712475"/>
    <w:rsid w:val="0075368E"/>
    <w:rsid w:val="00755876"/>
    <w:rsid w:val="007724C4"/>
    <w:rsid w:val="007B6078"/>
    <w:rsid w:val="007D49F0"/>
    <w:rsid w:val="007E18BA"/>
    <w:rsid w:val="0081379B"/>
    <w:rsid w:val="008671BA"/>
    <w:rsid w:val="008768E5"/>
    <w:rsid w:val="00894208"/>
    <w:rsid w:val="00896959"/>
    <w:rsid w:val="008A1239"/>
    <w:rsid w:val="008E00E8"/>
    <w:rsid w:val="0090352F"/>
    <w:rsid w:val="0090776F"/>
    <w:rsid w:val="009464E0"/>
    <w:rsid w:val="00A12276"/>
    <w:rsid w:val="00A26A08"/>
    <w:rsid w:val="00A4263A"/>
    <w:rsid w:val="00A4578B"/>
    <w:rsid w:val="00A87707"/>
    <w:rsid w:val="00AA1BBC"/>
    <w:rsid w:val="00AB3B5F"/>
    <w:rsid w:val="00AC1F39"/>
    <w:rsid w:val="00B22D67"/>
    <w:rsid w:val="00B27A10"/>
    <w:rsid w:val="00B31E84"/>
    <w:rsid w:val="00B95D79"/>
    <w:rsid w:val="00C00A4A"/>
    <w:rsid w:val="00C0709F"/>
    <w:rsid w:val="00C20072"/>
    <w:rsid w:val="00C2278C"/>
    <w:rsid w:val="00C77F2A"/>
    <w:rsid w:val="00CE5134"/>
    <w:rsid w:val="00CF6B35"/>
    <w:rsid w:val="00D51ED3"/>
    <w:rsid w:val="00D52178"/>
    <w:rsid w:val="00D53DCD"/>
    <w:rsid w:val="00D93554"/>
    <w:rsid w:val="00DA2DDC"/>
    <w:rsid w:val="00DB78A3"/>
    <w:rsid w:val="00E302C1"/>
    <w:rsid w:val="00E303B0"/>
    <w:rsid w:val="00E53DF9"/>
    <w:rsid w:val="00E721CC"/>
    <w:rsid w:val="00E769C0"/>
    <w:rsid w:val="00E7703D"/>
    <w:rsid w:val="00F029A3"/>
    <w:rsid w:val="00F17E12"/>
    <w:rsid w:val="00F47C88"/>
    <w:rsid w:val="00F76720"/>
    <w:rsid w:val="00FD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CE46EA"/>
  <w15:chartTrackingRefBased/>
  <w15:docId w15:val="{950AAB4D-6121-478C-8DA9-D5B175C1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208"/>
  </w:style>
  <w:style w:type="paragraph" w:styleId="Heading1">
    <w:name w:val="heading 1"/>
    <w:basedOn w:val="Normal"/>
    <w:next w:val="Normal"/>
    <w:link w:val="Heading1Char"/>
    <w:uiPriority w:val="9"/>
    <w:qFormat/>
    <w:rsid w:val="0089420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20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20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20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208"/>
    <w:pPr>
      <w:spacing w:before="200" w:after="0"/>
      <w:jc w:val="left"/>
      <w:outlineLvl w:val="4"/>
    </w:pPr>
    <w:rPr>
      <w:smallCaps/>
      <w:color w:val="BF4E1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208"/>
    <w:pPr>
      <w:spacing w:after="0"/>
      <w:jc w:val="left"/>
      <w:outlineLvl w:val="5"/>
    </w:pPr>
    <w:rPr>
      <w:smallCaps/>
      <w:color w:val="E97132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208"/>
    <w:pPr>
      <w:spacing w:after="0"/>
      <w:jc w:val="left"/>
      <w:outlineLvl w:val="6"/>
    </w:pPr>
    <w:rPr>
      <w:b/>
      <w:smallCaps/>
      <w:color w:val="E97132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208"/>
    <w:pPr>
      <w:spacing w:after="0"/>
      <w:jc w:val="left"/>
      <w:outlineLvl w:val="7"/>
    </w:pPr>
    <w:rPr>
      <w:b/>
      <w:i/>
      <w:smallCaps/>
      <w:color w:val="BF4E1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208"/>
    <w:pPr>
      <w:spacing w:after="0"/>
      <w:jc w:val="left"/>
      <w:outlineLvl w:val="8"/>
    </w:pPr>
    <w:rPr>
      <w:b/>
      <w:i/>
      <w:smallCaps/>
      <w:color w:val="7F340D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20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20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20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20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208"/>
    <w:rPr>
      <w:smallCaps/>
      <w:color w:val="BF4E1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208"/>
    <w:rPr>
      <w:smallCaps/>
      <w:color w:val="E97132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208"/>
    <w:rPr>
      <w:b/>
      <w:smallCaps/>
      <w:color w:val="E97132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208"/>
    <w:rPr>
      <w:b/>
      <w:i/>
      <w:smallCaps/>
      <w:color w:val="BF4E1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208"/>
    <w:rPr>
      <w:b/>
      <w:i/>
      <w:smallCaps/>
      <w:color w:val="7F340D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894208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9420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20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94208"/>
    <w:rPr>
      <w:rFonts w:asciiTheme="majorHAnsi" w:eastAsiaTheme="majorEastAsia" w:hAnsiTheme="majorHAnsi" w:cstheme="majorBidi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89420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94208"/>
    <w:rPr>
      <w:i/>
    </w:rPr>
  </w:style>
  <w:style w:type="paragraph" w:styleId="ListParagraph">
    <w:name w:val="List Paragraph"/>
    <w:basedOn w:val="Normal"/>
    <w:uiPriority w:val="34"/>
    <w:qFormat/>
    <w:rsid w:val="00894208"/>
    <w:pPr>
      <w:ind w:left="720"/>
      <w:contextualSpacing/>
    </w:pPr>
  </w:style>
  <w:style w:type="character" w:styleId="IntenseEmphasis">
    <w:name w:val="Intense Emphasis"/>
    <w:uiPriority w:val="21"/>
    <w:qFormat/>
    <w:rsid w:val="00894208"/>
    <w:rPr>
      <w:b/>
      <w:i/>
      <w:color w:val="E97132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208"/>
    <w:pPr>
      <w:pBdr>
        <w:top w:val="single" w:sz="8" w:space="10" w:color="BF4E14" w:themeColor="accent2" w:themeShade="BF"/>
        <w:left w:val="single" w:sz="8" w:space="10" w:color="BF4E14" w:themeColor="accent2" w:themeShade="BF"/>
        <w:bottom w:val="single" w:sz="8" w:space="10" w:color="BF4E14" w:themeColor="accent2" w:themeShade="BF"/>
        <w:right w:val="single" w:sz="8" w:space="10" w:color="BF4E14" w:themeColor="accent2" w:themeShade="BF"/>
      </w:pBdr>
      <w:shd w:val="clear" w:color="auto" w:fill="E97132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208"/>
    <w:rPr>
      <w:b/>
      <w:i/>
      <w:color w:val="FFFFFF" w:themeColor="background1"/>
      <w:shd w:val="clear" w:color="auto" w:fill="E97132" w:themeFill="accent2"/>
    </w:rPr>
  </w:style>
  <w:style w:type="character" w:styleId="IntenseReference">
    <w:name w:val="Intense Reference"/>
    <w:uiPriority w:val="32"/>
    <w:qFormat/>
    <w:rsid w:val="00894208"/>
    <w:rPr>
      <w:b/>
      <w:bCs/>
      <w:smallCaps/>
      <w:spacing w:val="5"/>
      <w:sz w:val="22"/>
      <w:szCs w:val="2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4208"/>
    <w:rPr>
      <w:b/>
      <w:bCs/>
      <w:caps/>
      <w:sz w:val="16"/>
      <w:szCs w:val="18"/>
    </w:rPr>
  </w:style>
  <w:style w:type="character" w:styleId="Strong">
    <w:name w:val="Strong"/>
    <w:uiPriority w:val="22"/>
    <w:qFormat/>
    <w:rsid w:val="00894208"/>
    <w:rPr>
      <w:b/>
      <w:color w:val="E97132" w:themeColor="accent2"/>
    </w:rPr>
  </w:style>
  <w:style w:type="character" w:styleId="Emphasis">
    <w:name w:val="Emphasis"/>
    <w:uiPriority w:val="20"/>
    <w:qFormat/>
    <w:rsid w:val="0089420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89420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94208"/>
  </w:style>
  <w:style w:type="character" w:styleId="SubtleEmphasis">
    <w:name w:val="Subtle Emphasis"/>
    <w:uiPriority w:val="19"/>
    <w:qFormat/>
    <w:rsid w:val="00894208"/>
    <w:rPr>
      <w:i/>
    </w:rPr>
  </w:style>
  <w:style w:type="character" w:styleId="SubtleReference">
    <w:name w:val="Subtle Reference"/>
    <w:uiPriority w:val="31"/>
    <w:qFormat/>
    <w:rsid w:val="00894208"/>
    <w:rPr>
      <w:b/>
    </w:rPr>
  </w:style>
  <w:style w:type="character" w:styleId="BookTitle">
    <w:name w:val="Book Title"/>
    <w:uiPriority w:val="33"/>
    <w:qFormat/>
    <w:rsid w:val="0089420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4208"/>
    <w:pPr>
      <w:outlineLvl w:val="9"/>
    </w:pPr>
  </w:style>
  <w:style w:type="table" w:styleId="TableGrid">
    <w:name w:val="Table Grid"/>
    <w:basedOn w:val="TableNormal"/>
    <w:uiPriority w:val="39"/>
    <w:rsid w:val="00386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352F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5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23137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2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363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293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927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36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21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487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341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509409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769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73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0819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9971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5041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35669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220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4355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45101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9917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34306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9273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33777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754149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44927403">
                                                                                                                                  <w:marLeft w:val="600"/>
                                                                                                                                  <w:marRight w:val="60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524407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54035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4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8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79975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76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01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40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18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48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348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654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348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217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77230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452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8432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5985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31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201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68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5555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32512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22171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9810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28150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514153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32294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10742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72648147">
                                                                                                                                  <w:marLeft w:val="600"/>
                                                                                                                                  <w:marRight w:val="60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161176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548983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98B19A-2146-0043-AF6A-29DA2AB8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Charité - Universitätsmedizin Berlin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Spitta, Gianna</dc:creator>
  <cp:keywords/>
  <dc:description/>
  <cp:lastModifiedBy>Fabian Arntz</cp:lastModifiedBy>
  <cp:revision>70</cp:revision>
  <dcterms:created xsi:type="dcterms:W3CDTF">2026-02-20T08:07:00Z</dcterms:created>
  <dcterms:modified xsi:type="dcterms:W3CDTF">2026-06-05T14:30:00Z</dcterms:modified>
</cp:coreProperties>
</file>