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159BEF" w14:textId="372A0E7A" w:rsidR="00D21579" w:rsidRDefault="00D21579" w:rsidP="00191C7D">
      <w:pPr>
        <w:spacing w:line="480" w:lineRule="auto"/>
        <w:rPr>
          <w:rFonts w:ascii="Times New Roman" w:hAnsi="Times New Roman" w:cs="Times New Roman"/>
          <w:b/>
          <w:bCs/>
          <w:sz w:val="23"/>
          <w:szCs w:val="23"/>
        </w:rPr>
      </w:pPr>
      <w:bookmarkStart w:id="0" w:name="_GoBack"/>
      <w:bookmarkEnd w:id="0"/>
      <w:r>
        <w:rPr>
          <w:rFonts w:ascii="Times New Roman" w:hAnsi="Times New Roman" w:cs="Times New Roman"/>
          <w:b/>
          <w:bCs/>
          <w:sz w:val="23"/>
          <w:szCs w:val="23"/>
        </w:rPr>
        <w:t>SUPPLEMENTARY MATERIAL</w:t>
      </w:r>
    </w:p>
    <w:p w14:paraId="6F7A7F58" w14:textId="77777777" w:rsidR="00AA7C84" w:rsidRPr="00191C7D"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t xml:space="preserve">Supplementary Material, Appendix 1. Inclusion/exclusion criteria for NTIASD2 (Harmony) study. </w:t>
      </w:r>
    </w:p>
    <w:p w14:paraId="497443F6" w14:textId="77777777" w:rsidR="00AA7C84" w:rsidRPr="00191C7D" w:rsidRDefault="00AA7C84" w:rsidP="00AA7C84">
      <w:pPr>
        <w:spacing w:line="480" w:lineRule="auto"/>
        <w:rPr>
          <w:rFonts w:ascii="Times New Roman" w:hAnsi="Times New Roman" w:cs="Times New Roman"/>
          <w:i/>
          <w:iCs/>
          <w:sz w:val="23"/>
          <w:szCs w:val="23"/>
        </w:rPr>
      </w:pPr>
      <w:r w:rsidRPr="00191C7D">
        <w:rPr>
          <w:rFonts w:ascii="Times New Roman" w:hAnsi="Times New Roman" w:cs="Times New Roman"/>
          <w:i/>
          <w:iCs/>
          <w:sz w:val="23"/>
          <w:szCs w:val="23"/>
        </w:rPr>
        <w:t>Inclusion</w:t>
      </w:r>
    </w:p>
    <w:p w14:paraId="0C600AEA" w14:textId="77777777" w:rsidR="00AA7C84" w:rsidRPr="00191C7D" w:rsidRDefault="00AA7C84" w:rsidP="00AA7C84">
      <w:pPr>
        <w:pStyle w:val="ListParagraph"/>
        <w:numPr>
          <w:ilvl w:val="0"/>
          <w:numId w:val="2"/>
        </w:numPr>
        <w:spacing w:line="480" w:lineRule="auto"/>
        <w:rPr>
          <w:rFonts w:ascii="Times New Roman" w:hAnsi="Times New Roman" w:cs="Times New Roman"/>
          <w:b/>
          <w:bCs/>
          <w:sz w:val="23"/>
          <w:szCs w:val="23"/>
        </w:rPr>
      </w:pPr>
      <w:r w:rsidRPr="00191C7D">
        <w:rPr>
          <w:rFonts w:ascii="Times New Roman" w:hAnsi="Times New Roman" w:cs="Times New Roman"/>
          <w:sz w:val="23"/>
          <w:szCs w:val="23"/>
        </w:rPr>
        <w:t>Participant is 8-17 years of age at the time of enrolment (inclusive).</w:t>
      </w:r>
    </w:p>
    <w:p w14:paraId="5B8F5E9D" w14:textId="77777777" w:rsidR="00AA7C84" w:rsidRPr="00191C7D" w:rsidRDefault="00AA7C84" w:rsidP="00AA7C84">
      <w:pPr>
        <w:pStyle w:val="ListParagraph"/>
        <w:numPr>
          <w:ilvl w:val="0"/>
          <w:numId w:val="2"/>
        </w:numPr>
        <w:spacing w:line="480" w:lineRule="auto"/>
        <w:rPr>
          <w:rFonts w:ascii="Times New Roman" w:hAnsi="Times New Roman" w:cs="Times New Roman"/>
          <w:b/>
          <w:bCs/>
          <w:sz w:val="23"/>
          <w:szCs w:val="23"/>
        </w:rPr>
      </w:pPr>
      <w:r w:rsidRPr="00191C7D">
        <w:rPr>
          <w:rFonts w:ascii="Times New Roman" w:hAnsi="Times New Roman" w:cs="Times New Roman"/>
          <w:sz w:val="23"/>
          <w:szCs w:val="23"/>
        </w:rPr>
        <w:t xml:space="preserve">Participant is at a healthy weight, as determined by the Principal Investigator. </w:t>
      </w:r>
    </w:p>
    <w:p w14:paraId="262DA24D" w14:textId="77777777" w:rsidR="00AA7C84" w:rsidRPr="00191C7D" w:rsidRDefault="00AA7C84" w:rsidP="00AA7C84">
      <w:pPr>
        <w:pStyle w:val="ListParagraph"/>
        <w:numPr>
          <w:ilvl w:val="0"/>
          <w:numId w:val="2"/>
        </w:numPr>
        <w:spacing w:line="480" w:lineRule="auto"/>
        <w:rPr>
          <w:rFonts w:ascii="Times New Roman" w:hAnsi="Times New Roman" w:cs="Times New Roman"/>
          <w:b/>
          <w:bCs/>
          <w:sz w:val="23"/>
          <w:szCs w:val="23"/>
        </w:rPr>
      </w:pPr>
      <w:r w:rsidRPr="00191C7D">
        <w:rPr>
          <w:rFonts w:ascii="Times New Roman" w:hAnsi="Times New Roman" w:cs="Times New Roman"/>
          <w:sz w:val="23"/>
          <w:szCs w:val="23"/>
        </w:rPr>
        <w:t xml:space="preserve">Participant and consent-giver can comply with trial requirements. </w:t>
      </w:r>
    </w:p>
    <w:p w14:paraId="3FB821B7" w14:textId="77777777" w:rsidR="00AA7C84" w:rsidRPr="00191C7D" w:rsidRDefault="00AA7C84" w:rsidP="00AA7C84">
      <w:pPr>
        <w:pStyle w:val="ListParagraph"/>
        <w:numPr>
          <w:ilvl w:val="0"/>
          <w:numId w:val="2"/>
        </w:numPr>
        <w:spacing w:line="480" w:lineRule="auto"/>
        <w:rPr>
          <w:rFonts w:ascii="Times New Roman" w:hAnsi="Times New Roman" w:cs="Times New Roman"/>
          <w:b/>
          <w:bCs/>
          <w:sz w:val="23"/>
          <w:szCs w:val="23"/>
        </w:rPr>
      </w:pPr>
      <w:r w:rsidRPr="00191C7D">
        <w:rPr>
          <w:rFonts w:ascii="Times New Roman" w:hAnsi="Times New Roman" w:cs="Times New Roman"/>
          <w:sz w:val="23"/>
          <w:szCs w:val="23"/>
        </w:rPr>
        <w:t>Participant has a diagnosis of Level II or Level III Autism Spectrum Disorder (ASD) as defined by the Diagnostic and Statistical Manual of Mental Disorders, 5</w:t>
      </w:r>
      <w:r w:rsidRPr="00191C7D">
        <w:rPr>
          <w:rFonts w:ascii="Times New Roman" w:hAnsi="Times New Roman" w:cs="Times New Roman"/>
          <w:sz w:val="23"/>
          <w:szCs w:val="23"/>
          <w:vertAlign w:val="superscript"/>
        </w:rPr>
        <w:t>th</w:t>
      </w:r>
      <w:r w:rsidRPr="00191C7D">
        <w:rPr>
          <w:rFonts w:ascii="Times New Roman" w:hAnsi="Times New Roman" w:cs="Times New Roman"/>
          <w:sz w:val="23"/>
          <w:szCs w:val="23"/>
        </w:rPr>
        <w:t xml:space="preserve"> Edition (DSM-5), confirmed by a validated assessment tool. </w:t>
      </w:r>
    </w:p>
    <w:p w14:paraId="15F236BC" w14:textId="77777777" w:rsidR="00AA7C84" w:rsidRPr="00191C7D" w:rsidRDefault="00AA7C84" w:rsidP="00AA7C84">
      <w:pPr>
        <w:pStyle w:val="ListParagraph"/>
        <w:numPr>
          <w:ilvl w:val="0"/>
          <w:numId w:val="2"/>
        </w:numPr>
        <w:spacing w:line="480" w:lineRule="auto"/>
        <w:rPr>
          <w:rFonts w:ascii="Times New Roman" w:hAnsi="Times New Roman" w:cs="Times New Roman"/>
          <w:b/>
          <w:bCs/>
          <w:sz w:val="23"/>
          <w:szCs w:val="23"/>
        </w:rPr>
      </w:pPr>
      <w:r w:rsidRPr="00191C7D">
        <w:rPr>
          <w:rFonts w:ascii="Times New Roman" w:hAnsi="Times New Roman" w:cs="Times New Roman"/>
          <w:sz w:val="23"/>
          <w:szCs w:val="23"/>
        </w:rPr>
        <w:t xml:space="preserve">All other treatments for ASD-related symptoms (including medications and other therapies) must have been stable for at least 4 weeks prior to enrolment and for the duration of the trial. </w:t>
      </w:r>
    </w:p>
    <w:p w14:paraId="082A8831" w14:textId="77777777" w:rsidR="00AA7C84" w:rsidRPr="00191C7D" w:rsidRDefault="00AA7C84" w:rsidP="00AA7C84">
      <w:pPr>
        <w:pStyle w:val="ListParagraph"/>
        <w:numPr>
          <w:ilvl w:val="0"/>
          <w:numId w:val="2"/>
        </w:numPr>
        <w:spacing w:line="480" w:lineRule="auto"/>
        <w:rPr>
          <w:rFonts w:ascii="Times New Roman" w:hAnsi="Times New Roman" w:cs="Times New Roman"/>
          <w:b/>
          <w:bCs/>
          <w:sz w:val="23"/>
          <w:szCs w:val="23"/>
        </w:rPr>
      </w:pPr>
      <w:r w:rsidRPr="00191C7D">
        <w:rPr>
          <w:rFonts w:ascii="Times New Roman" w:hAnsi="Times New Roman" w:cs="Times New Roman"/>
          <w:sz w:val="23"/>
          <w:szCs w:val="23"/>
        </w:rPr>
        <w:t xml:space="preserve">Participant must be able to swallow liquid. </w:t>
      </w:r>
    </w:p>
    <w:p w14:paraId="62B774A0" w14:textId="77777777" w:rsidR="00AA7C84" w:rsidRPr="00191C7D" w:rsidRDefault="00AA7C84" w:rsidP="00AA7C84">
      <w:pPr>
        <w:pStyle w:val="ListParagraph"/>
        <w:numPr>
          <w:ilvl w:val="0"/>
          <w:numId w:val="2"/>
        </w:numPr>
        <w:spacing w:line="480" w:lineRule="auto"/>
        <w:rPr>
          <w:rFonts w:ascii="Times New Roman" w:hAnsi="Times New Roman" w:cs="Times New Roman"/>
          <w:b/>
          <w:bCs/>
          <w:sz w:val="23"/>
          <w:szCs w:val="23"/>
        </w:rPr>
      </w:pPr>
      <w:r w:rsidRPr="00191C7D">
        <w:rPr>
          <w:rFonts w:ascii="Times New Roman" w:hAnsi="Times New Roman" w:cs="Times New Roman"/>
          <w:sz w:val="23"/>
          <w:szCs w:val="23"/>
        </w:rPr>
        <w:t xml:space="preserve">Written informed consent is obtained from parent/s or legal guardian, according to the local law. </w:t>
      </w:r>
      <w:r w:rsidRPr="00191C7D">
        <w:rPr>
          <w:rFonts w:ascii="Times New Roman" w:hAnsi="Times New Roman" w:cs="Times New Roman"/>
          <w:b/>
          <w:bCs/>
          <w:sz w:val="23"/>
          <w:szCs w:val="23"/>
        </w:rPr>
        <w:t xml:space="preserve"> </w:t>
      </w:r>
    </w:p>
    <w:p w14:paraId="3301FA23" w14:textId="77777777" w:rsidR="00AA7C84" w:rsidRPr="00191C7D" w:rsidRDefault="00AA7C84" w:rsidP="00AA7C84">
      <w:pPr>
        <w:spacing w:line="480" w:lineRule="auto"/>
        <w:rPr>
          <w:rFonts w:ascii="Times New Roman" w:hAnsi="Times New Roman" w:cs="Times New Roman"/>
          <w:i/>
          <w:iCs/>
          <w:sz w:val="23"/>
          <w:szCs w:val="23"/>
        </w:rPr>
      </w:pPr>
      <w:r w:rsidRPr="00191C7D">
        <w:rPr>
          <w:rFonts w:ascii="Times New Roman" w:hAnsi="Times New Roman" w:cs="Times New Roman"/>
          <w:i/>
          <w:iCs/>
          <w:sz w:val="23"/>
          <w:szCs w:val="23"/>
        </w:rPr>
        <w:t>Exclusion</w:t>
      </w:r>
    </w:p>
    <w:p w14:paraId="6DE5ECA6" w14:textId="77777777" w:rsidR="00AA7C84" w:rsidRPr="00191C7D" w:rsidRDefault="00AA7C84" w:rsidP="00AA7C84">
      <w:pPr>
        <w:pStyle w:val="ListParagraph"/>
        <w:numPr>
          <w:ilvl w:val="0"/>
          <w:numId w:val="2"/>
        </w:numPr>
        <w:spacing w:line="480" w:lineRule="auto"/>
        <w:rPr>
          <w:rFonts w:ascii="Times New Roman" w:hAnsi="Times New Roman" w:cs="Times New Roman"/>
          <w:sz w:val="23"/>
          <w:szCs w:val="23"/>
        </w:rPr>
      </w:pPr>
      <w:r w:rsidRPr="00191C7D">
        <w:rPr>
          <w:rFonts w:ascii="Times New Roman" w:hAnsi="Times New Roman" w:cs="Times New Roman"/>
          <w:sz w:val="23"/>
          <w:szCs w:val="23"/>
        </w:rPr>
        <w:t xml:space="preserve">Current diagnosis of bipolar disorder, psychosis, schizophrenia, schizoaffective disorder, or active major depression. </w:t>
      </w:r>
    </w:p>
    <w:p w14:paraId="28B497A3" w14:textId="77777777" w:rsidR="00AA7C84" w:rsidRPr="00191C7D" w:rsidRDefault="00AA7C84" w:rsidP="00AA7C84">
      <w:pPr>
        <w:pStyle w:val="ListParagraph"/>
        <w:numPr>
          <w:ilvl w:val="0"/>
          <w:numId w:val="2"/>
        </w:numPr>
        <w:spacing w:line="480" w:lineRule="auto"/>
        <w:rPr>
          <w:rFonts w:ascii="Times New Roman" w:hAnsi="Times New Roman" w:cs="Times New Roman"/>
          <w:sz w:val="23"/>
          <w:szCs w:val="23"/>
        </w:rPr>
      </w:pPr>
      <w:r w:rsidRPr="00191C7D">
        <w:rPr>
          <w:rFonts w:ascii="Times New Roman" w:hAnsi="Times New Roman" w:cs="Times New Roman"/>
          <w:sz w:val="23"/>
          <w:szCs w:val="23"/>
        </w:rPr>
        <w:t xml:space="preserve">Has a diagnosis other than ASD which dominates the clinical presentation (e.g. attention deficit hyperactivity disorder (ADHD)), as determined by the Principal Investigator. </w:t>
      </w:r>
    </w:p>
    <w:p w14:paraId="332A2175" w14:textId="77777777" w:rsidR="00AA7C84" w:rsidRPr="00191C7D" w:rsidRDefault="00AA7C84" w:rsidP="00AA7C84">
      <w:pPr>
        <w:pStyle w:val="ListParagraph"/>
        <w:numPr>
          <w:ilvl w:val="0"/>
          <w:numId w:val="2"/>
        </w:numPr>
        <w:spacing w:line="480" w:lineRule="auto"/>
        <w:rPr>
          <w:rFonts w:ascii="Times New Roman" w:hAnsi="Times New Roman" w:cs="Times New Roman"/>
          <w:sz w:val="23"/>
          <w:szCs w:val="23"/>
        </w:rPr>
      </w:pPr>
      <w:r w:rsidRPr="00191C7D">
        <w:rPr>
          <w:rFonts w:ascii="Times New Roman" w:hAnsi="Times New Roman" w:cs="Times New Roman"/>
          <w:sz w:val="23"/>
          <w:szCs w:val="23"/>
        </w:rPr>
        <w:t xml:space="preserve">Has a degenerative condition. </w:t>
      </w:r>
    </w:p>
    <w:p w14:paraId="725245CA" w14:textId="77777777" w:rsidR="00AA7C84" w:rsidRPr="00191C7D" w:rsidRDefault="00AA7C84" w:rsidP="00AA7C84">
      <w:pPr>
        <w:pStyle w:val="ListParagraph"/>
        <w:numPr>
          <w:ilvl w:val="0"/>
          <w:numId w:val="2"/>
        </w:numPr>
        <w:spacing w:line="480" w:lineRule="auto"/>
        <w:rPr>
          <w:rFonts w:ascii="Times New Roman" w:hAnsi="Times New Roman" w:cs="Times New Roman"/>
          <w:sz w:val="23"/>
          <w:szCs w:val="23"/>
        </w:rPr>
      </w:pPr>
      <w:r w:rsidRPr="00191C7D">
        <w:rPr>
          <w:rFonts w:ascii="Times New Roman" w:hAnsi="Times New Roman" w:cs="Times New Roman"/>
          <w:sz w:val="23"/>
          <w:szCs w:val="23"/>
        </w:rPr>
        <w:t xml:space="preserve">Participant has had anti-convulsive medication changed or dose adjusted in the 12 weeks prior to enrolment. </w:t>
      </w:r>
    </w:p>
    <w:p w14:paraId="594C50BD" w14:textId="77777777" w:rsidR="00AA7C84" w:rsidRPr="00191C7D" w:rsidRDefault="00AA7C84" w:rsidP="00AA7C84">
      <w:pPr>
        <w:pStyle w:val="ListParagraph"/>
        <w:numPr>
          <w:ilvl w:val="0"/>
          <w:numId w:val="2"/>
        </w:numPr>
        <w:spacing w:line="480" w:lineRule="auto"/>
        <w:rPr>
          <w:rFonts w:ascii="Times New Roman" w:hAnsi="Times New Roman" w:cs="Times New Roman"/>
          <w:sz w:val="23"/>
          <w:szCs w:val="23"/>
        </w:rPr>
      </w:pPr>
      <w:r w:rsidRPr="00191C7D">
        <w:rPr>
          <w:rFonts w:ascii="Times New Roman" w:hAnsi="Times New Roman" w:cs="Times New Roman"/>
          <w:sz w:val="23"/>
          <w:szCs w:val="23"/>
        </w:rPr>
        <w:lastRenderedPageBreak/>
        <w:t xml:space="preserve">Taking omeprazole, lansoprazole, tolbutamide, warfarin, </w:t>
      </w:r>
      <w:proofErr w:type="spellStart"/>
      <w:r w:rsidRPr="00191C7D">
        <w:rPr>
          <w:rFonts w:ascii="Times New Roman" w:hAnsi="Times New Roman" w:cs="Times New Roman"/>
          <w:sz w:val="23"/>
          <w:szCs w:val="23"/>
        </w:rPr>
        <w:t>sirolimus</w:t>
      </w:r>
      <w:proofErr w:type="spellEnd"/>
      <w:r w:rsidRPr="00191C7D">
        <w:rPr>
          <w:rFonts w:ascii="Times New Roman" w:hAnsi="Times New Roman" w:cs="Times New Roman"/>
          <w:sz w:val="23"/>
          <w:szCs w:val="23"/>
        </w:rPr>
        <w:t xml:space="preserve">, </w:t>
      </w:r>
      <w:proofErr w:type="spellStart"/>
      <w:r w:rsidRPr="00191C7D">
        <w:rPr>
          <w:rFonts w:ascii="Times New Roman" w:hAnsi="Times New Roman" w:cs="Times New Roman"/>
          <w:sz w:val="23"/>
          <w:szCs w:val="23"/>
        </w:rPr>
        <w:t>everolimus</w:t>
      </w:r>
      <w:proofErr w:type="spellEnd"/>
      <w:r w:rsidRPr="00191C7D">
        <w:rPr>
          <w:rFonts w:ascii="Times New Roman" w:hAnsi="Times New Roman" w:cs="Times New Roman"/>
          <w:sz w:val="23"/>
          <w:szCs w:val="23"/>
        </w:rPr>
        <w:t xml:space="preserve">, </w:t>
      </w:r>
      <w:proofErr w:type="spellStart"/>
      <w:r w:rsidRPr="00191C7D">
        <w:rPr>
          <w:rFonts w:ascii="Times New Roman" w:hAnsi="Times New Roman" w:cs="Times New Roman"/>
          <w:sz w:val="23"/>
          <w:szCs w:val="23"/>
        </w:rPr>
        <w:t>temsirolimus</w:t>
      </w:r>
      <w:proofErr w:type="spellEnd"/>
      <w:r w:rsidRPr="00191C7D">
        <w:rPr>
          <w:rFonts w:ascii="Times New Roman" w:hAnsi="Times New Roman" w:cs="Times New Roman"/>
          <w:sz w:val="23"/>
          <w:szCs w:val="23"/>
        </w:rPr>
        <w:t xml:space="preserve">, tacrolimus, </w:t>
      </w:r>
      <w:proofErr w:type="spellStart"/>
      <w:r w:rsidRPr="00191C7D">
        <w:rPr>
          <w:rFonts w:ascii="Times New Roman" w:hAnsi="Times New Roman" w:cs="Times New Roman"/>
          <w:sz w:val="23"/>
          <w:szCs w:val="23"/>
        </w:rPr>
        <w:t>clobazam</w:t>
      </w:r>
      <w:proofErr w:type="spellEnd"/>
      <w:r w:rsidRPr="00191C7D">
        <w:rPr>
          <w:rFonts w:ascii="Times New Roman" w:hAnsi="Times New Roman" w:cs="Times New Roman"/>
          <w:sz w:val="23"/>
          <w:szCs w:val="23"/>
        </w:rPr>
        <w:t xml:space="preserve">, </w:t>
      </w:r>
      <w:proofErr w:type="spellStart"/>
      <w:r w:rsidRPr="00191C7D">
        <w:rPr>
          <w:rFonts w:ascii="Times New Roman" w:hAnsi="Times New Roman" w:cs="Times New Roman"/>
          <w:sz w:val="23"/>
          <w:szCs w:val="23"/>
        </w:rPr>
        <w:t>repaglinide</w:t>
      </w:r>
      <w:proofErr w:type="spellEnd"/>
      <w:r w:rsidRPr="00191C7D">
        <w:rPr>
          <w:rFonts w:ascii="Times New Roman" w:hAnsi="Times New Roman" w:cs="Times New Roman"/>
          <w:sz w:val="23"/>
          <w:szCs w:val="23"/>
        </w:rPr>
        <w:t xml:space="preserve">, pioglitazone, rosiglitazone, montelukast, bupropion, or efavirenz. </w:t>
      </w:r>
    </w:p>
    <w:p w14:paraId="5FC25453" w14:textId="77777777" w:rsidR="00AA7C84" w:rsidRPr="00191C7D" w:rsidRDefault="00AA7C84" w:rsidP="00AA7C84">
      <w:pPr>
        <w:pStyle w:val="ListParagraph"/>
        <w:numPr>
          <w:ilvl w:val="0"/>
          <w:numId w:val="2"/>
        </w:numPr>
        <w:spacing w:line="480" w:lineRule="auto"/>
        <w:rPr>
          <w:rFonts w:ascii="Times New Roman" w:hAnsi="Times New Roman" w:cs="Times New Roman"/>
          <w:sz w:val="23"/>
          <w:szCs w:val="23"/>
        </w:rPr>
      </w:pPr>
      <w:r w:rsidRPr="00191C7D">
        <w:rPr>
          <w:rFonts w:ascii="Times New Roman" w:hAnsi="Times New Roman" w:cs="Times New Roman"/>
          <w:sz w:val="23"/>
          <w:szCs w:val="23"/>
        </w:rPr>
        <w:t xml:space="preserve">Currently using or has used recreational or medicinal cannabis or cannabinoid-based medications (including Sativex® or Epidiolex®) within the 12 weeks prior to screening and is unwilling or unable to abstain for the duration of the trial. </w:t>
      </w:r>
    </w:p>
    <w:p w14:paraId="3D29E30C" w14:textId="77777777" w:rsidR="00AA7C84" w:rsidRPr="00191C7D" w:rsidRDefault="00AA7C84" w:rsidP="00AA7C84">
      <w:pPr>
        <w:pStyle w:val="ListParagraph"/>
        <w:numPr>
          <w:ilvl w:val="0"/>
          <w:numId w:val="2"/>
        </w:numPr>
        <w:spacing w:line="480" w:lineRule="auto"/>
        <w:rPr>
          <w:rFonts w:ascii="Times New Roman" w:hAnsi="Times New Roman" w:cs="Times New Roman"/>
          <w:sz w:val="23"/>
          <w:szCs w:val="23"/>
        </w:rPr>
      </w:pPr>
      <w:r w:rsidRPr="00191C7D">
        <w:rPr>
          <w:rFonts w:ascii="Times New Roman" w:hAnsi="Times New Roman" w:cs="Times New Roman"/>
          <w:sz w:val="23"/>
          <w:szCs w:val="23"/>
        </w:rPr>
        <w:t xml:space="preserve">Participant has any known or suspected sensitivity to cannabinoids or any of the excipients in NTI164. </w:t>
      </w:r>
    </w:p>
    <w:p w14:paraId="2939A1DE" w14:textId="42691AFC" w:rsidR="00AA7C84" w:rsidRPr="00D21579" w:rsidRDefault="00AA7C84" w:rsidP="00AA7C84">
      <w:pPr>
        <w:pStyle w:val="ListParagraph"/>
        <w:numPr>
          <w:ilvl w:val="0"/>
          <w:numId w:val="2"/>
        </w:numPr>
        <w:spacing w:line="480" w:lineRule="auto"/>
        <w:rPr>
          <w:rFonts w:ascii="Times New Roman" w:hAnsi="Times New Roman" w:cs="Times New Roman"/>
          <w:sz w:val="23"/>
          <w:szCs w:val="23"/>
        </w:rPr>
      </w:pPr>
      <w:r w:rsidRPr="00191C7D">
        <w:rPr>
          <w:rFonts w:ascii="Times New Roman" w:hAnsi="Times New Roman" w:cs="Times New Roman"/>
          <w:sz w:val="23"/>
          <w:szCs w:val="23"/>
        </w:rPr>
        <w:t xml:space="preserve">Participant has moderately (or worse) impaired hepatic function at screening, defined as serum alanine transferase (ALT) or aspartate aminotransferase (AST) &gt; 2 x upper limit of normal (ULN) or total bilirubin (TBL) &gt; 2 x ULN. This criterion can only be confirmed once laboratory results are available, participants enrolled into the trial later found to meet this criterion will be screen-failed. </w:t>
      </w:r>
    </w:p>
    <w:p w14:paraId="23037F17" w14:textId="77777777" w:rsidR="00AA7C84" w:rsidRPr="00191C7D" w:rsidRDefault="00AA7C84" w:rsidP="00AA7C84">
      <w:pPr>
        <w:spacing w:line="480" w:lineRule="auto"/>
        <w:rPr>
          <w:rFonts w:ascii="Times New Roman" w:hAnsi="Times New Roman" w:cs="Times New Roman"/>
          <w:sz w:val="23"/>
          <w:szCs w:val="23"/>
        </w:rPr>
      </w:pPr>
    </w:p>
    <w:p w14:paraId="031297B3" w14:textId="77777777" w:rsidR="00173A2A" w:rsidRPr="00191C7D" w:rsidRDefault="00173A2A" w:rsidP="00173A2A">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t xml:space="preserve">Supplementary Table </w:t>
      </w:r>
      <w:r>
        <w:rPr>
          <w:rFonts w:ascii="Times New Roman" w:hAnsi="Times New Roman" w:cs="Times New Roman"/>
          <w:b/>
          <w:bCs/>
          <w:sz w:val="23"/>
          <w:szCs w:val="23"/>
        </w:rPr>
        <w:t>1</w:t>
      </w:r>
      <w:r w:rsidRPr="00191C7D">
        <w:rPr>
          <w:rFonts w:ascii="Times New Roman" w:hAnsi="Times New Roman" w:cs="Times New Roman"/>
          <w:b/>
          <w:bCs/>
          <w:sz w:val="23"/>
          <w:szCs w:val="23"/>
        </w:rPr>
        <w:t xml:space="preserve">. Clinical pathology parameters for safety monitoring in the NTIASD2 clinical trial. </w:t>
      </w:r>
    </w:p>
    <w:tbl>
      <w:tblPr>
        <w:tblStyle w:val="PlainTable2"/>
        <w:tblW w:w="0" w:type="auto"/>
        <w:tblLook w:val="04A0" w:firstRow="1" w:lastRow="0" w:firstColumn="1" w:lastColumn="0" w:noHBand="0" w:noVBand="1"/>
      </w:tblPr>
      <w:tblGrid>
        <w:gridCol w:w="2405"/>
        <w:gridCol w:w="6611"/>
      </w:tblGrid>
      <w:tr w:rsidR="00173A2A" w:rsidRPr="00D21579" w14:paraId="06C3E4B6" w14:textId="77777777" w:rsidTr="000348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B525C54" w14:textId="77777777" w:rsidR="00173A2A" w:rsidRPr="00D21579" w:rsidRDefault="00173A2A" w:rsidP="00034873">
            <w:pPr>
              <w:spacing w:line="480" w:lineRule="auto"/>
              <w:rPr>
                <w:rFonts w:ascii="Times New Roman" w:hAnsi="Times New Roman" w:cs="Times New Roman"/>
                <w:b w:val="0"/>
                <w:bCs w:val="0"/>
                <w:sz w:val="18"/>
                <w:szCs w:val="18"/>
              </w:rPr>
            </w:pPr>
            <w:r w:rsidRPr="00D21579">
              <w:rPr>
                <w:rFonts w:ascii="Times New Roman" w:hAnsi="Times New Roman" w:cs="Times New Roman"/>
                <w:sz w:val="18"/>
                <w:szCs w:val="18"/>
              </w:rPr>
              <w:t>Haematology</w:t>
            </w:r>
          </w:p>
        </w:tc>
        <w:tc>
          <w:tcPr>
            <w:tcW w:w="6611" w:type="dxa"/>
          </w:tcPr>
          <w:p w14:paraId="21AD0C77" w14:textId="77777777" w:rsidR="00173A2A" w:rsidRPr="00D21579" w:rsidRDefault="00173A2A" w:rsidP="0003487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D21579">
              <w:rPr>
                <w:rFonts w:ascii="Times New Roman" w:hAnsi="Times New Roman" w:cs="Times New Roman"/>
                <w:b w:val="0"/>
                <w:bCs w:val="0"/>
                <w:sz w:val="18"/>
                <w:szCs w:val="18"/>
              </w:rPr>
              <w:t xml:space="preserve">Haematocrit, haemoglobin, mean cell haemoglobin (MCH), mean cell volume (MCV), mean corpuscular haemoglobin concentration (MCHC), platelets, mean platelet volume (MPV), red blood cell (RBC) count, RBC distribution width, white cell count, basophils, eosinophils, lymphocytes, monocytes, neutrophils </w:t>
            </w:r>
          </w:p>
        </w:tc>
      </w:tr>
      <w:tr w:rsidR="00173A2A" w:rsidRPr="00D21579" w14:paraId="7FDD1B22" w14:textId="77777777" w:rsidTr="000348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429C56E" w14:textId="77777777" w:rsidR="00173A2A" w:rsidRPr="00D21579" w:rsidRDefault="00173A2A" w:rsidP="00034873">
            <w:pPr>
              <w:spacing w:line="480" w:lineRule="auto"/>
              <w:rPr>
                <w:rFonts w:ascii="Times New Roman" w:hAnsi="Times New Roman" w:cs="Times New Roman"/>
                <w:b w:val="0"/>
                <w:bCs w:val="0"/>
                <w:sz w:val="18"/>
                <w:szCs w:val="18"/>
              </w:rPr>
            </w:pPr>
            <w:r w:rsidRPr="00D21579">
              <w:rPr>
                <w:rFonts w:ascii="Times New Roman" w:hAnsi="Times New Roman" w:cs="Times New Roman"/>
                <w:sz w:val="18"/>
                <w:szCs w:val="18"/>
              </w:rPr>
              <w:t>Clinical chemistry</w:t>
            </w:r>
          </w:p>
        </w:tc>
        <w:tc>
          <w:tcPr>
            <w:tcW w:w="6611" w:type="dxa"/>
          </w:tcPr>
          <w:p w14:paraId="7187BFFC" w14:textId="77777777" w:rsidR="00173A2A" w:rsidRPr="00D21579" w:rsidRDefault="00173A2A" w:rsidP="0003487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21579">
              <w:rPr>
                <w:rFonts w:ascii="Times New Roman" w:hAnsi="Times New Roman" w:cs="Times New Roman"/>
                <w:sz w:val="18"/>
                <w:szCs w:val="18"/>
              </w:rPr>
              <w:t>Albumin, alkaline phosphatase (ALP), alanine transaminase (ALT), anion gap, aspartate transferase (AST), bicarbonate, bilirubin (total, direct, &amp; indirect), calcium (adjusted), calcium, chloride, creatinine, estimated glomerular filtration rate (eGFR), gamma-glutamyl transferase (GGT), globulin, lactate dehydrogenase (LD), phosphorus, potassium, protein, sodium, urea, uric acid</w:t>
            </w:r>
          </w:p>
        </w:tc>
      </w:tr>
      <w:tr w:rsidR="00173A2A" w:rsidRPr="00D21579" w14:paraId="0CD34DCC" w14:textId="77777777" w:rsidTr="00034873">
        <w:tc>
          <w:tcPr>
            <w:cnfStyle w:val="001000000000" w:firstRow="0" w:lastRow="0" w:firstColumn="1" w:lastColumn="0" w:oddVBand="0" w:evenVBand="0" w:oddHBand="0" w:evenHBand="0" w:firstRowFirstColumn="0" w:firstRowLastColumn="0" w:lastRowFirstColumn="0" w:lastRowLastColumn="0"/>
            <w:tcW w:w="2405" w:type="dxa"/>
          </w:tcPr>
          <w:p w14:paraId="6066D977" w14:textId="77777777" w:rsidR="00173A2A" w:rsidRPr="00D21579" w:rsidRDefault="00173A2A" w:rsidP="00034873">
            <w:pPr>
              <w:spacing w:line="480" w:lineRule="auto"/>
              <w:rPr>
                <w:rFonts w:ascii="Times New Roman" w:hAnsi="Times New Roman" w:cs="Times New Roman"/>
                <w:b w:val="0"/>
                <w:bCs w:val="0"/>
                <w:sz w:val="18"/>
                <w:szCs w:val="18"/>
              </w:rPr>
            </w:pPr>
            <w:r w:rsidRPr="00D21579">
              <w:rPr>
                <w:rFonts w:ascii="Times New Roman" w:hAnsi="Times New Roman" w:cs="Times New Roman"/>
                <w:sz w:val="18"/>
                <w:szCs w:val="18"/>
              </w:rPr>
              <w:t>Coagulation</w:t>
            </w:r>
          </w:p>
        </w:tc>
        <w:tc>
          <w:tcPr>
            <w:tcW w:w="6611" w:type="dxa"/>
          </w:tcPr>
          <w:p w14:paraId="64B19CA5" w14:textId="77777777" w:rsidR="00173A2A" w:rsidRPr="00D21579" w:rsidRDefault="00173A2A" w:rsidP="0003487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21579">
              <w:rPr>
                <w:rFonts w:ascii="Times New Roman" w:hAnsi="Times New Roman" w:cs="Times New Roman"/>
                <w:sz w:val="18"/>
                <w:szCs w:val="18"/>
              </w:rPr>
              <w:t>International normalised ratio (INR), prothrombin time, activated partial thromboplastin time (aPTT)</w:t>
            </w:r>
          </w:p>
        </w:tc>
      </w:tr>
    </w:tbl>
    <w:p w14:paraId="5F6D66EE" w14:textId="77777777" w:rsidR="00173A2A" w:rsidRDefault="00173A2A" w:rsidP="00AA7C84">
      <w:pPr>
        <w:spacing w:line="480" w:lineRule="auto"/>
        <w:rPr>
          <w:rFonts w:ascii="Times New Roman" w:hAnsi="Times New Roman" w:cs="Times New Roman"/>
          <w:b/>
          <w:bCs/>
          <w:sz w:val="23"/>
          <w:szCs w:val="23"/>
        </w:rPr>
      </w:pPr>
    </w:p>
    <w:p w14:paraId="582F6D18" w14:textId="696FA275" w:rsidR="00AA7C84" w:rsidRPr="00191C7D"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lastRenderedPageBreak/>
        <w:t xml:space="preserve">Supplementary Table </w:t>
      </w:r>
      <w:r w:rsidR="00173A2A">
        <w:rPr>
          <w:rFonts w:ascii="Times New Roman" w:hAnsi="Times New Roman" w:cs="Times New Roman"/>
          <w:b/>
          <w:bCs/>
          <w:sz w:val="23"/>
          <w:szCs w:val="23"/>
        </w:rPr>
        <w:t>2</w:t>
      </w:r>
      <w:r w:rsidRPr="00191C7D">
        <w:rPr>
          <w:rFonts w:ascii="Times New Roman" w:hAnsi="Times New Roman" w:cs="Times New Roman"/>
          <w:b/>
          <w:bCs/>
          <w:sz w:val="23"/>
          <w:szCs w:val="23"/>
        </w:rPr>
        <w:t xml:space="preserve">. Adverse events reported during the NTIASD2 clinical trial. </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4820"/>
        <w:gridCol w:w="1417"/>
        <w:gridCol w:w="1417"/>
        <w:gridCol w:w="1418"/>
      </w:tblGrid>
      <w:tr w:rsidR="00AA7C84" w:rsidRPr="00D21579" w14:paraId="49E8F2C7" w14:textId="77777777" w:rsidTr="00034873">
        <w:trPr>
          <w:tblHeader/>
        </w:trPr>
        <w:tc>
          <w:tcPr>
            <w:tcW w:w="4820" w:type="dxa"/>
            <w:tcBorders>
              <w:bottom w:val="single" w:sz="12" w:space="0" w:color="000000" w:themeColor="text1"/>
            </w:tcBorders>
            <w:vAlign w:val="center"/>
          </w:tcPr>
          <w:p w14:paraId="2E792675"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System Organ Class</w:t>
            </w:r>
          </w:p>
          <w:p w14:paraId="78C53031" w14:textId="77777777" w:rsidR="00AA7C84" w:rsidRPr="00D21579" w:rsidRDefault="00AA7C84" w:rsidP="00034873">
            <w:pPr>
              <w:pStyle w:val="FenixTableTextNumbersHeader"/>
              <w:spacing w:line="480" w:lineRule="auto"/>
              <w:ind w:left="180"/>
              <w:jc w:val="left"/>
              <w:rPr>
                <w:rFonts w:ascii="Times New Roman" w:hAnsi="Times New Roman" w:cs="Times New Roman"/>
                <w:b w:val="0"/>
                <w:bCs w:val="0"/>
              </w:rPr>
            </w:pPr>
            <w:r w:rsidRPr="00D21579">
              <w:rPr>
                <w:rFonts w:ascii="Times New Roman" w:hAnsi="Times New Roman" w:cs="Times New Roman"/>
                <w:b w:val="0"/>
                <w:bCs w:val="0"/>
              </w:rPr>
              <w:t>Preferred Term</w:t>
            </w:r>
          </w:p>
        </w:tc>
        <w:tc>
          <w:tcPr>
            <w:tcW w:w="1417" w:type="dxa"/>
            <w:tcBorders>
              <w:bottom w:val="single" w:sz="12" w:space="0" w:color="000000" w:themeColor="text1"/>
            </w:tcBorders>
            <w:vAlign w:val="center"/>
          </w:tcPr>
          <w:p w14:paraId="3FD6B1E6"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 xml:space="preserve">NTI164 </w:t>
            </w:r>
          </w:p>
          <w:p w14:paraId="2A73A630"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 = 26)</w:t>
            </w:r>
          </w:p>
        </w:tc>
        <w:tc>
          <w:tcPr>
            <w:tcW w:w="1417" w:type="dxa"/>
            <w:tcBorders>
              <w:bottom w:val="single" w:sz="12" w:space="0" w:color="000000" w:themeColor="text1"/>
            </w:tcBorders>
            <w:vAlign w:val="center"/>
          </w:tcPr>
          <w:p w14:paraId="31BB4CEA"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 xml:space="preserve">Placebo </w:t>
            </w:r>
          </w:p>
          <w:p w14:paraId="79827FCD"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 = 28)</w:t>
            </w:r>
          </w:p>
        </w:tc>
        <w:tc>
          <w:tcPr>
            <w:tcW w:w="1418" w:type="dxa"/>
            <w:tcBorders>
              <w:bottom w:val="single" w:sz="12" w:space="0" w:color="000000" w:themeColor="text1"/>
            </w:tcBorders>
            <w:vAlign w:val="center"/>
          </w:tcPr>
          <w:p w14:paraId="1E6DD0AA"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 xml:space="preserve">Total </w:t>
            </w:r>
          </w:p>
          <w:p w14:paraId="75EAC087"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 = 54)</w:t>
            </w:r>
          </w:p>
        </w:tc>
      </w:tr>
      <w:tr w:rsidR="00AA7C84" w:rsidRPr="00D21579" w14:paraId="3E7EF8A4" w14:textId="77777777" w:rsidTr="00034873">
        <w:tc>
          <w:tcPr>
            <w:tcW w:w="4820" w:type="dxa"/>
            <w:tcBorders>
              <w:top w:val="single" w:sz="12" w:space="0" w:color="000000" w:themeColor="text1"/>
              <w:bottom w:val="single" w:sz="2" w:space="0" w:color="BFBFBF" w:themeColor="background1" w:themeShade="BF"/>
            </w:tcBorders>
          </w:tcPr>
          <w:p w14:paraId="08B6A053" w14:textId="77777777" w:rsidR="00AA7C84" w:rsidRPr="00D21579" w:rsidRDefault="00AA7C84" w:rsidP="00034873">
            <w:pPr>
              <w:pStyle w:val="FenixTableTextNumbers"/>
              <w:spacing w:line="480" w:lineRule="auto"/>
              <w:jc w:val="left"/>
              <w:rPr>
                <w:rFonts w:ascii="Times New Roman" w:hAnsi="Times New Roman" w:cs="Times New Roman"/>
                <w:b/>
                <w:bCs/>
              </w:rPr>
            </w:pPr>
            <w:r w:rsidRPr="00D21579">
              <w:rPr>
                <w:rFonts w:ascii="Times New Roman" w:hAnsi="Times New Roman" w:cs="Times New Roman"/>
                <w:b/>
                <w:bCs/>
              </w:rPr>
              <w:t>Gastrointestinal disorders</w:t>
            </w:r>
          </w:p>
        </w:tc>
        <w:tc>
          <w:tcPr>
            <w:tcW w:w="1417" w:type="dxa"/>
            <w:tcBorders>
              <w:top w:val="single" w:sz="12" w:space="0" w:color="000000" w:themeColor="text1"/>
              <w:bottom w:val="single" w:sz="2" w:space="0" w:color="BFBFBF" w:themeColor="background1" w:themeShade="BF"/>
            </w:tcBorders>
          </w:tcPr>
          <w:p w14:paraId="6131566F" w14:textId="77777777" w:rsidR="00AA7C84" w:rsidRPr="00D21579" w:rsidRDefault="00AA7C84" w:rsidP="00034873">
            <w:pPr>
              <w:pStyle w:val="FenixTableTextNumbers"/>
              <w:spacing w:line="480" w:lineRule="auto"/>
              <w:rPr>
                <w:rFonts w:ascii="Times New Roman" w:hAnsi="Times New Roman" w:cs="Times New Roman"/>
              </w:rPr>
            </w:pPr>
          </w:p>
        </w:tc>
        <w:tc>
          <w:tcPr>
            <w:tcW w:w="1417" w:type="dxa"/>
            <w:tcBorders>
              <w:top w:val="single" w:sz="12" w:space="0" w:color="000000" w:themeColor="text1"/>
              <w:bottom w:val="single" w:sz="2" w:space="0" w:color="BFBFBF" w:themeColor="background1" w:themeShade="BF"/>
            </w:tcBorders>
          </w:tcPr>
          <w:p w14:paraId="3CCDC8B3" w14:textId="77777777" w:rsidR="00AA7C84" w:rsidRPr="00D21579" w:rsidRDefault="00AA7C84" w:rsidP="00034873">
            <w:pPr>
              <w:pStyle w:val="FenixTableTextNumbers"/>
              <w:spacing w:line="480" w:lineRule="auto"/>
              <w:rPr>
                <w:rFonts w:ascii="Times New Roman" w:hAnsi="Times New Roman" w:cs="Times New Roman"/>
              </w:rPr>
            </w:pPr>
          </w:p>
        </w:tc>
        <w:tc>
          <w:tcPr>
            <w:tcW w:w="1418" w:type="dxa"/>
            <w:tcBorders>
              <w:top w:val="single" w:sz="12" w:space="0" w:color="000000" w:themeColor="text1"/>
              <w:bottom w:val="single" w:sz="2" w:space="0" w:color="BFBFBF" w:themeColor="background1" w:themeShade="BF"/>
            </w:tcBorders>
          </w:tcPr>
          <w:p w14:paraId="3D9955D7" w14:textId="77777777" w:rsidR="00AA7C84" w:rsidRPr="00D21579" w:rsidRDefault="00AA7C84" w:rsidP="00034873">
            <w:pPr>
              <w:pStyle w:val="FenixTableTextNumbers"/>
              <w:spacing w:line="480" w:lineRule="auto"/>
              <w:rPr>
                <w:rFonts w:ascii="Times New Roman" w:hAnsi="Times New Roman" w:cs="Times New Roman"/>
              </w:rPr>
            </w:pPr>
          </w:p>
        </w:tc>
      </w:tr>
      <w:tr w:rsidR="00AA7C84" w:rsidRPr="00D21579" w14:paraId="042473F0" w14:textId="77777777" w:rsidTr="00034873">
        <w:tc>
          <w:tcPr>
            <w:tcW w:w="4820" w:type="dxa"/>
            <w:tcBorders>
              <w:top w:val="single" w:sz="2" w:space="0" w:color="BFBFBF" w:themeColor="background1" w:themeShade="BF"/>
              <w:bottom w:val="single" w:sz="2" w:space="0" w:color="BFBFBF" w:themeColor="background1" w:themeShade="BF"/>
            </w:tcBorders>
          </w:tcPr>
          <w:p w14:paraId="281575C2"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  Abdominal pain</w:t>
            </w:r>
          </w:p>
        </w:tc>
        <w:tc>
          <w:tcPr>
            <w:tcW w:w="1417" w:type="dxa"/>
            <w:tcBorders>
              <w:top w:val="single" w:sz="2" w:space="0" w:color="BFBFBF" w:themeColor="background1" w:themeShade="BF"/>
              <w:bottom w:val="single" w:sz="2" w:space="0" w:color="BFBFBF" w:themeColor="background1" w:themeShade="BF"/>
            </w:tcBorders>
          </w:tcPr>
          <w:p w14:paraId="5A53669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w:t>
            </w:r>
          </w:p>
        </w:tc>
        <w:tc>
          <w:tcPr>
            <w:tcW w:w="1417" w:type="dxa"/>
            <w:tcBorders>
              <w:top w:val="single" w:sz="2" w:space="0" w:color="BFBFBF" w:themeColor="background1" w:themeShade="BF"/>
              <w:bottom w:val="single" w:sz="2" w:space="0" w:color="BFBFBF" w:themeColor="background1" w:themeShade="BF"/>
            </w:tcBorders>
          </w:tcPr>
          <w:p w14:paraId="4C92D9B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w:t>
            </w:r>
          </w:p>
        </w:tc>
        <w:tc>
          <w:tcPr>
            <w:tcW w:w="1418" w:type="dxa"/>
            <w:tcBorders>
              <w:top w:val="single" w:sz="2" w:space="0" w:color="BFBFBF" w:themeColor="background1" w:themeShade="BF"/>
              <w:bottom w:val="single" w:sz="2" w:space="0" w:color="BFBFBF" w:themeColor="background1" w:themeShade="BF"/>
            </w:tcBorders>
          </w:tcPr>
          <w:p w14:paraId="38B7F45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w:t>
            </w:r>
          </w:p>
        </w:tc>
      </w:tr>
      <w:tr w:rsidR="00AA7C84" w:rsidRPr="00D21579" w14:paraId="603F128F" w14:textId="77777777" w:rsidTr="00034873">
        <w:tc>
          <w:tcPr>
            <w:tcW w:w="4820" w:type="dxa"/>
            <w:tcBorders>
              <w:top w:val="single" w:sz="2" w:space="0" w:color="BFBFBF" w:themeColor="background1" w:themeShade="BF"/>
              <w:bottom w:val="single" w:sz="2" w:space="0" w:color="BFBFBF" w:themeColor="background1" w:themeShade="BF"/>
            </w:tcBorders>
          </w:tcPr>
          <w:p w14:paraId="05806D9F"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  Nausea</w:t>
            </w:r>
          </w:p>
        </w:tc>
        <w:tc>
          <w:tcPr>
            <w:tcW w:w="1417" w:type="dxa"/>
            <w:tcBorders>
              <w:top w:val="single" w:sz="2" w:space="0" w:color="BFBFBF" w:themeColor="background1" w:themeShade="BF"/>
              <w:bottom w:val="single" w:sz="2" w:space="0" w:color="BFBFBF" w:themeColor="background1" w:themeShade="BF"/>
            </w:tcBorders>
          </w:tcPr>
          <w:p w14:paraId="2AFA1F6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w:t>
            </w:r>
          </w:p>
        </w:tc>
        <w:tc>
          <w:tcPr>
            <w:tcW w:w="1417" w:type="dxa"/>
            <w:tcBorders>
              <w:top w:val="single" w:sz="2" w:space="0" w:color="BFBFBF" w:themeColor="background1" w:themeShade="BF"/>
              <w:bottom w:val="single" w:sz="2" w:space="0" w:color="BFBFBF" w:themeColor="background1" w:themeShade="BF"/>
            </w:tcBorders>
          </w:tcPr>
          <w:p w14:paraId="5893F74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w:t>
            </w:r>
          </w:p>
        </w:tc>
        <w:tc>
          <w:tcPr>
            <w:tcW w:w="1418" w:type="dxa"/>
            <w:tcBorders>
              <w:top w:val="single" w:sz="2" w:space="0" w:color="BFBFBF" w:themeColor="background1" w:themeShade="BF"/>
              <w:bottom w:val="single" w:sz="2" w:space="0" w:color="BFBFBF" w:themeColor="background1" w:themeShade="BF"/>
            </w:tcBorders>
          </w:tcPr>
          <w:p w14:paraId="3F8158F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9</w:t>
            </w:r>
          </w:p>
        </w:tc>
      </w:tr>
      <w:tr w:rsidR="00AA7C84" w:rsidRPr="00D21579" w14:paraId="7B0A0CE6" w14:textId="77777777" w:rsidTr="00034873">
        <w:tc>
          <w:tcPr>
            <w:tcW w:w="4820" w:type="dxa"/>
            <w:tcBorders>
              <w:top w:val="single" w:sz="2" w:space="0" w:color="BFBFBF" w:themeColor="background1" w:themeShade="BF"/>
              <w:bottom w:val="single" w:sz="6" w:space="0" w:color="000000" w:themeColor="text1"/>
            </w:tcBorders>
          </w:tcPr>
          <w:p w14:paraId="6EB7EA70"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  Diarrhoea</w:t>
            </w:r>
          </w:p>
        </w:tc>
        <w:tc>
          <w:tcPr>
            <w:tcW w:w="1417" w:type="dxa"/>
            <w:tcBorders>
              <w:top w:val="single" w:sz="2" w:space="0" w:color="BFBFBF" w:themeColor="background1" w:themeShade="BF"/>
              <w:bottom w:val="single" w:sz="6" w:space="0" w:color="000000" w:themeColor="text1"/>
            </w:tcBorders>
          </w:tcPr>
          <w:p w14:paraId="20A9B98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w:t>
            </w:r>
          </w:p>
        </w:tc>
        <w:tc>
          <w:tcPr>
            <w:tcW w:w="1417" w:type="dxa"/>
            <w:tcBorders>
              <w:top w:val="single" w:sz="2" w:space="0" w:color="BFBFBF" w:themeColor="background1" w:themeShade="BF"/>
              <w:bottom w:val="single" w:sz="6" w:space="0" w:color="000000" w:themeColor="text1"/>
            </w:tcBorders>
          </w:tcPr>
          <w:p w14:paraId="2A3E7C9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w:t>
            </w:r>
          </w:p>
        </w:tc>
        <w:tc>
          <w:tcPr>
            <w:tcW w:w="1418" w:type="dxa"/>
            <w:tcBorders>
              <w:top w:val="single" w:sz="2" w:space="0" w:color="BFBFBF" w:themeColor="background1" w:themeShade="BF"/>
              <w:bottom w:val="single" w:sz="6" w:space="0" w:color="000000" w:themeColor="text1"/>
            </w:tcBorders>
          </w:tcPr>
          <w:p w14:paraId="3A3E172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w:t>
            </w:r>
          </w:p>
        </w:tc>
      </w:tr>
      <w:tr w:rsidR="00AA7C84" w:rsidRPr="00D21579" w14:paraId="18273525" w14:textId="77777777" w:rsidTr="00034873">
        <w:tc>
          <w:tcPr>
            <w:tcW w:w="4820" w:type="dxa"/>
            <w:tcBorders>
              <w:top w:val="single" w:sz="6" w:space="0" w:color="000000" w:themeColor="text1"/>
              <w:bottom w:val="single" w:sz="2" w:space="0" w:color="BFBFBF" w:themeColor="background1" w:themeShade="BF"/>
            </w:tcBorders>
          </w:tcPr>
          <w:p w14:paraId="4B9DD16F" w14:textId="77777777" w:rsidR="00AA7C84" w:rsidRPr="00D21579" w:rsidRDefault="00AA7C84" w:rsidP="00034873">
            <w:pPr>
              <w:pStyle w:val="FenixTableTextNumbers"/>
              <w:spacing w:line="480" w:lineRule="auto"/>
              <w:jc w:val="left"/>
              <w:rPr>
                <w:rFonts w:ascii="Times New Roman" w:hAnsi="Times New Roman" w:cs="Times New Roman"/>
                <w:b/>
                <w:bCs/>
              </w:rPr>
            </w:pPr>
            <w:r w:rsidRPr="00D21579">
              <w:rPr>
                <w:rFonts w:ascii="Times New Roman" w:hAnsi="Times New Roman" w:cs="Times New Roman"/>
                <w:b/>
                <w:bCs/>
              </w:rPr>
              <w:t>Nervous system disorders</w:t>
            </w:r>
          </w:p>
        </w:tc>
        <w:tc>
          <w:tcPr>
            <w:tcW w:w="1417" w:type="dxa"/>
            <w:tcBorders>
              <w:top w:val="single" w:sz="6" w:space="0" w:color="000000" w:themeColor="text1"/>
              <w:bottom w:val="single" w:sz="2" w:space="0" w:color="BFBFBF" w:themeColor="background1" w:themeShade="BF"/>
            </w:tcBorders>
          </w:tcPr>
          <w:p w14:paraId="00786F29" w14:textId="77777777" w:rsidR="00AA7C84" w:rsidRPr="00D21579" w:rsidRDefault="00AA7C84" w:rsidP="00034873">
            <w:pPr>
              <w:pStyle w:val="FenixTableTextNumbers"/>
              <w:spacing w:line="480" w:lineRule="auto"/>
              <w:rPr>
                <w:rFonts w:ascii="Times New Roman" w:hAnsi="Times New Roman" w:cs="Times New Roman"/>
                <w:b/>
                <w:bCs/>
              </w:rPr>
            </w:pPr>
          </w:p>
        </w:tc>
        <w:tc>
          <w:tcPr>
            <w:tcW w:w="1417" w:type="dxa"/>
            <w:tcBorders>
              <w:top w:val="single" w:sz="6" w:space="0" w:color="000000" w:themeColor="text1"/>
              <w:bottom w:val="single" w:sz="2" w:space="0" w:color="BFBFBF" w:themeColor="background1" w:themeShade="BF"/>
            </w:tcBorders>
          </w:tcPr>
          <w:p w14:paraId="274D3796" w14:textId="77777777" w:rsidR="00AA7C84" w:rsidRPr="00D21579" w:rsidRDefault="00AA7C84" w:rsidP="00034873">
            <w:pPr>
              <w:pStyle w:val="FenixTableTextNumbers"/>
              <w:spacing w:line="480" w:lineRule="auto"/>
              <w:rPr>
                <w:rFonts w:ascii="Times New Roman" w:hAnsi="Times New Roman" w:cs="Times New Roman"/>
                <w:b/>
                <w:bCs/>
              </w:rPr>
            </w:pPr>
          </w:p>
        </w:tc>
        <w:tc>
          <w:tcPr>
            <w:tcW w:w="1418" w:type="dxa"/>
            <w:tcBorders>
              <w:top w:val="single" w:sz="6" w:space="0" w:color="000000" w:themeColor="text1"/>
              <w:bottom w:val="single" w:sz="2" w:space="0" w:color="BFBFBF" w:themeColor="background1" w:themeShade="BF"/>
            </w:tcBorders>
          </w:tcPr>
          <w:p w14:paraId="585A381A" w14:textId="77777777" w:rsidR="00AA7C84" w:rsidRPr="00D21579" w:rsidRDefault="00AA7C84" w:rsidP="00034873">
            <w:pPr>
              <w:pStyle w:val="FenixTableTextNumbers"/>
              <w:spacing w:line="480" w:lineRule="auto"/>
              <w:rPr>
                <w:rFonts w:ascii="Times New Roman" w:hAnsi="Times New Roman" w:cs="Times New Roman"/>
                <w:b/>
                <w:bCs/>
              </w:rPr>
            </w:pPr>
          </w:p>
        </w:tc>
      </w:tr>
      <w:tr w:rsidR="00AA7C84" w:rsidRPr="00D21579" w14:paraId="7B22DA1E" w14:textId="77777777" w:rsidTr="00034873">
        <w:tc>
          <w:tcPr>
            <w:tcW w:w="4820" w:type="dxa"/>
            <w:tcBorders>
              <w:top w:val="single" w:sz="2" w:space="0" w:color="BFBFBF" w:themeColor="background1" w:themeShade="BF"/>
            </w:tcBorders>
          </w:tcPr>
          <w:p w14:paraId="332E999E"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  Headache</w:t>
            </w:r>
          </w:p>
        </w:tc>
        <w:tc>
          <w:tcPr>
            <w:tcW w:w="1417" w:type="dxa"/>
            <w:tcBorders>
              <w:top w:val="single" w:sz="2" w:space="0" w:color="BFBFBF" w:themeColor="background1" w:themeShade="BF"/>
            </w:tcBorders>
          </w:tcPr>
          <w:p w14:paraId="1DC81FB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w:t>
            </w:r>
          </w:p>
        </w:tc>
        <w:tc>
          <w:tcPr>
            <w:tcW w:w="1417" w:type="dxa"/>
            <w:tcBorders>
              <w:top w:val="single" w:sz="2" w:space="0" w:color="BFBFBF" w:themeColor="background1" w:themeShade="BF"/>
            </w:tcBorders>
          </w:tcPr>
          <w:p w14:paraId="21745BE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w:t>
            </w:r>
          </w:p>
        </w:tc>
        <w:tc>
          <w:tcPr>
            <w:tcW w:w="1418" w:type="dxa"/>
            <w:tcBorders>
              <w:top w:val="single" w:sz="2" w:space="0" w:color="BFBFBF" w:themeColor="background1" w:themeShade="BF"/>
            </w:tcBorders>
          </w:tcPr>
          <w:p w14:paraId="07F5C8B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w:t>
            </w:r>
          </w:p>
        </w:tc>
      </w:tr>
      <w:tr w:rsidR="00AA7C84" w:rsidRPr="00D21579" w14:paraId="1C5D11FD" w14:textId="77777777" w:rsidTr="00034873">
        <w:tc>
          <w:tcPr>
            <w:tcW w:w="4820" w:type="dxa"/>
            <w:tcBorders>
              <w:bottom w:val="single" w:sz="2" w:space="0" w:color="BFBFBF" w:themeColor="background1" w:themeShade="BF"/>
            </w:tcBorders>
          </w:tcPr>
          <w:p w14:paraId="03169A7A" w14:textId="77777777" w:rsidR="00AA7C84" w:rsidRPr="00D21579" w:rsidRDefault="00AA7C84" w:rsidP="00034873">
            <w:pPr>
              <w:pStyle w:val="FenixTableTextNumbers"/>
              <w:spacing w:line="480" w:lineRule="auto"/>
              <w:jc w:val="left"/>
              <w:rPr>
                <w:rFonts w:ascii="Times New Roman" w:hAnsi="Times New Roman" w:cs="Times New Roman"/>
                <w:b/>
                <w:bCs/>
              </w:rPr>
            </w:pPr>
            <w:r w:rsidRPr="00D21579">
              <w:rPr>
                <w:rFonts w:ascii="Times New Roman" w:hAnsi="Times New Roman" w:cs="Times New Roman"/>
                <w:b/>
                <w:bCs/>
              </w:rPr>
              <w:t>Psychiatric disorders</w:t>
            </w:r>
          </w:p>
        </w:tc>
        <w:tc>
          <w:tcPr>
            <w:tcW w:w="1417" w:type="dxa"/>
            <w:tcBorders>
              <w:bottom w:val="single" w:sz="2" w:space="0" w:color="BFBFBF" w:themeColor="background1" w:themeShade="BF"/>
            </w:tcBorders>
          </w:tcPr>
          <w:p w14:paraId="1530EB40" w14:textId="77777777" w:rsidR="00AA7C84" w:rsidRPr="00D21579" w:rsidRDefault="00AA7C84" w:rsidP="00034873">
            <w:pPr>
              <w:pStyle w:val="FenixTableTextNumbers"/>
              <w:spacing w:line="480" w:lineRule="auto"/>
              <w:rPr>
                <w:rFonts w:ascii="Times New Roman" w:hAnsi="Times New Roman" w:cs="Times New Roman"/>
                <w:b/>
                <w:bCs/>
              </w:rPr>
            </w:pPr>
          </w:p>
        </w:tc>
        <w:tc>
          <w:tcPr>
            <w:tcW w:w="1417" w:type="dxa"/>
            <w:tcBorders>
              <w:bottom w:val="single" w:sz="2" w:space="0" w:color="BFBFBF" w:themeColor="background1" w:themeShade="BF"/>
            </w:tcBorders>
          </w:tcPr>
          <w:p w14:paraId="10BDC12F" w14:textId="77777777" w:rsidR="00AA7C84" w:rsidRPr="00D21579" w:rsidRDefault="00AA7C84" w:rsidP="00034873">
            <w:pPr>
              <w:pStyle w:val="FenixTableTextNumbers"/>
              <w:spacing w:line="480" w:lineRule="auto"/>
              <w:rPr>
                <w:rFonts w:ascii="Times New Roman" w:hAnsi="Times New Roman" w:cs="Times New Roman"/>
                <w:b/>
                <w:bCs/>
              </w:rPr>
            </w:pPr>
          </w:p>
        </w:tc>
        <w:tc>
          <w:tcPr>
            <w:tcW w:w="1418" w:type="dxa"/>
            <w:tcBorders>
              <w:bottom w:val="single" w:sz="2" w:space="0" w:color="BFBFBF" w:themeColor="background1" w:themeShade="BF"/>
            </w:tcBorders>
          </w:tcPr>
          <w:p w14:paraId="5AA8E4C4" w14:textId="77777777" w:rsidR="00AA7C84" w:rsidRPr="00D21579" w:rsidRDefault="00AA7C84" w:rsidP="00034873">
            <w:pPr>
              <w:pStyle w:val="FenixTableTextNumbers"/>
              <w:spacing w:line="480" w:lineRule="auto"/>
              <w:rPr>
                <w:rFonts w:ascii="Times New Roman" w:hAnsi="Times New Roman" w:cs="Times New Roman"/>
                <w:b/>
                <w:bCs/>
              </w:rPr>
            </w:pPr>
          </w:p>
        </w:tc>
      </w:tr>
      <w:tr w:rsidR="00AA7C84" w:rsidRPr="00D21579" w14:paraId="47EC5C03" w14:textId="77777777" w:rsidTr="00034873">
        <w:tc>
          <w:tcPr>
            <w:tcW w:w="4820" w:type="dxa"/>
            <w:tcBorders>
              <w:top w:val="single" w:sz="2" w:space="0" w:color="BFBFBF" w:themeColor="background1" w:themeShade="BF"/>
              <w:bottom w:val="single" w:sz="2" w:space="0" w:color="BFBFBF" w:themeColor="background1" w:themeShade="BF"/>
            </w:tcBorders>
          </w:tcPr>
          <w:p w14:paraId="3987E822"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  Anxiety</w:t>
            </w:r>
          </w:p>
        </w:tc>
        <w:tc>
          <w:tcPr>
            <w:tcW w:w="1417" w:type="dxa"/>
            <w:tcBorders>
              <w:top w:val="single" w:sz="2" w:space="0" w:color="BFBFBF" w:themeColor="background1" w:themeShade="BF"/>
              <w:bottom w:val="single" w:sz="2" w:space="0" w:color="BFBFBF" w:themeColor="background1" w:themeShade="BF"/>
            </w:tcBorders>
          </w:tcPr>
          <w:p w14:paraId="2DE1364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w:t>
            </w:r>
          </w:p>
        </w:tc>
        <w:tc>
          <w:tcPr>
            <w:tcW w:w="1417" w:type="dxa"/>
            <w:tcBorders>
              <w:top w:val="single" w:sz="2" w:space="0" w:color="BFBFBF" w:themeColor="background1" w:themeShade="BF"/>
              <w:bottom w:val="single" w:sz="2" w:space="0" w:color="BFBFBF" w:themeColor="background1" w:themeShade="BF"/>
            </w:tcBorders>
          </w:tcPr>
          <w:p w14:paraId="33ECC23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w:t>
            </w:r>
          </w:p>
        </w:tc>
        <w:tc>
          <w:tcPr>
            <w:tcW w:w="1418" w:type="dxa"/>
            <w:tcBorders>
              <w:top w:val="single" w:sz="2" w:space="0" w:color="BFBFBF" w:themeColor="background1" w:themeShade="BF"/>
              <w:bottom w:val="single" w:sz="2" w:space="0" w:color="BFBFBF" w:themeColor="background1" w:themeShade="BF"/>
            </w:tcBorders>
          </w:tcPr>
          <w:p w14:paraId="1CE2E80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w:t>
            </w:r>
          </w:p>
        </w:tc>
      </w:tr>
      <w:tr w:rsidR="00AA7C84" w:rsidRPr="00D21579" w14:paraId="08F407C2" w14:textId="77777777" w:rsidTr="00034873">
        <w:tc>
          <w:tcPr>
            <w:tcW w:w="4820" w:type="dxa"/>
            <w:tcBorders>
              <w:top w:val="single" w:sz="2" w:space="0" w:color="BFBFBF" w:themeColor="background1" w:themeShade="BF"/>
            </w:tcBorders>
          </w:tcPr>
          <w:p w14:paraId="5192C883"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  Agitation</w:t>
            </w:r>
          </w:p>
        </w:tc>
        <w:tc>
          <w:tcPr>
            <w:tcW w:w="1417" w:type="dxa"/>
            <w:tcBorders>
              <w:top w:val="single" w:sz="2" w:space="0" w:color="BFBFBF" w:themeColor="background1" w:themeShade="BF"/>
            </w:tcBorders>
          </w:tcPr>
          <w:p w14:paraId="0723393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w:t>
            </w:r>
          </w:p>
        </w:tc>
        <w:tc>
          <w:tcPr>
            <w:tcW w:w="1417" w:type="dxa"/>
            <w:tcBorders>
              <w:top w:val="single" w:sz="2" w:space="0" w:color="BFBFBF" w:themeColor="background1" w:themeShade="BF"/>
            </w:tcBorders>
          </w:tcPr>
          <w:p w14:paraId="6D577EF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w:t>
            </w:r>
          </w:p>
        </w:tc>
        <w:tc>
          <w:tcPr>
            <w:tcW w:w="1418" w:type="dxa"/>
            <w:tcBorders>
              <w:top w:val="single" w:sz="2" w:space="0" w:color="BFBFBF" w:themeColor="background1" w:themeShade="BF"/>
            </w:tcBorders>
          </w:tcPr>
          <w:p w14:paraId="50AFF26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w:t>
            </w:r>
          </w:p>
        </w:tc>
      </w:tr>
      <w:tr w:rsidR="00AA7C84" w:rsidRPr="00D21579" w14:paraId="65E013C5" w14:textId="77777777" w:rsidTr="00034873">
        <w:tc>
          <w:tcPr>
            <w:tcW w:w="4820" w:type="dxa"/>
            <w:tcBorders>
              <w:bottom w:val="single" w:sz="2" w:space="0" w:color="BFBFBF" w:themeColor="background1" w:themeShade="BF"/>
            </w:tcBorders>
          </w:tcPr>
          <w:p w14:paraId="14DA4DE2" w14:textId="77777777" w:rsidR="00AA7C84" w:rsidRPr="00D21579" w:rsidRDefault="00AA7C84" w:rsidP="00034873">
            <w:pPr>
              <w:pStyle w:val="FenixTableTextNumbers"/>
              <w:spacing w:line="480" w:lineRule="auto"/>
              <w:jc w:val="left"/>
              <w:rPr>
                <w:rFonts w:ascii="Times New Roman" w:hAnsi="Times New Roman" w:cs="Times New Roman"/>
                <w:b/>
                <w:bCs/>
              </w:rPr>
            </w:pPr>
            <w:r w:rsidRPr="00D21579">
              <w:rPr>
                <w:rFonts w:ascii="Times New Roman" w:hAnsi="Times New Roman" w:cs="Times New Roman"/>
                <w:b/>
                <w:bCs/>
              </w:rPr>
              <w:t>Respiratory, thoracic and mediastinal disorders</w:t>
            </w:r>
          </w:p>
        </w:tc>
        <w:tc>
          <w:tcPr>
            <w:tcW w:w="1417" w:type="dxa"/>
            <w:tcBorders>
              <w:bottom w:val="single" w:sz="2" w:space="0" w:color="BFBFBF" w:themeColor="background1" w:themeShade="BF"/>
            </w:tcBorders>
          </w:tcPr>
          <w:p w14:paraId="15EA979E" w14:textId="77777777" w:rsidR="00AA7C84" w:rsidRPr="00D21579" w:rsidRDefault="00AA7C84" w:rsidP="00034873">
            <w:pPr>
              <w:pStyle w:val="FenixTableTextNumbers"/>
              <w:spacing w:line="480" w:lineRule="auto"/>
              <w:rPr>
                <w:rFonts w:ascii="Times New Roman" w:hAnsi="Times New Roman" w:cs="Times New Roman"/>
                <w:b/>
                <w:bCs/>
              </w:rPr>
            </w:pPr>
          </w:p>
        </w:tc>
        <w:tc>
          <w:tcPr>
            <w:tcW w:w="1417" w:type="dxa"/>
            <w:tcBorders>
              <w:bottom w:val="single" w:sz="2" w:space="0" w:color="BFBFBF" w:themeColor="background1" w:themeShade="BF"/>
            </w:tcBorders>
          </w:tcPr>
          <w:p w14:paraId="63C74AEF" w14:textId="77777777" w:rsidR="00AA7C84" w:rsidRPr="00D21579" w:rsidRDefault="00AA7C84" w:rsidP="00034873">
            <w:pPr>
              <w:pStyle w:val="FenixTableTextNumbers"/>
              <w:spacing w:line="480" w:lineRule="auto"/>
              <w:rPr>
                <w:rFonts w:ascii="Times New Roman" w:hAnsi="Times New Roman" w:cs="Times New Roman"/>
                <w:b/>
                <w:bCs/>
              </w:rPr>
            </w:pPr>
          </w:p>
        </w:tc>
        <w:tc>
          <w:tcPr>
            <w:tcW w:w="1418" w:type="dxa"/>
            <w:tcBorders>
              <w:bottom w:val="single" w:sz="2" w:space="0" w:color="BFBFBF" w:themeColor="background1" w:themeShade="BF"/>
            </w:tcBorders>
          </w:tcPr>
          <w:p w14:paraId="6F92980D" w14:textId="77777777" w:rsidR="00AA7C84" w:rsidRPr="00D21579" w:rsidRDefault="00AA7C84" w:rsidP="00034873">
            <w:pPr>
              <w:pStyle w:val="FenixTableTextNumbers"/>
              <w:spacing w:line="480" w:lineRule="auto"/>
              <w:rPr>
                <w:rFonts w:ascii="Times New Roman" w:hAnsi="Times New Roman" w:cs="Times New Roman"/>
                <w:b/>
                <w:bCs/>
              </w:rPr>
            </w:pPr>
          </w:p>
        </w:tc>
      </w:tr>
      <w:tr w:rsidR="00AA7C84" w:rsidRPr="00D21579" w14:paraId="5152AB10" w14:textId="77777777" w:rsidTr="00034873">
        <w:tc>
          <w:tcPr>
            <w:tcW w:w="4820" w:type="dxa"/>
            <w:tcBorders>
              <w:top w:val="single" w:sz="2" w:space="0" w:color="BFBFBF" w:themeColor="background1" w:themeShade="BF"/>
              <w:bottom w:val="single" w:sz="2" w:space="0" w:color="BFBFBF" w:themeColor="background1" w:themeShade="BF"/>
            </w:tcBorders>
          </w:tcPr>
          <w:p w14:paraId="60635FE1"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  Cough</w:t>
            </w:r>
          </w:p>
        </w:tc>
        <w:tc>
          <w:tcPr>
            <w:tcW w:w="1417" w:type="dxa"/>
            <w:tcBorders>
              <w:top w:val="single" w:sz="2" w:space="0" w:color="BFBFBF" w:themeColor="background1" w:themeShade="BF"/>
              <w:bottom w:val="single" w:sz="2" w:space="0" w:color="BFBFBF" w:themeColor="background1" w:themeShade="BF"/>
            </w:tcBorders>
          </w:tcPr>
          <w:p w14:paraId="5F62297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w:t>
            </w:r>
          </w:p>
        </w:tc>
        <w:tc>
          <w:tcPr>
            <w:tcW w:w="1417" w:type="dxa"/>
            <w:tcBorders>
              <w:top w:val="single" w:sz="2" w:space="0" w:color="BFBFBF" w:themeColor="background1" w:themeShade="BF"/>
              <w:bottom w:val="single" w:sz="2" w:space="0" w:color="BFBFBF" w:themeColor="background1" w:themeShade="BF"/>
            </w:tcBorders>
          </w:tcPr>
          <w:p w14:paraId="53DE3F5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w:t>
            </w:r>
          </w:p>
        </w:tc>
        <w:tc>
          <w:tcPr>
            <w:tcW w:w="1418" w:type="dxa"/>
            <w:tcBorders>
              <w:top w:val="single" w:sz="2" w:space="0" w:color="BFBFBF" w:themeColor="background1" w:themeShade="BF"/>
              <w:bottom w:val="single" w:sz="2" w:space="0" w:color="BFBFBF" w:themeColor="background1" w:themeShade="BF"/>
            </w:tcBorders>
          </w:tcPr>
          <w:p w14:paraId="1031609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w:t>
            </w:r>
          </w:p>
        </w:tc>
      </w:tr>
      <w:tr w:rsidR="00AA7C84" w:rsidRPr="00D21579" w14:paraId="3B0F70FD" w14:textId="77777777" w:rsidTr="00034873">
        <w:tc>
          <w:tcPr>
            <w:tcW w:w="4820" w:type="dxa"/>
            <w:tcBorders>
              <w:top w:val="single" w:sz="2" w:space="0" w:color="BFBFBF" w:themeColor="background1" w:themeShade="BF"/>
              <w:bottom w:val="single" w:sz="6" w:space="0" w:color="000000" w:themeColor="text1"/>
            </w:tcBorders>
          </w:tcPr>
          <w:p w14:paraId="6B795F79"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  Sore throat</w:t>
            </w:r>
          </w:p>
        </w:tc>
        <w:tc>
          <w:tcPr>
            <w:tcW w:w="1417" w:type="dxa"/>
            <w:tcBorders>
              <w:top w:val="single" w:sz="2" w:space="0" w:color="BFBFBF" w:themeColor="background1" w:themeShade="BF"/>
              <w:bottom w:val="single" w:sz="6" w:space="0" w:color="000000" w:themeColor="text1"/>
            </w:tcBorders>
          </w:tcPr>
          <w:p w14:paraId="2A509CE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w:t>
            </w:r>
          </w:p>
        </w:tc>
        <w:tc>
          <w:tcPr>
            <w:tcW w:w="1417" w:type="dxa"/>
            <w:tcBorders>
              <w:top w:val="single" w:sz="2" w:space="0" w:color="BFBFBF" w:themeColor="background1" w:themeShade="BF"/>
              <w:bottom w:val="single" w:sz="6" w:space="0" w:color="000000" w:themeColor="text1"/>
            </w:tcBorders>
          </w:tcPr>
          <w:p w14:paraId="71A0B5D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w:t>
            </w:r>
          </w:p>
        </w:tc>
        <w:tc>
          <w:tcPr>
            <w:tcW w:w="1418" w:type="dxa"/>
            <w:tcBorders>
              <w:top w:val="single" w:sz="2" w:space="0" w:color="BFBFBF" w:themeColor="background1" w:themeShade="BF"/>
              <w:bottom w:val="single" w:sz="6" w:space="0" w:color="000000" w:themeColor="text1"/>
            </w:tcBorders>
          </w:tcPr>
          <w:p w14:paraId="3D6DDEF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w:t>
            </w:r>
          </w:p>
        </w:tc>
      </w:tr>
      <w:tr w:rsidR="00AA7C84" w:rsidRPr="00D21579" w14:paraId="4B832A5F" w14:textId="77777777" w:rsidTr="00034873">
        <w:tc>
          <w:tcPr>
            <w:tcW w:w="4820" w:type="dxa"/>
            <w:tcBorders>
              <w:top w:val="single" w:sz="6" w:space="0" w:color="000000" w:themeColor="text1"/>
              <w:bottom w:val="single" w:sz="2" w:space="0" w:color="BFBFBF" w:themeColor="background1" w:themeShade="BF"/>
            </w:tcBorders>
          </w:tcPr>
          <w:p w14:paraId="5A6E69C8" w14:textId="77777777" w:rsidR="00AA7C84" w:rsidRPr="00D21579" w:rsidRDefault="00AA7C84" w:rsidP="00034873">
            <w:pPr>
              <w:pStyle w:val="FenixTableTextNumbers"/>
              <w:spacing w:line="480" w:lineRule="auto"/>
              <w:jc w:val="left"/>
              <w:rPr>
                <w:rFonts w:ascii="Times New Roman" w:hAnsi="Times New Roman" w:cs="Times New Roman"/>
                <w:b/>
                <w:bCs/>
              </w:rPr>
            </w:pPr>
            <w:r w:rsidRPr="00D21579">
              <w:rPr>
                <w:rFonts w:ascii="Times New Roman" w:hAnsi="Times New Roman" w:cs="Times New Roman"/>
                <w:b/>
                <w:bCs/>
              </w:rPr>
              <w:t>General disorders and administration-site conditions</w:t>
            </w:r>
          </w:p>
        </w:tc>
        <w:tc>
          <w:tcPr>
            <w:tcW w:w="1417" w:type="dxa"/>
            <w:tcBorders>
              <w:top w:val="single" w:sz="6" w:space="0" w:color="000000" w:themeColor="text1"/>
              <w:bottom w:val="single" w:sz="2" w:space="0" w:color="BFBFBF" w:themeColor="background1" w:themeShade="BF"/>
            </w:tcBorders>
          </w:tcPr>
          <w:p w14:paraId="58DD0F9F" w14:textId="77777777" w:rsidR="00AA7C84" w:rsidRPr="00D21579" w:rsidRDefault="00AA7C84" w:rsidP="00034873">
            <w:pPr>
              <w:pStyle w:val="FenixTableTextNumbers"/>
              <w:spacing w:line="480" w:lineRule="auto"/>
              <w:rPr>
                <w:rFonts w:ascii="Times New Roman" w:hAnsi="Times New Roman" w:cs="Times New Roman"/>
                <w:b/>
                <w:bCs/>
              </w:rPr>
            </w:pPr>
          </w:p>
        </w:tc>
        <w:tc>
          <w:tcPr>
            <w:tcW w:w="1417" w:type="dxa"/>
            <w:tcBorders>
              <w:top w:val="single" w:sz="6" w:space="0" w:color="000000" w:themeColor="text1"/>
              <w:bottom w:val="single" w:sz="2" w:space="0" w:color="BFBFBF" w:themeColor="background1" w:themeShade="BF"/>
            </w:tcBorders>
          </w:tcPr>
          <w:p w14:paraId="33AD2B2B" w14:textId="77777777" w:rsidR="00AA7C84" w:rsidRPr="00D21579" w:rsidRDefault="00AA7C84" w:rsidP="00034873">
            <w:pPr>
              <w:pStyle w:val="FenixTableTextNumbers"/>
              <w:spacing w:line="480" w:lineRule="auto"/>
              <w:rPr>
                <w:rFonts w:ascii="Times New Roman" w:hAnsi="Times New Roman" w:cs="Times New Roman"/>
                <w:b/>
                <w:bCs/>
              </w:rPr>
            </w:pPr>
          </w:p>
        </w:tc>
        <w:tc>
          <w:tcPr>
            <w:tcW w:w="1418" w:type="dxa"/>
            <w:tcBorders>
              <w:top w:val="single" w:sz="6" w:space="0" w:color="000000" w:themeColor="text1"/>
              <w:bottom w:val="single" w:sz="2" w:space="0" w:color="BFBFBF" w:themeColor="background1" w:themeShade="BF"/>
            </w:tcBorders>
          </w:tcPr>
          <w:p w14:paraId="155DD363" w14:textId="77777777" w:rsidR="00AA7C84" w:rsidRPr="00D21579" w:rsidRDefault="00AA7C84" w:rsidP="00034873">
            <w:pPr>
              <w:pStyle w:val="FenixTableTextNumbers"/>
              <w:spacing w:line="480" w:lineRule="auto"/>
              <w:rPr>
                <w:rFonts w:ascii="Times New Roman" w:hAnsi="Times New Roman" w:cs="Times New Roman"/>
                <w:b/>
                <w:bCs/>
              </w:rPr>
            </w:pPr>
          </w:p>
        </w:tc>
      </w:tr>
      <w:tr w:rsidR="00AA7C84" w:rsidRPr="00D21579" w14:paraId="56481691" w14:textId="77777777" w:rsidTr="00034873">
        <w:tc>
          <w:tcPr>
            <w:tcW w:w="4820" w:type="dxa"/>
            <w:tcBorders>
              <w:top w:val="single" w:sz="2" w:space="0" w:color="BFBFBF" w:themeColor="background1" w:themeShade="BF"/>
              <w:bottom w:val="single" w:sz="6" w:space="0" w:color="000000" w:themeColor="text1"/>
            </w:tcBorders>
          </w:tcPr>
          <w:p w14:paraId="01FD5B34"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  Pyrexia</w:t>
            </w:r>
          </w:p>
        </w:tc>
        <w:tc>
          <w:tcPr>
            <w:tcW w:w="1417" w:type="dxa"/>
            <w:tcBorders>
              <w:top w:val="single" w:sz="2" w:space="0" w:color="BFBFBF" w:themeColor="background1" w:themeShade="BF"/>
              <w:bottom w:val="single" w:sz="6" w:space="0" w:color="000000" w:themeColor="text1"/>
            </w:tcBorders>
          </w:tcPr>
          <w:p w14:paraId="6FA0817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w:t>
            </w:r>
          </w:p>
        </w:tc>
        <w:tc>
          <w:tcPr>
            <w:tcW w:w="1417" w:type="dxa"/>
            <w:tcBorders>
              <w:top w:val="single" w:sz="2" w:space="0" w:color="BFBFBF" w:themeColor="background1" w:themeShade="BF"/>
              <w:bottom w:val="single" w:sz="6" w:space="0" w:color="000000" w:themeColor="text1"/>
            </w:tcBorders>
          </w:tcPr>
          <w:p w14:paraId="7B93156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w:t>
            </w:r>
          </w:p>
        </w:tc>
        <w:tc>
          <w:tcPr>
            <w:tcW w:w="1418" w:type="dxa"/>
            <w:tcBorders>
              <w:top w:val="single" w:sz="2" w:space="0" w:color="BFBFBF" w:themeColor="background1" w:themeShade="BF"/>
              <w:bottom w:val="single" w:sz="6" w:space="0" w:color="000000" w:themeColor="text1"/>
            </w:tcBorders>
          </w:tcPr>
          <w:p w14:paraId="54A8441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w:t>
            </w:r>
          </w:p>
        </w:tc>
      </w:tr>
      <w:tr w:rsidR="00AA7C84" w:rsidRPr="00D21579" w14:paraId="6194B4C0" w14:textId="77777777" w:rsidTr="00034873">
        <w:tc>
          <w:tcPr>
            <w:tcW w:w="4820" w:type="dxa"/>
            <w:tcBorders>
              <w:top w:val="single" w:sz="6" w:space="0" w:color="000000" w:themeColor="text1"/>
              <w:bottom w:val="single" w:sz="2" w:space="0" w:color="BFBFBF" w:themeColor="background1" w:themeShade="BF"/>
            </w:tcBorders>
          </w:tcPr>
          <w:p w14:paraId="2696A313" w14:textId="77777777" w:rsidR="00AA7C84" w:rsidRPr="00D21579" w:rsidRDefault="00AA7C84" w:rsidP="00034873">
            <w:pPr>
              <w:pStyle w:val="FenixTableTextNumbers"/>
              <w:spacing w:line="480" w:lineRule="auto"/>
              <w:jc w:val="left"/>
              <w:rPr>
                <w:rFonts w:ascii="Times New Roman" w:hAnsi="Times New Roman" w:cs="Times New Roman"/>
                <w:b/>
                <w:bCs/>
              </w:rPr>
            </w:pPr>
            <w:r w:rsidRPr="00D21579">
              <w:rPr>
                <w:rFonts w:ascii="Times New Roman" w:hAnsi="Times New Roman" w:cs="Times New Roman"/>
                <w:b/>
                <w:bCs/>
              </w:rPr>
              <w:t>Metabolism and nutrition disorders / Other</w:t>
            </w:r>
          </w:p>
        </w:tc>
        <w:tc>
          <w:tcPr>
            <w:tcW w:w="1417" w:type="dxa"/>
            <w:tcBorders>
              <w:top w:val="single" w:sz="6" w:space="0" w:color="000000" w:themeColor="text1"/>
              <w:bottom w:val="single" w:sz="2" w:space="0" w:color="BFBFBF" w:themeColor="background1" w:themeShade="BF"/>
            </w:tcBorders>
          </w:tcPr>
          <w:p w14:paraId="7BFAE70A" w14:textId="77777777" w:rsidR="00AA7C84" w:rsidRPr="00D21579" w:rsidRDefault="00AA7C84" w:rsidP="00034873">
            <w:pPr>
              <w:pStyle w:val="FenixTableTextNumbers"/>
              <w:spacing w:line="480" w:lineRule="auto"/>
              <w:rPr>
                <w:rFonts w:ascii="Times New Roman" w:hAnsi="Times New Roman" w:cs="Times New Roman"/>
                <w:b/>
                <w:bCs/>
              </w:rPr>
            </w:pPr>
          </w:p>
        </w:tc>
        <w:tc>
          <w:tcPr>
            <w:tcW w:w="1417" w:type="dxa"/>
            <w:tcBorders>
              <w:top w:val="single" w:sz="6" w:space="0" w:color="000000" w:themeColor="text1"/>
              <w:bottom w:val="single" w:sz="2" w:space="0" w:color="BFBFBF" w:themeColor="background1" w:themeShade="BF"/>
            </w:tcBorders>
          </w:tcPr>
          <w:p w14:paraId="637E7459" w14:textId="77777777" w:rsidR="00AA7C84" w:rsidRPr="00D21579" w:rsidRDefault="00AA7C84" w:rsidP="00034873">
            <w:pPr>
              <w:pStyle w:val="FenixTableTextNumbers"/>
              <w:spacing w:line="480" w:lineRule="auto"/>
              <w:rPr>
                <w:rFonts w:ascii="Times New Roman" w:hAnsi="Times New Roman" w:cs="Times New Roman"/>
                <w:b/>
                <w:bCs/>
              </w:rPr>
            </w:pPr>
          </w:p>
        </w:tc>
        <w:tc>
          <w:tcPr>
            <w:tcW w:w="1418" w:type="dxa"/>
            <w:tcBorders>
              <w:top w:val="single" w:sz="6" w:space="0" w:color="000000" w:themeColor="text1"/>
              <w:bottom w:val="single" w:sz="2" w:space="0" w:color="BFBFBF" w:themeColor="background1" w:themeShade="BF"/>
            </w:tcBorders>
          </w:tcPr>
          <w:p w14:paraId="05427525" w14:textId="77777777" w:rsidR="00AA7C84" w:rsidRPr="00D21579" w:rsidRDefault="00AA7C84" w:rsidP="00034873">
            <w:pPr>
              <w:pStyle w:val="FenixTableTextNumbers"/>
              <w:spacing w:line="480" w:lineRule="auto"/>
              <w:rPr>
                <w:rFonts w:ascii="Times New Roman" w:hAnsi="Times New Roman" w:cs="Times New Roman"/>
                <w:b/>
                <w:bCs/>
              </w:rPr>
            </w:pPr>
          </w:p>
        </w:tc>
      </w:tr>
      <w:tr w:rsidR="00AA7C84" w:rsidRPr="00D21579" w14:paraId="6A374480" w14:textId="77777777" w:rsidTr="00034873">
        <w:tc>
          <w:tcPr>
            <w:tcW w:w="4820" w:type="dxa"/>
            <w:tcBorders>
              <w:top w:val="single" w:sz="2" w:space="0" w:color="BFBFBF" w:themeColor="background1" w:themeShade="BF"/>
              <w:bottom w:val="single" w:sz="6" w:space="0" w:color="000000" w:themeColor="text1"/>
            </w:tcBorders>
          </w:tcPr>
          <w:p w14:paraId="20E71F51"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  Lethargy</w:t>
            </w:r>
          </w:p>
        </w:tc>
        <w:tc>
          <w:tcPr>
            <w:tcW w:w="1417" w:type="dxa"/>
            <w:tcBorders>
              <w:top w:val="single" w:sz="2" w:space="0" w:color="BFBFBF" w:themeColor="background1" w:themeShade="BF"/>
              <w:bottom w:val="single" w:sz="6" w:space="0" w:color="000000" w:themeColor="text1"/>
            </w:tcBorders>
          </w:tcPr>
          <w:p w14:paraId="5DA919A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w:t>
            </w:r>
          </w:p>
        </w:tc>
        <w:tc>
          <w:tcPr>
            <w:tcW w:w="1417" w:type="dxa"/>
            <w:tcBorders>
              <w:top w:val="single" w:sz="2" w:space="0" w:color="BFBFBF" w:themeColor="background1" w:themeShade="BF"/>
              <w:bottom w:val="single" w:sz="6" w:space="0" w:color="000000" w:themeColor="text1"/>
            </w:tcBorders>
          </w:tcPr>
          <w:p w14:paraId="3B4AE4F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w:t>
            </w:r>
          </w:p>
        </w:tc>
        <w:tc>
          <w:tcPr>
            <w:tcW w:w="1418" w:type="dxa"/>
            <w:tcBorders>
              <w:top w:val="single" w:sz="2" w:space="0" w:color="BFBFBF" w:themeColor="background1" w:themeShade="BF"/>
              <w:bottom w:val="single" w:sz="6" w:space="0" w:color="000000" w:themeColor="text1"/>
            </w:tcBorders>
          </w:tcPr>
          <w:p w14:paraId="433F309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w:t>
            </w:r>
          </w:p>
        </w:tc>
      </w:tr>
      <w:tr w:rsidR="00AA7C84" w:rsidRPr="00D21579" w14:paraId="3477454F" w14:textId="77777777" w:rsidTr="00034873">
        <w:tc>
          <w:tcPr>
            <w:tcW w:w="4820" w:type="dxa"/>
            <w:tcBorders>
              <w:top w:val="single" w:sz="6" w:space="0" w:color="000000" w:themeColor="text1"/>
              <w:bottom w:val="single" w:sz="2" w:space="0" w:color="BFBFBF" w:themeColor="background1" w:themeShade="BF"/>
            </w:tcBorders>
          </w:tcPr>
          <w:p w14:paraId="654BDF2E" w14:textId="77777777" w:rsidR="00AA7C84" w:rsidRPr="00D21579" w:rsidRDefault="00AA7C84" w:rsidP="00034873">
            <w:pPr>
              <w:pStyle w:val="FenixTableTextNumbers"/>
              <w:spacing w:line="480" w:lineRule="auto"/>
              <w:jc w:val="left"/>
              <w:rPr>
                <w:rFonts w:ascii="Times New Roman" w:hAnsi="Times New Roman" w:cs="Times New Roman"/>
                <w:b/>
                <w:bCs/>
              </w:rPr>
            </w:pPr>
            <w:r w:rsidRPr="00D21579">
              <w:rPr>
                <w:rFonts w:ascii="Times New Roman" w:hAnsi="Times New Roman" w:cs="Times New Roman"/>
                <w:b/>
                <w:bCs/>
              </w:rPr>
              <w:t>Total AEs</w:t>
            </w:r>
          </w:p>
        </w:tc>
        <w:tc>
          <w:tcPr>
            <w:tcW w:w="1417" w:type="dxa"/>
            <w:tcBorders>
              <w:top w:val="single" w:sz="6" w:space="0" w:color="000000" w:themeColor="text1"/>
              <w:bottom w:val="single" w:sz="2" w:space="0" w:color="BFBFBF" w:themeColor="background1" w:themeShade="BF"/>
            </w:tcBorders>
          </w:tcPr>
          <w:p w14:paraId="2ABDCB24" w14:textId="77777777" w:rsidR="00AA7C84" w:rsidRPr="00D21579" w:rsidRDefault="00AA7C84" w:rsidP="00034873">
            <w:pPr>
              <w:pStyle w:val="FenixTableTextNumbers"/>
              <w:spacing w:line="480" w:lineRule="auto"/>
              <w:rPr>
                <w:rFonts w:ascii="Times New Roman" w:hAnsi="Times New Roman" w:cs="Times New Roman"/>
                <w:b/>
                <w:bCs/>
              </w:rPr>
            </w:pPr>
            <w:r w:rsidRPr="00D21579">
              <w:rPr>
                <w:rFonts w:ascii="Times New Roman" w:hAnsi="Times New Roman" w:cs="Times New Roman"/>
                <w:b/>
                <w:bCs/>
              </w:rPr>
              <w:t>15</w:t>
            </w:r>
          </w:p>
        </w:tc>
        <w:tc>
          <w:tcPr>
            <w:tcW w:w="1417" w:type="dxa"/>
            <w:tcBorders>
              <w:top w:val="single" w:sz="6" w:space="0" w:color="000000" w:themeColor="text1"/>
              <w:bottom w:val="single" w:sz="2" w:space="0" w:color="BFBFBF" w:themeColor="background1" w:themeShade="BF"/>
            </w:tcBorders>
          </w:tcPr>
          <w:p w14:paraId="4E26FF57" w14:textId="77777777" w:rsidR="00AA7C84" w:rsidRPr="00D21579" w:rsidRDefault="00AA7C84" w:rsidP="00034873">
            <w:pPr>
              <w:pStyle w:val="FenixTableTextNumbers"/>
              <w:spacing w:line="480" w:lineRule="auto"/>
              <w:rPr>
                <w:rFonts w:ascii="Times New Roman" w:hAnsi="Times New Roman" w:cs="Times New Roman"/>
                <w:b/>
                <w:bCs/>
              </w:rPr>
            </w:pPr>
            <w:r w:rsidRPr="00D21579">
              <w:rPr>
                <w:rFonts w:ascii="Times New Roman" w:hAnsi="Times New Roman" w:cs="Times New Roman"/>
                <w:b/>
                <w:bCs/>
              </w:rPr>
              <w:t>26</w:t>
            </w:r>
          </w:p>
        </w:tc>
        <w:tc>
          <w:tcPr>
            <w:tcW w:w="1418" w:type="dxa"/>
            <w:tcBorders>
              <w:top w:val="single" w:sz="6" w:space="0" w:color="000000" w:themeColor="text1"/>
              <w:bottom w:val="single" w:sz="2" w:space="0" w:color="BFBFBF" w:themeColor="background1" w:themeShade="BF"/>
            </w:tcBorders>
          </w:tcPr>
          <w:p w14:paraId="491E8F96" w14:textId="77777777" w:rsidR="00AA7C84" w:rsidRPr="00D21579" w:rsidRDefault="00AA7C84" w:rsidP="00034873">
            <w:pPr>
              <w:pStyle w:val="FenixTableTextNumbers"/>
              <w:spacing w:line="480" w:lineRule="auto"/>
              <w:rPr>
                <w:rFonts w:ascii="Times New Roman" w:hAnsi="Times New Roman" w:cs="Times New Roman"/>
                <w:b/>
                <w:bCs/>
              </w:rPr>
            </w:pPr>
            <w:r w:rsidRPr="00D21579">
              <w:rPr>
                <w:rFonts w:ascii="Times New Roman" w:hAnsi="Times New Roman" w:cs="Times New Roman"/>
                <w:b/>
                <w:bCs/>
              </w:rPr>
              <w:t>41</w:t>
            </w:r>
          </w:p>
        </w:tc>
      </w:tr>
      <w:tr w:rsidR="00AA7C84" w:rsidRPr="00D21579" w14:paraId="76285C38" w14:textId="77777777" w:rsidTr="00034873">
        <w:tc>
          <w:tcPr>
            <w:tcW w:w="4820" w:type="dxa"/>
            <w:tcBorders>
              <w:top w:val="single" w:sz="2" w:space="0" w:color="BFBFBF" w:themeColor="background1" w:themeShade="BF"/>
              <w:bottom w:val="single" w:sz="12" w:space="0" w:color="000000" w:themeColor="text1"/>
            </w:tcBorders>
          </w:tcPr>
          <w:p w14:paraId="5EAABD0A" w14:textId="77777777" w:rsidR="00AA7C84" w:rsidRPr="00D21579" w:rsidRDefault="00AA7C84" w:rsidP="00034873">
            <w:pPr>
              <w:pStyle w:val="FenixTableTextNumbers"/>
              <w:spacing w:line="480" w:lineRule="auto"/>
              <w:jc w:val="left"/>
              <w:rPr>
                <w:rFonts w:ascii="Times New Roman" w:hAnsi="Times New Roman" w:cs="Times New Roman"/>
                <w:b/>
                <w:bCs/>
              </w:rPr>
            </w:pPr>
            <w:r w:rsidRPr="00D21579">
              <w:rPr>
                <w:rFonts w:ascii="Times New Roman" w:hAnsi="Times New Roman" w:cs="Times New Roman"/>
                <w:b/>
                <w:bCs/>
              </w:rPr>
              <w:t>Total Patients</w:t>
            </w:r>
          </w:p>
        </w:tc>
        <w:tc>
          <w:tcPr>
            <w:tcW w:w="1417" w:type="dxa"/>
            <w:tcBorders>
              <w:top w:val="single" w:sz="2" w:space="0" w:color="BFBFBF" w:themeColor="background1" w:themeShade="BF"/>
              <w:bottom w:val="single" w:sz="12" w:space="0" w:color="000000" w:themeColor="text1"/>
            </w:tcBorders>
          </w:tcPr>
          <w:p w14:paraId="57232490" w14:textId="77777777" w:rsidR="00AA7C84" w:rsidRPr="00D21579" w:rsidRDefault="00AA7C84" w:rsidP="00034873">
            <w:pPr>
              <w:pStyle w:val="FenixTableTextNumbers"/>
              <w:spacing w:line="480" w:lineRule="auto"/>
              <w:rPr>
                <w:rFonts w:ascii="Times New Roman" w:hAnsi="Times New Roman" w:cs="Times New Roman"/>
                <w:b/>
                <w:bCs/>
              </w:rPr>
            </w:pPr>
            <w:r w:rsidRPr="00D21579">
              <w:rPr>
                <w:rFonts w:ascii="Times New Roman" w:hAnsi="Times New Roman" w:cs="Times New Roman"/>
                <w:b/>
                <w:bCs/>
              </w:rPr>
              <w:t>13</w:t>
            </w:r>
          </w:p>
        </w:tc>
        <w:tc>
          <w:tcPr>
            <w:tcW w:w="1417" w:type="dxa"/>
            <w:tcBorders>
              <w:top w:val="single" w:sz="2" w:space="0" w:color="BFBFBF" w:themeColor="background1" w:themeShade="BF"/>
              <w:bottom w:val="single" w:sz="12" w:space="0" w:color="000000" w:themeColor="text1"/>
            </w:tcBorders>
          </w:tcPr>
          <w:p w14:paraId="7A3E92C8" w14:textId="77777777" w:rsidR="00AA7C84" w:rsidRPr="00D21579" w:rsidRDefault="00AA7C84" w:rsidP="00034873">
            <w:pPr>
              <w:pStyle w:val="FenixTableTextNumbers"/>
              <w:spacing w:line="480" w:lineRule="auto"/>
              <w:rPr>
                <w:rFonts w:ascii="Times New Roman" w:hAnsi="Times New Roman" w:cs="Times New Roman"/>
                <w:b/>
                <w:bCs/>
              </w:rPr>
            </w:pPr>
            <w:r w:rsidRPr="00D21579">
              <w:rPr>
                <w:rFonts w:ascii="Times New Roman" w:hAnsi="Times New Roman" w:cs="Times New Roman"/>
                <w:b/>
                <w:bCs/>
              </w:rPr>
              <w:t>13</w:t>
            </w:r>
          </w:p>
        </w:tc>
        <w:tc>
          <w:tcPr>
            <w:tcW w:w="1418" w:type="dxa"/>
            <w:tcBorders>
              <w:top w:val="single" w:sz="2" w:space="0" w:color="BFBFBF" w:themeColor="background1" w:themeShade="BF"/>
              <w:bottom w:val="single" w:sz="12" w:space="0" w:color="000000" w:themeColor="text1"/>
            </w:tcBorders>
          </w:tcPr>
          <w:p w14:paraId="4D920721" w14:textId="77777777" w:rsidR="00AA7C84" w:rsidRPr="00D21579" w:rsidRDefault="00AA7C84" w:rsidP="00034873">
            <w:pPr>
              <w:pStyle w:val="FenixTableTextNumbers"/>
              <w:spacing w:line="480" w:lineRule="auto"/>
              <w:rPr>
                <w:rFonts w:ascii="Times New Roman" w:hAnsi="Times New Roman" w:cs="Times New Roman"/>
                <w:b/>
                <w:bCs/>
              </w:rPr>
            </w:pPr>
            <w:r w:rsidRPr="00D21579">
              <w:rPr>
                <w:rFonts w:ascii="Times New Roman" w:hAnsi="Times New Roman" w:cs="Times New Roman"/>
                <w:b/>
                <w:bCs/>
              </w:rPr>
              <w:t>26</w:t>
            </w:r>
          </w:p>
        </w:tc>
      </w:tr>
    </w:tbl>
    <w:p w14:paraId="0566CB61" w14:textId="77777777" w:rsidR="00AA7C84" w:rsidRDefault="00AA7C84" w:rsidP="00AA7C84">
      <w:pPr>
        <w:spacing w:line="480" w:lineRule="auto"/>
        <w:rPr>
          <w:rFonts w:ascii="Times New Roman" w:hAnsi="Times New Roman" w:cs="Times New Roman"/>
          <w:b/>
          <w:bCs/>
          <w:sz w:val="23"/>
          <w:szCs w:val="23"/>
        </w:rPr>
      </w:pPr>
    </w:p>
    <w:p w14:paraId="521E883C" w14:textId="77777777" w:rsidR="00AA7C84" w:rsidRDefault="00AA7C84" w:rsidP="00AA7C84">
      <w:pPr>
        <w:spacing w:line="480" w:lineRule="auto"/>
        <w:rPr>
          <w:rFonts w:ascii="Times New Roman" w:hAnsi="Times New Roman" w:cs="Times New Roman"/>
          <w:b/>
          <w:bCs/>
          <w:sz w:val="23"/>
          <w:szCs w:val="23"/>
        </w:rPr>
      </w:pPr>
    </w:p>
    <w:p w14:paraId="41F42AC7" w14:textId="77777777" w:rsidR="00D21579" w:rsidRDefault="00D21579" w:rsidP="00AA7C84">
      <w:pPr>
        <w:spacing w:line="480" w:lineRule="auto"/>
        <w:rPr>
          <w:rFonts w:ascii="Times New Roman" w:hAnsi="Times New Roman" w:cs="Times New Roman"/>
          <w:b/>
          <w:bCs/>
          <w:sz w:val="23"/>
          <w:szCs w:val="23"/>
        </w:rPr>
      </w:pPr>
    </w:p>
    <w:p w14:paraId="2E9839A2" w14:textId="77777777" w:rsidR="00D21579" w:rsidRPr="00191C7D" w:rsidRDefault="00D21579" w:rsidP="00AA7C84">
      <w:pPr>
        <w:spacing w:line="480" w:lineRule="auto"/>
        <w:rPr>
          <w:rFonts w:ascii="Times New Roman" w:hAnsi="Times New Roman" w:cs="Times New Roman"/>
          <w:b/>
          <w:bCs/>
          <w:sz w:val="23"/>
          <w:szCs w:val="23"/>
        </w:rPr>
      </w:pPr>
    </w:p>
    <w:p w14:paraId="785D4301" w14:textId="77777777" w:rsidR="00AA7C84" w:rsidRPr="00191C7D"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lastRenderedPageBreak/>
        <w:t xml:space="preserve">Supplementary Table 3. Change in baseline in CGI-S per treatment group.  </w:t>
      </w:r>
    </w:p>
    <w:tbl>
      <w:tblPr>
        <w:tblW w:w="9084" w:type="dxa"/>
        <w:tblCellMar>
          <w:top w:w="28" w:type="dxa"/>
          <w:left w:w="0" w:type="dxa"/>
          <w:bottom w:w="28" w:type="dxa"/>
          <w:right w:w="0" w:type="dxa"/>
        </w:tblCellMar>
        <w:tblLook w:val="04A0" w:firstRow="1" w:lastRow="0" w:firstColumn="1" w:lastColumn="0" w:noHBand="0" w:noVBand="1"/>
      </w:tblPr>
      <w:tblGrid>
        <w:gridCol w:w="1514"/>
        <w:gridCol w:w="1514"/>
        <w:gridCol w:w="1514"/>
        <w:gridCol w:w="1514"/>
        <w:gridCol w:w="1514"/>
        <w:gridCol w:w="1514"/>
      </w:tblGrid>
      <w:tr w:rsidR="00AA7C84" w:rsidRPr="00D21579" w14:paraId="66E15B39" w14:textId="77777777" w:rsidTr="00034873">
        <w:trPr>
          <w:trHeight w:val="165"/>
        </w:trPr>
        <w:tc>
          <w:tcPr>
            <w:tcW w:w="1514" w:type="dxa"/>
            <w:tcBorders>
              <w:bottom w:val="single" w:sz="12" w:space="0" w:color="000000" w:themeColor="text1"/>
            </w:tcBorders>
            <w:tcMar>
              <w:top w:w="60" w:type="dxa"/>
              <w:left w:w="60" w:type="dxa"/>
              <w:bottom w:w="60" w:type="dxa"/>
              <w:right w:w="60" w:type="dxa"/>
            </w:tcMar>
            <w:vAlign w:val="center"/>
            <w:hideMark/>
          </w:tcPr>
          <w:p w14:paraId="2CE07C12"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Group</w:t>
            </w:r>
          </w:p>
        </w:tc>
        <w:tc>
          <w:tcPr>
            <w:tcW w:w="1514" w:type="dxa"/>
            <w:tcBorders>
              <w:bottom w:val="single" w:sz="12" w:space="0" w:color="000000" w:themeColor="text1"/>
            </w:tcBorders>
            <w:tcMar>
              <w:top w:w="60" w:type="dxa"/>
              <w:left w:w="60" w:type="dxa"/>
              <w:bottom w:w="60" w:type="dxa"/>
              <w:right w:w="60" w:type="dxa"/>
            </w:tcMar>
            <w:vAlign w:val="center"/>
            <w:hideMark/>
          </w:tcPr>
          <w:p w14:paraId="3B047802"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w:t>
            </w:r>
          </w:p>
        </w:tc>
        <w:tc>
          <w:tcPr>
            <w:tcW w:w="1514" w:type="dxa"/>
            <w:tcBorders>
              <w:bottom w:val="single" w:sz="12" w:space="0" w:color="000000" w:themeColor="text1"/>
            </w:tcBorders>
            <w:tcMar>
              <w:top w:w="60" w:type="dxa"/>
              <w:left w:w="60" w:type="dxa"/>
              <w:bottom w:w="60" w:type="dxa"/>
              <w:right w:w="60" w:type="dxa"/>
            </w:tcMar>
            <w:vAlign w:val="center"/>
            <w:hideMark/>
          </w:tcPr>
          <w:p w14:paraId="357CCAC8"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Baseline Mean Score</w:t>
            </w:r>
          </w:p>
        </w:tc>
        <w:tc>
          <w:tcPr>
            <w:tcW w:w="1514" w:type="dxa"/>
            <w:tcBorders>
              <w:bottom w:val="single" w:sz="12" w:space="0" w:color="000000" w:themeColor="text1"/>
            </w:tcBorders>
            <w:tcMar>
              <w:top w:w="60" w:type="dxa"/>
              <w:left w:w="60" w:type="dxa"/>
              <w:bottom w:w="60" w:type="dxa"/>
              <w:right w:w="60" w:type="dxa"/>
            </w:tcMar>
            <w:vAlign w:val="center"/>
            <w:hideMark/>
          </w:tcPr>
          <w:p w14:paraId="0F7C1D45"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Week 8 Mean Score</w:t>
            </w:r>
          </w:p>
        </w:tc>
        <w:tc>
          <w:tcPr>
            <w:tcW w:w="1514" w:type="dxa"/>
            <w:tcBorders>
              <w:bottom w:val="single" w:sz="12" w:space="0" w:color="000000" w:themeColor="text1"/>
            </w:tcBorders>
            <w:tcMar>
              <w:top w:w="60" w:type="dxa"/>
              <w:left w:w="60" w:type="dxa"/>
              <w:bottom w:w="60" w:type="dxa"/>
              <w:right w:w="60" w:type="dxa"/>
            </w:tcMar>
            <w:vAlign w:val="center"/>
            <w:hideMark/>
          </w:tcPr>
          <w:p w14:paraId="277BA5E7"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Mean Change</w:t>
            </w:r>
          </w:p>
        </w:tc>
        <w:tc>
          <w:tcPr>
            <w:tcW w:w="1514" w:type="dxa"/>
            <w:tcBorders>
              <w:bottom w:val="single" w:sz="12" w:space="0" w:color="000000" w:themeColor="text1"/>
            </w:tcBorders>
            <w:tcMar>
              <w:top w:w="60" w:type="dxa"/>
              <w:left w:w="60" w:type="dxa"/>
              <w:bottom w:w="60" w:type="dxa"/>
              <w:right w:w="60" w:type="dxa"/>
            </w:tcMar>
            <w:vAlign w:val="center"/>
            <w:hideMark/>
          </w:tcPr>
          <w:p w14:paraId="4D984D7C"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SD</w:t>
            </w:r>
          </w:p>
        </w:tc>
      </w:tr>
      <w:tr w:rsidR="00AA7C84" w:rsidRPr="00D21579" w14:paraId="18A39806" w14:textId="77777777" w:rsidTr="00034873">
        <w:trPr>
          <w:trHeight w:val="21"/>
        </w:trPr>
        <w:tc>
          <w:tcPr>
            <w:tcW w:w="1514" w:type="dxa"/>
            <w:tcBorders>
              <w:top w:val="single" w:sz="12" w:space="0" w:color="000000" w:themeColor="text1"/>
              <w:bottom w:val="single" w:sz="6" w:space="0" w:color="000000" w:themeColor="text1"/>
            </w:tcBorders>
            <w:tcMar>
              <w:top w:w="60" w:type="dxa"/>
              <w:left w:w="60" w:type="dxa"/>
              <w:bottom w:w="60" w:type="dxa"/>
              <w:right w:w="60" w:type="dxa"/>
            </w:tcMar>
            <w:hideMark/>
          </w:tcPr>
          <w:p w14:paraId="6E7576FE"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1514" w:type="dxa"/>
            <w:tcBorders>
              <w:top w:val="single" w:sz="12" w:space="0" w:color="000000" w:themeColor="text1"/>
              <w:bottom w:val="single" w:sz="6" w:space="0" w:color="000000" w:themeColor="text1"/>
            </w:tcBorders>
            <w:tcMar>
              <w:top w:w="60" w:type="dxa"/>
              <w:left w:w="60" w:type="dxa"/>
              <w:bottom w:w="60" w:type="dxa"/>
              <w:right w:w="60" w:type="dxa"/>
            </w:tcMar>
            <w:vAlign w:val="center"/>
            <w:hideMark/>
          </w:tcPr>
          <w:p w14:paraId="2B62CD9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514" w:type="dxa"/>
            <w:tcBorders>
              <w:top w:val="single" w:sz="12" w:space="0" w:color="000000" w:themeColor="text1"/>
              <w:bottom w:val="single" w:sz="6" w:space="0" w:color="000000" w:themeColor="text1"/>
            </w:tcBorders>
            <w:tcMar>
              <w:top w:w="60" w:type="dxa"/>
              <w:left w:w="60" w:type="dxa"/>
              <w:bottom w:w="60" w:type="dxa"/>
              <w:right w:w="60" w:type="dxa"/>
            </w:tcMar>
            <w:vAlign w:val="center"/>
            <w:hideMark/>
          </w:tcPr>
          <w:p w14:paraId="0875A8C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5.54</w:t>
            </w:r>
          </w:p>
        </w:tc>
        <w:tc>
          <w:tcPr>
            <w:tcW w:w="1514" w:type="dxa"/>
            <w:tcBorders>
              <w:top w:val="single" w:sz="12" w:space="0" w:color="000000" w:themeColor="text1"/>
              <w:bottom w:val="single" w:sz="6" w:space="0" w:color="000000" w:themeColor="text1"/>
            </w:tcBorders>
            <w:tcMar>
              <w:top w:w="60" w:type="dxa"/>
              <w:left w:w="60" w:type="dxa"/>
              <w:bottom w:w="60" w:type="dxa"/>
              <w:right w:w="60" w:type="dxa"/>
            </w:tcMar>
            <w:vAlign w:val="center"/>
            <w:hideMark/>
          </w:tcPr>
          <w:p w14:paraId="24D846A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3.77</w:t>
            </w:r>
          </w:p>
        </w:tc>
        <w:tc>
          <w:tcPr>
            <w:tcW w:w="1514" w:type="dxa"/>
            <w:tcBorders>
              <w:top w:val="single" w:sz="12" w:space="0" w:color="000000" w:themeColor="text1"/>
              <w:bottom w:val="single" w:sz="6" w:space="0" w:color="000000" w:themeColor="text1"/>
            </w:tcBorders>
            <w:tcMar>
              <w:top w:w="60" w:type="dxa"/>
              <w:left w:w="60" w:type="dxa"/>
              <w:bottom w:w="60" w:type="dxa"/>
              <w:right w:w="60" w:type="dxa"/>
            </w:tcMar>
            <w:vAlign w:val="center"/>
            <w:hideMark/>
          </w:tcPr>
          <w:p w14:paraId="181BAAF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-1.77</w:t>
            </w:r>
          </w:p>
        </w:tc>
        <w:tc>
          <w:tcPr>
            <w:tcW w:w="1514" w:type="dxa"/>
            <w:tcBorders>
              <w:top w:val="single" w:sz="12" w:space="0" w:color="000000" w:themeColor="text1"/>
              <w:bottom w:val="single" w:sz="6" w:space="0" w:color="000000" w:themeColor="text1"/>
            </w:tcBorders>
            <w:tcMar>
              <w:top w:w="60" w:type="dxa"/>
              <w:left w:w="60" w:type="dxa"/>
              <w:bottom w:w="60" w:type="dxa"/>
              <w:right w:w="60" w:type="dxa"/>
            </w:tcMar>
            <w:vAlign w:val="center"/>
            <w:hideMark/>
          </w:tcPr>
          <w:p w14:paraId="787AC34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1.50</w:t>
            </w:r>
          </w:p>
        </w:tc>
      </w:tr>
      <w:tr w:rsidR="00AA7C84" w:rsidRPr="00D21579" w14:paraId="35078D2B" w14:textId="77777777" w:rsidTr="00034873">
        <w:trPr>
          <w:trHeight w:val="24"/>
        </w:trPr>
        <w:tc>
          <w:tcPr>
            <w:tcW w:w="1514" w:type="dxa"/>
            <w:tcBorders>
              <w:top w:val="single" w:sz="6" w:space="0" w:color="000000" w:themeColor="text1"/>
              <w:bottom w:val="single" w:sz="12" w:space="0" w:color="000000" w:themeColor="text1"/>
            </w:tcBorders>
            <w:tcMar>
              <w:top w:w="60" w:type="dxa"/>
              <w:left w:w="60" w:type="dxa"/>
              <w:bottom w:w="60" w:type="dxa"/>
              <w:right w:w="60" w:type="dxa"/>
            </w:tcMar>
            <w:hideMark/>
          </w:tcPr>
          <w:p w14:paraId="570BEE6D"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1514" w:type="dxa"/>
            <w:tcBorders>
              <w:top w:val="single" w:sz="6" w:space="0" w:color="000000" w:themeColor="text1"/>
              <w:bottom w:val="single" w:sz="12" w:space="0" w:color="000000" w:themeColor="text1"/>
            </w:tcBorders>
            <w:tcMar>
              <w:top w:w="60" w:type="dxa"/>
              <w:left w:w="60" w:type="dxa"/>
              <w:bottom w:w="60" w:type="dxa"/>
              <w:right w:w="60" w:type="dxa"/>
            </w:tcMar>
            <w:vAlign w:val="center"/>
            <w:hideMark/>
          </w:tcPr>
          <w:p w14:paraId="7FC6BA0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514" w:type="dxa"/>
            <w:tcBorders>
              <w:top w:val="single" w:sz="6" w:space="0" w:color="000000" w:themeColor="text1"/>
              <w:bottom w:val="single" w:sz="12" w:space="0" w:color="000000" w:themeColor="text1"/>
            </w:tcBorders>
            <w:tcMar>
              <w:top w:w="60" w:type="dxa"/>
              <w:left w:w="60" w:type="dxa"/>
              <w:bottom w:w="60" w:type="dxa"/>
              <w:right w:w="60" w:type="dxa"/>
            </w:tcMar>
            <w:vAlign w:val="center"/>
            <w:hideMark/>
          </w:tcPr>
          <w:p w14:paraId="05DC07C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5.21</w:t>
            </w:r>
          </w:p>
        </w:tc>
        <w:tc>
          <w:tcPr>
            <w:tcW w:w="1514" w:type="dxa"/>
            <w:tcBorders>
              <w:top w:val="single" w:sz="6" w:space="0" w:color="000000" w:themeColor="text1"/>
              <w:bottom w:val="single" w:sz="12" w:space="0" w:color="000000" w:themeColor="text1"/>
            </w:tcBorders>
            <w:tcMar>
              <w:top w:w="60" w:type="dxa"/>
              <w:left w:w="60" w:type="dxa"/>
              <w:bottom w:w="60" w:type="dxa"/>
              <w:right w:w="60" w:type="dxa"/>
            </w:tcMar>
            <w:vAlign w:val="center"/>
            <w:hideMark/>
          </w:tcPr>
          <w:p w14:paraId="6523E1D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5.25</w:t>
            </w:r>
          </w:p>
        </w:tc>
        <w:tc>
          <w:tcPr>
            <w:tcW w:w="1514" w:type="dxa"/>
            <w:tcBorders>
              <w:top w:val="single" w:sz="6" w:space="0" w:color="000000" w:themeColor="text1"/>
              <w:bottom w:val="single" w:sz="12" w:space="0" w:color="000000" w:themeColor="text1"/>
            </w:tcBorders>
            <w:tcMar>
              <w:top w:w="60" w:type="dxa"/>
              <w:left w:w="60" w:type="dxa"/>
              <w:bottom w:w="60" w:type="dxa"/>
              <w:right w:w="60" w:type="dxa"/>
            </w:tcMar>
            <w:vAlign w:val="center"/>
            <w:hideMark/>
          </w:tcPr>
          <w:p w14:paraId="2C9AFE6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0.04</w:t>
            </w:r>
          </w:p>
        </w:tc>
        <w:tc>
          <w:tcPr>
            <w:tcW w:w="1514" w:type="dxa"/>
            <w:tcBorders>
              <w:top w:val="single" w:sz="6" w:space="0" w:color="000000" w:themeColor="text1"/>
              <w:bottom w:val="single" w:sz="12" w:space="0" w:color="000000" w:themeColor="text1"/>
            </w:tcBorders>
            <w:tcMar>
              <w:top w:w="60" w:type="dxa"/>
              <w:left w:w="60" w:type="dxa"/>
              <w:bottom w:w="60" w:type="dxa"/>
              <w:right w:w="60" w:type="dxa"/>
            </w:tcMar>
            <w:vAlign w:val="center"/>
            <w:hideMark/>
          </w:tcPr>
          <w:p w14:paraId="511F338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1.00</w:t>
            </w:r>
          </w:p>
        </w:tc>
      </w:tr>
    </w:tbl>
    <w:p w14:paraId="7DBF7206" w14:textId="77777777" w:rsidR="00AA7C84" w:rsidRDefault="00AA7C84" w:rsidP="00AA7C84">
      <w:pPr>
        <w:spacing w:line="480" w:lineRule="auto"/>
        <w:rPr>
          <w:rFonts w:ascii="Times New Roman" w:hAnsi="Times New Roman" w:cs="Times New Roman"/>
          <w:b/>
          <w:bCs/>
          <w:sz w:val="23"/>
          <w:szCs w:val="23"/>
        </w:rPr>
      </w:pPr>
    </w:p>
    <w:p w14:paraId="248F431A" w14:textId="77777777" w:rsidR="00D21579" w:rsidRPr="00191C7D" w:rsidRDefault="00D21579" w:rsidP="00AA7C84">
      <w:pPr>
        <w:spacing w:line="480" w:lineRule="auto"/>
        <w:rPr>
          <w:rFonts w:ascii="Times New Roman" w:hAnsi="Times New Roman" w:cs="Times New Roman"/>
          <w:b/>
          <w:bCs/>
          <w:sz w:val="23"/>
          <w:szCs w:val="23"/>
        </w:rPr>
      </w:pPr>
    </w:p>
    <w:p w14:paraId="3486545B" w14:textId="77777777" w:rsidR="00AA7C84" w:rsidRPr="00191C7D"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t xml:space="preserve">Supplementary Table 4. Change in baseline in CGI-I per treatment group.  </w:t>
      </w:r>
    </w:p>
    <w:tbl>
      <w:tblPr>
        <w:tblW w:w="9072" w:type="dxa"/>
        <w:tblCellMar>
          <w:top w:w="57" w:type="dxa"/>
          <w:left w:w="0" w:type="dxa"/>
          <w:bottom w:w="57" w:type="dxa"/>
          <w:right w:w="0" w:type="dxa"/>
        </w:tblCellMar>
        <w:tblLook w:val="04A0" w:firstRow="1" w:lastRow="0" w:firstColumn="1" w:lastColumn="0" w:noHBand="0" w:noVBand="1"/>
      </w:tblPr>
      <w:tblGrid>
        <w:gridCol w:w="1126"/>
        <w:gridCol w:w="859"/>
        <w:gridCol w:w="2082"/>
        <w:gridCol w:w="2082"/>
        <w:gridCol w:w="1391"/>
        <w:gridCol w:w="1532"/>
      </w:tblGrid>
      <w:tr w:rsidR="00AA7C84" w:rsidRPr="00D21579" w14:paraId="0C4E2093" w14:textId="77777777" w:rsidTr="00034873">
        <w:trPr>
          <w:trHeight w:val="165"/>
        </w:trPr>
        <w:tc>
          <w:tcPr>
            <w:tcW w:w="1126" w:type="dxa"/>
            <w:tcBorders>
              <w:bottom w:val="single" w:sz="12" w:space="0" w:color="000000" w:themeColor="text1"/>
            </w:tcBorders>
            <w:tcMar>
              <w:top w:w="60" w:type="dxa"/>
              <w:left w:w="60" w:type="dxa"/>
              <w:bottom w:w="60" w:type="dxa"/>
              <w:right w:w="60" w:type="dxa"/>
            </w:tcMar>
            <w:vAlign w:val="center"/>
            <w:hideMark/>
          </w:tcPr>
          <w:p w14:paraId="205EEA6C"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Group</w:t>
            </w:r>
          </w:p>
        </w:tc>
        <w:tc>
          <w:tcPr>
            <w:tcW w:w="859" w:type="dxa"/>
            <w:tcBorders>
              <w:bottom w:val="single" w:sz="12" w:space="0" w:color="000000" w:themeColor="text1"/>
            </w:tcBorders>
            <w:tcMar>
              <w:top w:w="60" w:type="dxa"/>
              <w:left w:w="60" w:type="dxa"/>
              <w:bottom w:w="60" w:type="dxa"/>
              <w:right w:w="60" w:type="dxa"/>
            </w:tcMar>
            <w:vAlign w:val="center"/>
            <w:hideMark/>
          </w:tcPr>
          <w:p w14:paraId="7453F005"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w:t>
            </w:r>
          </w:p>
        </w:tc>
        <w:tc>
          <w:tcPr>
            <w:tcW w:w="2082" w:type="dxa"/>
            <w:tcBorders>
              <w:bottom w:val="single" w:sz="12" w:space="0" w:color="000000" w:themeColor="text1"/>
            </w:tcBorders>
            <w:tcMar>
              <w:top w:w="60" w:type="dxa"/>
              <w:left w:w="60" w:type="dxa"/>
              <w:bottom w:w="60" w:type="dxa"/>
              <w:right w:w="60" w:type="dxa"/>
            </w:tcMar>
            <w:vAlign w:val="center"/>
            <w:hideMark/>
          </w:tcPr>
          <w:p w14:paraId="532BF843"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Baseline Mean Score</w:t>
            </w:r>
          </w:p>
        </w:tc>
        <w:tc>
          <w:tcPr>
            <w:tcW w:w="2082" w:type="dxa"/>
            <w:tcBorders>
              <w:bottom w:val="single" w:sz="12" w:space="0" w:color="000000" w:themeColor="text1"/>
            </w:tcBorders>
            <w:tcMar>
              <w:top w:w="60" w:type="dxa"/>
              <w:left w:w="60" w:type="dxa"/>
              <w:bottom w:w="60" w:type="dxa"/>
              <w:right w:w="60" w:type="dxa"/>
            </w:tcMar>
            <w:vAlign w:val="center"/>
            <w:hideMark/>
          </w:tcPr>
          <w:p w14:paraId="58DFF356"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Week 8 Mean Score</w:t>
            </w:r>
          </w:p>
        </w:tc>
        <w:tc>
          <w:tcPr>
            <w:tcW w:w="1391" w:type="dxa"/>
            <w:tcBorders>
              <w:bottom w:val="single" w:sz="12" w:space="0" w:color="000000" w:themeColor="text1"/>
            </w:tcBorders>
            <w:tcMar>
              <w:top w:w="60" w:type="dxa"/>
              <w:left w:w="60" w:type="dxa"/>
              <w:bottom w:w="60" w:type="dxa"/>
              <w:right w:w="60" w:type="dxa"/>
            </w:tcMar>
            <w:vAlign w:val="center"/>
            <w:hideMark/>
          </w:tcPr>
          <w:p w14:paraId="228711A5"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Mean Change</w:t>
            </w:r>
          </w:p>
        </w:tc>
        <w:tc>
          <w:tcPr>
            <w:tcW w:w="1532" w:type="dxa"/>
            <w:tcBorders>
              <w:bottom w:val="single" w:sz="12" w:space="0" w:color="000000" w:themeColor="text1"/>
            </w:tcBorders>
            <w:tcMar>
              <w:top w:w="60" w:type="dxa"/>
              <w:left w:w="60" w:type="dxa"/>
              <w:bottom w:w="60" w:type="dxa"/>
              <w:right w:w="60" w:type="dxa"/>
            </w:tcMar>
            <w:vAlign w:val="center"/>
            <w:hideMark/>
          </w:tcPr>
          <w:p w14:paraId="32BCB3E5"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SD</w:t>
            </w:r>
          </w:p>
        </w:tc>
      </w:tr>
      <w:tr w:rsidR="00AA7C84" w:rsidRPr="00D21579" w14:paraId="78865CFA" w14:textId="77777777" w:rsidTr="00034873">
        <w:trPr>
          <w:trHeight w:val="180"/>
        </w:trPr>
        <w:tc>
          <w:tcPr>
            <w:tcW w:w="1126" w:type="dxa"/>
            <w:tcBorders>
              <w:top w:val="single" w:sz="12" w:space="0" w:color="000000" w:themeColor="text1"/>
              <w:bottom w:val="single" w:sz="6" w:space="0" w:color="000000" w:themeColor="text1"/>
            </w:tcBorders>
            <w:tcMar>
              <w:top w:w="60" w:type="dxa"/>
              <w:left w:w="60" w:type="dxa"/>
              <w:bottom w:w="60" w:type="dxa"/>
              <w:right w:w="60" w:type="dxa"/>
            </w:tcMar>
            <w:hideMark/>
          </w:tcPr>
          <w:p w14:paraId="2C446CB6"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Active</w:t>
            </w:r>
          </w:p>
        </w:tc>
        <w:tc>
          <w:tcPr>
            <w:tcW w:w="859" w:type="dxa"/>
            <w:tcBorders>
              <w:top w:val="single" w:sz="12" w:space="0" w:color="000000" w:themeColor="text1"/>
              <w:bottom w:val="single" w:sz="6" w:space="0" w:color="000000" w:themeColor="text1"/>
            </w:tcBorders>
            <w:tcMar>
              <w:top w:w="60" w:type="dxa"/>
              <w:left w:w="60" w:type="dxa"/>
              <w:bottom w:w="60" w:type="dxa"/>
              <w:right w:w="60" w:type="dxa"/>
            </w:tcMar>
            <w:hideMark/>
          </w:tcPr>
          <w:p w14:paraId="580B5CA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2082" w:type="dxa"/>
            <w:tcBorders>
              <w:top w:val="single" w:sz="12" w:space="0" w:color="000000" w:themeColor="text1"/>
              <w:bottom w:val="single" w:sz="6" w:space="0" w:color="000000" w:themeColor="text1"/>
            </w:tcBorders>
            <w:tcMar>
              <w:top w:w="60" w:type="dxa"/>
              <w:left w:w="60" w:type="dxa"/>
              <w:bottom w:w="60" w:type="dxa"/>
              <w:right w:w="60" w:type="dxa"/>
            </w:tcMar>
            <w:hideMark/>
          </w:tcPr>
          <w:p w14:paraId="46ED768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w:t>
            </w:r>
          </w:p>
        </w:tc>
        <w:tc>
          <w:tcPr>
            <w:tcW w:w="2082" w:type="dxa"/>
            <w:tcBorders>
              <w:top w:val="single" w:sz="12" w:space="0" w:color="000000" w:themeColor="text1"/>
              <w:bottom w:val="single" w:sz="6" w:space="0" w:color="000000" w:themeColor="text1"/>
            </w:tcBorders>
            <w:tcMar>
              <w:top w:w="60" w:type="dxa"/>
              <w:left w:w="60" w:type="dxa"/>
              <w:bottom w:w="60" w:type="dxa"/>
              <w:right w:w="60" w:type="dxa"/>
            </w:tcMar>
            <w:hideMark/>
          </w:tcPr>
          <w:p w14:paraId="1EE85A4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2.62</w:t>
            </w:r>
          </w:p>
        </w:tc>
        <w:tc>
          <w:tcPr>
            <w:tcW w:w="1391" w:type="dxa"/>
            <w:tcBorders>
              <w:top w:val="single" w:sz="12" w:space="0" w:color="000000" w:themeColor="text1"/>
              <w:bottom w:val="single" w:sz="6" w:space="0" w:color="000000" w:themeColor="text1"/>
            </w:tcBorders>
            <w:tcMar>
              <w:top w:w="60" w:type="dxa"/>
              <w:left w:w="60" w:type="dxa"/>
              <w:bottom w:w="60" w:type="dxa"/>
              <w:right w:w="60" w:type="dxa"/>
            </w:tcMar>
            <w:hideMark/>
          </w:tcPr>
          <w:p w14:paraId="52DB413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-1.38</w:t>
            </w:r>
          </w:p>
        </w:tc>
        <w:tc>
          <w:tcPr>
            <w:tcW w:w="1532" w:type="dxa"/>
            <w:tcBorders>
              <w:top w:val="single" w:sz="12" w:space="0" w:color="000000" w:themeColor="text1"/>
              <w:bottom w:val="single" w:sz="6" w:space="0" w:color="000000" w:themeColor="text1"/>
            </w:tcBorders>
            <w:tcMar>
              <w:top w:w="60" w:type="dxa"/>
              <w:left w:w="60" w:type="dxa"/>
              <w:bottom w:w="60" w:type="dxa"/>
              <w:right w:w="60" w:type="dxa"/>
            </w:tcMar>
            <w:hideMark/>
          </w:tcPr>
          <w:p w14:paraId="4061870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0.85</w:t>
            </w:r>
          </w:p>
        </w:tc>
      </w:tr>
      <w:tr w:rsidR="00AA7C84" w:rsidRPr="00D21579" w14:paraId="18BD733F" w14:textId="77777777" w:rsidTr="00034873">
        <w:trPr>
          <w:trHeight w:val="165"/>
        </w:trPr>
        <w:tc>
          <w:tcPr>
            <w:tcW w:w="1126" w:type="dxa"/>
            <w:tcBorders>
              <w:top w:val="single" w:sz="6" w:space="0" w:color="000000" w:themeColor="text1"/>
              <w:bottom w:val="single" w:sz="12" w:space="0" w:color="000000" w:themeColor="text1"/>
            </w:tcBorders>
            <w:tcMar>
              <w:top w:w="60" w:type="dxa"/>
              <w:left w:w="60" w:type="dxa"/>
              <w:bottom w:w="60" w:type="dxa"/>
              <w:right w:w="60" w:type="dxa"/>
            </w:tcMar>
            <w:hideMark/>
          </w:tcPr>
          <w:p w14:paraId="55A9D48F"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Placebo</w:t>
            </w:r>
          </w:p>
        </w:tc>
        <w:tc>
          <w:tcPr>
            <w:tcW w:w="859" w:type="dxa"/>
            <w:tcBorders>
              <w:top w:val="single" w:sz="6" w:space="0" w:color="000000" w:themeColor="text1"/>
              <w:bottom w:val="single" w:sz="12" w:space="0" w:color="000000" w:themeColor="text1"/>
            </w:tcBorders>
            <w:tcMar>
              <w:top w:w="60" w:type="dxa"/>
              <w:left w:w="60" w:type="dxa"/>
              <w:bottom w:w="60" w:type="dxa"/>
              <w:right w:w="60" w:type="dxa"/>
            </w:tcMar>
            <w:hideMark/>
          </w:tcPr>
          <w:p w14:paraId="6F4C67F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2082" w:type="dxa"/>
            <w:tcBorders>
              <w:top w:val="single" w:sz="6" w:space="0" w:color="000000" w:themeColor="text1"/>
              <w:bottom w:val="single" w:sz="12" w:space="0" w:color="000000" w:themeColor="text1"/>
            </w:tcBorders>
            <w:tcMar>
              <w:top w:w="60" w:type="dxa"/>
              <w:left w:w="60" w:type="dxa"/>
              <w:bottom w:w="60" w:type="dxa"/>
              <w:right w:w="60" w:type="dxa"/>
            </w:tcMar>
            <w:hideMark/>
          </w:tcPr>
          <w:p w14:paraId="613D256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w:t>
            </w:r>
          </w:p>
        </w:tc>
        <w:tc>
          <w:tcPr>
            <w:tcW w:w="2082" w:type="dxa"/>
            <w:tcBorders>
              <w:top w:val="single" w:sz="6" w:space="0" w:color="000000" w:themeColor="text1"/>
              <w:bottom w:val="single" w:sz="12" w:space="0" w:color="000000" w:themeColor="text1"/>
            </w:tcBorders>
            <w:tcMar>
              <w:top w:w="60" w:type="dxa"/>
              <w:left w:w="60" w:type="dxa"/>
              <w:bottom w:w="60" w:type="dxa"/>
              <w:right w:w="60" w:type="dxa"/>
            </w:tcMar>
            <w:hideMark/>
          </w:tcPr>
          <w:p w14:paraId="01D1B78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4.04</w:t>
            </w:r>
          </w:p>
        </w:tc>
        <w:tc>
          <w:tcPr>
            <w:tcW w:w="1391" w:type="dxa"/>
            <w:tcBorders>
              <w:top w:val="single" w:sz="6" w:space="0" w:color="000000" w:themeColor="text1"/>
              <w:bottom w:val="single" w:sz="12" w:space="0" w:color="000000" w:themeColor="text1"/>
            </w:tcBorders>
            <w:tcMar>
              <w:top w:w="60" w:type="dxa"/>
              <w:left w:w="60" w:type="dxa"/>
              <w:bottom w:w="60" w:type="dxa"/>
              <w:right w:w="60" w:type="dxa"/>
            </w:tcMar>
            <w:hideMark/>
          </w:tcPr>
          <w:p w14:paraId="657A128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0.04</w:t>
            </w:r>
          </w:p>
        </w:tc>
        <w:tc>
          <w:tcPr>
            <w:tcW w:w="1532" w:type="dxa"/>
            <w:tcBorders>
              <w:top w:val="single" w:sz="6" w:space="0" w:color="000000" w:themeColor="text1"/>
              <w:bottom w:val="single" w:sz="12" w:space="0" w:color="000000" w:themeColor="text1"/>
            </w:tcBorders>
            <w:tcMar>
              <w:top w:w="60" w:type="dxa"/>
              <w:left w:w="60" w:type="dxa"/>
              <w:bottom w:w="60" w:type="dxa"/>
              <w:right w:w="60" w:type="dxa"/>
            </w:tcMar>
            <w:hideMark/>
          </w:tcPr>
          <w:p w14:paraId="17259B2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1.29</w:t>
            </w:r>
          </w:p>
        </w:tc>
      </w:tr>
    </w:tbl>
    <w:p w14:paraId="36FAF015" w14:textId="77777777" w:rsidR="00AA7C84" w:rsidRDefault="00AA7C84" w:rsidP="00AA7C84">
      <w:pPr>
        <w:spacing w:line="480" w:lineRule="auto"/>
        <w:rPr>
          <w:rFonts w:ascii="Times New Roman" w:hAnsi="Times New Roman" w:cs="Times New Roman"/>
          <w:b/>
          <w:bCs/>
          <w:sz w:val="23"/>
          <w:szCs w:val="23"/>
        </w:rPr>
      </w:pPr>
    </w:p>
    <w:p w14:paraId="5F3DE570" w14:textId="77777777" w:rsidR="00D21579" w:rsidRPr="00191C7D" w:rsidRDefault="00D21579" w:rsidP="00AA7C84">
      <w:pPr>
        <w:spacing w:line="480" w:lineRule="auto"/>
        <w:rPr>
          <w:rFonts w:ascii="Times New Roman" w:hAnsi="Times New Roman" w:cs="Times New Roman"/>
          <w:b/>
          <w:bCs/>
          <w:sz w:val="23"/>
          <w:szCs w:val="23"/>
        </w:rPr>
      </w:pPr>
    </w:p>
    <w:p w14:paraId="53D9384F" w14:textId="77777777" w:rsidR="00AA7C84" w:rsidRPr="00191C7D"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t xml:space="preserve">Supplementary Table 5. Change in baseline in Vineland-3 per treatment group.  </w:t>
      </w:r>
    </w:p>
    <w:tbl>
      <w:tblPr>
        <w:tblW w:w="9064" w:type="dxa"/>
        <w:tblInd w:w="8" w:type="dxa"/>
        <w:tblCellMar>
          <w:left w:w="0" w:type="dxa"/>
          <w:right w:w="0" w:type="dxa"/>
        </w:tblCellMar>
        <w:tblLook w:val="04A0" w:firstRow="1" w:lastRow="0" w:firstColumn="1" w:lastColumn="0" w:noHBand="0" w:noVBand="1"/>
      </w:tblPr>
      <w:tblGrid>
        <w:gridCol w:w="3111"/>
        <w:gridCol w:w="850"/>
        <w:gridCol w:w="716"/>
        <w:gridCol w:w="1167"/>
        <w:gridCol w:w="1168"/>
        <w:gridCol w:w="1026"/>
        <w:gridCol w:w="1026"/>
      </w:tblGrid>
      <w:tr w:rsidR="00AA7C84" w:rsidRPr="00D21579" w14:paraId="1ECB8522" w14:textId="77777777" w:rsidTr="00034873">
        <w:trPr>
          <w:trHeight w:val="165"/>
        </w:trPr>
        <w:tc>
          <w:tcPr>
            <w:tcW w:w="3111" w:type="dxa"/>
            <w:tcBorders>
              <w:bottom w:val="single" w:sz="12" w:space="0" w:color="000000" w:themeColor="text1"/>
            </w:tcBorders>
            <w:vAlign w:val="center"/>
          </w:tcPr>
          <w:p w14:paraId="4F521101"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Parameter</w:t>
            </w:r>
          </w:p>
        </w:tc>
        <w:tc>
          <w:tcPr>
            <w:tcW w:w="850" w:type="dxa"/>
            <w:tcBorders>
              <w:bottom w:val="single" w:sz="12" w:space="0" w:color="000000" w:themeColor="text1"/>
            </w:tcBorders>
            <w:tcMar>
              <w:top w:w="60" w:type="dxa"/>
              <w:left w:w="60" w:type="dxa"/>
              <w:bottom w:w="60" w:type="dxa"/>
              <w:right w:w="60" w:type="dxa"/>
            </w:tcMar>
            <w:vAlign w:val="center"/>
            <w:hideMark/>
          </w:tcPr>
          <w:p w14:paraId="1A633932"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Group</w:t>
            </w:r>
          </w:p>
        </w:tc>
        <w:tc>
          <w:tcPr>
            <w:tcW w:w="716" w:type="dxa"/>
            <w:tcBorders>
              <w:bottom w:val="single" w:sz="12" w:space="0" w:color="000000" w:themeColor="text1"/>
            </w:tcBorders>
            <w:tcMar>
              <w:top w:w="60" w:type="dxa"/>
              <w:left w:w="60" w:type="dxa"/>
              <w:bottom w:w="60" w:type="dxa"/>
              <w:right w:w="60" w:type="dxa"/>
            </w:tcMar>
            <w:vAlign w:val="center"/>
            <w:hideMark/>
          </w:tcPr>
          <w:p w14:paraId="6B95E0DE"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w:t>
            </w:r>
          </w:p>
        </w:tc>
        <w:tc>
          <w:tcPr>
            <w:tcW w:w="1167" w:type="dxa"/>
            <w:tcBorders>
              <w:bottom w:val="single" w:sz="12" w:space="0" w:color="000000" w:themeColor="text1"/>
            </w:tcBorders>
            <w:tcMar>
              <w:top w:w="60" w:type="dxa"/>
              <w:left w:w="60" w:type="dxa"/>
              <w:bottom w:w="60" w:type="dxa"/>
              <w:right w:w="60" w:type="dxa"/>
            </w:tcMar>
            <w:vAlign w:val="center"/>
            <w:hideMark/>
          </w:tcPr>
          <w:p w14:paraId="6FE09D35"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Baseline Mean Score</w:t>
            </w:r>
          </w:p>
        </w:tc>
        <w:tc>
          <w:tcPr>
            <w:tcW w:w="1168" w:type="dxa"/>
            <w:tcBorders>
              <w:bottom w:val="single" w:sz="12" w:space="0" w:color="000000" w:themeColor="text1"/>
            </w:tcBorders>
            <w:tcMar>
              <w:top w:w="60" w:type="dxa"/>
              <w:left w:w="60" w:type="dxa"/>
              <w:bottom w:w="60" w:type="dxa"/>
              <w:right w:w="60" w:type="dxa"/>
            </w:tcMar>
            <w:vAlign w:val="center"/>
            <w:hideMark/>
          </w:tcPr>
          <w:p w14:paraId="16FBDE23"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Week 8 Mean Score</w:t>
            </w:r>
          </w:p>
        </w:tc>
        <w:tc>
          <w:tcPr>
            <w:tcW w:w="1026" w:type="dxa"/>
            <w:tcBorders>
              <w:bottom w:val="single" w:sz="12" w:space="0" w:color="000000" w:themeColor="text1"/>
            </w:tcBorders>
            <w:tcMar>
              <w:top w:w="60" w:type="dxa"/>
              <w:left w:w="60" w:type="dxa"/>
              <w:bottom w:w="60" w:type="dxa"/>
              <w:right w:w="60" w:type="dxa"/>
            </w:tcMar>
            <w:vAlign w:val="center"/>
            <w:hideMark/>
          </w:tcPr>
          <w:p w14:paraId="57859D22"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Mean Change</w:t>
            </w:r>
          </w:p>
        </w:tc>
        <w:tc>
          <w:tcPr>
            <w:tcW w:w="1026" w:type="dxa"/>
            <w:tcBorders>
              <w:bottom w:val="single" w:sz="12" w:space="0" w:color="000000" w:themeColor="text1"/>
            </w:tcBorders>
            <w:tcMar>
              <w:top w:w="60" w:type="dxa"/>
              <w:left w:w="60" w:type="dxa"/>
              <w:bottom w:w="60" w:type="dxa"/>
              <w:right w:w="60" w:type="dxa"/>
            </w:tcMar>
            <w:vAlign w:val="center"/>
            <w:hideMark/>
          </w:tcPr>
          <w:p w14:paraId="3BEA18F0"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SD</w:t>
            </w:r>
          </w:p>
        </w:tc>
      </w:tr>
      <w:tr w:rsidR="00AA7C84" w:rsidRPr="00D21579" w14:paraId="075AE3CD" w14:textId="77777777" w:rsidTr="00034873">
        <w:trPr>
          <w:trHeight w:val="180"/>
        </w:trPr>
        <w:tc>
          <w:tcPr>
            <w:tcW w:w="3111" w:type="dxa"/>
            <w:vMerge w:val="restart"/>
            <w:tcBorders>
              <w:top w:val="single" w:sz="12" w:space="0" w:color="000000" w:themeColor="text1"/>
            </w:tcBorders>
            <w:vAlign w:val="center"/>
          </w:tcPr>
          <w:p w14:paraId="00BF29F2"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Adaptive Behaviour Composite</w:t>
            </w:r>
          </w:p>
        </w:tc>
        <w:tc>
          <w:tcPr>
            <w:tcW w:w="850" w:type="dxa"/>
            <w:tcBorders>
              <w:top w:val="single" w:sz="12" w:space="0" w:color="000000" w:themeColor="text1"/>
              <w:bottom w:val="single" w:sz="2" w:space="0" w:color="BFBFBF" w:themeColor="background1" w:themeShade="BF"/>
            </w:tcBorders>
            <w:tcMar>
              <w:top w:w="60" w:type="dxa"/>
              <w:left w:w="60" w:type="dxa"/>
              <w:bottom w:w="60" w:type="dxa"/>
              <w:right w:w="60" w:type="dxa"/>
            </w:tcMar>
            <w:hideMark/>
          </w:tcPr>
          <w:p w14:paraId="40B8CC0E"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12" w:space="0" w:color="000000" w:themeColor="text1"/>
              <w:bottom w:val="single" w:sz="2" w:space="0" w:color="BFBFBF" w:themeColor="background1" w:themeShade="BF"/>
            </w:tcBorders>
            <w:tcMar>
              <w:top w:w="60" w:type="dxa"/>
              <w:left w:w="60" w:type="dxa"/>
              <w:bottom w:w="60" w:type="dxa"/>
              <w:right w:w="60" w:type="dxa"/>
            </w:tcMar>
            <w:hideMark/>
          </w:tcPr>
          <w:p w14:paraId="0C79163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167"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1C554AB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55.35</w:t>
            </w:r>
          </w:p>
        </w:tc>
        <w:tc>
          <w:tcPr>
            <w:tcW w:w="1168"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0F1F299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58.00</w:t>
            </w:r>
          </w:p>
        </w:tc>
        <w:tc>
          <w:tcPr>
            <w:tcW w:w="1026"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398A5B2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2.65</w:t>
            </w:r>
          </w:p>
        </w:tc>
        <w:tc>
          <w:tcPr>
            <w:tcW w:w="1026"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0BD8630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5.07</w:t>
            </w:r>
          </w:p>
        </w:tc>
      </w:tr>
      <w:tr w:rsidR="00AA7C84" w:rsidRPr="00D21579" w14:paraId="65F15E3B" w14:textId="77777777" w:rsidTr="00034873">
        <w:trPr>
          <w:trHeight w:val="165"/>
        </w:trPr>
        <w:tc>
          <w:tcPr>
            <w:tcW w:w="3111" w:type="dxa"/>
            <w:vMerge/>
            <w:tcBorders>
              <w:bottom w:val="single" w:sz="6" w:space="0" w:color="000000" w:themeColor="text1"/>
            </w:tcBorders>
            <w:vAlign w:val="center"/>
          </w:tcPr>
          <w:p w14:paraId="44E1D90F"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hideMark/>
          </w:tcPr>
          <w:p w14:paraId="2750E706"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hideMark/>
          </w:tcPr>
          <w:p w14:paraId="65BB8B1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16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6D4279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52.36</w:t>
            </w:r>
          </w:p>
        </w:tc>
        <w:tc>
          <w:tcPr>
            <w:tcW w:w="116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3FF4F6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51.93</w:t>
            </w:r>
          </w:p>
        </w:tc>
        <w:tc>
          <w:tcPr>
            <w:tcW w:w="102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495045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-0.43</w:t>
            </w:r>
          </w:p>
        </w:tc>
        <w:tc>
          <w:tcPr>
            <w:tcW w:w="102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3D38DB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5.27</w:t>
            </w:r>
          </w:p>
        </w:tc>
      </w:tr>
      <w:tr w:rsidR="00AA7C84" w:rsidRPr="00D21579" w14:paraId="46CC8789" w14:textId="77777777" w:rsidTr="00034873">
        <w:trPr>
          <w:trHeight w:val="165"/>
        </w:trPr>
        <w:tc>
          <w:tcPr>
            <w:tcW w:w="3111" w:type="dxa"/>
            <w:vMerge w:val="restart"/>
            <w:tcBorders>
              <w:top w:val="single" w:sz="6" w:space="0" w:color="000000" w:themeColor="text1"/>
            </w:tcBorders>
            <w:vAlign w:val="center"/>
          </w:tcPr>
          <w:p w14:paraId="77B8DDB7"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Communication</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A1E9EFC"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3C5D36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16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74D116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57.04</w:t>
            </w:r>
          </w:p>
        </w:tc>
        <w:tc>
          <w:tcPr>
            <w:tcW w:w="116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2A1929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58.96</w:t>
            </w:r>
          </w:p>
        </w:tc>
        <w:tc>
          <w:tcPr>
            <w:tcW w:w="102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B8122C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1.92</w:t>
            </w:r>
          </w:p>
        </w:tc>
        <w:tc>
          <w:tcPr>
            <w:tcW w:w="102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41F7B5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5.80</w:t>
            </w:r>
          </w:p>
        </w:tc>
      </w:tr>
      <w:tr w:rsidR="00AA7C84" w:rsidRPr="00D21579" w14:paraId="40DEA2F7" w14:textId="77777777" w:rsidTr="00034873">
        <w:trPr>
          <w:trHeight w:val="165"/>
        </w:trPr>
        <w:tc>
          <w:tcPr>
            <w:tcW w:w="3111" w:type="dxa"/>
            <w:vMerge/>
            <w:tcBorders>
              <w:bottom w:val="single" w:sz="6" w:space="0" w:color="000000" w:themeColor="text1"/>
            </w:tcBorders>
            <w:vAlign w:val="center"/>
          </w:tcPr>
          <w:p w14:paraId="2F786A10"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989B2BE"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29AEF1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16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CD293C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50.82</w:t>
            </w:r>
          </w:p>
        </w:tc>
        <w:tc>
          <w:tcPr>
            <w:tcW w:w="116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57B23A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50.50</w:t>
            </w:r>
          </w:p>
        </w:tc>
        <w:tc>
          <w:tcPr>
            <w:tcW w:w="102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013EE5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-0.32</w:t>
            </w:r>
          </w:p>
        </w:tc>
        <w:tc>
          <w:tcPr>
            <w:tcW w:w="102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7ABB22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5.19</w:t>
            </w:r>
          </w:p>
        </w:tc>
      </w:tr>
      <w:tr w:rsidR="00AA7C84" w:rsidRPr="00D21579" w14:paraId="387504A2" w14:textId="77777777" w:rsidTr="00034873">
        <w:trPr>
          <w:trHeight w:val="165"/>
        </w:trPr>
        <w:tc>
          <w:tcPr>
            <w:tcW w:w="3111" w:type="dxa"/>
            <w:vMerge w:val="restart"/>
            <w:tcBorders>
              <w:top w:val="single" w:sz="6" w:space="0" w:color="000000" w:themeColor="text1"/>
            </w:tcBorders>
            <w:vAlign w:val="center"/>
          </w:tcPr>
          <w:p w14:paraId="381EAFED"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Daily Living Skills</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C4FFAE8"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35947A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16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431EECC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55.62</w:t>
            </w:r>
          </w:p>
        </w:tc>
        <w:tc>
          <w:tcPr>
            <w:tcW w:w="116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46E1B6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58.62</w:t>
            </w:r>
          </w:p>
        </w:tc>
        <w:tc>
          <w:tcPr>
            <w:tcW w:w="102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F1E367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3.00</w:t>
            </w:r>
          </w:p>
        </w:tc>
        <w:tc>
          <w:tcPr>
            <w:tcW w:w="102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251BD98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5.48</w:t>
            </w:r>
          </w:p>
        </w:tc>
      </w:tr>
      <w:tr w:rsidR="00AA7C84" w:rsidRPr="00D21579" w14:paraId="4CD38745" w14:textId="77777777" w:rsidTr="00034873">
        <w:trPr>
          <w:trHeight w:val="165"/>
        </w:trPr>
        <w:tc>
          <w:tcPr>
            <w:tcW w:w="3111" w:type="dxa"/>
            <w:vMerge/>
            <w:tcBorders>
              <w:bottom w:val="single" w:sz="6" w:space="0" w:color="000000" w:themeColor="text1"/>
            </w:tcBorders>
            <w:vAlign w:val="center"/>
          </w:tcPr>
          <w:p w14:paraId="7C3F869A"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C1BB44A"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DE0358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16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5D7344A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53.18</w:t>
            </w:r>
          </w:p>
        </w:tc>
        <w:tc>
          <w:tcPr>
            <w:tcW w:w="116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A1E949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52.89</w:t>
            </w:r>
          </w:p>
        </w:tc>
        <w:tc>
          <w:tcPr>
            <w:tcW w:w="102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23816D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-0.29</w:t>
            </w:r>
          </w:p>
        </w:tc>
        <w:tc>
          <w:tcPr>
            <w:tcW w:w="102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CD1EF3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5.85</w:t>
            </w:r>
          </w:p>
        </w:tc>
      </w:tr>
      <w:tr w:rsidR="00AA7C84" w:rsidRPr="00D21579" w14:paraId="46959949" w14:textId="77777777" w:rsidTr="00034873">
        <w:trPr>
          <w:trHeight w:val="165"/>
        </w:trPr>
        <w:tc>
          <w:tcPr>
            <w:tcW w:w="3111" w:type="dxa"/>
            <w:vMerge w:val="restart"/>
            <w:tcBorders>
              <w:top w:val="single" w:sz="6" w:space="0" w:color="000000" w:themeColor="text1"/>
            </w:tcBorders>
            <w:vAlign w:val="center"/>
          </w:tcPr>
          <w:p w14:paraId="69F93E00"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Socialisation</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9CC8156"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58A72F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16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B696CC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53.50</w:t>
            </w:r>
          </w:p>
        </w:tc>
        <w:tc>
          <w:tcPr>
            <w:tcW w:w="116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6801D6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56.31</w:t>
            </w:r>
          </w:p>
        </w:tc>
        <w:tc>
          <w:tcPr>
            <w:tcW w:w="102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BF61C2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2.81</w:t>
            </w:r>
          </w:p>
        </w:tc>
        <w:tc>
          <w:tcPr>
            <w:tcW w:w="102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BA3663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5.26</w:t>
            </w:r>
          </w:p>
        </w:tc>
      </w:tr>
      <w:tr w:rsidR="00AA7C84" w:rsidRPr="00D21579" w14:paraId="58F314C8" w14:textId="77777777" w:rsidTr="00034873">
        <w:trPr>
          <w:trHeight w:val="165"/>
        </w:trPr>
        <w:tc>
          <w:tcPr>
            <w:tcW w:w="3111" w:type="dxa"/>
            <w:vMerge/>
            <w:tcBorders>
              <w:bottom w:val="single" w:sz="12" w:space="0" w:color="000000" w:themeColor="text1"/>
            </w:tcBorders>
          </w:tcPr>
          <w:p w14:paraId="742653AB" w14:textId="77777777" w:rsidR="00AA7C84" w:rsidRPr="00D21579" w:rsidRDefault="00AA7C84" w:rsidP="00034873">
            <w:pPr>
              <w:pStyle w:val="FenixTableTextNumbers"/>
              <w:spacing w:line="480" w:lineRule="auto"/>
              <w:rPr>
                <w:rFonts w:ascii="Times New Roman" w:hAnsi="Times New Roman" w:cs="Times New Roman"/>
              </w:rPr>
            </w:pPr>
          </w:p>
        </w:tc>
        <w:tc>
          <w:tcPr>
            <w:tcW w:w="850"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7D64B244"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1B17D15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167"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7BC5D89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53.18</w:t>
            </w:r>
          </w:p>
        </w:tc>
        <w:tc>
          <w:tcPr>
            <w:tcW w:w="1168"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7012A2E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52.54</w:t>
            </w:r>
          </w:p>
        </w:tc>
        <w:tc>
          <w:tcPr>
            <w:tcW w:w="1026"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1600123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-0.64</w:t>
            </w:r>
          </w:p>
        </w:tc>
        <w:tc>
          <w:tcPr>
            <w:tcW w:w="1026"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1BC7BEE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7.06</w:t>
            </w:r>
          </w:p>
        </w:tc>
      </w:tr>
    </w:tbl>
    <w:p w14:paraId="0F3F0361" w14:textId="77777777" w:rsidR="00AA7C84" w:rsidRPr="00191C7D"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lastRenderedPageBreak/>
        <w:t xml:space="preserve">Supplementary Table 6. Change in baseline in SRS-2 per treatment group.  </w:t>
      </w:r>
    </w:p>
    <w:tbl>
      <w:tblPr>
        <w:tblW w:w="9206" w:type="dxa"/>
        <w:tblInd w:w="8" w:type="dxa"/>
        <w:tblCellMar>
          <w:top w:w="28" w:type="dxa"/>
          <w:left w:w="0" w:type="dxa"/>
          <w:bottom w:w="28" w:type="dxa"/>
          <w:right w:w="0" w:type="dxa"/>
        </w:tblCellMar>
        <w:tblLook w:val="04A0" w:firstRow="1" w:lastRow="0" w:firstColumn="1" w:lastColumn="0" w:noHBand="0" w:noVBand="1"/>
      </w:tblPr>
      <w:tblGrid>
        <w:gridCol w:w="2397"/>
        <w:gridCol w:w="850"/>
        <w:gridCol w:w="716"/>
        <w:gridCol w:w="1346"/>
        <w:gridCol w:w="1346"/>
        <w:gridCol w:w="1346"/>
        <w:gridCol w:w="1205"/>
      </w:tblGrid>
      <w:tr w:rsidR="00AA7C84" w:rsidRPr="00D21579" w14:paraId="3B33450A" w14:textId="77777777" w:rsidTr="00034873">
        <w:trPr>
          <w:trHeight w:val="165"/>
        </w:trPr>
        <w:tc>
          <w:tcPr>
            <w:tcW w:w="2397" w:type="dxa"/>
            <w:tcBorders>
              <w:bottom w:val="single" w:sz="12" w:space="0" w:color="000000" w:themeColor="text1"/>
            </w:tcBorders>
            <w:vAlign w:val="center"/>
          </w:tcPr>
          <w:p w14:paraId="7F715450"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Parameter</w:t>
            </w:r>
          </w:p>
        </w:tc>
        <w:tc>
          <w:tcPr>
            <w:tcW w:w="850" w:type="dxa"/>
            <w:tcBorders>
              <w:bottom w:val="single" w:sz="12" w:space="0" w:color="000000" w:themeColor="text1"/>
            </w:tcBorders>
            <w:tcMar>
              <w:top w:w="60" w:type="dxa"/>
              <w:left w:w="60" w:type="dxa"/>
              <w:bottom w:w="60" w:type="dxa"/>
              <w:right w:w="60" w:type="dxa"/>
            </w:tcMar>
            <w:vAlign w:val="center"/>
            <w:hideMark/>
          </w:tcPr>
          <w:p w14:paraId="39BC6F9F"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Group</w:t>
            </w:r>
          </w:p>
        </w:tc>
        <w:tc>
          <w:tcPr>
            <w:tcW w:w="716" w:type="dxa"/>
            <w:tcBorders>
              <w:bottom w:val="single" w:sz="12" w:space="0" w:color="000000" w:themeColor="text1"/>
            </w:tcBorders>
            <w:tcMar>
              <w:top w:w="60" w:type="dxa"/>
              <w:left w:w="60" w:type="dxa"/>
              <w:bottom w:w="60" w:type="dxa"/>
              <w:right w:w="60" w:type="dxa"/>
            </w:tcMar>
            <w:vAlign w:val="center"/>
            <w:hideMark/>
          </w:tcPr>
          <w:p w14:paraId="0D12EDDF"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w:t>
            </w:r>
          </w:p>
        </w:tc>
        <w:tc>
          <w:tcPr>
            <w:tcW w:w="1346" w:type="dxa"/>
            <w:tcBorders>
              <w:bottom w:val="single" w:sz="12" w:space="0" w:color="000000" w:themeColor="text1"/>
            </w:tcBorders>
            <w:tcMar>
              <w:top w:w="60" w:type="dxa"/>
              <w:left w:w="60" w:type="dxa"/>
              <w:bottom w:w="60" w:type="dxa"/>
              <w:right w:w="60" w:type="dxa"/>
            </w:tcMar>
            <w:vAlign w:val="center"/>
            <w:hideMark/>
          </w:tcPr>
          <w:p w14:paraId="2A3C45F3"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Baseline Mean Score</w:t>
            </w:r>
          </w:p>
        </w:tc>
        <w:tc>
          <w:tcPr>
            <w:tcW w:w="1346" w:type="dxa"/>
            <w:tcBorders>
              <w:bottom w:val="single" w:sz="12" w:space="0" w:color="000000" w:themeColor="text1"/>
            </w:tcBorders>
            <w:tcMar>
              <w:top w:w="60" w:type="dxa"/>
              <w:left w:w="60" w:type="dxa"/>
              <w:bottom w:w="60" w:type="dxa"/>
              <w:right w:w="60" w:type="dxa"/>
            </w:tcMar>
            <w:vAlign w:val="center"/>
            <w:hideMark/>
          </w:tcPr>
          <w:p w14:paraId="65544F1F"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Week 8 Mean Score</w:t>
            </w:r>
          </w:p>
        </w:tc>
        <w:tc>
          <w:tcPr>
            <w:tcW w:w="1346" w:type="dxa"/>
            <w:tcBorders>
              <w:bottom w:val="single" w:sz="12" w:space="0" w:color="000000" w:themeColor="text1"/>
            </w:tcBorders>
            <w:tcMar>
              <w:top w:w="60" w:type="dxa"/>
              <w:left w:w="60" w:type="dxa"/>
              <w:bottom w:w="60" w:type="dxa"/>
              <w:right w:w="60" w:type="dxa"/>
            </w:tcMar>
            <w:vAlign w:val="center"/>
            <w:hideMark/>
          </w:tcPr>
          <w:p w14:paraId="6E6C3BEA"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Mean Change</w:t>
            </w:r>
          </w:p>
        </w:tc>
        <w:tc>
          <w:tcPr>
            <w:tcW w:w="1205" w:type="dxa"/>
            <w:tcBorders>
              <w:bottom w:val="single" w:sz="12" w:space="0" w:color="000000" w:themeColor="text1"/>
            </w:tcBorders>
            <w:tcMar>
              <w:top w:w="60" w:type="dxa"/>
              <w:left w:w="60" w:type="dxa"/>
              <w:bottom w:w="60" w:type="dxa"/>
              <w:right w:w="60" w:type="dxa"/>
            </w:tcMar>
            <w:vAlign w:val="center"/>
            <w:hideMark/>
          </w:tcPr>
          <w:p w14:paraId="4943702D"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SD</w:t>
            </w:r>
          </w:p>
        </w:tc>
      </w:tr>
      <w:tr w:rsidR="00AA7C84" w:rsidRPr="00D21579" w14:paraId="57A5F71A" w14:textId="77777777" w:rsidTr="00034873">
        <w:trPr>
          <w:trHeight w:val="180"/>
        </w:trPr>
        <w:tc>
          <w:tcPr>
            <w:tcW w:w="2397" w:type="dxa"/>
            <w:vMerge w:val="restart"/>
            <w:tcBorders>
              <w:top w:val="single" w:sz="12" w:space="0" w:color="000000" w:themeColor="text1"/>
            </w:tcBorders>
            <w:vAlign w:val="center"/>
          </w:tcPr>
          <w:p w14:paraId="38EC708B"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 xml:space="preserve">Total </w:t>
            </w:r>
            <w:r w:rsidRPr="00D21579">
              <w:rPr>
                <w:rFonts w:ascii="Times New Roman" w:hAnsi="Times New Roman" w:cs="Times New Roman"/>
                <w:i/>
                <w:iCs/>
              </w:rPr>
              <w:t>T</w:t>
            </w:r>
            <w:r w:rsidRPr="00D21579">
              <w:rPr>
                <w:rFonts w:ascii="Times New Roman" w:hAnsi="Times New Roman" w:cs="Times New Roman"/>
              </w:rPr>
              <w:t>-score</w:t>
            </w:r>
          </w:p>
        </w:tc>
        <w:tc>
          <w:tcPr>
            <w:tcW w:w="850" w:type="dxa"/>
            <w:tcBorders>
              <w:top w:val="single" w:sz="12" w:space="0" w:color="000000" w:themeColor="text1"/>
              <w:bottom w:val="single" w:sz="2" w:space="0" w:color="BFBFBF" w:themeColor="background1" w:themeShade="BF"/>
            </w:tcBorders>
            <w:tcMar>
              <w:top w:w="60" w:type="dxa"/>
              <w:left w:w="60" w:type="dxa"/>
              <w:bottom w:w="60" w:type="dxa"/>
              <w:right w:w="60" w:type="dxa"/>
            </w:tcMar>
            <w:hideMark/>
          </w:tcPr>
          <w:p w14:paraId="61A64B27"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12" w:space="0" w:color="000000" w:themeColor="text1"/>
              <w:bottom w:val="single" w:sz="2" w:space="0" w:color="BFBFBF" w:themeColor="background1" w:themeShade="BF"/>
            </w:tcBorders>
            <w:tcMar>
              <w:top w:w="60" w:type="dxa"/>
              <w:left w:w="60" w:type="dxa"/>
              <w:bottom w:w="60" w:type="dxa"/>
              <w:right w:w="60" w:type="dxa"/>
            </w:tcMar>
            <w:hideMark/>
          </w:tcPr>
          <w:p w14:paraId="439DFC0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346"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1EDA386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76.62</w:t>
            </w:r>
          </w:p>
        </w:tc>
        <w:tc>
          <w:tcPr>
            <w:tcW w:w="1346"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34B20F5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74.15</w:t>
            </w:r>
          </w:p>
        </w:tc>
        <w:tc>
          <w:tcPr>
            <w:tcW w:w="1346"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2E048E7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-2.46</w:t>
            </w:r>
          </w:p>
        </w:tc>
        <w:tc>
          <w:tcPr>
            <w:tcW w:w="1205"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7FD98A9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5.90</w:t>
            </w:r>
          </w:p>
        </w:tc>
      </w:tr>
      <w:tr w:rsidR="00AA7C84" w:rsidRPr="00D21579" w14:paraId="23036018" w14:textId="77777777" w:rsidTr="00034873">
        <w:trPr>
          <w:trHeight w:val="165"/>
        </w:trPr>
        <w:tc>
          <w:tcPr>
            <w:tcW w:w="2397" w:type="dxa"/>
            <w:vMerge/>
            <w:tcBorders>
              <w:bottom w:val="single" w:sz="6" w:space="0" w:color="000000" w:themeColor="text1"/>
            </w:tcBorders>
            <w:vAlign w:val="center"/>
          </w:tcPr>
          <w:p w14:paraId="15058839"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hideMark/>
          </w:tcPr>
          <w:p w14:paraId="1047BC24"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hideMark/>
          </w:tcPr>
          <w:p w14:paraId="2B0964D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26EECB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77.54</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47CFDE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77.68</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A26633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0.14</w:t>
            </w:r>
          </w:p>
        </w:tc>
        <w:tc>
          <w:tcPr>
            <w:tcW w:w="1205"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DB7E61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4.23</w:t>
            </w:r>
          </w:p>
        </w:tc>
      </w:tr>
      <w:tr w:rsidR="00AA7C84" w:rsidRPr="00D21579" w14:paraId="5EB76E29" w14:textId="77777777" w:rsidTr="00034873">
        <w:trPr>
          <w:trHeight w:val="165"/>
        </w:trPr>
        <w:tc>
          <w:tcPr>
            <w:tcW w:w="2397" w:type="dxa"/>
            <w:vMerge w:val="restart"/>
            <w:tcBorders>
              <w:top w:val="single" w:sz="6" w:space="0" w:color="000000" w:themeColor="text1"/>
            </w:tcBorders>
            <w:vAlign w:val="center"/>
          </w:tcPr>
          <w:p w14:paraId="538A3ABB"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Social Awareness</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8FBF2BE"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49C68E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2F71EFF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73.04</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4110970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70.81</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47F94E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-2.23</w:t>
            </w:r>
          </w:p>
        </w:tc>
        <w:tc>
          <w:tcPr>
            <w:tcW w:w="1205"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D80513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5.99</w:t>
            </w:r>
          </w:p>
        </w:tc>
      </w:tr>
      <w:tr w:rsidR="00AA7C84" w:rsidRPr="00D21579" w14:paraId="5D9B225E" w14:textId="77777777" w:rsidTr="00034873">
        <w:trPr>
          <w:trHeight w:val="165"/>
        </w:trPr>
        <w:tc>
          <w:tcPr>
            <w:tcW w:w="2397" w:type="dxa"/>
            <w:vMerge/>
            <w:tcBorders>
              <w:bottom w:val="single" w:sz="6" w:space="0" w:color="000000" w:themeColor="text1"/>
            </w:tcBorders>
            <w:vAlign w:val="center"/>
          </w:tcPr>
          <w:p w14:paraId="3E09FEED"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0859062"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F00C19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B107ED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75.39</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2DF2A5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74.89</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669225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-0.50</w:t>
            </w:r>
          </w:p>
        </w:tc>
        <w:tc>
          <w:tcPr>
            <w:tcW w:w="1205"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A56C39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5.01</w:t>
            </w:r>
          </w:p>
        </w:tc>
      </w:tr>
      <w:tr w:rsidR="00AA7C84" w:rsidRPr="00D21579" w14:paraId="6ECEB25C" w14:textId="77777777" w:rsidTr="00034873">
        <w:trPr>
          <w:trHeight w:val="165"/>
        </w:trPr>
        <w:tc>
          <w:tcPr>
            <w:tcW w:w="2397" w:type="dxa"/>
            <w:vMerge w:val="restart"/>
            <w:tcBorders>
              <w:top w:val="single" w:sz="6" w:space="0" w:color="000000" w:themeColor="text1"/>
            </w:tcBorders>
            <w:vAlign w:val="center"/>
          </w:tcPr>
          <w:p w14:paraId="2382632A"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Social Cognition</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C231521"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48EE68C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D3699A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69.77</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2B22D3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67.04</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87E10D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-2.73</w:t>
            </w:r>
          </w:p>
        </w:tc>
        <w:tc>
          <w:tcPr>
            <w:tcW w:w="1205"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759E5B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8.80</w:t>
            </w:r>
          </w:p>
        </w:tc>
      </w:tr>
      <w:tr w:rsidR="00AA7C84" w:rsidRPr="00D21579" w14:paraId="302FD825" w14:textId="77777777" w:rsidTr="00034873">
        <w:trPr>
          <w:trHeight w:val="165"/>
        </w:trPr>
        <w:tc>
          <w:tcPr>
            <w:tcW w:w="2397" w:type="dxa"/>
            <w:vMerge/>
            <w:tcBorders>
              <w:bottom w:val="single" w:sz="6" w:space="0" w:color="000000" w:themeColor="text1"/>
            </w:tcBorders>
            <w:vAlign w:val="center"/>
          </w:tcPr>
          <w:p w14:paraId="0A9D708E"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54F3B840"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4F03FB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FC9793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74.43</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5F3B369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74.36</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DAA77B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-0.07</w:t>
            </w:r>
          </w:p>
        </w:tc>
        <w:tc>
          <w:tcPr>
            <w:tcW w:w="1205"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FBF125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6.15</w:t>
            </w:r>
          </w:p>
        </w:tc>
      </w:tr>
      <w:tr w:rsidR="00AA7C84" w:rsidRPr="00D21579" w14:paraId="23098187" w14:textId="77777777" w:rsidTr="00034873">
        <w:trPr>
          <w:trHeight w:val="165"/>
        </w:trPr>
        <w:tc>
          <w:tcPr>
            <w:tcW w:w="2397" w:type="dxa"/>
            <w:vMerge w:val="restart"/>
            <w:tcBorders>
              <w:top w:val="single" w:sz="6" w:space="0" w:color="000000" w:themeColor="text1"/>
            </w:tcBorders>
            <w:vAlign w:val="center"/>
          </w:tcPr>
          <w:p w14:paraId="3683C7ED"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Social Communication</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899A9AF"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A0F8F9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203843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71.15</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BF42A5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66.96</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4108345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-4.19</w:t>
            </w:r>
          </w:p>
        </w:tc>
        <w:tc>
          <w:tcPr>
            <w:tcW w:w="1205"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2CC4F4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8.91</w:t>
            </w:r>
          </w:p>
        </w:tc>
      </w:tr>
      <w:tr w:rsidR="00AA7C84" w:rsidRPr="00D21579" w14:paraId="33260085" w14:textId="77777777" w:rsidTr="00034873">
        <w:trPr>
          <w:trHeight w:val="165"/>
        </w:trPr>
        <w:tc>
          <w:tcPr>
            <w:tcW w:w="2397" w:type="dxa"/>
            <w:vMerge/>
            <w:tcBorders>
              <w:bottom w:val="single" w:sz="6" w:space="0" w:color="000000" w:themeColor="text1"/>
            </w:tcBorders>
          </w:tcPr>
          <w:p w14:paraId="3EBAD6E9"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0D36B55"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9C968A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EC1BC0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70.89</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956D95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69.54</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3DDC4F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-1.36</w:t>
            </w:r>
          </w:p>
        </w:tc>
        <w:tc>
          <w:tcPr>
            <w:tcW w:w="1205"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5DDAEF9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5.19</w:t>
            </w:r>
          </w:p>
        </w:tc>
      </w:tr>
      <w:tr w:rsidR="00AA7C84" w:rsidRPr="00D21579" w14:paraId="75CD3D9A" w14:textId="77777777" w:rsidTr="00034873">
        <w:trPr>
          <w:trHeight w:val="165"/>
        </w:trPr>
        <w:tc>
          <w:tcPr>
            <w:tcW w:w="2397" w:type="dxa"/>
            <w:vMerge w:val="restart"/>
            <w:tcBorders>
              <w:top w:val="single" w:sz="6" w:space="0" w:color="000000" w:themeColor="text1"/>
            </w:tcBorders>
            <w:vAlign w:val="center"/>
          </w:tcPr>
          <w:p w14:paraId="53EEBC8A"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Social Motivation</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8C3EC41"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F4B1F3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FF9D4F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70.73</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E6B692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66.58</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49AE1F8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-4.15</w:t>
            </w:r>
          </w:p>
        </w:tc>
        <w:tc>
          <w:tcPr>
            <w:tcW w:w="1205"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7FCBC3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7.06</w:t>
            </w:r>
          </w:p>
        </w:tc>
      </w:tr>
      <w:tr w:rsidR="00AA7C84" w:rsidRPr="00D21579" w14:paraId="695FEE9A" w14:textId="77777777" w:rsidTr="00034873">
        <w:trPr>
          <w:trHeight w:val="165"/>
        </w:trPr>
        <w:tc>
          <w:tcPr>
            <w:tcW w:w="2397" w:type="dxa"/>
            <w:vMerge/>
            <w:tcBorders>
              <w:bottom w:val="single" w:sz="6" w:space="0" w:color="000000" w:themeColor="text1"/>
            </w:tcBorders>
          </w:tcPr>
          <w:p w14:paraId="5DC142EA"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5A310284"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53A774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EFF3CF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70.82</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0D24C2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67.79</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EBF98F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-3.04</w:t>
            </w:r>
          </w:p>
        </w:tc>
        <w:tc>
          <w:tcPr>
            <w:tcW w:w="1205"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75CACD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17.03</w:t>
            </w:r>
          </w:p>
        </w:tc>
      </w:tr>
      <w:tr w:rsidR="00AA7C84" w:rsidRPr="00D21579" w14:paraId="337E28D4" w14:textId="77777777" w:rsidTr="00034873">
        <w:trPr>
          <w:trHeight w:val="165"/>
        </w:trPr>
        <w:tc>
          <w:tcPr>
            <w:tcW w:w="2397" w:type="dxa"/>
            <w:vMerge w:val="restart"/>
            <w:tcBorders>
              <w:top w:val="single" w:sz="6" w:space="0" w:color="000000" w:themeColor="text1"/>
            </w:tcBorders>
            <w:vAlign w:val="center"/>
          </w:tcPr>
          <w:p w14:paraId="205167C2"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Restricted interest and repetitive behaviour</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E0640D6"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0F236E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730D16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70.00</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6DEFB1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67.35</w:t>
            </w:r>
          </w:p>
        </w:tc>
        <w:tc>
          <w:tcPr>
            <w:tcW w:w="134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4353AB6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-2.65</w:t>
            </w:r>
          </w:p>
        </w:tc>
        <w:tc>
          <w:tcPr>
            <w:tcW w:w="1205"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BE24BA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8.07</w:t>
            </w:r>
          </w:p>
        </w:tc>
      </w:tr>
      <w:tr w:rsidR="00AA7C84" w:rsidRPr="00D21579" w14:paraId="05FE058C" w14:textId="77777777" w:rsidTr="00034873">
        <w:trPr>
          <w:trHeight w:val="165"/>
        </w:trPr>
        <w:tc>
          <w:tcPr>
            <w:tcW w:w="2397" w:type="dxa"/>
            <w:vMerge/>
            <w:tcBorders>
              <w:bottom w:val="single" w:sz="6" w:space="0" w:color="000000" w:themeColor="text1"/>
            </w:tcBorders>
          </w:tcPr>
          <w:p w14:paraId="09F125F6"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349F2C9"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6F3C72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12B537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69.29</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62D231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70.61</w:t>
            </w:r>
          </w:p>
        </w:tc>
        <w:tc>
          <w:tcPr>
            <w:tcW w:w="134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CA7172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1.32</w:t>
            </w:r>
          </w:p>
        </w:tc>
        <w:tc>
          <w:tcPr>
            <w:tcW w:w="1205"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130BE3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5.68</w:t>
            </w:r>
          </w:p>
        </w:tc>
      </w:tr>
    </w:tbl>
    <w:p w14:paraId="7D277CDC" w14:textId="77777777" w:rsidR="00AA7C84" w:rsidRDefault="00AA7C84" w:rsidP="00AA7C84">
      <w:pPr>
        <w:spacing w:line="480" w:lineRule="auto"/>
        <w:rPr>
          <w:rFonts w:ascii="Times New Roman" w:hAnsi="Times New Roman" w:cs="Times New Roman"/>
          <w:b/>
          <w:bCs/>
          <w:sz w:val="23"/>
          <w:szCs w:val="23"/>
        </w:rPr>
      </w:pPr>
    </w:p>
    <w:p w14:paraId="2F2D78A1" w14:textId="77777777" w:rsidR="00D21579" w:rsidRPr="00191C7D" w:rsidRDefault="00D21579" w:rsidP="00AA7C84">
      <w:pPr>
        <w:spacing w:line="480" w:lineRule="auto"/>
        <w:rPr>
          <w:rFonts w:ascii="Times New Roman" w:hAnsi="Times New Roman" w:cs="Times New Roman"/>
          <w:b/>
          <w:bCs/>
          <w:sz w:val="23"/>
          <w:szCs w:val="23"/>
        </w:rPr>
      </w:pPr>
    </w:p>
    <w:p w14:paraId="6EEDFC2E" w14:textId="77777777" w:rsidR="00AA7C84" w:rsidRPr="00191C7D"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t>Supplementary Table 7. Change in baseline in ADAMS per treatment group.</w:t>
      </w:r>
    </w:p>
    <w:tbl>
      <w:tblPr>
        <w:tblW w:w="9064" w:type="dxa"/>
        <w:tblInd w:w="8" w:type="dxa"/>
        <w:tblCellMar>
          <w:top w:w="28" w:type="dxa"/>
          <w:left w:w="0" w:type="dxa"/>
          <w:bottom w:w="28" w:type="dxa"/>
          <w:right w:w="0" w:type="dxa"/>
        </w:tblCellMar>
        <w:tblLook w:val="04A0" w:firstRow="1" w:lastRow="0" w:firstColumn="1" w:lastColumn="0" w:noHBand="0" w:noVBand="1"/>
      </w:tblPr>
      <w:tblGrid>
        <w:gridCol w:w="3111"/>
        <w:gridCol w:w="850"/>
        <w:gridCol w:w="716"/>
        <w:gridCol w:w="1132"/>
        <w:gridCol w:w="1132"/>
        <w:gridCol w:w="1132"/>
        <w:gridCol w:w="991"/>
      </w:tblGrid>
      <w:tr w:rsidR="00AA7C84" w:rsidRPr="00D21579" w14:paraId="074FF343" w14:textId="77777777" w:rsidTr="00034873">
        <w:trPr>
          <w:trHeight w:val="165"/>
        </w:trPr>
        <w:tc>
          <w:tcPr>
            <w:tcW w:w="3111" w:type="dxa"/>
            <w:tcBorders>
              <w:bottom w:val="single" w:sz="12" w:space="0" w:color="000000" w:themeColor="text1"/>
            </w:tcBorders>
            <w:vAlign w:val="center"/>
          </w:tcPr>
          <w:p w14:paraId="3AF05F15"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Parameter</w:t>
            </w:r>
          </w:p>
        </w:tc>
        <w:tc>
          <w:tcPr>
            <w:tcW w:w="850" w:type="dxa"/>
            <w:tcBorders>
              <w:bottom w:val="single" w:sz="12" w:space="0" w:color="000000" w:themeColor="text1"/>
            </w:tcBorders>
            <w:tcMar>
              <w:top w:w="60" w:type="dxa"/>
              <w:left w:w="60" w:type="dxa"/>
              <w:bottom w:w="60" w:type="dxa"/>
              <w:right w:w="60" w:type="dxa"/>
            </w:tcMar>
            <w:vAlign w:val="center"/>
            <w:hideMark/>
          </w:tcPr>
          <w:p w14:paraId="327C7189"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Group</w:t>
            </w:r>
          </w:p>
        </w:tc>
        <w:tc>
          <w:tcPr>
            <w:tcW w:w="716" w:type="dxa"/>
            <w:tcBorders>
              <w:bottom w:val="single" w:sz="12" w:space="0" w:color="000000" w:themeColor="text1"/>
            </w:tcBorders>
            <w:tcMar>
              <w:top w:w="60" w:type="dxa"/>
              <w:left w:w="60" w:type="dxa"/>
              <w:bottom w:w="60" w:type="dxa"/>
              <w:right w:w="60" w:type="dxa"/>
            </w:tcMar>
            <w:vAlign w:val="center"/>
            <w:hideMark/>
          </w:tcPr>
          <w:p w14:paraId="6B1C647E"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w:t>
            </w:r>
          </w:p>
        </w:tc>
        <w:tc>
          <w:tcPr>
            <w:tcW w:w="1132" w:type="dxa"/>
            <w:tcBorders>
              <w:bottom w:val="single" w:sz="12" w:space="0" w:color="000000" w:themeColor="text1"/>
            </w:tcBorders>
            <w:tcMar>
              <w:top w:w="60" w:type="dxa"/>
              <w:left w:w="60" w:type="dxa"/>
              <w:bottom w:w="60" w:type="dxa"/>
              <w:right w:w="60" w:type="dxa"/>
            </w:tcMar>
            <w:vAlign w:val="center"/>
            <w:hideMark/>
          </w:tcPr>
          <w:p w14:paraId="3B4819CE"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Baseline Mean Score</w:t>
            </w:r>
          </w:p>
        </w:tc>
        <w:tc>
          <w:tcPr>
            <w:tcW w:w="1132" w:type="dxa"/>
            <w:tcBorders>
              <w:bottom w:val="single" w:sz="12" w:space="0" w:color="000000" w:themeColor="text1"/>
            </w:tcBorders>
            <w:tcMar>
              <w:top w:w="60" w:type="dxa"/>
              <w:left w:w="60" w:type="dxa"/>
              <w:bottom w:w="60" w:type="dxa"/>
              <w:right w:w="60" w:type="dxa"/>
            </w:tcMar>
            <w:vAlign w:val="center"/>
            <w:hideMark/>
          </w:tcPr>
          <w:p w14:paraId="5812BA31"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Week 8 Mean Score</w:t>
            </w:r>
          </w:p>
        </w:tc>
        <w:tc>
          <w:tcPr>
            <w:tcW w:w="1132" w:type="dxa"/>
            <w:tcBorders>
              <w:bottom w:val="single" w:sz="12" w:space="0" w:color="000000" w:themeColor="text1"/>
            </w:tcBorders>
            <w:tcMar>
              <w:top w:w="60" w:type="dxa"/>
              <w:left w:w="60" w:type="dxa"/>
              <w:bottom w:w="60" w:type="dxa"/>
              <w:right w:w="60" w:type="dxa"/>
            </w:tcMar>
            <w:vAlign w:val="center"/>
            <w:hideMark/>
          </w:tcPr>
          <w:p w14:paraId="617DD924"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Mean Change</w:t>
            </w:r>
          </w:p>
        </w:tc>
        <w:tc>
          <w:tcPr>
            <w:tcW w:w="991" w:type="dxa"/>
            <w:tcBorders>
              <w:bottom w:val="single" w:sz="12" w:space="0" w:color="000000" w:themeColor="text1"/>
            </w:tcBorders>
            <w:tcMar>
              <w:top w:w="60" w:type="dxa"/>
              <w:left w:w="60" w:type="dxa"/>
              <w:bottom w:w="60" w:type="dxa"/>
              <w:right w:w="60" w:type="dxa"/>
            </w:tcMar>
            <w:vAlign w:val="center"/>
            <w:hideMark/>
          </w:tcPr>
          <w:p w14:paraId="34003722"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SD</w:t>
            </w:r>
          </w:p>
        </w:tc>
      </w:tr>
      <w:tr w:rsidR="00AA7C84" w:rsidRPr="00D21579" w14:paraId="11DDFDDE" w14:textId="77777777" w:rsidTr="00034873">
        <w:trPr>
          <w:trHeight w:val="180"/>
        </w:trPr>
        <w:tc>
          <w:tcPr>
            <w:tcW w:w="3111" w:type="dxa"/>
            <w:vMerge w:val="restart"/>
            <w:tcBorders>
              <w:top w:val="single" w:sz="12" w:space="0" w:color="000000" w:themeColor="text1"/>
            </w:tcBorders>
            <w:vAlign w:val="center"/>
          </w:tcPr>
          <w:p w14:paraId="21341800"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Total Score</w:t>
            </w:r>
          </w:p>
        </w:tc>
        <w:tc>
          <w:tcPr>
            <w:tcW w:w="850" w:type="dxa"/>
            <w:tcBorders>
              <w:top w:val="single" w:sz="12" w:space="0" w:color="000000" w:themeColor="text1"/>
              <w:bottom w:val="single" w:sz="2" w:space="0" w:color="BFBFBF" w:themeColor="background1" w:themeShade="BF"/>
            </w:tcBorders>
            <w:tcMar>
              <w:top w:w="60" w:type="dxa"/>
              <w:left w:w="60" w:type="dxa"/>
              <w:bottom w:w="60" w:type="dxa"/>
              <w:right w:w="60" w:type="dxa"/>
            </w:tcMar>
            <w:hideMark/>
          </w:tcPr>
          <w:p w14:paraId="6689767D"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12" w:space="0" w:color="000000" w:themeColor="text1"/>
              <w:bottom w:val="single" w:sz="2" w:space="0" w:color="BFBFBF" w:themeColor="background1" w:themeShade="BF"/>
            </w:tcBorders>
            <w:tcMar>
              <w:top w:w="60" w:type="dxa"/>
              <w:left w:w="60" w:type="dxa"/>
              <w:bottom w:w="60" w:type="dxa"/>
              <w:right w:w="60" w:type="dxa"/>
            </w:tcMar>
            <w:hideMark/>
          </w:tcPr>
          <w:p w14:paraId="429385F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132"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3087CF9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50.73</w:t>
            </w:r>
          </w:p>
        </w:tc>
        <w:tc>
          <w:tcPr>
            <w:tcW w:w="1132"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6533B2C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30.81</w:t>
            </w:r>
          </w:p>
        </w:tc>
        <w:tc>
          <w:tcPr>
            <w:tcW w:w="1132"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0B5ECE8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-19.92</w:t>
            </w:r>
          </w:p>
        </w:tc>
        <w:tc>
          <w:tcPr>
            <w:tcW w:w="991"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4F26783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10.10</w:t>
            </w:r>
          </w:p>
        </w:tc>
      </w:tr>
      <w:tr w:rsidR="00AA7C84" w:rsidRPr="00D21579" w14:paraId="1E3B7506" w14:textId="77777777" w:rsidTr="00034873">
        <w:trPr>
          <w:trHeight w:val="165"/>
        </w:trPr>
        <w:tc>
          <w:tcPr>
            <w:tcW w:w="3111" w:type="dxa"/>
            <w:vMerge/>
            <w:tcBorders>
              <w:bottom w:val="single" w:sz="6" w:space="0" w:color="000000" w:themeColor="text1"/>
            </w:tcBorders>
            <w:vAlign w:val="center"/>
          </w:tcPr>
          <w:p w14:paraId="0C60F01D"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hideMark/>
          </w:tcPr>
          <w:p w14:paraId="7DE8406E"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hideMark/>
          </w:tcPr>
          <w:p w14:paraId="51FCA92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4F149D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31.79</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7AB1B7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39.29</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A4A8ED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7.50</w:t>
            </w:r>
          </w:p>
        </w:tc>
        <w:tc>
          <w:tcPr>
            <w:tcW w:w="991"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955737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8.77</w:t>
            </w:r>
          </w:p>
        </w:tc>
      </w:tr>
      <w:tr w:rsidR="00AA7C84" w:rsidRPr="00D21579" w14:paraId="023CA494" w14:textId="77777777" w:rsidTr="00034873">
        <w:trPr>
          <w:trHeight w:val="165"/>
        </w:trPr>
        <w:tc>
          <w:tcPr>
            <w:tcW w:w="3111" w:type="dxa"/>
            <w:vMerge w:val="restart"/>
            <w:tcBorders>
              <w:top w:val="single" w:sz="6" w:space="0" w:color="000000" w:themeColor="text1"/>
            </w:tcBorders>
            <w:vAlign w:val="center"/>
          </w:tcPr>
          <w:p w14:paraId="6A052405"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Manic/hyperactive behaviour</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243C089"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C3E371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9D52A3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6.73</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1C1D2F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7.04</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3C7ADD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0.31</w:t>
            </w:r>
          </w:p>
        </w:tc>
        <w:tc>
          <w:tcPr>
            <w:tcW w:w="991"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E64F5F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4.80</w:t>
            </w:r>
          </w:p>
        </w:tc>
      </w:tr>
      <w:tr w:rsidR="00AA7C84" w:rsidRPr="00D21579" w14:paraId="7E1952E7" w14:textId="77777777" w:rsidTr="00034873">
        <w:trPr>
          <w:trHeight w:val="165"/>
        </w:trPr>
        <w:tc>
          <w:tcPr>
            <w:tcW w:w="3111" w:type="dxa"/>
            <w:vMerge/>
            <w:tcBorders>
              <w:bottom w:val="single" w:sz="6" w:space="0" w:color="000000" w:themeColor="text1"/>
            </w:tcBorders>
            <w:vAlign w:val="center"/>
          </w:tcPr>
          <w:p w14:paraId="6B827CE2"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7FDD003"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F21A87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94942A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7.04</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A8F2E4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8.46</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1EF2E4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1.43</w:t>
            </w:r>
          </w:p>
        </w:tc>
        <w:tc>
          <w:tcPr>
            <w:tcW w:w="991"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FD088B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2.57</w:t>
            </w:r>
          </w:p>
        </w:tc>
      </w:tr>
      <w:tr w:rsidR="00AA7C84" w:rsidRPr="00D21579" w14:paraId="28779076" w14:textId="77777777" w:rsidTr="00034873">
        <w:trPr>
          <w:trHeight w:val="165"/>
        </w:trPr>
        <w:tc>
          <w:tcPr>
            <w:tcW w:w="3111" w:type="dxa"/>
            <w:vMerge w:val="restart"/>
            <w:tcBorders>
              <w:top w:val="single" w:sz="6" w:space="0" w:color="000000" w:themeColor="text1"/>
            </w:tcBorders>
            <w:vAlign w:val="center"/>
          </w:tcPr>
          <w:p w14:paraId="2C8E6F51"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Depressed mood</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F513297"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90EC59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6BEF9B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13.38</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477E9C6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9.46</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F41DFD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-3.92</w:t>
            </w:r>
          </w:p>
        </w:tc>
        <w:tc>
          <w:tcPr>
            <w:tcW w:w="991"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D36556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4.52</w:t>
            </w:r>
          </w:p>
        </w:tc>
      </w:tr>
      <w:tr w:rsidR="00AA7C84" w:rsidRPr="00D21579" w14:paraId="3C3EF09D" w14:textId="77777777" w:rsidTr="00034873">
        <w:trPr>
          <w:trHeight w:val="165"/>
        </w:trPr>
        <w:tc>
          <w:tcPr>
            <w:tcW w:w="3111" w:type="dxa"/>
            <w:vMerge/>
            <w:tcBorders>
              <w:bottom w:val="single" w:sz="6" w:space="0" w:color="000000" w:themeColor="text1"/>
            </w:tcBorders>
            <w:vAlign w:val="center"/>
          </w:tcPr>
          <w:p w14:paraId="0DEDC754"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604876D"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6CC5D5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926302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5.75</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912BFB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8.46</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F52482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2.71</w:t>
            </w:r>
          </w:p>
        </w:tc>
        <w:tc>
          <w:tcPr>
            <w:tcW w:w="991"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2A76E4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4.61</w:t>
            </w:r>
          </w:p>
        </w:tc>
      </w:tr>
      <w:tr w:rsidR="00AA7C84" w:rsidRPr="00D21579" w14:paraId="118053F6" w14:textId="77777777" w:rsidTr="00034873">
        <w:trPr>
          <w:trHeight w:val="165"/>
        </w:trPr>
        <w:tc>
          <w:tcPr>
            <w:tcW w:w="3111" w:type="dxa"/>
            <w:vMerge w:val="restart"/>
            <w:tcBorders>
              <w:top w:val="single" w:sz="6" w:space="0" w:color="000000" w:themeColor="text1"/>
            </w:tcBorders>
            <w:vAlign w:val="center"/>
          </w:tcPr>
          <w:p w14:paraId="55A187CF"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Social avoidance</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0E3E2B2"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17C9FF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512277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11.92</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47FE9E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6.65</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A3DF4B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-5.27</w:t>
            </w:r>
          </w:p>
        </w:tc>
        <w:tc>
          <w:tcPr>
            <w:tcW w:w="991"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5E15B8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4.94</w:t>
            </w:r>
          </w:p>
        </w:tc>
      </w:tr>
      <w:tr w:rsidR="00AA7C84" w:rsidRPr="00D21579" w14:paraId="1D4AA312" w14:textId="77777777" w:rsidTr="00034873">
        <w:trPr>
          <w:trHeight w:val="165"/>
        </w:trPr>
        <w:tc>
          <w:tcPr>
            <w:tcW w:w="3111" w:type="dxa"/>
            <w:vMerge/>
            <w:tcBorders>
              <w:bottom w:val="single" w:sz="6" w:space="0" w:color="000000" w:themeColor="text1"/>
            </w:tcBorders>
          </w:tcPr>
          <w:p w14:paraId="0321ADA8"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E0FBCBB"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CC81C5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3F40E3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7.36</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4D35C3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8.71</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B86190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1.36</w:t>
            </w:r>
          </w:p>
        </w:tc>
        <w:tc>
          <w:tcPr>
            <w:tcW w:w="991"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279FF7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4.84</w:t>
            </w:r>
          </w:p>
        </w:tc>
      </w:tr>
      <w:tr w:rsidR="00AA7C84" w:rsidRPr="00D21579" w14:paraId="3F725C9E" w14:textId="77777777" w:rsidTr="00034873">
        <w:trPr>
          <w:trHeight w:val="165"/>
        </w:trPr>
        <w:tc>
          <w:tcPr>
            <w:tcW w:w="3111" w:type="dxa"/>
            <w:vMerge w:val="restart"/>
            <w:tcBorders>
              <w:top w:val="single" w:sz="6" w:space="0" w:color="000000" w:themeColor="text1"/>
            </w:tcBorders>
            <w:vAlign w:val="center"/>
          </w:tcPr>
          <w:p w14:paraId="535EA269"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General anxiety</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08981D0"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646097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27E4F7B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14.08</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5FFDBC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5.00</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39F594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-9.08</w:t>
            </w:r>
          </w:p>
        </w:tc>
        <w:tc>
          <w:tcPr>
            <w:tcW w:w="991"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32FE50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5.20</w:t>
            </w:r>
          </w:p>
        </w:tc>
      </w:tr>
      <w:tr w:rsidR="00AA7C84" w:rsidRPr="00D21579" w14:paraId="0A37A633" w14:textId="77777777" w:rsidTr="00034873">
        <w:trPr>
          <w:trHeight w:val="165"/>
        </w:trPr>
        <w:tc>
          <w:tcPr>
            <w:tcW w:w="3111" w:type="dxa"/>
            <w:vMerge/>
            <w:tcBorders>
              <w:bottom w:val="single" w:sz="6" w:space="0" w:color="000000" w:themeColor="text1"/>
            </w:tcBorders>
          </w:tcPr>
          <w:p w14:paraId="2157E4C7"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3F075CB"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AE3BBD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DAB2CA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8.61</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ADD105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9.64</w:t>
            </w:r>
          </w:p>
        </w:tc>
        <w:tc>
          <w:tcPr>
            <w:tcW w:w="113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DC95F6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1.04</w:t>
            </w:r>
          </w:p>
        </w:tc>
        <w:tc>
          <w:tcPr>
            <w:tcW w:w="991"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15DE57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4.60</w:t>
            </w:r>
          </w:p>
        </w:tc>
      </w:tr>
      <w:tr w:rsidR="00AA7C84" w:rsidRPr="00D21579" w14:paraId="1BE9FB47" w14:textId="77777777" w:rsidTr="00034873">
        <w:trPr>
          <w:trHeight w:val="165"/>
        </w:trPr>
        <w:tc>
          <w:tcPr>
            <w:tcW w:w="3111" w:type="dxa"/>
            <w:vMerge w:val="restart"/>
            <w:tcBorders>
              <w:top w:val="single" w:sz="6" w:space="0" w:color="000000" w:themeColor="text1"/>
            </w:tcBorders>
            <w:vAlign w:val="center"/>
          </w:tcPr>
          <w:p w14:paraId="13EFA1F6"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Compulsive behaviour</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B251885"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92A86B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F7ED50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4.62</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FBE358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2.65</w:t>
            </w:r>
          </w:p>
        </w:tc>
        <w:tc>
          <w:tcPr>
            <w:tcW w:w="113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F1804F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-1.96</w:t>
            </w:r>
          </w:p>
        </w:tc>
        <w:tc>
          <w:tcPr>
            <w:tcW w:w="991"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7831C8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3.18</w:t>
            </w:r>
          </w:p>
        </w:tc>
      </w:tr>
      <w:tr w:rsidR="00AA7C84" w:rsidRPr="00D21579" w14:paraId="2D2EB886" w14:textId="77777777" w:rsidTr="00034873">
        <w:trPr>
          <w:trHeight w:val="165"/>
        </w:trPr>
        <w:tc>
          <w:tcPr>
            <w:tcW w:w="3111" w:type="dxa"/>
            <w:vMerge/>
            <w:tcBorders>
              <w:bottom w:val="single" w:sz="12" w:space="0" w:color="000000" w:themeColor="text1"/>
            </w:tcBorders>
          </w:tcPr>
          <w:p w14:paraId="7A5987EA" w14:textId="77777777" w:rsidR="00AA7C84" w:rsidRPr="00D21579" w:rsidRDefault="00AA7C84" w:rsidP="00034873">
            <w:pPr>
              <w:pStyle w:val="FenixTableText"/>
              <w:spacing w:line="480" w:lineRule="auto"/>
              <w:rPr>
                <w:rFonts w:ascii="Times New Roman" w:hAnsi="Times New Roman" w:cs="Times New Roman"/>
              </w:rPr>
            </w:pPr>
          </w:p>
        </w:tc>
        <w:tc>
          <w:tcPr>
            <w:tcW w:w="850"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57C013E4" w14:textId="77777777" w:rsidR="00AA7C84" w:rsidRPr="00D21579" w:rsidRDefault="00AA7C84" w:rsidP="00034873">
            <w:pPr>
              <w:pStyle w:val="FenixTableTextNumbers"/>
              <w:spacing w:line="480" w:lineRule="auto"/>
              <w:jc w:val="left"/>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7EC803A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132"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5A40A76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3.04</w:t>
            </w:r>
          </w:p>
        </w:tc>
        <w:tc>
          <w:tcPr>
            <w:tcW w:w="1132"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7D63324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4.00</w:t>
            </w:r>
          </w:p>
        </w:tc>
        <w:tc>
          <w:tcPr>
            <w:tcW w:w="1132"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618D6E9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0.96</w:t>
            </w:r>
          </w:p>
        </w:tc>
        <w:tc>
          <w:tcPr>
            <w:tcW w:w="991"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09D78C5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1.75</w:t>
            </w:r>
          </w:p>
        </w:tc>
      </w:tr>
    </w:tbl>
    <w:p w14:paraId="7469AFE3" w14:textId="77777777" w:rsidR="00AA7C84"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t xml:space="preserve">  </w:t>
      </w:r>
    </w:p>
    <w:p w14:paraId="4ADBBE48" w14:textId="77777777" w:rsidR="00D21579" w:rsidRPr="00191C7D" w:rsidRDefault="00D21579" w:rsidP="00AA7C84">
      <w:pPr>
        <w:spacing w:line="480" w:lineRule="auto"/>
        <w:rPr>
          <w:rFonts w:ascii="Times New Roman" w:hAnsi="Times New Roman" w:cs="Times New Roman"/>
          <w:b/>
          <w:bCs/>
          <w:sz w:val="23"/>
          <w:szCs w:val="23"/>
        </w:rPr>
      </w:pPr>
    </w:p>
    <w:p w14:paraId="158D950C" w14:textId="77777777" w:rsidR="00AA7C84" w:rsidRPr="00191C7D"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t>Supplementary Table 8. Change in baseline in ASC-ASD-P per treatment group.</w:t>
      </w:r>
    </w:p>
    <w:tbl>
      <w:tblPr>
        <w:tblW w:w="9072" w:type="dxa"/>
        <w:tblCellMar>
          <w:top w:w="28" w:type="dxa"/>
          <w:left w:w="0" w:type="dxa"/>
          <w:bottom w:w="28" w:type="dxa"/>
          <w:right w:w="0" w:type="dxa"/>
        </w:tblCellMar>
        <w:tblLook w:val="04A0" w:firstRow="1" w:lastRow="0" w:firstColumn="1" w:lastColumn="0" w:noHBand="0" w:noVBand="1"/>
      </w:tblPr>
      <w:tblGrid>
        <w:gridCol w:w="2127"/>
        <w:gridCol w:w="1157"/>
        <w:gridCol w:w="1158"/>
        <w:gridCol w:w="1157"/>
        <w:gridCol w:w="1158"/>
        <w:gridCol w:w="1157"/>
        <w:gridCol w:w="1158"/>
      </w:tblGrid>
      <w:tr w:rsidR="00AA7C84" w:rsidRPr="00D21579" w14:paraId="26342A43" w14:textId="77777777" w:rsidTr="00034873">
        <w:trPr>
          <w:trHeight w:val="165"/>
        </w:trPr>
        <w:tc>
          <w:tcPr>
            <w:tcW w:w="2127" w:type="dxa"/>
            <w:tcBorders>
              <w:bottom w:val="single" w:sz="12" w:space="0" w:color="000000" w:themeColor="text1"/>
            </w:tcBorders>
            <w:vAlign w:val="center"/>
          </w:tcPr>
          <w:p w14:paraId="739BB151"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Parameter</w:t>
            </w:r>
          </w:p>
        </w:tc>
        <w:tc>
          <w:tcPr>
            <w:tcW w:w="1157" w:type="dxa"/>
            <w:tcBorders>
              <w:bottom w:val="single" w:sz="12" w:space="0" w:color="000000" w:themeColor="text1"/>
            </w:tcBorders>
            <w:tcMar>
              <w:top w:w="60" w:type="dxa"/>
              <w:left w:w="60" w:type="dxa"/>
              <w:bottom w:w="60" w:type="dxa"/>
              <w:right w:w="60" w:type="dxa"/>
            </w:tcMar>
            <w:vAlign w:val="center"/>
            <w:hideMark/>
          </w:tcPr>
          <w:p w14:paraId="36EE66F7"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Group</w:t>
            </w:r>
          </w:p>
        </w:tc>
        <w:tc>
          <w:tcPr>
            <w:tcW w:w="1158" w:type="dxa"/>
            <w:tcBorders>
              <w:bottom w:val="single" w:sz="12" w:space="0" w:color="000000" w:themeColor="text1"/>
            </w:tcBorders>
            <w:tcMar>
              <w:top w:w="60" w:type="dxa"/>
              <w:left w:w="60" w:type="dxa"/>
              <w:bottom w:w="60" w:type="dxa"/>
              <w:right w:w="60" w:type="dxa"/>
            </w:tcMar>
            <w:vAlign w:val="center"/>
            <w:hideMark/>
          </w:tcPr>
          <w:p w14:paraId="72F0D2FD"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w:t>
            </w:r>
          </w:p>
        </w:tc>
        <w:tc>
          <w:tcPr>
            <w:tcW w:w="1157" w:type="dxa"/>
            <w:tcBorders>
              <w:bottom w:val="single" w:sz="12" w:space="0" w:color="000000" w:themeColor="text1"/>
            </w:tcBorders>
            <w:tcMar>
              <w:top w:w="60" w:type="dxa"/>
              <w:left w:w="60" w:type="dxa"/>
              <w:bottom w:w="60" w:type="dxa"/>
              <w:right w:w="60" w:type="dxa"/>
            </w:tcMar>
            <w:vAlign w:val="center"/>
            <w:hideMark/>
          </w:tcPr>
          <w:p w14:paraId="1BDB3C22"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Baseline Mean Score</w:t>
            </w:r>
          </w:p>
        </w:tc>
        <w:tc>
          <w:tcPr>
            <w:tcW w:w="1158" w:type="dxa"/>
            <w:tcBorders>
              <w:bottom w:val="single" w:sz="12" w:space="0" w:color="000000" w:themeColor="text1"/>
            </w:tcBorders>
            <w:tcMar>
              <w:top w:w="60" w:type="dxa"/>
              <w:left w:w="60" w:type="dxa"/>
              <w:bottom w:w="60" w:type="dxa"/>
              <w:right w:w="60" w:type="dxa"/>
            </w:tcMar>
            <w:vAlign w:val="center"/>
            <w:hideMark/>
          </w:tcPr>
          <w:p w14:paraId="449EA085"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Week 8 Mean Score</w:t>
            </w:r>
          </w:p>
        </w:tc>
        <w:tc>
          <w:tcPr>
            <w:tcW w:w="1157" w:type="dxa"/>
            <w:tcBorders>
              <w:bottom w:val="single" w:sz="12" w:space="0" w:color="000000" w:themeColor="text1"/>
            </w:tcBorders>
            <w:tcMar>
              <w:top w:w="60" w:type="dxa"/>
              <w:left w:w="60" w:type="dxa"/>
              <w:bottom w:w="60" w:type="dxa"/>
              <w:right w:w="60" w:type="dxa"/>
            </w:tcMar>
            <w:vAlign w:val="center"/>
            <w:hideMark/>
          </w:tcPr>
          <w:p w14:paraId="1480E2B0"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Mean Change</w:t>
            </w:r>
          </w:p>
        </w:tc>
        <w:tc>
          <w:tcPr>
            <w:tcW w:w="1158" w:type="dxa"/>
            <w:tcBorders>
              <w:bottom w:val="single" w:sz="12" w:space="0" w:color="000000" w:themeColor="text1"/>
            </w:tcBorders>
            <w:tcMar>
              <w:top w:w="60" w:type="dxa"/>
              <w:left w:w="60" w:type="dxa"/>
              <w:bottom w:w="60" w:type="dxa"/>
              <w:right w:w="60" w:type="dxa"/>
            </w:tcMar>
            <w:vAlign w:val="center"/>
            <w:hideMark/>
          </w:tcPr>
          <w:p w14:paraId="2F8541A5"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SD</w:t>
            </w:r>
          </w:p>
        </w:tc>
      </w:tr>
      <w:tr w:rsidR="00AA7C84" w:rsidRPr="00D21579" w14:paraId="63FC19CB" w14:textId="77777777" w:rsidTr="00034873">
        <w:trPr>
          <w:trHeight w:val="180"/>
        </w:trPr>
        <w:tc>
          <w:tcPr>
            <w:tcW w:w="2127" w:type="dxa"/>
            <w:vMerge w:val="restart"/>
            <w:tcBorders>
              <w:top w:val="single" w:sz="12" w:space="0" w:color="000000" w:themeColor="text1"/>
              <w:bottom w:val="single" w:sz="6" w:space="0" w:color="000000" w:themeColor="text1"/>
            </w:tcBorders>
            <w:vAlign w:val="center"/>
          </w:tcPr>
          <w:p w14:paraId="3A462595"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Total Score</w:t>
            </w:r>
          </w:p>
        </w:tc>
        <w:tc>
          <w:tcPr>
            <w:tcW w:w="1157" w:type="dxa"/>
            <w:tcBorders>
              <w:top w:val="single" w:sz="12" w:space="0" w:color="000000" w:themeColor="text1"/>
              <w:bottom w:val="single" w:sz="2" w:space="0" w:color="BFBFBF" w:themeColor="background1" w:themeShade="BF"/>
            </w:tcBorders>
            <w:tcMar>
              <w:top w:w="60" w:type="dxa"/>
              <w:left w:w="60" w:type="dxa"/>
              <w:bottom w:w="60" w:type="dxa"/>
              <w:right w:w="60" w:type="dxa"/>
            </w:tcMar>
            <w:vAlign w:val="center"/>
            <w:hideMark/>
          </w:tcPr>
          <w:p w14:paraId="301C856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1158"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51372DD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19</w:t>
            </w:r>
          </w:p>
        </w:tc>
        <w:tc>
          <w:tcPr>
            <w:tcW w:w="1157"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4CE768E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28.95</w:t>
            </w:r>
          </w:p>
        </w:tc>
        <w:tc>
          <w:tcPr>
            <w:tcW w:w="1158"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64AF414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20.68</w:t>
            </w:r>
          </w:p>
        </w:tc>
        <w:tc>
          <w:tcPr>
            <w:tcW w:w="1157"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3268FE5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-8.26</w:t>
            </w:r>
          </w:p>
        </w:tc>
        <w:tc>
          <w:tcPr>
            <w:tcW w:w="1158"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00F2218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12.48</w:t>
            </w:r>
          </w:p>
        </w:tc>
      </w:tr>
      <w:tr w:rsidR="00AA7C84" w:rsidRPr="00D21579" w14:paraId="62C26E94" w14:textId="77777777" w:rsidTr="00034873">
        <w:trPr>
          <w:trHeight w:val="165"/>
        </w:trPr>
        <w:tc>
          <w:tcPr>
            <w:tcW w:w="2127" w:type="dxa"/>
            <w:vMerge/>
            <w:tcBorders>
              <w:bottom w:val="single" w:sz="6" w:space="0" w:color="000000" w:themeColor="text1"/>
            </w:tcBorders>
            <w:vAlign w:val="center"/>
          </w:tcPr>
          <w:p w14:paraId="597668F9" w14:textId="77777777" w:rsidR="00AA7C84" w:rsidRPr="00D21579" w:rsidRDefault="00AA7C84" w:rsidP="00034873">
            <w:pPr>
              <w:pStyle w:val="FenixTableTextNumbersColumn1"/>
              <w:spacing w:line="480" w:lineRule="auto"/>
              <w:rPr>
                <w:rFonts w:ascii="Times New Roman" w:hAnsi="Times New Roman" w:cs="Times New Roman"/>
              </w:rPr>
            </w:pP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hideMark/>
          </w:tcPr>
          <w:p w14:paraId="2EA5F0C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F13A1D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24</w:t>
            </w: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F35A0B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20.46</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764130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25.13</w:t>
            </w: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53ADF5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4.67</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E97DB3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15.99</w:t>
            </w:r>
          </w:p>
        </w:tc>
      </w:tr>
      <w:tr w:rsidR="00AA7C84" w:rsidRPr="00D21579" w14:paraId="1308FFA9" w14:textId="77777777" w:rsidTr="00034873">
        <w:trPr>
          <w:trHeight w:val="165"/>
        </w:trPr>
        <w:tc>
          <w:tcPr>
            <w:tcW w:w="2127" w:type="dxa"/>
            <w:vMerge w:val="restart"/>
            <w:tcBorders>
              <w:top w:val="single" w:sz="6" w:space="0" w:color="000000" w:themeColor="text1"/>
              <w:bottom w:val="single" w:sz="6" w:space="0" w:color="000000" w:themeColor="text1"/>
            </w:tcBorders>
            <w:vAlign w:val="center"/>
          </w:tcPr>
          <w:p w14:paraId="5818FF2D"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Performance anxiety</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5202524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E1ACA4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24CEDBE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7.30</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2ED661F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4.75</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17A0E8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-2.55</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28C7FA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3.49</w:t>
            </w:r>
          </w:p>
        </w:tc>
      </w:tr>
      <w:tr w:rsidR="00AA7C84" w:rsidRPr="00D21579" w14:paraId="17B9028E" w14:textId="77777777" w:rsidTr="00034873">
        <w:trPr>
          <w:trHeight w:val="165"/>
        </w:trPr>
        <w:tc>
          <w:tcPr>
            <w:tcW w:w="2127" w:type="dxa"/>
            <w:vMerge/>
            <w:tcBorders>
              <w:top w:val="single" w:sz="6" w:space="0" w:color="000000" w:themeColor="text1"/>
              <w:bottom w:val="single" w:sz="6" w:space="0" w:color="000000" w:themeColor="text1"/>
            </w:tcBorders>
            <w:vAlign w:val="center"/>
          </w:tcPr>
          <w:p w14:paraId="5B44A479" w14:textId="77777777" w:rsidR="00AA7C84" w:rsidRPr="00D21579" w:rsidRDefault="00AA7C84" w:rsidP="00034873">
            <w:pPr>
              <w:pStyle w:val="FenixTableTextNumbersColumn1"/>
              <w:spacing w:line="480" w:lineRule="auto"/>
              <w:rPr>
                <w:rFonts w:ascii="Times New Roman" w:hAnsi="Times New Roman" w:cs="Times New Roman"/>
              </w:rPr>
            </w:pP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7366AAF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4BAC7D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24</w:t>
            </w: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C91366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4.63</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9E2040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5.42</w:t>
            </w: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EC2951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0.79</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9DE142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4.55</w:t>
            </w:r>
          </w:p>
        </w:tc>
      </w:tr>
      <w:tr w:rsidR="00AA7C84" w:rsidRPr="00D21579" w14:paraId="69915719" w14:textId="77777777" w:rsidTr="00034873">
        <w:trPr>
          <w:trHeight w:val="165"/>
        </w:trPr>
        <w:tc>
          <w:tcPr>
            <w:tcW w:w="2127" w:type="dxa"/>
            <w:vMerge w:val="restart"/>
            <w:tcBorders>
              <w:top w:val="single" w:sz="6" w:space="0" w:color="000000" w:themeColor="text1"/>
              <w:bottom w:val="single" w:sz="6" w:space="0" w:color="000000" w:themeColor="text1"/>
            </w:tcBorders>
            <w:vAlign w:val="center"/>
          </w:tcPr>
          <w:p w14:paraId="2FA3ACE5"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Anxious arousal</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352CA69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CFF705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E861ED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3.40</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A58DD8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1.80</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E37D80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-1.60</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F66E5F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3.33</w:t>
            </w:r>
          </w:p>
        </w:tc>
      </w:tr>
      <w:tr w:rsidR="00AA7C84" w:rsidRPr="00D21579" w14:paraId="14970A8C" w14:textId="77777777" w:rsidTr="00034873">
        <w:trPr>
          <w:trHeight w:val="165"/>
        </w:trPr>
        <w:tc>
          <w:tcPr>
            <w:tcW w:w="2127" w:type="dxa"/>
            <w:vMerge/>
            <w:tcBorders>
              <w:bottom w:val="single" w:sz="6" w:space="0" w:color="000000" w:themeColor="text1"/>
            </w:tcBorders>
            <w:vAlign w:val="center"/>
          </w:tcPr>
          <w:p w14:paraId="07C74B87" w14:textId="77777777" w:rsidR="00AA7C84" w:rsidRPr="00D21579" w:rsidRDefault="00AA7C84" w:rsidP="00034873">
            <w:pPr>
              <w:pStyle w:val="FenixTableTextNumbersColumn1"/>
              <w:spacing w:line="480" w:lineRule="auto"/>
              <w:rPr>
                <w:rFonts w:ascii="Times New Roman" w:hAnsi="Times New Roman" w:cs="Times New Roman"/>
              </w:rPr>
            </w:pP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03A92DA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C49D8B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24</w:t>
            </w: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80C4F1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2.71</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5B42A79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2.71</w:t>
            </w: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724AA0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0.00</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49B4AF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3.69</w:t>
            </w:r>
          </w:p>
        </w:tc>
      </w:tr>
      <w:tr w:rsidR="00AA7C84" w:rsidRPr="00D21579" w14:paraId="013E02F0" w14:textId="77777777" w:rsidTr="00034873">
        <w:trPr>
          <w:trHeight w:val="165"/>
        </w:trPr>
        <w:tc>
          <w:tcPr>
            <w:tcW w:w="2127" w:type="dxa"/>
            <w:vMerge w:val="restart"/>
            <w:tcBorders>
              <w:top w:val="single" w:sz="6" w:space="0" w:color="000000" w:themeColor="text1"/>
              <w:bottom w:val="single" w:sz="6" w:space="0" w:color="000000" w:themeColor="text1"/>
            </w:tcBorders>
            <w:vAlign w:val="center"/>
          </w:tcPr>
          <w:p w14:paraId="017C4E2B"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Separation anxiety</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18CF68A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7EF1F9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B9AF2E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5.85</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265556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3.90</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489D67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-1.95</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6F6483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3.10</w:t>
            </w:r>
          </w:p>
        </w:tc>
      </w:tr>
      <w:tr w:rsidR="00AA7C84" w:rsidRPr="00D21579" w14:paraId="1E1B653F" w14:textId="77777777" w:rsidTr="00034873">
        <w:trPr>
          <w:trHeight w:val="165"/>
        </w:trPr>
        <w:tc>
          <w:tcPr>
            <w:tcW w:w="2127" w:type="dxa"/>
            <w:vMerge/>
            <w:tcBorders>
              <w:bottom w:val="single" w:sz="6" w:space="0" w:color="000000" w:themeColor="text1"/>
            </w:tcBorders>
            <w:vAlign w:val="center"/>
          </w:tcPr>
          <w:p w14:paraId="43035C32" w14:textId="77777777" w:rsidR="00AA7C84" w:rsidRPr="00D21579" w:rsidRDefault="00AA7C84" w:rsidP="00034873">
            <w:pPr>
              <w:pStyle w:val="FenixTableTextNumbersColumn1"/>
              <w:spacing w:line="480" w:lineRule="auto"/>
              <w:rPr>
                <w:rFonts w:ascii="Times New Roman" w:hAnsi="Times New Roman" w:cs="Times New Roman"/>
              </w:rPr>
            </w:pP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72F4CE0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491662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24</w:t>
            </w: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909684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4.29</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8F2FBF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5.46</w:t>
            </w:r>
          </w:p>
        </w:tc>
        <w:tc>
          <w:tcPr>
            <w:tcW w:w="1157"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CB7CED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1.17</w:t>
            </w:r>
          </w:p>
        </w:tc>
        <w:tc>
          <w:tcPr>
            <w:tcW w:w="1158"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288330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3.86</w:t>
            </w:r>
          </w:p>
        </w:tc>
      </w:tr>
      <w:tr w:rsidR="00AA7C84" w:rsidRPr="00D21579" w14:paraId="61BBFA8D" w14:textId="77777777" w:rsidTr="00034873">
        <w:trPr>
          <w:trHeight w:val="165"/>
        </w:trPr>
        <w:tc>
          <w:tcPr>
            <w:tcW w:w="2127" w:type="dxa"/>
            <w:vMerge w:val="restart"/>
            <w:tcBorders>
              <w:top w:val="single" w:sz="6" w:space="0" w:color="000000" w:themeColor="text1"/>
              <w:bottom w:val="single" w:sz="6" w:space="0" w:color="000000" w:themeColor="text1"/>
            </w:tcBorders>
            <w:vAlign w:val="center"/>
          </w:tcPr>
          <w:p w14:paraId="1C07EE77"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Uncertainty</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7754172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0084D4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989025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12.30</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82BBF4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9.20</w:t>
            </w:r>
          </w:p>
        </w:tc>
        <w:tc>
          <w:tcPr>
            <w:tcW w:w="1157"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15735A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-3.10</w:t>
            </w:r>
          </w:p>
        </w:tc>
        <w:tc>
          <w:tcPr>
            <w:tcW w:w="1158"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9B14BF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5.24</w:t>
            </w:r>
          </w:p>
        </w:tc>
      </w:tr>
      <w:tr w:rsidR="00AA7C84" w:rsidRPr="00D21579" w14:paraId="0576642F" w14:textId="77777777" w:rsidTr="00034873">
        <w:trPr>
          <w:trHeight w:val="165"/>
        </w:trPr>
        <w:tc>
          <w:tcPr>
            <w:tcW w:w="2127" w:type="dxa"/>
            <w:vMerge/>
            <w:tcBorders>
              <w:bottom w:val="single" w:sz="12" w:space="0" w:color="000000" w:themeColor="text1"/>
            </w:tcBorders>
            <w:vAlign w:val="center"/>
          </w:tcPr>
          <w:p w14:paraId="0387D96E" w14:textId="77777777" w:rsidR="00AA7C84" w:rsidRPr="00D21579" w:rsidRDefault="00AA7C84" w:rsidP="00034873">
            <w:pPr>
              <w:pStyle w:val="FenixTableTextNumbers"/>
              <w:spacing w:line="480" w:lineRule="auto"/>
              <w:jc w:val="left"/>
              <w:rPr>
                <w:rFonts w:ascii="Times New Roman" w:hAnsi="Times New Roman" w:cs="Times New Roman"/>
              </w:rPr>
            </w:pPr>
          </w:p>
        </w:tc>
        <w:tc>
          <w:tcPr>
            <w:tcW w:w="1157" w:type="dxa"/>
            <w:tcBorders>
              <w:top w:val="single" w:sz="2" w:space="0" w:color="BFBFBF" w:themeColor="background1" w:themeShade="BF"/>
              <w:bottom w:val="single" w:sz="12" w:space="0" w:color="000000" w:themeColor="text1"/>
            </w:tcBorders>
            <w:tcMar>
              <w:top w:w="60" w:type="dxa"/>
              <w:left w:w="60" w:type="dxa"/>
              <w:bottom w:w="60" w:type="dxa"/>
              <w:right w:w="60" w:type="dxa"/>
            </w:tcMar>
            <w:vAlign w:val="center"/>
          </w:tcPr>
          <w:p w14:paraId="0DACFB2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1158"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402B9E6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24</w:t>
            </w:r>
          </w:p>
        </w:tc>
        <w:tc>
          <w:tcPr>
            <w:tcW w:w="1157"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64686E5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8.83</w:t>
            </w:r>
          </w:p>
        </w:tc>
        <w:tc>
          <w:tcPr>
            <w:tcW w:w="1158"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155EF8A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11.54</w:t>
            </w:r>
          </w:p>
        </w:tc>
        <w:tc>
          <w:tcPr>
            <w:tcW w:w="1157"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7775AC6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2.71</w:t>
            </w:r>
          </w:p>
        </w:tc>
        <w:tc>
          <w:tcPr>
            <w:tcW w:w="1158"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7862E84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5.53</w:t>
            </w:r>
          </w:p>
        </w:tc>
      </w:tr>
    </w:tbl>
    <w:p w14:paraId="29EE17F2" w14:textId="77777777" w:rsidR="00AA7C84" w:rsidRDefault="00AA7C84" w:rsidP="00AA7C84">
      <w:pPr>
        <w:spacing w:line="480" w:lineRule="auto"/>
        <w:rPr>
          <w:rFonts w:ascii="Times New Roman" w:hAnsi="Times New Roman" w:cs="Times New Roman"/>
          <w:b/>
          <w:bCs/>
          <w:sz w:val="23"/>
          <w:szCs w:val="23"/>
        </w:rPr>
      </w:pPr>
    </w:p>
    <w:p w14:paraId="397025CF" w14:textId="77777777" w:rsidR="00D21579" w:rsidRDefault="00D21579" w:rsidP="00AA7C84">
      <w:pPr>
        <w:spacing w:line="480" w:lineRule="auto"/>
        <w:rPr>
          <w:rFonts w:ascii="Times New Roman" w:hAnsi="Times New Roman" w:cs="Times New Roman"/>
          <w:b/>
          <w:bCs/>
          <w:sz w:val="23"/>
          <w:szCs w:val="23"/>
        </w:rPr>
      </w:pPr>
    </w:p>
    <w:p w14:paraId="6A2BB228" w14:textId="77777777" w:rsidR="00D21579" w:rsidRPr="00191C7D" w:rsidRDefault="00D21579" w:rsidP="00AA7C84">
      <w:pPr>
        <w:spacing w:line="480" w:lineRule="auto"/>
        <w:rPr>
          <w:rFonts w:ascii="Times New Roman" w:hAnsi="Times New Roman" w:cs="Times New Roman"/>
          <w:b/>
          <w:bCs/>
          <w:sz w:val="23"/>
          <w:szCs w:val="23"/>
        </w:rPr>
      </w:pPr>
    </w:p>
    <w:p w14:paraId="2E197396" w14:textId="77777777" w:rsidR="00AA7C84" w:rsidRPr="00191C7D"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lastRenderedPageBreak/>
        <w:t>Supplementary Table 9. Change in baseline in AFEQ per treatment group.</w:t>
      </w:r>
    </w:p>
    <w:tbl>
      <w:tblPr>
        <w:tblW w:w="9072" w:type="dxa"/>
        <w:tblCellMar>
          <w:top w:w="28" w:type="dxa"/>
          <w:left w:w="0" w:type="dxa"/>
          <w:bottom w:w="28" w:type="dxa"/>
          <w:right w:w="0" w:type="dxa"/>
        </w:tblCellMar>
        <w:tblLook w:val="04A0" w:firstRow="1" w:lastRow="0" w:firstColumn="1" w:lastColumn="0" w:noHBand="0" w:noVBand="1"/>
      </w:tblPr>
      <w:tblGrid>
        <w:gridCol w:w="3119"/>
        <w:gridCol w:w="850"/>
        <w:gridCol w:w="716"/>
        <w:gridCol w:w="1058"/>
        <w:gridCol w:w="1058"/>
        <w:gridCol w:w="1058"/>
        <w:gridCol w:w="1213"/>
      </w:tblGrid>
      <w:tr w:rsidR="00AA7C84" w:rsidRPr="00D21579" w14:paraId="39A2751F" w14:textId="77777777" w:rsidTr="00034873">
        <w:trPr>
          <w:trHeight w:val="165"/>
        </w:trPr>
        <w:tc>
          <w:tcPr>
            <w:tcW w:w="3119" w:type="dxa"/>
            <w:tcBorders>
              <w:bottom w:val="single" w:sz="12" w:space="0" w:color="000000" w:themeColor="text1"/>
            </w:tcBorders>
            <w:vAlign w:val="center"/>
          </w:tcPr>
          <w:p w14:paraId="2173FEB6"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Parameter</w:t>
            </w:r>
          </w:p>
        </w:tc>
        <w:tc>
          <w:tcPr>
            <w:tcW w:w="850" w:type="dxa"/>
            <w:tcBorders>
              <w:bottom w:val="single" w:sz="12" w:space="0" w:color="000000" w:themeColor="text1"/>
            </w:tcBorders>
            <w:tcMar>
              <w:top w:w="60" w:type="dxa"/>
              <w:left w:w="60" w:type="dxa"/>
              <w:bottom w:w="60" w:type="dxa"/>
              <w:right w:w="60" w:type="dxa"/>
            </w:tcMar>
            <w:vAlign w:val="center"/>
            <w:hideMark/>
          </w:tcPr>
          <w:p w14:paraId="79FF4EF3"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Group</w:t>
            </w:r>
          </w:p>
        </w:tc>
        <w:tc>
          <w:tcPr>
            <w:tcW w:w="716" w:type="dxa"/>
            <w:tcBorders>
              <w:bottom w:val="single" w:sz="12" w:space="0" w:color="000000" w:themeColor="text1"/>
            </w:tcBorders>
            <w:tcMar>
              <w:top w:w="60" w:type="dxa"/>
              <w:left w:w="60" w:type="dxa"/>
              <w:bottom w:w="60" w:type="dxa"/>
              <w:right w:w="60" w:type="dxa"/>
            </w:tcMar>
            <w:vAlign w:val="center"/>
            <w:hideMark/>
          </w:tcPr>
          <w:p w14:paraId="5284C161"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w:t>
            </w:r>
          </w:p>
        </w:tc>
        <w:tc>
          <w:tcPr>
            <w:tcW w:w="1058" w:type="dxa"/>
            <w:tcBorders>
              <w:bottom w:val="single" w:sz="12" w:space="0" w:color="000000" w:themeColor="text1"/>
            </w:tcBorders>
            <w:tcMar>
              <w:top w:w="60" w:type="dxa"/>
              <w:left w:w="60" w:type="dxa"/>
              <w:bottom w:w="60" w:type="dxa"/>
              <w:right w:w="60" w:type="dxa"/>
            </w:tcMar>
            <w:vAlign w:val="center"/>
            <w:hideMark/>
          </w:tcPr>
          <w:p w14:paraId="49FB7EE1"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Baseline Mean Score</w:t>
            </w:r>
          </w:p>
        </w:tc>
        <w:tc>
          <w:tcPr>
            <w:tcW w:w="1058" w:type="dxa"/>
            <w:tcBorders>
              <w:bottom w:val="single" w:sz="12" w:space="0" w:color="000000" w:themeColor="text1"/>
            </w:tcBorders>
            <w:tcMar>
              <w:top w:w="60" w:type="dxa"/>
              <w:left w:w="60" w:type="dxa"/>
              <w:bottom w:w="60" w:type="dxa"/>
              <w:right w:w="60" w:type="dxa"/>
            </w:tcMar>
            <w:vAlign w:val="center"/>
            <w:hideMark/>
          </w:tcPr>
          <w:p w14:paraId="503F5302"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Week 8 Mean Score</w:t>
            </w:r>
          </w:p>
        </w:tc>
        <w:tc>
          <w:tcPr>
            <w:tcW w:w="1058" w:type="dxa"/>
            <w:tcBorders>
              <w:bottom w:val="single" w:sz="12" w:space="0" w:color="000000" w:themeColor="text1"/>
            </w:tcBorders>
            <w:tcMar>
              <w:top w:w="60" w:type="dxa"/>
              <w:left w:w="60" w:type="dxa"/>
              <w:bottom w:w="60" w:type="dxa"/>
              <w:right w:w="60" w:type="dxa"/>
            </w:tcMar>
            <w:vAlign w:val="center"/>
            <w:hideMark/>
          </w:tcPr>
          <w:p w14:paraId="28604254"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Mean Change</w:t>
            </w:r>
          </w:p>
        </w:tc>
        <w:tc>
          <w:tcPr>
            <w:tcW w:w="1213" w:type="dxa"/>
            <w:tcBorders>
              <w:bottom w:val="single" w:sz="12" w:space="0" w:color="000000" w:themeColor="text1"/>
            </w:tcBorders>
            <w:tcMar>
              <w:top w:w="60" w:type="dxa"/>
              <w:left w:w="60" w:type="dxa"/>
              <w:bottom w:w="60" w:type="dxa"/>
              <w:right w:w="60" w:type="dxa"/>
            </w:tcMar>
            <w:vAlign w:val="center"/>
            <w:hideMark/>
          </w:tcPr>
          <w:p w14:paraId="0FDD58C0"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SD</w:t>
            </w:r>
          </w:p>
        </w:tc>
      </w:tr>
      <w:tr w:rsidR="00AA7C84" w:rsidRPr="00D21579" w14:paraId="12C59764" w14:textId="77777777" w:rsidTr="00034873">
        <w:trPr>
          <w:trHeight w:val="180"/>
        </w:trPr>
        <w:tc>
          <w:tcPr>
            <w:tcW w:w="3119" w:type="dxa"/>
            <w:vMerge w:val="restart"/>
            <w:tcBorders>
              <w:top w:val="single" w:sz="12" w:space="0" w:color="000000" w:themeColor="text1"/>
              <w:bottom w:val="single" w:sz="6" w:space="0" w:color="000000" w:themeColor="text1"/>
            </w:tcBorders>
            <w:vAlign w:val="center"/>
          </w:tcPr>
          <w:p w14:paraId="28740905"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Total Score</w:t>
            </w:r>
          </w:p>
        </w:tc>
        <w:tc>
          <w:tcPr>
            <w:tcW w:w="850" w:type="dxa"/>
            <w:tcBorders>
              <w:top w:val="single" w:sz="12" w:space="0" w:color="000000" w:themeColor="text1"/>
              <w:bottom w:val="single" w:sz="2" w:space="0" w:color="BFBFBF" w:themeColor="background1" w:themeShade="BF"/>
            </w:tcBorders>
            <w:tcMar>
              <w:top w:w="60" w:type="dxa"/>
              <w:left w:w="60" w:type="dxa"/>
              <w:bottom w:w="60" w:type="dxa"/>
              <w:right w:w="60" w:type="dxa"/>
            </w:tcMar>
            <w:vAlign w:val="center"/>
            <w:hideMark/>
          </w:tcPr>
          <w:p w14:paraId="068AC7B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716" w:type="dxa"/>
            <w:tcBorders>
              <w:top w:val="single" w:sz="12" w:space="0" w:color="000000" w:themeColor="text1"/>
              <w:bottom w:val="single" w:sz="2" w:space="0" w:color="BFBFBF" w:themeColor="background1" w:themeShade="BF"/>
            </w:tcBorders>
            <w:tcMar>
              <w:top w:w="60" w:type="dxa"/>
              <w:left w:w="60" w:type="dxa"/>
              <w:bottom w:w="60" w:type="dxa"/>
              <w:right w:w="60" w:type="dxa"/>
            </w:tcMar>
            <w:vAlign w:val="center"/>
            <w:hideMark/>
          </w:tcPr>
          <w:p w14:paraId="151D0C4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058" w:type="dxa"/>
            <w:tcBorders>
              <w:top w:val="single" w:sz="12" w:space="0" w:color="000000" w:themeColor="text1"/>
              <w:bottom w:val="single" w:sz="2" w:space="0" w:color="BFBFBF" w:themeColor="background1" w:themeShade="BF"/>
            </w:tcBorders>
            <w:tcMar>
              <w:top w:w="60" w:type="dxa"/>
              <w:left w:w="60" w:type="dxa"/>
              <w:bottom w:w="60" w:type="dxa"/>
              <w:right w:w="60" w:type="dxa"/>
            </w:tcMar>
            <w:vAlign w:val="center"/>
          </w:tcPr>
          <w:p w14:paraId="166CD43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120.65</w:t>
            </w:r>
          </w:p>
        </w:tc>
        <w:tc>
          <w:tcPr>
            <w:tcW w:w="1058" w:type="dxa"/>
            <w:tcBorders>
              <w:top w:val="single" w:sz="12" w:space="0" w:color="000000" w:themeColor="text1"/>
              <w:bottom w:val="single" w:sz="2" w:space="0" w:color="BFBFBF" w:themeColor="background1" w:themeShade="BF"/>
            </w:tcBorders>
            <w:tcMar>
              <w:top w:w="60" w:type="dxa"/>
              <w:left w:w="60" w:type="dxa"/>
              <w:bottom w:w="60" w:type="dxa"/>
              <w:right w:w="60" w:type="dxa"/>
            </w:tcMar>
            <w:vAlign w:val="center"/>
          </w:tcPr>
          <w:p w14:paraId="6816F6D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102.81</w:t>
            </w:r>
          </w:p>
        </w:tc>
        <w:tc>
          <w:tcPr>
            <w:tcW w:w="1058" w:type="dxa"/>
            <w:tcBorders>
              <w:top w:val="single" w:sz="12" w:space="0" w:color="000000" w:themeColor="text1"/>
              <w:bottom w:val="single" w:sz="2" w:space="0" w:color="BFBFBF" w:themeColor="background1" w:themeShade="BF"/>
            </w:tcBorders>
            <w:tcMar>
              <w:top w:w="60" w:type="dxa"/>
              <w:left w:w="60" w:type="dxa"/>
              <w:bottom w:w="60" w:type="dxa"/>
              <w:right w:w="60" w:type="dxa"/>
            </w:tcMar>
            <w:vAlign w:val="center"/>
          </w:tcPr>
          <w:p w14:paraId="54083EF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-17.85</w:t>
            </w:r>
          </w:p>
        </w:tc>
        <w:tc>
          <w:tcPr>
            <w:tcW w:w="1213" w:type="dxa"/>
            <w:tcBorders>
              <w:top w:val="single" w:sz="12" w:space="0" w:color="000000" w:themeColor="text1"/>
              <w:bottom w:val="single" w:sz="2" w:space="0" w:color="BFBFBF" w:themeColor="background1" w:themeShade="BF"/>
            </w:tcBorders>
            <w:tcMar>
              <w:top w:w="60" w:type="dxa"/>
              <w:left w:w="60" w:type="dxa"/>
              <w:bottom w:w="60" w:type="dxa"/>
              <w:right w:w="60" w:type="dxa"/>
            </w:tcMar>
            <w:vAlign w:val="center"/>
          </w:tcPr>
          <w:p w14:paraId="5B637D2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27.07</w:t>
            </w:r>
          </w:p>
        </w:tc>
      </w:tr>
      <w:tr w:rsidR="00AA7C84" w:rsidRPr="00D21579" w14:paraId="2A2AD948" w14:textId="77777777" w:rsidTr="00034873">
        <w:trPr>
          <w:trHeight w:val="165"/>
        </w:trPr>
        <w:tc>
          <w:tcPr>
            <w:tcW w:w="3119" w:type="dxa"/>
            <w:vMerge/>
            <w:tcBorders>
              <w:bottom w:val="single" w:sz="6" w:space="0" w:color="000000" w:themeColor="text1"/>
            </w:tcBorders>
            <w:vAlign w:val="center"/>
          </w:tcPr>
          <w:p w14:paraId="414D96B8"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hideMark/>
          </w:tcPr>
          <w:p w14:paraId="589BDDF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hideMark/>
          </w:tcPr>
          <w:p w14:paraId="6E9E633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4D51B1D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125.82</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5221469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120.86</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619F2BB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-4.96</w:t>
            </w:r>
          </w:p>
        </w:tc>
        <w:tc>
          <w:tcPr>
            <w:tcW w:w="1213"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325CB8D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15.96</w:t>
            </w:r>
          </w:p>
        </w:tc>
      </w:tr>
      <w:tr w:rsidR="00AA7C84" w:rsidRPr="00D21579" w14:paraId="53AE4B10" w14:textId="77777777" w:rsidTr="00034873">
        <w:trPr>
          <w:trHeight w:val="165"/>
        </w:trPr>
        <w:tc>
          <w:tcPr>
            <w:tcW w:w="3119" w:type="dxa"/>
            <w:vMerge w:val="restart"/>
            <w:tcBorders>
              <w:top w:val="single" w:sz="6" w:space="0" w:color="000000" w:themeColor="text1"/>
              <w:bottom w:val="single" w:sz="6" w:space="0" w:color="000000" w:themeColor="text1"/>
            </w:tcBorders>
            <w:vAlign w:val="center"/>
          </w:tcPr>
          <w:p w14:paraId="48DE7134"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Experience of Being a Parent of a Child with autism</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18A9ADC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407BCB7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68393B7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35.92</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76AC318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31.12</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46F40EC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-4.81</w:t>
            </w:r>
          </w:p>
        </w:tc>
        <w:tc>
          <w:tcPr>
            <w:tcW w:w="1213"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1BE8F93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9.70</w:t>
            </w:r>
          </w:p>
        </w:tc>
      </w:tr>
      <w:tr w:rsidR="00AA7C84" w:rsidRPr="00D21579" w14:paraId="015EA530" w14:textId="77777777" w:rsidTr="00034873">
        <w:trPr>
          <w:trHeight w:val="165"/>
        </w:trPr>
        <w:tc>
          <w:tcPr>
            <w:tcW w:w="3119" w:type="dxa"/>
            <w:vMerge/>
            <w:tcBorders>
              <w:top w:val="single" w:sz="6" w:space="0" w:color="000000" w:themeColor="text1"/>
              <w:bottom w:val="single" w:sz="6" w:space="0" w:color="000000" w:themeColor="text1"/>
            </w:tcBorders>
            <w:vAlign w:val="center"/>
          </w:tcPr>
          <w:p w14:paraId="60827D9A"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0919602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2D8A7E8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3524CA0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35.71</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5F671ED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34.50</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121830E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-1.21</w:t>
            </w:r>
          </w:p>
        </w:tc>
        <w:tc>
          <w:tcPr>
            <w:tcW w:w="1213"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4519946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5.70</w:t>
            </w:r>
          </w:p>
        </w:tc>
      </w:tr>
      <w:tr w:rsidR="00AA7C84" w:rsidRPr="00D21579" w14:paraId="5CE47C16" w14:textId="77777777" w:rsidTr="00034873">
        <w:trPr>
          <w:trHeight w:val="165"/>
        </w:trPr>
        <w:tc>
          <w:tcPr>
            <w:tcW w:w="3119" w:type="dxa"/>
            <w:vMerge w:val="restart"/>
            <w:tcBorders>
              <w:top w:val="single" w:sz="6" w:space="0" w:color="000000" w:themeColor="text1"/>
              <w:bottom w:val="single" w:sz="6" w:space="0" w:color="000000" w:themeColor="text1"/>
            </w:tcBorders>
            <w:vAlign w:val="center"/>
          </w:tcPr>
          <w:p w14:paraId="26F3C249"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Family Life</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7071259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3FBAEFC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018C605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17.54</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01577C1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16.12</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1440131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-1.42</w:t>
            </w:r>
          </w:p>
        </w:tc>
        <w:tc>
          <w:tcPr>
            <w:tcW w:w="1213"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792A0A9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6.33</w:t>
            </w:r>
          </w:p>
        </w:tc>
      </w:tr>
      <w:tr w:rsidR="00AA7C84" w:rsidRPr="00D21579" w14:paraId="23D8E2C2" w14:textId="77777777" w:rsidTr="00034873">
        <w:trPr>
          <w:trHeight w:val="165"/>
        </w:trPr>
        <w:tc>
          <w:tcPr>
            <w:tcW w:w="3119" w:type="dxa"/>
            <w:vMerge/>
            <w:tcBorders>
              <w:bottom w:val="single" w:sz="6" w:space="0" w:color="000000" w:themeColor="text1"/>
            </w:tcBorders>
            <w:vAlign w:val="center"/>
          </w:tcPr>
          <w:p w14:paraId="44792F95"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78234DE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7D71856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071736C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22.36</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209C537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21.68</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283AF5C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-0.68</w:t>
            </w:r>
          </w:p>
        </w:tc>
        <w:tc>
          <w:tcPr>
            <w:tcW w:w="1213"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78F32B8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6.96</w:t>
            </w:r>
          </w:p>
        </w:tc>
      </w:tr>
      <w:tr w:rsidR="00AA7C84" w:rsidRPr="00D21579" w14:paraId="74803FD0" w14:textId="77777777" w:rsidTr="00034873">
        <w:trPr>
          <w:trHeight w:val="165"/>
        </w:trPr>
        <w:tc>
          <w:tcPr>
            <w:tcW w:w="3119" w:type="dxa"/>
            <w:vMerge w:val="restart"/>
            <w:tcBorders>
              <w:top w:val="single" w:sz="6" w:space="0" w:color="000000" w:themeColor="text1"/>
              <w:bottom w:val="single" w:sz="6" w:space="0" w:color="000000" w:themeColor="text1"/>
            </w:tcBorders>
            <w:vAlign w:val="center"/>
          </w:tcPr>
          <w:p w14:paraId="527FFFB9"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Child Development, Understanding and Social Relationships</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13822E7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043DE91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5624115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36.81</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40BA055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30.23</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3B6C4A3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-6.58</w:t>
            </w:r>
          </w:p>
        </w:tc>
        <w:tc>
          <w:tcPr>
            <w:tcW w:w="1213"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4468689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9.73</w:t>
            </w:r>
          </w:p>
        </w:tc>
      </w:tr>
      <w:tr w:rsidR="00AA7C84" w:rsidRPr="00D21579" w14:paraId="7737A0EF" w14:textId="77777777" w:rsidTr="00034873">
        <w:trPr>
          <w:trHeight w:val="165"/>
        </w:trPr>
        <w:tc>
          <w:tcPr>
            <w:tcW w:w="3119" w:type="dxa"/>
            <w:vMerge/>
            <w:tcBorders>
              <w:bottom w:val="single" w:sz="6" w:space="0" w:color="000000" w:themeColor="text1"/>
            </w:tcBorders>
            <w:vAlign w:val="center"/>
          </w:tcPr>
          <w:p w14:paraId="771D1727" w14:textId="77777777" w:rsidR="00AA7C84" w:rsidRPr="00D21579" w:rsidRDefault="00AA7C84" w:rsidP="00034873">
            <w:pPr>
              <w:pStyle w:val="FenixTableTextNumbersColumn1"/>
              <w:spacing w:line="480" w:lineRule="auto"/>
              <w:rPr>
                <w:rFonts w:ascii="Times New Roman" w:hAnsi="Times New Roman" w:cs="Times New Roman"/>
              </w:rPr>
            </w:pPr>
          </w:p>
        </w:tc>
        <w:tc>
          <w:tcPr>
            <w:tcW w:w="850"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320E387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66990C7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188005E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37.36</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026F2C2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35.68</w:t>
            </w:r>
          </w:p>
        </w:tc>
        <w:tc>
          <w:tcPr>
            <w:tcW w:w="1058"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7DFCFD8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-1.68</w:t>
            </w:r>
          </w:p>
        </w:tc>
        <w:tc>
          <w:tcPr>
            <w:tcW w:w="1213"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6D97E4F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7.95</w:t>
            </w:r>
          </w:p>
        </w:tc>
      </w:tr>
      <w:tr w:rsidR="00AA7C84" w:rsidRPr="00D21579" w14:paraId="78881767" w14:textId="77777777" w:rsidTr="00034873">
        <w:trPr>
          <w:trHeight w:val="165"/>
        </w:trPr>
        <w:tc>
          <w:tcPr>
            <w:tcW w:w="3119" w:type="dxa"/>
            <w:vMerge w:val="restart"/>
            <w:tcBorders>
              <w:top w:val="single" w:sz="6" w:space="0" w:color="000000" w:themeColor="text1"/>
              <w:bottom w:val="single" w:sz="6" w:space="0" w:color="000000" w:themeColor="text1"/>
            </w:tcBorders>
            <w:vAlign w:val="center"/>
          </w:tcPr>
          <w:p w14:paraId="2C25DC7F"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Child Symptoms (feelings and behaviour)</w:t>
            </w:r>
          </w:p>
        </w:tc>
        <w:tc>
          <w:tcPr>
            <w:tcW w:w="850"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4388CEB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716"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726F803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26</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3A95FB1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30.38</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26CDB39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25.35</w:t>
            </w:r>
          </w:p>
        </w:tc>
        <w:tc>
          <w:tcPr>
            <w:tcW w:w="1058"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3C6F575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-5.04</w:t>
            </w:r>
          </w:p>
        </w:tc>
        <w:tc>
          <w:tcPr>
            <w:tcW w:w="1213"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1677446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10.29</w:t>
            </w:r>
          </w:p>
        </w:tc>
      </w:tr>
      <w:tr w:rsidR="00AA7C84" w:rsidRPr="00D21579" w14:paraId="42315123" w14:textId="77777777" w:rsidTr="00034873">
        <w:trPr>
          <w:trHeight w:val="165"/>
        </w:trPr>
        <w:tc>
          <w:tcPr>
            <w:tcW w:w="3119" w:type="dxa"/>
            <w:vMerge/>
            <w:tcBorders>
              <w:bottom w:val="single" w:sz="12" w:space="0" w:color="000000" w:themeColor="text1"/>
            </w:tcBorders>
            <w:vAlign w:val="center"/>
          </w:tcPr>
          <w:p w14:paraId="17F6D184" w14:textId="77777777" w:rsidR="00AA7C84" w:rsidRPr="00D21579" w:rsidRDefault="00AA7C84" w:rsidP="00034873">
            <w:pPr>
              <w:pStyle w:val="FenixTableTextNumbers"/>
              <w:spacing w:line="480" w:lineRule="auto"/>
              <w:jc w:val="left"/>
              <w:rPr>
                <w:rFonts w:ascii="Times New Roman" w:hAnsi="Times New Roman" w:cs="Times New Roman"/>
              </w:rPr>
            </w:pPr>
          </w:p>
        </w:tc>
        <w:tc>
          <w:tcPr>
            <w:tcW w:w="850" w:type="dxa"/>
            <w:tcBorders>
              <w:top w:val="single" w:sz="2" w:space="0" w:color="BFBFBF" w:themeColor="background1" w:themeShade="BF"/>
              <w:bottom w:val="single" w:sz="12" w:space="0" w:color="000000" w:themeColor="text1"/>
            </w:tcBorders>
            <w:tcMar>
              <w:top w:w="60" w:type="dxa"/>
              <w:left w:w="60" w:type="dxa"/>
              <w:bottom w:w="60" w:type="dxa"/>
              <w:right w:w="60" w:type="dxa"/>
            </w:tcMar>
            <w:vAlign w:val="center"/>
          </w:tcPr>
          <w:p w14:paraId="72D07B9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716" w:type="dxa"/>
            <w:tcBorders>
              <w:top w:val="single" w:sz="2" w:space="0" w:color="BFBFBF" w:themeColor="background1" w:themeShade="BF"/>
              <w:bottom w:val="single" w:sz="12" w:space="0" w:color="000000" w:themeColor="text1"/>
            </w:tcBorders>
            <w:tcMar>
              <w:top w:w="60" w:type="dxa"/>
              <w:left w:w="60" w:type="dxa"/>
              <w:bottom w:w="60" w:type="dxa"/>
              <w:right w:w="60" w:type="dxa"/>
            </w:tcMar>
            <w:vAlign w:val="center"/>
          </w:tcPr>
          <w:p w14:paraId="4322F48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28</w:t>
            </w:r>
          </w:p>
        </w:tc>
        <w:tc>
          <w:tcPr>
            <w:tcW w:w="1058" w:type="dxa"/>
            <w:tcBorders>
              <w:top w:val="single" w:sz="2" w:space="0" w:color="BFBFBF" w:themeColor="background1" w:themeShade="BF"/>
              <w:bottom w:val="single" w:sz="12" w:space="0" w:color="000000" w:themeColor="text1"/>
            </w:tcBorders>
            <w:tcMar>
              <w:top w:w="60" w:type="dxa"/>
              <w:left w:w="60" w:type="dxa"/>
              <w:bottom w:w="60" w:type="dxa"/>
              <w:right w:w="60" w:type="dxa"/>
            </w:tcMar>
            <w:vAlign w:val="center"/>
          </w:tcPr>
          <w:p w14:paraId="2F0BA56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30.39</w:t>
            </w:r>
          </w:p>
        </w:tc>
        <w:tc>
          <w:tcPr>
            <w:tcW w:w="1058" w:type="dxa"/>
            <w:tcBorders>
              <w:top w:val="single" w:sz="2" w:space="0" w:color="BFBFBF" w:themeColor="background1" w:themeShade="BF"/>
              <w:bottom w:val="single" w:sz="12" w:space="0" w:color="000000" w:themeColor="text1"/>
            </w:tcBorders>
            <w:tcMar>
              <w:top w:w="60" w:type="dxa"/>
              <w:left w:w="60" w:type="dxa"/>
              <w:bottom w:w="60" w:type="dxa"/>
              <w:right w:w="60" w:type="dxa"/>
            </w:tcMar>
            <w:vAlign w:val="center"/>
          </w:tcPr>
          <w:p w14:paraId="6CD5296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29.00</w:t>
            </w:r>
          </w:p>
        </w:tc>
        <w:tc>
          <w:tcPr>
            <w:tcW w:w="1058" w:type="dxa"/>
            <w:tcBorders>
              <w:top w:val="single" w:sz="2" w:space="0" w:color="BFBFBF" w:themeColor="background1" w:themeShade="BF"/>
              <w:bottom w:val="single" w:sz="12" w:space="0" w:color="000000" w:themeColor="text1"/>
            </w:tcBorders>
            <w:tcMar>
              <w:top w:w="60" w:type="dxa"/>
              <w:left w:w="60" w:type="dxa"/>
              <w:bottom w:w="60" w:type="dxa"/>
              <w:right w:w="60" w:type="dxa"/>
            </w:tcMar>
            <w:vAlign w:val="center"/>
          </w:tcPr>
          <w:p w14:paraId="48A204B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-1.39</w:t>
            </w:r>
          </w:p>
        </w:tc>
        <w:tc>
          <w:tcPr>
            <w:tcW w:w="1213" w:type="dxa"/>
            <w:tcBorders>
              <w:top w:val="single" w:sz="2" w:space="0" w:color="BFBFBF" w:themeColor="background1" w:themeShade="BF"/>
              <w:bottom w:val="single" w:sz="12" w:space="0" w:color="000000" w:themeColor="text1"/>
            </w:tcBorders>
            <w:tcMar>
              <w:top w:w="60" w:type="dxa"/>
              <w:left w:w="60" w:type="dxa"/>
              <w:bottom w:w="60" w:type="dxa"/>
              <w:right w:w="60" w:type="dxa"/>
            </w:tcMar>
            <w:vAlign w:val="center"/>
          </w:tcPr>
          <w:p w14:paraId="0A9CF36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6.93</w:t>
            </w:r>
          </w:p>
        </w:tc>
      </w:tr>
    </w:tbl>
    <w:p w14:paraId="79028C72" w14:textId="77777777" w:rsidR="00AA7C84" w:rsidRDefault="00AA7C84" w:rsidP="00AA7C84">
      <w:pPr>
        <w:spacing w:line="480" w:lineRule="auto"/>
        <w:rPr>
          <w:rFonts w:ascii="Times New Roman" w:hAnsi="Times New Roman" w:cs="Times New Roman"/>
          <w:b/>
          <w:bCs/>
          <w:sz w:val="23"/>
          <w:szCs w:val="23"/>
        </w:rPr>
      </w:pPr>
    </w:p>
    <w:p w14:paraId="7B11F156" w14:textId="77777777" w:rsidR="00D21579" w:rsidRPr="00191C7D" w:rsidRDefault="00D21579" w:rsidP="00AA7C84">
      <w:pPr>
        <w:spacing w:line="480" w:lineRule="auto"/>
        <w:rPr>
          <w:rFonts w:ascii="Times New Roman" w:hAnsi="Times New Roman" w:cs="Times New Roman"/>
          <w:b/>
          <w:bCs/>
          <w:sz w:val="23"/>
          <w:szCs w:val="23"/>
        </w:rPr>
      </w:pPr>
    </w:p>
    <w:p w14:paraId="71D2DE5B" w14:textId="77777777" w:rsidR="00AA7C84" w:rsidRPr="00191C7D" w:rsidRDefault="00AA7C84" w:rsidP="00AA7C84">
      <w:pPr>
        <w:spacing w:line="480" w:lineRule="auto"/>
        <w:rPr>
          <w:rFonts w:ascii="Times New Roman" w:hAnsi="Times New Roman" w:cs="Times New Roman"/>
          <w:b/>
          <w:bCs/>
          <w:sz w:val="23"/>
          <w:szCs w:val="23"/>
        </w:rPr>
      </w:pPr>
      <w:r w:rsidRPr="00191C7D">
        <w:rPr>
          <w:rFonts w:ascii="Times New Roman" w:hAnsi="Times New Roman" w:cs="Times New Roman"/>
          <w:b/>
          <w:bCs/>
          <w:sz w:val="23"/>
          <w:szCs w:val="23"/>
        </w:rPr>
        <w:t>Supplementary Table 10. Change in baseline in SDSC per treatment group.</w:t>
      </w:r>
    </w:p>
    <w:tbl>
      <w:tblPr>
        <w:tblW w:w="9072" w:type="dxa"/>
        <w:tblCellMar>
          <w:top w:w="28" w:type="dxa"/>
          <w:left w:w="0" w:type="dxa"/>
          <w:bottom w:w="28" w:type="dxa"/>
          <w:right w:w="0" w:type="dxa"/>
        </w:tblCellMar>
        <w:tblLook w:val="04A0" w:firstRow="1" w:lastRow="0" w:firstColumn="1" w:lastColumn="0" w:noHBand="0" w:noVBand="1"/>
      </w:tblPr>
      <w:tblGrid>
        <w:gridCol w:w="3119"/>
        <w:gridCol w:w="992"/>
        <w:gridCol w:w="992"/>
        <w:gridCol w:w="992"/>
        <w:gridCol w:w="992"/>
        <w:gridCol w:w="992"/>
        <w:gridCol w:w="993"/>
      </w:tblGrid>
      <w:tr w:rsidR="00AA7C84" w:rsidRPr="00D21579" w14:paraId="40BDC0F4" w14:textId="77777777" w:rsidTr="00034873">
        <w:trPr>
          <w:trHeight w:val="165"/>
        </w:trPr>
        <w:tc>
          <w:tcPr>
            <w:tcW w:w="3119" w:type="dxa"/>
            <w:tcBorders>
              <w:bottom w:val="single" w:sz="12" w:space="0" w:color="000000" w:themeColor="text1"/>
            </w:tcBorders>
            <w:vAlign w:val="center"/>
          </w:tcPr>
          <w:p w14:paraId="41A94D75" w14:textId="77777777" w:rsidR="00AA7C84" w:rsidRPr="00D21579" w:rsidRDefault="00AA7C84" w:rsidP="00034873">
            <w:pPr>
              <w:pStyle w:val="FenixTableTextNumbersHeader"/>
              <w:spacing w:line="480" w:lineRule="auto"/>
              <w:jc w:val="left"/>
              <w:rPr>
                <w:rFonts w:ascii="Times New Roman" w:hAnsi="Times New Roman" w:cs="Times New Roman"/>
              </w:rPr>
            </w:pPr>
            <w:r w:rsidRPr="00D21579">
              <w:rPr>
                <w:rFonts w:ascii="Times New Roman" w:hAnsi="Times New Roman" w:cs="Times New Roman"/>
              </w:rPr>
              <w:t>Parameter</w:t>
            </w:r>
          </w:p>
        </w:tc>
        <w:tc>
          <w:tcPr>
            <w:tcW w:w="992" w:type="dxa"/>
            <w:tcBorders>
              <w:bottom w:val="single" w:sz="12" w:space="0" w:color="000000" w:themeColor="text1"/>
            </w:tcBorders>
            <w:tcMar>
              <w:top w:w="60" w:type="dxa"/>
              <w:left w:w="60" w:type="dxa"/>
              <w:bottom w:w="60" w:type="dxa"/>
              <w:right w:w="60" w:type="dxa"/>
            </w:tcMar>
            <w:vAlign w:val="center"/>
            <w:hideMark/>
          </w:tcPr>
          <w:p w14:paraId="170D59D9"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Group</w:t>
            </w:r>
          </w:p>
        </w:tc>
        <w:tc>
          <w:tcPr>
            <w:tcW w:w="992" w:type="dxa"/>
            <w:tcBorders>
              <w:bottom w:val="single" w:sz="12" w:space="0" w:color="000000" w:themeColor="text1"/>
            </w:tcBorders>
            <w:tcMar>
              <w:top w:w="60" w:type="dxa"/>
              <w:left w:w="60" w:type="dxa"/>
              <w:bottom w:w="60" w:type="dxa"/>
              <w:right w:w="60" w:type="dxa"/>
            </w:tcMar>
            <w:vAlign w:val="center"/>
            <w:hideMark/>
          </w:tcPr>
          <w:p w14:paraId="763C9339"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N</w:t>
            </w:r>
          </w:p>
        </w:tc>
        <w:tc>
          <w:tcPr>
            <w:tcW w:w="992" w:type="dxa"/>
            <w:tcBorders>
              <w:bottom w:val="single" w:sz="12" w:space="0" w:color="000000" w:themeColor="text1"/>
            </w:tcBorders>
            <w:tcMar>
              <w:top w:w="60" w:type="dxa"/>
              <w:left w:w="60" w:type="dxa"/>
              <w:bottom w:w="60" w:type="dxa"/>
              <w:right w:w="60" w:type="dxa"/>
            </w:tcMar>
            <w:vAlign w:val="center"/>
            <w:hideMark/>
          </w:tcPr>
          <w:p w14:paraId="0CE8F728"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Baseline Mean Score</w:t>
            </w:r>
          </w:p>
        </w:tc>
        <w:tc>
          <w:tcPr>
            <w:tcW w:w="992" w:type="dxa"/>
            <w:tcBorders>
              <w:bottom w:val="single" w:sz="12" w:space="0" w:color="000000" w:themeColor="text1"/>
            </w:tcBorders>
            <w:tcMar>
              <w:top w:w="60" w:type="dxa"/>
              <w:left w:w="60" w:type="dxa"/>
              <w:bottom w:w="60" w:type="dxa"/>
              <w:right w:w="60" w:type="dxa"/>
            </w:tcMar>
            <w:vAlign w:val="center"/>
            <w:hideMark/>
          </w:tcPr>
          <w:p w14:paraId="605E8056"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Week 8 Mean Score</w:t>
            </w:r>
          </w:p>
        </w:tc>
        <w:tc>
          <w:tcPr>
            <w:tcW w:w="992" w:type="dxa"/>
            <w:tcBorders>
              <w:bottom w:val="single" w:sz="12" w:space="0" w:color="000000" w:themeColor="text1"/>
            </w:tcBorders>
            <w:tcMar>
              <w:top w:w="60" w:type="dxa"/>
              <w:left w:w="60" w:type="dxa"/>
              <w:bottom w:w="60" w:type="dxa"/>
              <w:right w:w="60" w:type="dxa"/>
            </w:tcMar>
            <w:vAlign w:val="center"/>
            <w:hideMark/>
          </w:tcPr>
          <w:p w14:paraId="246E5609"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Mean Change</w:t>
            </w:r>
          </w:p>
        </w:tc>
        <w:tc>
          <w:tcPr>
            <w:tcW w:w="993" w:type="dxa"/>
            <w:tcBorders>
              <w:bottom w:val="single" w:sz="12" w:space="0" w:color="000000" w:themeColor="text1"/>
            </w:tcBorders>
            <w:tcMar>
              <w:top w:w="60" w:type="dxa"/>
              <w:left w:w="60" w:type="dxa"/>
              <w:bottom w:w="60" w:type="dxa"/>
              <w:right w:w="60" w:type="dxa"/>
            </w:tcMar>
            <w:vAlign w:val="center"/>
            <w:hideMark/>
          </w:tcPr>
          <w:p w14:paraId="37E7553C" w14:textId="77777777" w:rsidR="00AA7C84" w:rsidRPr="00D21579" w:rsidRDefault="00AA7C84" w:rsidP="00034873">
            <w:pPr>
              <w:pStyle w:val="FenixTableTextNumbersHeader"/>
              <w:spacing w:line="480" w:lineRule="auto"/>
              <w:rPr>
                <w:rFonts w:ascii="Times New Roman" w:hAnsi="Times New Roman" w:cs="Times New Roman"/>
              </w:rPr>
            </w:pPr>
            <w:r w:rsidRPr="00D21579">
              <w:rPr>
                <w:rFonts w:ascii="Times New Roman" w:hAnsi="Times New Roman" w:cs="Times New Roman"/>
              </w:rPr>
              <w:t>SD</w:t>
            </w:r>
          </w:p>
        </w:tc>
      </w:tr>
      <w:tr w:rsidR="00AA7C84" w:rsidRPr="00D21579" w14:paraId="3DB8E5DD" w14:textId="77777777" w:rsidTr="00034873">
        <w:trPr>
          <w:trHeight w:val="180"/>
        </w:trPr>
        <w:tc>
          <w:tcPr>
            <w:tcW w:w="3119" w:type="dxa"/>
            <w:vMerge w:val="restart"/>
            <w:tcBorders>
              <w:top w:val="single" w:sz="12" w:space="0" w:color="000000" w:themeColor="text1"/>
              <w:bottom w:val="single" w:sz="6" w:space="0" w:color="000000" w:themeColor="text1"/>
            </w:tcBorders>
            <w:vAlign w:val="center"/>
          </w:tcPr>
          <w:p w14:paraId="4AA02888"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Total Score</w:t>
            </w:r>
          </w:p>
        </w:tc>
        <w:tc>
          <w:tcPr>
            <w:tcW w:w="992" w:type="dxa"/>
            <w:tcBorders>
              <w:top w:val="single" w:sz="12" w:space="0" w:color="000000" w:themeColor="text1"/>
              <w:bottom w:val="single" w:sz="2" w:space="0" w:color="BFBFBF" w:themeColor="background1" w:themeShade="BF"/>
            </w:tcBorders>
            <w:tcMar>
              <w:top w:w="60" w:type="dxa"/>
              <w:left w:w="60" w:type="dxa"/>
              <w:bottom w:w="60" w:type="dxa"/>
              <w:right w:w="60" w:type="dxa"/>
            </w:tcMar>
            <w:vAlign w:val="center"/>
            <w:hideMark/>
          </w:tcPr>
          <w:p w14:paraId="7D3FC5B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992" w:type="dxa"/>
            <w:tcBorders>
              <w:top w:val="single" w:sz="12" w:space="0" w:color="000000" w:themeColor="text1"/>
              <w:bottom w:val="single" w:sz="2" w:space="0" w:color="BFBFBF" w:themeColor="background1" w:themeShade="BF"/>
            </w:tcBorders>
            <w:tcMar>
              <w:top w:w="60" w:type="dxa"/>
              <w:left w:w="60" w:type="dxa"/>
              <w:bottom w:w="60" w:type="dxa"/>
              <w:right w:w="60" w:type="dxa"/>
            </w:tcMar>
            <w:hideMark/>
          </w:tcPr>
          <w:p w14:paraId="1290F54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992"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5E1F02C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47.10</w:t>
            </w:r>
          </w:p>
        </w:tc>
        <w:tc>
          <w:tcPr>
            <w:tcW w:w="992"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66BB7A6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47.75</w:t>
            </w:r>
          </w:p>
        </w:tc>
        <w:tc>
          <w:tcPr>
            <w:tcW w:w="992"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41533B3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0.65</w:t>
            </w:r>
          </w:p>
        </w:tc>
        <w:tc>
          <w:tcPr>
            <w:tcW w:w="993" w:type="dxa"/>
            <w:tcBorders>
              <w:top w:val="single" w:sz="12" w:space="0" w:color="000000" w:themeColor="text1"/>
              <w:bottom w:val="single" w:sz="2" w:space="0" w:color="BFBFBF" w:themeColor="background1" w:themeShade="BF"/>
            </w:tcBorders>
            <w:tcMar>
              <w:top w:w="60" w:type="dxa"/>
              <w:left w:w="60" w:type="dxa"/>
              <w:bottom w:w="60" w:type="dxa"/>
              <w:right w:w="60" w:type="dxa"/>
            </w:tcMar>
          </w:tcPr>
          <w:p w14:paraId="3112EA7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10.97</w:t>
            </w:r>
          </w:p>
        </w:tc>
      </w:tr>
      <w:tr w:rsidR="00AA7C84" w:rsidRPr="00D21579" w14:paraId="5AC027F0" w14:textId="77777777" w:rsidTr="00034873">
        <w:trPr>
          <w:trHeight w:val="165"/>
        </w:trPr>
        <w:tc>
          <w:tcPr>
            <w:tcW w:w="3119" w:type="dxa"/>
            <w:vMerge/>
            <w:tcBorders>
              <w:bottom w:val="single" w:sz="6" w:space="0" w:color="000000" w:themeColor="text1"/>
            </w:tcBorders>
            <w:vAlign w:val="center"/>
          </w:tcPr>
          <w:p w14:paraId="79572FF1" w14:textId="77777777" w:rsidR="00AA7C84" w:rsidRPr="00D21579" w:rsidRDefault="00AA7C84" w:rsidP="00034873">
            <w:pPr>
              <w:pStyle w:val="FenixTableTextNumbersColumn1"/>
              <w:spacing w:line="480" w:lineRule="auto"/>
              <w:rPr>
                <w:rFonts w:ascii="Times New Roman" w:hAnsi="Times New Roman" w:cs="Times New Roman"/>
              </w:rPr>
            </w:pP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hideMark/>
          </w:tcPr>
          <w:p w14:paraId="20D7168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hideMark/>
          </w:tcPr>
          <w:p w14:paraId="76881B1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22</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5E856B8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53.27</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F7BBA4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53.95</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8A6A05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0.68</w:t>
            </w:r>
          </w:p>
        </w:tc>
        <w:tc>
          <w:tcPr>
            <w:tcW w:w="993"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B6131C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11.14</w:t>
            </w:r>
          </w:p>
        </w:tc>
      </w:tr>
      <w:tr w:rsidR="00AA7C84" w:rsidRPr="00D21579" w14:paraId="56B7B082" w14:textId="77777777" w:rsidTr="00034873">
        <w:trPr>
          <w:trHeight w:val="165"/>
        </w:trPr>
        <w:tc>
          <w:tcPr>
            <w:tcW w:w="3119" w:type="dxa"/>
            <w:vMerge w:val="restart"/>
            <w:tcBorders>
              <w:top w:val="single" w:sz="6" w:space="0" w:color="000000" w:themeColor="text1"/>
              <w:bottom w:val="single" w:sz="6" w:space="0" w:color="000000" w:themeColor="text1"/>
            </w:tcBorders>
            <w:vAlign w:val="center"/>
          </w:tcPr>
          <w:p w14:paraId="18C9114F"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Disorder of initiating and maintaining sleep</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74A9C57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00A125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D6D996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17.35</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40A2AE1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16.40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BFD0EC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-0.95</w:t>
            </w:r>
          </w:p>
        </w:tc>
        <w:tc>
          <w:tcPr>
            <w:tcW w:w="993"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62DD0F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5.53</w:t>
            </w:r>
          </w:p>
        </w:tc>
      </w:tr>
      <w:tr w:rsidR="00AA7C84" w:rsidRPr="00D21579" w14:paraId="200F66D0" w14:textId="77777777" w:rsidTr="00034873">
        <w:trPr>
          <w:trHeight w:val="165"/>
        </w:trPr>
        <w:tc>
          <w:tcPr>
            <w:tcW w:w="3119" w:type="dxa"/>
            <w:vMerge/>
            <w:tcBorders>
              <w:top w:val="single" w:sz="6" w:space="0" w:color="000000" w:themeColor="text1"/>
              <w:bottom w:val="single" w:sz="6" w:space="0" w:color="000000" w:themeColor="text1"/>
            </w:tcBorders>
            <w:vAlign w:val="center"/>
          </w:tcPr>
          <w:p w14:paraId="5FFB5E64" w14:textId="77777777" w:rsidR="00AA7C84" w:rsidRPr="00D21579" w:rsidRDefault="00AA7C84" w:rsidP="00034873">
            <w:pPr>
              <w:pStyle w:val="FenixTableTextNumbersColumn1"/>
              <w:spacing w:line="480" w:lineRule="auto"/>
              <w:rPr>
                <w:rFonts w:ascii="Times New Roman" w:hAnsi="Times New Roman" w:cs="Times New Roman"/>
              </w:rPr>
            </w:pP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4961032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9C2234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22</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7CFC17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19.50</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83DE34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19.14</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945B81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-0.36</w:t>
            </w:r>
          </w:p>
        </w:tc>
        <w:tc>
          <w:tcPr>
            <w:tcW w:w="993"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2B54B1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6.18</w:t>
            </w:r>
          </w:p>
        </w:tc>
      </w:tr>
      <w:tr w:rsidR="00AA7C84" w:rsidRPr="00D21579" w14:paraId="3E9F8061" w14:textId="77777777" w:rsidTr="00034873">
        <w:trPr>
          <w:trHeight w:val="165"/>
        </w:trPr>
        <w:tc>
          <w:tcPr>
            <w:tcW w:w="3119" w:type="dxa"/>
            <w:vMerge w:val="restart"/>
            <w:tcBorders>
              <w:top w:val="single" w:sz="6" w:space="0" w:color="000000" w:themeColor="text1"/>
              <w:bottom w:val="single" w:sz="6" w:space="0" w:color="000000" w:themeColor="text1"/>
            </w:tcBorders>
            <w:vAlign w:val="center"/>
          </w:tcPr>
          <w:p w14:paraId="09E7F3C9"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Sleep breathing disorders</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22801EA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282545E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8F6DF0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4.00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1D7911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3.95</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5E544D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-0.05</w:t>
            </w:r>
          </w:p>
        </w:tc>
        <w:tc>
          <w:tcPr>
            <w:tcW w:w="993"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78EDC1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1.61</w:t>
            </w:r>
          </w:p>
        </w:tc>
      </w:tr>
      <w:tr w:rsidR="00AA7C84" w:rsidRPr="00D21579" w14:paraId="0D7482CE" w14:textId="77777777" w:rsidTr="00034873">
        <w:trPr>
          <w:trHeight w:val="165"/>
        </w:trPr>
        <w:tc>
          <w:tcPr>
            <w:tcW w:w="3119" w:type="dxa"/>
            <w:vMerge/>
            <w:tcBorders>
              <w:bottom w:val="single" w:sz="6" w:space="0" w:color="000000" w:themeColor="text1"/>
            </w:tcBorders>
            <w:vAlign w:val="center"/>
          </w:tcPr>
          <w:p w14:paraId="080CF178" w14:textId="77777777" w:rsidR="00AA7C84" w:rsidRPr="00D21579" w:rsidRDefault="00AA7C84" w:rsidP="00034873">
            <w:pPr>
              <w:pStyle w:val="FenixTableTextNumbersColumn1"/>
              <w:spacing w:line="480" w:lineRule="auto"/>
              <w:rPr>
                <w:rFonts w:ascii="Times New Roman" w:hAnsi="Times New Roman" w:cs="Times New Roman"/>
              </w:rPr>
            </w:pP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73982F1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054069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22</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28D720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4.00</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75B24B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4.32</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E9D767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0.32</w:t>
            </w:r>
          </w:p>
        </w:tc>
        <w:tc>
          <w:tcPr>
            <w:tcW w:w="993"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9D5E30F"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1.25</w:t>
            </w:r>
          </w:p>
        </w:tc>
      </w:tr>
      <w:tr w:rsidR="00AA7C84" w:rsidRPr="00D21579" w14:paraId="190D3323" w14:textId="77777777" w:rsidTr="00034873">
        <w:trPr>
          <w:trHeight w:val="165"/>
        </w:trPr>
        <w:tc>
          <w:tcPr>
            <w:tcW w:w="3119" w:type="dxa"/>
            <w:vMerge w:val="restart"/>
            <w:tcBorders>
              <w:top w:val="single" w:sz="6" w:space="0" w:color="000000" w:themeColor="text1"/>
              <w:bottom w:val="single" w:sz="6" w:space="0" w:color="000000" w:themeColor="text1"/>
            </w:tcBorders>
            <w:vAlign w:val="center"/>
          </w:tcPr>
          <w:p w14:paraId="49CACFD5"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lastRenderedPageBreak/>
              <w:t>Disorders of arousal</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049404A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D83788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7B472B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3.00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0A0D65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3.45</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54C23D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0.45</w:t>
            </w:r>
          </w:p>
        </w:tc>
        <w:tc>
          <w:tcPr>
            <w:tcW w:w="993"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2507031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1.28</w:t>
            </w:r>
          </w:p>
        </w:tc>
      </w:tr>
      <w:tr w:rsidR="00AA7C84" w:rsidRPr="00D21579" w14:paraId="2D98AF48" w14:textId="77777777" w:rsidTr="00034873">
        <w:trPr>
          <w:trHeight w:val="165"/>
        </w:trPr>
        <w:tc>
          <w:tcPr>
            <w:tcW w:w="3119" w:type="dxa"/>
            <w:vMerge/>
            <w:tcBorders>
              <w:bottom w:val="single" w:sz="6" w:space="0" w:color="000000" w:themeColor="text1"/>
            </w:tcBorders>
            <w:vAlign w:val="center"/>
          </w:tcPr>
          <w:p w14:paraId="2A6F93A4" w14:textId="77777777" w:rsidR="00AA7C84" w:rsidRPr="00D21579" w:rsidRDefault="00AA7C84" w:rsidP="00034873">
            <w:pPr>
              <w:pStyle w:val="FenixTableTextNumbersColumn1"/>
              <w:spacing w:line="480" w:lineRule="auto"/>
              <w:rPr>
                <w:rFonts w:ascii="Times New Roman" w:hAnsi="Times New Roman" w:cs="Times New Roman"/>
              </w:rPr>
            </w:pP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157FD0D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37AE4C0"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22</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7CA6792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4.00</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981EFF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4.45</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8DF655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0.45</w:t>
            </w:r>
          </w:p>
        </w:tc>
        <w:tc>
          <w:tcPr>
            <w:tcW w:w="993"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D3FA48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1.44</w:t>
            </w:r>
          </w:p>
        </w:tc>
      </w:tr>
      <w:tr w:rsidR="00AA7C84" w:rsidRPr="00D21579" w14:paraId="6C4C3A8D" w14:textId="77777777" w:rsidTr="00034873">
        <w:trPr>
          <w:trHeight w:val="165"/>
        </w:trPr>
        <w:tc>
          <w:tcPr>
            <w:tcW w:w="3119" w:type="dxa"/>
            <w:vMerge w:val="restart"/>
            <w:tcBorders>
              <w:top w:val="single" w:sz="6" w:space="0" w:color="000000" w:themeColor="text1"/>
              <w:bottom w:val="single" w:sz="6" w:space="0" w:color="000000" w:themeColor="text1"/>
            </w:tcBorders>
            <w:vAlign w:val="center"/>
          </w:tcPr>
          <w:p w14:paraId="558932E0"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Sleep-wake transition disorders</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0B718D6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1E4B3E1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479A4B6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11.50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54C889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12.25</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420C33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0.75</w:t>
            </w:r>
          </w:p>
        </w:tc>
        <w:tc>
          <w:tcPr>
            <w:tcW w:w="993"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7EE4EA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4.38</w:t>
            </w:r>
          </w:p>
        </w:tc>
      </w:tr>
      <w:tr w:rsidR="00AA7C84" w:rsidRPr="00D21579" w14:paraId="2CC41523" w14:textId="77777777" w:rsidTr="00034873">
        <w:trPr>
          <w:trHeight w:val="165"/>
        </w:trPr>
        <w:tc>
          <w:tcPr>
            <w:tcW w:w="3119" w:type="dxa"/>
            <w:vMerge/>
            <w:tcBorders>
              <w:bottom w:val="single" w:sz="6" w:space="0" w:color="000000" w:themeColor="text1"/>
            </w:tcBorders>
            <w:vAlign w:val="center"/>
          </w:tcPr>
          <w:p w14:paraId="436F23EA" w14:textId="77777777" w:rsidR="00AA7C84" w:rsidRPr="00D21579" w:rsidRDefault="00AA7C84" w:rsidP="00034873">
            <w:pPr>
              <w:pStyle w:val="FenixTableTextNumbersColumn1"/>
              <w:spacing w:line="480" w:lineRule="auto"/>
              <w:rPr>
                <w:rFonts w:ascii="Times New Roman" w:hAnsi="Times New Roman" w:cs="Times New Roman"/>
              </w:rPr>
            </w:pP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19C1A90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357EC71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22</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5BA88AC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13.18</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BE0004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14.00</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B788349"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0.82</w:t>
            </w:r>
          </w:p>
        </w:tc>
        <w:tc>
          <w:tcPr>
            <w:tcW w:w="993"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9513DFE"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4.07</w:t>
            </w:r>
          </w:p>
        </w:tc>
      </w:tr>
      <w:tr w:rsidR="00AA7C84" w:rsidRPr="00D21579" w14:paraId="2DA2E819" w14:textId="77777777" w:rsidTr="00034873">
        <w:trPr>
          <w:trHeight w:val="165"/>
        </w:trPr>
        <w:tc>
          <w:tcPr>
            <w:tcW w:w="3119" w:type="dxa"/>
            <w:vMerge w:val="restart"/>
            <w:tcBorders>
              <w:top w:val="single" w:sz="6" w:space="0" w:color="000000" w:themeColor="text1"/>
              <w:bottom w:val="single" w:sz="6" w:space="0" w:color="000000" w:themeColor="text1"/>
            </w:tcBorders>
            <w:vAlign w:val="center"/>
          </w:tcPr>
          <w:p w14:paraId="796BADB6"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Disorders of excessive somnolence</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32F422B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AE3B8A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6D2F4B56"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8.70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4A6A015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9.40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5FC1BA5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0.70</w:t>
            </w:r>
          </w:p>
        </w:tc>
        <w:tc>
          <w:tcPr>
            <w:tcW w:w="993"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2615CE9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4.09</w:t>
            </w:r>
          </w:p>
        </w:tc>
      </w:tr>
      <w:tr w:rsidR="00AA7C84" w:rsidRPr="00D21579" w14:paraId="2F23969A" w14:textId="77777777" w:rsidTr="00034873">
        <w:trPr>
          <w:trHeight w:val="165"/>
        </w:trPr>
        <w:tc>
          <w:tcPr>
            <w:tcW w:w="3119" w:type="dxa"/>
            <w:vMerge/>
            <w:tcBorders>
              <w:bottom w:val="single" w:sz="6" w:space="0" w:color="000000" w:themeColor="text1"/>
            </w:tcBorders>
            <w:vAlign w:val="center"/>
          </w:tcPr>
          <w:p w14:paraId="5DAEC2E0" w14:textId="77777777" w:rsidR="00AA7C84" w:rsidRPr="00D21579" w:rsidRDefault="00AA7C84" w:rsidP="00034873">
            <w:pPr>
              <w:pStyle w:val="FenixTableTextNumbersColumn1"/>
              <w:spacing w:line="480" w:lineRule="auto"/>
              <w:rPr>
                <w:rFonts w:ascii="Times New Roman" w:hAnsi="Times New Roman" w:cs="Times New Roman"/>
              </w:rPr>
            </w:pP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vAlign w:val="center"/>
          </w:tcPr>
          <w:p w14:paraId="1476E345"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2FF9840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22</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124A5EE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9.09</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4A278867"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8.23</w:t>
            </w:r>
          </w:p>
        </w:tc>
        <w:tc>
          <w:tcPr>
            <w:tcW w:w="992"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69A8B20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-0.86</w:t>
            </w:r>
          </w:p>
        </w:tc>
        <w:tc>
          <w:tcPr>
            <w:tcW w:w="993" w:type="dxa"/>
            <w:tcBorders>
              <w:top w:val="single" w:sz="2" w:space="0" w:color="BFBFBF" w:themeColor="background1" w:themeShade="BF"/>
              <w:bottom w:val="single" w:sz="6" w:space="0" w:color="000000" w:themeColor="text1"/>
            </w:tcBorders>
            <w:tcMar>
              <w:top w:w="60" w:type="dxa"/>
              <w:left w:w="60" w:type="dxa"/>
              <w:bottom w:w="60" w:type="dxa"/>
              <w:right w:w="60" w:type="dxa"/>
            </w:tcMar>
          </w:tcPr>
          <w:p w14:paraId="07C1C15C"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3.11</w:t>
            </w:r>
          </w:p>
        </w:tc>
      </w:tr>
      <w:tr w:rsidR="00AA7C84" w:rsidRPr="00D21579" w14:paraId="41CA3C9F" w14:textId="77777777" w:rsidTr="00034873">
        <w:trPr>
          <w:trHeight w:val="165"/>
        </w:trPr>
        <w:tc>
          <w:tcPr>
            <w:tcW w:w="3119" w:type="dxa"/>
            <w:vMerge w:val="restart"/>
            <w:tcBorders>
              <w:top w:val="single" w:sz="6" w:space="0" w:color="000000" w:themeColor="text1"/>
              <w:bottom w:val="single" w:sz="6" w:space="0" w:color="000000" w:themeColor="text1"/>
            </w:tcBorders>
            <w:vAlign w:val="center"/>
          </w:tcPr>
          <w:p w14:paraId="035563EC" w14:textId="77777777" w:rsidR="00AA7C84" w:rsidRPr="00D21579" w:rsidRDefault="00AA7C84" w:rsidP="00034873">
            <w:pPr>
              <w:pStyle w:val="FenixTableTextNumbersColumn1"/>
              <w:spacing w:line="480" w:lineRule="auto"/>
              <w:rPr>
                <w:rFonts w:ascii="Times New Roman" w:hAnsi="Times New Roman" w:cs="Times New Roman"/>
              </w:rPr>
            </w:pPr>
            <w:r w:rsidRPr="00D21579">
              <w:rPr>
                <w:rFonts w:ascii="Times New Roman" w:hAnsi="Times New Roman" w:cs="Times New Roman"/>
              </w:rPr>
              <w:t>Sleep hyperhidrosis</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vAlign w:val="center"/>
          </w:tcPr>
          <w:p w14:paraId="7DE6FD4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Active</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218F242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B6B9051"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2.55</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388C2F38"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2.30</w:t>
            </w:r>
          </w:p>
        </w:tc>
        <w:tc>
          <w:tcPr>
            <w:tcW w:w="992"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74FC4F3B"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-0.25</w:t>
            </w:r>
          </w:p>
        </w:tc>
        <w:tc>
          <w:tcPr>
            <w:tcW w:w="993" w:type="dxa"/>
            <w:tcBorders>
              <w:top w:val="single" w:sz="6" w:space="0" w:color="000000" w:themeColor="text1"/>
              <w:bottom w:val="single" w:sz="2" w:space="0" w:color="BFBFBF" w:themeColor="background1" w:themeShade="BF"/>
            </w:tcBorders>
            <w:tcMar>
              <w:top w:w="60" w:type="dxa"/>
              <w:left w:w="60" w:type="dxa"/>
              <w:bottom w:w="60" w:type="dxa"/>
              <w:right w:w="60" w:type="dxa"/>
            </w:tcMar>
          </w:tcPr>
          <w:p w14:paraId="0E788D1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1.12</w:t>
            </w:r>
          </w:p>
        </w:tc>
      </w:tr>
      <w:tr w:rsidR="00AA7C84" w:rsidRPr="00D21579" w14:paraId="2AE129F5" w14:textId="77777777" w:rsidTr="00034873">
        <w:trPr>
          <w:trHeight w:val="165"/>
        </w:trPr>
        <w:tc>
          <w:tcPr>
            <w:tcW w:w="3119" w:type="dxa"/>
            <w:vMerge/>
            <w:tcBorders>
              <w:bottom w:val="single" w:sz="12" w:space="0" w:color="000000" w:themeColor="text1"/>
            </w:tcBorders>
            <w:vAlign w:val="center"/>
          </w:tcPr>
          <w:p w14:paraId="06846440" w14:textId="77777777" w:rsidR="00AA7C84" w:rsidRPr="00D21579" w:rsidRDefault="00AA7C84" w:rsidP="00034873">
            <w:pPr>
              <w:pStyle w:val="FenixTableTextNumbers"/>
              <w:spacing w:line="480" w:lineRule="auto"/>
              <w:jc w:val="left"/>
              <w:rPr>
                <w:rFonts w:ascii="Times New Roman" w:hAnsi="Times New Roman" w:cs="Times New Roman"/>
              </w:rPr>
            </w:pPr>
          </w:p>
        </w:tc>
        <w:tc>
          <w:tcPr>
            <w:tcW w:w="992" w:type="dxa"/>
            <w:tcBorders>
              <w:top w:val="single" w:sz="2" w:space="0" w:color="BFBFBF" w:themeColor="background1" w:themeShade="BF"/>
              <w:bottom w:val="single" w:sz="12" w:space="0" w:color="000000" w:themeColor="text1"/>
            </w:tcBorders>
            <w:tcMar>
              <w:top w:w="60" w:type="dxa"/>
              <w:left w:w="60" w:type="dxa"/>
              <w:bottom w:w="60" w:type="dxa"/>
              <w:right w:w="60" w:type="dxa"/>
            </w:tcMar>
            <w:vAlign w:val="center"/>
          </w:tcPr>
          <w:p w14:paraId="20069F7A"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Placebo</w:t>
            </w:r>
          </w:p>
        </w:tc>
        <w:tc>
          <w:tcPr>
            <w:tcW w:w="992"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3920D5F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22</w:t>
            </w:r>
          </w:p>
        </w:tc>
        <w:tc>
          <w:tcPr>
            <w:tcW w:w="992"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3BBCA1D2"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3.50</w:t>
            </w:r>
          </w:p>
        </w:tc>
        <w:tc>
          <w:tcPr>
            <w:tcW w:w="992"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4E98C743"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3.82</w:t>
            </w:r>
          </w:p>
        </w:tc>
        <w:tc>
          <w:tcPr>
            <w:tcW w:w="992"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5621243D"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0.32</w:t>
            </w:r>
          </w:p>
        </w:tc>
        <w:tc>
          <w:tcPr>
            <w:tcW w:w="993" w:type="dxa"/>
            <w:tcBorders>
              <w:top w:val="single" w:sz="2" w:space="0" w:color="BFBFBF" w:themeColor="background1" w:themeShade="BF"/>
              <w:bottom w:val="single" w:sz="12" w:space="0" w:color="000000" w:themeColor="text1"/>
            </w:tcBorders>
            <w:tcMar>
              <w:top w:w="60" w:type="dxa"/>
              <w:left w:w="60" w:type="dxa"/>
              <w:bottom w:w="60" w:type="dxa"/>
              <w:right w:w="60" w:type="dxa"/>
            </w:tcMar>
          </w:tcPr>
          <w:p w14:paraId="50781C44" w14:textId="77777777" w:rsidR="00AA7C84" w:rsidRPr="00D21579" w:rsidRDefault="00AA7C84" w:rsidP="00034873">
            <w:pPr>
              <w:pStyle w:val="FenixTableTextNumbers"/>
              <w:spacing w:line="480" w:lineRule="auto"/>
              <w:rPr>
                <w:rFonts w:ascii="Times New Roman" w:hAnsi="Times New Roman" w:cs="Times New Roman"/>
              </w:rPr>
            </w:pPr>
            <w:r w:rsidRPr="00D21579">
              <w:rPr>
                <w:rFonts w:ascii="Times New Roman" w:hAnsi="Times New Roman" w:cs="Times New Roman"/>
              </w:rPr>
              <w:t>1.86</w:t>
            </w:r>
          </w:p>
        </w:tc>
      </w:tr>
    </w:tbl>
    <w:p w14:paraId="1B1359E6" w14:textId="77777777" w:rsidR="00AA7C84" w:rsidRPr="00191C7D" w:rsidRDefault="00AA7C84" w:rsidP="00AA7C84">
      <w:pPr>
        <w:spacing w:line="480" w:lineRule="auto"/>
        <w:rPr>
          <w:rFonts w:ascii="Times New Roman" w:hAnsi="Times New Roman" w:cs="Times New Roman"/>
          <w:b/>
          <w:bCs/>
          <w:sz w:val="23"/>
          <w:szCs w:val="23"/>
        </w:rPr>
      </w:pPr>
    </w:p>
    <w:p w14:paraId="28AC27AA" w14:textId="77777777" w:rsidR="00AA7C84" w:rsidRDefault="00AA7C84" w:rsidP="00191C7D">
      <w:pPr>
        <w:spacing w:line="480" w:lineRule="auto"/>
        <w:rPr>
          <w:rFonts w:ascii="Times New Roman" w:hAnsi="Times New Roman" w:cs="Times New Roman"/>
          <w:b/>
          <w:bCs/>
          <w:sz w:val="23"/>
          <w:szCs w:val="23"/>
        </w:rPr>
      </w:pPr>
    </w:p>
    <w:p w14:paraId="2AA58F73" w14:textId="77777777" w:rsidR="00CD6A1A" w:rsidRDefault="00CD6A1A" w:rsidP="00191C7D">
      <w:pPr>
        <w:spacing w:line="480" w:lineRule="auto"/>
        <w:rPr>
          <w:rFonts w:ascii="Times New Roman" w:hAnsi="Times New Roman" w:cs="Times New Roman"/>
          <w:b/>
          <w:bCs/>
          <w:sz w:val="23"/>
          <w:szCs w:val="23"/>
        </w:rPr>
      </w:pPr>
    </w:p>
    <w:p w14:paraId="525077A0" w14:textId="77777777" w:rsidR="00CD6A1A" w:rsidRDefault="00CD6A1A" w:rsidP="00191C7D">
      <w:pPr>
        <w:spacing w:line="480" w:lineRule="auto"/>
        <w:rPr>
          <w:rFonts w:ascii="Times New Roman" w:hAnsi="Times New Roman" w:cs="Times New Roman"/>
          <w:b/>
          <w:bCs/>
          <w:sz w:val="23"/>
          <w:szCs w:val="23"/>
        </w:rPr>
      </w:pPr>
    </w:p>
    <w:p w14:paraId="3F6BBCBB" w14:textId="77777777" w:rsidR="00CD6A1A" w:rsidRDefault="00CD6A1A" w:rsidP="00191C7D">
      <w:pPr>
        <w:spacing w:line="480" w:lineRule="auto"/>
        <w:rPr>
          <w:rFonts w:ascii="Times New Roman" w:hAnsi="Times New Roman" w:cs="Times New Roman"/>
          <w:b/>
          <w:bCs/>
          <w:sz w:val="23"/>
          <w:szCs w:val="23"/>
        </w:rPr>
      </w:pPr>
    </w:p>
    <w:p w14:paraId="25B38341" w14:textId="77777777" w:rsidR="00CD6A1A" w:rsidRDefault="00CD6A1A" w:rsidP="00191C7D">
      <w:pPr>
        <w:spacing w:line="480" w:lineRule="auto"/>
        <w:rPr>
          <w:rFonts w:ascii="Times New Roman" w:hAnsi="Times New Roman" w:cs="Times New Roman"/>
          <w:b/>
          <w:bCs/>
          <w:sz w:val="23"/>
          <w:szCs w:val="23"/>
        </w:rPr>
      </w:pPr>
    </w:p>
    <w:p w14:paraId="2B042E36" w14:textId="77777777" w:rsidR="00CD6A1A" w:rsidRDefault="00CD6A1A" w:rsidP="00191C7D">
      <w:pPr>
        <w:spacing w:line="480" w:lineRule="auto"/>
        <w:rPr>
          <w:rFonts w:ascii="Times New Roman" w:hAnsi="Times New Roman" w:cs="Times New Roman"/>
          <w:b/>
          <w:bCs/>
          <w:sz w:val="23"/>
          <w:szCs w:val="23"/>
        </w:rPr>
      </w:pPr>
    </w:p>
    <w:p w14:paraId="39AD1CF9" w14:textId="77777777" w:rsidR="00CD6A1A" w:rsidRDefault="00CD6A1A" w:rsidP="00191C7D">
      <w:pPr>
        <w:spacing w:line="480" w:lineRule="auto"/>
        <w:rPr>
          <w:rFonts w:ascii="Times New Roman" w:hAnsi="Times New Roman" w:cs="Times New Roman"/>
          <w:b/>
          <w:bCs/>
          <w:sz w:val="23"/>
          <w:szCs w:val="23"/>
        </w:rPr>
      </w:pPr>
    </w:p>
    <w:p w14:paraId="67BA4393" w14:textId="77777777" w:rsidR="00CD6A1A" w:rsidRDefault="00CD6A1A" w:rsidP="00191C7D">
      <w:pPr>
        <w:spacing w:line="480" w:lineRule="auto"/>
        <w:rPr>
          <w:rFonts w:ascii="Times New Roman" w:hAnsi="Times New Roman" w:cs="Times New Roman"/>
          <w:b/>
          <w:bCs/>
          <w:sz w:val="23"/>
          <w:szCs w:val="23"/>
        </w:rPr>
      </w:pPr>
    </w:p>
    <w:p w14:paraId="18DFD18A" w14:textId="77777777" w:rsidR="00CD6A1A" w:rsidRDefault="00CD6A1A" w:rsidP="00191C7D">
      <w:pPr>
        <w:spacing w:line="480" w:lineRule="auto"/>
        <w:rPr>
          <w:rFonts w:ascii="Times New Roman" w:hAnsi="Times New Roman" w:cs="Times New Roman"/>
          <w:b/>
          <w:bCs/>
          <w:sz w:val="23"/>
          <w:szCs w:val="23"/>
        </w:rPr>
      </w:pPr>
    </w:p>
    <w:p w14:paraId="1FDD7AE5" w14:textId="77777777" w:rsidR="00CD6A1A" w:rsidRDefault="00CD6A1A" w:rsidP="00191C7D">
      <w:pPr>
        <w:spacing w:line="480" w:lineRule="auto"/>
        <w:rPr>
          <w:rFonts w:ascii="Times New Roman" w:hAnsi="Times New Roman" w:cs="Times New Roman"/>
          <w:b/>
          <w:bCs/>
          <w:sz w:val="23"/>
          <w:szCs w:val="23"/>
        </w:rPr>
      </w:pPr>
    </w:p>
    <w:p w14:paraId="087B39BD" w14:textId="77777777" w:rsidR="00CD6A1A" w:rsidRDefault="00CD6A1A" w:rsidP="00191C7D">
      <w:pPr>
        <w:spacing w:line="480" w:lineRule="auto"/>
        <w:rPr>
          <w:rFonts w:ascii="Times New Roman" w:hAnsi="Times New Roman" w:cs="Times New Roman"/>
          <w:b/>
          <w:bCs/>
          <w:sz w:val="23"/>
          <w:szCs w:val="23"/>
        </w:rPr>
      </w:pPr>
    </w:p>
    <w:p w14:paraId="393079B2" w14:textId="77777777" w:rsidR="00CD6A1A" w:rsidRDefault="00CD6A1A" w:rsidP="00191C7D">
      <w:pPr>
        <w:spacing w:line="480" w:lineRule="auto"/>
        <w:rPr>
          <w:rFonts w:ascii="Times New Roman" w:hAnsi="Times New Roman" w:cs="Times New Roman"/>
          <w:b/>
          <w:bCs/>
          <w:sz w:val="23"/>
          <w:szCs w:val="23"/>
        </w:rPr>
      </w:pPr>
    </w:p>
    <w:p w14:paraId="4F4AC3F2" w14:textId="77777777" w:rsidR="00CD6A1A" w:rsidRDefault="00CD6A1A" w:rsidP="00191C7D">
      <w:pPr>
        <w:spacing w:line="480" w:lineRule="auto"/>
        <w:rPr>
          <w:rFonts w:ascii="Times New Roman" w:hAnsi="Times New Roman" w:cs="Times New Roman"/>
          <w:b/>
          <w:bCs/>
          <w:sz w:val="23"/>
          <w:szCs w:val="23"/>
        </w:rPr>
      </w:pPr>
    </w:p>
    <w:p w14:paraId="0E21FD22" w14:textId="715779CC" w:rsidR="00767D29" w:rsidRDefault="00767D29" w:rsidP="00191C7D">
      <w:pPr>
        <w:spacing w:line="480" w:lineRule="auto"/>
        <w:rPr>
          <w:rFonts w:ascii="Times New Roman" w:hAnsi="Times New Roman" w:cs="Times New Roman"/>
          <w:b/>
          <w:bCs/>
          <w:sz w:val="23"/>
          <w:szCs w:val="23"/>
        </w:rPr>
      </w:pPr>
      <w:r>
        <w:rPr>
          <w:rFonts w:ascii="Times New Roman" w:hAnsi="Times New Roman" w:cs="Times New Roman"/>
          <w:b/>
          <w:bCs/>
          <w:sz w:val="23"/>
          <w:szCs w:val="23"/>
        </w:rPr>
        <w:lastRenderedPageBreak/>
        <w:t>SUPPLEMENTARY FIGURE LEGENDS</w:t>
      </w:r>
    </w:p>
    <w:p w14:paraId="7712D0D6" w14:textId="75933899" w:rsidR="00767D29" w:rsidRDefault="00767D29" w:rsidP="00191C7D">
      <w:pPr>
        <w:spacing w:line="480" w:lineRule="auto"/>
        <w:rPr>
          <w:rFonts w:ascii="Times New Roman" w:hAnsi="Times New Roman" w:cs="Times New Roman"/>
          <w:b/>
          <w:bCs/>
          <w:sz w:val="23"/>
          <w:szCs w:val="23"/>
        </w:rPr>
      </w:pPr>
      <w:r>
        <w:rPr>
          <w:rFonts w:ascii="Times New Roman" w:hAnsi="Times New Roman" w:cs="Times New Roman"/>
          <w:b/>
          <w:bCs/>
          <w:sz w:val="23"/>
          <w:szCs w:val="23"/>
        </w:rPr>
        <w:t xml:space="preserve">Supplementary Fig. 1 </w:t>
      </w:r>
      <w:r w:rsidR="00C00789">
        <w:rPr>
          <w:rFonts w:ascii="Times New Roman" w:hAnsi="Times New Roman" w:cs="Times New Roman"/>
          <w:b/>
          <w:bCs/>
          <w:sz w:val="23"/>
          <w:szCs w:val="23"/>
        </w:rPr>
        <w:t xml:space="preserve">Distributions of change from baseline for SRS-2 </w:t>
      </w:r>
      <w:r w:rsidR="00C00789">
        <w:rPr>
          <w:rFonts w:ascii="Times New Roman" w:hAnsi="Times New Roman" w:cs="Times New Roman"/>
          <w:sz w:val="23"/>
          <w:szCs w:val="23"/>
        </w:rPr>
        <w:t xml:space="preserve">(a) </w:t>
      </w:r>
      <w:r w:rsidR="00C00789" w:rsidRPr="00286E31">
        <w:rPr>
          <w:rFonts w:ascii="Times New Roman" w:hAnsi="Times New Roman" w:cs="Times New Roman"/>
          <w:sz w:val="23"/>
          <w:szCs w:val="23"/>
        </w:rPr>
        <w:t>Distribution of change from baseline in</w:t>
      </w:r>
      <w:r w:rsidR="00C00789">
        <w:rPr>
          <w:rFonts w:ascii="Times New Roman" w:hAnsi="Times New Roman" w:cs="Times New Roman"/>
          <w:sz w:val="23"/>
          <w:szCs w:val="23"/>
        </w:rPr>
        <w:t xml:space="preserve"> Social Awareness</w:t>
      </w:r>
      <w:r w:rsidR="00C00789" w:rsidRPr="00286E31">
        <w:rPr>
          <w:rFonts w:ascii="Times New Roman" w:hAnsi="Times New Roman" w:cs="Times New Roman"/>
          <w:sz w:val="23"/>
          <w:szCs w:val="23"/>
        </w:rPr>
        <w:t xml:space="preserve"> scores at Week 8</w:t>
      </w:r>
      <w:r w:rsidR="00C00789">
        <w:rPr>
          <w:rFonts w:ascii="Times New Roman" w:hAnsi="Times New Roman" w:cs="Times New Roman"/>
          <w:sz w:val="23"/>
          <w:szCs w:val="23"/>
        </w:rPr>
        <w:t xml:space="preserve">. (b) </w:t>
      </w:r>
      <w:r w:rsidR="00C00789" w:rsidRPr="00286E31">
        <w:rPr>
          <w:rFonts w:ascii="Times New Roman" w:hAnsi="Times New Roman" w:cs="Times New Roman"/>
          <w:sz w:val="23"/>
          <w:szCs w:val="23"/>
        </w:rPr>
        <w:t xml:space="preserve">Distribution of change from baseline in </w:t>
      </w:r>
      <w:r w:rsidR="00C00789">
        <w:rPr>
          <w:rFonts w:ascii="Times New Roman" w:hAnsi="Times New Roman" w:cs="Times New Roman"/>
          <w:sz w:val="23"/>
          <w:szCs w:val="23"/>
        </w:rPr>
        <w:t xml:space="preserve">Social Cognition </w:t>
      </w:r>
      <w:r w:rsidR="00C00789" w:rsidRPr="00286E31">
        <w:rPr>
          <w:rFonts w:ascii="Times New Roman" w:hAnsi="Times New Roman" w:cs="Times New Roman"/>
          <w:sz w:val="23"/>
          <w:szCs w:val="23"/>
        </w:rPr>
        <w:t>scores at Week 8</w:t>
      </w:r>
      <w:r w:rsidR="00C00789">
        <w:rPr>
          <w:rFonts w:ascii="Times New Roman" w:hAnsi="Times New Roman" w:cs="Times New Roman"/>
          <w:sz w:val="23"/>
          <w:szCs w:val="23"/>
        </w:rPr>
        <w:t xml:space="preserve">. (c) </w:t>
      </w:r>
      <w:r w:rsidR="00C00789" w:rsidRPr="00286E31">
        <w:rPr>
          <w:rFonts w:ascii="Times New Roman" w:hAnsi="Times New Roman" w:cs="Times New Roman"/>
          <w:sz w:val="23"/>
          <w:szCs w:val="23"/>
        </w:rPr>
        <w:t xml:space="preserve">Distribution of change from baseline in </w:t>
      </w:r>
      <w:r w:rsidR="00C00789">
        <w:rPr>
          <w:rFonts w:ascii="Times New Roman" w:hAnsi="Times New Roman" w:cs="Times New Roman"/>
          <w:sz w:val="23"/>
          <w:szCs w:val="23"/>
        </w:rPr>
        <w:t>Social Communication</w:t>
      </w:r>
      <w:r w:rsidR="00C00789" w:rsidRPr="00286E31">
        <w:rPr>
          <w:rFonts w:ascii="Times New Roman" w:hAnsi="Times New Roman" w:cs="Times New Roman"/>
          <w:sz w:val="23"/>
          <w:szCs w:val="23"/>
        </w:rPr>
        <w:t xml:space="preserve"> scores at Week 8</w:t>
      </w:r>
      <w:r w:rsidR="00C00789">
        <w:rPr>
          <w:rFonts w:ascii="Times New Roman" w:hAnsi="Times New Roman" w:cs="Times New Roman"/>
          <w:sz w:val="23"/>
          <w:szCs w:val="23"/>
        </w:rPr>
        <w:t xml:space="preserve">. (d) </w:t>
      </w:r>
      <w:r w:rsidR="00C00789" w:rsidRPr="00286E31">
        <w:rPr>
          <w:rFonts w:ascii="Times New Roman" w:hAnsi="Times New Roman" w:cs="Times New Roman"/>
          <w:sz w:val="23"/>
          <w:szCs w:val="23"/>
        </w:rPr>
        <w:t xml:space="preserve">Distribution of change from baseline in </w:t>
      </w:r>
      <w:r w:rsidR="00C00789">
        <w:rPr>
          <w:rFonts w:ascii="Times New Roman" w:hAnsi="Times New Roman" w:cs="Times New Roman"/>
          <w:sz w:val="23"/>
          <w:szCs w:val="23"/>
        </w:rPr>
        <w:t>Social Motivation</w:t>
      </w:r>
      <w:r w:rsidR="00C00789" w:rsidRPr="00286E31">
        <w:rPr>
          <w:rFonts w:ascii="Times New Roman" w:hAnsi="Times New Roman" w:cs="Times New Roman"/>
          <w:sz w:val="23"/>
          <w:szCs w:val="23"/>
        </w:rPr>
        <w:t xml:space="preserve"> scores at Week 8</w:t>
      </w:r>
      <w:r w:rsidR="00C00789">
        <w:rPr>
          <w:rFonts w:ascii="Times New Roman" w:hAnsi="Times New Roman" w:cs="Times New Roman"/>
          <w:sz w:val="23"/>
          <w:szCs w:val="23"/>
        </w:rPr>
        <w:t xml:space="preserve">. (e) </w:t>
      </w:r>
      <w:r w:rsidR="00C00789" w:rsidRPr="00286E31">
        <w:rPr>
          <w:rFonts w:ascii="Times New Roman" w:hAnsi="Times New Roman" w:cs="Times New Roman"/>
          <w:sz w:val="23"/>
          <w:szCs w:val="23"/>
        </w:rPr>
        <w:t xml:space="preserve">Distribution of change from baseline in </w:t>
      </w:r>
      <w:r w:rsidR="00C00789">
        <w:rPr>
          <w:rFonts w:ascii="Times New Roman" w:hAnsi="Times New Roman" w:cs="Times New Roman"/>
          <w:sz w:val="23"/>
          <w:szCs w:val="23"/>
        </w:rPr>
        <w:t>Restricted Interests and Repetitive Behaviour</w:t>
      </w:r>
      <w:r w:rsidR="00C00789" w:rsidRPr="00286E31">
        <w:rPr>
          <w:rFonts w:ascii="Times New Roman" w:hAnsi="Times New Roman" w:cs="Times New Roman"/>
          <w:sz w:val="23"/>
          <w:szCs w:val="23"/>
        </w:rPr>
        <w:t xml:space="preserve"> scores at Week 8</w:t>
      </w:r>
      <w:r w:rsidR="00C00789">
        <w:rPr>
          <w:rFonts w:ascii="Times New Roman" w:hAnsi="Times New Roman" w:cs="Times New Roman"/>
          <w:sz w:val="23"/>
          <w:szCs w:val="23"/>
        </w:rPr>
        <w:t xml:space="preserve">. (f) </w:t>
      </w:r>
      <w:r w:rsidR="00C00789" w:rsidRPr="00286E31">
        <w:rPr>
          <w:rFonts w:ascii="Times New Roman" w:hAnsi="Times New Roman" w:cs="Times New Roman"/>
          <w:sz w:val="23"/>
          <w:szCs w:val="23"/>
        </w:rPr>
        <w:t xml:space="preserve">Distribution of change from baseline in </w:t>
      </w:r>
      <w:r w:rsidR="00C00789">
        <w:rPr>
          <w:rFonts w:ascii="Times New Roman" w:hAnsi="Times New Roman" w:cs="Times New Roman"/>
          <w:sz w:val="23"/>
          <w:szCs w:val="23"/>
        </w:rPr>
        <w:t>Total T-</w:t>
      </w:r>
      <w:r w:rsidR="00C00789" w:rsidRPr="00286E31">
        <w:rPr>
          <w:rFonts w:ascii="Times New Roman" w:hAnsi="Times New Roman" w:cs="Times New Roman"/>
          <w:sz w:val="23"/>
          <w:szCs w:val="23"/>
        </w:rPr>
        <w:t>scores at Week 8</w:t>
      </w:r>
      <w:r w:rsidR="00C00789">
        <w:rPr>
          <w:rFonts w:ascii="Times New Roman" w:hAnsi="Times New Roman" w:cs="Times New Roman"/>
          <w:sz w:val="23"/>
          <w:szCs w:val="23"/>
        </w:rPr>
        <w:t>. n = 54, analysed via ANCOVA.</w:t>
      </w:r>
    </w:p>
    <w:p w14:paraId="26D504C7" w14:textId="55741690" w:rsidR="00767D29" w:rsidRDefault="00767D29" w:rsidP="00767D29">
      <w:pPr>
        <w:spacing w:line="480" w:lineRule="auto"/>
        <w:rPr>
          <w:rFonts w:ascii="Times New Roman" w:hAnsi="Times New Roman" w:cs="Times New Roman"/>
          <w:b/>
          <w:bCs/>
          <w:sz w:val="23"/>
          <w:szCs w:val="23"/>
        </w:rPr>
      </w:pPr>
      <w:r>
        <w:rPr>
          <w:rFonts w:ascii="Times New Roman" w:hAnsi="Times New Roman" w:cs="Times New Roman"/>
          <w:b/>
          <w:bCs/>
          <w:sz w:val="23"/>
          <w:szCs w:val="23"/>
        </w:rPr>
        <w:t>Supplementary Fig. 2</w:t>
      </w:r>
      <w:r w:rsidR="008B2E05">
        <w:rPr>
          <w:rFonts w:ascii="Times New Roman" w:hAnsi="Times New Roman" w:cs="Times New Roman"/>
          <w:b/>
          <w:bCs/>
          <w:sz w:val="23"/>
          <w:szCs w:val="23"/>
        </w:rPr>
        <w:t xml:space="preserve"> Distributions of change from baseline for ADAMS </w:t>
      </w:r>
      <w:r w:rsidR="008B2E05">
        <w:rPr>
          <w:rFonts w:ascii="Times New Roman" w:hAnsi="Times New Roman" w:cs="Times New Roman"/>
          <w:sz w:val="23"/>
          <w:szCs w:val="23"/>
        </w:rPr>
        <w:t xml:space="preserve">(a) </w:t>
      </w:r>
      <w:r w:rsidR="008B2E05" w:rsidRPr="00286E31">
        <w:rPr>
          <w:rFonts w:ascii="Times New Roman" w:hAnsi="Times New Roman" w:cs="Times New Roman"/>
          <w:sz w:val="23"/>
          <w:szCs w:val="23"/>
        </w:rPr>
        <w:t>Distribution of change from baseline in</w:t>
      </w:r>
      <w:r w:rsidR="008B2E05">
        <w:rPr>
          <w:rFonts w:ascii="Times New Roman" w:hAnsi="Times New Roman" w:cs="Times New Roman"/>
          <w:sz w:val="23"/>
          <w:szCs w:val="23"/>
        </w:rPr>
        <w:t xml:space="preserve"> Manic/hyperactive</w:t>
      </w:r>
      <w:r w:rsidR="008B2E05" w:rsidRPr="00286E31">
        <w:rPr>
          <w:rFonts w:ascii="Times New Roman" w:hAnsi="Times New Roman" w:cs="Times New Roman"/>
          <w:sz w:val="23"/>
          <w:szCs w:val="23"/>
        </w:rPr>
        <w:t xml:space="preserve"> scores at Week 8</w:t>
      </w:r>
      <w:r w:rsidR="008B2E05">
        <w:rPr>
          <w:rFonts w:ascii="Times New Roman" w:hAnsi="Times New Roman" w:cs="Times New Roman"/>
          <w:sz w:val="23"/>
          <w:szCs w:val="23"/>
        </w:rPr>
        <w:t xml:space="preserve">. (b) </w:t>
      </w:r>
      <w:r w:rsidR="008B2E05" w:rsidRPr="00286E31">
        <w:rPr>
          <w:rFonts w:ascii="Times New Roman" w:hAnsi="Times New Roman" w:cs="Times New Roman"/>
          <w:sz w:val="23"/>
          <w:szCs w:val="23"/>
        </w:rPr>
        <w:t>Distribution of change from baseline in</w:t>
      </w:r>
      <w:r w:rsidR="008B2E05">
        <w:rPr>
          <w:rFonts w:ascii="Times New Roman" w:hAnsi="Times New Roman" w:cs="Times New Roman"/>
          <w:sz w:val="23"/>
          <w:szCs w:val="23"/>
        </w:rPr>
        <w:t xml:space="preserve"> Depressed Mood</w:t>
      </w:r>
      <w:r w:rsidR="008B2E05" w:rsidRPr="00286E31">
        <w:rPr>
          <w:rFonts w:ascii="Times New Roman" w:hAnsi="Times New Roman" w:cs="Times New Roman"/>
          <w:sz w:val="23"/>
          <w:szCs w:val="23"/>
        </w:rPr>
        <w:t xml:space="preserve"> scores at Week 8</w:t>
      </w:r>
      <w:r w:rsidR="008B2E05">
        <w:rPr>
          <w:rFonts w:ascii="Times New Roman" w:hAnsi="Times New Roman" w:cs="Times New Roman"/>
          <w:sz w:val="23"/>
          <w:szCs w:val="23"/>
        </w:rPr>
        <w:t xml:space="preserve">. (c) </w:t>
      </w:r>
      <w:r w:rsidR="008B2E05" w:rsidRPr="00286E31">
        <w:rPr>
          <w:rFonts w:ascii="Times New Roman" w:hAnsi="Times New Roman" w:cs="Times New Roman"/>
          <w:sz w:val="23"/>
          <w:szCs w:val="23"/>
        </w:rPr>
        <w:t>Distribution of change from baseline in</w:t>
      </w:r>
      <w:r w:rsidR="008B2E05">
        <w:rPr>
          <w:rFonts w:ascii="Times New Roman" w:hAnsi="Times New Roman" w:cs="Times New Roman"/>
          <w:sz w:val="23"/>
          <w:szCs w:val="23"/>
        </w:rPr>
        <w:t xml:space="preserve"> Social Avoidance</w:t>
      </w:r>
      <w:r w:rsidR="008B2E05" w:rsidRPr="00286E31">
        <w:rPr>
          <w:rFonts w:ascii="Times New Roman" w:hAnsi="Times New Roman" w:cs="Times New Roman"/>
          <w:sz w:val="23"/>
          <w:szCs w:val="23"/>
        </w:rPr>
        <w:t xml:space="preserve"> scores at Week 8</w:t>
      </w:r>
      <w:r w:rsidR="008B2E05">
        <w:rPr>
          <w:rFonts w:ascii="Times New Roman" w:hAnsi="Times New Roman" w:cs="Times New Roman"/>
          <w:sz w:val="23"/>
          <w:szCs w:val="23"/>
        </w:rPr>
        <w:t xml:space="preserve">. (d) </w:t>
      </w:r>
      <w:r w:rsidR="008B2E05" w:rsidRPr="00286E31">
        <w:rPr>
          <w:rFonts w:ascii="Times New Roman" w:hAnsi="Times New Roman" w:cs="Times New Roman"/>
          <w:sz w:val="23"/>
          <w:szCs w:val="23"/>
        </w:rPr>
        <w:t>Distribution of change from baseline in</w:t>
      </w:r>
      <w:r w:rsidR="008B2E05">
        <w:rPr>
          <w:rFonts w:ascii="Times New Roman" w:hAnsi="Times New Roman" w:cs="Times New Roman"/>
          <w:sz w:val="23"/>
          <w:szCs w:val="23"/>
        </w:rPr>
        <w:t xml:space="preserve"> General Anxiety</w:t>
      </w:r>
      <w:r w:rsidR="008B2E05" w:rsidRPr="00286E31">
        <w:rPr>
          <w:rFonts w:ascii="Times New Roman" w:hAnsi="Times New Roman" w:cs="Times New Roman"/>
          <w:sz w:val="23"/>
          <w:szCs w:val="23"/>
        </w:rPr>
        <w:t xml:space="preserve"> scores at Week 8</w:t>
      </w:r>
      <w:r w:rsidR="008B2E05">
        <w:rPr>
          <w:rFonts w:ascii="Times New Roman" w:hAnsi="Times New Roman" w:cs="Times New Roman"/>
          <w:sz w:val="23"/>
          <w:szCs w:val="23"/>
        </w:rPr>
        <w:t xml:space="preserve">. (e) </w:t>
      </w:r>
      <w:r w:rsidR="008B2E05" w:rsidRPr="00286E31">
        <w:rPr>
          <w:rFonts w:ascii="Times New Roman" w:hAnsi="Times New Roman" w:cs="Times New Roman"/>
          <w:sz w:val="23"/>
          <w:szCs w:val="23"/>
        </w:rPr>
        <w:t>Distribution of change from baseline in</w:t>
      </w:r>
      <w:r w:rsidR="008B2E05">
        <w:rPr>
          <w:rFonts w:ascii="Times New Roman" w:hAnsi="Times New Roman" w:cs="Times New Roman"/>
          <w:sz w:val="23"/>
          <w:szCs w:val="23"/>
        </w:rPr>
        <w:t xml:space="preserve"> Compulsive Behaviour </w:t>
      </w:r>
      <w:r w:rsidR="008B2E05" w:rsidRPr="00286E31">
        <w:rPr>
          <w:rFonts w:ascii="Times New Roman" w:hAnsi="Times New Roman" w:cs="Times New Roman"/>
          <w:sz w:val="23"/>
          <w:szCs w:val="23"/>
        </w:rPr>
        <w:t>scores at Week 8</w:t>
      </w:r>
      <w:r w:rsidR="008B2E05">
        <w:rPr>
          <w:rFonts w:ascii="Times New Roman" w:hAnsi="Times New Roman" w:cs="Times New Roman"/>
          <w:sz w:val="23"/>
          <w:szCs w:val="23"/>
        </w:rPr>
        <w:t xml:space="preserve">. (f) </w:t>
      </w:r>
      <w:r w:rsidR="008B2E05" w:rsidRPr="00286E31">
        <w:rPr>
          <w:rFonts w:ascii="Times New Roman" w:hAnsi="Times New Roman" w:cs="Times New Roman"/>
          <w:sz w:val="23"/>
          <w:szCs w:val="23"/>
        </w:rPr>
        <w:t>Distribution of change from baseline in</w:t>
      </w:r>
      <w:r w:rsidR="008B2E05">
        <w:rPr>
          <w:rFonts w:ascii="Times New Roman" w:hAnsi="Times New Roman" w:cs="Times New Roman"/>
          <w:sz w:val="23"/>
          <w:szCs w:val="23"/>
        </w:rPr>
        <w:t xml:space="preserve"> Total </w:t>
      </w:r>
      <w:r w:rsidR="008B2E05" w:rsidRPr="00286E31">
        <w:rPr>
          <w:rFonts w:ascii="Times New Roman" w:hAnsi="Times New Roman" w:cs="Times New Roman"/>
          <w:sz w:val="23"/>
          <w:szCs w:val="23"/>
        </w:rPr>
        <w:t>scores at Week 8</w:t>
      </w:r>
      <w:r w:rsidR="008B2E05">
        <w:rPr>
          <w:rFonts w:ascii="Times New Roman" w:hAnsi="Times New Roman" w:cs="Times New Roman"/>
          <w:sz w:val="23"/>
          <w:szCs w:val="23"/>
        </w:rPr>
        <w:t>.</w:t>
      </w:r>
      <w:r w:rsidR="009F5FF2">
        <w:rPr>
          <w:rFonts w:ascii="Times New Roman" w:hAnsi="Times New Roman" w:cs="Times New Roman"/>
          <w:sz w:val="23"/>
          <w:szCs w:val="23"/>
        </w:rPr>
        <w:t xml:space="preserve"> n = 54, analysed via ANCOVA.</w:t>
      </w:r>
    </w:p>
    <w:p w14:paraId="518F8680" w14:textId="7C144E0A" w:rsidR="00767D29" w:rsidRDefault="00767D29" w:rsidP="00767D29">
      <w:pPr>
        <w:spacing w:line="480" w:lineRule="auto"/>
        <w:rPr>
          <w:rFonts w:ascii="Times New Roman" w:hAnsi="Times New Roman" w:cs="Times New Roman"/>
          <w:b/>
          <w:bCs/>
          <w:sz w:val="23"/>
          <w:szCs w:val="23"/>
        </w:rPr>
      </w:pPr>
      <w:r>
        <w:rPr>
          <w:rFonts w:ascii="Times New Roman" w:hAnsi="Times New Roman" w:cs="Times New Roman"/>
          <w:b/>
          <w:bCs/>
          <w:sz w:val="23"/>
          <w:szCs w:val="23"/>
        </w:rPr>
        <w:t>Supplementary Fig. 3</w:t>
      </w:r>
      <w:r w:rsidR="009F5FF2">
        <w:rPr>
          <w:rFonts w:ascii="Times New Roman" w:hAnsi="Times New Roman" w:cs="Times New Roman"/>
          <w:b/>
          <w:bCs/>
          <w:sz w:val="23"/>
          <w:szCs w:val="23"/>
        </w:rPr>
        <w:t xml:space="preserve"> Distributions of change from baseline for ASC-ASD-P </w:t>
      </w:r>
      <w:r w:rsidR="009F5FF2">
        <w:rPr>
          <w:rFonts w:ascii="Times New Roman" w:hAnsi="Times New Roman" w:cs="Times New Roman"/>
          <w:sz w:val="23"/>
          <w:szCs w:val="23"/>
        </w:rPr>
        <w:t xml:space="preserve">(a)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Performance Anxiety</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(b)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Uncertainty</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(c)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Anxious Arousal</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(d)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Separation Anxiety</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(e)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Total</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n = 54, analysed via ANCOVA.</w:t>
      </w:r>
    </w:p>
    <w:p w14:paraId="6C7FDF2A" w14:textId="20AE2B6B" w:rsidR="00767D29" w:rsidRPr="009F5FF2" w:rsidRDefault="00767D29" w:rsidP="00767D29">
      <w:pPr>
        <w:spacing w:line="480" w:lineRule="auto"/>
        <w:rPr>
          <w:rFonts w:ascii="Times New Roman" w:hAnsi="Times New Roman" w:cs="Times New Roman"/>
          <w:b/>
          <w:bCs/>
          <w:sz w:val="23"/>
          <w:szCs w:val="23"/>
        </w:rPr>
      </w:pPr>
      <w:r>
        <w:rPr>
          <w:rFonts w:ascii="Times New Roman" w:hAnsi="Times New Roman" w:cs="Times New Roman"/>
          <w:b/>
          <w:bCs/>
          <w:sz w:val="23"/>
          <w:szCs w:val="23"/>
        </w:rPr>
        <w:t>Supplementary Fig. 4</w:t>
      </w:r>
      <w:r w:rsidR="009F5FF2">
        <w:rPr>
          <w:rFonts w:ascii="Times New Roman" w:hAnsi="Times New Roman" w:cs="Times New Roman"/>
          <w:b/>
          <w:bCs/>
          <w:sz w:val="23"/>
          <w:szCs w:val="23"/>
        </w:rPr>
        <w:t xml:space="preserve"> Distributions of change from baseline for AFEQ </w:t>
      </w:r>
      <w:r w:rsidR="009F5FF2">
        <w:rPr>
          <w:rFonts w:ascii="Times New Roman" w:hAnsi="Times New Roman" w:cs="Times New Roman"/>
          <w:sz w:val="23"/>
          <w:szCs w:val="23"/>
        </w:rPr>
        <w:t xml:space="preserve">(a)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Experience of Being a Parent with a Child with ASD</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(b)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Family Life</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(c)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Child Development, Understanding and Social Relationships</w:t>
      </w:r>
      <w:r w:rsidR="009F5FF2" w:rsidRPr="00286E31">
        <w:rPr>
          <w:rFonts w:ascii="Times New Roman" w:hAnsi="Times New Roman" w:cs="Times New Roman"/>
          <w:sz w:val="23"/>
          <w:szCs w:val="23"/>
        </w:rPr>
        <w:t xml:space="preserve"> scores at </w:t>
      </w:r>
      <w:r w:rsidR="009F5FF2" w:rsidRPr="00286E31">
        <w:rPr>
          <w:rFonts w:ascii="Times New Roman" w:hAnsi="Times New Roman" w:cs="Times New Roman"/>
          <w:sz w:val="23"/>
          <w:szCs w:val="23"/>
        </w:rPr>
        <w:lastRenderedPageBreak/>
        <w:t>Week 8</w:t>
      </w:r>
      <w:r w:rsidR="009F5FF2">
        <w:rPr>
          <w:rFonts w:ascii="Times New Roman" w:hAnsi="Times New Roman" w:cs="Times New Roman"/>
          <w:sz w:val="23"/>
          <w:szCs w:val="23"/>
        </w:rPr>
        <w:t xml:space="preserve">. (d)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Child Symptoms</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(e)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Total</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n = 54, analysed via ANCOVA.</w:t>
      </w:r>
    </w:p>
    <w:p w14:paraId="42FEE812" w14:textId="68997566" w:rsidR="00767D29" w:rsidRPr="009F5FF2" w:rsidRDefault="00767D29" w:rsidP="00767D29">
      <w:pPr>
        <w:spacing w:line="480" w:lineRule="auto"/>
        <w:rPr>
          <w:rFonts w:ascii="Times New Roman" w:hAnsi="Times New Roman" w:cs="Times New Roman"/>
          <w:sz w:val="23"/>
          <w:szCs w:val="23"/>
        </w:rPr>
      </w:pPr>
      <w:r>
        <w:rPr>
          <w:rFonts w:ascii="Times New Roman" w:hAnsi="Times New Roman" w:cs="Times New Roman"/>
          <w:b/>
          <w:bCs/>
          <w:sz w:val="23"/>
          <w:szCs w:val="23"/>
        </w:rPr>
        <w:t xml:space="preserve">Supplementary Fig. 5 </w:t>
      </w:r>
      <w:r w:rsidR="009F5FF2">
        <w:rPr>
          <w:rFonts w:ascii="Times New Roman" w:hAnsi="Times New Roman" w:cs="Times New Roman"/>
          <w:b/>
          <w:bCs/>
          <w:sz w:val="23"/>
          <w:szCs w:val="23"/>
        </w:rPr>
        <w:t xml:space="preserve">Distributions of change from baseline for SDSC </w:t>
      </w:r>
      <w:r w:rsidR="009F5FF2">
        <w:rPr>
          <w:rFonts w:ascii="Times New Roman" w:hAnsi="Times New Roman" w:cs="Times New Roman"/>
          <w:sz w:val="23"/>
          <w:szCs w:val="23"/>
        </w:rPr>
        <w:t xml:space="preserve">(a)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Disorders of Initiating and Maintaining Sleep</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(b)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Sleep Breathing Disorders</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(c)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Disorders of Arousal</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(d)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Sleep-wake Transition Disorders</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(e)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Disorders of Excessive Somnolence</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(f)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Sleep Hyperhidrosis</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xml:space="preserve">. (g) </w:t>
      </w:r>
      <w:r w:rsidR="009F5FF2" w:rsidRPr="00286E31">
        <w:rPr>
          <w:rFonts w:ascii="Times New Roman" w:hAnsi="Times New Roman" w:cs="Times New Roman"/>
          <w:sz w:val="23"/>
          <w:szCs w:val="23"/>
        </w:rPr>
        <w:t>Distribution of change from baseline in</w:t>
      </w:r>
      <w:r w:rsidR="009F5FF2">
        <w:rPr>
          <w:rFonts w:ascii="Times New Roman" w:hAnsi="Times New Roman" w:cs="Times New Roman"/>
          <w:sz w:val="23"/>
          <w:szCs w:val="23"/>
        </w:rPr>
        <w:t xml:space="preserve"> Total</w:t>
      </w:r>
      <w:r w:rsidR="009F5FF2" w:rsidRPr="00286E31">
        <w:rPr>
          <w:rFonts w:ascii="Times New Roman" w:hAnsi="Times New Roman" w:cs="Times New Roman"/>
          <w:sz w:val="23"/>
          <w:szCs w:val="23"/>
        </w:rPr>
        <w:t xml:space="preserve"> scores at Week 8</w:t>
      </w:r>
      <w:r w:rsidR="009F5FF2">
        <w:rPr>
          <w:rFonts w:ascii="Times New Roman" w:hAnsi="Times New Roman" w:cs="Times New Roman"/>
          <w:sz w:val="23"/>
          <w:szCs w:val="23"/>
        </w:rPr>
        <w:t>. n = 54, analysed via ANCOVA.</w:t>
      </w:r>
    </w:p>
    <w:p w14:paraId="38127141" w14:textId="00A131C4" w:rsidR="00767D29" w:rsidRDefault="00767D29" w:rsidP="00767D29">
      <w:pPr>
        <w:spacing w:line="480" w:lineRule="auto"/>
        <w:rPr>
          <w:rFonts w:ascii="Times New Roman" w:hAnsi="Times New Roman" w:cs="Times New Roman"/>
          <w:b/>
          <w:bCs/>
          <w:sz w:val="23"/>
          <w:szCs w:val="23"/>
        </w:rPr>
      </w:pPr>
      <w:r>
        <w:rPr>
          <w:rFonts w:ascii="Times New Roman" w:hAnsi="Times New Roman" w:cs="Times New Roman"/>
          <w:b/>
          <w:bCs/>
          <w:sz w:val="23"/>
          <w:szCs w:val="23"/>
        </w:rPr>
        <w:t xml:space="preserve"> </w:t>
      </w:r>
    </w:p>
    <w:p w14:paraId="60A86AB4" w14:textId="77777777" w:rsidR="00767D29" w:rsidRPr="00191C7D" w:rsidRDefault="00767D29" w:rsidP="00191C7D">
      <w:pPr>
        <w:spacing w:line="480" w:lineRule="auto"/>
        <w:rPr>
          <w:rFonts w:ascii="Times New Roman" w:hAnsi="Times New Roman" w:cs="Times New Roman"/>
          <w:b/>
          <w:bCs/>
          <w:sz w:val="23"/>
          <w:szCs w:val="23"/>
        </w:rPr>
      </w:pPr>
    </w:p>
    <w:sectPr w:rsidR="00767D29" w:rsidRPr="00191C7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C80E23" w14:textId="77777777" w:rsidR="00A64D56" w:rsidRDefault="00A64D56" w:rsidP="006A4CC2">
      <w:pPr>
        <w:spacing w:after="0" w:line="240" w:lineRule="auto"/>
      </w:pPr>
      <w:r>
        <w:separator/>
      </w:r>
    </w:p>
  </w:endnote>
  <w:endnote w:type="continuationSeparator" w:id="0">
    <w:p w14:paraId="663D0642" w14:textId="77777777" w:rsidR="00A64D56" w:rsidRDefault="00A64D56" w:rsidP="006A4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3"/>
        <w:szCs w:val="23"/>
      </w:rPr>
      <w:id w:val="-876775458"/>
      <w:docPartObj>
        <w:docPartGallery w:val="Page Numbers (Bottom of Page)"/>
        <w:docPartUnique/>
      </w:docPartObj>
    </w:sdtPr>
    <w:sdtEndPr>
      <w:rPr>
        <w:rFonts w:ascii="Times New Roman" w:hAnsi="Times New Roman" w:cs="Times New Roman"/>
        <w:noProof/>
      </w:rPr>
    </w:sdtEndPr>
    <w:sdtContent>
      <w:p w14:paraId="3A264DB5" w14:textId="37FC53AC" w:rsidR="006A4CC2" w:rsidRPr="006A4CC2" w:rsidRDefault="006A4CC2">
        <w:pPr>
          <w:pStyle w:val="Footer"/>
          <w:jc w:val="right"/>
          <w:rPr>
            <w:rFonts w:ascii="Times New Roman" w:hAnsi="Times New Roman" w:cs="Times New Roman"/>
            <w:sz w:val="23"/>
            <w:szCs w:val="23"/>
          </w:rPr>
        </w:pPr>
        <w:r w:rsidRPr="006A4CC2">
          <w:rPr>
            <w:rFonts w:ascii="Times New Roman" w:hAnsi="Times New Roman" w:cs="Times New Roman"/>
            <w:sz w:val="23"/>
            <w:szCs w:val="23"/>
          </w:rPr>
          <w:fldChar w:fldCharType="begin"/>
        </w:r>
        <w:r w:rsidRPr="006A4CC2">
          <w:rPr>
            <w:rFonts w:ascii="Times New Roman" w:hAnsi="Times New Roman" w:cs="Times New Roman"/>
            <w:sz w:val="23"/>
            <w:szCs w:val="23"/>
          </w:rPr>
          <w:instrText xml:space="preserve"> PAGE   \* MERGEFORMAT </w:instrText>
        </w:r>
        <w:r w:rsidRPr="006A4CC2">
          <w:rPr>
            <w:rFonts w:ascii="Times New Roman" w:hAnsi="Times New Roman" w:cs="Times New Roman"/>
            <w:sz w:val="23"/>
            <w:szCs w:val="23"/>
          </w:rPr>
          <w:fldChar w:fldCharType="separate"/>
        </w:r>
        <w:r w:rsidR="00262AAA">
          <w:rPr>
            <w:rFonts w:ascii="Times New Roman" w:hAnsi="Times New Roman" w:cs="Times New Roman"/>
            <w:noProof/>
            <w:sz w:val="23"/>
            <w:szCs w:val="23"/>
          </w:rPr>
          <w:t>10</w:t>
        </w:r>
        <w:r w:rsidRPr="006A4CC2">
          <w:rPr>
            <w:rFonts w:ascii="Times New Roman" w:hAnsi="Times New Roman" w:cs="Times New Roman"/>
            <w:noProof/>
            <w:sz w:val="23"/>
            <w:szCs w:val="23"/>
          </w:rPr>
          <w:fldChar w:fldCharType="end"/>
        </w:r>
      </w:p>
    </w:sdtContent>
  </w:sdt>
  <w:p w14:paraId="3AD2C3D6" w14:textId="77777777" w:rsidR="006A4CC2" w:rsidRDefault="006A4C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08550B" w14:textId="77777777" w:rsidR="00A64D56" w:rsidRDefault="00A64D56" w:rsidP="006A4CC2">
      <w:pPr>
        <w:spacing w:after="0" w:line="240" w:lineRule="auto"/>
      </w:pPr>
      <w:r>
        <w:separator/>
      </w:r>
    </w:p>
  </w:footnote>
  <w:footnote w:type="continuationSeparator" w:id="0">
    <w:p w14:paraId="269CAEAB" w14:textId="77777777" w:rsidR="00A64D56" w:rsidRDefault="00A64D56" w:rsidP="006A4C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F2305"/>
    <w:multiLevelType w:val="hybridMultilevel"/>
    <w:tmpl w:val="416667A0"/>
    <w:lvl w:ilvl="0" w:tplc="A6605F30">
      <w:start w:val="1"/>
      <w:numFmt w:val="bullet"/>
      <w:lvlText w:val=""/>
      <w:lvlJc w:val="left"/>
      <w:pPr>
        <w:ind w:left="720" w:hanging="360"/>
      </w:pPr>
      <w:rPr>
        <w:rFonts w:ascii="Symbol" w:eastAsiaTheme="minorHAnsi" w:hAnsi="Symbol" w:cstheme="minorBid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711BBE"/>
    <w:multiLevelType w:val="hybridMultilevel"/>
    <w:tmpl w:val="9ABA5378"/>
    <w:lvl w:ilvl="0" w:tplc="0C090017">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28D4129"/>
    <w:multiLevelType w:val="hybridMultilevel"/>
    <w:tmpl w:val="AABED186"/>
    <w:lvl w:ilvl="0" w:tplc="346C8D20">
      <w:start w:val="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2xrvx92e40fawbeeftlvzv520vd09pfsz5ts&quot;&gt;My EndNote Library&lt;record-ids&gt;&lt;item&gt;1&lt;/item&gt;&lt;item&gt;3&lt;/item&gt;&lt;item&gt;4&lt;/item&gt;&lt;item&gt;5&lt;/item&gt;&lt;item&gt;6&lt;/item&gt;&lt;item&gt;7&lt;/item&gt;&lt;item&gt;8&lt;/item&gt;&lt;item&gt;10&lt;/item&gt;&lt;item&gt;12&lt;/item&gt;&lt;item&gt;13&lt;/item&gt;&lt;item&gt;14&lt;/item&gt;&lt;item&gt;15&lt;/item&gt;&lt;item&gt;16&lt;/item&gt;&lt;item&gt;17&lt;/item&gt;&lt;item&gt;18&lt;/item&gt;&lt;item&gt;19&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45&lt;/item&gt;&lt;item&gt;48&lt;/item&gt;&lt;item&gt;60&lt;/item&gt;&lt;item&gt;63&lt;/item&gt;&lt;item&gt;66&lt;/item&gt;&lt;item&gt;69&lt;/item&gt;&lt;item&gt;71&lt;/item&gt;&lt;item&gt;103&lt;/item&gt;&lt;item&gt;104&lt;/item&gt;&lt;item&gt;106&lt;/item&gt;&lt;/record-ids&gt;&lt;/item&gt;&lt;/Libraries&gt;"/>
  </w:docVars>
  <w:rsids>
    <w:rsidRoot w:val="00E36434"/>
    <w:rsid w:val="00001703"/>
    <w:rsid w:val="00011901"/>
    <w:rsid w:val="00023E76"/>
    <w:rsid w:val="00032911"/>
    <w:rsid w:val="00036C09"/>
    <w:rsid w:val="00054B7F"/>
    <w:rsid w:val="00055CB0"/>
    <w:rsid w:val="00057B58"/>
    <w:rsid w:val="00072639"/>
    <w:rsid w:val="000728C3"/>
    <w:rsid w:val="00072D32"/>
    <w:rsid w:val="000743E1"/>
    <w:rsid w:val="0007450A"/>
    <w:rsid w:val="00074DA1"/>
    <w:rsid w:val="00076D13"/>
    <w:rsid w:val="00076F13"/>
    <w:rsid w:val="00076F39"/>
    <w:rsid w:val="00083DB5"/>
    <w:rsid w:val="00094F7D"/>
    <w:rsid w:val="000B1E7B"/>
    <w:rsid w:val="000B4CC1"/>
    <w:rsid w:val="000B5579"/>
    <w:rsid w:val="000C2175"/>
    <w:rsid w:val="000D14D0"/>
    <w:rsid w:val="000D753F"/>
    <w:rsid w:val="000E090A"/>
    <w:rsid w:val="000E4245"/>
    <w:rsid w:val="000E49FC"/>
    <w:rsid w:val="000F712F"/>
    <w:rsid w:val="00100180"/>
    <w:rsid w:val="001047C9"/>
    <w:rsid w:val="00111B51"/>
    <w:rsid w:val="0011438C"/>
    <w:rsid w:val="00133D64"/>
    <w:rsid w:val="0014147A"/>
    <w:rsid w:val="00147966"/>
    <w:rsid w:val="00156230"/>
    <w:rsid w:val="00162D3D"/>
    <w:rsid w:val="00172F8F"/>
    <w:rsid w:val="00173A2A"/>
    <w:rsid w:val="00174699"/>
    <w:rsid w:val="001848C9"/>
    <w:rsid w:val="00185953"/>
    <w:rsid w:val="00191C7D"/>
    <w:rsid w:val="00195C4B"/>
    <w:rsid w:val="00196E87"/>
    <w:rsid w:val="001B1917"/>
    <w:rsid w:val="001C526C"/>
    <w:rsid w:val="001C58D3"/>
    <w:rsid w:val="001D08D2"/>
    <w:rsid w:val="001D2523"/>
    <w:rsid w:val="001D3426"/>
    <w:rsid w:val="001D447A"/>
    <w:rsid w:val="001E6EB0"/>
    <w:rsid w:val="001E7220"/>
    <w:rsid w:val="001F07A1"/>
    <w:rsid w:val="001F235F"/>
    <w:rsid w:val="002009FF"/>
    <w:rsid w:val="002119A5"/>
    <w:rsid w:val="00220A09"/>
    <w:rsid w:val="00232AEE"/>
    <w:rsid w:val="0023789F"/>
    <w:rsid w:val="00241753"/>
    <w:rsid w:val="0024412A"/>
    <w:rsid w:val="00253368"/>
    <w:rsid w:val="00262AAA"/>
    <w:rsid w:val="00266AB3"/>
    <w:rsid w:val="002702CC"/>
    <w:rsid w:val="00273D9B"/>
    <w:rsid w:val="002755AA"/>
    <w:rsid w:val="0028013B"/>
    <w:rsid w:val="00286087"/>
    <w:rsid w:val="00286E31"/>
    <w:rsid w:val="00287430"/>
    <w:rsid w:val="002937AD"/>
    <w:rsid w:val="00297DB0"/>
    <w:rsid w:val="00306AEA"/>
    <w:rsid w:val="003104AF"/>
    <w:rsid w:val="00310CCB"/>
    <w:rsid w:val="0031241D"/>
    <w:rsid w:val="003164A0"/>
    <w:rsid w:val="003246AD"/>
    <w:rsid w:val="00334F21"/>
    <w:rsid w:val="00337995"/>
    <w:rsid w:val="003418F0"/>
    <w:rsid w:val="00351E20"/>
    <w:rsid w:val="00354CF3"/>
    <w:rsid w:val="00360737"/>
    <w:rsid w:val="00364E32"/>
    <w:rsid w:val="00366BE9"/>
    <w:rsid w:val="00366E50"/>
    <w:rsid w:val="00380089"/>
    <w:rsid w:val="00393BF7"/>
    <w:rsid w:val="003A1629"/>
    <w:rsid w:val="003A2497"/>
    <w:rsid w:val="003A281A"/>
    <w:rsid w:val="003A3DD7"/>
    <w:rsid w:val="003A568F"/>
    <w:rsid w:val="003C1548"/>
    <w:rsid w:val="003C351D"/>
    <w:rsid w:val="003C37CF"/>
    <w:rsid w:val="003D2F63"/>
    <w:rsid w:val="003D4268"/>
    <w:rsid w:val="003D54DD"/>
    <w:rsid w:val="003E63AD"/>
    <w:rsid w:val="003F14B5"/>
    <w:rsid w:val="00402A2B"/>
    <w:rsid w:val="00410316"/>
    <w:rsid w:val="00410B6C"/>
    <w:rsid w:val="00417AED"/>
    <w:rsid w:val="00427202"/>
    <w:rsid w:val="004435A3"/>
    <w:rsid w:val="00451CEB"/>
    <w:rsid w:val="00453625"/>
    <w:rsid w:val="00461A48"/>
    <w:rsid w:val="00465861"/>
    <w:rsid w:val="00471E8D"/>
    <w:rsid w:val="00480F74"/>
    <w:rsid w:val="0048144E"/>
    <w:rsid w:val="0048312B"/>
    <w:rsid w:val="0049508C"/>
    <w:rsid w:val="00496745"/>
    <w:rsid w:val="004A2F86"/>
    <w:rsid w:val="004B428C"/>
    <w:rsid w:val="004E3398"/>
    <w:rsid w:val="004E7654"/>
    <w:rsid w:val="004F1346"/>
    <w:rsid w:val="00506DE7"/>
    <w:rsid w:val="0051354C"/>
    <w:rsid w:val="00515DBC"/>
    <w:rsid w:val="0052415F"/>
    <w:rsid w:val="0052575B"/>
    <w:rsid w:val="0052585B"/>
    <w:rsid w:val="00536E55"/>
    <w:rsid w:val="00541C07"/>
    <w:rsid w:val="00545C41"/>
    <w:rsid w:val="00561184"/>
    <w:rsid w:val="00566EFA"/>
    <w:rsid w:val="00570FDB"/>
    <w:rsid w:val="005778D0"/>
    <w:rsid w:val="00581385"/>
    <w:rsid w:val="0058209C"/>
    <w:rsid w:val="0059253E"/>
    <w:rsid w:val="005A6345"/>
    <w:rsid w:val="005D6227"/>
    <w:rsid w:val="005E0C77"/>
    <w:rsid w:val="005E2622"/>
    <w:rsid w:val="005E3F9C"/>
    <w:rsid w:val="005E7D1F"/>
    <w:rsid w:val="005F011D"/>
    <w:rsid w:val="00610AC7"/>
    <w:rsid w:val="006139BA"/>
    <w:rsid w:val="00614D49"/>
    <w:rsid w:val="006503A2"/>
    <w:rsid w:val="00657727"/>
    <w:rsid w:val="00661D72"/>
    <w:rsid w:val="00661FB3"/>
    <w:rsid w:val="006A4CC2"/>
    <w:rsid w:val="006B315A"/>
    <w:rsid w:val="006C1407"/>
    <w:rsid w:val="006D413E"/>
    <w:rsid w:val="006D49A3"/>
    <w:rsid w:val="006D4A6E"/>
    <w:rsid w:val="006D7340"/>
    <w:rsid w:val="006E0B09"/>
    <w:rsid w:val="006E599D"/>
    <w:rsid w:val="006E757B"/>
    <w:rsid w:val="00704C04"/>
    <w:rsid w:val="00710E49"/>
    <w:rsid w:val="00717024"/>
    <w:rsid w:val="00723C51"/>
    <w:rsid w:val="00726576"/>
    <w:rsid w:val="00731099"/>
    <w:rsid w:val="0073213A"/>
    <w:rsid w:val="007407D3"/>
    <w:rsid w:val="00741A3F"/>
    <w:rsid w:val="0074319D"/>
    <w:rsid w:val="00745346"/>
    <w:rsid w:val="007466D5"/>
    <w:rsid w:val="007548D0"/>
    <w:rsid w:val="00767D29"/>
    <w:rsid w:val="007709B5"/>
    <w:rsid w:val="00771CB3"/>
    <w:rsid w:val="00774B49"/>
    <w:rsid w:val="00776926"/>
    <w:rsid w:val="007800DB"/>
    <w:rsid w:val="007A09D4"/>
    <w:rsid w:val="007A2F22"/>
    <w:rsid w:val="007A3548"/>
    <w:rsid w:val="007A6478"/>
    <w:rsid w:val="007B35BA"/>
    <w:rsid w:val="007C3229"/>
    <w:rsid w:val="007C4EEF"/>
    <w:rsid w:val="007E1765"/>
    <w:rsid w:val="00804705"/>
    <w:rsid w:val="008154F5"/>
    <w:rsid w:val="0082091D"/>
    <w:rsid w:val="00827C5A"/>
    <w:rsid w:val="0083000F"/>
    <w:rsid w:val="0084111B"/>
    <w:rsid w:val="00843BC9"/>
    <w:rsid w:val="0084528B"/>
    <w:rsid w:val="0085752E"/>
    <w:rsid w:val="00862375"/>
    <w:rsid w:val="00867B2B"/>
    <w:rsid w:val="008712AC"/>
    <w:rsid w:val="0087480C"/>
    <w:rsid w:val="00877D90"/>
    <w:rsid w:val="008859AF"/>
    <w:rsid w:val="008A7895"/>
    <w:rsid w:val="008B2E05"/>
    <w:rsid w:val="008B6F16"/>
    <w:rsid w:val="008C2A98"/>
    <w:rsid w:val="008D75E6"/>
    <w:rsid w:val="008E1D00"/>
    <w:rsid w:val="008E4E9B"/>
    <w:rsid w:val="0091366B"/>
    <w:rsid w:val="00932959"/>
    <w:rsid w:val="00944FFD"/>
    <w:rsid w:val="0094649C"/>
    <w:rsid w:val="00962890"/>
    <w:rsid w:val="00964D40"/>
    <w:rsid w:val="0097728E"/>
    <w:rsid w:val="00981880"/>
    <w:rsid w:val="00992AAA"/>
    <w:rsid w:val="00994635"/>
    <w:rsid w:val="00994DCD"/>
    <w:rsid w:val="00995605"/>
    <w:rsid w:val="009B2625"/>
    <w:rsid w:val="009B6700"/>
    <w:rsid w:val="009B791F"/>
    <w:rsid w:val="009C07B1"/>
    <w:rsid w:val="009C5256"/>
    <w:rsid w:val="009D611C"/>
    <w:rsid w:val="009E6909"/>
    <w:rsid w:val="009F02B0"/>
    <w:rsid w:val="009F5FF2"/>
    <w:rsid w:val="00A00202"/>
    <w:rsid w:val="00A00DE3"/>
    <w:rsid w:val="00A03F39"/>
    <w:rsid w:val="00A13A43"/>
    <w:rsid w:val="00A20E97"/>
    <w:rsid w:val="00A4366B"/>
    <w:rsid w:val="00A475C8"/>
    <w:rsid w:val="00A5607D"/>
    <w:rsid w:val="00A56B46"/>
    <w:rsid w:val="00A61EC6"/>
    <w:rsid w:val="00A64D56"/>
    <w:rsid w:val="00A66051"/>
    <w:rsid w:val="00A81571"/>
    <w:rsid w:val="00A90FF5"/>
    <w:rsid w:val="00A912B9"/>
    <w:rsid w:val="00A942E1"/>
    <w:rsid w:val="00AA7225"/>
    <w:rsid w:val="00AA7C84"/>
    <w:rsid w:val="00AB5AA2"/>
    <w:rsid w:val="00AC02F0"/>
    <w:rsid w:val="00AC12A1"/>
    <w:rsid w:val="00AD4E5B"/>
    <w:rsid w:val="00AE0298"/>
    <w:rsid w:val="00AE2004"/>
    <w:rsid w:val="00AE345B"/>
    <w:rsid w:val="00AE7CF3"/>
    <w:rsid w:val="00B058DD"/>
    <w:rsid w:val="00B074D0"/>
    <w:rsid w:val="00B146F0"/>
    <w:rsid w:val="00B17360"/>
    <w:rsid w:val="00B33D6C"/>
    <w:rsid w:val="00B41A93"/>
    <w:rsid w:val="00B46B21"/>
    <w:rsid w:val="00B47AC7"/>
    <w:rsid w:val="00B60B92"/>
    <w:rsid w:val="00B625D4"/>
    <w:rsid w:val="00B64B90"/>
    <w:rsid w:val="00B860E7"/>
    <w:rsid w:val="00B8755F"/>
    <w:rsid w:val="00B95E05"/>
    <w:rsid w:val="00BA1CB7"/>
    <w:rsid w:val="00BC5F3B"/>
    <w:rsid w:val="00BD0160"/>
    <w:rsid w:val="00BD7C6E"/>
    <w:rsid w:val="00BE33FA"/>
    <w:rsid w:val="00BE660D"/>
    <w:rsid w:val="00C00773"/>
    <w:rsid w:val="00C00789"/>
    <w:rsid w:val="00C04356"/>
    <w:rsid w:val="00C10C2F"/>
    <w:rsid w:val="00C13B80"/>
    <w:rsid w:val="00C25B4C"/>
    <w:rsid w:val="00C25D27"/>
    <w:rsid w:val="00C46624"/>
    <w:rsid w:val="00C475CF"/>
    <w:rsid w:val="00C55FEB"/>
    <w:rsid w:val="00C72548"/>
    <w:rsid w:val="00C81B66"/>
    <w:rsid w:val="00C83CA2"/>
    <w:rsid w:val="00CA2D24"/>
    <w:rsid w:val="00CB6241"/>
    <w:rsid w:val="00CC0B1E"/>
    <w:rsid w:val="00CC533B"/>
    <w:rsid w:val="00CD1117"/>
    <w:rsid w:val="00CD6A1A"/>
    <w:rsid w:val="00CD7226"/>
    <w:rsid w:val="00CE0514"/>
    <w:rsid w:val="00CE5401"/>
    <w:rsid w:val="00CE6496"/>
    <w:rsid w:val="00CE7C4D"/>
    <w:rsid w:val="00CF7203"/>
    <w:rsid w:val="00D03E07"/>
    <w:rsid w:val="00D04BF2"/>
    <w:rsid w:val="00D059F1"/>
    <w:rsid w:val="00D21579"/>
    <w:rsid w:val="00D2414A"/>
    <w:rsid w:val="00D25809"/>
    <w:rsid w:val="00D31CAC"/>
    <w:rsid w:val="00D32CAE"/>
    <w:rsid w:val="00D37512"/>
    <w:rsid w:val="00D66163"/>
    <w:rsid w:val="00D9086C"/>
    <w:rsid w:val="00D92D54"/>
    <w:rsid w:val="00D93E70"/>
    <w:rsid w:val="00D96E9B"/>
    <w:rsid w:val="00DA0090"/>
    <w:rsid w:val="00DC2241"/>
    <w:rsid w:val="00DC3639"/>
    <w:rsid w:val="00DC43DD"/>
    <w:rsid w:val="00DD2682"/>
    <w:rsid w:val="00DF62EE"/>
    <w:rsid w:val="00E01EA6"/>
    <w:rsid w:val="00E028B7"/>
    <w:rsid w:val="00E02AD9"/>
    <w:rsid w:val="00E05876"/>
    <w:rsid w:val="00E12752"/>
    <w:rsid w:val="00E15B53"/>
    <w:rsid w:val="00E34B06"/>
    <w:rsid w:val="00E36434"/>
    <w:rsid w:val="00E51B30"/>
    <w:rsid w:val="00E575E2"/>
    <w:rsid w:val="00E713DC"/>
    <w:rsid w:val="00E81151"/>
    <w:rsid w:val="00E861A6"/>
    <w:rsid w:val="00E90F04"/>
    <w:rsid w:val="00E9682B"/>
    <w:rsid w:val="00EA2C57"/>
    <w:rsid w:val="00EC136E"/>
    <w:rsid w:val="00EC70E6"/>
    <w:rsid w:val="00EC7CA0"/>
    <w:rsid w:val="00ED222F"/>
    <w:rsid w:val="00ED6F12"/>
    <w:rsid w:val="00EE3A04"/>
    <w:rsid w:val="00EE46B9"/>
    <w:rsid w:val="00F0041A"/>
    <w:rsid w:val="00F06047"/>
    <w:rsid w:val="00F07870"/>
    <w:rsid w:val="00F133FC"/>
    <w:rsid w:val="00F23409"/>
    <w:rsid w:val="00F251F3"/>
    <w:rsid w:val="00F263E1"/>
    <w:rsid w:val="00F43E07"/>
    <w:rsid w:val="00F514C0"/>
    <w:rsid w:val="00F5286E"/>
    <w:rsid w:val="00F86540"/>
    <w:rsid w:val="00F90217"/>
    <w:rsid w:val="00F9144F"/>
    <w:rsid w:val="00F93AEB"/>
    <w:rsid w:val="00FA0A5C"/>
    <w:rsid w:val="00FA4D35"/>
    <w:rsid w:val="00FB0F92"/>
    <w:rsid w:val="00FB7008"/>
    <w:rsid w:val="00FC4240"/>
    <w:rsid w:val="00FE1D5E"/>
    <w:rsid w:val="00FF3D9C"/>
    <w:rsid w:val="00FF51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8DCAC"/>
  <w15:chartTrackingRefBased/>
  <w15:docId w15:val="{F53EEC3F-F1EF-4108-B331-BA9F289D3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64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64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64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64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64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64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4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4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4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4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64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64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4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4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4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4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4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434"/>
    <w:rPr>
      <w:rFonts w:eastAsiaTheme="majorEastAsia" w:cstheme="majorBidi"/>
      <w:color w:val="272727" w:themeColor="text1" w:themeTint="D8"/>
    </w:rPr>
  </w:style>
  <w:style w:type="paragraph" w:styleId="Title">
    <w:name w:val="Title"/>
    <w:basedOn w:val="Normal"/>
    <w:next w:val="Normal"/>
    <w:link w:val="TitleChar"/>
    <w:uiPriority w:val="10"/>
    <w:qFormat/>
    <w:rsid w:val="00E364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4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4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4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434"/>
    <w:pPr>
      <w:spacing w:before="160"/>
      <w:jc w:val="center"/>
    </w:pPr>
    <w:rPr>
      <w:i/>
      <w:iCs/>
      <w:color w:val="404040" w:themeColor="text1" w:themeTint="BF"/>
    </w:rPr>
  </w:style>
  <w:style w:type="character" w:customStyle="1" w:styleId="QuoteChar">
    <w:name w:val="Quote Char"/>
    <w:basedOn w:val="DefaultParagraphFont"/>
    <w:link w:val="Quote"/>
    <w:uiPriority w:val="29"/>
    <w:rsid w:val="00E36434"/>
    <w:rPr>
      <w:i/>
      <w:iCs/>
      <w:color w:val="404040" w:themeColor="text1" w:themeTint="BF"/>
    </w:rPr>
  </w:style>
  <w:style w:type="paragraph" w:styleId="ListParagraph">
    <w:name w:val="List Paragraph"/>
    <w:basedOn w:val="Normal"/>
    <w:uiPriority w:val="34"/>
    <w:qFormat/>
    <w:rsid w:val="00E36434"/>
    <w:pPr>
      <w:ind w:left="720"/>
      <w:contextualSpacing/>
    </w:pPr>
  </w:style>
  <w:style w:type="character" w:styleId="IntenseEmphasis">
    <w:name w:val="Intense Emphasis"/>
    <w:basedOn w:val="DefaultParagraphFont"/>
    <w:uiPriority w:val="21"/>
    <w:qFormat/>
    <w:rsid w:val="00E36434"/>
    <w:rPr>
      <w:i/>
      <w:iCs/>
      <w:color w:val="0F4761" w:themeColor="accent1" w:themeShade="BF"/>
    </w:rPr>
  </w:style>
  <w:style w:type="paragraph" w:styleId="IntenseQuote">
    <w:name w:val="Intense Quote"/>
    <w:basedOn w:val="Normal"/>
    <w:next w:val="Normal"/>
    <w:link w:val="IntenseQuoteChar"/>
    <w:uiPriority w:val="30"/>
    <w:qFormat/>
    <w:rsid w:val="00E364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6434"/>
    <w:rPr>
      <w:i/>
      <w:iCs/>
      <w:color w:val="0F4761" w:themeColor="accent1" w:themeShade="BF"/>
    </w:rPr>
  </w:style>
  <w:style w:type="character" w:styleId="IntenseReference">
    <w:name w:val="Intense Reference"/>
    <w:basedOn w:val="DefaultParagraphFont"/>
    <w:uiPriority w:val="32"/>
    <w:qFormat/>
    <w:rsid w:val="00E36434"/>
    <w:rPr>
      <w:b/>
      <w:bCs/>
      <w:smallCaps/>
      <w:color w:val="0F4761" w:themeColor="accent1" w:themeShade="BF"/>
      <w:spacing w:val="5"/>
    </w:rPr>
  </w:style>
  <w:style w:type="character" w:styleId="CommentReference">
    <w:name w:val="annotation reference"/>
    <w:basedOn w:val="DefaultParagraphFont"/>
    <w:uiPriority w:val="99"/>
    <w:semiHidden/>
    <w:unhideWhenUsed/>
    <w:rsid w:val="00032911"/>
    <w:rPr>
      <w:sz w:val="16"/>
      <w:szCs w:val="16"/>
    </w:rPr>
  </w:style>
  <w:style w:type="paragraph" w:styleId="CommentText">
    <w:name w:val="annotation text"/>
    <w:basedOn w:val="Normal"/>
    <w:link w:val="CommentTextChar"/>
    <w:uiPriority w:val="99"/>
    <w:unhideWhenUsed/>
    <w:rsid w:val="00032911"/>
    <w:pPr>
      <w:spacing w:line="240" w:lineRule="auto"/>
    </w:pPr>
    <w:rPr>
      <w:sz w:val="20"/>
      <w:szCs w:val="20"/>
    </w:rPr>
  </w:style>
  <w:style w:type="character" w:customStyle="1" w:styleId="CommentTextChar">
    <w:name w:val="Comment Text Char"/>
    <w:basedOn w:val="DefaultParagraphFont"/>
    <w:link w:val="CommentText"/>
    <w:uiPriority w:val="99"/>
    <w:rsid w:val="00032911"/>
    <w:rPr>
      <w:sz w:val="20"/>
      <w:szCs w:val="20"/>
    </w:rPr>
  </w:style>
  <w:style w:type="paragraph" w:styleId="CommentSubject">
    <w:name w:val="annotation subject"/>
    <w:basedOn w:val="CommentText"/>
    <w:next w:val="CommentText"/>
    <w:link w:val="CommentSubjectChar"/>
    <w:uiPriority w:val="99"/>
    <w:semiHidden/>
    <w:unhideWhenUsed/>
    <w:rsid w:val="00032911"/>
    <w:rPr>
      <w:b/>
      <w:bCs/>
    </w:rPr>
  </w:style>
  <w:style w:type="character" w:customStyle="1" w:styleId="CommentSubjectChar">
    <w:name w:val="Comment Subject Char"/>
    <w:basedOn w:val="CommentTextChar"/>
    <w:link w:val="CommentSubject"/>
    <w:uiPriority w:val="99"/>
    <w:semiHidden/>
    <w:rsid w:val="00032911"/>
    <w:rPr>
      <w:b/>
      <w:bCs/>
      <w:sz w:val="20"/>
      <w:szCs w:val="20"/>
    </w:rPr>
  </w:style>
  <w:style w:type="character" w:styleId="Hyperlink">
    <w:name w:val="Hyperlink"/>
    <w:basedOn w:val="DefaultParagraphFont"/>
    <w:uiPriority w:val="99"/>
    <w:unhideWhenUsed/>
    <w:rsid w:val="00032911"/>
    <w:rPr>
      <w:color w:val="467886" w:themeColor="hyperlink"/>
      <w:u w:val="single"/>
    </w:rPr>
  </w:style>
  <w:style w:type="character" w:customStyle="1" w:styleId="UnresolvedMention">
    <w:name w:val="Unresolved Mention"/>
    <w:basedOn w:val="DefaultParagraphFont"/>
    <w:uiPriority w:val="99"/>
    <w:semiHidden/>
    <w:unhideWhenUsed/>
    <w:rsid w:val="00032911"/>
    <w:rPr>
      <w:color w:val="605E5C"/>
      <w:shd w:val="clear" w:color="auto" w:fill="E1DFDD"/>
    </w:rPr>
  </w:style>
  <w:style w:type="table" w:styleId="TableGrid">
    <w:name w:val="Table Grid"/>
    <w:basedOn w:val="TableNormal"/>
    <w:uiPriority w:val="39"/>
    <w:rsid w:val="006D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enixTableTextNumbers">
    <w:name w:val="Fenix: Table Text Numbers"/>
    <w:basedOn w:val="Normal"/>
    <w:qFormat/>
    <w:rsid w:val="003164A0"/>
    <w:pPr>
      <w:spacing w:after="0" w:line="240" w:lineRule="auto"/>
      <w:contextualSpacing/>
      <w:jc w:val="center"/>
    </w:pPr>
    <w:rPr>
      <w:rFonts w:ascii="Arial" w:eastAsia="Arial" w:hAnsi="Arial" w:cs="Arial"/>
      <w:color w:val="262626"/>
      <w:kern w:val="0"/>
      <w:sz w:val="18"/>
      <w:szCs w:val="18"/>
      <w:lang w:eastAsia="en-AU"/>
      <w14:ligatures w14:val="none"/>
    </w:rPr>
  </w:style>
  <w:style w:type="paragraph" w:customStyle="1" w:styleId="FenixTableTextNumbersHeader">
    <w:name w:val="Fenix: Table Text Numbers Header"/>
    <w:basedOn w:val="FenixTableTextNumbers"/>
    <w:qFormat/>
    <w:rsid w:val="003164A0"/>
    <w:rPr>
      <w:b/>
      <w:bCs/>
      <w:lang w:val="en-GB"/>
    </w:rPr>
  </w:style>
  <w:style w:type="paragraph" w:customStyle="1" w:styleId="FenixTableTextNumbersColumn1">
    <w:name w:val="Fenix: Table Text Numbers Column 1"/>
    <w:basedOn w:val="FenixTableTextNumbersHeader"/>
    <w:qFormat/>
    <w:rsid w:val="003164A0"/>
    <w:pPr>
      <w:ind w:left="180"/>
      <w:jc w:val="left"/>
    </w:pPr>
    <w:rPr>
      <w:b w:val="0"/>
      <w:bCs w:val="0"/>
    </w:rPr>
  </w:style>
  <w:style w:type="paragraph" w:customStyle="1" w:styleId="EndNoteBibliographyTitle">
    <w:name w:val="EndNote Bibliography Title"/>
    <w:basedOn w:val="Normal"/>
    <w:link w:val="EndNoteBibliographyTitleChar"/>
    <w:rsid w:val="00CF7203"/>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CF7203"/>
    <w:rPr>
      <w:rFonts w:ascii="Aptos" w:hAnsi="Aptos"/>
      <w:noProof/>
      <w:lang w:val="en-US"/>
    </w:rPr>
  </w:style>
  <w:style w:type="paragraph" w:customStyle="1" w:styleId="EndNoteBibliography">
    <w:name w:val="EndNote Bibliography"/>
    <w:basedOn w:val="Normal"/>
    <w:link w:val="EndNoteBibliographyChar"/>
    <w:rsid w:val="00CF7203"/>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CF7203"/>
    <w:rPr>
      <w:rFonts w:ascii="Aptos" w:hAnsi="Aptos"/>
      <w:noProof/>
      <w:lang w:val="en-US"/>
    </w:rPr>
  </w:style>
  <w:style w:type="table" w:styleId="PlainTable2">
    <w:name w:val="Plain Table 2"/>
    <w:basedOn w:val="TableNormal"/>
    <w:uiPriority w:val="42"/>
    <w:rsid w:val="00CE051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enixTableText">
    <w:name w:val="Fenix: Table Text"/>
    <w:basedOn w:val="Normal"/>
    <w:qFormat/>
    <w:rsid w:val="00E81151"/>
    <w:pPr>
      <w:spacing w:after="0" w:line="276" w:lineRule="auto"/>
      <w:contextualSpacing/>
    </w:pPr>
    <w:rPr>
      <w:rFonts w:ascii="Arial" w:eastAsia="Arial" w:hAnsi="Arial" w:cs="Arial"/>
      <w:color w:val="262626"/>
      <w:kern w:val="0"/>
      <w:sz w:val="18"/>
      <w:szCs w:val="18"/>
      <w:lang w:eastAsia="en-AU"/>
      <w14:ligatures w14:val="none"/>
    </w:rPr>
  </w:style>
  <w:style w:type="paragraph" w:styleId="Header">
    <w:name w:val="header"/>
    <w:basedOn w:val="Normal"/>
    <w:link w:val="HeaderChar"/>
    <w:uiPriority w:val="99"/>
    <w:unhideWhenUsed/>
    <w:rsid w:val="006A4C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CC2"/>
  </w:style>
  <w:style w:type="paragraph" w:styleId="Footer">
    <w:name w:val="footer"/>
    <w:basedOn w:val="Normal"/>
    <w:link w:val="FooterChar"/>
    <w:uiPriority w:val="99"/>
    <w:unhideWhenUsed/>
    <w:rsid w:val="006A4C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CC2"/>
  </w:style>
  <w:style w:type="paragraph" w:styleId="Revision">
    <w:name w:val="Revision"/>
    <w:hidden/>
    <w:uiPriority w:val="99"/>
    <w:semiHidden/>
    <w:rsid w:val="009628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C1013-F8A3-4511-8F58-CA7EDA981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1659</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Keating</dc:creator>
  <cp:keywords/>
  <dc:description/>
  <cp:lastModifiedBy>Kishore Kumar V.</cp:lastModifiedBy>
  <cp:revision>3</cp:revision>
  <dcterms:created xsi:type="dcterms:W3CDTF">2026-07-21T07:15:00Z</dcterms:created>
  <dcterms:modified xsi:type="dcterms:W3CDTF">2026-07-29T21:41:00Z</dcterms:modified>
</cp:coreProperties>
</file>