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DB3" w:rsidRDefault="003D62AD">
      <w:pPr>
        <w:rPr>
          <w:b/>
        </w:rPr>
      </w:pPr>
      <w:r>
        <w:rPr>
          <w:b/>
        </w:rPr>
        <w:t xml:space="preserve">Table S5 </w:t>
      </w:r>
      <w:r w:rsidR="000E06A9">
        <w:rPr>
          <w:b/>
        </w:rPr>
        <w:t>– Experiment 2</w:t>
      </w:r>
      <w:bookmarkStart w:id="0" w:name="_GoBack"/>
      <w:bookmarkEnd w:id="0"/>
    </w:p>
    <w:p w:rsidR="00D36CEA" w:rsidRPr="00D62935" w:rsidRDefault="002A14A8">
      <w:pPr>
        <w:rPr>
          <w:b/>
        </w:rPr>
      </w:pPr>
      <w:r>
        <w:rPr>
          <w:b/>
        </w:rPr>
        <w:t xml:space="preserve">Study A - </w:t>
      </w:r>
      <w:r w:rsidR="00D62935" w:rsidRPr="00D62935">
        <w:rPr>
          <w:b/>
        </w:rPr>
        <w:t xml:space="preserve">Effects of </w:t>
      </w:r>
      <w:r>
        <w:rPr>
          <w:b/>
        </w:rPr>
        <w:t xml:space="preserve">amygdala lesions on </w:t>
      </w:r>
      <w:r w:rsidR="00D62935" w:rsidRPr="00D62935">
        <w:rPr>
          <w:b/>
        </w:rPr>
        <w:t>an</w:t>
      </w:r>
      <w:r>
        <w:rPr>
          <w:b/>
        </w:rPr>
        <w:t>tidepressant and pro-depressant-induced affective bias</w:t>
      </w:r>
    </w:p>
    <w:p w:rsidR="00D62935" w:rsidRDefault="00D62935">
      <w:r>
        <w:t>Group A = Sham, Group B = Lesion</w:t>
      </w:r>
    </w:p>
    <w:p w:rsidR="00D62935" w:rsidRDefault="00D62935">
      <w:r>
        <w:t>Three way counter-balanced design using protocol 1 where ‘Treatment’ was:</w:t>
      </w:r>
    </w:p>
    <w:p w:rsidR="00D62935" w:rsidRDefault="002A14A8">
      <w:r w:rsidRPr="002A14A8">
        <w:rPr>
          <w:noProof/>
          <w:lang w:eastAsia="en-GB"/>
        </w:rPr>
        <w:drawing>
          <wp:inline distT="0" distB="0" distL="0" distR="0">
            <wp:extent cx="2446020" cy="9620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7E1" w:rsidRDefault="00E507E1">
      <w:r w:rsidRPr="00E507E1">
        <w:rPr>
          <w:noProof/>
          <w:lang w:eastAsia="en-GB"/>
        </w:rPr>
        <w:drawing>
          <wp:inline distT="0" distB="0" distL="0" distR="0">
            <wp:extent cx="8863330" cy="2778533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778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50E" w:rsidRDefault="00B7450E"/>
    <w:p w:rsidR="003D62AD" w:rsidRDefault="003D62AD">
      <w:pPr>
        <w:rPr>
          <w:b/>
        </w:rPr>
      </w:pPr>
      <w:r>
        <w:rPr>
          <w:b/>
        </w:rPr>
        <w:br w:type="page"/>
      </w:r>
    </w:p>
    <w:p w:rsidR="002A14A8" w:rsidRPr="002A14A8" w:rsidRDefault="002A14A8">
      <w:pPr>
        <w:rPr>
          <w:b/>
        </w:rPr>
      </w:pPr>
      <w:r w:rsidRPr="002A14A8">
        <w:rPr>
          <w:b/>
        </w:rPr>
        <w:lastRenderedPageBreak/>
        <w:t>Study B - Effects of amygdala lesions on stress-induced negative bias</w:t>
      </w:r>
    </w:p>
    <w:p w:rsidR="007C10AB" w:rsidRDefault="007C10AB">
      <w:pPr>
        <w:rPr>
          <w:noProof/>
          <w:lang w:eastAsia="en-GB"/>
        </w:rPr>
      </w:pPr>
    </w:p>
    <w:p w:rsidR="002A14A8" w:rsidRDefault="002A14A8">
      <w:r w:rsidRPr="002A14A8">
        <w:rPr>
          <w:noProof/>
          <w:lang w:eastAsia="en-GB"/>
        </w:rPr>
        <w:drawing>
          <wp:inline distT="0" distB="0" distL="0" distR="0">
            <wp:extent cx="6008914" cy="307302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325" cy="3113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0AB" w:rsidRDefault="007C10AB"/>
    <w:sectPr w:rsidR="007C10AB" w:rsidSect="003D62AD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D9B"/>
    <w:rsid w:val="000249C4"/>
    <w:rsid w:val="0007568E"/>
    <w:rsid w:val="000C4138"/>
    <w:rsid w:val="000E06A9"/>
    <w:rsid w:val="000E5B75"/>
    <w:rsid w:val="00147DB3"/>
    <w:rsid w:val="002A14A8"/>
    <w:rsid w:val="003D62AD"/>
    <w:rsid w:val="004F2379"/>
    <w:rsid w:val="00576023"/>
    <w:rsid w:val="00621D4B"/>
    <w:rsid w:val="006705B8"/>
    <w:rsid w:val="007B772E"/>
    <w:rsid w:val="007C10AB"/>
    <w:rsid w:val="008A798B"/>
    <w:rsid w:val="008C6396"/>
    <w:rsid w:val="00A35A08"/>
    <w:rsid w:val="00B7450E"/>
    <w:rsid w:val="00B95E41"/>
    <w:rsid w:val="00CC7D9B"/>
    <w:rsid w:val="00CE7279"/>
    <w:rsid w:val="00D36CEA"/>
    <w:rsid w:val="00D62935"/>
    <w:rsid w:val="00DF3084"/>
    <w:rsid w:val="00E5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27542C-907A-445E-AFD0-FE5284109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9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3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084"/>
    <w:rPr>
      <w:rFonts w:ascii="Tahoma" w:hAnsi="Tahoma" w:cs="Tahoma"/>
      <w:sz w:val="16"/>
      <w:szCs w:val="16"/>
    </w:rPr>
  </w:style>
  <w:style w:type="paragraph" w:customStyle="1" w:styleId="Tabletitle">
    <w:name w:val="Table title"/>
    <w:basedOn w:val="Normal"/>
    <w:qFormat/>
    <w:rsid w:val="007C10AB"/>
    <w:pPr>
      <w:spacing w:after="200" w:line="240" w:lineRule="auto"/>
      <w:jc w:val="center"/>
    </w:pPr>
    <w:rPr>
      <w:rFonts w:ascii="Times New Roman" w:hAnsi="Times New Roman" w:cs="Times New Roman"/>
      <w:b/>
      <w:i/>
      <w:noProof/>
      <w:szCs w:val="24"/>
      <w:lang w:eastAsia="en-GB"/>
    </w:rPr>
  </w:style>
  <w:style w:type="paragraph" w:customStyle="1" w:styleId="Figuretext">
    <w:name w:val="Figure text"/>
    <w:basedOn w:val="Normal"/>
    <w:qFormat/>
    <w:rsid w:val="007C10AB"/>
    <w:pPr>
      <w:spacing w:after="200" w:line="240" w:lineRule="auto"/>
    </w:pPr>
    <w:rPr>
      <w:rFonts w:ascii="Times New Roman" w:hAnsi="Times New Roman"/>
      <w:i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1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Bristol</Company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ESJ Robinson</dc:creator>
  <cp:keywords/>
  <dc:description/>
  <cp:lastModifiedBy>SA Stuart</cp:lastModifiedBy>
  <cp:revision>7</cp:revision>
  <cp:lastPrinted>2014-12-11T15:07:00Z</cp:lastPrinted>
  <dcterms:created xsi:type="dcterms:W3CDTF">2014-12-15T15:31:00Z</dcterms:created>
  <dcterms:modified xsi:type="dcterms:W3CDTF">2014-12-22T13:25:00Z</dcterms:modified>
</cp:coreProperties>
</file>