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"/>
        <w:tblW w:w="9265" w:type="dxa"/>
        <w:tblLayout w:type="fixed"/>
        <w:tblLook w:val="0480" w:firstRow="0" w:lastRow="0" w:firstColumn="1" w:lastColumn="0" w:noHBand="0" w:noVBand="1"/>
      </w:tblPr>
      <w:tblGrid>
        <w:gridCol w:w="1185"/>
        <w:gridCol w:w="1600"/>
        <w:gridCol w:w="3243"/>
        <w:gridCol w:w="1702"/>
        <w:gridCol w:w="1535"/>
      </w:tblGrid>
      <w:tr w:rsidR="00BC6BD7" w:rsidRPr="002A6E31" w14:paraId="0B4DDD59" w14:textId="77777777" w:rsidTr="00335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shd w:val="clear" w:color="auto" w:fill="000000" w:themeFill="text1"/>
            <w:hideMark/>
          </w:tcPr>
          <w:p w14:paraId="24F3BA1E" w14:textId="4F6748E3" w:rsidR="00BC6BD7" w:rsidRPr="002A6E31" w:rsidRDefault="0033532F" w:rsidP="00DC5C1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F564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D7F06E4" wp14:editId="49C8A593">
                      <wp:simplePos x="0" y="0"/>
                      <wp:positionH relativeFrom="column">
                        <wp:posOffset>-180763</wp:posOffset>
                      </wp:positionH>
                      <wp:positionV relativeFrom="paragraph">
                        <wp:posOffset>-643044</wp:posOffset>
                      </wp:positionV>
                      <wp:extent cx="6024033" cy="561949"/>
                      <wp:effectExtent l="0" t="0" r="0" b="0"/>
                      <wp:wrapNone/>
                      <wp:docPr id="302861830" name="Text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24033" cy="56194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BA0BECE" w14:textId="6C0FBB64" w:rsidR="00BC6BD7" w:rsidRPr="00BF5645" w:rsidRDefault="00BC6BD7" w:rsidP="00BC6BD7">
                                  <w:pPr>
                                    <w:spacing w:line="48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</w:pPr>
                                  <w:r w:rsidRPr="00BC6BD7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>Supplemental Table 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Pr="00BF5645">
                                    <w:rPr>
                                      <w:rFonts w:ascii="Times New Roman" w:eastAsia="Times New Roman" w:hAnsi="Times New Roman" w:cs="Times New Roman"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 xml:space="preserve"> Modified from table in </w:t>
                                  </w:r>
                                  <w:proofErr w:type="spellStart"/>
                                  <w:r w:rsidRPr="00BF5645">
                                    <w:rPr>
                                      <w:rFonts w:ascii="Times New Roman" w:eastAsia="Times New Roman" w:hAnsi="Times New Roman" w:cs="Times New Roman"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>Güncan</w:t>
                                  </w:r>
                                  <w:proofErr w:type="spellEnd"/>
                                  <w:r w:rsidRPr="00BF5645">
                                    <w:rPr>
                                      <w:rFonts w:ascii="Times New Roman" w:eastAsia="Times New Roman" w:hAnsi="Times New Roman" w:cs="Times New Roman"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 xml:space="preserve"> and Gümüş 2017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 xml:space="preserve"> and </w:t>
                                  </w:r>
                                  <w:r w:rsidRPr="00BF5645">
                                    <w:rPr>
                                      <w:rFonts w:ascii="Times New Roman" w:eastAsia="Times New Roman" w:hAnsi="Times New Roman" w:cs="Times New Roman"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>Wei et al.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 w:rsidRPr="00BF5645">
                                    <w:rPr>
                                      <w:rFonts w:ascii="Times New Roman" w:eastAsia="Times New Roman" w:hAnsi="Times New Roman" w:cs="Times New Roman"/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 xml:space="preserve"> 2020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D7F06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5" o:spid="_x0000_s1026" type="#_x0000_t202" style="position:absolute;margin-left:-14.25pt;margin-top:-50.65pt;width:474.35pt;height:44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" filled="f" stroked="f">
                      <v:textbox style="mso-fit-shape-to-text:t">
                        <w:txbxContent>
                          <w:p w14:paraId="2BA0BECE" w14:textId="6C0FBB64" w:rsidR="00BC6BD7" w:rsidRPr="00BF5645" w:rsidRDefault="00BC6BD7" w:rsidP="00BC6BD7">
                            <w:pPr>
                              <w:spacing w:line="48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BC6BD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Supplemental Table 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Pr="00BF5645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Modified from table in </w:t>
                            </w:r>
                            <w:proofErr w:type="spellStart"/>
                            <w:r w:rsidRPr="00BF5645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Güncan</w:t>
                            </w:r>
                            <w:proofErr w:type="spellEnd"/>
                            <w:r w:rsidRPr="00BF5645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and Gümüş 2017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Pr="00BF5645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Wei et al.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</w:t>
                            </w:r>
                            <w:r w:rsidRPr="00BF5645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2020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6BD7" w:rsidRPr="002A6E31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Parameter</w:t>
            </w:r>
          </w:p>
        </w:tc>
        <w:tc>
          <w:tcPr>
            <w:tcW w:w="1600" w:type="dxa"/>
            <w:shd w:val="clear" w:color="auto" w:fill="000000" w:themeFill="text1"/>
            <w:hideMark/>
          </w:tcPr>
          <w:p w14:paraId="3537E7F7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14:ligatures w14:val="none"/>
              </w:rPr>
              <w:t>Description</w:t>
            </w:r>
          </w:p>
        </w:tc>
        <w:tc>
          <w:tcPr>
            <w:tcW w:w="3243" w:type="dxa"/>
            <w:shd w:val="clear" w:color="auto" w:fill="000000" w:themeFill="text1"/>
            <w:hideMark/>
          </w:tcPr>
          <w:p w14:paraId="3CCACB1E" w14:textId="7CAB36EE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14:ligatures w14:val="none"/>
              </w:rPr>
              <w:t>Formula</w:t>
            </w:r>
          </w:p>
        </w:tc>
        <w:tc>
          <w:tcPr>
            <w:tcW w:w="1702" w:type="dxa"/>
            <w:shd w:val="clear" w:color="auto" w:fill="000000" w:themeFill="text1"/>
            <w:hideMark/>
          </w:tcPr>
          <w:p w14:paraId="4ADF1650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14:ligatures w14:val="none"/>
              </w:rPr>
              <w:t>Explanation</w:t>
            </w:r>
          </w:p>
        </w:tc>
        <w:tc>
          <w:tcPr>
            <w:tcW w:w="1535" w:type="dxa"/>
            <w:shd w:val="clear" w:color="auto" w:fill="000000" w:themeFill="text1"/>
            <w:hideMark/>
          </w:tcPr>
          <w:p w14:paraId="6B67E1C9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14:ligatures w14:val="none"/>
              </w:rPr>
              <w:t>References</w:t>
            </w:r>
          </w:p>
        </w:tc>
      </w:tr>
      <w:tr w:rsidR="00BC6BD7" w:rsidRPr="002A6E31" w14:paraId="25FCA1F2" w14:textId="77777777" w:rsidTr="0033532F">
        <w:trPr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hideMark/>
          </w:tcPr>
          <w:p w14:paraId="45316697" w14:textId="77777777" w:rsidR="00BC6BD7" w:rsidRPr="002A6E31" w:rsidRDefault="00BC6BD7" w:rsidP="00DC5C1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l</w:t>
            </w:r>
            <w:r w:rsidRPr="002A6E31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vertAlign w:val="subscript"/>
                <w14:ligatures w14:val="none"/>
              </w:rPr>
              <w:t>x</w:t>
            </w:r>
          </w:p>
        </w:tc>
        <w:tc>
          <w:tcPr>
            <w:tcW w:w="1600" w:type="dxa"/>
            <w:hideMark/>
          </w:tcPr>
          <w:p w14:paraId="13397EBB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Age-specific survival rate</w:t>
            </w:r>
          </w:p>
        </w:tc>
        <w:tc>
          <w:tcPr>
            <w:tcW w:w="3243" w:type="dxa"/>
            <w:hideMark/>
          </w:tcPr>
          <w:p w14:paraId="1FBF978A" w14:textId="77777777" w:rsidR="00BC6BD7" w:rsidRPr="002A6E31" w:rsidRDefault="008A2A3D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l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x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sz w:val="20"/>
                    <w:szCs w:val="20"/>
                    <w14:ligatures w14:val="none"/>
                  </w:rPr>
                  <m:t>=</m:t>
                </m:r>
                <m:nary>
                  <m:naryPr>
                    <m:chr m:val="∑"/>
                    <m:limLoc m:val="undOvr"/>
                    <m:grow m:val="1"/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j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=1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k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xj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sz w:val="20"/>
                    <w:szCs w:val="20"/>
                    <w14:ligatures w14:val="none"/>
                  </w:rPr>
                  <m:t> </m:t>
                </m:r>
              </m:oMath>
            </m:oMathPara>
          </w:p>
        </w:tc>
        <w:tc>
          <w:tcPr>
            <w:tcW w:w="1702" w:type="dxa"/>
            <w:hideMark/>
          </w:tcPr>
          <w:p w14:paraId="1425472D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s</w:t>
            </w:r>
            <w:proofErr w:type="spellStart"/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-3"/>
                <w:sz w:val="20"/>
                <w:szCs w:val="20"/>
                <w:vertAlign w:val="subscript"/>
                <w14:ligatures w14:val="none"/>
              </w:rPr>
              <w:t>xj</w:t>
            </w:r>
            <w:proofErr w:type="spellEnd"/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gives the survivorship probability for a newborn individual to age x and stage j, k = number of stages</w:t>
            </w:r>
          </w:p>
        </w:tc>
        <w:tc>
          <w:tcPr>
            <w:tcW w:w="1535" w:type="dxa"/>
            <w:hideMark/>
          </w:tcPr>
          <w:p w14:paraId="75284C1B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Chi and Liu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1985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;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Chi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1988</w:t>
            </w:r>
          </w:p>
        </w:tc>
      </w:tr>
      <w:tr w:rsidR="00BC6BD7" w:rsidRPr="002A6E31" w14:paraId="76CC99D7" w14:textId="77777777" w:rsidTr="00335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hideMark/>
          </w:tcPr>
          <w:p w14:paraId="67DD7763" w14:textId="77777777" w:rsidR="00BC6BD7" w:rsidRPr="002A6E31" w:rsidRDefault="00BC6BD7" w:rsidP="00DC5C1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m</w:t>
            </w:r>
            <w:r w:rsidRPr="002A6E31">
              <w:rPr>
                <w:rFonts w:ascii="Times New Roman" w:eastAsia="Times New Roman" w:hAnsi="Times New Roman" w:cs="Times New Roman"/>
                <w:kern w:val="24"/>
                <w:position w:val="-3"/>
                <w:sz w:val="20"/>
                <w:szCs w:val="20"/>
                <w:vertAlign w:val="subscript"/>
                <w14:ligatures w14:val="none"/>
              </w:rPr>
              <w:t>x</w:t>
            </w:r>
          </w:p>
        </w:tc>
        <w:tc>
          <w:tcPr>
            <w:tcW w:w="1600" w:type="dxa"/>
            <w:hideMark/>
          </w:tcPr>
          <w:p w14:paraId="3639ECD4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Age-specific fecundity</w:t>
            </w:r>
          </w:p>
        </w:tc>
        <w:tc>
          <w:tcPr>
            <w:tcW w:w="3243" w:type="dxa"/>
            <w:hideMark/>
          </w:tcPr>
          <w:p w14:paraId="673F4F04" w14:textId="77777777" w:rsidR="00BC6BD7" w:rsidRPr="002A6E31" w:rsidRDefault="008A2A3D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x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sz w:val="20"/>
                    <w:szCs w:val="20"/>
                    <w14:ligatures w14:val="none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naryPr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j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k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 w:themeColor="dark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color w:val="000000" w:themeColor="dark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m:t>xj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 w:themeColor="dark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color w:val="000000" w:themeColor="dark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m:t>xj</m:t>
                            </m:r>
                          </m:sub>
                        </m:sSub>
                      </m:e>
                    </m:nary>
                  </m:num>
                  <m:den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naryPr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j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k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  <w:color w:val="000000" w:themeColor="dark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000000" w:themeColor="dark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color w:val="000000" w:themeColor="dark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  <m:t>xj</m:t>
                            </m:r>
                          </m:sub>
                        </m:sSub>
                      </m:e>
                    </m:nary>
                  </m:den>
                </m:f>
              </m:oMath>
            </m:oMathPara>
          </w:p>
        </w:tc>
        <w:tc>
          <w:tcPr>
            <w:tcW w:w="1702" w:type="dxa"/>
            <w:hideMark/>
          </w:tcPr>
          <w:p w14:paraId="02C729AB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f</w:t>
            </w:r>
            <w:proofErr w:type="spellStart"/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position w:val="-3"/>
                <w:sz w:val="20"/>
                <w:szCs w:val="20"/>
                <w:vertAlign w:val="subscript"/>
                <w14:ligatures w14:val="none"/>
              </w:rPr>
              <w:t>xj</w:t>
            </w:r>
            <w:proofErr w:type="spellEnd"/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is the age-stage-specific fecundity. This is the number of offspring produced by an individual at age x and stage j</w:t>
            </w:r>
          </w:p>
        </w:tc>
        <w:tc>
          <w:tcPr>
            <w:tcW w:w="1535" w:type="dxa"/>
            <w:hideMark/>
          </w:tcPr>
          <w:p w14:paraId="2D96371A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Chi and Liu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1985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;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Chi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1988</w:t>
            </w:r>
          </w:p>
        </w:tc>
      </w:tr>
      <w:tr w:rsidR="00BC6BD7" w:rsidRPr="002A6E31" w14:paraId="35A2C2C6" w14:textId="77777777" w:rsidTr="0033532F">
        <w:trPr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hideMark/>
          </w:tcPr>
          <w:p w14:paraId="2236C332" w14:textId="77777777" w:rsidR="00BC6BD7" w:rsidRPr="002A6E31" w:rsidRDefault="00BC6BD7" w:rsidP="00DC5C1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R</w:t>
            </w:r>
            <w:r w:rsidRPr="002A6E31">
              <w:rPr>
                <w:rFonts w:ascii="Times New Roman" w:eastAsia="Times New Roman" w:hAnsi="Times New Roman" w:cs="Times New Roman"/>
                <w:kern w:val="24"/>
                <w:position w:val="-3"/>
                <w:sz w:val="20"/>
                <w:szCs w:val="20"/>
                <w:vertAlign w:val="subscript"/>
                <w14:ligatures w14:val="none"/>
              </w:rPr>
              <w:t>0</w:t>
            </w:r>
          </w:p>
        </w:tc>
        <w:tc>
          <w:tcPr>
            <w:tcW w:w="1600" w:type="dxa"/>
            <w:hideMark/>
          </w:tcPr>
          <w:p w14:paraId="29EB12D5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Net reproductive rate</w:t>
            </w:r>
          </w:p>
        </w:tc>
        <w:tc>
          <w:tcPr>
            <w:tcW w:w="3243" w:type="dxa"/>
            <w:hideMark/>
          </w:tcPr>
          <w:p w14:paraId="3A3E3BAA" w14:textId="77777777" w:rsidR="00BC6BD7" w:rsidRPr="002A6E31" w:rsidRDefault="008A2A3D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sz w:val="20"/>
                    <w:szCs w:val="20"/>
                    <w14:ligatures w14:val="none"/>
                  </w:rPr>
                  <m:t>=</m:t>
                </m:r>
                <m:nary>
                  <m:naryPr>
                    <m:chr m:val="∑"/>
                    <m:limLoc m:val="undOvr"/>
                    <m:grow m:val="1"/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=0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∞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x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x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1702" w:type="dxa"/>
            <w:hideMark/>
          </w:tcPr>
          <w:p w14:paraId="0083AAC6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The number of offspring produced per female.</w:t>
            </w:r>
          </w:p>
        </w:tc>
        <w:tc>
          <w:tcPr>
            <w:tcW w:w="1535" w:type="dxa"/>
            <w:hideMark/>
          </w:tcPr>
          <w:p w14:paraId="563B2261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Chi and Liu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1985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;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Chi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1988</w:t>
            </w:r>
          </w:p>
        </w:tc>
      </w:tr>
      <w:tr w:rsidR="00BC6BD7" w:rsidRPr="002A6E31" w14:paraId="1D02C7A0" w14:textId="77777777" w:rsidTr="00335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hideMark/>
          </w:tcPr>
          <w:p w14:paraId="4016FB93" w14:textId="77777777" w:rsidR="00BC6BD7" w:rsidRPr="002A6E31" w:rsidRDefault="00BC6BD7" w:rsidP="00DC5C1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r</w:t>
            </w:r>
          </w:p>
        </w:tc>
        <w:tc>
          <w:tcPr>
            <w:tcW w:w="1600" w:type="dxa"/>
            <w:hideMark/>
          </w:tcPr>
          <w:p w14:paraId="4CBE017B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Intrinsic rate of increase</w:t>
            </w:r>
          </w:p>
        </w:tc>
        <w:tc>
          <w:tcPr>
            <w:tcW w:w="3243" w:type="dxa"/>
            <w:hideMark/>
          </w:tcPr>
          <w:p w14:paraId="304BA5AC" w14:textId="77777777" w:rsidR="00BC6BD7" w:rsidRPr="002A6E31" w:rsidRDefault="008A2A3D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m:oMathPara>
              <m:oMathParaPr>
                <m:jc m:val="centerGroup"/>
              </m:oMathParaPr>
              <m:oMath>
                <m:nary>
                  <m:naryPr>
                    <m:chr m:val="∑"/>
                    <m:limLoc m:val="undOvr"/>
                    <m:grow m:val="1"/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=0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-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r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(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+1)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x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=1</m:t>
                    </m:r>
                  </m:e>
                </m:nary>
              </m:oMath>
            </m:oMathPara>
          </w:p>
        </w:tc>
        <w:tc>
          <w:tcPr>
            <w:tcW w:w="1702" w:type="dxa"/>
            <w:hideMark/>
          </w:tcPr>
          <w:p w14:paraId="611F9717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Using Lotka formula to calculate a rate of increase per individual in an unlimited environment. </w:t>
            </w:r>
          </w:p>
        </w:tc>
        <w:tc>
          <w:tcPr>
            <w:tcW w:w="1535" w:type="dxa"/>
            <w:hideMark/>
          </w:tcPr>
          <w:p w14:paraId="13F444DE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Lotka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1913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;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Birch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1948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;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Goodman, 1982; 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Chi and Liu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1985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;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Chi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1988</w:t>
            </w:r>
          </w:p>
        </w:tc>
      </w:tr>
      <w:tr w:rsidR="00BC6BD7" w:rsidRPr="002A6E31" w14:paraId="0C4F5022" w14:textId="77777777" w:rsidTr="0033532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hideMark/>
          </w:tcPr>
          <w:p w14:paraId="0EB109D6" w14:textId="77777777" w:rsidR="00BC6BD7" w:rsidRPr="002A6E31" w:rsidRDefault="00BC6BD7" w:rsidP="00DC5C1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λ</w:t>
            </w:r>
          </w:p>
        </w:tc>
        <w:tc>
          <w:tcPr>
            <w:tcW w:w="1600" w:type="dxa"/>
            <w:hideMark/>
          </w:tcPr>
          <w:p w14:paraId="38D31FDF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Finite rate of increase</w:t>
            </w:r>
          </w:p>
        </w:tc>
        <w:tc>
          <w:tcPr>
            <w:tcW w:w="3243" w:type="dxa"/>
            <w:hideMark/>
          </w:tcPr>
          <w:p w14:paraId="167A92A5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m:oMathPara>
              <m:oMathParaPr>
                <m:jc m:val="centerGroup"/>
              </m:oMathParaPr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sz w:val="20"/>
                    <w:szCs w:val="20"/>
                    <w14:ligatures w14:val="none"/>
                  </w:rPr>
                  <m:t>λ= 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r</m:t>
                    </m:r>
                  </m:sup>
                </m:sSup>
              </m:oMath>
            </m:oMathPara>
          </w:p>
        </w:tc>
        <w:tc>
          <w:tcPr>
            <w:tcW w:w="1702" w:type="dxa"/>
            <w:hideMark/>
          </w:tcPr>
          <w:p w14:paraId="7758753E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The number of times a population multiplies in a unit of time. </w:t>
            </w:r>
          </w:p>
        </w:tc>
        <w:tc>
          <w:tcPr>
            <w:tcW w:w="1535" w:type="dxa"/>
            <w:hideMark/>
          </w:tcPr>
          <w:p w14:paraId="1796B94C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Birch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1948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;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Chi and Liu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1985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;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Chi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1988</w:t>
            </w:r>
          </w:p>
        </w:tc>
      </w:tr>
      <w:tr w:rsidR="00BC6BD7" w:rsidRPr="002A6E31" w14:paraId="54EF6AB0" w14:textId="77777777" w:rsidTr="00335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hideMark/>
          </w:tcPr>
          <w:p w14:paraId="59C1F2AE" w14:textId="77777777" w:rsidR="00BC6BD7" w:rsidRPr="002A6E31" w:rsidRDefault="00BC6BD7" w:rsidP="00DC5C1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T</w:t>
            </w:r>
          </w:p>
        </w:tc>
        <w:tc>
          <w:tcPr>
            <w:tcW w:w="1600" w:type="dxa"/>
            <w:hideMark/>
          </w:tcPr>
          <w:p w14:paraId="0087DE3F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Mean generation time</w:t>
            </w:r>
          </w:p>
        </w:tc>
        <w:tc>
          <w:tcPr>
            <w:tcW w:w="3243" w:type="dxa"/>
            <w:hideMark/>
          </w:tcPr>
          <w:p w14:paraId="7765D2FA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sz w:val="20"/>
                    <w:szCs w:val="20"/>
                    <w14:ligatures w14:val="none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sz w:val="20"/>
                    <w:szCs w:val="20"/>
                    <w14:ligatures w14:val="none"/>
                  </w:rPr>
                  <m:t>= 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ln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r</m:t>
                    </m:r>
                  </m:den>
                </m:f>
              </m:oMath>
            </m:oMathPara>
          </w:p>
        </w:tc>
        <w:tc>
          <w:tcPr>
            <w:tcW w:w="1702" w:type="dxa"/>
            <w:hideMark/>
          </w:tcPr>
          <w:p w14:paraId="185BB497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Time required for a population to reach R0 as λ is reached. </w:t>
            </w:r>
          </w:p>
        </w:tc>
        <w:tc>
          <w:tcPr>
            <w:tcW w:w="1535" w:type="dxa"/>
            <w:hideMark/>
          </w:tcPr>
          <w:p w14:paraId="112BB5F0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Chi and Liu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1985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;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Chi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1988</w:t>
            </w:r>
          </w:p>
        </w:tc>
      </w:tr>
      <w:tr w:rsidR="00BC6BD7" w:rsidRPr="008A2A3D" w14:paraId="25F2E9D7" w14:textId="77777777" w:rsidTr="0033532F">
        <w:trPr>
          <w:trHeight w:val="1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hideMark/>
          </w:tcPr>
          <w:p w14:paraId="7FDCCC1B" w14:textId="77777777" w:rsidR="00BC6BD7" w:rsidRPr="002A6E31" w:rsidRDefault="00BC6BD7" w:rsidP="00DC5C1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e</w:t>
            </w:r>
            <w:proofErr w:type="spellStart"/>
            <w:r w:rsidRPr="002A6E31">
              <w:rPr>
                <w:rFonts w:ascii="Times New Roman" w:eastAsia="Times New Roman" w:hAnsi="Times New Roman" w:cs="Times New Roman"/>
                <w:kern w:val="24"/>
                <w:position w:val="-3"/>
                <w:sz w:val="20"/>
                <w:szCs w:val="20"/>
                <w:vertAlign w:val="subscript"/>
                <w14:ligatures w14:val="none"/>
              </w:rPr>
              <w:t>xj</w:t>
            </w:r>
            <w:proofErr w:type="spellEnd"/>
          </w:p>
        </w:tc>
        <w:tc>
          <w:tcPr>
            <w:tcW w:w="1600" w:type="dxa"/>
            <w:hideMark/>
          </w:tcPr>
          <w:p w14:paraId="548F36C5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Age-stage-specific life expectancy</w:t>
            </w:r>
          </w:p>
        </w:tc>
        <w:tc>
          <w:tcPr>
            <w:tcW w:w="3243" w:type="dxa"/>
            <w:hideMark/>
          </w:tcPr>
          <w:p w14:paraId="1535134A" w14:textId="77777777" w:rsidR="00BC6BD7" w:rsidRPr="008A2A3D" w:rsidRDefault="00BC6BD7" w:rsidP="00DC5C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/>
                <w14:ligatures w14:val="none"/>
              </w:rPr>
            </w:pPr>
            <w:proofErr w:type="spellStart"/>
            <w:r w:rsidRPr="008A2A3D">
              <w:rPr>
                <w:rFonts w:ascii="MathJax_Math-italic" w:eastAsiaTheme="minorEastAsia" w:hAnsi="MathJax_Math-italic"/>
                <w:iCs/>
                <w:color w:val="000000" w:themeColor="dark1"/>
                <w:kern w:val="24"/>
                <w:sz w:val="20"/>
                <w:szCs w:val="20"/>
                <w:lang w:val="nl-NL"/>
                <w14:ligatures w14:val="none"/>
              </w:rPr>
              <w:t>e</w:t>
            </w:r>
            <w:r w:rsidRPr="008A2A3D">
              <w:rPr>
                <w:rFonts w:ascii="MathJax_Math-italic" w:eastAsiaTheme="minorEastAsia" w:hAnsi="MathJax_Math-italic"/>
                <w:iCs/>
                <w:color w:val="000000" w:themeColor="dark1"/>
                <w:kern w:val="24"/>
                <w:sz w:val="20"/>
                <w:szCs w:val="20"/>
                <w:vertAlign w:val="subscript"/>
                <w:lang w:val="nl-NL"/>
                <w14:ligatures w14:val="none"/>
              </w:rPr>
              <w:t>xj</w:t>
            </w:r>
            <w:proofErr w:type="spellEnd"/>
            <w:r w:rsidRPr="008A2A3D">
              <w:rPr>
                <w:rFonts w:ascii="MathJax_Math-italic" w:eastAsiaTheme="minorEastAsia" w:hAnsi="MathJax_Math-italic"/>
                <w:iCs/>
                <w:color w:val="000000" w:themeColor="dark1"/>
                <w:kern w:val="24"/>
                <w:sz w:val="20"/>
                <w:szCs w:val="20"/>
                <w:vertAlign w:val="subscript"/>
                <w:lang w:val="nl-NL"/>
                <w14:ligatures w14:val="none"/>
              </w:rPr>
              <w:t xml:space="preserve"> </w:t>
            </w:r>
            <w:r w:rsidRPr="008A2A3D">
              <w:rPr>
                <w:rFonts w:ascii="MathJax_Math-italic" w:eastAsiaTheme="minorEastAsia" w:hAnsi="MathJax_Math-italic"/>
                <w:iCs/>
                <w:color w:val="000000" w:themeColor="dark1"/>
                <w:kern w:val="24"/>
                <w:sz w:val="20"/>
                <w:szCs w:val="20"/>
                <w:lang w:val="nl-NL"/>
                <w14:ligatures w14:val="none"/>
              </w:rPr>
              <w:t xml:space="preserve">= 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 w:val="20"/>
                      <w:szCs w:val="20"/>
                      <w14:ligatures w14:val="none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14:ligatures w14:val="none"/>
                    </w:rPr>
                    <m:t>i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:lang w:val="nl-NL"/>
                      <w14:ligatures w14:val="none"/>
                    </w:rPr>
                    <m:t>=</m:t>
                  </m:r>
                  <m:r>
                    <w:rPr>
                      <w:rFonts w:ascii="Cambria Math" w:eastAsia="Times New Roman" w:hAnsi="Cambria Math" w:cs="Times New Roman"/>
                      <w:kern w:val="0"/>
                      <w:sz w:val="20"/>
                      <w:szCs w:val="20"/>
                      <w14:ligatures w14:val="none"/>
                    </w:rPr>
                    <m:t>x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color w:val="000000" w:themeColor="dark1"/>
                      <w:kern w:val="24"/>
                      <w:sz w:val="20"/>
                      <w:szCs w:val="20"/>
                      <w:lang w:val="nl-NL"/>
                      <w14:ligatures w14:val="none"/>
                    </w:rPr>
                    <m:t>∞</m:t>
                  </m:r>
                </m:sup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 w:val="20"/>
                          <w:szCs w:val="20"/>
                          <w14:ligatures w14:val="none"/>
                        </w:rPr>
                      </m:ctrlPr>
                    </m:naryPr>
                    <m:sub>
                      <m:r>
                        <w:rPr>
                          <w:rFonts w:ascii="Cambria Math" w:eastAsia="Times New Roman" w:hAnsi="Cambria Math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m:t>y</m:t>
                      </m:r>
                      <m:r>
                        <w:rPr>
                          <w:rFonts w:ascii="Cambria Math" w:eastAsia="Times New Roman" w:hAnsi="Cambria Math" w:cs="Times New Roman"/>
                          <w:kern w:val="0"/>
                          <w:sz w:val="20"/>
                          <w:szCs w:val="20"/>
                          <w:lang w:val="nl-NL"/>
                          <w14:ligatures w14:val="none"/>
                        </w:rPr>
                        <m:t>=</m:t>
                      </m:r>
                      <m:r>
                        <w:rPr>
                          <w:rFonts w:ascii="Cambria Math" w:eastAsia="Times New Roman" w:hAnsi="Cambria Math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m:t>j</m:t>
                      </m:r>
                    </m:sub>
                    <m:sup>
                      <m:r>
                        <w:rPr>
                          <w:rFonts w:ascii="Cambria Math" w:eastAsia="Times New Roman" w:hAnsi="Cambria Math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m:t>k</m:t>
                      </m:r>
                    </m:sup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m:t>s</m:t>
                      </m:r>
                      <m:r>
                        <w:rPr>
                          <w:rFonts w:ascii="Cambria Math" w:eastAsia="Times New Roman" w:hAnsi="Cambria Math" w:cs="Times New Roman"/>
                          <w:kern w:val="0"/>
                          <w:sz w:val="20"/>
                          <w:szCs w:val="20"/>
                          <w:lang w:val="nl-NL"/>
                          <w14:ligatures w14:val="none"/>
                        </w:rPr>
                        <m:t>'</m:t>
                      </m:r>
                      <m:r>
                        <w:rPr>
                          <w:rFonts w:ascii="Cambria Math" w:eastAsia="Times New Roman" w:hAnsi="Cambria Math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m:t>iy</m:t>
                      </m:r>
                    </m:e>
                  </m:nary>
                </m:e>
              </m:nary>
            </m:oMath>
          </w:p>
        </w:tc>
        <w:tc>
          <w:tcPr>
            <w:tcW w:w="1702" w:type="dxa"/>
            <w:hideMark/>
          </w:tcPr>
          <w:p w14:paraId="3031AAB1" w14:textId="77777777" w:rsidR="00BC6BD7" w:rsidRPr="002A6E31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Life expectancy for individual of age x and stage y. n is the number of age groups and m is the number of stages. </w:t>
            </w:r>
            <w:proofErr w:type="spellStart"/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S’ij</w:t>
            </w:r>
            <w:proofErr w:type="spellEnd"/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is the probability that an individual of age x and stage y will survive to age I and stage j. Calculated assuming </w:t>
            </w:r>
            <w:proofErr w:type="spellStart"/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S’xy</w:t>
            </w:r>
            <w:proofErr w:type="spellEnd"/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= 1.</w:t>
            </w:r>
          </w:p>
        </w:tc>
        <w:tc>
          <w:tcPr>
            <w:tcW w:w="1535" w:type="dxa"/>
            <w:hideMark/>
          </w:tcPr>
          <w:p w14:paraId="7C6E139A" w14:textId="77777777" w:rsidR="00BC6BD7" w:rsidRPr="008A2A3D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t-IT"/>
                <w14:ligatures w14:val="none"/>
              </w:rPr>
            </w:pPr>
            <w:r w:rsidRPr="008A2A3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:lang w:val="it-IT"/>
                <w14:ligatures w14:val="none"/>
              </w:rPr>
              <w:t xml:space="preserve">Chi and </w:t>
            </w:r>
            <w:proofErr w:type="spellStart"/>
            <w:r w:rsidRPr="008A2A3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:lang w:val="it-IT"/>
                <w14:ligatures w14:val="none"/>
              </w:rPr>
              <w:t>Liu</w:t>
            </w:r>
            <w:proofErr w:type="spellEnd"/>
            <w:r w:rsidRPr="008A2A3D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:lang w:val="it-IT"/>
                <w14:ligatures w14:val="none"/>
              </w:rPr>
              <w:t>, 1985; Chi, 1988; Chi and Su, 2006</w:t>
            </w:r>
          </w:p>
        </w:tc>
      </w:tr>
      <w:tr w:rsidR="00BC6BD7" w:rsidRPr="002A6E31" w14:paraId="0639ABC3" w14:textId="77777777" w:rsidTr="00335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5" w:type="dxa"/>
            <w:hideMark/>
          </w:tcPr>
          <w:p w14:paraId="7301B059" w14:textId="77777777" w:rsidR="00BC6BD7" w:rsidRPr="002A6E31" w:rsidRDefault="00BC6BD7" w:rsidP="00DC5C1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14:ligatures w14:val="none"/>
              </w:rPr>
              <w:t>v</w:t>
            </w:r>
            <w:proofErr w:type="spellStart"/>
            <w:r w:rsidRPr="002A6E31">
              <w:rPr>
                <w:rFonts w:ascii="Times New Roman" w:eastAsia="Times New Roman" w:hAnsi="Times New Roman" w:cs="Times New Roman"/>
                <w:kern w:val="24"/>
                <w:position w:val="-3"/>
                <w:sz w:val="20"/>
                <w:szCs w:val="20"/>
                <w:vertAlign w:val="subscript"/>
                <w14:ligatures w14:val="none"/>
              </w:rPr>
              <w:t>xj</w:t>
            </w:r>
            <w:proofErr w:type="spellEnd"/>
          </w:p>
        </w:tc>
        <w:tc>
          <w:tcPr>
            <w:tcW w:w="1600" w:type="dxa"/>
            <w:hideMark/>
          </w:tcPr>
          <w:p w14:paraId="22D73EF8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Age-stage reproductive value</w:t>
            </w:r>
          </w:p>
        </w:tc>
        <w:tc>
          <w:tcPr>
            <w:tcW w:w="3243" w:type="dxa"/>
            <w:hideMark/>
          </w:tcPr>
          <w:p w14:paraId="369774A7" w14:textId="77777777" w:rsidR="00BC6BD7" w:rsidRPr="002A6E31" w:rsidRDefault="008A2A3D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m:oMathPara>
              <m:oMathParaPr>
                <m:jc m:val="centerGroup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v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xj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sz w:val="20"/>
                    <w:szCs w:val="20"/>
                    <w14:ligatures w14:val="none"/>
                  </w:rPr>
                  <m:t>= 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r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(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+1)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xj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sz w:val="20"/>
                    <w:szCs w:val="20"/>
                    <w14:ligatures w14:val="none"/>
                  </w:rPr>
                  <m:t> 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=</m:t>
                    </m:r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x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∞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-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r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(</m:t>
                        </m:r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+1)</m:t>
                        </m:r>
                      </m:sup>
                    </m:sSup>
                  </m:e>
                </m:nary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 w:themeColor="dark1"/>
                    <w:kern w:val="24"/>
                    <w:sz w:val="20"/>
                    <w:szCs w:val="20"/>
                    <w14:ligatures w14:val="none"/>
                  </w:rPr>
                  <m:t> 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Times New Roman" w:hAnsi="Cambria Math" w:cs="Times New Roman"/>
                        <w:i/>
                        <w:iCs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</m:ctrlPr>
                  </m:naryPr>
                  <m:sub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=</m:t>
                    </m:r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i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color w:val="000000" w:themeColor="dark1"/>
                        <w:kern w:val="24"/>
                        <w:sz w:val="20"/>
                        <w:szCs w:val="20"/>
                        <w14:ligatures w14:val="none"/>
                      </w:rPr>
                      <m:t>m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s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'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iy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iCs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color w:val="000000" w:themeColor="dark1"/>
                            <w:kern w:val="24"/>
                            <w:sz w:val="20"/>
                            <w:szCs w:val="20"/>
                            <w14:ligatures w14:val="none"/>
                          </w:rPr>
                          <m:t>iy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1702" w:type="dxa"/>
            <w:hideMark/>
          </w:tcPr>
          <w:p w14:paraId="6B630C39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The contribution of individuals at age x and stage j to the future population</w:t>
            </w:r>
          </w:p>
        </w:tc>
        <w:tc>
          <w:tcPr>
            <w:tcW w:w="1535" w:type="dxa"/>
            <w:hideMark/>
          </w:tcPr>
          <w:p w14:paraId="51D8D394" w14:textId="77777777" w:rsidR="00BC6BD7" w:rsidRPr="002A6E31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Fisher, 1958; Huang and Chi, 2011; 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Tuan et al.</w:t>
            </w:r>
            <w: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>,</w:t>
            </w:r>
            <w:r w:rsidRPr="002A6E31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20"/>
                <w:szCs w:val="20"/>
                <w14:ligatures w14:val="none"/>
              </w:rPr>
              <w:t xml:space="preserve"> 2014</w:t>
            </w:r>
          </w:p>
        </w:tc>
      </w:tr>
    </w:tbl>
    <w:tbl>
      <w:tblPr>
        <w:tblpPr w:leftFromText="180" w:rightFromText="180" w:vertAnchor="text" w:horzAnchor="page" w:tblpX="2854" w:tblpY="321"/>
        <w:tblW w:w="5618" w:type="dxa"/>
        <w:tblLook w:val="04A0" w:firstRow="1" w:lastRow="0" w:firstColumn="1" w:lastColumn="0" w:noHBand="0" w:noVBand="1"/>
      </w:tblPr>
      <w:tblGrid>
        <w:gridCol w:w="1844"/>
        <w:gridCol w:w="2355"/>
        <w:gridCol w:w="1419"/>
      </w:tblGrid>
      <w:tr w:rsidR="00BC6BD7" w:rsidRPr="00623241" w14:paraId="6A6425A2" w14:textId="77777777" w:rsidTr="00BC6BD7">
        <w:trPr>
          <w:trHeight w:val="323"/>
        </w:trPr>
        <w:tc>
          <w:tcPr>
            <w:tcW w:w="18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0D7ECDDC" w14:textId="0B28CAAF" w:rsidR="00BC6BD7" w:rsidRPr="00623241" w:rsidRDefault="00BC6BD7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lastRenderedPageBreak/>
              <w:t>Time (min)</w:t>
            </w:r>
          </w:p>
        </w:tc>
        <w:tc>
          <w:tcPr>
            <w:tcW w:w="23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54AC296B" w14:textId="77777777" w:rsidR="00BC6BD7" w:rsidRPr="00623241" w:rsidRDefault="00BC6BD7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Flow (mL/min)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6BBDC60F" w14:textId="77777777" w:rsidR="00BC6BD7" w:rsidRPr="00623241" w:rsidRDefault="00BC6BD7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B</w:t>
            </w:r>
          </w:p>
        </w:tc>
      </w:tr>
      <w:tr w:rsidR="00BC6BD7" w:rsidRPr="00623241" w14:paraId="35A1C08E" w14:textId="77777777" w:rsidTr="00BC6BD7">
        <w:trPr>
          <w:trHeight w:val="32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F049F2E" w14:textId="76D0D501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F5B6DB2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18C122B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BC6BD7" w:rsidRPr="00623241" w14:paraId="46CB5615" w14:textId="77777777" w:rsidTr="00BC6BD7">
        <w:trPr>
          <w:trHeight w:val="32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64E5A0" w14:textId="58A3691A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5.3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C9DD07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312E56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BC6BD7" w:rsidRPr="00623241" w14:paraId="27B5390C" w14:textId="77777777" w:rsidTr="00BC6BD7">
        <w:trPr>
          <w:trHeight w:val="32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1B2505B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7.05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0C155AD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400A48C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BC6BD7" w:rsidRPr="00623241" w14:paraId="48DA9F06" w14:textId="77777777" w:rsidTr="00BC6BD7">
        <w:trPr>
          <w:trHeight w:val="32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5A3EF3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DD5F5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75DE36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BC6BD7" w:rsidRPr="00623241" w14:paraId="4C4F007C" w14:textId="77777777" w:rsidTr="00BC6BD7">
        <w:trPr>
          <w:trHeight w:val="32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613881E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12.2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6599FB2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7503D5E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BC6BD7" w:rsidRPr="00623241" w14:paraId="1EA26697" w14:textId="77777777" w:rsidTr="00BC6BD7">
        <w:trPr>
          <w:trHeight w:val="32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D27DE0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12.3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3B245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4AEE3C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BC6BD7" w:rsidRPr="00623241" w14:paraId="5D2A6BA5" w14:textId="77777777" w:rsidTr="00BC6BD7">
        <w:trPr>
          <w:trHeight w:val="32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466CD2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13.6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3C99672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79D6B4F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BC6BD7" w:rsidRPr="00623241" w14:paraId="0F210A9E" w14:textId="77777777" w:rsidTr="00BC6BD7">
        <w:trPr>
          <w:trHeight w:val="32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7090C1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13.7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6E0099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9C82D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BC6BD7" w:rsidRPr="00623241" w14:paraId="348488FD" w14:textId="77777777" w:rsidTr="00BC6BD7">
        <w:trPr>
          <w:trHeight w:val="32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1A0FF95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16.5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879B9BE" w14:textId="77777777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0D773DC" w14:textId="7270329B" w:rsidR="00BC6BD7" w:rsidRPr="00623241" w:rsidRDefault="00BC6BD7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</w:tr>
    </w:tbl>
    <w:p w14:paraId="3D499E58" w14:textId="1D6BE5DE" w:rsidR="00BC6BD7" w:rsidRDefault="00BC6BD7">
      <w:pPr>
        <w:rPr>
          <w:rFonts w:ascii="Times New Roman" w:hAnsi="Times New Roman" w:cs="Times New Roman"/>
          <w:sz w:val="24"/>
          <w:szCs w:val="24"/>
        </w:rPr>
      </w:pPr>
      <w:r w:rsidRPr="0073410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877B76" wp14:editId="058B4843">
                <wp:simplePos x="0" y="0"/>
                <wp:positionH relativeFrom="column">
                  <wp:posOffset>590549</wp:posOffset>
                </wp:positionH>
                <wp:positionV relativeFrom="paragraph">
                  <wp:posOffset>-200025</wp:posOffset>
                </wp:positionV>
                <wp:extent cx="4829175" cy="325755"/>
                <wp:effectExtent l="0" t="0" r="9525" b="0"/>
                <wp:wrapNone/>
                <wp:docPr id="7123360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70E295" w14:textId="25DAA717" w:rsidR="00BC6BD7" w:rsidRPr="0073410B" w:rsidRDefault="00BC6BD7" w:rsidP="00BC6BD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Supplementa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l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Table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2.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LC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gradient for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cannabinoids</w:t>
                            </w:r>
                            <w:r w:rsidR="00397F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analysis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Table 2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77B76" id="Text Box 1" o:spid="_x0000_s1027" type="#_x0000_t202" style="position:absolute;margin-left:46.5pt;margin-top:-15.75pt;width:380.25pt;height:25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" fillcolor="white [3201]" stroked="f" strokeweight=".5pt">
                <v:textbox>
                  <w:txbxContent>
                    <w:p w14:paraId="5370E295" w14:textId="25DAA717" w:rsidR="00BC6BD7" w:rsidRPr="0073410B" w:rsidRDefault="00BC6BD7" w:rsidP="00BC6BD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Supplementa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l</w:t>
                      </w:r>
                      <w:r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Table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2.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LC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gradient for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cannabinoids</w:t>
                      </w:r>
                      <w:r w:rsidR="00397F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analysis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Table 2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3410B" w:rsidRPr="0073410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1E9672" wp14:editId="5E374510">
                <wp:simplePos x="0" y="0"/>
                <wp:positionH relativeFrom="column">
                  <wp:posOffset>550545</wp:posOffset>
                </wp:positionH>
                <wp:positionV relativeFrom="paragraph">
                  <wp:posOffset>-2510366</wp:posOffset>
                </wp:positionV>
                <wp:extent cx="4436110" cy="325755"/>
                <wp:effectExtent l="0" t="0" r="2540" b="0"/>
                <wp:wrapNone/>
                <wp:docPr id="4312942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6110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5F6DC6" w14:textId="0C64DCDF" w:rsidR="00D51542" w:rsidRPr="0073410B" w:rsidRDefault="00D51542" w:rsidP="00D5154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Supplementa</w:t>
                            </w:r>
                            <w:r w:rsidR="00BC6B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l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Table </w:t>
                            </w:r>
                            <w:r w:rsidR="0073410B"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2.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LC</w:t>
                            </w:r>
                            <w:r w:rsid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gradient for cannabinoids in Table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E9672" id="_x0000_s1028" type="#_x0000_t202" style="position:absolute;margin-left:43.35pt;margin-top:-197.65pt;width:349.3pt;height:25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" fillcolor="white [3201]" stroked="f" strokeweight=".5pt">
                <v:textbox>
                  <w:txbxContent>
                    <w:p w14:paraId="5A5F6DC6" w14:textId="0C64DCDF" w:rsidR="00D51542" w:rsidRPr="0073410B" w:rsidRDefault="00D51542" w:rsidP="00D5154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Supplementa</w:t>
                      </w:r>
                      <w:r w:rsidR="00BC6BD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l</w:t>
                      </w:r>
                      <w:r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Table </w:t>
                      </w:r>
                      <w:r w:rsidR="0073410B"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2.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LC</w:t>
                      </w:r>
                      <w:r w:rsid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gradient for cannabinoids in Table 2</w:t>
                      </w:r>
                    </w:p>
                  </w:txbxContent>
                </v:textbox>
              </v:shape>
            </w:pict>
          </mc:Fallback>
        </mc:AlternateContent>
      </w:r>
    </w:p>
    <w:p w14:paraId="2EA0CC9A" w14:textId="3550DDFC" w:rsidR="00D51542" w:rsidRPr="0073410B" w:rsidRDefault="00D51542">
      <w:pPr>
        <w:rPr>
          <w:rFonts w:ascii="Times New Roman" w:hAnsi="Times New Roman" w:cs="Times New Roman"/>
          <w:sz w:val="24"/>
          <w:szCs w:val="24"/>
        </w:rPr>
      </w:pPr>
    </w:p>
    <w:p w14:paraId="4DF0C467" w14:textId="18D6E0F8" w:rsidR="00623241" w:rsidRPr="0073410B" w:rsidRDefault="00623241">
      <w:pPr>
        <w:rPr>
          <w:rFonts w:ascii="Times New Roman" w:hAnsi="Times New Roman" w:cs="Times New Roman"/>
          <w:sz w:val="24"/>
          <w:szCs w:val="24"/>
        </w:rPr>
      </w:pPr>
    </w:p>
    <w:p w14:paraId="546A303C" w14:textId="6DE8E103" w:rsidR="00623241" w:rsidRPr="0073410B" w:rsidRDefault="00623241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6808"/>
        <w:tblW w:w="9527" w:type="dxa"/>
        <w:tblLook w:val="04A0" w:firstRow="1" w:lastRow="0" w:firstColumn="1" w:lastColumn="0" w:noHBand="0" w:noVBand="1"/>
      </w:tblPr>
      <w:tblGrid>
        <w:gridCol w:w="1697"/>
        <w:gridCol w:w="928"/>
        <w:gridCol w:w="810"/>
        <w:gridCol w:w="1170"/>
        <w:gridCol w:w="2314"/>
        <w:gridCol w:w="2608"/>
      </w:tblGrid>
      <w:tr w:rsidR="00D51542" w:rsidRPr="00623241" w14:paraId="333AC1B4" w14:textId="77777777" w:rsidTr="00BC6BD7">
        <w:trPr>
          <w:trHeight w:val="288"/>
        </w:trPr>
        <w:tc>
          <w:tcPr>
            <w:tcW w:w="169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33CC5382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Target</w:t>
            </w:r>
          </w:p>
        </w:tc>
        <w:tc>
          <w:tcPr>
            <w:tcW w:w="92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40AC6B48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Q1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319C86D1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Q3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5CECDBB6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Cone (V)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05B5C284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Collision energy (V)</w:t>
            </w:r>
          </w:p>
        </w:tc>
        <w:tc>
          <w:tcPr>
            <w:tcW w:w="26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28F3FCEC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Retention time (Min)</w:t>
            </w:r>
          </w:p>
        </w:tc>
      </w:tr>
      <w:tr w:rsidR="00D51542" w:rsidRPr="00623241" w14:paraId="36D65AC2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025D34E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CBDVA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6284B06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313.2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2D31068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191.1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629168E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1534F4F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4164EB6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2.1</w:t>
            </w:r>
          </w:p>
        </w:tc>
      </w:tr>
      <w:tr w:rsidR="00D51542" w:rsidRPr="00623241" w14:paraId="50372249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64989F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CBDVA*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3FE4EE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313.2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3E37C7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233.1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ECBC5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0C35C8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8252E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2.1</w:t>
            </w:r>
          </w:p>
        </w:tc>
      </w:tr>
      <w:tr w:rsidR="00D51542" w:rsidRPr="00623241" w14:paraId="6BCD0795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E2B3CC8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CBD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BC7C4F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315.2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9DADD78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C6EF38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780441A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EC161AD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4.69</w:t>
            </w:r>
          </w:p>
        </w:tc>
      </w:tr>
      <w:tr w:rsidR="00D51542" w:rsidRPr="00623241" w14:paraId="54791110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A8C1E3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CBD*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22E486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315.2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A5D853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135.1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68B482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E1963A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CEEFC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4.69</w:t>
            </w:r>
          </w:p>
        </w:tc>
      </w:tr>
      <w:tr w:rsidR="00D51542" w:rsidRPr="00623241" w14:paraId="1A7460EA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39072A5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CBG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78B09FF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317.2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C0B3E3F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65FE315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797819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A52182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4.53</w:t>
            </w:r>
          </w:p>
        </w:tc>
      </w:tr>
      <w:tr w:rsidR="00D51542" w:rsidRPr="00623241" w14:paraId="18D24EEF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6A9F3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CBG*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A2D147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317.2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37053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193.1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910B2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424FE8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006FEA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4.53</w:t>
            </w:r>
          </w:p>
        </w:tc>
      </w:tr>
      <w:tr w:rsidR="00D51542" w:rsidRPr="00623241" w14:paraId="4BBB39AC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72AE204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CBGA*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32DA053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343.2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86C6712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219.1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1BAEBFD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AFC2991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6D385A8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4.25</w:t>
            </w:r>
          </w:p>
        </w:tc>
      </w:tr>
      <w:tr w:rsidR="00D51542" w:rsidRPr="00623241" w14:paraId="608B4BF7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A06BCD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CBDA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547C06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359.2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6E93D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219.1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CEBB2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ED9F07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AB8AB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3.74</w:t>
            </w:r>
          </w:p>
        </w:tc>
      </w:tr>
      <w:tr w:rsidR="00D51542" w:rsidRPr="00623241" w14:paraId="2FC2C6BD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AEE2662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CBDA*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D436DC4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359.2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ED6F53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261.1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788E504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9C6953C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57DCE9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3.74</w:t>
            </w:r>
          </w:p>
        </w:tc>
      </w:tr>
      <w:tr w:rsidR="00D51542" w:rsidRPr="00623241" w14:paraId="088E89E5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4F104F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CBGA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183C3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361.2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89A3E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261.1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622487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00703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B9F23A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4.25</w:t>
            </w:r>
          </w:p>
        </w:tc>
      </w:tr>
      <w:tr w:rsidR="00D51542" w:rsidRPr="00623241" w14:paraId="6258CDFC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F4CBC1B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THCVA*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DD92E34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313.2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FCE44ED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191.1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7370F3E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6507A84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878EE3F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5.83</w:t>
            </w:r>
          </w:p>
        </w:tc>
      </w:tr>
      <w:tr w:rsidR="00D51542" w:rsidRPr="00623241" w14:paraId="5B87F20D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E33A5B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THCVA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42679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313.2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8BC31F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233.1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964DD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F3BA3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0FD5BF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5.83</w:t>
            </w:r>
          </w:p>
        </w:tc>
      </w:tr>
      <w:tr w:rsidR="00D51542" w:rsidRPr="00623241" w14:paraId="61C4D201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95DCB9F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delta9THC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E593FA4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315.2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0EB6F36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316558B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ADC70C3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5DEDCAE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7.7</w:t>
            </w:r>
          </w:p>
        </w:tc>
      </w:tr>
      <w:tr w:rsidR="00D51542" w:rsidRPr="00623241" w14:paraId="29CF7FB4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B9658D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delta9THC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79AF5C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315.2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492DCB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135.1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6EA8A1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7E0D6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893C0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7.7</w:t>
            </w:r>
          </w:p>
        </w:tc>
      </w:tr>
      <w:tr w:rsidR="00D51542" w:rsidRPr="00623241" w14:paraId="787E2F20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862DC9B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delta9THC*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3B5F356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315.2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644F998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193.1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F27FD67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C3159AB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C49DBB3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7.7</w:t>
            </w:r>
          </w:p>
        </w:tc>
      </w:tr>
      <w:tr w:rsidR="00D51542" w:rsidRPr="00623241" w14:paraId="555BC3B0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BE2DB4F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delta9THCA*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90422C3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341.2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EB69477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219.1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D6A7C37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92BFB7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759A6AB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8.56</w:t>
            </w:r>
          </w:p>
        </w:tc>
      </w:tr>
      <w:tr w:rsidR="00D51542" w:rsidRPr="00623241" w14:paraId="57AEFDF8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6F2169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delta9THCA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619742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359.2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F477D9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219.1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A6948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9BD615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70A678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8.56</w:t>
            </w:r>
          </w:p>
        </w:tc>
      </w:tr>
      <w:tr w:rsidR="00D51542" w:rsidRPr="00623241" w14:paraId="01C0707C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1EBA8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CBCA/CBLA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CA80B2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341.2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7FF75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219.1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D020B1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3036F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7B11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9.2</w:t>
            </w:r>
          </w:p>
        </w:tc>
      </w:tr>
      <w:tr w:rsidR="00D51542" w:rsidRPr="00623241" w14:paraId="307F8B4D" w14:textId="77777777" w:rsidTr="00BC6BD7">
        <w:trPr>
          <w:trHeight w:val="28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EA7E4F7" w14:textId="77777777" w:rsidR="00D51542" w:rsidRPr="00623241" w:rsidRDefault="00D51542" w:rsidP="00BC6B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CBCA/CBLA*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A07C01C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359.2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661BDA0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219.1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EB47997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CA98739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EB568BB" w14:textId="77777777" w:rsidR="00D51542" w:rsidRPr="00623241" w:rsidRDefault="00D51542" w:rsidP="00BC6B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9.2</w:t>
            </w:r>
          </w:p>
        </w:tc>
      </w:tr>
    </w:tbl>
    <w:p w14:paraId="6C91E35D" w14:textId="45F9DBA3" w:rsidR="00D51542" w:rsidRPr="0073410B" w:rsidRDefault="00D51542">
      <w:pPr>
        <w:rPr>
          <w:rFonts w:ascii="Times New Roman" w:hAnsi="Times New Roman" w:cs="Times New Roman"/>
          <w:sz w:val="24"/>
          <w:szCs w:val="24"/>
        </w:rPr>
      </w:pPr>
    </w:p>
    <w:p w14:paraId="303DA250" w14:textId="37C8EC75" w:rsidR="00623241" w:rsidRPr="0073410B" w:rsidRDefault="00623241">
      <w:pPr>
        <w:rPr>
          <w:rFonts w:ascii="Times New Roman" w:hAnsi="Times New Roman" w:cs="Times New Roman"/>
          <w:sz w:val="24"/>
          <w:szCs w:val="24"/>
        </w:rPr>
      </w:pPr>
    </w:p>
    <w:p w14:paraId="1DCCBEF8" w14:textId="2A3DF817" w:rsidR="00623241" w:rsidRPr="0073410B" w:rsidRDefault="00E87C7F">
      <w:pPr>
        <w:rPr>
          <w:rFonts w:ascii="Times New Roman" w:hAnsi="Times New Roman" w:cs="Times New Roman"/>
          <w:sz w:val="24"/>
          <w:szCs w:val="24"/>
        </w:rPr>
      </w:pPr>
      <w:r w:rsidRPr="0073410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0BE63E" wp14:editId="27A43EC4">
                <wp:simplePos x="0" y="0"/>
                <wp:positionH relativeFrom="column">
                  <wp:posOffset>-76200</wp:posOffset>
                </wp:positionH>
                <wp:positionV relativeFrom="paragraph">
                  <wp:posOffset>614045</wp:posOffset>
                </wp:positionV>
                <wp:extent cx="5993130" cy="704850"/>
                <wp:effectExtent l="0" t="0" r="7620" b="0"/>
                <wp:wrapNone/>
                <wp:docPr id="13977879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313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385432" w14:textId="6EF0B13A" w:rsidR="00623241" w:rsidRPr="0073410B" w:rsidRDefault="00AF0E08" w:rsidP="00623241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397F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Mobile phases were water with 0.1% formic acid (A) and acetonitrile (B).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97F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Samples were held at 6°C in the autosampler, and the column was operated at 45°C.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23241" w:rsidRPr="0073410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Injection volume</w:t>
                            </w:r>
                            <w:r w:rsidR="00840DB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=</w:t>
                            </w:r>
                            <w:r w:rsidR="00623241" w:rsidRPr="0073410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2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µ</w:t>
                            </w:r>
                            <w:r w:rsidR="00623241" w:rsidRPr="0073410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BF880E0" w14:textId="77777777" w:rsidR="00623241" w:rsidRPr="0073410B" w:rsidRDefault="00623241" w:rsidP="00623241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7942C7BD" w14:textId="77777777" w:rsidR="00623241" w:rsidRPr="0073410B" w:rsidRDefault="00623241" w:rsidP="00623241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5B9046A" w14:textId="77777777" w:rsidR="00623241" w:rsidRPr="0073410B" w:rsidRDefault="00623241" w:rsidP="00623241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0839467B" w14:textId="709C2FCB" w:rsidR="00623241" w:rsidRPr="0073410B" w:rsidRDefault="00623241" w:rsidP="0062324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5D8365A9" w14:textId="2CABFED9" w:rsidR="00623241" w:rsidRPr="0073410B" w:rsidRDefault="00623241" w:rsidP="0062324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BE63E" id="_x0000_s1029" type="#_x0000_t202" style="position:absolute;margin-left:-6pt;margin-top:48.35pt;width:471.9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" fillcolor="white [3201]" stroked="f" strokeweight=".5pt">
                <v:textbox>
                  <w:txbxContent>
                    <w:p w14:paraId="0B385432" w14:textId="6EF0B13A" w:rsidR="00623241" w:rsidRPr="0073410B" w:rsidRDefault="00AF0E08" w:rsidP="00623241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397FAE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Mobile phases were water with 0.1% formic acid (A) and acetonitrile (B).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Pr="00397FAE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Samples were held at 6°C in the autosampler, and the column was operated at 45°C.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="00623241" w:rsidRPr="0073410B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Injection volume</w:t>
                      </w:r>
                      <w:r w:rsidR="00840DB5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=</w:t>
                      </w:r>
                      <w:r w:rsidR="00623241" w:rsidRPr="0073410B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 xml:space="preserve">2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µ</w:t>
                      </w:r>
                      <w:r w:rsidR="00623241" w:rsidRPr="0073410B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.</w:t>
                      </w:r>
                    </w:p>
                    <w:p w14:paraId="4BF880E0" w14:textId="77777777" w:rsidR="00623241" w:rsidRPr="0073410B" w:rsidRDefault="00623241" w:rsidP="00623241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7942C7BD" w14:textId="77777777" w:rsidR="00623241" w:rsidRPr="0073410B" w:rsidRDefault="00623241" w:rsidP="00623241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15B9046A" w14:textId="77777777" w:rsidR="00623241" w:rsidRPr="0073410B" w:rsidRDefault="00623241" w:rsidP="00623241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0839467B" w14:textId="709C2FCB" w:rsidR="00623241" w:rsidRPr="0073410B" w:rsidRDefault="00623241" w:rsidP="0062324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5D8365A9" w14:textId="2CABFED9" w:rsidR="00623241" w:rsidRPr="0073410B" w:rsidRDefault="00623241" w:rsidP="0062324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3410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C6555B" wp14:editId="53EBE2A1">
                <wp:simplePos x="0" y="0"/>
                <wp:positionH relativeFrom="column">
                  <wp:posOffset>552450</wp:posOffset>
                </wp:positionH>
                <wp:positionV relativeFrom="paragraph">
                  <wp:posOffset>1316990</wp:posOffset>
                </wp:positionV>
                <wp:extent cx="4694767" cy="325755"/>
                <wp:effectExtent l="0" t="0" r="0" b="0"/>
                <wp:wrapNone/>
                <wp:docPr id="4359855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4767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4403AE" w14:textId="2B1EE17F" w:rsidR="00D51542" w:rsidRPr="0073410B" w:rsidRDefault="00D51542" w:rsidP="00D5154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Supplementa</w:t>
                            </w:r>
                            <w:r w:rsidR="00BC6B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l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Table </w:t>
                            </w:r>
                            <w:r w:rsid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3.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MRM transitions for cannabinoids in Table 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6555B" id="_x0000_s1030" type="#_x0000_t202" style="position:absolute;margin-left:43.5pt;margin-top:103.7pt;width:369.65pt;height:25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" fillcolor="white [3201]" stroked="f" strokeweight=".5pt">
                <v:textbox>
                  <w:txbxContent>
                    <w:p w14:paraId="124403AE" w14:textId="2B1EE17F" w:rsidR="00D51542" w:rsidRPr="0073410B" w:rsidRDefault="00D51542" w:rsidP="00D5154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Supplementa</w:t>
                      </w:r>
                      <w:r w:rsidR="00BC6BD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l</w:t>
                      </w:r>
                      <w:r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Table </w:t>
                      </w:r>
                      <w:r w:rsid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3.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MRM transitions for cannabinoids in Table 2 </w:t>
                      </w:r>
                    </w:p>
                  </w:txbxContent>
                </v:textbox>
              </v:shape>
            </w:pict>
          </mc:Fallback>
        </mc:AlternateContent>
      </w:r>
      <w:r w:rsidR="00BC6BD7" w:rsidRPr="0073410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756109" wp14:editId="7EE704CF">
                <wp:simplePos x="0" y="0"/>
                <wp:positionH relativeFrom="column">
                  <wp:posOffset>-515620</wp:posOffset>
                </wp:positionH>
                <wp:positionV relativeFrom="paragraph">
                  <wp:posOffset>5564716</wp:posOffset>
                </wp:positionV>
                <wp:extent cx="7056967" cy="478367"/>
                <wp:effectExtent l="0" t="0" r="0" b="0"/>
                <wp:wrapNone/>
                <wp:docPr id="8199563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6967" cy="4783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89711" w14:textId="7D986E47" w:rsidR="00A067C6" w:rsidRPr="0073410B" w:rsidRDefault="00A067C6" w:rsidP="00A067C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A067C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Note: CBCA and CBLA coelute, thus the data is the sum of two compounds. * </w:t>
                            </w:r>
                            <w:r w:rsidR="0073410B" w:rsidRPr="00A067C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denotes</w:t>
                            </w:r>
                            <w:r w:rsidRPr="00A067C6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quantification transition</w:t>
                            </w:r>
                          </w:p>
                          <w:p w14:paraId="621546B9" w14:textId="77777777" w:rsidR="00A067C6" w:rsidRPr="0073410B" w:rsidRDefault="00A067C6" w:rsidP="00A067C6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65471786" w14:textId="77777777" w:rsidR="00A067C6" w:rsidRPr="0073410B" w:rsidRDefault="00A067C6" w:rsidP="00A067C6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735E543B" w14:textId="77777777" w:rsidR="00A067C6" w:rsidRPr="0073410B" w:rsidRDefault="00A067C6" w:rsidP="00A067C6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04D25280" w14:textId="77777777" w:rsidR="00A067C6" w:rsidRPr="0073410B" w:rsidRDefault="00A067C6" w:rsidP="00A067C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13B39DBE" w14:textId="77777777" w:rsidR="00A067C6" w:rsidRPr="0073410B" w:rsidRDefault="00A067C6" w:rsidP="00A067C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56109" id="_x0000_s1031" type="#_x0000_t202" style="position:absolute;margin-left:-40.6pt;margin-top:438.15pt;width:555.65pt;height:37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" fillcolor="white [3201]" stroked="f" strokeweight=".5pt">
                <v:textbox>
                  <w:txbxContent>
                    <w:p w14:paraId="32989711" w14:textId="7D986E47" w:rsidR="00A067C6" w:rsidRPr="0073410B" w:rsidRDefault="00A067C6" w:rsidP="00A067C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A067C6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 xml:space="preserve">Note: CBCA and CBLA coelute, thus the data is the sum of two compounds. * </w:t>
                      </w:r>
                      <w:r w:rsidR="0073410B" w:rsidRPr="00A067C6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denotes</w:t>
                      </w:r>
                      <w:r w:rsidRPr="00A067C6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 xml:space="preserve"> quantification transition</w:t>
                      </w:r>
                    </w:p>
                    <w:p w14:paraId="621546B9" w14:textId="77777777" w:rsidR="00A067C6" w:rsidRPr="0073410B" w:rsidRDefault="00A067C6" w:rsidP="00A067C6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65471786" w14:textId="77777777" w:rsidR="00A067C6" w:rsidRPr="0073410B" w:rsidRDefault="00A067C6" w:rsidP="00A067C6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735E543B" w14:textId="77777777" w:rsidR="00A067C6" w:rsidRPr="0073410B" w:rsidRDefault="00A067C6" w:rsidP="00A067C6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04D25280" w14:textId="77777777" w:rsidR="00A067C6" w:rsidRPr="0073410B" w:rsidRDefault="00A067C6" w:rsidP="00A067C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13B39DBE" w14:textId="77777777" w:rsidR="00A067C6" w:rsidRPr="0073410B" w:rsidRDefault="00A067C6" w:rsidP="00A067C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241" w:rsidRPr="0073410B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5465" w:type="dxa"/>
        <w:tblInd w:w="1262" w:type="dxa"/>
        <w:tblLook w:val="04A0" w:firstRow="1" w:lastRow="0" w:firstColumn="1" w:lastColumn="0" w:noHBand="0" w:noVBand="1"/>
      </w:tblPr>
      <w:tblGrid>
        <w:gridCol w:w="1794"/>
        <w:gridCol w:w="2291"/>
        <w:gridCol w:w="1380"/>
      </w:tblGrid>
      <w:tr w:rsidR="00623241" w:rsidRPr="00623241" w14:paraId="34DB3354" w14:textId="77777777" w:rsidTr="0073410B">
        <w:trPr>
          <w:trHeight w:val="355"/>
        </w:trPr>
        <w:tc>
          <w:tcPr>
            <w:tcW w:w="17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56E29A9B" w14:textId="77777777" w:rsidR="00623241" w:rsidRPr="00623241" w:rsidRDefault="00623241" w:rsidP="00623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lastRenderedPageBreak/>
              <w:t>Time (min)</w:t>
            </w:r>
          </w:p>
        </w:tc>
        <w:tc>
          <w:tcPr>
            <w:tcW w:w="229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4E521210" w14:textId="77777777" w:rsidR="00623241" w:rsidRPr="00623241" w:rsidRDefault="00623241" w:rsidP="00623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Flow (mL/min)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3D8BBCEA" w14:textId="77777777" w:rsidR="00623241" w:rsidRPr="00623241" w:rsidRDefault="00623241" w:rsidP="00623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%B</w:t>
            </w:r>
          </w:p>
        </w:tc>
      </w:tr>
      <w:tr w:rsidR="00623241" w:rsidRPr="00623241" w14:paraId="6275DA83" w14:textId="77777777" w:rsidTr="0073410B">
        <w:trPr>
          <w:trHeight w:val="355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84CDA95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76A6165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7271C4E" w14:textId="0EEA6784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23241" w:rsidRPr="00623241" w14:paraId="01922A67" w14:textId="77777777" w:rsidTr="0073410B">
        <w:trPr>
          <w:trHeight w:val="355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4CCF4C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0.65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B96C2D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77E4D2" w14:textId="08A14F75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23241" w:rsidRPr="00623241" w14:paraId="1E2476E3" w14:textId="77777777" w:rsidTr="0073410B">
        <w:trPr>
          <w:trHeight w:val="355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F716A49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2.85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D076D8E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102A944" w14:textId="7CF107B6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623241" w:rsidRPr="00623241" w14:paraId="2D699E36" w14:textId="77777777" w:rsidTr="0073410B">
        <w:trPr>
          <w:trHeight w:val="355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1AC7E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3.5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3494D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CFB543" w14:textId="3DB3641A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623241" w:rsidRPr="00623241" w14:paraId="595B6DEF" w14:textId="77777777" w:rsidTr="0073410B">
        <w:trPr>
          <w:trHeight w:val="355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7E75369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3.55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077BC2A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C7A42A4" w14:textId="0DDFF934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623241" w:rsidRPr="00623241" w14:paraId="4618FB28" w14:textId="77777777" w:rsidTr="0073410B">
        <w:trPr>
          <w:trHeight w:val="355"/>
        </w:trPr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955A4B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B5BB60" w14:textId="77777777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E21A54" w14:textId="50EABA10" w:rsidR="00623241" w:rsidRPr="00623241" w:rsidRDefault="00623241" w:rsidP="006232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</w:tbl>
    <w:p w14:paraId="1C9BB20A" w14:textId="4EB022F2" w:rsidR="00623241" w:rsidRPr="0073410B" w:rsidRDefault="00E87C7F">
      <w:pPr>
        <w:rPr>
          <w:rFonts w:ascii="Times New Roman" w:hAnsi="Times New Roman" w:cs="Times New Roman"/>
          <w:sz w:val="24"/>
          <w:szCs w:val="24"/>
        </w:rPr>
      </w:pPr>
      <w:r w:rsidRPr="0073410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266C97" wp14:editId="629D1302">
                <wp:simplePos x="0" y="0"/>
                <wp:positionH relativeFrom="page">
                  <wp:posOffset>571500</wp:posOffset>
                </wp:positionH>
                <wp:positionV relativeFrom="paragraph">
                  <wp:posOffset>66675</wp:posOffset>
                </wp:positionV>
                <wp:extent cx="6256020" cy="575310"/>
                <wp:effectExtent l="0" t="0" r="0" b="0"/>
                <wp:wrapNone/>
                <wp:docPr id="13088892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020" cy="575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A86AC8" w14:textId="34939363" w:rsidR="00D51542" w:rsidRPr="0073410B" w:rsidRDefault="00E87C7F" w:rsidP="00D51542">
                            <w:pP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397F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Mobile phases were water with 0.1% formic acid (A) and acetonitrile (B).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97FA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Samples were held at 6°C in the autosampler, and the column was operated at 45°C.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410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Injection volume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 =</w:t>
                            </w:r>
                            <w:r w:rsidRPr="0073410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2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µ</w:t>
                            </w:r>
                            <w:r w:rsidRPr="0073410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2156941" w14:textId="77777777" w:rsidR="00D51542" w:rsidRPr="0073410B" w:rsidRDefault="00D51542" w:rsidP="00D5154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2A7399FD" w14:textId="77777777" w:rsidR="00D51542" w:rsidRPr="0073410B" w:rsidRDefault="00D51542" w:rsidP="00D5154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66C97" id="_x0000_s1032" type="#_x0000_t202" style="position:absolute;margin-left:45pt;margin-top:5.25pt;width:492.6pt;height:45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" fillcolor="white [3201]" stroked="f" strokeweight=".5pt">
                <v:textbox>
                  <w:txbxContent>
                    <w:p w14:paraId="52A86AC8" w14:textId="34939363" w:rsidR="00D51542" w:rsidRPr="0073410B" w:rsidRDefault="00E87C7F" w:rsidP="00D51542">
                      <w:pP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 w:rsidRPr="00397FAE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Mobile phases were water with 0.1% formic acid (A) and acetonitrile (B).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Pr="00397FAE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Samples were held at 6°C in the autosampler, and the column was operated at 45°C.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Pr="0073410B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Injection volume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 xml:space="preserve"> =</w:t>
                      </w:r>
                      <w:r w:rsidRPr="0073410B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 xml:space="preserve">2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µ</w:t>
                      </w:r>
                      <w:r w:rsidRPr="0073410B"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t>.</w:t>
                      </w:r>
                    </w:p>
                    <w:p w14:paraId="22156941" w14:textId="77777777" w:rsidR="00D51542" w:rsidRPr="0073410B" w:rsidRDefault="00D51542" w:rsidP="00D5154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</w:pPr>
                    </w:p>
                    <w:p w14:paraId="2A7399FD" w14:textId="77777777" w:rsidR="00D51542" w:rsidRPr="0073410B" w:rsidRDefault="00D51542" w:rsidP="00D5154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97FAE" w:rsidRPr="0073410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A0E496" wp14:editId="1B2DBDEB">
                <wp:simplePos x="0" y="0"/>
                <wp:positionH relativeFrom="column">
                  <wp:posOffset>304799</wp:posOffset>
                </wp:positionH>
                <wp:positionV relativeFrom="paragraph">
                  <wp:posOffset>-2019300</wp:posOffset>
                </wp:positionV>
                <wp:extent cx="4981575" cy="325755"/>
                <wp:effectExtent l="0" t="0" r="9525" b="0"/>
                <wp:wrapNone/>
                <wp:docPr id="21378246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1575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C3D149" w14:textId="45B1DC50" w:rsidR="00D51542" w:rsidRPr="0073410B" w:rsidRDefault="00D51542" w:rsidP="00D5154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Supplementa</w:t>
                            </w:r>
                            <w:r w:rsidR="00BC6B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l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Table </w:t>
                            </w:r>
                            <w:r w:rsid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4.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LC</w:t>
                            </w:r>
                            <w:r w:rsid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gradient for phytohormone</w:t>
                            </w:r>
                            <w:r w:rsidR="00397FA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analysis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Figure 4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0E496" id="_x0000_s1033" type="#_x0000_t202" style="position:absolute;margin-left:24pt;margin-top:-159pt;width:392.25pt;height:2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" fillcolor="white [3201]" stroked="f" strokeweight=".5pt">
                <v:textbox>
                  <w:txbxContent>
                    <w:p w14:paraId="1BC3D149" w14:textId="45B1DC50" w:rsidR="00D51542" w:rsidRPr="0073410B" w:rsidRDefault="00D51542" w:rsidP="00D5154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Supplementa</w:t>
                      </w:r>
                      <w:r w:rsidR="00BC6BD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l</w:t>
                      </w:r>
                      <w:r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Table </w:t>
                      </w:r>
                      <w:r w:rsid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4.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LC</w:t>
                      </w:r>
                      <w:r w:rsid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gradient for phytohormone</w:t>
                      </w:r>
                      <w:r w:rsidR="00397FA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analysis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Figure 4 </w:t>
                      </w:r>
                    </w:p>
                  </w:txbxContent>
                </v:textbox>
              </v:shape>
            </w:pict>
          </mc:Fallback>
        </mc:AlternateContent>
      </w:r>
      <w:r w:rsidR="00D51542" w:rsidRPr="0073410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89D119" wp14:editId="25137D7A">
                <wp:simplePos x="0" y="0"/>
                <wp:positionH relativeFrom="column">
                  <wp:posOffset>-55033</wp:posOffset>
                </wp:positionH>
                <wp:positionV relativeFrom="paragraph">
                  <wp:posOffset>-4153535</wp:posOffset>
                </wp:positionV>
                <wp:extent cx="4436110" cy="325755"/>
                <wp:effectExtent l="0" t="0" r="2540" b="0"/>
                <wp:wrapNone/>
                <wp:docPr id="723090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6110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B0330B" w14:textId="34A3841C" w:rsidR="00D51542" w:rsidRDefault="00D51542" w:rsidP="00D51542">
                            <w:r>
                              <w:t xml:space="preserve">Supplementary Table Z MRM transitions for cannabinoids in Table 2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9D119" id="_x0000_s1034" type="#_x0000_t202" style="position:absolute;margin-left:-4.35pt;margin-top:-327.05pt;width:349.3pt;height:2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" fillcolor="white [3201]" stroked="f" strokeweight=".5pt">
                <v:textbox>
                  <w:txbxContent>
                    <w:p w14:paraId="3AB0330B" w14:textId="34A3841C" w:rsidR="00D51542" w:rsidRDefault="00D51542" w:rsidP="00D51542">
                      <w:r>
                        <w:t xml:space="preserve">Supplementary Table Z MRM transitions for cannabinoids in Table 2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2102"/>
        <w:tblW w:w="10069" w:type="dxa"/>
        <w:tblLook w:val="04A0" w:firstRow="1" w:lastRow="0" w:firstColumn="1" w:lastColumn="0" w:noHBand="0" w:noVBand="1"/>
      </w:tblPr>
      <w:tblGrid>
        <w:gridCol w:w="1994"/>
        <w:gridCol w:w="810"/>
        <w:gridCol w:w="756"/>
        <w:gridCol w:w="1224"/>
        <w:gridCol w:w="2340"/>
        <w:gridCol w:w="2945"/>
      </w:tblGrid>
      <w:tr w:rsidR="00E87C7F" w:rsidRPr="0073410B" w14:paraId="18357CA4" w14:textId="77777777" w:rsidTr="00E87C7F">
        <w:trPr>
          <w:trHeight w:val="288"/>
        </w:trPr>
        <w:tc>
          <w:tcPr>
            <w:tcW w:w="19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36FEC0C3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Target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6635CD6F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Q1</w:t>
            </w:r>
          </w:p>
        </w:tc>
        <w:tc>
          <w:tcPr>
            <w:tcW w:w="7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3916F7F0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Q3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41327925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Cone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 xml:space="preserve"> (V)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485E5ACE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Collision energy (V)</w:t>
            </w:r>
          </w:p>
        </w:tc>
        <w:tc>
          <w:tcPr>
            <w:tcW w:w="29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66CE6CEC" w14:textId="77777777" w:rsidR="00E87C7F" w:rsidRPr="00623241" w:rsidRDefault="00E87C7F" w:rsidP="00E8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>Retention Time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</w:rPr>
              <w:t xml:space="preserve"> (Min)</w:t>
            </w:r>
          </w:p>
        </w:tc>
      </w:tr>
      <w:tr w:rsidR="00E87C7F" w:rsidRPr="0073410B" w14:paraId="23E5C129" w14:textId="77777777" w:rsidTr="00E87C7F">
        <w:trPr>
          <w:trHeight w:val="288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B706D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salicylic acid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14DF11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137.1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E3E02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5D9A5D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F787C7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20944A" w14:textId="77777777" w:rsidR="00E87C7F" w:rsidRPr="00623241" w:rsidRDefault="00E87C7F" w:rsidP="00E8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1.94</w:t>
            </w:r>
          </w:p>
        </w:tc>
      </w:tr>
      <w:tr w:rsidR="00E87C7F" w:rsidRPr="0073410B" w14:paraId="583738D1" w14:textId="77777777" w:rsidTr="00E87C7F">
        <w:trPr>
          <w:trHeight w:val="288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0301969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salicylic acid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04BB0FB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137.1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2D14CDF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27EEFFC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AC982BF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FA997F3" w14:textId="77777777" w:rsidR="00E87C7F" w:rsidRPr="00623241" w:rsidRDefault="00E87C7F" w:rsidP="00E8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1.94</w:t>
            </w:r>
          </w:p>
        </w:tc>
      </w:tr>
      <w:tr w:rsidR="00E87C7F" w:rsidRPr="0073410B" w14:paraId="7E3D0DAB" w14:textId="77777777" w:rsidTr="00E87C7F">
        <w:trPr>
          <w:trHeight w:val="288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8B875C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salicylic acid-D4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4C1AB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141.1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169083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2F828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71F6D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AD6D0B" w14:textId="77777777" w:rsidR="00E87C7F" w:rsidRPr="00623241" w:rsidRDefault="00E87C7F" w:rsidP="00E8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1.94</w:t>
            </w:r>
          </w:p>
        </w:tc>
      </w:tr>
      <w:tr w:rsidR="00E87C7F" w:rsidRPr="0073410B" w14:paraId="58E99E11" w14:textId="77777777" w:rsidTr="00E87C7F">
        <w:trPr>
          <w:trHeight w:val="288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7424EB0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abscisic acid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5D16944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263.2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1DC01971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D9CBF51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1647A44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6B355A5" w14:textId="77777777" w:rsidR="00E87C7F" w:rsidRPr="00623241" w:rsidRDefault="00E87C7F" w:rsidP="00E8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1.96</w:t>
            </w:r>
          </w:p>
        </w:tc>
      </w:tr>
      <w:tr w:rsidR="00E87C7F" w:rsidRPr="0073410B" w14:paraId="21072AC1" w14:textId="77777777" w:rsidTr="00E87C7F">
        <w:trPr>
          <w:trHeight w:val="288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1C739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abscisic acid-D6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248F66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269.2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E3704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B14AB4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8BA259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E00AB3" w14:textId="77777777" w:rsidR="00E87C7F" w:rsidRPr="00623241" w:rsidRDefault="00E87C7F" w:rsidP="00E8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1.96</w:t>
            </w:r>
          </w:p>
        </w:tc>
      </w:tr>
      <w:tr w:rsidR="00E87C7F" w:rsidRPr="0073410B" w14:paraId="7A5C92C1" w14:textId="77777777" w:rsidTr="00E87C7F">
        <w:trPr>
          <w:trHeight w:val="288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AFFEAA8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jasmonic acid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6D9FFE1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209.2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43A3433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27F18416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765079F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9E25179" w14:textId="77777777" w:rsidR="00E87C7F" w:rsidRPr="00623241" w:rsidRDefault="00E87C7F" w:rsidP="00E8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2.13</w:t>
            </w:r>
          </w:p>
        </w:tc>
      </w:tr>
      <w:tr w:rsidR="00E87C7F" w:rsidRPr="0073410B" w14:paraId="7158CE59" w14:textId="77777777" w:rsidTr="00E87C7F">
        <w:trPr>
          <w:trHeight w:val="288"/>
        </w:trPr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76E36F" w14:textId="77777777" w:rsidR="00E87C7F" w:rsidRPr="00623241" w:rsidRDefault="00E87C7F" w:rsidP="00E87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jasmonic acid-D5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FF3C4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214.1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3762E6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9C9FA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64D0A" w14:textId="77777777" w:rsidR="00E87C7F" w:rsidRPr="00623241" w:rsidRDefault="00E87C7F" w:rsidP="00E87C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68067" w14:textId="77777777" w:rsidR="00E87C7F" w:rsidRPr="00623241" w:rsidRDefault="00E87C7F" w:rsidP="00E87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232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2.13</w:t>
            </w:r>
          </w:p>
        </w:tc>
      </w:tr>
    </w:tbl>
    <w:p w14:paraId="38347A59" w14:textId="00ADA09A" w:rsidR="00397FAE" w:rsidRDefault="00E87C7F">
      <w:pPr>
        <w:rPr>
          <w:rFonts w:ascii="Times New Roman" w:hAnsi="Times New Roman" w:cs="Times New Roman"/>
          <w:sz w:val="24"/>
          <w:szCs w:val="24"/>
        </w:rPr>
      </w:pPr>
      <w:r w:rsidRPr="0073410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CF2F62" wp14:editId="5743D4A4">
                <wp:simplePos x="0" y="0"/>
                <wp:positionH relativeFrom="column">
                  <wp:posOffset>-9207</wp:posOffset>
                </wp:positionH>
                <wp:positionV relativeFrom="paragraph">
                  <wp:posOffset>1004570</wp:posOffset>
                </wp:positionV>
                <wp:extent cx="5253566" cy="325755"/>
                <wp:effectExtent l="0" t="0" r="4445" b="0"/>
                <wp:wrapNone/>
                <wp:docPr id="17109399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3566" cy="325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08223E" w14:textId="543D5BC8" w:rsidR="00D51542" w:rsidRPr="0073410B" w:rsidRDefault="00D51542" w:rsidP="00D51542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Supplementa</w:t>
                            </w:r>
                            <w:r w:rsidR="00BC6BD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 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Table </w:t>
                            </w:r>
                            <w:r w:rsidR="0073410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  <w:r w:rsid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="00E87C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MRM transitions for phytohormone</w:t>
                            </w:r>
                            <w:r w:rsidR="00840DB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7C7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analysis</w:t>
                            </w:r>
                            <w:r w:rsidRPr="007341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Figure 4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F2F62" id="_x0000_s1035" type="#_x0000_t202" style="position:absolute;margin-left:-.7pt;margin-top:79.1pt;width:413.65pt;height:25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" fillcolor="white [3201]" stroked="f" strokeweight=".5pt">
                <v:textbox>
                  <w:txbxContent>
                    <w:p w14:paraId="0908223E" w14:textId="543D5BC8" w:rsidR="00D51542" w:rsidRPr="0073410B" w:rsidRDefault="00D51542" w:rsidP="00D51542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Supplementa</w:t>
                      </w:r>
                      <w:r w:rsidR="00BC6BD7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l </w:t>
                      </w:r>
                      <w:r w:rsidRP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Table </w:t>
                      </w:r>
                      <w:r w:rsidR="0073410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  <w:r w:rsid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 w:rsidR="00E87C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MRM transitions for phytohormone</w:t>
                      </w:r>
                      <w:r w:rsidR="00840DB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87C7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analysis</w:t>
                      </w:r>
                      <w:r w:rsidRPr="007341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Figure 4 </w:t>
                      </w:r>
                    </w:p>
                  </w:txbxContent>
                </v:textbox>
              </v:shape>
            </w:pict>
          </mc:Fallback>
        </mc:AlternateContent>
      </w:r>
      <w:r w:rsidR="00397FAE">
        <w:rPr>
          <w:rFonts w:ascii="Times New Roman" w:hAnsi="Times New Roman" w:cs="Times New Roman"/>
          <w:sz w:val="24"/>
          <w:szCs w:val="24"/>
        </w:rPr>
        <w:br w:type="page"/>
      </w:r>
    </w:p>
    <w:p w14:paraId="54E05C04" w14:textId="72BEA07D" w:rsidR="00BC6BD7" w:rsidRDefault="00BC6BD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4"/>
        <w:tblW w:w="9265" w:type="dxa"/>
        <w:tblLayout w:type="fixed"/>
        <w:tblLook w:val="04A0" w:firstRow="1" w:lastRow="0" w:firstColumn="1" w:lastColumn="0" w:noHBand="0" w:noVBand="1"/>
      </w:tblPr>
      <w:tblGrid>
        <w:gridCol w:w="1705"/>
        <w:gridCol w:w="4222"/>
        <w:gridCol w:w="1298"/>
        <w:gridCol w:w="2040"/>
      </w:tblGrid>
      <w:tr w:rsidR="00BC6BD7" w:rsidRPr="00373EE4" w14:paraId="2189E3F5" w14:textId="77777777" w:rsidTr="00BC6B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6E7807F5" w14:textId="77777777" w:rsidR="00BC6BD7" w:rsidRPr="00BC6BD7" w:rsidRDefault="00BC6BD7" w:rsidP="00DC5C1B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C6B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Primer</w:t>
            </w:r>
          </w:p>
        </w:tc>
        <w:tc>
          <w:tcPr>
            <w:tcW w:w="4222" w:type="dxa"/>
            <w:noWrap/>
            <w:hideMark/>
          </w:tcPr>
          <w:p w14:paraId="0DD62EBA" w14:textId="6426F10E" w:rsidR="00BC6BD7" w:rsidRPr="00BC6BD7" w:rsidRDefault="00BC6BD7" w:rsidP="00DC5C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C6B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Sequence</w:t>
            </w:r>
          </w:p>
        </w:tc>
        <w:tc>
          <w:tcPr>
            <w:tcW w:w="1298" w:type="dxa"/>
            <w:noWrap/>
            <w:hideMark/>
          </w:tcPr>
          <w:p w14:paraId="6CCB5E9F" w14:textId="0645AE50" w:rsidR="00BC6BD7" w:rsidRPr="00BC6BD7" w:rsidRDefault="00BC6BD7" w:rsidP="00DC5C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C6B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Size</w:t>
            </w:r>
          </w:p>
        </w:tc>
        <w:tc>
          <w:tcPr>
            <w:tcW w:w="2040" w:type="dxa"/>
            <w:noWrap/>
            <w:hideMark/>
          </w:tcPr>
          <w:p w14:paraId="50F9FDC9" w14:textId="79B63F11" w:rsidR="00BC6BD7" w:rsidRPr="00BC6BD7" w:rsidRDefault="00BC6BD7" w:rsidP="00DC5C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C6B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BC6BD7" w:rsidRPr="00F5292C" w14:paraId="7696EF0E" w14:textId="77777777" w:rsidTr="00BC6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41FB02F9" w14:textId="77777777" w:rsidR="00BC6BD7" w:rsidRPr="00373EE4" w:rsidRDefault="00BC6BD7" w:rsidP="00DC5C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CsClathrinF</w:t>
            </w:r>
            <w:proofErr w:type="spellEnd"/>
          </w:p>
        </w:tc>
        <w:tc>
          <w:tcPr>
            <w:tcW w:w="4222" w:type="dxa"/>
            <w:noWrap/>
            <w:hideMark/>
          </w:tcPr>
          <w:p w14:paraId="55ADE38C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TGTCAGTTTTGTGCCACCAG</w:t>
            </w:r>
          </w:p>
        </w:tc>
        <w:tc>
          <w:tcPr>
            <w:tcW w:w="1298" w:type="dxa"/>
            <w:vMerge w:val="restart"/>
            <w:noWrap/>
            <w:hideMark/>
          </w:tcPr>
          <w:p w14:paraId="0AFF4A94" w14:textId="69C05E38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139 bp</w:t>
            </w:r>
          </w:p>
        </w:tc>
        <w:tc>
          <w:tcPr>
            <w:tcW w:w="2040" w:type="dxa"/>
            <w:vMerge w:val="restart"/>
            <w:noWrap/>
            <w:hideMark/>
          </w:tcPr>
          <w:p w14:paraId="7EDCC5A3" w14:textId="5C0FC8EF" w:rsidR="00BC6BD7" w:rsidRPr="00373EE4" w:rsidRDefault="00EA6E5D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A6E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Mangeot</w:t>
            </w:r>
            <w:proofErr w:type="spellEnd"/>
            <w:r w:rsidRPr="00EA6E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-Peter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et al., 2016</w:t>
            </w:r>
            <w:r w:rsidRPr="00EA6E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</w:p>
        </w:tc>
      </w:tr>
      <w:tr w:rsidR="00BC6BD7" w:rsidRPr="00F5292C" w14:paraId="38607D2F" w14:textId="77777777" w:rsidTr="00BC6BD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175DDB35" w14:textId="77777777" w:rsidR="00BC6BD7" w:rsidRPr="00373EE4" w:rsidRDefault="00BC6BD7" w:rsidP="00DC5C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CsClathrinR</w:t>
            </w:r>
            <w:proofErr w:type="spellEnd"/>
          </w:p>
        </w:tc>
        <w:tc>
          <w:tcPr>
            <w:tcW w:w="4222" w:type="dxa"/>
            <w:noWrap/>
            <w:hideMark/>
          </w:tcPr>
          <w:p w14:paraId="06AF421F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TCCATGCGTGTTCTACCAAG</w:t>
            </w:r>
          </w:p>
        </w:tc>
        <w:tc>
          <w:tcPr>
            <w:tcW w:w="1298" w:type="dxa"/>
            <w:vMerge/>
            <w:noWrap/>
            <w:hideMark/>
          </w:tcPr>
          <w:p w14:paraId="0C8845C7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vMerge/>
            <w:noWrap/>
            <w:hideMark/>
          </w:tcPr>
          <w:p w14:paraId="62E9A4B4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6BD7" w:rsidRPr="00F5292C" w14:paraId="5C8F6E36" w14:textId="77777777" w:rsidTr="00BC6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68AF4E36" w14:textId="77777777" w:rsidR="00BC6BD7" w:rsidRPr="00373EE4" w:rsidRDefault="00BC6BD7" w:rsidP="00DC5C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HEL F</w:t>
            </w:r>
          </w:p>
        </w:tc>
        <w:tc>
          <w:tcPr>
            <w:tcW w:w="4222" w:type="dxa"/>
            <w:noWrap/>
            <w:hideMark/>
          </w:tcPr>
          <w:p w14:paraId="28585B2A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CATGGCGCAGCAAATATGG</w:t>
            </w:r>
          </w:p>
        </w:tc>
        <w:tc>
          <w:tcPr>
            <w:tcW w:w="1298" w:type="dxa"/>
            <w:vMerge w:val="restart"/>
            <w:noWrap/>
            <w:hideMark/>
          </w:tcPr>
          <w:p w14:paraId="60AE2329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 bp</w:t>
            </w:r>
          </w:p>
        </w:tc>
        <w:tc>
          <w:tcPr>
            <w:tcW w:w="2040" w:type="dxa"/>
            <w:vMerge w:val="restart"/>
            <w:noWrap/>
            <w:hideMark/>
          </w:tcPr>
          <w:p w14:paraId="1387D1FC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Balthazar et al.</w:t>
            </w:r>
            <w:r w:rsidRPr="00F5292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2020</w:t>
            </w:r>
          </w:p>
        </w:tc>
      </w:tr>
      <w:tr w:rsidR="00BC6BD7" w:rsidRPr="00F5292C" w14:paraId="53F781D6" w14:textId="77777777" w:rsidTr="00BC6BD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0583FA44" w14:textId="77777777" w:rsidR="00BC6BD7" w:rsidRPr="00373EE4" w:rsidRDefault="00BC6BD7" w:rsidP="00DC5C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HEL R</w:t>
            </w:r>
          </w:p>
        </w:tc>
        <w:tc>
          <w:tcPr>
            <w:tcW w:w="4222" w:type="dxa"/>
            <w:noWrap/>
            <w:hideMark/>
          </w:tcPr>
          <w:p w14:paraId="3324C4B7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CCCCTAGGTCCGGATGGT</w:t>
            </w:r>
          </w:p>
        </w:tc>
        <w:tc>
          <w:tcPr>
            <w:tcW w:w="1298" w:type="dxa"/>
            <w:vMerge/>
            <w:noWrap/>
            <w:hideMark/>
          </w:tcPr>
          <w:p w14:paraId="249B7B4C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vMerge/>
            <w:noWrap/>
            <w:hideMark/>
          </w:tcPr>
          <w:p w14:paraId="7BD5CBC7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6BD7" w:rsidRPr="00F5292C" w14:paraId="7D7DFADE" w14:textId="77777777" w:rsidTr="00BC6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593CC1FC" w14:textId="77777777" w:rsidR="00BC6BD7" w:rsidRPr="00373EE4" w:rsidRDefault="00BC6BD7" w:rsidP="00DC5C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PR1 F</w:t>
            </w:r>
          </w:p>
        </w:tc>
        <w:tc>
          <w:tcPr>
            <w:tcW w:w="4222" w:type="dxa"/>
            <w:noWrap/>
            <w:hideMark/>
          </w:tcPr>
          <w:p w14:paraId="0AEAD92F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GCGTAACTCGGTTCGTTTGG</w:t>
            </w:r>
          </w:p>
        </w:tc>
        <w:tc>
          <w:tcPr>
            <w:tcW w:w="1298" w:type="dxa"/>
            <w:vMerge w:val="restart"/>
            <w:noWrap/>
            <w:hideMark/>
          </w:tcPr>
          <w:p w14:paraId="6E9AA47B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 bp</w:t>
            </w:r>
          </w:p>
        </w:tc>
        <w:tc>
          <w:tcPr>
            <w:tcW w:w="2040" w:type="dxa"/>
            <w:vMerge w:val="restart"/>
            <w:noWrap/>
            <w:hideMark/>
          </w:tcPr>
          <w:p w14:paraId="3DA4FCAB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Balthazar et al.</w:t>
            </w:r>
            <w:r w:rsidRPr="00F5292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</w:tr>
      <w:tr w:rsidR="00BC6BD7" w:rsidRPr="00F5292C" w14:paraId="46161400" w14:textId="77777777" w:rsidTr="00BC6BD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650E132D" w14:textId="77777777" w:rsidR="00BC6BD7" w:rsidRPr="00373EE4" w:rsidRDefault="00BC6BD7" w:rsidP="00DC5C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PR1 R</w:t>
            </w:r>
          </w:p>
        </w:tc>
        <w:tc>
          <w:tcPr>
            <w:tcW w:w="4222" w:type="dxa"/>
            <w:noWrap/>
            <w:hideMark/>
          </w:tcPr>
          <w:p w14:paraId="6802A15A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TGCAAGTGATGAAGGTACCCTTATT</w:t>
            </w:r>
          </w:p>
        </w:tc>
        <w:tc>
          <w:tcPr>
            <w:tcW w:w="1298" w:type="dxa"/>
            <w:vMerge/>
            <w:noWrap/>
            <w:hideMark/>
          </w:tcPr>
          <w:p w14:paraId="47F4EB23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vMerge/>
            <w:noWrap/>
            <w:hideMark/>
          </w:tcPr>
          <w:p w14:paraId="19ED77B5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6BD7" w:rsidRPr="00F5292C" w14:paraId="6016956C" w14:textId="77777777" w:rsidTr="00BC6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580A1525" w14:textId="77777777" w:rsidR="00BC6BD7" w:rsidRPr="00373EE4" w:rsidRDefault="00BC6BD7" w:rsidP="00DC5C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CBDASqPCR_F</w:t>
            </w:r>
            <w:proofErr w:type="spellEnd"/>
          </w:p>
        </w:tc>
        <w:tc>
          <w:tcPr>
            <w:tcW w:w="4222" w:type="dxa"/>
            <w:noWrap/>
            <w:hideMark/>
          </w:tcPr>
          <w:p w14:paraId="15DA21C8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GCAATACACACTTACTTCTCTTCAGTTTTC</w:t>
            </w:r>
          </w:p>
        </w:tc>
        <w:tc>
          <w:tcPr>
            <w:tcW w:w="1298" w:type="dxa"/>
            <w:vMerge w:val="restart"/>
            <w:noWrap/>
            <w:hideMark/>
          </w:tcPr>
          <w:p w14:paraId="6C4EBA5D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241 bp</w:t>
            </w:r>
          </w:p>
        </w:tc>
        <w:tc>
          <w:tcPr>
            <w:tcW w:w="2040" w:type="dxa"/>
            <w:vMerge w:val="restart"/>
            <w:noWrap/>
            <w:hideMark/>
          </w:tcPr>
          <w:p w14:paraId="23507148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Fulvio et al.</w:t>
            </w:r>
            <w:r w:rsidRPr="00F5292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2021</w:t>
            </w:r>
          </w:p>
        </w:tc>
      </w:tr>
      <w:tr w:rsidR="00BC6BD7" w:rsidRPr="00F5292C" w14:paraId="75AAE781" w14:textId="77777777" w:rsidTr="00BC6BD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5D6F27E6" w14:textId="77777777" w:rsidR="00BC6BD7" w:rsidRPr="00373EE4" w:rsidRDefault="00BC6BD7" w:rsidP="00DC5C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CBDASqPCR_R</w:t>
            </w:r>
            <w:proofErr w:type="spellEnd"/>
          </w:p>
        </w:tc>
        <w:tc>
          <w:tcPr>
            <w:tcW w:w="4222" w:type="dxa"/>
            <w:noWrap/>
            <w:hideMark/>
          </w:tcPr>
          <w:p w14:paraId="0C5A9054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ACGTAGTCTAACTTATCTTGAAAGCAC</w:t>
            </w:r>
          </w:p>
        </w:tc>
        <w:tc>
          <w:tcPr>
            <w:tcW w:w="1298" w:type="dxa"/>
            <w:vMerge/>
            <w:noWrap/>
            <w:hideMark/>
          </w:tcPr>
          <w:p w14:paraId="095F9DF7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vMerge/>
            <w:noWrap/>
            <w:hideMark/>
          </w:tcPr>
          <w:p w14:paraId="343BD018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6BD7" w:rsidRPr="00F5292C" w14:paraId="59D84E5E" w14:textId="77777777" w:rsidTr="00BC6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3880484F" w14:textId="77777777" w:rsidR="00BC6BD7" w:rsidRPr="00373EE4" w:rsidRDefault="00BC6BD7" w:rsidP="00DC5C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PP2C-6F</w:t>
            </w:r>
          </w:p>
        </w:tc>
        <w:tc>
          <w:tcPr>
            <w:tcW w:w="4222" w:type="dxa"/>
            <w:noWrap/>
            <w:hideMark/>
          </w:tcPr>
          <w:p w14:paraId="2C62CFB3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GACGACGACTGTCTGATTT</w:t>
            </w:r>
          </w:p>
        </w:tc>
        <w:tc>
          <w:tcPr>
            <w:tcW w:w="1298" w:type="dxa"/>
            <w:vMerge w:val="restart"/>
            <w:noWrap/>
            <w:hideMark/>
          </w:tcPr>
          <w:p w14:paraId="65C6C710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134 bp</w:t>
            </w:r>
          </w:p>
        </w:tc>
        <w:tc>
          <w:tcPr>
            <w:tcW w:w="2040" w:type="dxa"/>
            <w:vMerge w:val="restart"/>
            <w:noWrap/>
            <w:hideMark/>
          </w:tcPr>
          <w:p w14:paraId="15CFA421" w14:textId="77777777" w:rsidR="00BC6BD7" w:rsidRPr="00373EE4" w:rsidRDefault="00BC6BD7" w:rsidP="00DC5C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Gao et al.</w:t>
            </w:r>
            <w:r w:rsidRPr="00F5292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2018</w:t>
            </w:r>
          </w:p>
        </w:tc>
      </w:tr>
      <w:tr w:rsidR="00BC6BD7" w:rsidRPr="00F5292C" w14:paraId="02117713" w14:textId="77777777" w:rsidTr="00BC6BD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noWrap/>
            <w:hideMark/>
          </w:tcPr>
          <w:p w14:paraId="5A4357D2" w14:textId="77777777" w:rsidR="00BC6BD7" w:rsidRPr="00373EE4" w:rsidRDefault="00BC6BD7" w:rsidP="00DC5C1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PP2C-6R</w:t>
            </w:r>
          </w:p>
        </w:tc>
        <w:tc>
          <w:tcPr>
            <w:tcW w:w="4222" w:type="dxa"/>
            <w:noWrap/>
            <w:hideMark/>
          </w:tcPr>
          <w:p w14:paraId="648CEDCD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73EE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GGTGATACCGAAGACGAG</w:t>
            </w:r>
          </w:p>
        </w:tc>
        <w:tc>
          <w:tcPr>
            <w:tcW w:w="1298" w:type="dxa"/>
            <w:vMerge/>
            <w:noWrap/>
            <w:hideMark/>
          </w:tcPr>
          <w:p w14:paraId="0D8BBB80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0" w:type="dxa"/>
            <w:vMerge/>
            <w:noWrap/>
            <w:hideMark/>
          </w:tcPr>
          <w:p w14:paraId="44A4D1CD" w14:textId="77777777" w:rsidR="00BC6BD7" w:rsidRPr="00373EE4" w:rsidRDefault="00BC6BD7" w:rsidP="00DC5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EB11AD1" w14:textId="5F9E5AFF" w:rsidR="00BC6BD7" w:rsidRDefault="00BC6BD7">
      <w:pPr>
        <w:rPr>
          <w:rFonts w:ascii="Times New Roman" w:hAnsi="Times New Roman" w:cs="Times New Roman"/>
          <w:sz w:val="24"/>
          <w:szCs w:val="24"/>
        </w:rPr>
      </w:pPr>
      <w:r w:rsidRPr="00BF5645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311BFF5" wp14:editId="26FFF43D">
                <wp:simplePos x="0" y="0"/>
                <wp:positionH relativeFrom="column">
                  <wp:posOffset>926888</wp:posOffset>
                </wp:positionH>
                <wp:positionV relativeFrom="paragraph">
                  <wp:posOffset>-2405803</wp:posOffset>
                </wp:positionV>
                <wp:extent cx="3860800" cy="561949"/>
                <wp:effectExtent l="0" t="0" r="0" b="0"/>
                <wp:wrapNone/>
                <wp:docPr id="873353574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0800" cy="56194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5D54FB" w14:textId="6D1178B1" w:rsidR="00BC6BD7" w:rsidRPr="00BF5645" w:rsidRDefault="00BC6BD7" w:rsidP="00BC6BD7">
                            <w:pPr>
                              <w:spacing w:line="48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BC6BD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Supplemental Table 6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.</w:t>
                            </w:r>
                            <w:r w:rsidRPr="00BF5645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RT-qPCR primers used in this study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11BFF5" id="_x0000_s1036" type="#_x0000_t202" style="position:absolute;margin-left:73pt;margin-top:-189.45pt;width:304pt;height:44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" filled="f" stroked="f">
                <v:textbox style="mso-fit-shape-to-text:t">
                  <w:txbxContent>
                    <w:p w14:paraId="435D54FB" w14:textId="6D1178B1" w:rsidR="00BC6BD7" w:rsidRPr="00BF5645" w:rsidRDefault="00BC6BD7" w:rsidP="00BC6BD7">
                      <w:pPr>
                        <w:spacing w:line="48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BC6BD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Supplemental Table 6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.</w:t>
                      </w:r>
                      <w:r w:rsidRPr="00BF5645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RT-qPCR primers used in this study</w:t>
                      </w:r>
                    </w:p>
                  </w:txbxContent>
                </v:textbox>
              </v:shape>
            </w:pict>
          </mc:Fallback>
        </mc:AlternateContent>
      </w:r>
    </w:p>
    <w:p w14:paraId="0D231452" w14:textId="77777777" w:rsidR="00BC6BD7" w:rsidRDefault="00BC6B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BBE6A9" w14:textId="77777777" w:rsidR="00BC6BD7" w:rsidRDefault="00BC6BD7" w:rsidP="00BC6BD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6BD7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CA621C" wp14:editId="2A22B885">
                <wp:simplePos x="0" y="0"/>
                <wp:positionH relativeFrom="column">
                  <wp:posOffset>-80645</wp:posOffset>
                </wp:positionH>
                <wp:positionV relativeFrom="paragraph">
                  <wp:posOffset>-8243570</wp:posOffset>
                </wp:positionV>
                <wp:extent cx="10568940" cy="561949"/>
                <wp:effectExtent l="0" t="0" r="0" b="0"/>
                <wp:wrapNone/>
                <wp:docPr id="6" name="TextBox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AEB0DF2-5BFB-2E9E-9159-EDAE65955F9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8940" cy="56194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431976" w14:textId="77777777" w:rsidR="00BC6BD7" w:rsidRPr="002A6E31" w:rsidRDefault="00BC6BD7" w:rsidP="00BC6BD7">
                            <w:pPr>
                              <w:spacing w:line="480" w:lineRule="auto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2A6E31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Supplementary Table 1 Modified from table in (</w:t>
                            </w:r>
                            <w:proofErr w:type="spellStart"/>
                            <w:r w:rsidRPr="002A6E31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Güncan</w:t>
                            </w:r>
                            <w:proofErr w:type="spellEnd"/>
                            <w:r w:rsidRPr="002A6E31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and Gümüş 2017, Wei et al. 2020)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A621C" id="_x0000_s1037" type="#_x0000_t202" style="position:absolute;margin-left:-6.35pt;margin-top:-649.1pt;width:832.2pt;height:44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" filled="f" stroked="f">
                <v:textbox style="mso-fit-shape-to-text:t">
                  <w:txbxContent>
                    <w:p w14:paraId="0D431976" w14:textId="77777777" w:rsidR="00BC6BD7" w:rsidRPr="002A6E31" w:rsidRDefault="00BC6BD7" w:rsidP="00BC6BD7">
                      <w:pPr>
                        <w:spacing w:line="480" w:lineRule="auto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2A6E31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Supplementary Table 1 Modified from table in (</w:t>
                      </w:r>
                      <w:proofErr w:type="spellStart"/>
                      <w:r w:rsidRPr="002A6E31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>Güncan</w:t>
                      </w:r>
                      <w:proofErr w:type="spellEnd"/>
                      <w:r w:rsidRPr="002A6E31">
                        <w:rPr>
                          <w:rFonts w:ascii="Times New Roman" w:eastAsia="Times New Roman" w:hAnsi="Times New Roman" w:cs="Times New Roman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and Gümüş 2017, Wei et al. 2020)</w:t>
                      </w:r>
                    </w:p>
                  </w:txbxContent>
                </v:textbox>
              </v:shape>
            </w:pict>
          </mc:Fallback>
        </mc:AlternateContent>
      </w:r>
      <w:r w:rsidRPr="00BC6BD7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3CD8A1FC" w14:textId="01EFC378" w:rsidR="0027034C" w:rsidRPr="005940A6" w:rsidRDefault="0027034C" w:rsidP="005940A6">
      <w:pPr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Hlk145693481"/>
      <w:r w:rsidRPr="005940A6">
        <w:rPr>
          <w:rFonts w:ascii="Times New Roman" w:hAnsi="Times New Roman" w:cs="Times New Roman"/>
          <w:sz w:val="24"/>
          <w:szCs w:val="24"/>
        </w:rPr>
        <w:t>Balthazar</w:t>
      </w:r>
      <w:r>
        <w:rPr>
          <w:rFonts w:ascii="Times New Roman" w:hAnsi="Times New Roman" w:cs="Times New Roman"/>
          <w:sz w:val="24"/>
          <w:szCs w:val="24"/>
        </w:rPr>
        <w:t xml:space="preserve">, C., Cantin, G., </w:t>
      </w:r>
      <w:proofErr w:type="spellStart"/>
      <w:r>
        <w:rPr>
          <w:rFonts w:ascii="Times New Roman" w:hAnsi="Times New Roman" w:cs="Times New Roman"/>
          <w:sz w:val="24"/>
          <w:szCs w:val="24"/>
        </w:rPr>
        <w:t>Novinscak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A., Joly, D. L., Filion, M. (2020). </w:t>
      </w:r>
      <w:r w:rsidRPr="0027034C">
        <w:rPr>
          <w:rFonts w:ascii="Times New Roman" w:hAnsi="Times New Roman" w:cs="Times New Roman"/>
          <w:sz w:val="24"/>
          <w:szCs w:val="24"/>
        </w:rPr>
        <w:t xml:space="preserve">Expression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7034C">
        <w:rPr>
          <w:rFonts w:ascii="Times New Roman" w:hAnsi="Times New Roman" w:cs="Times New Roman"/>
          <w:sz w:val="24"/>
          <w:szCs w:val="24"/>
        </w:rPr>
        <w:t xml:space="preserve">utative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7034C">
        <w:rPr>
          <w:rFonts w:ascii="Times New Roman" w:hAnsi="Times New Roman" w:cs="Times New Roman"/>
          <w:sz w:val="24"/>
          <w:szCs w:val="24"/>
        </w:rPr>
        <w:t>efense</w:t>
      </w:r>
      <w:r>
        <w:rPr>
          <w:rFonts w:ascii="Times New Roman" w:hAnsi="Times New Roman" w:cs="Times New Roman"/>
          <w:sz w:val="24"/>
          <w:szCs w:val="24"/>
        </w:rPr>
        <w:t xml:space="preserve"> r</w:t>
      </w:r>
      <w:r w:rsidRPr="0027034C">
        <w:rPr>
          <w:rFonts w:ascii="Times New Roman" w:hAnsi="Times New Roman" w:cs="Times New Roman"/>
          <w:sz w:val="24"/>
          <w:szCs w:val="24"/>
        </w:rPr>
        <w:t xml:space="preserve">esponses in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7034C">
        <w:rPr>
          <w:rFonts w:ascii="Times New Roman" w:hAnsi="Times New Roman" w:cs="Times New Roman"/>
          <w:sz w:val="24"/>
          <w:szCs w:val="24"/>
        </w:rPr>
        <w:t xml:space="preserve">annabis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7034C">
        <w:rPr>
          <w:rFonts w:ascii="Times New Roman" w:hAnsi="Times New Roman" w:cs="Times New Roman"/>
          <w:sz w:val="24"/>
          <w:szCs w:val="24"/>
        </w:rPr>
        <w:t>rimed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0A6">
        <w:rPr>
          <w:rFonts w:ascii="Times New Roman" w:hAnsi="Times New Roman" w:cs="Times New Roman"/>
          <w:i/>
          <w:iCs/>
          <w:sz w:val="24"/>
          <w:szCs w:val="24"/>
        </w:rPr>
        <w:t>Pseudomonas</w:t>
      </w:r>
      <w:r w:rsidRPr="0027034C">
        <w:rPr>
          <w:rFonts w:ascii="Times New Roman" w:hAnsi="Times New Roman" w:cs="Times New Roman"/>
          <w:sz w:val="24"/>
          <w:szCs w:val="24"/>
        </w:rPr>
        <w:t xml:space="preserve"> and/or </w:t>
      </w:r>
      <w:r w:rsidRPr="005940A6">
        <w:rPr>
          <w:rFonts w:ascii="Times New Roman" w:hAnsi="Times New Roman" w:cs="Times New Roman"/>
          <w:i/>
          <w:iCs/>
          <w:sz w:val="24"/>
          <w:szCs w:val="24"/>
        </w:rPr>
        <w:t>Bacillus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27034C">
        <w:rPr>
          <w:rFonts w:ascii="Times New Roman" w:hAnsi="Times New Roman" w:cs="Times New Roman"/>
          <w:sz w:val="24"/>
          <w:szCs w:val="24"/>
        </w:rPr>
        <w:t xml:space="preserve">trains and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7034C">
        <w:rPr>
          <w:rFonts w:ascii="Times New Roman" w:hAnsi="Times New Roman" w:cs="Times New Roman"/>
          <w:sz w:val="24"/>
          <w:szCs w:val="24"/>
        </w:rPr>
        <w:t xml:space="preserve">nfected by </w:t>
      </w:r>
      <w:r w:rsidRPr="005940A6">
        <w:rPr>
          <w:rFonts w:ascii="Times New Roman" w:hAnsi="Times New Roman" w:cs="Times New Roman"/>
          <w:i/>
          <w:iCs/>
          <w:sz w:val="24"/>
          <w:szCs w:val="24"/>
        </w:rPr>
        <w:t>Botrytis cinerea</w:t>
      </w:r>
      <w:r>
        <w:rPr>
          <w:rFonts w:ascii="Times New Roman" w:hAnsi="Times New Roman" w:cs="Times New Roman"/>
          <w:sz w:val="24"/>
          <w:szCs w:val="24"/>
        </w:rPr>
        <w:t>. Front. Plant Sci. 11: 572112.</w:t>
      </w:r>
    </w:p>
    <w:bookmarkEnd w:id="0"/>
    <w:p w14:paraId="2A8C8A62" w14:textId="77777777" w:rsidR="00BC6BD7" w:rsidRDefault="00BC6BD7" w:rsidP="00BC6B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971FC">
        <w:rPr>
          <w:rFonts w:ascii="Times New Roman" w:hAnsi="Times New Roman" w:cs="Times New Roman"/>
          <w:sz w:val="24"/>
          <w:szCs w:val="24"/>
        </w:rPr>
        <w:t>Birch,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L.C.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971FC">
        <w:rPr>
          <w:rFonts w:ascii="Times New Roman" w:hAnsi="Times New Roman" w:cs="Times New Roman"/>
          <w:sz w:val="24"/>
          <w:szCs w:val="24"/>
        </w:rPr>
        <w:t>1948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971F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intrinsic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rate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natural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increase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insect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population.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Anim.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Ecol.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>17:1526.</w:t>
      </w:r>
    </w:p>
    <w:p w14:paraId="6CA592C9" w14:textId="77777777" w:rsidR="00BC6BD7" w:rsidRPr="003971FC" w:rsidRDefault="00BC6BD7" w:rsidP="00BC6B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971FC">
        <w:rPr>
          <w:rFonts w:ascii="Times New Roman" w:hAnsi="Times New Roman" w:cs="Times New Roman"/>
          <w:sz w:val="24"/>
          <w:szCs w:val="24"/>
        </w:rPr>
        <w:t xml:space="preserve">Chi, H. (1988). Life-table analysis incorporating both sexes and variable development rates among individuals. Environ. </w:t>
      </w:r>
      <w:proofErr w:type="spellStart"/>
      <w:r w:rsidRPr="003971FC">
        <w:rPr>
          <w:rFonts w:ascii="Times New Roman" w:hAnsi="Times New Roman" w:cs="Times New Roman"/>
          <w:sz w:val="24"/>
          <w:szCs w:val="24"/>
        </w:rPr>
        <w:t>Entomol</w:t>
      </w:r>
      <w:proofErr w:type="spellEnd"/>
      <w:r w:rsidRPr="003971FC">
        <w:rPr>
          <w:rFonts w:ascii="Times New Roman" w:hAnsi="Times New Roman" w:cs="Times New Roman"/>
          <w:sz w:val="24"/>
          <w:szCs w:val="24"/>
        </w:rPr>
        <w:t>. 17: 26–34.</w:t>
      </w:r>
    </w:p>
    <w:p w14:paraId="26FD2A46" w14:textId="77777777" w:rsidR="00BC6BD7" w:rsidRPr="003971FC" w:rsidRDefault="00BC6BD7" w:rsidP="00BC6B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971FC">
        <w:rPr>
          <w:rFonts w:ascii="Times New Roman" w:hAnsi="Times New Roman" w:cs="Times New Roman"/>
          <w:sz w:val="24"/>
          <w:szCs w:val="24"/>
        </w:rPr>
        <w:t>Chi, H., and Liu, H. (1985). Two new methods for the study of insect population ecology. Bull. Inst. Zool. Acad. Sin. 24: 225–240.</w:t>
      </w:r>
    </w:p>
    <w:p w14:paraId="594B7FA4" w14:textId="77777777" w:rsidR="00BC6BD7" w:rsidRPr="003971FC" w:rsidRDefault="00BC6BD7" w:rsidP="00BC6B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971FC">
        <w:rPr>
          <w:rFonts w:ascii="Times New Roman" w:hAnsi="Times New Roman" w:cs="Times New Roman"/>
          <w:sz w:val="24"/>
          <w:szCs w:val="24"/>
        </w:rPr>
        <w:t xml:space="preserve">Chi, H., and Su, H. Y. (2006). Age–stage, two-sex life tables of </w:t>
      </w:r>
      <w:proofErr w:type="spellStart"/>
      <w:r w:rsidRPr="003971FC">
        <w:rPr>
          <w:rFonts w:ascii="Times New Roman" w:hAnsi="Times New Roman" w:cs="Times New Roman"/>
          <w:i/>
          <w:iCs/>
          <w:sz w:val="24"/>
          <w:szCs w:val="24"/>
        </w:rPr>
        <w:t>Aphidius</w:t>
      </w:r>
      <w:proofErr w:type="spellEnd"/>
      <w:r w:rsidRPr="003971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71FC">
        <w:rPr>
          <w:rFonts w:ascii="Times New Roman" w:hAnsi="Times New Roman" w:cs="Times New Roman"/>
          <w:i/>
          <w:iCs/>
          <w:sz w:val="24"/>
          <w:szCs w:val="24"/>
        </w:rPr>
        <w:t>gifuensis</w:t>
      </w:r>
      <w:proofErr w:type="spellEnd"/>
      <w:r w:rsidRPr="003971FC">
        <w:rPr>
          <w:rFonts w:ascii="Times New Roman" w:hAnsi="Times New Roman" w:cs="Times New Roman"/>
          <w:sz w:val="24"/>
          <w:szCs w:val="24"/>
        </w:rPr>
        <w:t xml:space="preserve"> (Ashmead) (Hymenoptera: Braconidae) and its host </w:t>
      </w:r>
      <w:proofErr w:type="spellStart"/>
      <w:r w:rsidRPr="003971FC">
        <w:rPr>
          <w:rFonts w:ascii="Times New Roman" w:hAnsi="Times New Roman" w:cs="Times New Roman"/>
          <w:i/>
          <w:iCs/>
          <w:sz w:val="24"/>
          <w:szCs w:val="24"/>
        </w:rPr>
        <w:t>Myzus</w:t>
      </w:r>
      <w:proofErr w:type="spellEnd"/>
      <w:r w:rsidRPr="003971F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971FC">
        <w:rPr>
          <w:rFonts w:ascii="Times New Roman" w:hAnsi="Times New Roman" w:cs="Times New Roman"/>
          <w:i/>
          <w:iCs/>
          <w:sz w:val="24"/>
          <w:szCs w:val="24"/>
        </w:rPr>
        <w:t>persicae</w:t>
      </w:r>
      <w:proofErr w:type="spellEnd"/>
      <w:r w:rsidRPr="003971FC">
        <w:rPr>
          <w:rFonts w:ascii="Times New Roman" w:hAnsi="Times New Roman" w:cs="Times New Roman"/>
          <w:sz w:val="24"/>
          <w:szCs w:val="24"/>
        </w:rPr>
        <w:t xml:space="preserve"> (Sulzer) (</w:t>
      </w:r>
      <w:proofErr w:type="spellStart"/>
      <w:r w:rsidRPr="003971FC">
        <w:rPr>
          <w:rFonts w:ascii="Times New Roman" w:hAnsi="Times New Roman" w:cs="Times New Roman"/>
          <w:sz w:val="24"/>
          <w:szCs w:val="24"/>
        </w:rPr>
        <w:t>Homoptera</w:t>
      </w:r>
      <w:proofErr w:type="spellEnd"/>
      <w:r w:rsidRPr="003971F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971FC">
        <w:rPr>
          <w:rFonts w:ascii="Times New Roman" w:hAnsi="Times New Roman" w:cs="Times New Roman"/>
          <w:sz w:val="24"/>
          <w:szCs w:val="24"/>
        </w:rPr>
        <w:t>Aphididae</w:t>
      </w:r>
      <w:proofErr w:type="spellEnd"/>
      <w:r w:rsidRPr="003971FC">
        <w:rPr>
          <w:rFonts w:ascii="Times New Roman" w:hAnsi="Times New Roman" w:cs="Times New Roman"/>
          <w:sz w:val="24"/>
          <w:szCs w:val="24"/>
        </w:rPr>
        <w:t xml:space="preserve">) with mathematical proof of the relationship between female fecundity and the net reproductive rate. Environ. </w:t>
      </w:r>
      <w:proofErr w:type="spellStart"/>
      <w:r w:rsidRPr="003971FC">
        <w:rPr>
          <w:rFonts w:ascii="Times New Roman" w:hAnsi="Times New Roman" w:cs="Times New Roman"/>
          <w:sz w:val="24"/>
          <w:szCs w:val="24"/>
        </w:rPr>
        <w:t>Entomol</w:t>
      </w:r>
      <w:proofErr w:type="spellEnd"/>
      <w:r w:rsidRPr="003971FC">
        <w:rPr>
          <w:rFonts w:ascii="Times New Roman" w:hAnsi="Times New Roman" w:cs="Times New Roman"/>
          <w:sz w:val="24"/>
          <w:szCs w:val="24"/>
        </w:rPr>
        <w:t>. 35: 10–21.</w:t>
      </w:r>
    </w:p>
    <w:p w14:paraId="406CA9F8" w14:textId="77777777" w:rsidR="00BC6BD7" w:rsidRDefault="00BC6BD7" w:rsidP="00BC6B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DB6F06">
        <w:rPr>
          <w:rFonts w:ascii="Times New Roman" w:hAnsi="Times New Roman" w:cs="Times New Roman"/>
          <w:sz w:val="24"/>
          <w:szCs w:val="24"/>
        </w:rPr>
        <w:t>Fisher, R. A. (1958). The genetical theory of natural selection. New York: Dover Publication Inc.</w:t>
      </w:r>
    </w:p>
    <w:p w14:paraId="75517DF3" w14:textId="77777777" w:rsidR="005940A6" w:rsidRDefault="00EA6E5D" w:rsidP="00EA6E5D">
      <w:pPr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145693521"/>
      <w:r>
        <w:rPr>
          <w:rFonts w:ascii="Times New Roman" w:hAnsi="Times New Roman" w:cs="Times New Roman"/>
          <w:sz w:val="24"/>
          <w:szCs w:val="24"/>
        </w:rPr>
        <w:t xml:space="preserve">Fulvio, F., Paris, R., Montanari, M., Citti, C., Cilento, V., Bassolino, L., Moschella, A., Alberti, I., </w:t>
      </w:r>
      <w:proofErr w:type="spellStart"/>
      <w:r>
        <w:rPr>
          <w:rFonts w:ascii="Times New Roman" w:hAnsi="Times New Roman" w:cs="Times New Roman"/>
          <w:sz w:val="24"/>
          <w:szCs w:val="24"/>
        </w:rPr>
        <w:t>Pecchioni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N., </w:t>
      </w:r>
      <w:proofErr w:type="spellStart"/>
      <w:r>
        <w:rPr>
          <w:rFonts w:ascii="Times New Roman" w:hAnsi="Times New Roman" w:cs="Times New Roman"/>
          <w:sz w:val="24"/>
          <w:szCs w:val="24"/>
        </w:rPr>
        <w:t>Cannazza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G.,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Mandolino</w:t>
      </w:r>
      <w:proofErr w:type="spellEnd"/>
      <w:r>
        <w:rPr>
          <w:rFonts w:ascii="Times New Roman" w:hAnsi="Times New Roman" w:cs="Times New Roman"/>
          <w:sz w:val="24"/>
          <w:szCs w:val="24"/>
        </w:rPr>
        <w:t>, G.</w:t>
      </w:r>
      <w:r w:rsidR="0027034C">
        <w:rPr>
          <w:rFonts w:ascii="Times New Roman" w:hAnsi="Times New Roman" w:cs="Times New Roman"/>
          <w:sz w:val="24"/>
          <w:szCs w:val="24"/>
        </w:rPr>
        <w:t xml:space="preserve"> (2021). </w:t>
      </w:r>
      <w:r w:rsidRPr="00EA6E5D">
        <w:rPr>
          <w:rFonts w:ascii="Times New Roman" w:hAnsi="Times New Roman" w:cs="Times New Roman"/>
          <w:sz w:val="24"/>
          <w:szCs w:val="24"/>
        </w:rPr>
        <w:t xml:space="preserve">Analysis of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A6E5D">
        <w:rPr>
          <w:rFonts w:ascii="Times New Roman" w:hAnsi="Times New Roman" w:cs="Times New Roman"/>
          <w:sz w:val="24"/>
          <w:szCs w:val="24"/>
        </w:rPr>
        <w:t xml:space="preserve">equence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EA6E5D">
        <w:rPr>
          <w:rFonts w:ascii="Times New Roman" w:hAnsi="Times New Roman" w:cs="Times New Roman"/>
          <w:sz w:val="24"/>
          <w:szCs w:val="24"/>
        </w:rPr>
        <w:t xml:space="preserve">ariability and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A6E5D">
        <w:rPr>
          <w:rFonts w:ascii="Times New Roman" w:hAnsi="Times New Roman" w:cs="Times New Roman"/>
          <w:sz w:val="24"/>
          <w:szCs w:val="24"/>
        </w:rPr>
        <w:t xml:space="preserve">ranscriptional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EA6E5D">
        <w:rPr>
          <w:rFonts w:ascii="Times New Roman" w:hAnsi="Times New Roman" w:cs="Times New Roman"/>
          <w:sz w:val="24"/>
          <w:szCs w:val="24"/>
        </w:rPr>
        <w:t>rofile of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EA6E5D">
        <w:rPr>
          <w:rFonts w:ascii="Times New Roman" w:hAnsi="Times New Roman" w:cs="Times New Roman"/>
          <w:sz w:val="24"/>
          <w:szCs w:val="24"/>
        </w:rPr>
        <w:t xml:space="preserve">annabinoid synthase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EA6E5D">
        <w:rPr>
          <w:rFonts w:ascii="Times New Roman" w:hAnsi="Times New Roman" w:cs="Times New Roman"/>
          <w:sz w:val="24"/>
          <w:szCs w:val="24"/>
        </w:rPr>
        <w:t xml:space="preserve">enes in </w:t>
      </w:r>
      <w:r w:rsidRPr="005940A6">
        <w:rPr>
          <w:rFonts w:ascii="Times New Roman" w:hAnsi="Times New Roman" w:cs="Times New Roman"/>
          <w:i/>
          <w:iCs/>
          <w:sz w:val="24"/>
          <w:szCs w:val="24"/>
        </w:rPr>
        <w:t>Cannabis sativa</w:t>
      </w:r>
      <w:r w:rsidRPr="00EA6E5D">
        <w:rPr>
          <w:rFonts w:ascii="Times New Roman" w:hAnsi="Times New Roman" w:cs="Times New Roman"/>
          <w:sz w:val="24"/>
          <w:szCs w:val="24"/>
        </w:rPr>
        <w:t xml:space="preserve"> L.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A6E5D">
        <w:rPr>
          <w:rFonts w:ascii="Times New Roman" w:hAnsi="Times New Roman" w:cs="Times New Roman"/>
          <w:sz w:val="24"/>
          <w:szCs w:val="24"/>
        </w:rPr>
        <w:t>hemotypes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6E5D">
        <w:rPr>
          <w:rFonts w:ascii="Times New Roman" w:hAnsi="Times New Roman" w:cs="Times New Roman"/>
          <w:sz w:val="24"/>
          <w:szCs w:val="24"/>
        </w:rPr>
        <w:t xml:space="preserve">with a Focus on </w:t>
      </w:r>
      <w:proofErr w:type="spellStart"/>
      <w:r w:rsidRPr="005940A6">
        <w:rPr>
          <w:rFonts w:ascii="Times New Roman" w:hAnsi="Times New Roman" w:cs="Times New Roman"/>
          <w:i/>
          <w:iCs/>
          <w:sz w:val="24"/>
          <w:szCs w:val="24"/>
        </w:rPr>
        <w:t>Cannabichromenic</w:t>
      </w:r>
      <w:proofErr w:type="spellEnd"/>
      <w:r w:rsidRPr="005940A6">
        <w:rPr>
          <w:rFonts w:ascii="Times New Roman" w:hAnsi="Times New Roman" w:cs="Times New Roman"/>
          <w:i/>
          <w:iCs/>
          <w:sz w:val="24"/>
          <w:szCs w:val="24"/>
        </w:rPr>
        <w:t xml:space="preserve"> acid synthase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7034C">
        <w:rPr>
          <w:rFonts w:ascii="Times New Roman" w:hAnsi="Times New Roman" w:cs="Times New Roman"/>
          <w:sz w:val="24"/>
          <w:szCs w:val="24"/>
        </w:rPr>
        <w:t>Plants. 10: 1857.</w:t>
      </w:r>
    </w:p>
    <w:p w14:paraId="7DCC012F" w14:textId="4446CE61" w:rsidR="00EA6E5D" w:rsidRPr="00EA6E5D" w:rsidRDefault="005940A6" w:rsidP="005940A6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Gao, C., Cheng, C., Zhao, L., Yu, Y., Tang, Q., Xin, P., Liu, T., Yan, Z., Guo, Y., Zang, G. (2018).  </w:t>
      </w:r>
      <w:r w:rsidRPr="005940A6">
        <w:rPr>
          <w:rFonts w:ascii="Times New Roman" w:hAnsi="Times New Roman" w:cs="Times New Roman"/>
          <w:sz w:val="24"/>
          <w:szCs w:val="24"/>
        </w:rPr>
        <w:t>Genome-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5940A6">
        <w:rPr>
          <w:rFonts w:ascii="Times New Roman" w:hAnsi="Times New Roman" w:cs="Times New Roman"/>
          <w:sz w:val="24"/>
          <w:szCs w:val="24"/>
        </w:rPr>
        <w:t xml:space="preserve">ide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940A6">
        <w:rPr>
          <w:rFonts w:ascii="Times New Roman" w:hAnsi="Times New Roman" w:cs="Times New Roman"/>
          <w:sz w:val="24"/>
          <w:szCs w:val="24"/>
        </w:rPr>
        <w:t xml:space="preserve">xpression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5940A6">
        <w:rPr>
          <w:rFonts w:ascii="Times New Roman" w:hAnsi="Times New Roman" w:cs="Times New Roman"/>
          <w:sz w:val="24"/>
          <w:szCs w:val="24"/>
        </w:rPr>
        <w:t>rofiles of Hemp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0A6">
        <w:rPr>
          <w:rFonts w:ascii="Times New Roman" w:hAnsi="Times New Roman" w:cs="Times New Roman"/>
          <w:sz w:val="24"/>
          <w:szCs w:val="24"/>
        </w:rPr>
        <w:t>(</w:t>
      </w:r>
      <w:r w:rsidRPr="005940A6">
        <w:rPr>
          <w:rFonts w:ascii="Times New Roman" w:hAnsi="Times New Roman" w:cs="Times New Roman"/>
          <w:i/>
          <w:iCs/>
          <w:sz w:val="24"/>
          <w:szCs w:val="24"/>
        </w:rPr>
        <w:t>Cannabis sativa</w:t>
      </w:r>
      <w:r w:rsidRPr="005940A6">
        <w:rPr>
          <w:rFonts w:ascii="Times New Roman" w:hAnsi="Times New Roman" w:cs="Times New Roman"/>
          <w:sz w:val="24"/>
          <w:szCs w:val="24"/>
        </w:rPr>
        <w:t xml:space="preserve"> L.) in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940A6">
        <w:rPr>
          <w:rFonts w:ascii="Times New Roman" w:hAnsi="Times New Roman" w:cs="Times New Roman"/>
          <w:sz w:val="24"/>
          <w:szCs w:val="24"/>
        </w:rPr>
        <w:t xml:space="preserve">esponse to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940A6">
        <w:rPr>
          <w:rFonts w:ascii="Times New Roman" w:hAnsi="Times New Roman" w:cs="Times New Roman"/>
          <w:sz w:val="24"/>
          <w:szCs w:val="24"/>
        </w:rPr>
        <w:t xml:space="preserve">rought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940A6">
        <w:rPr>
          <w:rFonts w:ascii="Times New Roman" w:hAnsi="Times New Roman" w:cs="Times New Roman"/>
          <w:sz w:val="24"/>
          <w:szCs w:val="24"/>
        </w:rPr>
        <w:t>tress</w:t>
      </w:r>
      <w:r>
        <w:rPr>
          <w:rFonts w:ascii="Times New Roman" w:hAnsi="Times New Roman" w:cs="Times New Roman"/>
          <w:sz w:val="24"/>
          <w:szCs w:val="24"/>
        </w:rPr>
        <w:t>. I</w:t>
      </w:r>
      <w:r w:rsidRPr="005940A6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940A6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940A6">
        <w:rPr>
          <w:rFonts w:ascii="Times New Roman" w:hAnsi="Times New Roman" w:cs="Times New Roman"/>
          <w:sz w:val="24"/>
          <w:szCs w:val="24"/>
        </w:rPr>
        <w:t xml:space="preserve"> Genomics. 3057272.</w:t>
      </w:r>
    </w:p>
    <w:bookmarkEnd w:id="1"/>
    <w:p w14:paraId="23C15E72" w14:textId="77777777" w:rsidR="00BC6BD7" w:rsidRPr="003971FC" w:rsidRDefault="00BC6BD7" w:rsidP="00BC6B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971FC">
        <w:rPr>
          <w:rFonts w:ascii="Times New Roman" w:hAnsi="Times New Roman" w:cs="Times New Roman"/>
          <w:sz w:val="24"/>
          <w:szCs w:val="24"/>
        </w:rPr>
        <w:t>Goodman, D. (1982). Optimal life histories, optimal notation, and the value of reproductive value. Am. Nat. 119: 803–823.</w:t>
      </w:r>
    </w:p>
    <w:p w14:paraId="4C50FC9A" w14:textId="48B08C4E" w:rsidR="00BC6BD7" w:rsidRPr="00DB6F06" w:rsidRDefault="00BC6BD7" w:rsidP="00BC6BD7">
      <w:pPr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Güncan</w:t>
      </w:r>
      <w:proofErr w:type="spellEnd"/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, A., and Gümüş, E. (2017). Influence of </w:t>
      </w: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d</w:t>
      </w:r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ifferent </w:t>
      </w: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h</w:t>
      </w:r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azelnut </w:t>
      </w: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</w:t>
      </w:r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ultivars on </w:t>
      </w: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</w:t>
      </w:r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ome </w:t>
      </w: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d</w:t>
      </w:r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emographic </w:t>
      </w: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c</w:t>
      </w:r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haracteristics of the </w:t>
      </w: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f</w:t>
      </w:r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ilbert </w:t>
      </w:r>
      <w: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</w:t>
      </w:r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phid (Hemiptera: </w:t>
      </w:r>
      <w:proofErr w:type="spellStart"/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Aphididae</w:t>
      </w:r>
      <w:proofErr w:type="spellEnd"/>
      <w:r w:rsidRPr="003971FC">
        <w:rPr>
          <w:rFonts w:ascii="Times New Roman" w:hAnsi="Times New Roman" w:cs="Times New Roman"/>
          <w:i/>
          <w:iCs/>
          <w:color w:val="2A2A2A"/>
          <w:sz w:val="24"/>
          <w:szCs w:val="24"/>
          <w:shd w:val="clear" w:color="auto" w:fill="FFFFFF"/>
        </w:rPr>
        <w:t>). </w:t>
      </w:r>
      <w:r w:rsidRPr="003971FC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J.</w:t>
      </w:r>
      <w:r w:rsidR="00EA6E5D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3971FC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 xml:space="preserve">Econ. </w:t>
      </w:r>
      <w:proofErr w:type="spellStart"/>
      <w:r w:rsidRPr="003971FC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Entomol</w:t>
      </w:r>
      <w:proofErr w:type="spellEnd"/>
      <w:r w:rsidRPr="003971FC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110: </w:t>
      </w:r>
      <w:r w:rsidRPr="00DB6F06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1856–1862.</w:t>
      </w:r>
    </w:p>
    <w:p w14:paraId="59F77AD5" w14:textId="77777777" w:rsidR="00BC6BD7" w:rsidRPr="00DB6F06" w:rsidRDefault="00BC6BD7" w:rsidP="00BC6BD7">
      <w:pPr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133223201"/>
      <w:r w:rsidRPr="00311CC0">
        <w:rPr>
          <w:rFonts w:ascii="Times New Roman" w:hAnsi="Times New Roman" w:cs="Times New Roman"/>
          <w:sz w:val="24"/>
          <w:szCs w:val="24"/>
        </w:rPr>
        <w:t>Huang, Y. B., and Chi, H. (2011). The age–stage, two-sex life table with an offspring sex ratio dependent on female age. J. Agric. For. 604: 337–345.</w:t>
      </w:r>
    </w:p>
    <w:bookmarkEnd w:id="2"/>
    <w:p w14:paraId="063023E2" w14:textId="2DC52489" w:rsidR="00BC6BD7" w:rsidRDefault="00BC6BD7" w:rsidP="00BC6BD7">
      <w:pPr>
        <w:ind w:left="720" w:hanging="720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DB6F06">
        <w:rPr>
          <w:rFonts w:ascii="Times New Roman" w:hAnsi="Times New Roman" w:cs="Times New Roman"/>
          <w:color w:val="000000"/>
          <w:spacing w:val="-5"/>
          <w:sz w:val="24"/>
          <w:szCs w:val="24"/>
        </w:rPr>
        <w:t>Lotka, A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.</w:t>
      </w:r>
      <w:r w:rsidRPr="00DB6F0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J.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(1913).</w:t>
      </w:r>
      <w:r w:rsidRPr="00DB6F0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A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n</w:t>
      </w:r>
      <w:r w:rsidRPr="00DB6F0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atural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p</w:t>
      </w:r>
      <w:r w:rsidRPr="00DB6F0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opulation 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n</w:t>
      </w:r>
      <w:r w:rsidRPr="00DB6F06">
        <w:rPr>
          <w:rFonts w:ascii="Times New Roman" w:hAnsi="Times New Roman" w:cs="Times New Roman"/>
          <w:color w:val="000000"/>
          <w:spacing w:val="-5"/>
          <w:sz w:val="24"/>
          <w:szCs w:val="24"/>
        </w:rPr>
        <w:t>orm. I. </w:t>
      </w:r>
      <w:r w:rsidRPr="00DB6F06"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>J</w:t>
      </w:r>
      <w:r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>.</w:t>
      </w:r>
      <w:r w:rsidRPr="00DB6F06"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Wash</w:t>
      </w:r>
      <w:r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>.</w:t>
      </w:r>
      <w:r w:rsidRPr="00DB6F06"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Acad</w:t>
      </w:r>
      <w:r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>.</w:t>
      </w:r>
      <w:r w:rsidR="00EA6E5D"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 </w:t>
      </w:r>
      <w:r w:rsidRPr="00DB6F06"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>Sci</w:t>
      </w:r>
      <w:r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</w:rPr>
        <w:t xml:space="preserve">. </w:t>
      </w:r>
      <w:r w:rsidRPr="00DB6F06">
        <w:rPr>
          <w:rFonts w:ascii="Times New Roman" w:hAnsi="Times New Roman" w:cs="Times New Roman"/>
          <w:color w:val="000000"/>
          <w:spacing w:val="-5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  <w:r w:rsidRPr="00DB6F0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241–48. </w:t>
      </w:r>
    </w:p>
    <w:p w14:paraId="3C09FFC8" w14:textId="20A6E04C" w:rsidR="00EA6E5D" w:rsidRPr="003971FC" w:rsidRDefault="00EA6E5D" w:rsidP="00EA6E5D">
      <w:pPr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Hlk145693549"/>
      <w:proofErr w:type="spellStart"/>
      <w:r>
        <w:rPr>
          <w:rFonts w:ascii="Times New Roman" w:hAnsi="Times New Roman" w:cs="Times New Roman"/>
          <w:sz w:val="24"/>
          <w:szCs w:val="24"/>
        </w:rPr>
        <w:t>Mangeot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-Peter, L., Legay, S., Hausman, J. F., Esposito, S., Guerriero, G. (2016). </w:t>
      </w:r>
      <w:r w:rsidRPr="00EA6E5D">
        <w:rPr>
          <w:rFonts w:ascii="Times New Roman" w:hAnsi="Times New Roman" w:cs="Times New Roman"/>
          <w:sz w:val="24"/>
          <w:szCs w:val="24"/>
        </w:rPr>
        <w:t xml:space="preserve">Identification of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EA6E5D">
        <w:rPr>
          <w:rFonts w:ascii="Times New Roman" w:hAnsi="Times New Roman" w:cs="Times New Roman"/>
          <w:sz w:val="24"/>
          <w:szCs w:val="24"/>
        </w:rPr>
        <w:t xml:space="preserve">eference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EA6E5D">
        <w:rPr>
          <w:rFonts w:ascii="Times New Roman" w:hAnsi="Times New Roman" w:cs="Times New Roman"/>
          <w:sz w:val="24"/>
          <w:szCs w:val="24"/>
        </w:rPr>
        <w:t xml:space="preserve">enes for RT-qPCR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A6E5D">
        <w:rPr>
          <w:rFonts w:ascii="Times New Roman" w:hAnsi="Times New Roman" w:cs="Times New Roman"/>
          <w:sz w:val="24"/>
          <w:szCs w:val="24"/>
        </w:rPr>
        <w:t>ata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Pr="00EA6E5D">
        <w:rPr>
          <w:rFonts w:ascii="Times New Roman" w:hAnsi="Times New Roman" w:cs="Times New Roman"/>
          <w:sz w:val="24"/>
          <w:szCs w:val="24"/>
        </w:rPr>
        <w:t xml:space="preserve">ormalization in </w:t>
      </w:r>
      <w:r w:rsidRPr="003A00B7">
        <w:rPr>
          <w:rFonts w:ascii="Times New Roman" w:hAnsi="Times New Roman" w:cs="Times New Roman"/>
          <w:i/>
          <w:iCs/>
          <w:sz w:val="24"/>
          <w:szCs w:val="24"/>
        </w:rPr>
        <w:t>Cannabis sativa</w:t>
      </w:r>
      <w:r w:rsidRPr="00EA6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A6E5D">
        <w:rPr>
          <w:rFonts w:ascii="Times New Roman" w:hAnsi="Times New Roman" w:cs="Times New Roman"/>
          <w:sz w:val="24"/>
          <w:szCs w:val="24"/>
        </w:rPr>
        <w:t xml:space="preserve">tem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A6E5D">
        <w:rPr>
          <w:rFonts w:ascii="Times New Roman" w:hAnsi="Times New Roman" w:cs="Times New Roman"/>
          <w:sz w:val="24"/>
          <w:szCs w:val="24"/>
        </w:rPr>
        <w:t>issues</w:t>
      </w:r>
      <w:r>
        <w:rPr>
          <w:rFonts w:ascii="Times New Roman" w:hAnsi="Times New Roman" w:cs="Times New Roman"/>
          <w:sz w:val="24"/>
          <w:szCs w:val="24"/>
        </w:rPr>
        <w:t>. Int. J. Mol. Sci.  17: 1556.</w:t>
      </w:r>
    </w:p>
    <w:bookmarkEnd w:id="3"/>
    <w:p w14:paraId="7FDD5B28" w14:textId="77777777" w:rsidR="00BC6BD7" w:rsidRPr="003971FC" w:rsidRDefault="00BC6BD7" w:rsidP="00BC6B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971FC">
        <w:rPr>
          <w:rFonts w:ascii="Times New Roman" w:hAnsi="Times New Roman" w:cs="Times New Roman"/>
          <w:sz w:val="24"/>
          <w:szCs w:val="24"/>
        </w:rPr>
        <w:t xml:space="preserve">Tuan, S. J., Lee, C., Chi, H. (2014). Population and damage projection of </w:t>
      </w:r>
      <w:r w:rsidRPr="003971FC">
        <w:rPr>
          <w:rFonts w:ascii="Times New Roman" w:hAnsi="Times New Roman" w:cs="Times New Roman"/>
          <w:i/>
          <w:iCs/>
          <w:sz w:val="24"/>
          <w:szCs w:val="24"/>
        </w:rPr>
        <w:t xml:space="preserve">Spodoptera </w:t>
      </w:r>
      <w:proofErr w:type="spellStart"/>
      <w:r w:rsidRPr="003971FC">
        <w:rPr>
          <w:rFonts w:ascii="Times New Roman" w:hAnsi="Times New Roman" w:cs="Times New Roman"/>
          <w:i/>
          <w:iCs/>
          <w:sz w:val="24"/>
          <w:szCs w:val="24"/>
        </w:rPr>
        <w:t>litura</w:t>
      </w:r>
      <w:proofErr w:type="spellEnd"/>
      <w:r w:rsidRPr="003971FC">
        <w:rPr>
          <w:rFonts w:ascii="Times New Roman" w:hAnsi="Times New Roman" w:cs="Times New Roman"/>
          <w:sz w:val="24"/>
          <w:szCs w:val="24"/>
        </w:rPr>
        <w:t xml:space="preserve"> (F.) on peanuts (</w:t>
      </w:r>
      <w:r w:rsidRPr="003971FC">
        <w:rPr>
          <w:rFonts w:ascii="Times New Roman" w:hAnsi="Times New Roman" w:cs="Times New Roman"/>
          <w:i/>
          <w:iCs/>
          <w:sz w:val="24"/>
          <w:szCs w:val="24"/>
        </w:rPr>
        <w:t xml:space="preserve">Arachis </w:t>
      </w:r>
      <w:proofErr w:type="spellStart"/>
      <w:r w:rsidRPr="003971FC">
        <w:rPr>
          <w:rFonts w:ascii="Times New Roman" w:hAnsi="Times New Roman" w:cs="Times New Roman"/>
          <w:i/>
          <w:iCs/>
          <w:sz w:val="24"/>
          <w:szCs w:val="24"/>
        </w:rPr>
        <w:t>hypogaea</w:t>
      </w:r>
      <w:proofErr w:type="spellEnd"/>
      <w:r w:rsidRPr="003971FC">
        <w:rPr>
          <w:rFonts w:ascii="Times New Roman" w:hAnsi="Times New Roman" w:cs="Times New Roman"/>
          <w:sz w:val="24"/>
          <w:szCs w:val="24"/>
        </w:rPr>
        <w:t xml:space="preserve"> L.) under different conditions using the age–stage, two-sex life table. Pest Manag. Sci. 70: 805–813.</w:t>
      </w:r>
    </w:p>
    <w:p w14:paraId="69FF075D" w14:textId="230CF9FF" w:rsidR="00BC6BD7" w:rsidRPr="003971FC" w:rsidRDefault="00BC6BD7" w:rsidP="00BC6BD7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971FC">
        <w:rPr>
          <w:rFonts w:ascii="Times New Roman" w:hAnsi="Times New Roman" w:cs="Times New Roman"/>
          <w:sz w:val="24"/>
          <w:szCs w:val="24"/>
        </w:rPr>
        <w:lastRenderedPageBreak/>
        <w:t xml:space="preserve">Wei, M., Chi, H., Guo, Y., Li, X., Zhao, L., Ma, R. (2020). Demography of </w:t>
      </w:r>
      <w:proofErr w:type="spellStart"/>
      <w:r w:rsidRPr="003971FC">
        <w:rPr>
          <w:rFonts w:ascii="Times New Roman" w:hAnsi="Times New Roman" w:cs="Times New Roman"/>
          <w:i/>
          <w:iCs/>
          <w:sz w:val="24"/>
          <w:szCs w:val="24"/>
        </w:rPr>
        <w:t>Cacopsylla</w:t>
      </w:r>
      <w:proofErr w:type="spellEnd"/>
      <w:r w:rsidRPr="003971FC">
        <w:rPr>
          <w:rFonts w:ascii="Times New Roman" w:hAnsi="Times New Roman" w:cs="Times New Roman"/>
          <w:i/>
          <w:iCs/>
          <w:sz w:val="24"/>
          <w:szCs w:val="24"/>
        </w:rPr>
        <w:t xml:space="preserve"> chinensis</w:t>
      </w:r>
      <w:r w:rsidRPr="003971FC">
        <w:rPr>
          <w:rFonts w:ascii="Times New Roman" w:hAnsi="Times New Roman" w:cs="Times New Roman"/>
          <w:sz w:val="24"/>
          <w:szCs w:val="24"/>
        </w:rPr>
        <w:t xml:space="preserve"> (Hemiptera: Psyllidae)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3971FC">
        <w:rPr>
          <w:rFonts w:ascii="Times New Roman" w:hAnsi="Times New Roman" w:cs="Times New Roman"/>
          <w:sz w:val="24"/>
          <w:szCs w:val="24"/>
        </w:rPr>
        <w:t xml:space="preserve">eared on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3971FC">
        <w:rPr>
          <w:rFonts w:ascii="Times New Roman" w:hAnsi="Times New Roman" w:cs="Times New Roman"/>
          <w:sz w:val="24"/>
          <w:szCs w:val="24"/>
        </w:rPr>
        <w:t xml:space="preserve">our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3971FC">
        <w:rPr>
          <w:rFonts w:ascii="Times New Roman" w:hAnsi="Times New Roman" w:cs="Times New Roman"/>
          <w:sz w:val="24"/>
          <w:szCs w:val="24"/>
        </w:rPr>
        <w:t xml:space="preserve">ultivars of </w:t>
      </w:r>
      <w:r w:rsidRPr="003971FC">
        <w:rPr>
          <w:rFonts w:ascii="Times New Roman" w:hAnsi="Times New Roman" w:cs="Times New Roman"/>
          <w:i/>
          <w:iCs/>
          <w:sz w:val="24"/>
          <w:szCs w:val="24"/>
        </w:rPr>
        <w:t xml:space="preserve">Pyrus </w:t>
      </w:r>
      <w:proofErr w:type="spellStart"/>
      <w:r w:rsidRPr="003971FC">
        <w:rPr>
          <w:rFonts w:ascii="Times New Roman" w:hAnsi="Times New Roman" w:cs="Times New Roman"/>
          <w:i/>
          <w:iCs/>
          <w:sz w:val="24"/>
          <w:szCs w:val="24"/>
        </w:rPr>
        <w:t>bretschneideri</w:t>
      </w:r>
      <w:proofErr w:type="spellEnd"/>
      <w:r w:rsidRPr="003971FC">
        <w:rPr>
          <w:rFonts w:ascii="Times New Roman" w:hAnsi="Times New Roman" w:cs="Times New Roman"/>
          <w:sz w:val="24"/>
          <w:szCs w:val="24"/>
        </w:rPr>
        <w:t xml:space="preserve"> (Rosales: Rosaceae) and </w:t>
      </w:r>
      <w:r w:rsidRPr="003971FC">
        <w:rPr>
          <w:rFonts w:ascii="Times New Roman" w:hAnsi="Times New Roman" w:cs="Times New Roman"/>
          <w:i/>
          <w:iCs/>
          <w:sz w:val="24"/>
          <w:szCs w:val="24"/>
        </w:rPr>
        <w:t>P. communis</w:t>
      </w:r>
      <w:r w:rsidRPr="003971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3971FC">
        <w:rPr>
          <w:rFonts w:ascii="Times New Roman" w:hAnsi="Times New Roman" w:cs="Times New Roman"/>
          <w:sz w:val="24"/>
          <w:szCs w:val="24"/>
        </w:rPr>
        <w:t xml:space="preserve">ears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3971FC">
        <w:rPr>
          <w:rFonts w:ascii="Times New Roman" w:hAnsi="Times New Roman" w:cs="Times New Roman"/>
          <w:sz w:val="24"/>
          <w:szCs w:val="24"/>
        </w:rPr>
        <w:t xml:space="preserve">ith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971FC">
        <w:rPr>
          <w:rFonts w:ascii="Times New Roman" w:hAnsi="Times New Roman" w:cs="Times New Roman"/>
          <w:sz w:val="24"/>
          <w:szCs w:val="24"/>
        </w:rPr>
        <w:t xml:space="preserve">stimations of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3971FC">
        <w:rPr>
          <w:rFonts w:ascii="Times New Roman" w:hAnsi="Times New Roman" w:cs="Times New Roman"/>
          <w:sz w:val="24"/>
          <w:szCs w:val="24"/>
        </w:rPr>
        <w:t xml:space="preserve">onfidence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971FC">
        <w:rPr>
          <w:rFonts w:ascii="Times New Roman" w:hAnsi="Times New Roman" w:cs="Times New Roman"/>
          <w:sz w:val="24"/>
          <w:szCs w:val="24"/>
        </w:rPr>
        <w:t xml:space="preserve">ntervals of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971FC">
        <w:rPr>
          <w:rFonts w:ascii="Times New Roman" w:hAnsi="Times New Roman" w:cs="Times New Roman"/>
          <w:sz w:val="24"/>
          <w:szCs w:val="24"/>
        </w:rPr>
        <w:t xml:space="preserve">pecific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3971FC">
        <w:rPr>
          <w:rFonts w:ascii="Times New Roman" w:hAnsi="Times New Roman" w:cs="Times New Roman"/>
          <w:sz w:val="24"/>
          <w:szCs w:val="24"/>
        </w:rPr>
        <w:t xml:space="preserve">ife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3971FC">
        <w:rPr>
          <w:rFonts w:ascii="Times New Roman" w:hAnsi="Times New Roman" w:cs="Times New Roman"/>
          <w:sz w:val="24"/>
          <w:szCs w:val="24"/>
        </w:rPr>
        <w:t xml:space="preserve">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971FC">
        <w:rPr>
          <w:rFonts w:ascii="Times New Roman" w:hAnsi="Times New Roman" w:cs="Times New Roman"/>
          <w:sz w:val="24"/>
          <w:szCs w:val="24"/>
        </w:rPr>
        <w:t xml:space="preserve">tatistics. </w:t>
      </w:r>
      <w:r w:rsidRPr="003971FC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J.</w:t>
      </w:r>
      <w:r w:rsidR="00EA6E5D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3971FC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 xml:space="preserve">Econ. </w:t>
      </w:r>
      <w:proofErr w:type="spellStart"/>
      <w:r w:rsidRPr="003971FC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Entomol</w:t>
      </w:r>
      <w:proofErr w:type="spellEnd"/>
      <w:r w:rsidRPr="003971FC">
        <w:rPr>
          <w:rStyle w:val="Emphasis"/>
          <w:rFonts w:ascii="Times New Roman" w:hAnsi="Times New Roman" w:cs="Times New Roman"/>
          <w:color w:val="2A2A2A"/>
          <w:sz w:val="24"/>
          <w:szCs w:val="24"/>
          <w:bdr w:val="none" w:sz="0" w:space="0" w:color="auto" w:frame="1"/>
          <w:shd w:val="clear" w:color="auto" w:fill="FFFFFF"/>
        </w:rPr>
        <w:t>.</w:t>
      </w:r>
      <w:r w:rsidRPr="003971FC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 xml:space="preserve"> </w:t>
      </w:r>
      <w:r w:rsidRPr="003971FC">
        <w:rPr>
          <w:rFonts w:ascii="Times New Roman" w:hAnsi="Times New Roman" w:cs="Times New Roman"/>
          <w:sz w:val="24"/>
          <w:szCs w:val="24"/>
        </w:rPr>
        <w:t xml:space="preserve">113: 2343 - 2353. </w:t>
      </w:r>
    </w:p>
    <w:p w14:paraId="172C5CB8" w14:textId="77777777" w:rsidR="00623241" w:rsidRPr="0073410B" w:rsidRDefault="00623241">
      <w:pPr>
        <w:rPr>
          <w:rFonts w:ascii="Times New Roman" w:hAnsi="Times New Roman" w:cs="Times New Roman"/>
          <w:sz w:val="24"/>
          <w:szCs w:val="24"/>
        </w:rPr>
      </w:pPr>
    </w:p>
    <w:sectPr w:rsidR="00623241" w:rsidRPr="00734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thJax_Math-ital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241"/>
    <w:rsid w:val="0006682B"/>
    <w:rsid w:val="0025199D"/>
    <w:rsid w:val="00265603"/>
    <w:rsid w:val="0027034C"/>
    <w:rsid w:val="0033532F"/>
    <w:rsid w:val="00397FAE"/>
    <w:rsid w:val="003A00B7"/>
    <w:rsid w:val="005940A6"/>
    <w:rsid w:val="00623241"/>
    <w:rsid w:val="0073410B"/>
    <w:rsid w:val="00840DB5"/>
    <w:rsid w:val="008A2A3D"/>
    <w:rsid w:val="009A404F"/>
    <w:rsid w:val="009B65EC"/>
    <w:rsid w:val="00A067C6"/>
    <w:rsid w:val="00AF0E08"/>
    <w:rsid w:val="00BC6BD7"/>
    <w:rsid w:val="00D51542"/>
    <w:rsid w:val="00E87C7F"/>
    <w:rsid w:val="00EA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4F80D"/>
  <w15:chartTrackingRefBased/>
  <w15:docId w15:val="{C6FD423A-ECCE-49CC-849F-36777A87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">
    <w:name w:val="Grid Table 1 Light"/>
    <w:basedOn w:val="TableNormal"/>
    <w:uiPriority w:val="46"/>
    <w:rsid w:val="00BC6BD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Emphasis">
    <w:name w:val="Emphasis"/>
    <w:basedOn w:val="DefaultParagraphFont"/>
    <w:uiPriority w:val="20"/>
    <w:qFormat/>
    <w:rsid w:val="00BC6BD7"/>
    <w:rPr>
      <w:i/>
      <w:iCs/>
    </w:rPr>
  </w:style>
  <w:style w:type="table" w:styleId="GridTable4">
    <w:name w:val="Grid Table 4"/>
    <w:basedOn w:val="TableNormal"/>
    <w:uiPriority w:val="49"/>
    <w:rsid w:val="00BC6B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97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FA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40DB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87C7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7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7BB9E-2F8B-45DB-B0D2-0CA435C3F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MacWilliams</dc:creator>
  <cp:keywords/>
  <dc:description/>
  <cp:lastModifiedBy>Hima Bhatt</cp:lastModifiedBy>
  <cp:revision>2</cp:revision>
  <dcterms:created xsi:type="dcterms:W3CDTF">2023-09-28T08:26:00Z</dcterms:created>
  <dcterms:modified xsi:type="dcterms:W3CDTF">2023-09-28T08:26:00Z</dcterms:modified>
</cp:coreProperties>
</file>