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B3E1E" w14:textId="77777777" w:rsidR="00C52535" w:rsidRDefault="00C52535" w:rsidP="00C52535">
      <w:pPr>
        <w:spacing w:line="480" w:lineRule="auto"/>
        <w:jc w:val="center"/>
        <w:rPr>
          <w:rFonts w:ascii="Times New Roman"/>
          <w:b/>
          <w:sz w:val="60"/>
          <w:szCs w:val="60"/>
        </w:rPr>
      </w:pPr>
    </w:p>
    <w:p w14:paraId="7FDACDF3" w14:textId="73C7B43D" w:rsidR="00C52535" w:rsidRPr="00C52535" w:rsidRDefault="00790C54" w:rsidP="00C52535">
      <w:pPr>
        <w:spacing w:line="480" w:lineRule="auto"/>
        <w:jc w:val="center"/>
        <w:rPr>
          <w:rFonts w:ascii="Times New Roman"/>
          <w:b/>
          <w:sz w:val="60"/>
          <w:szCs w:val="60"/>
        </w:rPr>
      </w:pPr>
      <w:r>
        <w:rPr>
          <w:rFonts w:ascii="Times New Roman"/>
          <w:b/>
          <w:sz w:val="60"/>
          <w:szCs w:val="60"/>
        </w:rPr>
        <w:t>Supplementa</w:t>
      </w:r>
      <w:r w:rsidR="00B753BC">
        <w:rPr>
          <w:rFonts w:ascii="Times New Roman"/>
          <w:b/>
          <w:sz w:val="60"/>
          <w:szCs w:val="60"/>
        </w:rPr>
        <w:t>ry</w:t>
      </w:r>
      <w:r>
        <w:rPr>
          <w:rFonts w:ascii="Times New Roman"/>
          <w:b/>
          <w:sz w:val="60"/>
          <w:szCs w:val="60"/>
        </w:rPr>
        <w:t xml:space="preserve"> </w:t>
      </w:r>
      <w:r w:rsidR="00B753BC">
        <w:rPr>
          <w:rFonts w:ascii="Times New Roman"/>
          <w:b/>
          <w:sz w:val="60"/>
          <w:szCs w:val="60"/>
        </w:rPr>
        <w:t>Data</w:t>
      </w:r>
    </w:p>
    <w:p w14:paraId="081BE74E" w14:textId="77777777" w:rsidR="00C52535" w:rsidRPr="00116D55" w:rsidRDefault="00C52535" w:rsidP="00C52535">
      <w:pPr>
        <w:spacing w:line="480" w:lineRule="auto"/>
        <w:rPr>
          <w:rFonts w:ascii="Times New Roman"/>
          <w:b/>
          <w:sz w:val="24"/>
        </w:rPr>
      </w:pPr>
    </w:p>
    <w:p w14:paraId="318550E9" w14:textId="77777777" w:rsidR="00C52535" w:rsidRPr="00116D55" w:rsidRDefault="00C52535" w:rsidP="00C52535">
      <w:pPr>
        <w:spacing w:line="480" w:lineRule="auto"/>
        <w:rPr>
          <w:rFonts w:ascii="Times New Roman"/>
          <w:b/>
          <w:sz w:val="24"/>
        </w:rPr>
      </w:pPr>
    </w:p>
    <w:p w14:paraId="627DCF9D" w14:textId="77777777" w:rsidR="00C52535" w:rsidRPr="00116D55" w:rsidRDefault="00C52535" w:rsidP="00C52535">
      <w:pPr>
        <w:spacing w:line="480" w:lineRule="auto"/>
        <w:rPr>
          <w:rFonts w:ascii="Times New Roman"/>
          <w:b/>
          <w:sz w:val="24"/>
        </w:rPr>
      </w:pPr>
    </w:p>
    <w:p w14:paraId="0F929321" w14:textId="77777777" w:rsidR="00C52535" w:rsidRPr="00116D55" w:rsidRDefault="00C52535" w:rsidP="00C52535">
      <w:pPr>
        <w:spacing w:line="480" w:lineRule="auto"/>
        <w:rPr>
          <w:rFonts w:ascii="Times New Roman"/>
          <w:b/>
          <w:sz w:val="24"/>
        </w:rPr>
      </w:pPr>
    </w:p>
    <w:p w14:paraId="05230B58" w14:textId="77777777" w:rsidR="00C52535" w:rsidRPr="00116D55" w:rsidRDefault="00C52535" w:rsidP="00C52535">
      <w:pPr>
        <w:spacing w:line="480" w:lineRule="auto"/>
        <w:rPr>
          <w:rFonts w:ascii="Times New Roman"/>
          <w:b/>
          <w:sz w:val="24"/>
        </w:rPr>
      </w:pPr>
    </w:p>
    <w:p w14:paraId="2C76E4D8" w14:textId="77777777" w:rsidR="00C52535" w:rsidRPr="00116D55" w:rsidRDefault="00C52535" w:rsidP="00C52535">
      <w:pPr>
        <w:spacing w:line="480" w:lineRule="auto"/>
        <w:rPr>
          <w:rFonts w:ascii="Times New Roman"/>
          <w:b/>
          <w:sz w:val="24"/>
        </w:rPr>
      </w:pPr>
    </w:p>
    <w:p w14:paraId="6835FCF2" w14:textId="77777777" w:rsidR="00C52535" w:rsidRPr="00116D55" w:rsidRDefault="00C52535" w:rsidP="00C52535">
      <w:pPr>
        <w:spacing w:line="480" w:lineRule="auto"/>
        <w:rPr>
          <w:rFonts w:ascii="Times New Roman"/>
          <w:b/>
          <w:sz w:val="24"/>
        </w:rPr>
      </w:pPr>
    </w:p>
    <w:p w14:paraId="7A35BEE1" w14:textId="192C3022" w:rsidR="00C52535" w:rsidRDefault="00160E02" w:rsidP="00C52535">
      <w:pPr>
        <w:spacing w:line="480" w:lineRule="auto"/>
        <w:rPr>
          <w:rFonts w:ascii="Times New Roman"/>
          <w:b/>
          <w:sz w:val="36"/>
          <w:szCs w:val="36"/>
        </w:rPr>
      </w:pPr>
      <w:r>
        <w:rPr>
          <w:rFonts w:ascii="Times New Roman"/>
          <w:b/>
          <w:sz w:val="36"/>
          <w:szCs w:val="36"/>
        </w:rPr>
        <w:t>Supplementa</w:t>
      </w:r>
      <w:r w:rsidR="00B753BC">
        <w:rPr>
          <w:rFonts w:ascii="Times New Roman"/>
          <w:b/>
          <w:sz w:val="36"/>
          <w:szCs w:val="36"/>
        </w:rPr>
        <w:t>ry</w:t>
      </w:r>
      <w:r w:rsidR="00E328D3">
        <w:rPr>
          <w:rFonts w:ascii="Times New Roman"/>
          <w:b/>
          <w:sz w:val="36"/>
          <w:szCs w:val="36"/>
        </w:rPr>
        <w:t xml:space="preserve"> </w:t>
      </w:r>
      <w:r w:rsidR="00790C54">
        <w:rPr>
          <w:rFonts w:ascii="Times New Roman"/>
          <w:b/>
          <w:sz w:val="36"/>
          <w:szCs w:val="36"/>
        </w:rPr>
        <w:t xml:space="preserve">Materials and </w:t>
      </w:r>
      <w:r w:rsidR="00C52535" w:rsidRPr="00116D55">
        <w:rPr>
          <w:rFonts w:ascii="Times New Roman" w:hint="eastAsia"/>
          <w:b/>
          <w:sz w:val="36"/>
          <w:szCs w:val="36"/>
        </w:rPr>
        <w:t>Methods</w:t>
      </w:r>
    </w:p>
    <w:p w14:paraId="3A39E515" w14:textId="067AB42E" w:rsidR="00C37634" w:rsidRPr="006E1114" w:rsidRDefault="00C37634" w:rsidP="00C52535">
      <w:pPr>
        <w:spacing w:line="480" w:lineRule="auto"/>
        <w:rPr>
          <w:rFonts w:ascii="Times New Roman"/>
          <w:b/>
          <w:sz w:val="36"/>
          <w:szCs w:val="36"/>
        </w:rPr>
      </w:pPr>
      <w:r>
        <w:rPr>
          <w:rFonts w:ascii="Times New Roman" w:hint="eastAsia"/>
          <w:b/>
          <w:sz w:val="36"/>
          <w:szCs w:val="36"/>
        </w:rPr>
        <w:t>S</w:t>
      </w:r>
      <w:r>
        <w:rPr>
          <w:rFonts w:ascii="Times New Roman"/>
          <w:b/>
          <w:sz w:val="36"/>
          <w:szCs w:val="36"/>
        </w:rPr>
        <w:t>upplementa</w:t>
      </w:r>
      <w:r w:rsidR="00B753BC">
        <w:rPr>
          <w:rFonts w:ascii="Times New Roman"/>
          <w:b/>
          <w:sz w:val="36"/>
          <w:szCs w:val="36"/>
        </w:rPr>
        <w:t>ry</w:t>
      </w:r>
      <w:r>
        <w:rPr>
          <w:rFonts w:ascii="Times New Roman"/>
          <w:b/>
          <w:sz w:val="36"/>
          <w:szCs w:val="36"/>
        </w:rPr>
        <w:t xml:space="preserve"> Table S1</w:t>
      </w:r>
    </w:p>
    <w:p w14:paraId="4DD9F793" w14:textId="58A412E2" w:rsidR="00C52535" w:rsidRPr="00116D55" w:rsidRDefault="00C52535" w:rsidP="00C52535">
      <w:pPr>
        <w:spacing w:line="480" w:lineRule="auto"/>
        <w:rPr>
          <w:rFonts w:ascii="Times New Roman"/>
          <w:b/>
          <w:sz w:val="36"/>
          <w:szCs w:val="36"/>
        </w:rPr>
      </w:pPr>
      <w:r w:rsidRPr="00116D55">
        <w:rPr>
          <w:rFonts w:ascii="Times New Roman" w:hint="eastAsia"/>
          <w:b/>
          <w:sz w:val="36"/>
          <w:szCs w:val="36"/>
        </w:rPr>
        <w:t>Supplementa</w:t>
      </w:r>
      <w:r w:rsidR="00B753BC">
        <w:rPr>
          <w:rFonts w:ascii="Times New Roman"/>
          <w:b/>
          <w:sz w:val="36"/>
          <w:szCs w:val="36"/>
        </w:rPr>
        <w:t>ry</w:t>
      </w:r>
      <w:r w:rsidRPr="00116D55">
        <w:rPr>
          <w:rFonts w:ascii="Times New Roman" w:hint="eastAsia"/>
          <w:b/>
          <w:sz w:val="36"/>
          <w:szCs w:val="36"/>
        </w:rPr>
        <w:t xml:space="preserve"> </w:t>
      </w:r>
      <w:r>
        <w:rPr>
          <w:rFonts w:ascii="Times New Roman"/>
          <w:b/>
          <w:sz w:val="36"/>
          <w:szCs w:val="36"/>
        </w:rPr>
        <w:t>Figures S1-</w:t>
      </w:r>
      <w:r w:rsidR="00E32728">
        <w:rPr>
          <w:rFonts w:ascii="Times New Roman"/>
          <w:b/>
          <w:sz w:val="36"/>
          <w:szCs w:val="36"/>
        </w:rPr>
        <w:t>9</w:t>
      </w:r>
      <w:r>
        <w:rPr>
          <w:rFonts w:ascii="Times New Roman"/>
          <w:b/>
          <w:sz w:val="36"/>
          <w:szCs w:val="36"/>
        </w:rPr>
        <w:t xml:space="preserve"> and </w:t>
      </w:r>
      <w:r w:rsidRPr="00116D55">
        <w:rPr>
          <w:rFonts w:ascii="Times New Roman" w:hint="eastAsia"/>
          <w:b/>
          <w:sz w:val="36"/>
          <w:szCs w:val="36"/>
        </w:rPr>
        <w:t>Figure Legends</w:t>
      </w:r>
    </w:p>
    <w:p w14:paraId="7ACDF62F" w14:textId="2F6707CF" w:rsidR="00C52535" w:rsidRDefault="00C52535" w:rsidP="00AE6736">
      <w:pPr>
        <w:spacing w:after="0" w:line="480" w:lineRule="auto"/>
        <w:rPr>
          <w:rFonts w:ascii="Times New Roman"/>
          <w:b/>
          <w:sz w:val="36"/>
          <w:szCs w:val="36"/>
        </w:rPr>
      </w:pPr>
    </w:p>
    <w:p w14:paraId="1EA359C8" w14:textId="7BB80F5D" w:rsidR="005327BA" w:rsidRDefault="005327BA" w:rsidP="00AE6736">
      <w:pPr>
        <w:spacing w:after="0" w:line="480" w:lineRule="auto"/>
        <w:rPr>
          <w:rFonts w:ascii="Times New Roman"/>
          <w:b/>
          <w:sz w:val="36"/>
          <w:szCs w:val="36"/>
        </w:rPr>
      </w:pPr>
    </w:p>
    <w:p w14:paraId="5F326E73" w14:textId="2CC421CC" w:rsidR="005327BA" w:rsidRDefault="005327BA" w:rsidP="00AE6736">
      <w:pPr>
        <w:spacing w:after="0" w:line="480" w:lineRule="auto"/>
        <w:rPr>
          <w:rFonts w:ascii="Times New Roman"/>
          <w:b/>
          <w:sz w:val="36"/>
          <w:szCs w:val="36"/>
        </w:rPr>
      </w:pPr>
    </w:p>
    <w:p w14:paraId="04453B86" w14:textId="643B4731" w:rsidR="005327BA" w:rsidRPr="00C52535" w:rsidRDefault="00160E02" w:rsidP="005327BA">
      <w:pPr>
        <w:spacing w:after="0" w:line="480" w:lineRule="auto"/>
        <w:rPr>
          <w:rFonts w:ascii="Arial" w:hAnsi="Arial" w:cs="Arial"/>
          <w:b/>
          <w:sz w:val="32"/>
          <w:szCs w:val="32"/>
          <w:u w:val="single"/>
        </w:rPr>
      </w:pPr>
      <w:r>
        <w:rPr>
          <w:rFonts w:ascii="Arial" w:hAnsi="Arial" w:cs="Arial"/>
          <w:b/>
          <w:sz w:val="32"/>
          <w:szCs w:val="32"/>
          <w:u w:val="single"/>
        </w:rPr>
        <w:lastRenderedPageBreak/>
        <w:t>Supplement</w:t>
      </w:r>
      <w:r w:rsidR="00A82F95">
        <w:rPr>
          <w:rFonts w:ascii="Arial" w:hAnsi="Arial" w:cs="Arial"/>
          <w:b/>
          <w:sz w:val="32"/>
          <w:szCs w:val="32"/>
          <w:u w:val="single"/>
        </w:rPr>
        <w:t>a</w:t>
      </w:r>
      <w:r w:rsidR="00B753BC">
        <w:rPr>
          <w:rFonts w:ascii="Arial" w:hAnsi="Arial" w:cs="Arial"/>
          <w:b/>
          <w:sz w:val="32"/>
          <w:szCs w:val="32"/>
          <w:u w:val="single"/>
        </w:rPr>
        <w:t>ry</w:t>
      </w:r>
      <w:r w:rsidR="00FB1A81">
        <w:rPr>
          <w:rFonts w:ascii="Arial" w:hAnsi="Arial" w:cs="Arial"/>
          <w:b/>
          <w:sz w:val="32"/>
          <w:szCs w:val="32"/>
          <w:u w:val="single"/>
        </w:rPr>
        <w:t xml:space="preserve"> </w:t>
      </w:r>
      <w:r w:rsidR="00790C54">
        <w:rPr>
          <w:rFonts w:ascii="Arial" w:hAnsi="Arial" w:cs="Arial"/>
          <w:b/>
          <w:sz w:val="32"/>
          <w:szCs w:val="32"/>
          <w:u w:val="single"/>
        </w:rPr>
        <w:t xml:space="preserve">Materials and </w:t>
      </w:r>
      <w:r w:rsidR="005327BA" w:rsidRPr="00C52535">
        <w:rPr>
          <w:rFonts w:ascii="Arial" w:hAnsi="Arial" w:cs="Arial" w:hint="eastAsia"/>
          <w:b/>
          <w:sz w:val="32"/>
          <w:szCs w:val="32"/>
          <w:u w:val="single"/>
        </w:rPr>
        <w:t>Methods</w:t>
      </w:r>
      <w:r w:rsidR="005327BA" w:rsidRPr="00C52535">
        <w:rPr>
          <w:rFonts w:ascii="Arial" w:hAnsi="Arial" w:cs="Arial"/>
          <w:b/>
          <w:sz w:val="32"/>
          <w:szCs w:val="32"/>
          <w:u w:val="single"/>
        </w:rPr>
        <w:t xml:space="preserve"> </w:t>
      </w:r>
    </w:p>
    <w:p w14:paraId="6F093A4D" w14:textId="35520B7A" w:rsidR="005327BA" w:rsidRPr="00E328D3" w:rsidRDefault="00C37634" w:rsidP="005327BA">
      <w:pPr>
        <w:spacing w:after="120" w:line="240" w:lineRule="auto"/>
        <w:rPr>
          <w:rFonts w:ascii="Arial" w:hAnsi="Arial" w:cs="Arial"/>
          <w:b/>
          <w:sz w:val="24"/>
          <w:szCs w:val="24"/>
        </w:rPr>
      </w:pPr>
      <w:r>
        <w:rPr>
          <w:rFonts w:ascii="Arial" w:hAnsi="Arial" w:cs="Arial"/>
          <w:b/>
          <w:sz w:val="24"/>
          <w:szCs w:val="24"/>
        </w:rPr>
        <w:t xml:space="preserve">Table S1. </w:t>
      </w:r>
      <w:r w:rsidR="005327BA" w:rsidRPr="00E328D3">
        <w:rPr>
          <w:rFonts w:ascii="Arial" w:hAnsi="Arial" w:cs="Arial"/>
          <w:b/>
          <w:sz w:val="24"/>
          <w:szCs w:val="24"/>
        </w:rPr>
        <w:t>KEY RESOURCES TABLE</w:t>
      </w:r>
    </w:p>
    <w:tbl>
      <w:tblPr>
        <w:tblStyle w:val="a8"/>
        <w:tblW w:w="957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08"/>
        <w:gridCol w:w="3260"/>
        <w:gridCol w:w="2208"/>
      </w:tblGrid>
      <w:tr w:rsidR="005327BA" w:rsidRPr="003C67F3" w14:paraId="61420BAB" w14:textId="77777777" w:rsidTr="00860404">
        <w:trPr>
          <w:cantSplit/>
          <w:trHeight w:hRule="exact" w:val="288"/>
        </w:trPr>
        <w:tc>
          <w:tcPr>
            <w:tcW w:w="4108" w:type="dxa"/>
            <w:tcBorders>
              <w:top w:val="single" w:sz="12" w:space="0" w:color="000000"/>
              <w:bottom w:val="single" w:sz="12" w:space="0" w:color="000000"/>
            </w:tcBorders>
            <w:shd w:val="clear" w:color="auto" w:fill="auto"/>
            <w:vAlign w:val="center"/>
          </w:tcPr>
          <w:p w14:paraId="0538B812" w14:textId="77777777" w:rsidR="005327BA" w:rsidRPr="003C67F3" w:rsidRDefault="005327BA" w:rsidP="00860404">
            <w:pPr>
              <w:rPr>
                <w:rFonts w:ascii="Arial" w:hAnsi="Arial" w:cs="Arial"/>
                <w:sz w:val="20"/>
                <w:szCs w:val="20"/>
              </w:rPr>
            </w:pPr>
            <w:r w:rsidRPr="003C67F3">
              <w:rPr>
                <w:rFonts w:ascii="Arial" w:hAnsi="Arial" w:cs="Arial"/>
                <w:sz w:val="20"/>
                <w:szCs w:val="20"/>
              </w:rPr>
              <w:t>REAGENT or RESOURCE</w:t>
            </w:r>
          </w:p>
        </w:tc>
        <w:tc>
          <w:tcPr>
            <w:tcW w:w="3260" w:type="dxa"/>
            <w:tcBorders>
              <w:top w:val="single" w:sz="12" w:space="0" w:color="000000"/>
              <w:bottom w:val="single" w:sz="12" w:space="0" w:color="000000"/>
            </w:tcBorders>
            <w:shd w:val="clear" w:color="auto" w:fill="auto"/>
            <w:vAlign w:val="center"/>
          </w:tcPr>
          <w:p w14:paraId="6BFA43C8" w14:textId="77777777" w:rsidR="005327BA" w:rsidRPr="003C67F3" w:rsidRDefault="005327BA" w:rsidP="00860404">
            <w:pPr>
              <w:rPr>
                <w:rFonts w:ascii="Arial" w:hAnsi="Arial" w:cs="Arial"/>
                <w:sz w:val="20"/>
                <w:szCs w:val="20"/>
              </w:rPr>
            </w:pPr>
            <w:r w:rsidRPr="003C67F3">
              <w:rPr>
                <w:rFonts w:ascii="Arial" w:hAnsi="Arial" w:cs="Arial"/>
                <w:sz w:val="20"/>
                <w:szCs w:val="20"/>
              </w:rPr>
              <w:t>SOURCE</w:t>
            </w:r>
          </w:p>
        </w:tc>
        <w:tc>
          <w:tcPr>
            <w:tcW w:w="2208" w:type="dxa"/>
            <w:tcBorders>
              <w:top w:val="single" w:sz="12" w:space="0" w:color="000000"/>
              <w:bottom w:val="single" w:sz="12" w:space="0" w:color="000000"/>
            </w:tcBorders>
            <w:shd w:val="clear" w:color="auto" w:fill="auto"/>
            <w:vAlign w:val="center"/>
          </w:tcPr>
          <w:p w14:paraId="7B07472A" w14:textId="77777777" w:rsidR="005327BA" w:rsidRPr="003C67F3" w:rsidRDefault="005327BA" w:rsidP="00860404">
            <w:pPr>
              <w:rPr>
                <w:rFonts w:ascii="Arial" w:hAnsi="Arial" w:cs="Arial"/>
                <w:sz w:val="20"/>
                <w:szCs w:val="20"/>
              </w:rPr>
            </w:pPr>
            <w:r w:rsidRPr="003C67F3">
              <w:rPr>
                <w:rFonts w:ascii="Arial" w:hAnsi="Arial" w:cs="Arial"/>
                <w:sz w:val="20"/>
                <w:szCs w:val="20"/>
              </w:rPr>
              <w:t>IDENTIFIER</w:t>
            </w:r>
          </w:p>
        </w:tc>
      </w:tr>
      <w:tr w:rsidR="005327BA" w:rsidRPr="003C67F3" w14:paraId="05BE9D24" w14:textId="77777777" w:rsidTr="00860404">
        <w:trPr>
          <w:cantSplit/>
          <w:trHeight w:val="259"/>
        </w:trPr>
        <w:tc>
          <w:tcPr>
            <w:tcW w:w="9576" w:type="dxa"/>
            <w:gridSpan w:val="3"/>
            <w:tcBorders>
              <w:top w:val="single" w:sz="12" w:space="0" w:color="000000"/>
              <w:bottom w:val="single" w:sz="12" w:space="0" w:color="000000"/>
            </w:tcBorders>
            <w:shd w:val="clear" w:color="auto" w:fill="auto"/>
          </w:tcPr>
          <w:p w14:paraId="3DC6913D" w14:textId="77777777" w:rsidR="005327BA" w:rsidRPr="003C67F3" w:rsidRDefault="005327BA" w:rsidP="00860404">
            <w:pPr>
              <w:rPr>
                <w:rFonts w:ascii="Arial" w:hAnsi="Arial" w:cs="Arial"/>
                <w:sz w:val="20"/>
                <w:szCs w:val="20"/>
              </w:rPr>
            </w:pPr>
            <w:r w:rsidRPr="003C67F3">
              <w:rPr>
                <w:rFonts w:ascii="Arial" w:hAnsi="Arial" w:cs="Arial"/>
                <w:sz w:val="20"/>
                <w:szCs w:val="20"/>
              </w:rPr>
              <w:t>Antibodie</w:t>
            </w:r>
            <w:r>
              <w:rPr>
                <w:rFonts w:ascii="Arial" w:hAnsi="Arial" w:cs="Arial"/>
                <w:sz w:val="20"/>
                <w:szCs w:val="20"/>
              </w:rPr>
              <w:t>s</w:t>
            </w:r>
          </w:p>
        </w:tc>
      </w:tr>
      <w:tr w:rsidR="005327BA" w:rsidRPr="003C67F3" w14:paraId="1D8F4670" w14:textId="77777777" w:rsidTr="00860404">
        <w:trPr>
          <w:cantSplit/>
          <w:trHeight w:val="259"/>
        </w:trPr>
        <w:tc>
          <w:tcPr>
            <w:tcW w:w="4108" w:type="dxa"/>
            <w:tcBorders>
              <w:top w:val="single" w:sz="12" w:space="0" w:color="000000"/>
            </w:tcBorders>
            <w:shd w:val="clear" w:color="auto" w:fill="auto"/>
          </w:tcPr>
          <w:p w14:paraId="7C9F2898" w14:textId="77777777" w:rsidR="005327BA" w:rsidRPr="00F93644"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anti-CB1R</w:t>
            </w:r>
          </w:p>
        </w:tc>
        <w:tc>
          <w:tcPr>
            <w:tcW w:w="3260" w:type="dxa"/>
            <w:tcBorders>
              <w:top w:val="single" w:sz="12" w:space="0" w:color="000000"/>
            </w:tcBorders>
            <w:shd w:val="clear" w:color="auto" w:fill="auto"/>
          </w:tcPr>
          <w:p w14:paraId="00E54A1B" w14:textId="77777777" w:rsidR="005327BA" w:rsidRPr="00F96CD0"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bcam</w:t>
            </w:r>
          </w:p>
        </w:tc>
        <w:tc>
          <w:tcPr>
            <w:tcW w:w="2208" w:type="dxa"/>
            <w:tcBorders>
              <w:top w:val="single" w:sz="12" w:space="0" w:color="000000"/>
            </w:tcBorders>
            <w:shd w:val="clear" w:color="auto" w:fill="auto"/>
          </w:tcPr>
          <w:p w14:paraId="77589D16" w14:textId="491330A3" w:rsidR="005327BA" w:rsidRPr="00AD7C80" w:rsidRDefault="00AD7C80" w:rsidP="00860404">
            <w:pPr>
              <w:rPr>
                <w:rFonts w:ascii="Arial" w:eastAsiaTheme="minorEastAsia" w:hAnsi="Arial" w:cs="Arial"/>
                <w:sz w:val="20"/>
                <w:szCs w:val="20"/>
                <w:lang w:eastAsia="ko-KR"/>
              </w:rPr>
            </w:pPr>
            <w:r>
              <w:rPr>
                <w:rFonts w:ascii="Arial" w:eastAsiaTheme="minorEastAsia" w:hAnsi="Arial" w:cs="Arial" w:hint="eastAsia"/>
                <w:sz w:val="20"/>
                <w:szCs w:val="20"/>
                <w:lang w:eastAsia="ko-KR"/>
              </w:rPr>
              <w:t>C</w:t>
            </w:r>
            <w:r>
              <w:rPr>
                <w:rFonts w:ascii="Arial" w:eastAsiaTheme="minorEastAsia" w:hAnsi="Arial" w:cs="Arial"/>
                <w:sz w:val="20"/>
                <w:szCs w:val="20"/>
                <w:lang w:eastAsia="ko-KR"/>
              </w:rPr>
              <w:t>at# ab186428</w:t>
            </w:r>
          </w:p>
        </w:tc>
      </w:tr>
      <w:tr w:rsidR="005327BA" w:rsidRPr="003C67F3" w14:paraId="3F027E0D" w14:textId="77777777" w:rsidTr="00860404">
        <w:trPr>
          <w:cantSplit/>
          <w:trHeight w:val="259"/>
        </w:trPr>
        <w:tc>
          <w:tcPr>
            <w:tcW w:w="4108" w:type="dxa"/>
            <w:shd w:val="clear" w:color="auto" w:fill="auto"/>
          </w:tcPr>
          <w:p w14:paraId="1C8DF5DB" w14:textId="77777777" w:rsidR="005327BA" w:rsidRPr="00F93644"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anti-Resistin</w:t>
            </w:r>
          </w:p>
        </w:tc>
        <w:tc>
          <w:tcPr>
            <w:tcW w:w="3260" w:type="dxa"/>
            <w:shd w:val="clear" w:color="auto" w:fill="auto"/>
          </w:tcPr>
          <w:p w14:paraId="0D1D8AC2"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4160F0CB" w14:textId="77777777" w:rsidR="005327BA" w:rsidRPr="00F82385"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Cat# sc-15401</w:t>
            </w:r>
          </w:p>
        </w:tc>
      </w:tr>
      <w:tr w:rsidR="005327BA" w:rsidRPr="003C67F3" w14:paraId="0964B8EF" w14:textId="77777777" w:rsidTr="00860404">
        <w:trPr>
          <w:cantSplit/>
          <w:trHeight w:val="259"/>
        </w:trPr>
        <w:tc>
          <w:tcPr>
            <w:tcW w:w="4108" w:type="dxa"/>
            <w:shd w:val="clear" w:color="auto" w:fill="auto"/>
          </w:tcPr>
          <w:p w14:paraId="5DAA9E8C" w14:textId="77777777" w:rsidR="005327BA" w:rsidRPr="000C2F6C"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anti-beta Actin</w:t>
            </w:r>
          </w:p>
        </w:tc>
        <w:tc>
          <w:tcPr>
            <w:tcW w:w="3260" w:type="dxa"/>
            <w:shd w:val="clear" w:color="auto" w:fill="auto"/>
          </w:tcPr>
          <w:p w14:paraId="75915B4A" w14:textId="77777777" w:rsidR="005327BA" w:rsidRPr="00F96CD0"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Sigma-Aldrich</w:t>
            </w:r>
          </w:p>
        </w:tc>
        <w:tc>
          <w:tcPr>
            <w:tcW w:w="2208" w:type="dxa"/>
            <w:shd w:val="clear" w:color="auto" w:fill="auto"/>
          </w:tcPr>
          <w:p w14:paraId="64681E71" w14:textId="77777777" w:rsidR="005327BA" w:rsidRPr="00F82385"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A3854</w:t>
            </w:r>
          </w:p>
        </w:tc>
      </w:tr>
      <w:tr w:rsidR="005327BA" w:rsidRPr="003C67F3" w14:paraId="74986E27" w14:textId="77777777" w:rsidTr="00860404">
        <w:trPr>
          <w:cantSplit/>
          <w:trHeight w:val="259"/>
        </w:trPr>
        <w:tc>
          <w:tcPr>
            <w:tcW w:w="4108" w:type="dxa"/>
            <w:shd w:val="clear" w:color="auto" w:fill="auto"/>
          </w:tcPr>
          <w:p w14:paraId="7817612B"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anti-pp38</w:t>
            </w:r>
          </w:p>
        </w:tc>
        <w:tc>
          <w:tcPr>
            <w:tcW w:w="3260" w:type="dxa"/>
            <w:shd w:val="clear" w:color="auto" w:fill="auto"/>
          </w:tcPr>
          <w:p w14:paraId="33F79F3D" w14:textId="77777777" w:rsidR="005327BA" w:rsidRPr="00F96CD0"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3DA4C14D"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9211</w:t>
            </w:r>
          </w:p>
        </w:tc>
      </w:tr>
      <w:tr w:rsidR="005327BA" w:rsidRPr="003C67F3" w14:paraId="2A7E1786" w14:textId="77777777" w:rsidTr="00860404">
        <w:trPr>
          <w:cantSplit/>
          <w:trHeight w:val="259"/>
        </w:trPr>
        <w:tc>
          <w:tcPr>
            <w:tcW w:w="4108" w:type="dxa"/>
            <w:shd w:val="clear" w:color="auto" w:fill="auto"/>
          </w:tcPr>
          <w:p w14:paraId="16C6BD70"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anti-p38</w:t>
            </w:r>
          </w:p>
        </w:tc>
        <w:tc>
          <w:tcPr>
            <w:tcW w:w="3260" w:type="dxa"/>
            <w:shd w:val="clear" w:color="auto" w:fill="auto"/>
          </w:tcPr>
          <w:p w14:paraId="615E417C"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78031D0B"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9212</w:t>
            </w:r>
          </w:p>
        </w:tc>
      </w:tr>
      <w:tr w:rsidR="005327BA" w:rsidRPr="003C67F3" w14:paraId="32F8D403" w14:textId="77777777" w:rsidTr="00860404">
        <w:trPr>
          <w:cantSplit/>
          <w:trHeight w:val="259"/>
        </w:trPr>
        <w:tc>
          <w:tcPr>
            <w:tcW w:w="4108" w:type="dxa"/>
            <w:shd w:val="clear" w:color="auto" w:fill="auto"/>
          </w:tcPr>
          <w:p w14:paraId="42593224"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w:t>
            </w:r>
            <w:proofErr w:type="spellStart"/>
            <w:r>
              <w:rPr>
                <w:rFonts w:ascii="Arial" w:eastAsia="맑은 고딕" w:hAnsi="Arial" w:cs="Arial"/>
                <w:sz w:val="20"/>
                <w:szCs w:val="20"/>
                <w:lang w:eastAsia="ko-KR"/>
              </w:rPr>
              <w:t>pJNK</w:t>
            </w:r>
            <w:proofErr w:type="spellEnd"/>
          </w:p>
        </w:tc>
        <w:tc>
          <w:tcPr>
            <w:tcW w:w="3260" w:type="dxa"/>
            <w:shd w:val="clear" w:color="auto" w:fill="auto"/>
          </w:tcPr>
          <w:p w14:paraId="72E56D56"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66A06969"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9251</w:t>
            </w:r>
          </w:p>
        </w:tc>
      </w:tr>
      <w:tr w:rsidR="005327BA" w:rsidRPr="003C67F3" w14:paraId="73F957AD" w14:textId="77777777" w:rsidTr="00860404">
        <w:trPr>
          <w:cantSplit/>
          <w:trHeight w:val="259"/>
        </w:trPr>
        <w:tc>
          <w:tcPr>
            <w:tcW w:w="4108" w:type="dxa"/>
            <w:shd w:val="clear" w:color="auto" w:fill="auto"/>
          </w:tcPr>
          <w:p w14:paraId="0EEA3C07"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anti-JNK</w:t>
            </w:r>
          </w:p>
        </w:tc>
        <w:tc>
          <w:tcPr>
            <w:tcW w:w="3260" w:type="dxa"/>
            <w:shd w:val="clear" w:color="auto" w:fill="auto"/>
          </w:tcPr>
          <w:p w14:paraId="4B0D9037"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6262663F"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9252</w:t>
            </w:r>
          </w:p>
        </w:tc>
      </w:tr>
      <w:tr w:rsidR="005327BA" w:rsidRPr="003C67F3" w14:paraId="290CCD63" w14:textId="77777777" w:rsidTr="00860404">
        <w:trPr>
          <w:cantSplit/>
          <w:trHeight w:val="259"/>
        </w:trPr>
        <w:tc>
          <w:tcPr>
            <w:tcW w:w="4108" w:type="dxa"/>
            <w:shd w:val="clear" w:color="auto" w:fill="auto"/>
          </w:tcPr>
          <w:p w14:paraId="3FA56B0E"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w:t>
            </w:r>
            <w:proofErr w:type="spellStart"/>
            <w:r>
              <w:rPr>
                <w:rFonts w:ascii="Arial" w:eastAsia="맑은 고딕" w:hAnsi="Arial" w:cs="Arial"/>
                <w:sz w:val="20"/>
                <w:szCs w:val="20"/>
                <w:lang w:eastAsia="ko-KR"/>
              </w:rPr>
              <w:t>pERK</w:t>
            </w:r>
            <w:proofErr w:type="spellEnd"/>
          </w:p>
        </w:tc>
        <w:tc>
          <w:tcPr>
            <w:tcW w:w="3260" w:type="dxa"/>
            <w:shd w:val="clear" w:color="auto" w:fill="auto"/>
          </w:tcPr>
          <w:p w14:paraId="4808BE72"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127EE466"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9106</w:t>
            </w:r>
          </w:p>
        </w:tc>
      </w:tr>
      <w:tr w:rsidR="005327BA" w:rsidRPr="003C67F3" w14:paraId="4A50D01A" w14:textId="77777777" w:rsidTr="00860404">
        <w:trPr>
          <w:cantSplit/>
          <w:trHeight w:val="259"/>
        </w:trPr>
        <w:tc>
          <w:tcPr>
            <w:tcW w:w="4108" w:type="dxa"/>
            <w:shd w:val="clear" w:color="auto" w:fill="auto"/>
          </w:tcPr>
          <w:p w14:paraId="6B300882"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anti-ERK</w:t>
            </w:r>
          </w:p>
        </w:tc>
        <w:tc>
          <w:tcPr>
            <w:tcW w:w="3260" w:type="dxa"/>
            <w:shd w:val="clear" w:color="auto" w:fill="auto"/>
          </w:tcPr>
          <w:p w14:paraId="2CC35040"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ell Signaling Technology</w:t>
            </w:r>
          </w:p>
        </w:tc>
        <w:tc>
          <w:tcPr>
            <w:tcW w:w="2208" w:type="dxa"/>
            <w:shd w:val="clear" w:color="auto" w:fill="auto"/>
          </w:tcPr>
          <w:p w14:paraId="5BEA65D0"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9102</w:t>
            </w:r>
          </w:p>
        </w:tc>
      </w:tr>
      <w:tr w:rsidR="005327BA" w:rsidRPr="003C67F3" w14:paraId="4F7D395A" w14:textId="77777777" w:rsidTr="00860404">
        <w:trPr>
          <w:cantSplit/>
          <w:trHeight w:val="259"/>
        </w:trPr>
        <w:tc>
          <w:tcPr>
            <w:tcW w:w="4108" w:type="dxa"/>
            <w:shd w:val="clear" w:color="auto" w:fill="auto"/>
          </w:tcPr>
          <w:p w14:paraId="194C52BC" w14:textId="77777777" w:rsidR="005327BA" w:rsidRPr="000C2F6C"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anti-Sp1</w:t>
            </w:r>
          </w:p>
        </w:tc>
        <w:tc>
          <w:tcPr>
            <w:tcW w:w="3260" w:type="dxa"/>
            <w:shd w:val="clear" w:color="auto" w:fill="auto"/>
          </w:tcPr>
          <w:p w14:paraId="200EAF3F"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6E65B929" w14:textId="05B56A97" w:rsidR="005327BA" w:rsidRPr="003C67F3" w:rsidRDefault="00B3744F"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sc-420</w:t>
            </w:r>
          </w:p>
        </w:tc>
      </w:tr>
      <w:tr w:rsidR="005327BA" w:rsidRPr="003C67F3" w14:paraId="5293E843" w14:textId="77777777" w:rsidTr="00860404">
        <w:trPr>
          <w:cantSplit/>
          <w:trHeight w:val="259"/>
        </w:trPr>
        <w:tc>
          <w:tcPr>
            <w:tcW w:w="4108" w:type="dxa"/>
            <w:shd w:val="clear" w:color="auto" w:fill="auto"/>
          </w:tcPr>
          <w:p w14:paraId="120E1B6C"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anti-cd68</w:t>
            </w:r>
          </w:p>
        </w:tc>
        <w:tc>
          <w:tcPr>
            <w:tcW w:w="3260" w:type="dxa"/>
            <w:shd w:val="clear" w:color="auto" w:fill="auto"/>
          </w:tcPr>
          <w:p w14:paraId="423EBD06"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7BE67142" w14:textId="7520A894" w:rsidR="005327BA" w:rsidRPr="003C67F3" w:rsidRDefault="00B3744F"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sc-17832</w:t>
            </w:r>
          </w:p>
        </w:tc>
      </w:tr>
      <w:tr w:rsidR="005327BA" w:rsidRPr="003C67F3" w14:paraId="09219A6C" w14:textId="77777777" w:rsidTr="00860404">
        <w:trPr>
          <w:cantSplit/>
          <w:trHeight w:val="259"/>
        </w:trPr>
        <w:tc>
          <w:tcPr>
            <w:tcW w:w="4108" w:type="dxa"/>
            <w:shd w:val="clear" w:color="auto" w:fill="auto"/>
          </w:tcPr>
          <w:p w14:paraId="0F4232C7"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anti-cd14</w:t>
            </w:r>
          </w:p>
        </w:tc>
        <w:tc>
          <w:tcPr>
            <w:tcW w:w="3260" w:type="dxa"/>
            <w:shd w:val="clear" w:color="auto" w:fill="auto"/>
          </w:tcPr>
          <w:p w14:paraId="79A2A700" w14:textId="538B5A7F" w:rsidR="005327BA" w:rsidRPr="003C67F3" w:rsidRDefault="00B3744F"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6FED995E" w14:textId="7AE4F620" w:rsidR="005327BA" w:rsidRPr="003C67F3" w:rsidRDefault="00B3744F"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sc-1182</w:t>
            </w:r>
          </w:p>
        </w:tc>
      </w:tr>
      <w:tr w:rsidR="005327BA" w:rsidRPr="003C67F3" w14:paraId="525097FC" w14:textId="77777777" w:rsidTr="00860404">
        <w:trPr>
          <w:cantSplit/>
          <w:trHeight w:val="259"/>
        </w:trPr>
        <w:tc>
          <w:tcPr>
            <w:tcW w:w="4108" w:type="dxa"/>
            <w:shd w:val="clear" w:color="auto" w:fill="auto"/>
          </w:tcPr>
          <w:p w14:paraId="692DCAAB"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sz w:val="20"/>
                <w:szCs w:val="20"/>
                <w:lang w:eastAsia="ko-KR"/>
              </w:rPr>
              <w:t>anti-cd16</w:t>
            </w:r>
          </w:p>
        </w:tc>
        <w:tc>
          <w:tcPr>
            <w:tcW w:w="3260" w:type="dxa"/>
            <w:shd w:val="clear" w:color="auto" w:fill="auto"/>
          </w:tcPr>
          <w:p w14:paraId="1CC4ED1F" w14:textId="241BABEB" w:rsidR="005327BA" w:rsidRPr="003C67F3" w:rsidRDefault="00B3744F"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49C9806C" w14:textId="1F8C80BB" w:rsidR="005327BA" w:rsidRPr="003C67F3" w:rsidRDefault="00B3744F"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sc-20052</w:t>
            </w:r>
          </w:p>
        </w:tc>
      </w:tr>
      <w:tr w:rsidR="005327BA" w:rsidRPr="003C67F3" w14:paraId="562246A3" w14:textId="77777777" w:rsidTr="00860404">
        <w:trPr>
          <w:cantSplit/>
          <w:trHeight w:val="259"/>
        </w:trPr>
        <w:tc>
          <w:tcPr>
            <w:tcW w:w="4108" w:type="dxa"/>
            <w:shd w:val="clear" w:color="auto" w:fill="auto"/>
          </w:tcPr>
          <w:p w14:paraId="78E375D6"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G</w:t>
            </w:r>
            <w:r>
              <w:rPr>
                <w:rFonts w:ascii="Arial" w:eastAsia="맑은 고딕" w:hAnsi="Arial" w:cs="Arial"/>
                <w:sz w:val="20"/>
                <w:szCs w:val="20"/>
                <w:lang w:eastAsia="ko-KR"/>
              </w:rPr>
              <w:t>oat anti-rabbit IgG-HRP</w:t>
            </w:r>
          </w:p>
        </w:tc>
        <w:tc>
          <w:tcPr>
            <w:tcW w:w="3260" w:type="dxa"/>
            <w:shd w:val="clear" w:color="auto" w:fill="auto"/>
          </w:tcPr>
          <w:p w14:paraId="492C8409"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4BD21952" w14:textId="77777777" w:rsidR="005327BA" w:rsidRPr="00375096"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sc-2004</w:t>
            </w:r>
          </w:p>
        </w:tc>
      </w:tr>
      <w:tr w:rsidR="005327BA" w:rsidRPr="003C67F3" w14:paraId="0B2AA325" w14:textId="77777777" w:rsidTr="00860404">
        <w:trPr>
          <w:cantSplit/>
          <w:trHeight w:val="259"/>
        </w:trPr>
        <w:tc>
          <w:tcPr>
            <w:tcW w:w="4108" w:type="dxa"/>
            <w:shd w:val="clear" w:color="auto" w:fill="auto"/>
          </w:tcPr>
          <w:p w14:paraId="7BFCD1F9"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G</w:t>
            </w:r>
            <w:r>
              <w:rPr>
                <w:rFonts w:ascii="Arial" w:eastAsia="맑은 고딕" w:hAnsi="Arial" w:cs="Arial"/>
                <w:sz w:val="20"/>
                <w:szCs w:val="20"/>
                <w:lang w:eastAsia="ko-KR"/>
              </w:rPr>
              <w:t>oat anti-mouse IgG-HRP</w:t>
            </w:r>
          </w:p>
        </w:tc>
        <w:tc>
          <w:tcPr>
            <w:tcW w:w="3260" w:type="dxa"/>
            <w:shd w:val="clear" w:color="auto" w:fill="auto"/>
          </w:tcPr>
          <w:p w14:paraId="2D1039D7"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6287B4A9"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sc-2005</w:t>
            </w:r>
          </w:p>
        </w:tc>
      </w:tr>
      <w:tr w:rsidR="005327BA" w:rsidRPr="003C67F3" w14:paraId="742D15DF" w14:textId="77777777" w:rsidTr="00860404">
        <w:trPr>
          <w:cantSplit/>
          <w:trHeight w:val="259"/>
        </w:trPr>
        <w:tc>
          <w:tcPr>
            <w:tcW w:w="4108" w:type="dxa"/>
            <w:shd w:val="clear" w:color="auto" w:fill="auto"/>
          </w:tcPr>
          <w:p w14:paraId="7DC17D8E"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D</w:t>
            </w:r>
            <w:r>
              <w:rPr>
                <w:rFonts w:ascii="Arial" w:eastAsia="맑은 고딕" w:hAnsi="Arial" w:cs="Arial"/>
                <w:sz w:val="20"/>
                <w:szCs w:val="20"/>
                <w:lang w:eastAsia="ko-KR"/>
              </w:rPr>
              <w:t>onkey anti-goat IgG-HRP</w:t>
            </w:r>
          </w:p>
        </w:tc>
        <w:tc>
          <w:tcPr>
            <w:tcW w:w="3260" w:type="dxa"/>
            <w:shd w:val="clear" w:color="auto" w:fill="auto"/>
          </w:tcPr>
          <w:p w14:paraId="02FABCDB" w14:textId="77777777" w:rsidR="005327BA" w:rsidRPr="003C67F3" w:rsidRDefault="005327BA" w:rsidP="00860404">
            <w:pPr>
              <w:rPr>
                <w:rFonts w:ascii="Arial" w:hAnsi="Arial" w:cs="Arial"/>
                <w:sz w:val="20"/>
                <w:szCs w:val="20"/>
              </w:rPr>
            </w:pPr>
            <w:r>
              <w:rPr>
                <w:rFonts w:ascii="Arial" w:eastAsia="맑은 고딕" w:hAnsi="Arial" w:cs="Arial"/>
                <w:sz w:val="20"/>
                <w:szCs w:val="20"/>
                <w:lang w:eastAsia="ko-KR"/>
              </w:rPr>
              <w:t>Santa Cruz Biotechnology</w:t>
            </w:r>
          </w:p>
        </w:tc>
        <w:tc>
          <w:tcPr>
            <w:tcW w:w="2208" w:type="dxa"/>
            <w:shd w:val="clear" w:color="auto" w:fill="auto"/>
          </w:tcPr>
          <w:p w14:paraId="682BD23B"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sc-2020</w:t>
            </w:r>
          </w:p>
        </w:tc>
      </w:tr>
      <w:tr w:rsidR="005327BA" w:rsidRPr="003C67F3" w14:paraId="53757E97" w14:textId="77777777" w:rsidTr="00860404">
        <w:trPr>
          <w:cantSplit/>
          <w:trHeight w:val="259"/>
        </w:trPr>
        <w:tc>
          <w:tcPr>
            <w:tcW w:w="4108" w:type="dxa"/>
            <w:shd w:val="clear" w:color="auto" w:fill="auto"/>
          </w:tcPr>
          <w:p w14:paraId="00AD0733"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488 anti-rabbit IgG</w:t>
            </w:r>
          </w:p>
        </w:tc>
        <w:tc>
          <w:tcPr>
            <w:tcW w:w="3260" w:type="dxa"/>
            <w:shd w:val="clear" w:color="auto" w:fill="auto"/>
          </w:tcPr>
          <w:p w14:paraId="08F9D452"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73530862"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A-21206</w:t>
            </w:r>
          </w:p>
        </w:tc>
      </w:tr>
      <w:tr w:rsidR="005327BA" w:rsidRPr="003C67F3" w14:paraId="52B08084" w14:textId="77777777" w:rsidTr="00860404">
        <w:trPr>
          <w:cantSplit/>
          <w:trHeight w:val="259"/>
        </w:trPr>
        <w:tc>
          <w:tcPr>
            <w:tcW w:w="4108" w:type="dxa"/>
            <w:shd w:val="clear" w:color="auto" w:fill="auto"/>
          </w:tcPr>
          <w:p w14:paraId="5D864723"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488 anti-mouse IgG</w:t>
            </w:r>
          </w:p>
        </w:tc>
        <w:tc>
          <w:tcPr>
            <w:tcW w:w="3260" w:type="dxa"/>
            <w:shd w:val="clear" w:color="auto" w:fill="auto"/>
          </w:tcPr>
          <w:p w14:paraId="0363F338"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2C76553B"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A-21202</w:t>
            </w:r>
          </w:p>
        </w:tc>
      </w:tr>
      <w:tr w:rsidR="005327BA" w:rsidRPr="003C67F3" w14:paraId="062E8166" w14:textId="77777777" w:rsidTr="00860404">
        <w:trPr>
          <w:cantSplit/>
          <w:trHeight w:val="259"/>
        </w:trPr>
        <w:tc>
          <w:tcPr>
            <w:tcW w:w="4108" w:type="dxa"/>
            <w:shd w:val="clear" w:color="auto" w:fill="auto"/>
          </w:tcPr>
          <w:p w14:paraId="583F17C0"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555 anti-rabbit IgG</w:t>
            </w:r>
          </w:p>
        </w:tc>
        <w:tc>
          <w:tcPr>
            <w:tcW w:w="3260" w:type="dxa"/>
            <w:shd w:val="clear" w:color="auto" w:fill="auto"/>
          </w:tcPr>
          <w:p w14:paraId="077F0BC0"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2FF286EA"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A-21428</w:t>
            </w:r>
          </w:p>
        </w:tc>
      </w:tr>
      <w:tr w:rsidR="005327BA" w:rsidRPr="003C67F3" w14:paraId="30D7145D" w14:textId="77777777" w:rsidTr="00860404">
        <w:trPr>
          <w:cantSplit/>
          <w:trHeight w:val="259"/>
        </w:trPr>
        <w:tc>
          <w:tcPr>
            <w:tcW w:w="4108" w:type="dxa"/>
            <w:shd w:val="clear" w:color="auto" w:fill="auto"/>
          </w:tcPr>
          <w:p w14:paraId="4126D6FC"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555 anti-mouse IgG</w:t>
            </w:r>
          </w:p>
        </w:tc>
        <w:tc>
          <w:tcPr>
            <w:tcW w:w="3260" w:type="dxa"/>
            <w:shd w:val="clear" w:color="auto" w:fill="auto"/>
          </w:tcPr>
          <w:p w14:paraId="0A124C7B"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7B0CB05F"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A-21422</w:t>
            </w:r>
          </w:p>
        </w:tc>
      </w:tr>
      <w:tr w:rsidR="005327BA" w:rsidRPr="003C67F3" w14:paraId="49C4A6A8" w14:textId="77777777" w:rsidTr="00860404">
        <w:trPr>
          <w:cantSplit/>
          <w:trHeight w:val="259"/>
        </w:trPr>
        <w:tc>
          <w:tcPr>
            <w:tcW w:w="4108" w:type="dxa"/>
            <w:shd w:val="clear" w:color="auto" w:fill="auto"/>
          </w:tcPr>
          <w:p w14:paraId="46350455"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633 anti-rabbit IgG</w:t>
            </w:r>
          </w:p>
        </w:tc>
        <w:tc>
          <w:tcPr>
            <w:tcW w:w="3260" w:type="dxa"/>
            <w:shd w:val="clear" w:color="auto" w:fill="auto"/>
          </w:tcPr>
          <w:p w14:paraId="7AF414D4"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00D01510"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A-21070</w:t>
            </w:r>
          </w:p>
        </w:tc>
      </w:tr>
      <w:tr w:rsidR="005327BA" w:rsidRPr="003C67F3" w14:paraId="7E9D09B4" w14:textId="77777777" w:rsidTr="00860404">
        <w:trPr>
          <w:cantSplit/>
          <w:trHeight w:val="259"/>
        </w:trPr>
        <w:tc>
          <w:tcPr>
            <w:tcW w:w="4108" w:type="dxa"/>
            <w:shd w:val="clear" w:color="auto" w:fill="auto"/>
          </w:tcPr>
          <w:p w14:paraId="183A5C71" w14:textId="77777777" w:rsidR="005327BA" w:rsidRDefault="005327BA" w:rsidP="00860404">
            <w:pPr>
              <w:tabs>
                <w:tab w:val="left" w:pos="1525"/>
              </w:tabs>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lexa 633 anti-mouse IgG</w:t>
            </w:r>
          </w:p>
        </w:tc>
        <w:tc>
          <w:tcPr>
            <w:tcW w:w="3260" w:type="dxa"/>
            <w:shd w:val="clear" w:color="auto" w:fill="auto"/>
          </w:tcPr>
          <w:p w14:paraId="11F91F17" w14:textId="77777777" w:rsidR="005327BA" w:rsidRPr="003C67F3" w:rsidRDefault="005327BA" w:rsidP="00860404">
            <w:pPr>
              <w:rPr>
                <w:rFonts w:ascii="Arial" w:hAnsi="Arial" w:cs="Arial"/>
                <w:sz w:val="20"/>
                <w:szCs w:val="20"/>
              </w:rPr>
            </w:pPr>
            <w:proofErr w:type="spellStart"/>
            <w:r>
              <w:rPr>
                <w:rFonts w:ascii="Arial" w:eastAsia="맑은 고딕" w:hAnsi="Arial" w:cs="Arial"/>
                <w:sz w:val="20"/>
                <w:szCs w:val="20"/>
                <w:lang w:eastAsia="ko-KR"/>
              </w:rPr>
              <w:t>Thermo</w:t>
            </w:r>
            <w:proofErr w:type="spellEnd"/>
            <w:r>
              <w:rPr>
                <w:rFonts w:ascii="Arial" w:eastAsia="맑은 고딕" w:hAnsi="Arial" w:cs="Arial"/>
                <w:sz w:val="20"/>
                <w:szCs w:val="20"/>
                <w:lang w:eastAsia="ko-KR"/>
              </w:rPr>
              <w:t xml:space="preserve"> Fisher Scientific</w:t>
            </w:r>
          </w:p>
        </w:tc>
        <w:tc>
          <w:tcPr>
            <w:tcW w:w="2208" w:type="dxa"/>
            <w:shd w:val="clear" w:color="auto" w:fill="auto"/>
          </w:tcPr>
          <w:p w14:paraId="1D2A6623"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A-21050</w:t>
            </w:r>
          </w:p>
        </w:tc>
      </w:tr>
      <w:tr w:rsidR="005327BA" w:rsidRPr="003C67F3" w14:paraId="76BB6888" w14:textId="77777777" w:rsidTr="00860404">
        <w:trPr>
          <w:cantSplit/>
          <w:trHeight w:val="259"/>
        </w:trPr>
        <w:tc>
          <w:tcPr>
            <w:tcW w:w="9576" w:type="dxa"/>
            <w:gridSpan w:val="3"/>
            <w:tcBorders>
              <w:top w:val="single" w:sz="12" w:space="0" w:color="000000"/>
              <w:bottom w:val="single" w:sz="12" w:space="0" w:color="000000"/>
            </w:tcBorders>
            <w:shd w:val="clear" w:color="auto" w:fill="auto"/>
          </w:tcPr>
          <w:p w14:paraId="698A390C" w14:textId="77777777" w:rsidR="005327BA" w:rsidRPr="003C67F3" w:rsidRDefault="005327BA" w:rsidP="00860404">
            <w:pPr>
              <w:rPr>
                <w:rFonts w:ascii="Arial" w:hAnsi="Arial" w:cs="Arial"/>
                <w:sz w:val="20"/>
                <w:szCs w:val="20"/>
              </w:rPr>
            </w:pPr>
            <w:r w:rsidRPr="003C67F3">
              <w:rPr>
                <w:rFonts w:ascii="Arial" w:hAnsi="Arial" w:cs="Arial"/>
                <w:sz w:val="20"/>
                <w:szCs w:val="20"/>
              </w:rPr>
              <w:t>Chemicals, Peptides, and Recombinant Proteins</w:t>
            </w:r>
          </w:p>
        </w:tc>
      </w:tr>
      <w:tr w:rsidR="005327BA" w:rsidRPr="003C67F3" w14:paraId="54B10804" w14:textId="77777777" w:rsidTr="00860404">
        <w:trPr>
          <w:cantSplit/>
          <w:trHeight w:val="259"/>
        </w:trPr>
        <w:tc>
          <w:tcPr>
            <w:tcW w:w="4108" w:type="dxa"/>
            <w:tcBorders>
              <w:top w:val="single" w:sz="12" w:space="0" w:color="000000"/>
            </w:tcBorders>
            <w:shd w:val="clear" w:color="auto" w:fill="auto"/>
          </w:tcPr>
          <w:p w14:paraId="0EA62E2F" w14:textId="77777777" w:rsidR="005327BA" w:rsidRPr="00F93644"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S</w:t>
            </w:r>
            <w:r>
              <w:rPr>
                <w:rFonts w:ascii="Arial" w:eastAsia="맑은 고딕" w:hAnsi="Arial" w:cs="Arial"/>
                <w:sz w:val="20"/>
                <w:szCs w:val="20"/>
                <w:lang w:eastAsia="ko-KR"/>
              </w:rPr>
              <w:t>R141716</w:t>
            </w:r>
          </w:p>
        </w:tc>
        <w:tc>
          <w:tcPr>
            <w:tcW w:w="3260" w:type="dxa"/>
            <w:tcBorders>
              <w:top w:val="single" w:sz="12" w:space="0" w:color="000000"/>
            </w:tcBorders>
            <w:shd w:val="clear" w:color="auto" w:fill="auto"/>
          </w:tcPr>
          <w:p w14:paraId="18466F75" w14:textId="3BE8CF77" w:rsidR="005327BA" w:rsidRPr="002C0BBA" w:rsidRDefault="00B3744F" w:rsidP="00860404">
            <w:pPr>
              <w:rPr>
                <w:rFonts w:ascii="Arial" w:eastAsia="맑은 고딕" w:hAnsi="Arial" w:cs="Arial"/>
                <w:sz w:val="20"/>
                <w:szCs w:val="20"/>
                <w:lang w:eastAsia="ko-KR"/>
              </w:rPr>
            </w:pPr>
            <w:r>
              <w:rPr>
                <w:rFonts w:ascii="Arial" w:eastAsia="맑은 고딕" w:hAnsi="Arial" w:cs="Arial"/>
                <w:sz w:val="20"/>
                <w:szCs w:val="20"/>
                <w:lang w:eastAsia="ko-KR"/>
              </w:rPr>
              <w:t>Santa Cruz Biotechnology</w:t>
            </w:r>
          </w:p>
        </w:tc>
        <w:tc>
          <w:tcPr>
            <w:tcW w:w="2208" w:type="dxa"/>
            <w:tcBorders>
              <w:top w:val="single" w:sz="12" w:space="0" w:color="000000"/>
            </w:tcBorders>
            <w:shd w:val="clear" w:color="auto" w:fill="auto"/>
          </w:tcPr>
          <w:p w14:paraId="612E9FB0" w14:textId="2A766DCC" w:rsidR="005327BA" w:rsidRPr="003C67F3" w:rsidRDefault="00B3744F"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sc-205491</w:t>
            </w:r>
          </w:p>
        </w:tc>
      </w:tr>
      <w:tr w:rsidR="005327BA" w:rsidRPr="003C67F3" w14:paraId="0124EF84" w14:textId="77777777" w:rsidTr="00860404">
        <w:trPr>
          <w:cantSplit/>
          <w:trHeight w:val="259"/>
        </w:trPr>
        <w:tc>
          <w:tcPr>
            <w:tcW w:w="4108" w:type="dxa"/>
            <w:shd w:val="clear" w:color="auto" w:fill="auto"/>
          </w:tcPr>
          <w:p w14:paraId="268D5C91" w14:textId="77777777" w:rsidR="005327BA" w:rsidRPr="00F93644"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2</w:t>
            </w:r>
            <w:r>
              <w:rPr>
                <w:rFonts w:ascii="Arial" w:eastAsia="맑은 고딕" w:hAnsi="Arial" w:cs="Arial"/>
                <w:sz w:val="20"/>
                <w:szCs w:val="20"/>
                <w:lang w:eastAsia="ko-KR"/>
              </w:rPr>
              <w:t>-AG</w:t>
            </w:r>
          </w:p>
        </w:tc>
        <w:tc>
          <w:tcPr>
            <w:tcW w:w="3260" w:type="dxa"/>
            <w:shd w:val="clear" w:color="auto" w:fill="auto"/>
          </w:tcPr>
          <w:p w14:paraId="1824FBB9" w14:textId="77777777" w:rsidR="005327BA" w:rsidRPr="00F93644" w:rsidRDefault="005327BA" w:rsidP="00860404">
            <w:pPr>
              <w:rPr>
                <w:rFonts w:ascii="Arial" w:eastAsia="맑은 고딕" w:hAnsi="Arial" w:cs="Arial"/>
                <w:sz w:val="20"/>
                <w:szCs w:val="20"/>
                <w:lang w:eastAsia="ko-KR"/>
              </w:rPr>
            </w:pPr>
            <w:proofErr w:type="spellStart"/>
            <w:r>
              <w:rPr>
                <w:rFonts w:ascii="Arial" w:eastAsia="맑은 고딕" w:hAnsi="Arial" w:cs="Arial" w:hint="eastAsia"/>
                <w:sz w:val="20"/>
                <w:szCs w:val="20"/>
                <w:lang w:eastAsia="ko-KR"/>
              </w:rPr>
              <w:t>T</w:t>
            </w:r>
            <w:r>
              <w:rPr>
                <w:rFonts w:ascii="Arial" w:eastAsia="맑은 고딕" w:hAnsi="Arial" w:cs="Arial"/>
                <w:sz w:val="20"/>
                <w:szCs w:val="20"/>
                <w:lang w:eastAsia="ko-KR"/>
              </w:rPr>
              <w:t>ocris</w:t>
            </w:r>
            <w:proofErr w:type="spellEnd"/>
            <w:r>
              <w:rPr>
                <w:rFonts w:ascii="Arial" w:eastAsia="맑은 고딕" w:hAnsi="Arial" w:cs="Arial"/>
                <w:sz w:val="20"/>
                <w:szCs w:val="20"/>
                <w:lang w:eastAsia="ko-KR"/>
              </w:rPr>
              <w:t xml:space="preserve"> Bioscience</w:t>
            </w:r>
          </w:p>
        </w:tc>
        <w:tc>
          <w:tcPr>
            <w:tcW w:w="2208" w:type="dxa"/>
            <w:shd w:val="clear" w:color="auto" w:fill="auto"/>
          </w:tcPr>
          <w:p w14:paraId="5DD9A1E6" w14:textId="77777777" w:rsidR="005327BA" w:rsidRPr="003C67F3" w:rsidRDefault="005327BA" w:rsidP="00860404">
            <w:pPr>
              <w:rPr>
                <w:rFonts w:ascii="Arial"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1298</w:t>
            </w:r>
          </w:p>
        </w:tc>
      </w:tr>
      <w:tr w:rsidR="005327BA" w:rsidRPr="003C67F3" w14:paraId="48F8706F" w14:textId="77777777" w:rsidTr="00860404">
        <w:trPr>
          <w:cantSplit/>
          <w:trHeight w:val="259"/>
        </w:trPr>
        <w:tc>
          <w:tcPr>
            <w:tcW w:w="4108" w:type="dxa"/>
            <w:shd w:val="clear" w:color="auto" w:fill="auto"/>
          </w:tcPr>
          <w:p w14:paraId="01055135" w14:textId="77777777" w:rsidR="005327BA" w:rsidRPr="000C2F6C"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M251</w:t>
            </w:r>
          </w:p>
        </w:tc>
        <w:tc>
          <w:tcPr>
            <w:tcW w:w="3260" w:type="dxa"/>
            <w:shd w:val="clear" w:color="auto" w:fill="auto"/>
          </w:tcPr>
          <w:p w14:paraId="4408FED9" w14:textId="77777777" w:rsidR="005327BA" w:rsidRPr="003C67F3" w:rsidRDefault="005327BA" w:rsidP="00860404">
            <w:pPr>
              <w:rPr>
                <w:rFonts w:ascii="Arial" w:hAnsi="Arial" w:cs="Arial"/>
                <w:sz w:val="20"/>
                <w:szCs w:val="20"/>
              </w:rPr>
            </w:pPr>
            <w:proofErr w:type="spellStart"/>
            <w:r>
              <w:rPr>
                <w:rFonts w:ascii="Arial" w:eastAsia="맑은 고딕" w:hAnsi="Arial" w:cs="Arial" w:hint="eastAsia"/>
                <w:sz w:val="20"/>
                <w:szCs w:val="20"/>
                <w:lang w:eastAsia="ko-KR"/>
              </w:rPr>
              <w:t>T</w:t>
            </w:r>
            <w:r>
              <w:rPr>
                <w:rFonts w:ascii="Arial" w:eastAsia="맑은 고딕" w:hAnsi="Arial" w:cs="Arial"/>
                <w:sz w:val="20"/>
                <w:szCs w:val="20"/>
                <w:lang w:eastAsia="ko-KR"/>
              </w:rPr>
              <w:t>ocris</w:t>
            </w:r>
            <w:proofErr w:type="spellEnd"/>
            <w:r>
              <w:rPr>
                <w:rFonts w:ascii="Arial" w:eastAsia="맑은 고딕" w:hAnsi="Arial" w:cs="Arial"/>
                <w:sz w:val="20"/>
                <w:szCs w:val="20"/>
                <w:lang w:eastAsia="ko-KR"/>
              </w:rPr>
              <w:t xml:space="preserve"> Bioscience</w:t>
            </w:r>
          </w:p>
        </w:tc>
        <w:tc>
          <w:tcPr>
            <w:tcW w:w="2208" w:type="dxa"/>
            <w:shd w:val="clear" w:color="auto" w:fill="auto"/>
          </w:tcPr>
          <w:p w14:paraId="2825B0B2" w14:textId="77777777" w:rsidR="005327BA" w:rsidRPr="00486007"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1117</w:t>
            </w:r>
          </w:p>
        </w:tc>
      </w:tr>
      <w:tr w:rsidR="005327BA" w:rsidRPr="003C67F3" w14:paraId="3A96D020" w14:textId="77777777" w:rsidTr="00860404">
        <w:trPr>
          <w:cantSplit/>
          <w:trHeight w:val="259"/>
        </w:trPr>
        <w:tc>
          <w:tcPr>
            <w:tcW w:w="4108" w:type="dxa"/>
            <w:tcBorders>
              <w:bottom w:val="single" w:sz="2" w:space="0" w:color="000000"/>
            </w:tcBorders>
            <w:shd w:val="clear" w:color="auto" w:fill="auto"/>
          </w:tcPr>
          <w:p w14:paraId="7DFE2F02" w14:textId="77777777" w:rsidR="005327BA" w:rsidRPr="000C2F6C"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M630</w:t>
            </w:r>
          </w:p>
        </w:tc>
        <w:tc>
          <w:tcPr>
            <w:tcW w:w="3260" w:type="dxa"/>
            <w:tcBorders>
              <w:bottom w:val="single" w:sz="2" w:space="0" w:color="000000"/>
            </w:tcBorders>
            <w:shd w:val="clear" w:color="auto" w:fill="auto"/>
          </w:tcPr>
          <w:p w14:paraId="1B5E5405" w14:textId="77777777" w:rsidR="005327BA" w:rsidRPr="003C67F3" w:rsidRDefault="005327BA" w:rsidP="00860404">
            <w:pPr>
              <w:rPr>
                <w:rFonts w:ascii="Arial" w:hAnsi="Arial" w:cs="Arial"/>
                <w:sz w:val="20"/>
                <w:szCs w:val="20"/>
              </w:rPr>
            </w:pPr>
            <w:proofErr w:type="spellStart"/>
            <w:r>
              <w:rPr>
                <w:rFonts w:ascii="Arial" w:eastAsia="맑은 고딕" w:hAnsi="Arial" w:cs="Arial" w:hint="eastAsia"/>
                <w:sz w:val="20"/>
                <w:szCs w:val="20"/>
                <w:lang w:eastAsia="ko-KR"/>
              </w:rPr>
              <w:t>T</w:t>
            </w:r>
            <w:r>
              <w:rPr>
                <w:rFonts w:ascii="Arial" w:eastAsia="맑은 고딕" w:hAnsi="Arial" w:cs="Arial"/>
                <w:sz w:val="20"/>
                <w:szCs w:val="20"/>
                <w:lang w:eastAsia="ko-KR"/>
              </w:rPr>
              <w:t>ocris</w:t>
            </w:r>
            <w:proofErr w:type="spellEnd"/>
            <w:r>
              <w:rPr>
                <w:rFonts w:ascii="Arial" w:eastAsia="맑은 고딕" w:hAnsi="Arial" w:cs="Arial"/>
                <w:sz w:val="20"/>
                <w:szCs w:val="20"/>
                <w:lang w:eastAsia="ko-KR"/>
              </w:rPr>
              <w:t xml:space="preserve"> Bioscience</w:t>
            </w:r>
          </w:p>
        </w:tc>
        <w:tc>
          <w:tcPr>
            <w:tcW w:w="2208" w:type="dxa"/>
            <w:tcBorders>
              <w:bottom w:val="single" w:sz="2" w:space="0" w:color="000000"/>
            </w:tcBorders>
            <w:shd w:val="clear" w:color="auto" w:fill="auto"/>
          </w:tcPr>
          <w:p w14:paraId="0CC9F3B3"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1120</w:t>
            </w:r>
          </w:p>
        </w:tc>
      </w:tr>
      <w:tr w:rsidR="005327BA" w:rsidRPr="003C67F3" w14:paraId="12BE6DEF" w14:textId="77777777" w:rsidTr="00860404">
        <w:trPr>
          <w:cantSplit/>
          <w:trHeight w:val="259"/>
        </w:trPr>
        <w:tc>
          <w:tcPr>
            <w:tcW w:w="4108" w:type="dxa"/>
            <w:tcBorders>
              <w:bottom w:val="single" w:sz="2" w:space="0" w:color="000000"/>
            </w:tcBorders>
            <w:shd w:val="clear" w:color="auto" w:fill="auto"/>
          </w:tcPr>
          <w:p w14:paraId="46BB3B02" w14:textId="77777777" w:rsidR="005327BA"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Recombinant human resistin</w:t>
            </w:r>
          </w:p>
        </w:tc>
        <w:tc>
          <w:tcPr>
            <w:tcW w:w="3260" w:type="dxa"/>
            <w:tcBorders>
              <w:bottom w:val="single" w:sz="2" w:space="0" w:color="000000"/>
            </w:tcBorders>
            <w:shd w:val="clear" w:color="auto" w:fill="auto"/>
          </w:tcPr>
          <w:p w14:paraId="17D39E56" w14:textId="77777777" w:rsidR="005327BA" w:rsidRDefault="005327BA" w:rsidP="00860404">
            <w:pPr>
              <w:rPr>
                <w:rFonts w:ascii="Arial" w:eastAsia="맑은 고딕" w:hAnsi="Arial" w:cs="Arial"/>
                <w:sz w:val="20"/>
                <w:szCs w:val="20"/>
                <w:lang w:eastAsia="ko-KR"/>
              </w:rPr>
            </w:pPr>
            <w:proofErr w:type="spellStart"/>
            <w:r>
              <w:rPr>
                <w:rFonts w:ascii="Arial" w:eastAsia="맑은 고딕" w:hAnsi="Arial" w:cs="Arial" w:hint="eastAsia"/>
                <w:sz w:val="20"/>
                <w:szCs w:val="20"/>
                <w:lang w:eastAsia="ko-KR"/>
              </w:rPr>
              <w:t>P</w:t>
            </w:r>
            <w:r>
              <w:rPr>
                <w:rFonts w:ascii="Arial" w:eastAsia="맑은 고딕" w:hAnsi="Arial" w:cs="Arial"/>
                <w:sz w:val="20"/>
                <w:szCs w:val="20"/>
                <w:lang w:eastAsia="ko-KR"/>
              </w:rPr>
              <w:t>eprotech</w:t>
            </w:r>
            <w:proofErr w:type="spellEnd"/>
          </w:p>
        </w:tc>
        <w:tc>
          <w:tcPr>
            <w:tcW w:w="2208" w:type="dxa"/>
            <w:tcBorders>
              <w:bottom w:val="single" w:sz="2" w:space="0" w:color="000000"/>
            </w:tcBorders>
            <w:shd w:val="clear" w:color="auto" w:fill="auto"/>
          </w:tcPr>
          <w:p w14:paraId="2C6DFE38"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450-19</w:t>
            </w:r>
          </w:p>
        </w:tc>
      </w:tr>
      <w:tr w:rsidR="005327BA" w:rsidRPr="003C67F3" w14:paraId="4F612F40" w14:textId="77777777" w:rsidTr="00860404">
        <w:trPr>
          <w:cantSplit/>
          <w:trHeight w:val="259"/>
        </w:trPr>
        <w:tc>
          <w:tcPr>
            <w:tcW w:w="9576" w:type="dxa"/>
            <w:gridSpan w:val="3"/>
            <w:tcBorders>
              <w:top w:val="single" w:sz="12" w:space="0" w:color="000000"/>
              <w:bottom w:val="single" w:sz="12" w:space="0" w:color="000000"/>
            </w:tcBorders>
            <w:shd w:val="clear" w:color="auto" w:fill="auto"/>
          </w:tcPr>
          <w:p w14:paraId="2E8C1728" w14:textId="77777777" w:rsidR="005327BA" w:rsidRPr="003C67F3" w:rsidRDefault="005327BA" w:rsidP="00860404">
            <w:pPr>
              <w:rPr>
                <w:rFonts w:ascii="Arial" w:hAnsi="Arial" w:cs="Arial"/>
                <w:sz w:val="20"/>
                <w:szCs w:val="20"/>
              </w:rPr>
            </w:pPr>
            <w:r w:rsidRPr="003C67F3">
              <w:rPr>
                <w:rFonts w:ascii="Arial" w:hAnsi="Arial" w:cs="Arial"/>
                <w:sz w:val="20"/>
                <w:szCs w:val="20"/>
              </w:rPr>
              <w:t>Critical Commercial Assays</w:t>
            </w:r>
          </w:p>
        </w:tc>
      </w:tr>
      <w:tr w:rsidR="005327BA" w:rsidRPr="003C67F3" w14:paraId="212C32F7" w14:textId="77777777" w:rsidTr="00860404">
        <w:trPr>
          <w:cantSplit/>
          <w:trHeight w:val="259"/>
        </w:trPr>
        <w:tc>
          <w:tcPr>
            <w:tcW w:w="4108" w:type="dxa"/>
            <w:tcBorders>
              <w:top w:val="single" w:sz="12" w:space="0" w:color="000000"/>
            </w:tcBorders>
            <w:shd w:val="clear" w:color="auto" w:fill="auto"/>
          </w:tcPr>
          <w:p w14:paraId="5E5E7C4C" w14:textId="77777777" w:rsidR="005327BA" w:rsidRPr="00642080"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hromatin Immunoprecipitation assay kit</w:t>
            </w:r>
          </w:p>
        </w:tc>
        <w:tc>
          <w:tcPr>
            <w:tcW w:w="3260" w:type="dxa"/>
            <w:tcBorders>
              <w:top w:val="single" w:sz="12" w:space="0" w:color="000000"/>
            </w:tcBorders>
            <w:shd w:val="clear" w:color="auto" w:fill="auto"/>
          </w:tcPr>
          <w:p w14:paraId="69D3457A" w14:textId="77777777" w:rsidR="005327BA" w:rsidRPr="00642080"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U</w:t>
            </w:r>
            <w:r>
              <w:rPr>
                <w:rFonts w:ascii="Arial" w:eastAsia="맑은 고딕" w:hAnsi="Arial" w:cs="Arial"/>
                <w:sz w:val="20"/>
                <w:szCs w:val="20"/>
                <w:lang w:eastAsia="ko-KR"/>
              </w:rPr>
              <w:t>pstate</w:t>
            </w:r>
          </w:p>
        </w:tc>
        <w:tc>
          <w:tcPr>
            <w:tcW w:w="2208" w:type="dxa"/>
            <w:tcBorders>
              <w:top w:val="single" w:sz="12" w:space="0" w:color="000000"/>
            </w:tcBorders>
            <w:shd w:val="clear" w:color="auto" w:fill="auto"/>
          </w:tcPr>
          <w:p w14:paraId="691D394D" w14:textId="77777777" w:rsidR="005327BA" w:rsidRPr="00642080"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17-295</w:t>
            </w:r>
          </w:p>
        </w:tc>
      </w:tr>
      <w:tr w:rsidR="005327BA" w:rsidRPr="003C67F3" w14:paraId="7E95DC49" w14:textId="77777777" w:rsidTr="00860404">
        <w:trPr>
          <w:cantSplit/>
          <w:trHeight w:val="259"/>
        </w:trPr>
        <w:tc>
          <w:tcPr>
            <w:tcW w:w="4108" w:type="dxa"/>
            <w:shd w:val="clear" w:color="auto" w:fill="auto"/>
          </w:tcPr>
          <w:p w14:paraId="37ABE81A" w14:textId="77777777" w:rsidR="005327BA" w:rsidRPr="00445F0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M</w:t>
            </w:r>
            <w:r>
              <w:rPr>
                <w:rFonts w:ascii="Arial" w:eastAsia="맑은 고딕" w:hAnsi="Arial" w:cs="Arial"/>
                <w:sz w:val="20"/>
                <w:szCs w:val="20"/>
                <w:lang w:eastAsia="ko-KR"/>
              </w:rPr>
              <w:t>ouse Ultrasensitive Insulin ELISA</w:t>
            </w:r>
          </w:p>
        </w:tc>
        <w:tc>
          <w:tcPr>
            <w:tcW w:w="3260" w:type="dxa"/>
            <w:shd w:val="clear" w:color="auto" w:fill="auto"/>
          </w:tcPr>
          <w:p w14:paraId="58F3F407" w14:textId="77777777" w:rsidR="005327BA" w:rsidRPr="00445F0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A</w:t>
            </w:r>
            <w:r>
              <w:rPr>
                <w:rFonts w:ascii="Arial" w:eastAsia="맑은 고딕" w:hAnsi="Arial" w:cs="Arial"/>
                <w:sz w:val="20"/>
                <w:szCs w:val="20"/>
                <w:lang w:eastAsia="ko-KR"/>
              </w:rPr>
              <w:t>LPCO</w:t>
            </w:r>
          </w:p>
        </w:tc>
        <w:tc>
          <w:tcPr>
            <w:tcW w:w="2208" w:type="dxa"/>
            <w:shd w:val="clear" w:color="auto" w:fill="auto"/>
          </w:tcPr>
          <w:p w14:paraId="21E58E6E"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80-INSMSU-E01</w:t>
            </w:r>
          </w:p>
        </w:tc>
      </w:tr>
      <w:tr w:rsidR="005327BA" w:rsidRPr="003C67F3" w14:paraId="2CA46A8A" w14:textId="77777777" w:rsidTr="00860404">
        <w:trPr>
          <w:cantSplit/>
          <w:trHeight w:val="259"/>
        </w:trPr>
        <w:tc>
          <w:tcPr>
            <w:tcW w:w="9576" w:type="dxa"/>
            <w:gridSpan w:val="3"/>
            <w:tcBorders>
              <w:top w:val="single" w:sz="12" w:space="0" w:color="000000"/>
              <w:bottom w:val="single" w:sz="12" w:space="0" w:color="000000"/>
            </w:tcBorders>
            <w:shd w:val="clear" w:color="auto" w:fill="auto"/>
          </w:tcPr>
          <w:p w14:paraId="5630E3EA" w14:textId="77777777" w:rsidR="005327BA" w:rsidRPr="003C67F3" w:rsidRDefault="005327BA" w:rsidP="00860404">
            <w:pPr>
              <w:rPr>
                <w:rFonts w:ascii="Arial" w:hAnsi="Arial" w:cs="Arial"/>
                <w:sz w:val="20"/>
                <w:szCs w:val="20"/>
              </w:rPr>
            </w:pPr>
            <w:r w:rsidRPr="003C67F3">
              <w:rPr>
                <w:rFonts w:ascii="Arial" w:hAnsi="Arial" w:cs="Arial"/>
                <w:sz w:val="20"/>
                <w:szCs w:val="20"/>
              </w:rPr>
              <w:t>Experimental Models: Cell Lines</w:t>
            </w:r>
          </w:p>
        </w:tc>
      </w:tr>
      <w:tr w:rsidR="005327BA" w:rsidRPr="003C67F3" w14:paraId="366816AA" w14:textId="77777777" w:rsidTr="00860404">
        <w:trPr>
          <w:cantSplit/>
          <w:trHeight w:val="259"/>
        </w:trPr>
        <w:tc>
          <w:tcPr>
            <w:tcW w:w="4108" w:type="dxa"/>
            <w:tcBorders>
              <w:top w:val="single" w:sz="12" w:space="0" w:color="000000"/>
            </w:tcBorders>
            <w:shd w:val="clear" w:color="auto" w:fill="auto"/>
          </w:tcPr>
          <w:p w14:paraId="3A980481" w14:textId="77777777" w:rsidR="005327BA" w:rsidRPr="00FD111D" w:rsidRDefault="005327BA" w:rsidP="00860404">
            <w:pPr>
              <w:rPr>
                <w:rFonts w:ascii="Arial" w:hAnsi="Arial" w:cs="Arial"/>
                <w:sz w:val="20"/>
                <w:szCs w:val="20"/>
              </w:rPr>
            </w:pPr>
            <w:r w:rsidRPr="00FD111D">
              <w:rPr>
                <w:rFonts w:ascii="Arial" w:eastAsia="맑은 고딕" w:hAnsi="Arial" w:cs="Arial"/>
                <w:sz w:val="20"/>
                <w:szCs w:val="20"/>
                <w:lang w:eastAsia="ko-KR"/>
              </w:rPr>
              <w:t>Human skeletal muscle myoblasts</w:t>
            </w:r>
          </w:p>
        </w:tc>
        <w:tc>
          <w:tcPr>
            <w:tcW w:w="3260" w:type="dxa"/>
            <w:tcBorders>
              <w:top w:val="single" w:sz="12" w:space="0" w:color="000000"/>
            </w:tcBorders>
            <w:shd w:val="clear" w:color="auto" w:fill="auto"/>
          </w:tcPr>
          <w:p w14:paraId="74F19091" w14:textId="77777777" w:rsidR="005327BA" w:rsidRPr="00FD111D" w:rsidRDefault="005327BA" w:rsidP="00860404">
            <w:pPr>
              <w:rPr>
                <w:rFonts w:ascii="Arial" w:eastAsia="맑은 고딕" w:hAnsi="Arial" w:cs="Arial"/>
                <w:sz w:val="20"/>
                <w:szCs w:val="20"/>
                <w:lang w:eastAsia="ko-KR"/>
              </w:rPr>
            </w:pPr>
            <w:r w:rsidRPr="00FD111D">
              <w:rPr>
                <w:rFonts w:ascii="Arial" w:eastAsia="맑은 고딕" w:hAnsi="Arial" w:cs="Arial"/>
                <w:sz w:val="20"/>
                <w:szCs w:val="20"/>
                <w:lang w:eastAsia="ko-KR"/>
              </w:rPr>
              <w:t>Lonza Inc</w:t>
            </w:r>
          </w:p>
        </w:tc>
        <w:tc>
          <w:tcPr>
            <w:tcW w:w="2208" w:type="dxa"/>
            <w:tcBorders>
              <w:top w:val="single" w:sz="12" w:space="0" w:color="000000"/>
            </w:tcBorders>
            <w:shd w:val="clear" w:color="auto" w:fill="auto"/>
          </w:tcPr>
          <w:p w14:paraId="7244045B" w14:textId="77777777" w:rsidR="005327BA" w:rsidRPr="00FD111D" w:rsidRDefault="005327BA" w:rsidP="00860404">
            <w:pPr>
              <w:rPr>
                <w:rFonts w:ascii="Arial" w:eastAsia="맑은 고딕" w:hAnsi="Arial" w:cs="Arial"/>
                <w:sz w:val="20"/>
                <w:szCs w:val="20"/>
                <w:lang w:eastAsia="ko-KR"/>
              </w:rPr>
            </w:pPr>
            <w:r w:rsidRPr="00FD111D">
              <w:rPr>
                <w:rFonts w:ascii="Arial" w:eastAsia="맑은 고딕" w:hAnsi="Arial" w:cs="Arial"/>
                <w:sz w:val="20"/>
                <w:szCs w:val="20"/>
                <w:lang w:eastAsia="ko-KR"/>
              </w:rPr>
              <w:t>Cat# CC-2580</w:t>
            </w:r>
          </w:p>
        </w:tc>
      </w:tr>
      <w:tr w:rsidR="005327BA" w:rsidRPr="003C67F3" w14:paraId="0CD0D6A7" w14:textId="77777777" w:rsidTr="00860404">
        <w:trPr>
          <w:cantSplit/>
          <w:trHeight w:val="259"/>
        </w:trPr>
        <w:tc>
          <w:tcPr>
            <w:tcW w:w="4108" w:type="dxa"/>
            <w:shd w:val="clear" w:color="auto" w:fill="auto"/>
          </w:tcPr>
          <w:p w14:paraId="523A381F" w14:textId="77777777" w:rsidR="005327BA" w:rsidRPr="00FD111D"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Human: HepG2</w:t>
            </w:r>
          </w:p>
        </w:tc>
        <w:tc>
          <w:tcPr>
            <w:tcW w:w="3260" w:type="dxa"/>
            <w:shd w:val="clear" w:color="auto" w:fill="auto"/>
          </w:tcPr>
          <w:p w14:paraId="1E87D83A" w14:textId="77777777" w:rsidR="005327BA" w:rsidRPr="00FD111D"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K</w:t>
            </w:r>
            <w:r>
              <w:rPr>
                <w:rFonts w:ascii="Arial" w:eastAsia="맑은 고딕" w:hAnsi="Arial" w:cs="Arial"/>
                <w:sz w:val="20"/>
                <w:szCs w:val="20"/>
                <w:lang w:eastAsia="ko-KR"/>
              </w:rPr>
              <w:t>TCC</w:t>
            </w:r>
          </w:p>
        </w:tc>
        <w:tc>
          <w:tcPr>
            <w:tcW w:w="2208" w:type="dxa"/>
            <w:shd w:val="clear" w:color="auto" w:fill="auto"/>
          </w:tcPr>
          <w:p w14:paraId="5C7EF02D" w14:textId="77777777" w:rsidR="005327BA" w:rsidRPr="00FD111D"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C</w:t>
            </w:r>
            <w:r>
              <w:rPr>
                <w:rFonts w:ascii="Arial" w:eastAsia="맑은 고딕" w:hAnsi="Arial" w:cs="Arial"/>
                <w:sz w:val="20"/>
                <w:szCs w:val="20"/>
                <w:lang w:eastAsia="ko-KR"/>
              </w:rPr>
              <w:t>at# HB-8065</w:t>
            </w:r>
          </w:p>
        </w:tc>
      </w:tr>
      <w:tr w:rsidR="005327BA" w:rsidRPr="003C67F3" w14:paraId="7872FF75" w14:textId="77777777" w:rsidTr="00860404">
        <w:trPr>
          <w:cantSplit/>
          <w:trHeight w:val="259"/>
        </w:trPr>
        <w:tc>
          <w:tcPr>
            <w:tcW w:w="9576" w:type="dxa"/>
            <w:gridSpan w:val="3"/>
            <w:tcBorders>
              <w:top w:val="single" w:sz="12" w:space="0" w:color="000000"/>
              <w:bottom w:val="single" w:sz="12" w:space="0" w:color="000000"/>
            </w:tcBorders>
            <w:shd w:val="clear" w:color="auto" w:fill="auto"/>
          </w:tcPr>
          <w:p w14:paraId="42C77226" w14:textId="77777777" w:rsidR="005327BA" w:rsidRPr="003C67F3" w:rsidRDefault="005327BA" w:rsidP="00860404">
            <w:pPr>
              <w:rPr>
                <w:rFonts w:ascii="Arial" w:hAnsi="Arial" w:cs="Arial"/>
                <w:sz w:val="20"/>
                <w:szCs w:val="20"/>
              </w:rPr>
            </w:pPr>
            <w:r>
              <w:rPr>
                <w:rFonts w:ascii="Arial" w:hAnsi="Arial" w:cs="Arial"/>
                <w:sz w:val="20"/>
                <w:szCs w:val="20"/>
              </w:rPr>
              <w:t>Oligonucleotides</w:t>
            </w:r>
          </w:p>
        </w:tc>
      </w:tr>
      <w:tr w:rsidR="005327BA" w:rsidRPr="003C67F3" w14:paraId="76E79129" w14:textId="77777777" w:rsidTr="00860404">
        <w:trPr>
          <w:cantSplit/>
          <w:trHeight w:val="259"/>
        </w:trPr>
        <w:tc>
          <w:tcPr>
            <w:tcW w:w="4108" w:type="dxa"/>
            <w:tcBorders>
              <w:top w:val="single" w:sz="12" w:space="0" w:color="000000"/>
            </w:tcBorders>
            <w:shd w:val="clear" w:color="auto" w:fill="auto"/>
          </w:tcPr>
          <w:p w14:paraId="6EBF1BAB" w14:textId="77777777" w:rsidR="005327BA"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Primers for resistin</w:t>
            </w:r>
          </w:p>
          <w:p w14:paraId="34956C2D"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F</w:t>
            </w:r>
            <w:r>
              <w:rPr>
                <w:rFonts w:ascii="Arial" w:eastAsia="맑은 고딕" w:hAnsi="Arial" w:cs="Arial"/>
                <w:sz w:val="20"/>
                <w:szCs w:val="20"/>
                <w:lang w:eastAsia="ko-KR"/>
              </w:rPr>
              <w:t xml:space="preserve">orward: </w:t>
            </w:r>
            <w:proofErr w:type="spellStart"/>
            <w:r>
              <w:rPr>
                <w:rFonts w:ascii="Arial" w:eastAsia="맑은 고딕" w:hAnsi="Arial" w:cs="Arial"/>
                <w:sz w:val="20"/>
                <w:szCs w:val="20"/>
                <w:lang w:eastAsia="ko-KR"/>
              </w:rPr>
              <w:t>ctgtctcctcctcctg</w:t>
            </w:r>
            <w:proofErr w:type="spellEnd"/>
          </w:p>
          <w:p w14:paraId="6363DA54" w14:textId="77777777" w:rsidR="005327BA" w:rsidRPr="00554D46"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R</w:t>
            </w:r>
            <w:r>
              <w:rPr>
                <w:rFonts w:ascii="Arial" w:eastAsia="맑은 고딕" w:hAnsi="Arial" w:cs="Arial"/>
                <w:sz w:val="20"/>
                <w:szCs w:val="20"/>
                <w:lang w:eastAsia="ko-KR"/>
              </w:rPr>
              <w:t xml:space="preserve">everse: </w:t>
            </w:r>
            <w:proofErr w:type="spellStart"/>
            <w:r>
              <w:rPr>
                <w:rFonts w:ascii="Arial" w:eastAsia="맑은 고딕" w:hAnsi="Arial" w:cs="Arial"/>
                <w:sz w:val="20"/>
                <w:szCs w:val="20"/>
                <w:lang w:eastAsia="ko-KR"/>
              </w:rPr>
              <w:t>caggccaatgctgcttattg</w:t>
            </w:r>
            <w:proofErr w:type="spellEnd"/>
          </w:p>
        </w:tc>
        <w:tc>
          <w:tcPr>
            <w:tcW w:w="3260" w:type="dxa"/>
            <w:tcBorders>
              <w:top w:val="single" w:sz="12" w:space="0" w:color="000000"/>
            </w:tcBorders>
            <w:shd w:val="clear" w:color="auto" w:fill="auto"/>
          </w:tcPr>
          <w:p w14:paraId="08BBBC82" w14:textId="77777777" w:rsidR="005327BA" w:rsidRPr="00554D46"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T</w:t>
            </w:r>
            <w:r>
              <w:rPr>
                <w:rFonts w:ascii="Arial" w:eastAsia="맑은 고딕" w:hAnsi="Arial" w:cs="Arial"/>
                <w:sz w:val="20"/>
                <w:szCs w:val="20"/>
                <w:lang w:eastAsia="ko-KR"/>
              </w:rPr>
              <w:t>his paper</w:t>
            </w:r>
          </w:p>
        </w:tc>
        <w:tc>
          <w:tcPr>
            <w:tcW w:w="2208" w:type="dxa"/>
            <w:tcBorders>
              <w:top w:val="single" w:sz="12" w:space="0" w:color="000000"/>
            </w:tcBorders>
            <w:shd w:val="clear" w:color="auto" w:fill="auto"/>
          </w:tcPr>
          <w:p w14:paraId="253B8199" w14:textId="77777777" w:rsidR="005327BA" w:rsidRPr="00C81D1D"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N</w:t>
            </w:r>
            <w:r>
              <w:rPr>
                <w:rFonts w:ascii="Arial" w:eastAsia="맑은 고딕" w:hAnsi="Arial" w:cs="Arial"/>
                <w:sz w:val="20"/>
                <w:szCs w:val="20"/>
                <w:lang w:eastAsia="ko-KR"/>
              </w:rPr>
              <w:t>/A</w:t>
            </w:r>
          </w:p>
        </w:tc>
      </w:tr>
      <w:tr w:rsidR="005327BA" w:rsidRPr="003C67F3" w14:paraId="70F1C677" w14:textId="77777777" w:rsidTr="00860404">
        <w:trPr>
          <w:cantSplit/>
          <w:trHeight w:val="259"/>
        </w:trPr>
        <w:tc>
          <w:tcPr>
            <w:tcW w:w="4108" w:type="dxa"/>
            <w:shd w:val="clear" w:color="auto" w:fill="auto"/>
          </w:tcPr>
          <w:p w14:paraId="2CB8D625" w14:textId="77777777" w:rsidR="005327BA"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Primers for GAPDH</w:t>
            </w:r>
          </w:p>
          <w:p w14:paraId="49FC13D8"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F</w:t>
            </w:r>
            <w:r>
              <w:rPr>
                <w:rFonts w:ascii="Arial" w:eastAsia="맑은 고딕" w:hAnsi="Arial" w:cs="Arial"/>
                <w:sz w:val="20"/>
                <w:szCs w:val="20"/>
                <w:lang w:eastAsia="ko-KR"/>
              </w:rPr>
              <w:t xml:space="preserve">orward: </w:t>
            </w:r>
            <w:proofErr w:type="spellStart"/>
            <w:r>
              <w:rPr>
                <w:rFonts w:ascii="Arial" w:eastAsia="맑은 고딕" w:hAnsi="Arial" w:cs="Arial"/>
                <w:sz w:val="20"/>
                <w:szCs w:val="20"/>
                <w:lang w:eastAsia="ko-KR"/>
              </w:rPr>
              <w:t>gagtcaacggatttggtcgt</w:t>
            </w:r>
            <w:proofErr w:type="spellEnd"/>
          </w:p>
          <w:p w14:paraId="66922D78"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R</w:t>
            </w:r>
            <w:r>
              <w:rPr>
                <w:rFonts w:ascii="Arial" w:eastAsia="맑은 고딕" w:hAnsi="Arial" w:cs="Arial"/>
                <w:sz w:val="20"/>
                <w:szCs w:val="20"/>
                <w:lang w:eastAsia="ko-KR"/>
              </w:rPr>
              <w:t xml:space="preserve">everse: </w:t>
            </w:r>
            <w:proofErr w:type="spellStart"/>
            <w:r>
              <w:rPr>
                <w:rFonts w:ascii="Arial" w:eastAsia="맑은 고딕" w:hAnsi="Arial" w:cs="Arial"/>
                <w:sz w:val="20"/>
                <w:szCs w:val="20"/>
                <w:lang w:eastAsia="ko-KR"/>
              </w:rPr>
              <w:t>gacaagcttcccgttctcag</w:t>
            </w:r>
            <w:proofErr w:type="spellEnd"/>
          </w:p>
        </w:tc>
        <w:tc>
          <w:tcPr>
            <w:tcW w:w="3260" w:type="dxa"/>
            <w:shd w:val="clear" w:color="auto" w:fill="auto"/>
          </w:tcPr>
          <w:p w14:paraId="10E732EF"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T</w:t>
            </w:r>
            <w:r>
              <w:rPr>
                <w:rFonts w:ascii="Arial" w:eastAsia="맑은 고딕" w:hAnsi="Arial" w:cs="Arial"/>
                <w:sz w:val="20"/>
                <w:szCs w:val="20"/>
                <w:lang w:eastAsia="ko-KR"/>
              </w:rPr>
              <w:t>his paper</w:t>
            </w:r>
          </w:p>
        </w:tc>
        <w:tc>
          <w:tcPr>
            <w:tcW w:w="2208" w:type="dxa"/>
            <w:shd w:val="clear" w:color="auto" w:fill="auto"/>
          </w:tcPr>
          <w:p w14:paraId="1099A23D"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N</w:t>
            </w:r>
            <w:r>
              <w:rPr>
                <w:rFonts w:ascii="Arial" w:eastAsia="맑은 고딕" w:hAnsi="Arial" w:cs="Arial"/>
                <w:sz w:val="20"/>
                <w:szCs w:val="20"/>
                <w:lang w:eastAsia="ko-KR"/>
              </w:rPr>
              <w:t>/A</w:t>
            </w:r>
          </w:p>
        </w:tc>
      </w:tr>
      <w:tr w:rsidR="005327BA" w:rsidRPr="003C67F3" w14:paraId="46892FC1" w14:textId="77777777" w:rsidTr="00860404">
        <w:trPr>
          <w:cantSplit/>
          <w:trHeight w:val="259"/>
        </w:trPr>
        <w:tc>
          <w:tcPr>
            <w:tcW w:w="4108" w:type="dxa"/>
            <w:shd w:val="clear" w:color="auto" w:fill="auto"/>
          </w:tcPr>
          <w:p w14:paraId="0657A7F0" w14:textId="77777777" w:rsidR="005327BA" w:rsidRDefault="005327BA" w:rsidP="00860404">
            <w:pPr>
              <w:rPr>
                <w:rFonts w:ascii="맑은 고딕" w:eastAsia="맑은 고딕" w:hAnsi="맑은 고딕" w:cs="Arial"/>
                <w:sz w:val="20"/>
                <w:szCs w:val="20"/>
                <w:lang w:eastAsia="ko-KR"/>
              </w:rPr>
            </w:pPr>
            <w:r>
              <w:rPr>
                <w:rFonts w:ascii="Arial" w:eastAsia="맑은 고딕" w:hAnsi="Arial" w:cs="Arial"/>
                <w:sz w:val="20"/>
                <w:szCs w:val="20"/>
                <w:lang w:eastAsia="ko-KR"/>
              </w:rPr>
              <w:t>Primers for TNF</w:t>
            </w:r>
            <w:r>
              <w:rPr>
                <w:rFonts w:ascii="맑은 고딕" w:eastAsia="맑은 고딕" w:hAnsi="맑은 고딕" w:cs="Arial" w:hint="eastAsia"/>
                <w:sz w:val="20"/>
                <w:szCs w:val="20"/>
                <w:lang w:eastAsia="ko-KR"/>
              </w:rPr>
              <w:t>α</w:t>
            </w:r>
          </w:p>
          <w:p w14:paraId="6BD25A75"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F</w:t>
            </w:r>
            <w:r>
              <w:rPr>
                <w:rFonts w:ascii="Arial" w:eastAsia="맑은 고딕" w:hAnsi="Arial" w:cs="Arial"/>
                <w:sz w:val="20"/>
                <w:szCs w:val="20"/>
                <w:lang w:eastAsia="ko-KR"/>
              </w:rPr>
              <w:t xml:space="preserve">orward: </w:t>
            </w:r>
            <w:proofErr w:type="spellStart"/>
            <w:r>
              <w:rPr>
                <w:rFonts w:ascii="Arial" w:eastAsia="맑은 고딕" w:hAnsi="Arial" w:cs="Arial"/>
                <w:sz w:val="20"/>
                <w:szCs w:val="20"/>
                <w:lang w:eastAsia="ko-KR"/>
              </w:rPr>
              <w:t>tcagccgatttgctatctca</w:t>
            </w:r>
            <w:proofErr w:type="spellEnd"/>
          </w:p>
          <w:p w14:paraId="7FE52426"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R</w:t>
            </w:r>
            <w:r>
              <w:rPr>
                <w:rFonts w:ascii="Arial" w:eastAsia="맑은 고딕" w:hAnsi="Arial" w:cs="Arial"/>
                <w:sz w:val="20"/>
                <w:szCs w:val="20"/>
                <w:lang w:eastAsia="ko-KR"/>
              </w:rPr>
              <w:t xml:space="preserve">everse: </w:t>
            </w:r>
            <w:proofErr w:type="spellStart"/>
            <w:r>
              <w:rPr>
                <w:rFonts w:ascii="Arial" w:eastAsia="맑은 고딕" w:hAnsi="Arial" w:cs="Arial"/>
                <w:sz w:val="20"/>
                <w:szCs w:val="20"/>
                <w:lang w:eastAsia="ko-KR"/>
              </w:rPr>
              <w:t>cggactccgcaaagtctaag</w:t>
            </w:r>
            <w:proofErr w:type="spellEnd"/>
          </w:p>
        </w:tc>
        <w:tc>
          <w:tcPr>
            <w:tcW w:w="3260" w:type="dxa"/>
            <w:shd w:val="clear" w:color="auto" w:fill="auto"/>
          </w:tcPr>
          <w:p w14:paraId="14A8CA81"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T</w:t>
            </w:r>
            <w:r>
              <w:rPr>
                <w:rFonts w:ascii="Arial" w:eastAsia="맑은 고딕" w:hAnsi="Arial" w:cs="Arial"/>
                <w:sz w:val="20"/>
                <w:szCs w:val="20"/>
                <w:lang w:eastAsia="ko-KR"/>
              </w:rPr>
              <w:t>his paper</w:t>
            </w:r>
          </w:p>
        </w:tc>
        <w:tc>
          <w:tcPr>
            <w:tcW w:w="2208" w:type="dxa"/>
            <w:shd w:val="clear" w:color="auto" w:fill="auto"/>
          </w:tcPr>
          <w:p w14:paraId="2A6D84B7"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N</w:t>
            </w:r>
            <w:r>
              <w:rPr>
                <w:rFonts w:ascii="Arial" w:eastAsia="맑은 고딕" w:hAnsi="Arial" w:cs="Arial"/>
                <w:sz w:val="20"/>
                <w:szCs w:val="20"/>
                <w:lang w:eastAsia="ko-KR"/>
              </w:rPr>
              <w:t>/A</w:t>
            </w:r>
          </w:p>
        </w:tc>
      </w:tr>
      <w:tr w:rsidR="005327BA" w:rsidRPr="003C67F3" w14:paraId="68C88479" w14:textId="77777777" w:rsidTr="00860404">
        <w:trPr>
          <w:cantSplit/>
          <w:trHeight w:val="259"/>
        </w:trPr>
        <w:tc>
          <w:tcPr>
            <w:tcW w:w="4108" w:type="dxa"/>
            <w:shd w:val="clear" w:color="auto" w:fill="auto"/>
          </w:tcPr>
          <w:p w14:paraId="17F9DFB3" w14:textId="77777777" w:rsidR="005327BA" w:rsidRDefault="005327BA" w:rsidP="00860404">
            <w:pPr>
              <w:rPr>
                <w:rFonts w:ascii="맑은 고딕" w:eastAsia="맑은 고딕" w:hAnsi="맑은 고딕" w:cs="Arial"/>
                <w:sz w:val="20"/>
                <w:szCs w:val="20"/>
                <w:lang w:eastAsia="ko-KR"/>
              </w:rPr>
            </w:pPr>
            <w:r>
              <w:rPr>
                <w:rFonts w:ascii="Arial" w:eastAsia="맑은 고딕" w:hAnsi="Arial" w:cs="Arial"/>
                <w:sz w:val="20"/>
                <w:szCs w:val="20"/>
                <w:lang w:eastAsia="ko-KR"/>
              </w:rPr>
              <w:lastRenderedPageBreak/>
              <w:t>Primers for IL-1</w:t>
            </w:r>
            <w:r>
              <w:rPr>
                <w:rFonts w:ascii="맑은 고딕" w:eastAsia="맑은 고딕" w:hAnsi="맑은 고딕" w:cs="Arial" w:hint="eastAsia"/>
                <w:sz w:val="20"/>
                <w:szCs w:val="20"/>
                <w:lang w:eastAsia="ko-KR"/>
              </w:rPr>
              <w:t>β</w:t>
            </w:r>
          </w:p>
          <w:p w14:paraId="68078EAC"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F</w:t>
            </w:r>
            <w:r>
              <w:rPr>
                <w:rFonts w:ascii="Arial" w:eastAsia="맑은 고딕" w:hAnsi="Arial" w:cs="Arial"/>
                <w:sz w:val="20"/>
                <w:szCs w:val="20"/>
                <w:lang w:eastAsia="ko-KR"/>
              </w:rPr>
              <w:t xml:space="preserve">orward: </w:t>
            </w:r>
            <w:proofErr w:type="spellStart"/>
            <w:r>
              <w:rPr>
                <w:rFonts w:ascii="Arial" w:eastAsia="맑은 고딕" w:hAnsi="Arial" w:cs="Arial"/>
                <w:sz w:val="20"/>
                <w:szCs w:val="20"/>
                <w:lang w:eastAsia="ko-KR"/>
              </w:rPr>
              <w:t>ttgacggaccccaaaagatg</w:t>
            </w:r>
            <w:proofErr w:type="spellEnd"/>
          </w:p>
          <w:p w14:paraId="04F9429E"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R</w:t>
            </w:r>
            <w:r>
              <w:rPr>
                <w:rFonts w:ascii="Arial" w:eastAsia="맑은 고딕" w:hAnsi="Arial" w:cs="Arial"/>
                <w:sz w:val="20"/>
                <w:szCs w:val="20"/>
                <w:lang w:eastAsia="ko-KR"/>
              </w:rPr>
              <w:t xml:space="preserve">everse: </w:t>
            </w:r>
            <w:proofErr w:type="spellStart"/>
            <w:r>
              <w:rPr>
                <w:rFonts w:ascii="Arial" w:eastAsia="맑은 고딕" w:hAnsi="Arial" w:cs="Arial"/>
                <w:sz w:val="20"/>
                <w:szCs w:val="20"/>
                <w:lang w:eastAsia="ko-KR"/>
              </w:rPr>
              <w:t>agaaggtgctcatgtcctca</w:t>
            </w:r>
            <w:proofErr w:type="spellEnd"/>
          </w:p>
        </w:tc>
        <w:tc>
          <w:tcPr>
            <w:tcW w:w="3260" w:type="dxa"/>
            <w:shd w:val="clear" w:color="auto" w:fill="auto"/>
          </w:tcPr>
          <w:p w14:paraId="697D4A9D"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T</w:t>
            </w:r>
            <w:r>
              <w:rPr>
                <w:rFonts w:ascii="Arial" w:eastAsia="맑은 고딕" w:hAnsi="Arial" w:cs="Arial"/>
                <w:sz w:val="20"/>
                <w:szCs w:val="20"/>
                <w:lang w:eastAsia="ko-KR"/>
              </w:rPr>
              <w:t>his paper</w:t>
            </w:r>
          </w:p>
        </w:tc>
        <w:tc>
          <w:tcPr>
            <w:tcW w:w="2208" w:type="dxa"/>
            <w:shd w:val="clear" w:color="auto" w:fill="auto"/>
          </w:tcPr>
          <w:p w14:paraId="06A4511D"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N</w:t>
            </w:r>
            <w:r>
              <w:rPr>
                <w:rFonts w:ascii="Arial" w:eastAsia="맑은 고딕" w:hAnsi="Arial" w:cs="Arial"/>
                <w:sz w:val="20"/>
                <w:szCs w:val="20"/>
                <w:lang w:eastAsia="ko-KR"/>
              </w:rPr>
              <w:t>/A</w:t>
            </w:r>
          </w:p>
        </w:tc>
      </w:tr>
      <w:tr w:rsidR="005327BA" w:rsidRPr="003C67F3" w14:paraId="2247C194" w14:textId="77777777" w:rsidTr="00860404">
        <w:trPr>
          <w:cantSplit/>
          <w:trHeight w:val="259"/>
        </w:trPr>
        <w:tc>
          <w:tcPr>
            <w:tcW w:w="4108" w:type="dxa"/>
            <w:shd w:val="clear" w:color="auto" w:fill="auto"/>
          </w:tcPr>
          <w:p w14:paraId="6F8F05F9" w14:textId="77777777" w:rsidR="005327BA" w:rsidRDefault="005327BA" w:rsidP="00860404">
            <w:pPr>
              <w:rPr>
                <w:rFonts w:ascii="Arial" w:eastAsia="맑은 고딕" w:hAnsi="Arial" w:cs="Arial"/>
                <w:sz w:val="20"/>
                <w:szCs w:val="20"/>
                <w:lang w:eastAsia="ko-KR"/>
              </w:rPr>
            </w:pPr>
            <w:r>
              <w:rPr>
                <w:rFonts w:ascii="Arial" w:eastAsia="맑은 고딕" w:hAnsi="Arial" w:cs="Arial"/>
                <w:sz w:val="20"/>
                <w:szCs w:val="20"/>
                <w:lang w:eastAsia="ko-KR"/>
              </w:rPr>
              <w:t>Primers for IL-6</w:t>
            </w:r>
          </w:p>
          <w:p w14:paraId="5CE51080" w14:textId="77777777" w:rsidR="005327BA" w:rsidRDefault="005327BA" w:rsidP="00860404">
            <w:pPr>
              <w:rPr>
                <w:rFonts w:ascii="Arial" w:eastAsia="맑은 고딕" w:hAnsi="Arial" w:cs="Arial"/>
                <w:sz w:val="20"/>
                <w:szCs w:val="20"/>
                <w:lang w:eastAsia="ko-KR"/>
              </w:rPr>
            </w:pPr>
            <w:r>
              <w:rPr>
                <w:rFonts w:ascii="Arial" w:eastAsia="맑은 고딕" w:hAnsi="Arial" w:cs="Arial" w:hint="eastAsia"/>
                <w:sz w:val="20"/>
                <w:szCs w:val="20"/>
                <w:lang w:eastAsia="ko-KR"/>
              </w:rPr>
              <w:t>F</w:t>
            </w:r>
            <w:r>
              <w:rPr>
                <w:rFonts w:ascii="Arial" w:eastAsia="맑은 고딕" w:hAnsi="Arial" w:cs="Arial"/>
                <w:sz w:val="20"/>
                <w:szCs w:val="20"/>
                <w:lang w:eastAsia="ko-KR"/>
              </w:rPr>
              <w:t xml:space="preserve">orward: </w:t>
            </w:r>
            <w:proofErr w:type="spellStart"/>
            <w:r>
              <w:rPr>
                <w:rFonts w:ascii="Arial" w:eastAsia="맑은 고딕" w:hAnsi="Arial" w:cs="Arial"/>
                <w:sz w:val="20"/>
                <w:szCs w:val="20"/>
                <w:lang w:eastAsia="ko-KR"/>
              </w:rPr>
              <w:t>acacatgttctctgggaaat</w:t>
            </w:r>
            <w:proofErr w:type="spellEnd"/>
          </w:p>
          <w:p w14:paraId="5AB6DFD5"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R</w:t>
            </w:r>
            <w:r>
              <w:rPr>
                <w:rFonts w:ascii="Arial" w:eastAsia="맑은 고딕" w:hAnsi="Arial" w:cs="Arial"/>
                <w:sz w:val="20"/>
                <w:szCs w:val="20"/>
                <w:lang w:eastAsia="ko-KR"/>
              </w:rPr>
              <w:t xml:space="preserve">everse: </w:t>
            </w:r>
            <w:proofErr w:type="spellStart"/>
            <w:r>
              <w:rPr>
                <w:rFonts w:ascii="Arial" w:eastAsia="맑은 고딕" w:hAnsi="Arial" w:cs="Arial"/>
                <w:sz w:val="20"/>
                <w:szCs w:val="20"/>
                <w:lang w:eastAsia="ko-KR"/>
              </w:rPr>
              <w:t>aagtgcatcatcgttgttca</w:t>
            </w:r>
            <w:proofErr w:type="spellEnd"/>
          </w:p>
        </w:tc>
        <w:tc>
          <w:tcPr>
            <w:tcW w:w="3260" w:type="dxa"/>
            <w:shd w:val="clear" w:color="auto" w:fill="auto"/>
          </w:tcPr>
          <w:p w14:paraId="34B5C659"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T</w:t>
            </w:r>
            <w:r>
              <w:rPr>
                <w:rFonts w:ascii="Arial" w:eastAsia="맑은 고딕" w:hAnsi="Arial" w:cs="Arial"/>
                <w:sz w:val="20"/>
                <w:szCs w:val="20"/>
                <w:lang w:eastAsia="ko-KR"/>
              </w:rPr>
              <w:t>his paper</w:t>
            </w:r>
          </w:p>
        </w:tc>
        <w:tc>
          <w:tcPr>
            <w:tcW w:w="2208" w:type="dxa"/>
            <w:shd w:val="clear" w:color="auto" w:fill="auto"/>
          </w:tcPr>
          <w:p w14:paraId="3C870140" w14:textId="77777777" w:rsidR="005327BA" w:rsidRPr="003C67F3" w:rsidRDefault="005327BA" w:rsidP="00860404">
            <w:pPr>
              <w:rPr>
                <w:rFonts w:ascii="Arial" w:hAnsi="Arial" w:cs="Arial"/>
                <w:sz w:val="20"/>
                <w:szCs w:val="20"/>
              </w:rPr>
            </w:pPr>
            <w:r>
              <w:rPr>
                <w:rFonts w:ascii="Arial" w:eastAsia="맑은 고딕" w:hAnsi="Arial" w:cs="Arial" w:hint="eastAsia"/>
                <w:sz w:val="20"/>
                <w:szCs w:val="20"/>
                <w:lang w:eastAsia="ko-KR"/>
              </w:rPr>
              <w:t>N</w:t>
            </w:r>
            <w:r>
              <w:rPr>
                <w:rFonts w:ascii="Arial" w:eastAsia="맑은 고딕" w:hAnsi="Arial" w:cs="Arial"/>
                <w:sz w:val="20"/>
                <w:szCs w:val="20"/>
                <w:lang w:eastAsia="ko-KR"/>
              </w:rPr>
              <w:t>/A</w:t>
            </w:r>
          </w:p>
        </w:tc>
      </w:tr>
    </w:tbl>
    <w:p w14:paraId="2A8BA1C8" w14:textId="49CA41DC" w:rsidR="005327BA" w:rsidRDefault="005327BA" w:rsidP="00AE6736">
      <w:pPr>
        <w:spacing w:after="0" w:line="480" w:lineRule="auto"/>
        <w:rPr>
          <w:rFonts w:ascii="Times New Roman"/>
          <w:b/>
          <w:sz w:val="36"/>
          <w:szCs w:val="36"/>
        </w:rPr>
      </w:pPr>
    </w:p>
    <w:p w14:paraId="26E6824E" w14:textId="77777777" w:rsidR="00EC5924" w:rsidRPr="00EC5924" w:rsidRDefault="00EC5924" w:rsidP="00EC5924">
      <w:pPr>
        <w:widowControl/>
        <w:wordWrap/>
        <w:autoSpaceDE/>
        <w:autoSpaceDN/>
        <w:spacing w:after="0" w:line="480" w:lineRule="auto"/>
        <w:jc w:val="left"/>
        <w:rPr>
          <w:rFonts w:ascii="Arial" w:eastAsia="바탕" w:hAnsi="Arial" w:cs="Arial"/>
          <w:b/>
          <w:kern w:val="0"/>
          <w:sz w:val="24"/>
          <w:szCs w:val="24"/>
          <w:lang w:eastAsia="en-US"/>
        </w:rPr>
      </w:pPr>
      <w:r w:rsidRPr="00EC5924">
        <w:rPr>
          <w:rFonts w:ascii="Arial" w:eastAsia="바탕" w:hAnsi="Arial" w:cs="Arial"/>
          <w:b/>
          <w:kern w:val="0"/>
          <w:sz w:val="24"/>
          <w:szCs w:val="24"/>
          <w:lang w:eastAsia="en-US"/>
        </w:rPr>
        <w:t>Animal and human studies</w:t>
      </w:r>
    </w:p>
    <w:p w14:paraId="7421A5C0" w14:textId="1DF701AB" w:rsidR="00EC5924" w:rsidRPr="00EC5924" w:rsidRDefault="00EC5924" w:rsidP="00DC74D9">
      <w:pPr>
        <w:widowControl/>
        <w:wordWrap/>
        <w:autoSpaceDE/>
        <w:autoSpaceDN/>
        <w:spacing w:after="0" w:line="480" w:lineRule="auto"/>
        <w:rPr>
          <w:rFonts w:ascii="Arial" w:eastAsia="바탕" w:hAnsi="Arial" w:cs="Arial"/>
          <w:bCs/>
          <w:kern w:val="0"/>
          <w:sz w:val="24"/>
          <w:szCs w:val="24"/>
          <w:lang w:eastAsia="en-US"/>
        </w:rPr>
      </w:pPr>
      <w:r w:rsidRPr="00EC5924">
        <w:rPr>
          <w:rFonts w:ascii="Arial" w:eastAsia="바탕" w:hAnsi="Arial" w:cs="Arial"/>
          <w:bCs/>
          <w:kern w:val="0"/>
          <w:sz w:val="24"/>
          <w:szCs w:val="24"/>
          <w:lang w:eastAsia="en-US"/>
        </w:rPr>
        <w:t xml:space="preserve">All </w:t>
      </w:r>
      <w:r w:rsidRPr="00EC5924">
        <w:rPr>
          <w:rFonts w:ascii="Arial" w:eastAsia="바탕" w:hAnsi="Arial" w:cs="Arial" w:hint="eastAsia"/>
          <w:bCs/>
          <w:kern w:val="0"/>
          <w:sz w:val="24"/>
          <w:szCs w:val="24"/>
          <w:lang w:eastAsia="en-US"/>
        </w:rPr>
        <w:t>h</w:t>
      </w:r>
      <w:r w:rsidRPr="00EC5924">
        <w:rPr>
          <w:rFonts w:ascii="Arial" w:eastAsia="바탕" w:hAnsi="Arial" w:cs="Arial"/>
          <w:bCs/>
          <w:kern w:val="0"/>
          <w:sz w:val="24"/>
          <w:szCs w:val="24"/>
          <w:lang w:eastAsia="en-US"/>
        </w:rPr>
        <w:t>uman</w:t>
      </w:r>
      <w:r w:rsidRPr="00EC5924">
        <w:rPr>
          <w:rFonts w:ascii="Arial" w:eastAsia="바탕" w:hAnsi="Arial" w:cs="Arial" w:hint="eastAsia"/>
          <w:bCs/>
          <w:kern w:val="0"/>
          <w:sz w:val="24"/>
          <w:szCs w:val="24"/>
          <w:lang w:eastAsia="en-US"/>
        </w:rPr>
        <w:t xml:space="preserve"> sample</w:t>
      </w:r>
      <w:r w:rsidRPr="00EC5924">
        <w:rPr>
          <w:rFonts w:ascii="Arial" w:eastAsia="바탕" w:hAnsi="Arial" w:cs="Arial"/>
          <w:bCs/>
          <w:kern w:val="0"/>
          <w:sz w:val="24"/>
          <w:szCs w:val="24"/>
          <w:lang w:eastAsia="en-US"/>
        </w:rPr>
        <w:t xml:space="preserve">s were </w:t>
      </w:r>
      <w:r w:rsidRPr="00EC5924">
        <w:rPr>
          <w:rFonts w:ascii="Arial" w:eastAsia="바탕" w:hAnsi="Arial" w:cs="Arial" w:hint="eastAsia"/>
          <w:bCs/>
          <w:kern w:val="0"/>
          <w:sz w:val="24"/>
          <w:szCs w:val="24"/>
          <w:lang w:eastAsia="en-US"/>
        </w:rPr>
        <w:t>obtained</w:t>
      </w:r>
      <w:r w:rsidRPr="00EC5924">
        <w:rPr>
          <w:rFonts w:ascii="Arial" w:eastAsia="바탕" w:hAnsi="Arial" w:cs="Arial"/>
          <w:bCs/>
          <w:kern w:val="0"/>
          <w:sz w:val="24"/>
          <w:szCs w:val="24"/>
          <w:lang w:eastAsia="en-US"/>
        </w:rPr>
        <w:t xml:space="preserve"> with written</w:t>
      </w:r>
      <w:r w:rsidRPr="00EC5924">
        <w:rPr>
          <w:rFonts w:ascii="Arial" w:eastAsia="바탕" w:hAnsi="Arial" w:cs="Arial" w:hint="eastAsia"/>
          <w:bCs/>
          <w:kern w:val="0"/>
          <w:sz w:val="24"/>
          <w:szCs w:val="24"/>
          <w:lang w:eastAsia="en-US"/>
        </w:rPr>
        <w:t xml:space="preserve"> </w:t>
      </w:r>
      <w:r w:rsidRPr="00EC5924">
        <w:rPr>
          <w:rFonts w:ascii="Arial" w:eastAsia="바탕" w:hAnsi="Arial" w:cs="Arial"/>
          <w:bCs/>
          <w:kern w:val="0"/>
          <w:sz w:val="24"/>
          <w:szCs w:val="24"/>
          <w:lang w:eastAsia="en-US"/>
        </w:rPr>
        <w:t xml:space="preserve">informed consent </w:t>
      </w:r>
      <w:r w:rsidRPr="00EC5924">
        <w:rPr>
          <w:rFonts w:ascii="Arial" w:eastAsia="바탕" w:hAnsi="Arial" w:cs="Arial" w:hint="eastAsia"/>
          <w:bCs/>
          <w:kern w:val="0"/>
          <w:sz w:val="24"/>
          <w:szCs w:val="24"/>
          <w:lang w:eastAsia="en-US"/>
        </w:rPr>
        <w:t xml:space="preserve">after the approval </w:t>
      </w:r>
      <w:r w:rsidRPr="00EC5924">
        <w:rPr>
          <w:rFonts w:ascii="Arial" w:eastAsia="바탕" w:hAnsi="Arial" w:cs="Arial"/>
          <w:bCs/>
          <w:kern w:val="0"/>
          <w:sz w:val="24"/>
          <w:szCs w:val="24"/>
          <w:lang w:eastAsia="en-US"/>
        </w:rPr>
        <w:t>by the Institutional Review Board (IRB) of Seoul National University Hospital. All animal experiments were performed after receiving approval from the Institutional Animal Care and Use Committee (IACUC) of Clinical Research Institute in Seoul National University Hospital and complied with the National Research Council (NRC) ‘Guidelines for the Care and Use of Laboratory Animals’.</w:t>
      </w:r>
      <w:r w:rsidRPr="00EC5924">
        <w:rPr>
          <w:rFonts w:ascii="Arial" w:eastAsia="바탕" w:hAnsi="Arial" w:cs="Arial" w:hint="eastAsia"/>
          <w:bCs/>
          <w:kern w:val="0"/>
          <w:sz w:val="24"/>
          <w:szCs w:val="24"/>
          <w:lang w:eastAsia="en-US"/>
        </w:rPr>
        <w:t xml:space="preserve"> </w:t>
      </w:r>
    </w:p>
    <w:p w14:paraId="4649F635" w14:textId="77777777" w:rsidR="00EC5924" w:rsidRDefault="00EC5924" w:rsidP="00E626BD">
      <w:pPr>
        <w:widowControl/>
        <w:wordWrap/>
        <w:autoSpaceDE/>
        <w:autoSpaceDN/>
        <w:spacing w:after="0" w:line="480" w:lineRule="auto"/>
        <w:jc w:val="left"/>
        <w:rPr>
          <w:rFonts w:ascii="Arial" w:eastAsia="바탕" w:hAnsi="Arial" w:cs="Arial"/>
          <w:b/>
          <w:kern w:val="0"/>
          <w:sz w:val="24"/>
          <w:szCs w:val="24"/>
          <w:lang w:eastAsia="en-US"/>
        </w:rPr>
      </w:pPr>
    </w:p>
    <w:p w14:paraId="6F8D6D58" w14:textId="56423DCE"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Cell isolation and culture</w:t>
      </w:r>
    </w:p>
    <w:p w14:paraId="1FA8B34B" w14:textId="62029185"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 xml:space="preserve">Human peripheral blood mononuclear cells (PBMCs) were isolated by </w:t>
      </w:r>
      <w:proofErr w:type="spellStart"/>
      <w:r w:rsidRPr="005327BA">
        <w:rPr>
          <w:rFonts w:ascii="Arial" w:eastAsia="바탕" w:hAnsi="Arial" w:cs="Arial"/>
          <w:bCs/>
          <w:kern w:val="0"/>
          <w:sz w:val="24"/>
          <w:szCs w:val="24"/>
          <w:lang w:eastAsia="en-US"/>
        </w:rPr>
        <w:t>Ficoll</w:t>
      </w:r>
      <w:proofErr w:type="spellEnd"/>
      <w:r w:rsidRPr="005327BA">
        <w:rPr>
          <w:rFonts w:ascii="Arial" w:eastAsia="바탕" w:hAnsi="Arial" w:cs="Arial"/>
          <w:bCs/>
          <w:kern w:val="0"/>
          <w:sz w:val="24"/>
          <w:szCs w:val="24"/>
          <w:lang w:eastAsia="en-US"/>
        </w:rPr>
        <w:t xml:space="preserve">-Paque PLUS (GE healthcare) according to the manufacturer’s instructions and were washed with phosphate buffered saline (PBS). For </w:t>
      </w:r>
      <w:r w:rsidR="00AD7C80">
        <w:rPr>
          <w:rFonts w:ascii="Arial" w:eastAsia="바탕" w:hAnsi="Arial" w:cs="Arial"/>
          <w:bCs/>
          <w:kern w:val="0"/>
          <w:sz w:val="24"/>
          <w:szCs w:val="24"/>
          <w:lang w:eastAsia="en-US"/>
        </w:rPr>
        <w:t>cannabinoid 1 receptor (</w:t>
      </w:r>
      <w:r w:rsidRPr="005327BA">
        <w:rPr>
          <w:rFonts w:ascii="Arial" w:eastAsia="바탕" w:hAnsi="Arial" w:cs="Arial"/>
          <w:bCs/>
          <w:kern w:val="0"/>
          <w:sz w:val="24"/>
          <w:szCs w:val="24"/>
          <w:lang w:eastAsia="en-US"/>
        </w:rPr>
        <w:t>CB1</w:t>
      </w:r>
      <w:r w:rsidR="00AD7C80">
        <w:rPr>
          <w:rFonts w:ascii="Arial" w:eastAsia="바탕" w:hAnsi="Arial" w:cs="Arial"/>
          <w:bCs/>
          <w:kern w:val="0"/>
          <w:sz w:val="24"/>
          <w:szCs w:val="24"/>
          <w:lang w:eastAsia="en-US"/>
        </w:rPr>
        <w:t>R)-</w:t>
      </w:r>
      <w:r w:rsidRPr="005327BA">
        <w:rPr>
          <w:rFonts w:ascii="Arial" w:eastAsia="바탕" w:hAnsi="Arial" w:cs="Arial"/>
          <w:bCs/>
          <w:kern w:val="0"/>
          <w:sz w:val="24"/>
          <w:szCs w:val="24"/>
          <w:lang w:eastAsia="en-US"/>
        </w:rPr>
        <w:t xml:space="preserve">positive cells, PBMCs were stained with anti-CB1R (Abcam) and sorted on a BD </w:t>
      </w:r>
      <w:proofErr w:type="spellStart"/>
      <w:r w:rsidRPr="005327BA">
        <w:rPr>
          <w:rFonts w:ascii="Arial" w:eastAsia="바탕" w:hAnsi="Arial" w:cs="Arial"/>
          <w:bCs/>
          <w:kern w:val="0"/>
          <w:sz w:val="24"/>
          <w:szCs w:val="24"/>
          <w:lang w:eastAsia="en-US"/>
        </w:rPr>
        <w:t>FACSAria</w:t>
      </w:r>
      <w:proofErr w:type="spellEnd"/>
      <w:r w:rsidRPr="005327BA">
        <w:rPr>
          <w:rFonts w:ascii="Arial" w:eastAsia="바탕" w:hAnsi="Arial" w:cs="Arial"/>
          <w:bCs/>
          <w:kern w:val="0"/>
          <w:sz w:val="24"/>
          <w:szCs w:val="24"/>
          <w:lang w:eastAsia="en-US"/>
        </w:rPr>
        <w:t xml:space="preserve"> II cell sorter. The purity of CB1R</w:t>
      </w:r>
      <w:r w:rsidR="00AD7C80">
        <w:rPr>
          <w:rFonts w:ascii="Arial" w:eastAsia="바탕" w:hAnsi="Arial" w:cs="Arial"/>
          <w:bCs/>
          <w:kern w:val="0"/>
          <w:sz w:val="24"/>
          <w:szCs w:val="24"/>
          <w:lang w:eastAsia="en-US"/>
        </w:rPr>
        <w:t>-</w:t>
      </w:r>
      <w:r w:rsidRPr="005327BA">
        <w:rPr>
          <w:rFonts w:ascii="Arial" w:eastAsia="바탕" w:hAnsi="Arial" w:cs="Arial"/>
          <w:bCs/>
          <w:kern w:val="0"/>
          <w:sz w:val="24"/>
          <w:szCs w:val="24"/>
          <w:lang w:eastAsia="en-US"/>
        </w:rPr>
        <w:t xml:space="preserve">positive cells was determined by flow cytometric analysis and cells were resuspended in EBM-2 with 1% FBS. To evaluate the effect of SR141716 </w:t>
      </w:r>
      <w:r w:rsidR="00AD7C80">
        <w:rPr>
          <w:rFonts w:ascii="Arial" w:eastAsia="바탕" w:hAnsi="Arial" w:cs="Arial"/>
          <w:bCs/>
          <w:kern w:val="0"/>
          <w:sz w:val="24"/>
          <w:szCs w:val="24"/>
          <w:lang w:eastAsia="en-US"/>
        </w:rPr>
        <w:t>(</w:t>
      </w:r>
      <w:r w:rsidR="00AD7C80" w:rsidRPr="00AD7C80">
        <w:rPr>
          <w:rFonts w:ascii="Arial" w:eastAsia="바탕" w:hAnsi="Arial" w:cs="Arial"/>
          <w:bCs/>
          <w:kern w:val="0"/>
          <w:sz w:val="24"/>
          <w:szCs w:val="24"/>
          <w:lang w:eastAsia="en-US"/>
        </w:rPr>
        <w:t>Santa Cruz Biotechnology</w:t>
      </w:r>
      <w:r w:rsidRPr="005327BA">
        <w:rPr>
          <w:rFonts w:ascii="Arial" w:eastAsia="바탕" w:hAnsi="Arial" w:cs="Arial"/>
          <w:bCs/>
          <w:kern w:val="0"/>
          <w:sz w:val="24"/>
          <w:szCs w:val="24"/>
          <w:lang w:eastAsia="en-US"/>
        </w:rPr>
        <w:t>), cells were pretreated with or without 1µM SR141716 in 10µM 2-AG (</w:t>
      </w:r>
      <w:proofErr w:type="spellStart"/>
      <w:r w:rsidRPr="005327BA">
        <w:rPr>
          <w:rFonts w:ascii="Arial" w:eastAsia="바탕" w:hAnsi="Arial" w:cs="Arial"/>
          <w:bCs/>
          <w:kern w:val="0"/>
          <w:sz w:val="24"/>
          <w:szCs w:val="24"/>
          <w:lang w:eastAsia="en-US"/>
        </w:rPr>
        <w:t>Tocris</w:t>
      </w:r>
      <w:proofErr w:type="spellEnd"/>
      <w:r w:rsidRPr="005327BA">
        <w:rPr>
          <w:rFonts w:ascii="Arial" w:eastAsia="바탕" w:hAnsi="Arial" w:cs="Arial"/>
          <w:bCs/>
          <w:kern w:val="0"/>
          <w:sz w:val="24"/>
          <w:szCs w:val="24"/>
          <w:lang w:eastAsia="en-US"/>
        </w:rPr>
        <w:t xml:space="preserve"> Bioscience).</w:t>
      </w:r>
    </w:p>
    <w:p w14:paraId="25F3147F" w14:textId="77777777" w:rsidR="005327BA" w:rsidRP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79661437" w14:textId="77777777" w:rsidR="005327BA" w:rsidRPr="005327BA" w:rsidRDefault="005327BA" w:rsidP="00DC74D9">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RNA isolation and PCR</w:t>
      </w:r>
    </w:p>
    <w:p w14:paraId="63D66707" w14:textId="03113DA3" w:rsidR="00DC74D9"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DC74D9">
        <w:rPr>
          <w:rFonts w:ascii="Arial" w:hAnsi="Arial" w:cs="Arial"/>
          <w:sz w:val="24"/>
          <w:szCs w:val="28"/>
          <w:lang w:eastAsia="en-US"/>
        </w:rPr>
        <w:t xml:space="preserve">Total RNA was extracted using </w:t>
      </w:r>
      <w:proofErr w:type="spellStart"/>
      <w:r w:rsidRPr="00DC74D9">
        <w:rPr>
          <w:rFonts w:ascii="Arial" w:hAnsi="Arial" w:cs="Arial"/>
          <w:sz w:val="24"/>
          <w:szCs w:val="28"/>
          <w:lang w:eastAsia="en-US"/>
        </w:rPr>
        <w:t>Trizol</w:t>
      </w:r>
      <w:proofErr w:type="spellEnd"/>
      <w:r w:rsidRPr="00DC74D9">
        <w:rPr>
          <w:rFonts w:ascii="Arial" w:hAnsi="Arial" w:cs="Arial"/>
          <w:sz w:val="24"/>
          <w:szCs w:val="28"/>
          <w:lang w:eastAsia="en-US"/>
        </w:rPr>
        <w:t xml:space="preserve"> Reagent (Invitrogen) according to the manufacturer’s instruction. One microgram of total RNA was used for reverse </w:t>
      </w:r>
      <w:r w:rsidRPr="00DC74D9">
        <w:rPr>
          <w:rFonts w:ascii="Arial" w:hAnsi="Arial" w:cs="Arial"/>
          <w:sz w:val="24"/>
          <w:szCs w:val="28"/>
          <w:lang w:eastAsia="en-US"/>
        </w:rPr>
        <w:lastRenderedPageBreak/>
        <w:t xml:space="preserve">transcription and was amplified by </w:t>
      </w:r>
      <w:proofErr w:type="spellStart"/>
      <w:r w:rsidRPr="00DC74D9">
        <w:rPr>
          <w:rFonts w:ascii="Arial" w:hAnsi="Arial" w:cs="Arial"/>
          <w:sz w:val="24"/>
          <w:szCs w:val="28"/>
          <w:lang w:eastAsia="en-US"/>
        </w:rPr>
        <w:t>TaKaRa</w:t>
      </w:r>
      <w:proofErr w:type="spellEnd"/>
      <w:r w:rsidRPr="00DC74D9">
        <w:rPr>
          <w:rFonts w:ascii="Arial" w:hAnsi="Arial" w:cs="Arial"/>
          <w:sz w:val="24"/>
          <w:szCs w:val="28"/>
          <w:lang w:eastAsia="en-US"/>
        </w:rPr>
        <w:t xml:space="preserve"> Ex-Taq. Real-time PCR was performed with SYBR Green mix (Applied Biosystems) using an ABI prism 7500 (Applied </w:t>
      </w:r>
      <w:r w:rsidR="00DC74D9">
        <w:rPr>
          <w:rFonts w:ascii="Arial" w:hAnsi="Arial" w:cs="Arial"/>
          <w:sz w:val="24"/>
          <w:szCs w:val="28"/>
          <w:lang w:eastAsia="en-US"/>
        </w:rPr>
        <w:t>Biosystems). The cyclin conditions consisted of 50</w:t>
      </w:r>
      <w:r w:rsidR="00DC74D9">
        <w:rPr>
          <w:rFonts w:ascii="Times New Roman" w:hAnsi="Times New Roman" w:cs="Times New Roman"/>
          <w:sz w:val="24"/>
          <w:szCs w:val="28"/>
          <w:lang w:eastAsia="en-US"/>
        </w:rPr>
        <w:t>˚</w:t>
      </w:r>
      <w:r w:rsidR="00DC74D9">
        <w:rPr>
          <w:rFonts w:ascii="Arial" w:hAnsi="Arial" w:cs="Arial"/>
          <w:sz w:val="24"/>
          <w:szCs w:val="28"/>
          <w:lang w:eastAsia="en-US"/>
        </w:rPr>
        <w:t>C for 2min, 95</w:t>
      </w:r>
      <w:r w:rsidR="00DC74D9">
        <w:rPr>
          <w:rFonts w:ascii="Times New Roman" w:hAnsi="Times New Roman" w:cs="Times New Roman"/>
          <w:sz w:val="24"/>
          <w:szCs w:val="28"/>
          <w:lang w:eastAsia="en-US"/>
        </w:rPr>
        <w:t>˚</w:t>
      </w:r>
      <w:r w:rsidR="00DC74D9">
        <w:rPr>
          <w:rFonts w:ascii="Arial" w:hAnsi="Arial" w:cs="Arial"/>
          <w:sz w:val="24"/>
          <w:szCs w:val="28"/>
          <w:lang w:eastAsia="en-US"/>
        </w:rPr>
        <w:t>C for 10min, and 95</w:t>
      </w:r>
      <w:r w:rsidR="00DC74D9">
        <w:rPr>
          <w:rFonts w:ascii="Times New Roman" w:hAnsi="Times New Roman" w:cs="Times New Roman"/>
          <w:sz w:val="24"/>
          <w:szCs w:val="28"/>
          <w:lang w:eastAsia="en-US"/>
        </w:rPr>
        <w:t>˚</w:t>
      </w:r>
      <w:r w:rsidR="00DC74D9">
        <w:rPr>
          <w:rFonts w:ascii="Arial" w:hAnsi="Arial" w:cs="Arial"/>
          <w:sz w:val="24"/>
          <w:szCs w:val="28"/>
          <w:lang w:eastAsia="en-US"/>
        </w:rPr>
        <w:t>C 15s, 60</w:t>
      </w:r>
      <w:r w:rsidR="00DC74D9">
        <w:rPr>
          <w:rFonts w:ascii="Times New Roman" w:hAnsi="Times New Roman" w:cs="Times New Roman"/>
          <w:sz w:val="24"/>
          <w:szCs w:val="28"/>
          <w:lang w:eastAsia="en-US"/>
        </w:rPr>
        <w:t>˚</w:t>
      </w:r>
      <w:r w:rsidR="00DC74D9">
        <w:rPr>
          <w:rFonts w:ascii="Arial" w:hAnsi="Arial" w:cs="Arial"/>
          <w:sz w:val="24"/>
          <w:szCs w:val="28"/>
          <w:lang w:eastAsia="en-US"/>
        </w:rPr>
        <w:t xml:space="preserve">C for 1min for 40 cycles. The primers were as follows: </w:t>
      </w:r>
      <w:r w:rsidR="00DC74D9" w:rsidRPr="005327BA">
        <w:rPr>
          <w:rFonts w:ascii="Arial" w:eastAsia="바탕" w:hAnsi="Arial" w:cs="Arial"/>
          <w:bCs/>
          <w:kern w:val="0"/>
          <w:sz w:val="24"/>
          <w:szCs w:val="24"/>
          <w:lang w:eastAsia="en-US"/>
        </w:rPr>
        <w:t>forward 5’-ctgtctcctcctcctccctg-3’, reverse 5’-caggccaatgctgcttattg-3’ for human resistin and forward 5’-gagtcaacggatttggtcgt-3’, reverse 5’-gacaagcttcccgttctcag -3’ for GAPDH.</w:t>
      </w:r>
    </w:p>
    <w:p w14:paraId="5C227824" w14:textId="333B6311" w:rsidR="005327BA" w:rsidRDefault="005327BA" w:rsidP="00DC74D9">
      <w:pPr>
        <w:pStyle w:val="aa"/>
        <w:spacing w:line="360" w:lineRule="auto"/>
        <w:jc w:val="left"/>
        <w:rPr>
          <w:rFonts w:ascii="Arial" w:hAnsi="Arial" w:cs="Arial"/>
          <w:sz w:val="24"/>
          <w:szCs w:val="28"/>
          <w:lang w:eastAsia="en-US"/>
        </w:rPr>
      </w:pPr>
    </w:p>
    <w:p w14:paraId="7A41E94B" w14:textId="1B1B7002"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Western blot</w:t>
      </w:r>
      <w:r w:rsidR="00E626BD" w:rsidRPr="00E626BD">
        <w:rPr>
          <w:rFonts w:ascii="Arial" w:eastAsia="바탕" w:hAnsi="Arial" w:cs="Arial"/>
          <w:b/>
          <w:kern w:val="0"/>
          <w:sz w:val="24"/>
          <w:szCs w:val="24"/>
          <w:lang w:eastAsia="en-US"/>
        </w:rPr>
        <w:t xml:space="preserve"> assay</w:t>
      </w:r>
    </w:p>
    <w:p w14:paraId="4D9FED3D" w14:textId="1781DDBE"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Cells were preincubated with 1µM SR141716 or 10µM AM251 and then treated with 10µM 2-AG. Cells were lysed with lysis buffers containing 50mM Tris (pH 7.2), 250 mM NaCl, 1% NP40, 0.05% Sodium Dodecyl sulfate (SDS), 2mM Ethylenediaminetetraacetic acid (EDTA), 0.5% Deoxycholic acid, 10mM b-glycerol phosphate, 100mM NaF, 1mM Orthovanadate and Protease inhibitor cocktail (Roche) and proteins were separated by SDS-polyacrylamide electrophoresis gel. Primary antibodies against human resistin (Santa Cruz</w:t>
      </w:r>
      <w:r w:rsidR="00FC623E">
        <w:rPr>
          <w:rFonts w:ascii="Arial" w:eastAsia="바탕" w:hAnsi="Arial" w:cs="Arial"/>
          <w:bCs/>
          <w:kern w:val="0"/>
          <w:sz w:val="24"/>
          <w:szCs w:val="24"/>
          <w:lang w:eastAsia="en-US"/>
        </w:rPr>
        <w:t xml:space="preserve"> </w:t>
      </w:r>
      <w:r w:rsidR="00FC623E" w:rsidRPr="005327BA">
        <w:rPr>
          <w:rFonts w:ascii="Arial" w:eastAsia="바탕" w:hAnsi="Arial" w:cs="Arial"/>
          <w:bCs/>
          <w:kern w:val="0"/>
          <w:sz w:val="24"/>
          <w:szCs w:val="24"/>
          <w:lang w:eastAsia="en-US"/>
        </w:rPr>
        <w:t>Biotechnology</w:t>
      </w:r>
      <w:r w:rsidRPr="005327BA">
        <w:rPr>
          <w:rFonts w:ascii="Arial" w:eastAsia="바탕" w:hAnsi="Arial" w:cs="Arial"/>
          <w:bCs/>
          <w:kern w:val="0"/>
          <w:sz w:val="24"/>
          <w:szCs w:val="24"/>
          <w:lang w:eastAsia="en-US"/>
        </w:rPr>
        <w:t xml:space="preserve">), phospho-p38, p38, phospho-JNK, JNK, phospho-ERK, ERK (Cell Signaling </w:t>
      </w:r>
      <w:r w:rsidRPr="005327BA">
        <w:rPr>
          <w:rFonts w:ascii="Arial" w:eastAsia="바탕" w:hAnsi="Arial" w:cs="Arial"/>
          <w:bCs/>
          <w:kern w:val="0"/>
          <w:sz w:val="24"/>
          <w:szCs w:val="24"/>
        </w:rPr>
        <w:t>Technology</w:t>
      </w:r>
      <w:r w:rsidRPr="005327BA">
        <w:rPr>
          <w:rFonts w:ascii="Arial" w:eastAsia="바탕" w:hAnsi="Arial" w:cs="Arial"/>
          <w:bCs/>
          <w:kern w:val="0"/>
          <w:sz w:val="24"/>
          <w:szCs w:val="24"/>
          <w:lang w:eastAsia="en-US"/>
        </w:rPr>
        <w:t>) and b-actin (Sigma-Aldrich) were used.</w:t>
      </w:r>
    </w:p>
    <w:p w14:paraId="0B5D14E8" w14:textId="77777777" w:rsidR="005327BA" w:rsidRP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0CF7B04C"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Chromatin immunoprecipitation (</w:t>
      </w:r>
      <w:proofErr w:type="spellStart"/>
      <w:r w:rsidRPr="005327BA">
        <w:rPr>
          <w:rFonts w:ascii="Arial" w:eastAsia="바탕" w:hAnsi="Arial" w:cs="Arial"/>
          <w:b/>
          <w:kern w:val="0"/>
          <w:sz w:val="24"/>
          <w:szCs w:val="24"/>
          <w:lang w:eastAsia="en-US"/>
        </w:rPr>
        <w:t>ChIP</w:t>
      </w:r>
      <w:proofErr w:type="spellEnd"/>
      <w:r w:rsidRPr="005327BA">
        <w:rPr>
          <w:rFonts w:ascii="Arial" w:eastAsia="바탕" w:hAnsi="Arial" w:cs="Arial"/>
          <w:b/>
          <w:kern w:val="0"/>
          <w:sz w:val="24"/>
          <w:szCs w:val="24"/>
          <w:lang w:eastAsia="en-US"/>
        </w:rPr>
        <w:t>) assay</w:t>
      </w:r>
    </w:p>
    <w:p w14:paraId="153306F0" w14:textId="77777777"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proofErr w:type="spellStart"/>
      <w:r w:rsidRPr="005327BA">
        <w:rPr>
          <w:rFonts w:ascii="Arial" w:eastAsia="바탕" w:hAnsi="Arial" w:cs="Arial"/>
          <w:bCs/>
          <w:kern w:val="0"/>
          <w:sz w:val="24"/>
          <w:szCs w:val="24"/>
          <w:lang w:eastAsia="en-US"/>
        </w:rPr>
        <w:t>ChIP</w:t>
      </w:r>
      <w:proofErr w:type="spellEnd"/>
      <w:r w:rsidRPr="005327BA">
        <w:rPr>
          <w:rFonts w:ascii="Arial" w:eastAsia="바탕" w:hAnsi="Arial" w:cs="Arial"/>
          <w:bCs/>
          <w:kern w:val="0"/>
          <w:sz w:val="24"/>
          <w:szCs w:val="24"/>
          <w:lang w:eastAsia="en-US"/>
        </w:rPr>
        <w:t xml:space="preserve"> assay was performed using the </w:t>
      </w:r>
      <w:proofErr w:type="spellStart"/>
      <w:r w:rsidRPr="005327BA">
        <w:rPr>
          <w:rFonts w:ascii="Arial" w:eastAsia="바탕" w:hAnsi="Arial" w:cs="Arial"/>
          <w:bCs/>
          <w:kern w:val="0"/>
          <w:sz w:val="24"/>
          <w:szCs w:val="24"/>
          <w:lang w:eastAsia="en-US"/>
        </w:rPr>
        <w:t>ChIP</w:t>
      </w:r>
      <w:proofErr w:type="spellEnd"/>
      <w:r w:rsidRPr="005327BA">
        <w:rPr>
          <w:rFonts w:ascii="Arial" w:eastAsia="바탕" w:hAnsi="Arial" w:cs="Arial"/>
          <w:bCs/>
          <w:kern w:val="0"/>
          <w:sz w:val="24"/>
          <w:szCs w:val="24"/>
          <w:lang w:eastAsia="en-US"/>
        </w:rPr>
        <w:t xml:space="preserve"> assay kit (Upstate Biotechnology) following the manufacturer’s instructions. The sonicated lysate was used as an input control, and the remaining lysate was for immunoprecipitation with or without anti-Sp1 antibodies (Santa Cruz Biotechnology). The precipitated DNA fragments were analyzed by PCR with primers for the human resistin promoter using the forward primer 5’-ccacctcctgaccagtctct-3’ and the reverse primer 5’-tgggctcagctaaccaaatc-3’.</w:t>
      </w:r>
    </w:p>
    <w:p w14:paraId="01FD875F" w14:textId="6C248049"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lastRenderedPageBreak/>
        <w:t>Immunohistochemical</w:t>
      </w:r>
      <w:r w:rsidR="00E626BD" w:rsidRPr="00E626BD">
        <w:rPr>
          <w:rFonts w:ascii="Arial" w:eastAsia="바탕" w:hAnsi="Arial" w:cs="Arial"/>
          <w:b/>
          <w:kern w:val="0"/>
          <w:sz w:val="24"/>
          <w:szCs w:val="24"/>
          <w:lang w:eastAsia="en-US"/>
        </w:rPr>
        <w:t xml:space="preserve"> and immunofluorescence</w:t>
      </w:r>
      <w:r w:rsidRPr="005327BA">
        <w:rPr>
          <w:rFonts w:ascii="Arial" w:eastAsia="바탕" w:hAnsi="Arial" w:cs="Arial"/>
          <w:b/>
          <w:kern w:val="0"/>
          <w:sz w:val="24"/>
          <w:szCs w:val="24"/>
          <w:lang w:eastAsia="en-US"/>
        </w:rPr>
        <w:t xml:space="preserve"> staining</w:t>
      </w:r>
    </w:p>
    <w:p w14:paraId="763EEE9F" w14:textId="2B30C952"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The paraffin-embedded samples were sectioned and blocked in 1% bovine serum albumin. The primary antibodies used were anti-CB1 receptor</w:t>
      </w:r>
      <w:r w:rsidR="00FC623E">
        <w:rPr>
          <w:rFonts w:ascii="Arial" w:eastAsia="바탕" w:hAnsi="Arial" w:cs="Arial"/>
          <w:bCs/>
          <w:kern w:val="0"/>
          <w:sz w:val="24"/>
          <w:szCs w:val="24"/>
          <w:lang w:eastAsia="en-US"/>
        </w:rPr>
        <w:t xml:space="preserve"> </w:t>
      </w:r>
      <w:r w:rsidR="00FC623E" w:rsidRPr="005327BA">
        <w:rPr>
          <w:rFonts w:ascii="Arial" w:eastAsia="바탕" w:hAnsi="Arial" w:cs="Arial"/>
          <w:bCs/>
          <w:kern w:val="0"/>
          <w:sz w:val="24"/>
          <w:szCs w:val="24"/>
          <w:lang w:eastAsia="en-US"/>
        </w:rPr>
        <w:t>(Abcam)</w:t>
      </w:r>
      <w:r w:rsidRPr="005327BA">
        <w:rPr>
          <w:rFonts w:ascii="Arial" w:eastAsia="바탕" w:hAnsi="Arial" w:cs="Arial"/>
          <w:bCs/>
          <w:kern w:val="0"/>
          <w:sz w:val="24"/>
          <w:szCs w:val="24"/>
          <w:lang w:eastAsia="en-US"/>
        </w:rPr>
        <w:t xml:space="preserve">, anti-human resistin and anti-CD68 </w:t>
      </w:r>
      <w:r w:rsidR="00FC623E">
        <w:rPr>
          <w:rFonts w:ascii="Arial" w:eastAsia="바탕" w:hAnsi="Arial" w:cs="Arial"/>
          <w:bCs/>
          <w:kern w:val="0"/>
          <w:sz w:val="24"/>
          <w:szCs w:val="24"/>
          <w:lang w:eastAsia="en-US"/>
        </w:rPr>
        <w:t>(</w:t>
      </w:r>
      <w:r w:rsidR="00FC623E" w:rsidRPr="00AD7C80">
        <w:rPr>
          <w:rFonts w:ascii="Arial" w:eastAsia="바탕" w:hAnsi="Arial" w:cs="Arial"/>
          <w:bCs/>
          <w:kern w:val="0"/>
          <w:sz w:val="24"/>
          <w:szCs w:val="24"/>
          <w:lang w:eastAsia="en-US"/>
        </w:rPr>
        <w:t>Santa Cruz Biotechnology</w:t>
      </w:r>
      <w:r w:rsidR="00FC623E" w:rsidRPr="005327BA">
        <w:rPr>
          <w:rFonts w:ascii="Arial" w:eastAsia="바탕" w:hAnsi="Arial" w:cs="Arial"/>
          <w:bCs/>
          <w:kern w:val="0"/>
          <w:sz w:val="24"/>
          <w:szCs w:val="24"/>
          <w:lang w:eastAsia="en-US"/>
        </w:rPr>
        <w:t>)</w:t>
      </w:r>
      <w:r w:rsidR="00EC5924">
        <w:rPr>
          <w:rFonts w:ascii="Arial" w:eastAsia="바탕" w:hAnsi="Arial" w:cs="Arial"/>
          <w:bCs/>
          <w:kern w:val="0"/>
          <w:sz w:val="24"/>
          <w:szCs w:val="24"/>
          <w:lang w:eastAsia="en-US"/>
        </w:rPr>
        <w:t xml:space="preserve"> </w:t>
      </w:r>
      <w:r w:rsidRPr="005327BA">
        <w:rPr>
          <w:rFonts w:ascii="Arial" w:eastAsia="바탕" w:hAnsi="Arial" w:cs="Arial"/>
          <w:bCs/>
          <w:kern w:val="0"/>
          <w:sz w:val="24"/>
          <w:szCs w:val="24"/>
          <w:lang w:eastAsia="en-US"/>
        </w:rPr>
        <w:t>followed by Alexa Fluor 488, 555 and 633 secondary antibodies. The fluorescence image was obtained with a confocal microscope (Carl Zeiss LSM710).</w:t>
      </w:r>
    </w:p>
    <w:p w14:paraId="675542EC"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p>
    <w:p w14:paraId="4CF53D90" w14:textId="0AE6682C"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Migration assay</w:t>
      </w:r>
    </w:p>
    <w:p w14:paraId="77479161" w14:textId="17BD5AE7"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 xml:space="preserve">The migration of cells was assayed using </w:t>
      </w:r>
      <w:proofErr w:type="spellStart"/>
      <w:r w:rsidRPr="005327BA">
        <w:rPr>
          <w:rFonts w:ascii="Arial" w:eastAsia="바탕" w:hAnsi="Arial" w:cs="Arial"/>
          <w:bCs/>
          <w:kern w:val="0"/>
          <w:sz w:val="24"/>
          <w:szCs w:val="24"/>
          <w:lang w:eastAsia="en-US"/>
        </w:rPr>
        <w:t>Transwell</w:t>
      </w:r>
      <w:proofErr w:type="spellEnd"/>
      <w:r w:rsidRPr="005327BA">
        <w:rPr>
          <w:rFonts w:ascii="Arial" w:eastAsia="바탕" w:hAnsi="Arial" w:cs="Arial"/>
          <w:bCs/>
          <w:kern w:val="0"/>
          <w:sz w:val="24"/>
          <w:szCs w:val="24"/>
          <w:lang w:eastAsia="en-US"/>
        </w:rPr>
        <w:t xml:space="preserve"> Inserts (Becton Dickinson). Cells suspended in EBM-2 medium were transferred to the insert and 2-AG in EBM-2 medium was placed in the lower wells. After incubation at 37</w:t>
      </w:r>
      <w:r w:rsidR="00DA0283">
        <w:rPr>
          <w:rFonts w:ascii="Times New Roman" w:eastAsia="바탕" w:hAnsi="Times New Roman" w:cs="Times New Roman"/>
          <w:bCs/>
          <w:kern w:val="0"/>
          <w:sz w:val="24"/>
          <w:szCs w:val="24"/>
          <w:lang w:eastAsia="en-US"/>
        </w:rPr>
        <w:t>˚</w:t>
      </w:r>
      <w:r w:rsidR="00DC74D9">
        <w:rPr>
          <w:rFonts w:ascii="Arial" w:eastAsia="바탕" w:hAnsi="Arial" w:cs="Arial"/>
          <w:bCs/>
          <w:kern w:val="0"/>
          <w:sz w:val="24"/>
          <w:szCs w:val="24"/>
          <w:lang w:eastAsia="en-US"/>
        </w:rPr>
        <w:t>C</w:t>
      </w:r>
      <w:r w:rsidRPr="005327BA">
        <w:rPr>
          <w:rFonts w:ascii="Arial" w:eastAsia="바탕" w:hAnsi="Arial" w:cs="Arial"/>
          <w:bCs/>
          <w:kern w:val="0"/>
          <w:sz w:val="24"/>
          <w:szCs w:val="24"/>
          <w:lang w:eastAsia="en-US"/>
        </w:rPr>
        <w:t>, 5% CO</w:t>
      </w:r>
      <w:r w:rsidRPr="005327BA">
        <w:rPr>
          <w:rFonts w:ascii="Arial" w:eastAsia="바탕" w:hAnsi="Arial" w:cs="Arial"/>
          <w:bCs/>
          <w:kern w:val="0"/>
          <w:sz w:val="24"/>
          <w:szCs w:val="24"/>
          <w:vertAlign w:val="subscript"/>
          <w:lang w:eastAsia="en-US"/>
        </w:rPr>
        <w:t>2</w:t>
      </w:r>
      <w:r w:rsidRPr="005327BA">
        <w:rPr>
          <w:rFonts w:ascii="Arial" w:eastAsia="바탕" w:hAnsi="Arial" w:cs="Arial"/>
          <w:bCs/>
          <w:kern w:val="0"/>
          <w:sz w:val="24"/>
          <w:szCs w:val="24"/>
          <w:lang w:eastAsia="en-US"/>
        </w:rPr>
        <w:t xml:space="preserve"> incubator, cells that migrated from the upper inserts to the lower wells were counted.</w:t>
      </w:r>
    </w:p>
    <w:p w14:paraId="0FA12ECD" w14:textId="77777777" w:rsidR="005327BA" w:rsidRP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6EF517AC" w14:textId="77777777" w:rsidR="0032737F" w:rsidRDefault="0032737F" w:rsidP="0032737F">
      <w:pPr>
        <w:spacing w:after="0" w:line="480" w:lineRule="auto"/>
        <w:rPr>
          <w:rFonts w:ascii="Arial" w:hAnsi="Arial" w:cs="Arial"/>
          <w:b/>
          <w:sz w:val="24"/>
          <w:szCs w:val="24"/>
        </w:rPr>
      </w:pPr>
      <w:r>
        <w:rPr>
          <w:rFonts w:ascii="Arial" w:hAnsi="Arial" w:cs="Arial"/>
          <w:b/>
          <w:sz w:val="24"/>
          <w:szCs w:val="24"/>
        </w:rPr>
        <w:t>Mitochondrial Respiration</w:t>
      </w:r>
    </w:p>
    <w:p w14:paraId="4B9A0CDB" w14:textId="478A113B" w:rsidR="0032737F" w:rsidRPr="00971853" w:rsidRDefault="0032737F" w:rsidP="0032737F">
      <w:pPr>
        <w:spacing w:after="0" w:line="480" w:lineRule="auto"/>
        <w:rPr>
          <w:rFonts w:ascii="Arial" w:hAnsi="Arial" w:cs="Arial"/>
          <w:sz w:val="24"/>
          <w:szCs w:val="24"/>
        </w:rPr>
      </w:pPr>
      <w:r>
        <w:rPr>
          <w:rFonts w:ascii="Arial" w:hAnsi="Arial" w:cs="Arial"/>
          <w:sz w:val="24"/>
          <w:szCs w:val="24"/>
        </w:rPr>
        <w:t>Time-lapse analysis of mitochondrial oxygen consumption rate was analyzed using the Seahorse XF24 extracellular flux analyzer (Agilent Technologies). Briefly, 3 x 10</w:t>
      </w:r>
      <w:r w:rsidRPr="00AC4BFB">
        <w:rPr>
          <w:rFonts w:ascii="Arial" w:hAnsi="Arial" w:cs="Arial"/>
          <w:sz w:val="24"/>
          <w:szCs w:val="24"/>
          <w:vertAlign w:val="superscript"/>
        </w:rPr>
        <w:t>4</w:t>
      </w:r>
      <w:r>
        <w:rPr>
          <w:rFonts w:ascii="Arial" w:hAnsi="Arial" w:cs="Arial"/>
          <w:sz w:val="24"/>
          <w:szCs w:val="24"/>
        </w:rPr>
        <w:t xml:space="preserve"> cells of human skeletal myoblasts or HepG2 cells were seeded in 1.5% gelatin coated XF24 plates (Agilent Technologies) per each well. Seeded cells were cultured overnight in complete growth media. Next day, fresh media was added. A day prior to experiment, cells were washed with PBS twice and incubated in the basal media for overnight. On day of experiment, starved media was removed, washed twice with XF basal running media (Agilent Technologies) supplemented with 5.55 mM D-Glucose and 1 mM sodium pyruvate and kept in 525 </w:t>
      </w:r>
      <w:proofErr w:type="spellStart"/>
      <w:r w:rsidRPr="00DA3790">
        <w:rPr>
          <w:rFonts w:ascii="Arial" w:eastAsia="맑은 고딕" w:hAnsi="Arial" w:cs="Arial"/>
          <w:sz w:val="24"/>
          <w:szCs w:val="24"/>
        </w:rPr>
        <w:t>μ</w:t>
      </w:r>
      <w:r>
        <w:rPr>
          <w:rFonts w:ascii="Arial" w:hAnsi="Arial" w:cs="Arial"/>
          <w:sz w:val="24"/>
          <w:szCs w:val="24"/>
        </w:rPr>
        <w:t>l</w:t>
      </w:r>
      <w:proofErr w:type="spellEnd"/>
      <w:r>
        <w:rPr>
          <w:rFonts w:ascii="Arial" w:hAnsi="Arial" w:cs="Arial"/>
          <w:sz w:val="24"/>
          <w:szCs w:val="24"/>
        </w:rPr>
        <w:t xml:space="preserve"> of running media. Each chamber was filled with desired drugs with a final concentration mentioned in conditions section of methods. Mitochondrial respiration was measured in a time-lapse manner at 37</w:t>
      </w:r>
      <w:r w:rsidRPr="00216502">
        <w:rPr>
          <w:rFonts w:ascii="Arial" w:eastAsia="맑은 고딕" w:hAnsi="Arial" w:cs="Arial"/>
          <w:sz w:val="24"/>
          <w:szCs w:val="24"/>
        </w:rPr>
        <w:t>°</w:t>
      </w:r>
      <w:r>
        <w:rPr>
          <w:rFonts w:ascii="Arial" w:hAnsi="Arial" w:cs="Arial"/>
          <w:sz w:val="24"/>
          <w:szCs w:val="24"/>
        </w:rPr>
        <w:t xml:space="preserve">C in </w:t>
      </w:r>
      <w:r>
        <w:rPr>
          <w:rFonts w:ascii="Arial" w:hAnsi="Arial" w:cs="Arial"/>
          <w:sz w:val="24"/>
          <w:szCs w:val="24"/>
        </w:rPr>
        <w:lastRenderedPageBreak/>
        <w:t>4 replicated, distinguished wells. Rates of oxygen consumption and calculated mitochondrial respiration parameters were analyzed using the Seahorse XF24 software and Seahorse XF Cell Mito Stress Test Summary Report.</w:t>
      </w:r>
    </w:p>
    <w:p w14:paraId="23F7F14D" w14:textId="77777777" w:rsidR="0032737F" w:rsidRDefault="0032737F" w:rsidP="00E626BD">
      <w:pPr>
        <w:widowControl/>
        <w:wordWrap/>
        <w:autoSpaceDE/>
        <w:autoSpaceDN/>
        <w:spacing w:after="0" w:line="480" w:lineRule="auto"/>
        <w:jc w:val="left"/>
        <w:rPr>
          <w:rFonts w:ascii="Arial" w:eastAsia="바탕" w:hAnsi="Arial" w:cs="Arial"/>
          <w:b/>
          <w:kern w:val="0"/>
          <w:sz w:val="24"/>
          <w:szCs w:val="24"/>
          <w:lang w:eastAsia="en-US"/>
        </w:rPr>
      </w:pPr>
    </w:p>
    <w:p w14:paraId="358D2BFD" w14:textId="12BE275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Transmission Electron Microscopy (TEM) analysis</w:t>
      </w:r>
    </w:p>
    <w:p w14:paraId="03DD67A0" w14:textId="77777777"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Cells were treated with recombinant human resistin and harvested by trypsinization. For observation under TEM, cells and tissues were fixed with 2.5% glutaraldehyde in 0.1M phosphate buffer (pH 7.4), followed by 2% osmium tetroxide in 0.1M phosphate buffer. The samples were dehydrated in a graded ethanol series and embedded in resin. The sample sections were cut and examined with JEM-1400.</w:t>
      </w:r>
    </w:p>
    <w:p w14:paraId="5FDD0904" w14:textId="77777777" w:rsidR="005327BA" w:rsidRP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3DAFB884"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Mice</w:t>
      </w:r>
    </w:p>
    <w:p w14:paraId="19468688" w14:textId="6F1C737A"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 xml:space="preserve">For humanized </w:t>
      </w:r>
      <w:r w:rsidR="00E626BD">
        <w:rPr>
          <w:rFonts w:ascii="Arial" w:eastAsia="바탕" w:hAnsi="Arial" w:cs="Arial"/>
          <w:bCs/>
          <w:kern w:val="0"/>
          <w:sz w:val="24"/>
          <w:szCs w:val="24"/>
          <w:lang w:eastAsia="en-US"/>
        </w:rPr>
        <w:t xml:space="preserve">NOG </w:t>
      </w:r>
      <w:r w:rsidRPr="005327BA">
        <w:rPr>
          <w:rFonts w:ascii="Arial" w:eastAsia="바탕" w:hAnsi="Arial" w:cs="Arial"/>
          <w:bCs/>
          <w:kern w:val="0"/>
          <w:sz w:val="24"/>
          <w:szCs w:val="24"/>
          <w:lang w:eastAsia="en-US"/>
        </w:rPr>
        <w:t>mice, NOG (NOD/Shi-</w:t>
      </w:r>
      <w:proofErr w:type="spellStart"/>
      <w:r w:rsidRPr="005327BA">
        <w:rPr>
          <w:rFonts w:ascii="Arial" w:eastAsia="바탕" w:hAnsi="Arial" w:cs="Arial"/>
          <w:bCs/>
          <w:kern w:val="0"/>
          <w:sz w:val="24"/>
          <w:szCs w:val="24"/>
          <w:lang w:eastAsia="en-US"/>
        </w:rPr>
        <w:t>scid</w:t>
      </w:r>
      <w:proofErr w:type="spellEnd"/>
      <w:r w:rsidRPr="005327BA">
        <w:rPr>
          <w:rFonts w:ascii="Arial" w:eastAsia="바탕" w:hAnsi="Arial" w:cs="Arial"/>
          <w:bCs/>
          <w:kern w:val="0"/>
          <w:sz w:val="24"/>
          <w:szCs w:val="24"/>
          <w:lang w:eastAsia="en-US"/>
        </w:rPr>
        <w:t xml:space="preserve">, IL-2Rγnull) mice were irradiated with 2.4 </w:t>
      </w:r>
      <w:proofErr w:type="spellStart"/>
      <w:r w:rsidRPr="005327BA">
        <w:rPr>
          <w:rFonts w:ascii="Arial" w:eastAsia="바탕" w:hAnsi="Arial" w:cs="Arial"/>
          <w:bCs/>
          <w:kern w:val="0"/>
          <w:sz w:val="24"/>
          <w:szCs w:val="24"/>
          <w:lang w:eastAsia="en-US"/>
        </w:rPr>
        <w:t>Gy</w:t>
      </w:r>
      <w:proofErr w:type="spellEnd"/>
      <w:r w:rsidRPr="005327BA">
        <w:rPr>
          <w:rFonts w:ascii="Arial" w:eastAsia="바탕" w:hAnsi="Arial" w:cs="Arial"/>
          <w:bCs/>
          <w:kern w:val="0"/>
          <w:sz w:val="24"/>
          <w:szCs w:val="24"/>
          <w:lang w:eastAsia="en-US"/>
        </w:rPr>
        <w:t xml:space="preserve"> and 1x10</w:t>
      </w:r>
      <w:r w:rsidRPr="005327BA">
        <w:rPr>
          <w:rFonts w:ascii="Arial" w:eastAsia="바탕" w:hAnsi="Arial" w:cs="Arial"/>
          <w:bCs/>
          <w:kern w:val="0"/>
          <w:sz w:val="24"/>
          <w:szCs w:val="24"/>
          <w:vertAlign w:val="superscript"/>
          <w:lang w:eastAsia="en-US"/>
        </w:rPr>
        <w:t>5</w:t>
      </w:r>
      <w:r w:rsidRPr="005327BA">
        <w:rPr>
          <w:rFonts w:ascii="Arial" w:eastAsia="바탕" w:hAnsi="Arial" w:cs="Arial"/>
          <w:bCs/>
          <w:kern w:val="0"/>
          <w:sz w:val="24"/>
          <w:szCs w:val="24"/>
          <w:lang w:eastAsia="en-US"/>
        </w:rPr>
        <w:t xml:space="preserve"> human CD34 positive cells were transplanted through tail vein injection. After 8 weeks, mice were confirmed by FACS analysis as humanized</w:t>
      </w:r>
      <w:r w:rsidR="00FC623E">
        <w:rPr>
          <w:rFonts w:ascii="Arial" w:eastAsia="바탕" w:hAnsi="Arial" w:cs="Arial"/>
          <w:bCs/>
          <w:kern w:val="0"/>
          <w:sz w:val="24"/>
          <w:szCs w:val="24"/>
          <w:lang w:eastAsia="en-US"/>
        </w:rPr>
        <w:t xml:space="preserve"> NOG</w:t>
      </w:r>
      <w:r w:rsidRPr="005327BA">
        <w:rPr>
          <w:rFonts w:ascii="Arial" w:eastAsia="바탕" w:hAnsi="Arial" w:cs="Arial"/>
          <w:bCs/>
          <w:kern w:val="0"/>
          <w:sz w:val="24"/>
          <w:szCs w:val="24"/>
          <w:lang w:eastAsia="en-US"/>
        </w:rPr>
        <w:t xml:space="preserve"> mice. Humanized resistin mice (designated CD68hR) were obtained from the University of Pennsylvania. </w:t>
      </w:r>
      <w:proofErr w:type="spellStart"/>
      <w:r w:rsidRPr="005327BA">
        <w:rPr>
          <w:rFonts w:ascii="Arial" w:eastAsia="바탕" w:hAnsi="Arial" w:cs="Arial"/>
          <w:bCs/>
          <w:kern w:val="0"/>
          <w:sz w:val="24"/>
          <w:szCs w:val="24"/>
          <w:lang w:eastAsia="en-US"/>
        </w:rPr>
        <w:t>Retn</w:t>
      </w:r>
      <w:proofErr w:type="spellEnd"/>
      <w:r w:rsidRPr="005327BA">
        <w:rPr>
          <w:rFonts w:ascii="Arial" w:eastAsia="바탕" w:hAnsi="Arial" w:cs="Arial"/>
          <w:bCs/>
          <w:kern w:val="0"/>
          <w:sz w:val="24"/>
          <w:szCs w:val="24"/>
          <w:lang w:eastAsia="en-US"/>
        </w:rPr>
        <w:t>-/- (murine resistin knock out) mice were used as control mice. Mice were fed a normal chow or a high fat diet (60% fat, Research diets) for 8 weeks. To evaluate the effect of SR141716, mice were injected intraperitoneally with SR141716 (10mg/kg).</w:t>
      </w:r>
    </w:p>
    <w:p w14:paraId="41A3DC6F" w14:textId="77777777" w:rsid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35C8BF6B" w14:textId="77777777" w:rsidR="00DC74D9" w:rsidRPr="005327BA" w:rsidRDefault="00DC74D9" w:rsidP="00E626BD">
      <w:pPr>
        <w:widowControl/>
        <w:wordWrap/>
        <w:autoSpaceDE/>
        <w:autoSpaceDN/>
        <w:spacing w:after="0" w:line="480" w:lineRule="auto"/>
        <w:jc w:val="left"/>
        <w:rPr>
          <w:rFonts w:ascii="Arial" w:eastAsia="바탕" w:hAnsi="Arial" w:cs="Arial"/>
          <w:bCs/>
          <w:kern w:val="0"/>
          <w:sz w:val="24"/>
          <w:szCs w:val="24"/>
          <w:lang w:eastAsia="en-US"/>
        </w:rPr>
      </w:pPr>
    </w:p>
    <w:p w14:paraId="464C5DAC"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GTT and insulin resistance</w:t>
      </w:r>
    </w:p>
    <w:p w14:paraId="7AB27708" w14:textId="77777777" w:rsidR="005327BA" w:rsidRP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 xml:space="preserve">Glucose tolerance test (GTT) was performed after an overnight fast. Blood glucose concentrations were measured before and 15, 30, 45, 60, 90, and 120 minutes after </w:t>
      </w:r>
      <w:r w:rsidRPr="005327BA">
        <w:rPr>
          <w:rFonts w:ascii="Arial" w:eastAsia="바탕" w:hAnsi="Arial" w:cs="Arial"/>
          <w:bCs/>
          <w:kern w:val="0"/>
          <w:sz w:val="24"/>
          <w:szCs w:val="24"/>
          <w:lang w:eastAsia="en-US"/>
        </w:rPr>
        <w:lastRenderedPageBreak/>
        <w:t xml:space="preserve">an </w:t>
      </w:r>
      <w:proofErr w:type="spellStart"/>
      <w:r w:rsidRPr="005327BA">
        <w:rPr>
          <w:rFonts w:ascii="Arial" w:eastAsia="바탕" w:hAnsi="Arial" w:cs="Arial"/>
          <w:bCs/>
          <w:kern w:val="0"/>
          <w:sz w:val="24"/>
          <w:szCs w:val="24"/>
          <w:lang w:eastAsia="en-US"/>
        </w:rPr>
        <w:t>i.p.</w:t>
      </w:r>
      <w:proofErr w:type="spellEnd"/>
      <w:r w:rsidRPr="005327BA">
        <w:rPr>
          <w:rFonts w:ascii="Arial" w:eastAsia="바탕" w:hAnsi="Arial" w:cs="Arial"/>
          <w:bCs/>
          <w:kern w:val="0"/>
          <w:sz w:val="24"/>
          <w:szCs w:val="24"/>
          <w:lang w:eastAsia="en-US"/>
        </w:rPr>
        <w:t xml:space="preserve"> injection of glucose (2g/kg) using an Accu-check. Blood glucose level was measured at 0, 15, 30, 45, 60, 90 and 120 minutes. Insulin levels were measured by </w:t>
      </w:r>
      <w:proofErr w:type="spellStart"/>
      <w:r w:rsidRPr="005327BA">
        <w:rPr>
          <w:rFonts w:ascii="Arial" w:eastAsia="바탕" w:hAnsi="Arial" w:cs="Arial"/>
          <w:bCs/>
          <w:kern w:val="0"/>
          <w:sz w:val="24"/>
          <w:szCs w:val="24"/>
          <w:lang w:eastAsia="en-US"/>
        </w:rPr>
        <w:t>UltraSensitive</w:t>
      </w:r>
      <w:proofErr w:type="spellEnd"/>
      <w:r w:rsidRPr="005327BA">
        <w:rPr>
          <w:rFonts w:ascii="Arial" w:eastAsia="바탕" w:hAnsi="Arial" w:cs="Arial"/>
          <w:bCs/>
          <w:kern w:val="0"/>
          <w:sz w:val="24"/>
          <w:szCs w:val="24"/>
          <w:lang w:eastAsia="en-US"/>
        </w:rPr>
        <w:t xml:space="preserve"> Mouse Insulin ELISA Kit (ALPCO). The homeostasis model assessment of insulin resistance index (HOMA-IR) was calculated as [G</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xml:space="preserve"> (mmol/l) x I</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xml:space="preserve"> (µU/ml)/22.5]. The quantitative insulin-sensitivity check index (QUICKI) was calculated as 1/[log(I</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 log(G</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I</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xml:space="preserve"> is fasting insulin (µU/ml) and G</w:t>
      </w:r>
      <w:r w:rsidRPr="005327BA">
        <w:rPr>
          <w:rFonts w:ascii="Arial" w:eastAsia="바탕" w:hAnsi="Arial" w:cs="Arial"/>
          <w:bCs/>
          <w:kern w:val="0"/>
          <w:sz w:val="24"/>
          <w:szCs w:val="24"/>
          <w:vertAlign w:val="subscript"/>
          <w:lang w:eastAsia="en-US"/>
        </w:rPr>
        <w:t>0</w:t>
      </w:r>
      <w:r w:rsidRPr="005327BA">
        <w:rPr>
          <w:rFonts w:ascii="Arial" w:eastAsia="바탕" w:hAnsi="Arial" w:cs="Arial"/>
          <w:bCs/>
          <w:kern w:val="0"/>
          <w:sz w:val="24"/>
          <w:szCs w:val="24"/>
          <w:lang w:eastAsia="en-US"/>
        </w:rPr>
        <w:t xml:space="preserve"> is fasting glucose (mmol/l).</w:t>
      </w:r>
    </w:p>
    <w:p w14:paraId="2B8D6F29" w14:textId="77777777" w:rsidR="005327BA" w:rsidRPr="005327BA" w:rsidRDefault="005327BA" w:rsidP="00E626BD">
      <w:pPr>
        <w:widowControl/>
        <w:wordWrap/>
        <w:autoSpaceDE/>
        <w:autoSpaceDN/>
        <w:spacing w:after="0" w:line="480" w:lineRule="auto"/>
        <w:jc w:val="left"/>
        <w:rPr>
          <w:rFonts w:ascii="Arial" w:eastAsia="바탕" w:hAnsi="Arial" w:cs="Arial"/>
          <w:bCs/>
          <w:kern w:val="0"/>
          <w:sz w:val="24"/>
          <w:szCs w:val="24"/>
          <w:lang w:eastAsia="en-US"/>
        </w:rPr>
      </w:pPr>
    </w:p>
    <w:p w14:paraId="6BEE381B"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2-AG measurements</w:t>
      </w:r>
    </w:p>
    <w:p w14:paraId="2CEB5733" w14:textId="34BB7201" w:rsidR="005327BA" w:rsidRDefault="005327BA" w:rsidP="00DC74D9">
      <w:pPr>
        <w:widowControl/>
        <w:wordWrap/>
        <w:autoSpaceDE/>
        <w:autoSpaceDN/>
        <w:spacing w:after="0" w:line="480" w:lineRule="auto"/>
        <w:rPr>
          <w:rFonts w:ascii="Arial" w:eastAsia="바탕" w:hAnsi="Arial" w:cs="Arial"/>
          <w:bCs/>
          <w:kern w:val="0"/>
          <w:sz w:val="24"/>
          <w:szCs w:val="24"/>
          <w:lang w:eastAsia="en-US"/>
        </w:rPr>
      </w:pPr>
      <w:r w:rsidRPr="005327BA">
        <w:rPr>
          <w:rFonts w:ascii="Arial" w:eastAsia="바탕" w:hAnsi="Arial" w:cs="Arial"/>
          <w:bCs/>
          <w:kern w:val="0"/>
          <w:sz w:val="24"/>
          <w:szCs w:val="24"/>
          <w:lang w:eastAsia="en-US"/>
        </w:rPr>
        <w:t xml:space="preserve">In measuring the levels of 2-AG, the tissues were homogenized with Heptane/Ethyl acetate (1:1, v/v) containing internal standards (1nmol 2-AG-d8, Cayman). The organic phase was evaporated and reconstituted with 0.1% formic acid and 50% acetonitrile for analysis by </w:t>
      </w:r>
      <w:r w:rsidR="00FC623E" w:rsidRPr="00FC623E">
        <w:rPr>
          <w:rFonts w:ascii="Arial" w:eastAsia="바탕" w:hAnsi="Arial" w:cs="Arial"/>
          <w:bCs/>
          <w:kern w:val="0"/>
          <w:sz w:val="24"/>
          <w:szCs w:val="24"/>
          <w:lang w:eastAsia="en-US"/>
        </w:rPr>
        <w:t>liquid chromatography-tandem mass spectrometry (</w:t>
      </w:r>
      <w:r w:rsidR="00FC623E" w:rsidRPr="00FC623E">
        <w:rPr>
          <w:rFonts w:ascii="Arial" w:eastAsia="바탕" w:hAnsi="Arial" w:cs="Arial" w:hint="eastAsia"/>
          <w:bCs/>
          <w:kern w:val="0"/>
          <w:sz w:val="24"/>
          <w:szCs w:val="24"/>
          <w:lang w:eastAsia="en-US"/>
        </w:rPr>
        <w:t>LC</w:t>
      </w:r>
      <w:r w:rsidR="00FC623E" w:rsidRPr="00FC623E">
        <w:rPr>
          <w:rFonts w:ascii="Arial" w:eastAsia="바탕" w:hAnsi="Arial" w:cs="Arial"/>
          <w:bCs/>
          <w:kern w:val="0"/>
          <w:sz w:val="24"/>
          <w:szCs w:val="24"/>
          <w:lang w:eastAsia="en-US"/>
        </w:rPr>
        <w:t>-</w:t>
      </w:r>
      <w:r w:rsidR="00FC623E" w:rsidRPr="00FC623E">
        <w:rPr>
          <w:rFonts w:ascii="Arial" w:eastAsia="바탕" w:hAnsi="Arial" w:cs="Arial" w:hint="eastAsia"/>
          <w:bCs/>
          <w:kern w:val="0"/>
          <w:sz w:val="24"/>
          <w:szCs w:val="24"/>
          <w:lang w:eastAsia="en-US"/>
        </w:rPr>
        <w:t>MS/MS</w:t>
      </w:r>
      <w:r w:rsidR="00FC623E" w:rsidRPr="00FC623E">
        <w:rPr>
          <w:rFonts w:ascii="Arial" w:eastAsia="바탕" w:hAnsi="Arial" w:cs="Arial"/>
          <w:bCs/>
          <w:kern w:val="0"/>
          <w:sz w:val="24"/>
          <w:szCs w:val="24"/>
          <w:lang w:eastAsia="en-US"/>
        </w:rPr>
        <w:t>)</w:t>
      </w:r>
      <w:r w:rsidRPr="005327BA">
        <w:rPr>
          <w:rFonts w:ascii="Arial" w:eastAsia="바탕" w:hAnsi="Arial" w:cs="Arial"/>
          <w:bCs/>
          <w:kern w:val="0"/>
          <w:sz w:val="24"/>
          <w:szCs w:val="24"/>
          <w:lang w:eastAsia="en-US"/>
        </w:rPr>
        <w:t>.</w:t>
      </w:r>
    </w:p>
    <w:p w14:paraId="16116077" w14:textId="77777777" w:rsidR="00FC623E" w:rsidRPr="005327BA" w:rsidRDefault="00FC623E" w:rsidP="00E626BD">
      <w:pPr>
        <w:widowControl/>
        <w:wordWrap/>
        <w:autoSpaceDE/>
        <w:autoSpaceDN/>
        <w:spacing w:after="0" w:line="480" w:lineRule="auto"/>
        <w:jc w:val="left"/>
        <w:rPr>
          <w:rFonts w:ascii="Arial" w:eastAsia="바탕" w:hAnsi="Arial" w:cs="Arial"/>
          <w:bCs/>
          <w:kern w:val="0"/>
          <w:sz w:val="24"/>
          <w:szCs w:val="24"/>
          <w:lang w:eastAsia="en-US"/>
        </w:rPr>
      </w:pPr>
    </w:p>
    <w:p w14:paraId="45E42B6C" w14:textId="7C88153F" w:rsidR="00596536" w:rsidRDefault="00596536" w:rsidP="00596536">
      <w:pPr>
        <w:spacing w:after="0" w:line="480" w:lineRule="auto"/>
        <w:rPr>
          <w:rFonts w:ascii="Arial" w:hAnsi="Arial" w:cs="Arial"/>
          <w:b/>
          <w:sz w:val="24"/>
          <w:szCs w:val="24"/>
        </w:rPr>
      </w:pPr>
      <w:r>
        <w:rPr>
          <w:rFonts w:ascii="Arial" w:hAnsi="Arial" w:cs="Arial"/>
          <w:b/>
          <w:sz w:val="24"/>
          <w:szCs w:val="24"/>
        </w:rPr>
        <w:t>Quantification and Statistical Analysis</w:t>
      </w:r>
    </w:p>
    <w:p w14:paraId="67B08EEC" w14:textId="77777777" w:rsidR="005327BA" w:rsidRPr="005327BA" w:rsidRDefault="005327BA" w:rsidP="00E626BD">
      <w:pPr>
        <w:widowControl/>
        <w:wordWrap/>
        <w:autoSpaceDE/>
        <w:autoSpaceDN/>
        <w:spacing w:after="0" w:line="480" w:lineRule="auto"/>
        <w:jc w:val="left"/>
        <w:rPr>
          <w:rFonts w:ascii="Arial" w:eastAsia="바탕" w:hAnsi="Arial" w:cs="Arial"/>
          <w:b/>
          <w:kern w:val="0"/>
          <w:sz w:val="24"/>
          <w:szCs w:val="24"/>
          <w:lang w:eastAsia="en-US"/>
        </w:rPr>
      </w:pPr>
      <w:r w:rsidRPr="005327BA">
        <w:rPr>
          <w:rFonts w:ascii="Arial" w:eastAsia="바탕" w:hAnsi="Arial" w:cs="Arial"/>
          <w:b/>
          <w:kern w:val="0"/>
          <w:sz w:val="24"/>
          <w:szCs w:val="24"/>
          <w:lang w:eastAsia="en-US"/>
        </w:rPr>
        <w:t>Statistical Analysis</w:t>
      </w:r>
    </w:p>
    <w:p w14:paraId="57A7B618" w14:textId="2F5873CC" w:rsidR="00596536" w:rsidRPr="00F478C2" w:rsidRDefault="00596536" w:rsidP="00DC74D9">
      <w:pPr>
        <w:spacing w:after="0" w:line="480" w:lineRule="auto"/>
        <w:rPr>
          <w:rFonts w:ascii="Arial" w:hAnsi="Arial" w:cs="Arial"/>
          <w:sz w:val="24"/>
          <w:szCs w:val="24"/>
        </w:rPr>
      </w:pPr>
      <w:r w:rsidRPr="00F478C2">
        <w:rPr>
          <w:rFonts w:ascii="Arial" w:hAnsi="Arial" w:cs="Arial"/>
          <w:sz w:val="24"/>
          <w:szCs w:val="24"/>
        </w:rPr>
        <w:t xml:space="preserve">All data are presented as means ± </w:t>
      </w:r>
      <w:r w:rsidRPr="00F478C2">
        <w:rPr>
          <w:rFonts w:ascii="Arial" w:hAnsi="Arial" w:cs="Arial" w:hint="eastAsia"/>
          <w:sz w:val="24"/>
          <w:szCs w:val="24"/>
        </w:rPr>
        <w:t>standard error of means (</w:t>
      </w:r>
      <w:r w:rsidRPr="00F478C2">
        <w:rPr>
          <w:rFonts w:ascii="Arial" w:hAnsi="Arial" w:cs="Arial"/>
          <w:sz w:val="24"/>
          <w:szCs w:val="24"/>
        </w:rPr>
        <w:t>SEM</w:t>
      </w:r>
      <w:r w:rsidRPr="00F478C2">
        <w:rPr>
          <w:rFonts w:ascii="Arial" w:hAnsi="Arial" w:cs="Arial" w:hint="eastAsia"/>
          <w:sz w:val="24"/>
          <w:szCs w:val="24"/>
        </w:rPr>
        <w:t>)</w:t>
      </w:r>
      <w:r w:rsidRPr="00F478C2">
        <w:rPr>
          <w:rFonts w:ascii="Arial" w:hAnsi="Arial" w:cs="Arial"/>
          <w:sz w:val="24"/>
          <w:szCs w:val="24"/>
        </w:rPr>
        <w:t>. Mann-Whitney test</w:t>
      </w:r>
      <w:r w:rsidR="0032737F">
        <w:rPr>
          <w:rFonts w:ascii="Arial" w:hAnsi="Arial" w:cs="Arial"/>
          <w:sz w:val="24"/>
          <w:szCs w:val="24"/>
        </w:rPr>
        <w:t xml:space="preserve"> and </w:t>
      </w:r>
      <w:r w:rsidR="0032737F" w:rsidRPr="0032737F">
        <w:rPr>
          <w:rFonts w:ascii="Arial" w:hAnsi="Arial" w:cs="Arial"/>
          <w:sz w:val="24"/>
          <w:szCs w:val="24"/>
        </w:rPr>
        <w:t xml:space="preserve">the student’s </w:t>
      </w:r>
      <w:r w:rsidR="0032737F" w:rsidRPr="0032737F">
        <w:rPr>
          <w:rFonts w:ascii="Arial" w:hAnsi="Arial" w:cs="Arial"/>
          <w:i/>
          <w:sz w:val="24"/>
          <w:szCs w:val="24"/>
        </w:rPr>
        <w:t>t</w:t>
      </w:r>
      <w:r w:rsidR="0032737F" w:rsidRPr="0032737F">
        <w:rPr>
          <w:rFonts w:ascii="Arial" w:hAnsi="Arial" w:cs="Arial"/>
          <w:sz w:val="24"/>
          <w:szCs w:val="24"/>
        </w:rPr>
        <w:t xml:space="preserve">-test </w:t>
      </w:r>
      <w:r w:rsidRPr="00F478C2">
        <w:rPr>
          <w:rFonts w:ascii="Arial" w:hAnsi="Arial" w:cs="Arial" w:hint="eastAsia"/>
          <w:sz w:val="24"/>
          <w:szCs w:val="24"/>
        </w:rPr>
        <w:t>were used when appropriate</w:t>
      </w:r>
      <w:r w:rsidRPr="00F478C2">
        <w:rPr>
          <w:rFonts w:ascii="Arial" w:hAnsi="Arial" w:cs="Arial"/>
          <w:sz w:val="24"/>
          <w:szCs w:val="24"/>
        </w:rPr>
        <w:t xml:space="preserve">. SPSS version </w:t>
      </w:r>
      <w:r w:rsidRPr="00F478C2">
        <w:rPr>
          <w:rFonts w:ascii="Arial" w:hAnsi="Arial" w:cs="Arial" w:hint="eastAsia"/>
          <w:sz w:val="24"/>
          <w:szCs w:val="24"/>
        </w:rPr>
        <w:t>21</w:t>
      </w:r>
      <w:r w:rsidRPr="00F478C2">
        <w:rPr>
          <w:rFonts w:ascii="Arial" w:hAnsi="Arial" w:cs="Arial"/>
          <w:sz w:val="24"/>
          <w:szCs w:val="24"/>
        </w:rPr>
        <w:t>.0 (SPSS Inc., Chicago, IL)</w:t>
      </w:r>
      <w:r w:rsidRPr="00F478C2">
        <w:rPr>
          <w:rFonts w:ascii="Arial" w:hAnsi="Arial" w:cs="Arial" w:hint="eastAsia"/>
          <w:sz w:val="24"/>
          <w:szCs w:val="24"/>
        </w:rPr>
        <w:t xml:space="preserve"> </w:t>
      </w:r>
      <w:r w:rsidRPr="00F478C2">
        <w:rPr>
          <w:rFonts w:ascii="Arial" w:hAnsi="Arial" w:cs="Arial"/>
          <w:sz w:val="24"/>
          <w:szCs w:val="24"/>
        </w:rPr>
        <w:t>was used for the analysis</w:t>
      </w:r>
      <w:r w:rsidRPr="00F478C2">
        <w:rPr>
          <w:rFonts w:ascii="Arial" w:hAnsi="Arial" w:cs="Arial" w:hint="eastAsia"/>
          <w:sz w:val="24"/>
          <w:szCs w:val="24"/>
        </w:rPr>
        <w:t xml:space="preserve"> and </w:t>
      </w:r>
      <w:r w:rsidRPr="00F478C2">
        <w:rPr>
          <w:rFonts w:ascii="Arial" w:hAnsi="Arial" w:cs="Arial" w:hint="eastAsia"/>
          <w:i/>
          <w:sz w:val="24"/>
          <w:szCs w:val="24"/>
        </w:rPr>
        <w:t>P</w:t>
      </w:r>
      <w:r w:rsidRPr="00F478C2">
        <w:rPr>
          <w:rFonts w:ascii="Arial" w:hAnsi="Arial" w:cs="Arial" w:hint="eastAsia"/>
          <w:sz w:val="24"/>
          <w:szCs w:val="24"/>
        </w:rPr>
        <w:t xml:space="preserve"> values of </w:t>
      </w:r>
      <w:r w:rsidRPr="00F478C2">
        <w:rPr>
          <w:rFonts w:ascii="Arial" w:hAnsi="Arial" w:cs="Arial"/>
          <w:i/>
          <w:sz w:val="24"/>
          <w:szCs w:val="24"/>
        </w:rPr>
        <w:t>&lt;0.05</w:t>
      </w:r>
      <w:r w:rsidRPr="00F478C2">
        <w:rPr>
          <w:rFonts w:ascii="Arial" w:hAnsi="Arial" w:cs="Arial"/>
          <w:sz w:val="24"/>
          <w:szCs w:val="24"/>
        </w:rPr>
        <w:t xml:space="preserve"> were considered </w:t>
      </w:r>
      <w:r w:rsidRPr="00F478C2">
        <w:rPr>
          <w:rFonts w:ascii="Arial" w:hAnsi="Arial" w:cs="Arial" w:hint="eastAsia"/>
          <w:sz w:val="24"/>
          <w:szCs w:val="24"/>
        </w:rPr>
        <w:t xml:space="preserve">to be </w:t>
      </w:r>
      <w:r w:rsidRPr="00F478C2">
        <w:rPr>
          <w:rFonts w:ascii="Arial" w:hAnsi="Arial" w:cs="Arial"/>
          <w:sz w:val="24"/>
          <w:szCs w:val="24"/>
        </w:rPr>
        <w:t>statistically significant.</w:t>
      </w:r>
    </w:p>
    <w:p w14:paraId="5E2E4E0C" w14:textId="77777777" w:rsidR="005327BA" w:rsidRDefault="005327BA" w:rsidP="00E626BD">
      <w:pPr>
        <w:widowControl/>
        <w:wordWrap/>
        <w:autoSpaceDE/>
        <w:autoSpaceDN/>
        <w:spacing w:after="120" w:line="480" w:lineRule="auto"/>
        <w:rPr>
          <w:rFonts w:ascii="Arial" w:eastAsia="MS Mincho" w:hAnsi="Arial" w:cs="Arial"/>
          <w:b/>
          <w:iCs/>
          <w:kern w:val="0"/>
          <w:szCs w:val="20"/>
          <w:lang w:eastAsia="en-US"/>
        </w:rPr>
      </w:pPr>
    </w:p>
    <w:p w14:paraId="2E464F21" w14:textId="77777777" w:rsidR="00DC74D9" w:rsidRDefault="00DC74D9" w:rsidP="00E626BD">
      <w:pPr>
        <w:widowControl/>
        <w:wordWrap/>
        <w:autoSpaceDE/>
        <w:autoSpaceDN/>
        <w:spacing w:after="120" w:line="480" w:lineRule="auto"/>
        <w:rPr>
          <w:rFonts w:ascii="Arial" w:eastAsia="MS Mincho" w:hAnsi="Arial" w:cs="Arial"/>
          <w:b/>
          <w:iCs/>
          <w:kern w:val="0"/>
          <w:szCs w:val="20"/>
          <w:lang w:eastAsia="en-US"/>
        </w:rPr>
      </w:pPr>
    </w:p>
    <w:p w14:paraId="4FB1F8AF" w14:textId="77777777" w:rsidR="00D04347" w:rsidRDefault="00D04347" w:rsidP="00E626BD">
      <w:pPr>
        <w:widowControl/>
        <w:wordWrap/>
        <w:autoSpaceDE/>
        <w:autoSpaceDN/>
        <w:spacing w:after="120" w:line="480" w:lineRule="auto"/>
        <w:rPr>
          <w:rFonts w:ascii="Arial" w:eastAsia="MS Mincho" w:hAnsi="Arial" w:cs="Arial"/>
          <w:b/>
          <w:iCs/>
          <w:kern w:val="0"/>
          <w:szCs w:val="20"/>
          <w:lang w:eastAsia="en-US"/>
        </w:rPr>
      </w:pPr>
    </w:p>
    <w:p w14:paraId="473E8D49" w14:textId="77777777" w:rsidR="00D04347" w:rsidRDefault="00D04347" w:rsidP="00E626BD">
      <w:pPr>
        <w:widowControl/>
        <w:wordWrap/>
        <w:autoSpaceDE/>
        <w:autoSpaceDN/>
        <w:spacing w:after="120" w:line="480" w:lineRule="auto"/>
        <w:rPr>
          <w:rFonts w:ascii="Arial" w:eastAsia="MS Mincho" w:hAnsi="Arial" w:cs="Arial"/>
          <w:b/>
          <w:iCs/>
          <w:kern w:val="0"/>
          <w:szCs w:val="20"/>
          <w:lang w:eastAsia="en-US"/>
        </w:rPr>
      </w:pPr>
    </w:p>
    <w:p w14:paraId="3B00C19B" w14:textId="77777777" w:rsidR="00F15653" w:rsidRDefault="00F15653" w:rsidP="00E626BD">
      <w:pPr>
        <w:wordWrap/>
        <w:spacing w:after="0" w:line="480" w:lineRule="auto"/>
        <w:rPr>
          <w:rFonts w:ascii="Arial" w:hAnsi="Arial" w:cs="Arial"/>
          <w:b/>
          <w:sz w:val="24"/>
          <w:szCs w:val="24"/>
        </w:rPr>
      </w:pPr>
    </w:p>
    <w:p w14:paraId="0A5EB117" w14:textId="7ECA8943" w:rsidR="00831548" w:rsidRPr="00831548" w:rsidRDefault="00831548" w:rsidP="00E626BD">
      <w:pPr>
        <w:wordWrap/>
        <w:spacing w:after="0" w:line="480" w:lineRule="auto"/>
        <w:rPr>
          <w:rFonts w:ascii="Arial" w:hAnsi="Arial" w:cs="Arial"/>
          <w:b/>
          <w:sz w:val="24"/>
          <w:szCs w:val="24"/>
        </w:rPr>
      </w:pPr>
      <w:r w:rsidRPr="00831548">
        <w:rPr>
          <w:rFonts w:ascii="Arial" w:hAnsi="Arial" w:cs="Arial" w:hint="eastAsia"/>
          <w:b/>
          <w:sz w:val="24"/>
          <w:szCs w:val="24"/>
        </w:rPr>
        <w:lastRenderedPageBreak/>
        <w:t>S</w:t>
      </w:r>
      <w:r w:rsidRPr="00831548">
        <w:rPr>
          <w:rFonts w:ascii="Arial" w:hAnsi="Arial" w:cs="Arial"/>
          <w:b/>
          <w:sz w:val="24"/>
          <w:szCs w:val="24"/>
        </w:rPr>
        <w:t>uppl</w:t>
      </w:r>
      <w:r>
        <w:rPr>
          <w:rFonts w:ascii="Arial" w:hAnsi="Arial" w:cs="Arial"/>
          <w:b/>
          <w:sz w:val="24"/>
          <w:szCs w:val="24"/>
        </w:rPr>
        <w:t>e</w:t>
      </w:r>
      <w:r w:rsidRPr="00831548">
        <w:rPr>
          <w:rFonts w:ascii="Arial" w:hAnsi="Arial" w:cs="Arial"/>
          <w:b/>
          <w:sz w:val="24"/>
          <w:szCs w:val="24"/>
        </w:rPr>
        <w:t>menta</w:t>
      </w:r>
      <w:r w:rsidR="00B753BC">
        <w:rPr>
          <w:rFonts w:ascii="Arial" w:hAnsi="Arial" w:cs="Arial"/>
          <w:b/>
          <w:sz w:val="24"/>
          <w:szCs w:val="24"/>
        </w:rPr>
        <w:t xml:space="preserve">ry </w:t>
      </w:r>
      <w:r w:rsidRPr="00831548">
        <w:rPr>
          <w:rFonts w:ascii="Arial" w:hAnsi="Arial" w:cs="Arial"/>
          <w:b/>
          <w:sz w:val="24"/>
          <w:szCs w:val="24"/>
        </w:rPr>
        <w:t>Figure Legends</w:t>
      </w:r>
    </w:p>
    <w:p w14:paraId="589C6B02" w14:textId="29AB7D4F" w:rsidR="00596536" w:rsidRDefault="00656E35" w:rsidP="00E626BD">
      <w:pPr>
        <w:wordWrap/>
        <w:spacing w:after="0" w:line="480" w:lineRule="auto"/>
        <w:rPr>
          <w:rFonts w:ascii="Arial" w:hAnsi="Arial" w:cs="Arial"/>
          <w:b/>
          <w:sz w:val="24"/>
          <w:szCs w:val="24"/>
        </w:rPr>
      </w:pPr>
      <w:r>
        <w:rPr>
          <w:rFonts w:ascii="Arial" w:hAnsi="Arial" w:cs="Arial"/>
          <w:b/>
          <w:noProof/>
          <w:sz w:val="24"/>
          <w:szCs w:val="24"/>
        </w:rPr>
        <w:drawing>
          <wp:inline distT="0" distB="0" distL="0" distR="0" wp14:anchorId="32F3078E" wp14:editId="2E135AA2">
            <wp:extent cx="5731510" cy="2412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731510" cy="2412365"/>
                    </a:xfrm>
                    <a:prstGeom prst="rect">
                      <a:avLst/>
                    </a:prstGeom>
                  </pic:spPr>
                </pic:pic>
              </a:graphicData>
            </a:graphic>
          </wp:inline>
        </w:drawing>
      </w:r>
    </w:p>
    <w:p w14:paraId="61760034" w14:textId="77777777" w:rsidR="00656E35" w:rsidRDefault="00656E35" w:rsidP="00E626BD">
      <w:pPr>
        <w:wordWrap/>
        <w:spacing w:after="0" w:line="480" w:lineRule="auto"/>
        <w:rPr>
          <w:rFonts w:ascii="Arial" w:hAnsi="Arial" w:cs="Arial"/>
          <w:b/>
          <w:sz w:val="24"/>
          <w:szCs w:val="24"/>
        </w:rPr>
      </w:pPr>
    </w:p>
    <w:p w14:paraId="64D9AF55" w14:textId="7E752461" w:rsidR="00831548" w:rsidRDefault="00831548" w:rsidP="00E626BD">
      <w:pPr>
        <w:wordWrap/>
        <w:spacing w:after="0" w:line="480" w:lineRule="auto"/>
        <w:rPr>
          <w:rFonts w:ascii="Arial" w:hAnsi="Arial" w:cs="Arial"/>
          <w:bCs/>
          <w:sz w:val="24"/>
          <w:szCs w:val="24"/>
        </w:rPr>
      </w:pPr>
      <w:r w:rsidRPr="00831548">
        <w:rPr>
          <w:rFonts w:ascii="Arial" w:hAnsi="Arial" w:cs="Arial" w:hint="eastAsia"/>
          <w:b/>
          <w:sz w:val="24"/>
          <w:szCs w:val="24"/>
        </w:rPr>
        <w:t>S</w:t>
      </w:r>
      <w:r w:rsidRPr="00831548">
        <w:rPr>
          <w:rFonts w:ascii="Arial" w:hAnsi="Arial" w:cs="Arial"/>
          <w:b/>
          <w:sz w:val="24"/>
          <w:szCs w:val="24"/>
        </w:rPr>
        <w:t>upp</w:t>
      </w:r>
      <w:r>
        <w:rPr>
          <w:rFonts w:ascii="Arial" w:hAnsi="Arial" w:cs="Arial"/>
          <w:b/>
          <w:sz w:val="24"/>
          <w:szCs w:val="24"/>
        </w:rPr>
        <w:t>lementa</w:t>
      </w:r>
      <w:r w:rsidR="00FB1A81">
        <w:rPr>
          <w:rFonts w:ascii="Arial" w:hAnsi="Arial" w:cs="Arial"/>
          <w:b/>
          <w:sz w:val="24"/>
          <w:szCs w:val="24"/>
        </w:rPr>
        <w:t>ry</w:t>
      </w:r>
      <w:r>
        <w:rPr>
          <w:rFonts w:ascii="Arial" w:hAnsi="Arial" w:cs="Arial"/>
          <w:b/>
          <w:sz w:val="24"/>
          <w:szCs w:val="24"/>
        </w:rPr>
        <w:t xml:space="preserve"> Figure S1. </w:t>
      </w:r>
      <w:r w:rsidRPr="00831548">
        <w:rPr>
          <w:rFonts w:ascii="Arial" w:hAnsi="Arial" w:cs="Arial"/>
          <w:bCs/>
          <w:sz w:val="24"/>
          <w:szCs w:val="24"/>
        </w:rPr>
        <w:t>Adiponectin expression in CB1R-positive and -negative fractions of PBMCs</w:t>
      </w:r>
    </w:p>
    <w:p w14:paraId="62DDAC85" w14:textId="58ECD159" w:rsidR="00831548" w:rsidRDefault="00831548" w:rsidP="00E626BD">
      <w:pPr>
        <w:wordWrap/>
        <w:spacing w:after="0" w:line="480" w:lineRule="auto"/>
        <w:rPr>
          <w:rFonts w:ascii="Arial" w:hAnsi="Arial" w:cs="Arial"/>
          <w:bCs/>
          <w:sz w:val="24"/>
          <w:szCs w:val="24"/>
        </w:rPr>
      </w:pPr>
      <w:r>
        <w:rPr>
          <w:rFonts w:ascii="Arial" w:hAnsi="Arial" w:cs="Arial" w:hint="eastAsia"/>
          <w:bCs/>
          <w:sz w:val="24"/>
          <w:szCs w:val="24"/>
        </w:rPr>
        <w:t>(</w:t>
      </w:r>
      <w:r>
        <w:rPr>
          <w:rFonts w:ascii="Arial" w:hAnsi="Arial" w:cs="Arial"/>
          <w:bCs/>
          <w:sz w:val="24"/>
          <w:szCs w:val="24"/>
        </w:rPr>
        <w:t xml:space="preserve">A) </w:t>
      </w:r>
      <w:r w:rsidRPr="00831548">
        <w:rPr>
          <w:rFonts w:ascii="Arial" w:hAnsi="Arial" w:cs="Arial" w:hint="eastAsia"/>
          <w:bCs/>
          <w:sz w:val="24"/>
          <w:szCs w:val="24"/>
        </w:rPr>
        <w:t>Resistin</w:t>
      </w:r>
      <w:r>
        <w:rPr>
          <w:rFonts w:ascii="Arial" w:hAnsi="Arial" w:cs="Arial"/>
          <w:bCs/>
          <w:sz w:val="24"/>
          <w:szCs w:val="24"/>
        </w:rPr>
        <w:t xml:space="preserve"> and adiponectin</w:t>
      </w:r>
      <w:r w:rsidRPr="00831548">
        <w:rPr>
          <w:rFonts w:ascii="Arial" w:hAnsi="Arial" w:cs="Arial" w:hint="eastAsia"/>
          <w:bCs/>
          <w:sz w:val="24"/>
          <w:szCs w:val="24"/>
        </w:rPr>
        <w:t xml:space="preserve"> expression in sorted CB1R</w:t>
      </w:r>
      <w:r w:rsidRPr="00831548">
        <w:rPr>
          <w:rFonts w:ascii="Arial" w:hAnsi="Arial" w:cs="Arial"/>
          <w:bCs/>
          <w:sz w:val="24"/>
          <w:szCs w:val="24"/>
        </w:rPr>
        <w:t>-</w:t>
      </w:r>
      <w:r w:rsidRPr="00831548">
        <w:rPr>
          <w:rFonts w:ascii="Arial" w:hAnsi="Arial" w:cs="Arial" w:hint="eastAsia"/>
          <w:bCs/>
          <w:sz w:val="24"/>
          <w:szCs w:val="24"/>
        </w:rPr>
        <w:t>positive</w:t>
      </w:r>
      <w:r>
        <w:rPr>
          <w:rFonts w:ascii="Arial" w:hAnsi="Arial" w:cs="Arial"/>
          <w:bCs/>
          <w:sz w:val="24"/>
          <w:szCs w:val="24"/>
        </w:rPr>
        <w:t xml:space="preserve"> or CB1R-negative</w:t>
      </w:r>
      <w:r w:rsidRPr="00831548">
        <w:rPr>
          <w:rFonts w:ascii="Arial" w:hAnsi="Arial" w:cs="Arial" w:hint="eastAsia"/>
          <w:bCs/>
          <w:sz w:val="24"/>
          <w:szCs w:val="24"/>
        </w:rPr>
        <w:t xml:space="preserve"> cells</w:t>
      </w:r>
      <w:r w:rsidRPr="00831548">
        <w:rPr>
          <w:rFonts w:ascii="Arial" w:hAnsi="Arial" w:cs="Arial"/>
          <w:bCs/>
          <w:sz w:val="24"/>
          <w:szCs w:val="24"/>
        </w:rPr>
        <w:t>, as determined</w:t>
      </w:r>
      <w:r w:rsidRPr="00831548">
        <w:rPr>
          <w:rFonts w:ascii="Arial" w:hAnsi="Arial" w:cs="Arial" w:hint="eastAsia"/>
          <w:bCs/>
          <w:sz w:val="24"/>
          <w:szCs w:val="24"/>
        </w:rPr>
        <w:t xml:space="preserve"> by RT-PCR</w:t>
      </w:r>
      <w:r>
        <w:rPr>
          <w:rFonts w:ascii="Arial" w:hAnsi="Arial" w:cs="Arial"/>
          <w:bCs/>
          <w:sz w:val="24"/>
          <w:szCs w:val="24"/>
        </w:rPr>
        <w:t>.</w:t>
      </w:r>
      <w:r w:rsidRPr="00831548">
        <w:rPr>
          <w:rFonts w:ascii="Arial" w:hAnsi="Arial" w:cs="Arial" w:hint="eastAsia"/>
          <w:bCs/>
          <w:sz w:val="24"/>
          <w:szCs w:val="24"/>
        </w:rPr>
        <w:t xml:space="preserve"> Resistin</w:t>
      </w:r>
      <w:r>
        <w:rPr>
          <w:rFonts w:ascii="Arial" w:hAnsi="Arial" w:cs="Arial"/>
          <w:bCs/>
          <w:sz w:val="24"/>
          <w:szCs w:val="24"/>
        </w:rPr>
        <w:t xml:space="preserve"> and adiponectin</w:t>
      </w:r>
      <w:r w:rsidRPr="00831548">
        <w:rPr>
          <w:rFonts w:ascii="Arial" w:hAnsi="Arial" w:cs="Arial" w:hint="eastAsia"/>
          <w:bCs/>
          <w:sz w:val="24"/>
          <w:szCs w:val="24"/>
        </w:rPr>
        <w:t xml:space="preserve"> expressions </w:t>
      </w:r>
      <w:r w:rsidRPr="00831548">
        <w:rPr>
          <w:rFonts w:ascii="Arial" w:hAnsi="Arial" w:cs="Arial"/>
          <w:bCs/>
          <w:sz w:val="24"/>
          <w:szCs w:val="24"/>
        </w:rPr>
        <w:t xml:space="preserve">following </w:t>
      </w:r>
      <w:r w:rsidRPr="00831548">
        <w:rPr>
          <w:rFonts w:ascii="Arial" w:hAnsi="Arial" w:cs="Arial" w:hint="eastAsia"/>
          <w:bCs/>
          <w:sz w:val="24"/>
          <w:szCs w:val="24"/>
        </w:rPr>
        <w:t>treat</w:t>
      </w:r>
      <w:r w:rsidRPr="00831548">
        <w:rPr>
          <w:rFonts w:ascii="Arial" w:hAnsi="Arial" w:cs="Arial"/>
          <w:bCs/>
          <w:sz w:val="24"/>
          <w:szCs w:val="24"/>
        </w:rPr>
        <w:t>ment</w:t>
      </w:r>
      <w:r w:rsidRPr="00831548">
        <w:rPr>
          <w:rFonts w:ascii="Arial" w:hAnsi="Arial" w:cs="Arial" w:hint="eastAsia"/>
          <w:bCs/>
          <w:sz w:val="24"/>
          <w:szCs w:val="24"/>
        </w:rPr>
        <w:t xml:space="preserve"> </w:t>
      </w:r>
      <w:r w:rsidRPr="00831548">
        <w:rPr>
          <w:rFonts w:ascii="Arial" w:hAnsi="Arial" w:cs="Arial"/>
          <w:bCs/>
          <w:sz w:val="24"/>
          <w:szCs w:val="24"/>
        </w:rPr>
        <w:t>with</w:t>
      </w:r>
      <w:r w:rsidRPr="00831548">
        <w:rPr>
          <w:rFonts w:ascii="Arial" w:hAnsi="Arial" w:cs="Arial" w:hint="eastAsia"/>
          <w:bCs/>
          <w:sz w:val="24"/>
          <w:szCs w:val="24"/>
        </w:rPr>
        <w:t xml:space="preserve"> 2-AG</w:t>
      </w:r>
      <w:r>
        <w:rPr>
          <w:rFonts w:ascii="Arial" w:hAnsi="Arial" w:cs="Arial"/>
          <w:bCs/>
          <w:sz w:val="24"/>
          <w:szCs w:val="24"/>
        </w:rPr>
        <w:t>,</w:t>
      </w:r>
      <w:r w:rsidRPr="00831548">
        <w:rPr>
          <w:rFonts w:ascii="Arial" w:hAnsi="Arial" w:cs="Arial" w:hint="eastAsia"/>
          <w:bCs/>
          <w:sz w:val="24"/>
          <w:szCs w:val="24"/>
        </w:rPr>
        <w:t xml:space="preserve"> with or without SR141716</w:t>
      </w:r>
      <w:r w:rsidR="005B153B">
        <w:rPr>
          <w:rFonts w:ascii="Arial" w:hAnsi="Arial" w:cs="Arial"/>
          <w:bCs/>
          <w:sz w:val="24"/>
          <w:szCs w:val="24"/>
        </w:rPr>
        <w:t xml:space="preserve">, </w:t>
      </w:r>
      <w:r w:rsidRPr="00831548">
        <w:rPr>
          <w:rFonts w:ascii="Arial" w:hAnsi="Arial" w:cs="Arial" w:hint="eastAsia"/>
          <w:bCs/>
          <w:sz w:val="24"/>
          <w:szCs w:val="24"/>
        </w:rPr>
        <w:t>AM251</w:t>
      </w:r>
      <w:r w:rsidR="005B153B">
        <w:rPr>
          <w:rFonts w:ascii="Arial" w:hAnsi="Arial" w:cs="Arial"/>
          <w:bCs/>
          <w:sz w:val="24"/>
          <w:szCs w:val="24"/>
        </w:rPr>
        <w:t>, and AM630</w:t>
      </w:r>
      <w:r w:rsidRPr="00831548">
        <w:rPr>
          <w:rFonts w:ascii="Arial" w:hAnsi="Arial" w:cs="Arial" w:hint="eastAsia"/>
          <w:bCs/>
          <w:sz w:val="24"/>
          <w:szCs w:val="24"/>
        </w:rPr>
        <w:t xml:space="preserve"> in CB1R</w:t>
      </w:r>
      <w:r w:rsidRPr="00831548">
        <w:rPr>
          <w:rFonts w:ascii="Arial" w:hAnsi="Arial" w:cs="Arial"/>
          <w:bCs/>
          <w:sz w:val="24"/>
          <w:szCs w:val="24"/>
        </w:rPr>
        <w:t>-</w:t>
      </w:r>
      <w:r w:rsidRPr="00831548">
        <w:rPr>
          <w:rFonts w:ascii="Arial" w:hAnsi="Arial" w:cs="Arial" w:hint="eastAsia"/>
          <w:bCs/>
          <w:sz w:val="24"/>
          <w:szCs w:val="24"/>
        </w:rPr>
        <w:t xml:space="preserve">positive </w:t>
      </w:r>
      <w:r w:rsidR="005B153B">
        <w:rPr>
          <w:rFonts w:ascii="Arial" w:hAnsi="Arial" w:cs="Arial"/>
          <w:bCs/>
          <w:sz w:val="24"/>
          <w:szCs w:val="24"/>
        </w:rPr>
        <w:t xml:space="preserve">and -negative </w:t>
      </w:r>
      <w:r w:rsidRPr="00831548">
        <w:rPr>
          <w:rFonts w:ascii="Arial" w:hAnsi="Arial" w:cs="Arial" w:hint="eastAsia"/>
          <w:bCs/>
          <w:sz w:val="24"/>
          <w:szCs w:val="24"/>
        </w:rPr>
        <w:t>cells</w:t>
      </w:r>
      <w:r w:rsidR="005B153B">
        <w:rPr>
          <w:rFonts w:ascii="Arial" w:hAnsi="Arial" w:cs="Arial"/>
          <w:bCs/>
          <w:sz w:val="24"/>
          <w:szCs w:val="24"/>
        </w:rPr>
        <w:t xml:space="preserve">. Adiponectin expression was observed only in CB1R-negative fraction of </w:t>
      </w:r>
      <w:proofErr w:type="gramStart"/>
      <w:r w:rsidR="005B153B">
        <w:rPr>
          <w:rFonts w:ascii="Arial" w:hAnsi="Arial" w:cs="Arial"/>
          <w:bCs/>
          <w:sz w:val="24"/>
          <w:szCs w:val="24"/>
        </w:rPr>
        <w:t>cells, and</w:t>
      </w:r>
      <w:proofErr w:type="gramEnd"/>
      <w:r w:rsidR="005B153B">
        <w:rPr>
          <w:rFonts w:ascii="Arial" w:hAnsi="Arial" w:cs="Arial"/>
          <w:bCs/>
          <w:sz w:val="24"/>
          <w:szCs w:val="24"/>
        </w:rPr>
        <w:t xml:space="preserve"> was enhanced by treatment of SR141718.</w:t>
      </w:r>
      <w:r w:rsidRPr="00831548">
        <w:rPr>
          <w:rFonts w:ascii="Arial" w:hAnsi="Arial" w:cs="Arial"/>
          <w:bCs/>
          <w:sz w:val="24"/>
          <w:szCs w:val="24"/>
        </w:rPr>
        <w:t xml:space="preserve"> </w:t>
      </w:r>
      <w:r>
        <w:rPr>
          <w:rFonts w:ascii="Arial" w:hAnsi="Arial" w:cs="Arial"/>
          <w:bCs/>
          <w:sz w:val="24"/>
          <w:szCs w:val="24"/>
        </w:rPr>
        <w:t xml:space="preserve">SR= SR141716; </w:t>
      </w:r>
      <w:r w:rsidRPr="00831548">
        <w:rPr>
          <w:rFonts w:ascii="Arial" w:hAnsi="Arial" w:cs="Arial"/>
          <w:bCs/>
          <w:sz w:val="24"/>
          <w:szCs w:val="24"/>
        </w:rPr>
        <w:t>251 = AM251; 630 = AM630.</w:t>
      </w:r>
    </w:p>
    <w:p w14:paraId="2FA06BF5" w14:textId="3788C5CE" w:rsidR="00831548" w:rsidRDefault="00831548" w:rsidP="00E626BD">
      <w:pPr>
        <w:wordWrap/>
        <w:spacing w:after="0" w:line="480" w:lineRule="auto"/>
        <w:rPr>
          <w:rFonts w:ascii="Arial" w:hAnsi="Arial" w:cs="Arial"/>
          <w:bCs/>
          <w:sz w:val="24"/>
          <w:szCs w:val="24"/>
        </w:rPr>
      </w:pPr>
    </w:p>
    <w:p w14:paraId="15193838" w14:textId="038E81A8" w:rsidR="00656E35" w:rsidRDefault="00656E35" w:rsidP="00E626BD">
      <w:pPr>
        <w:wordWrap/>
        <w:spacing w:after="0" w:line="480" w:lineRule="auto"/>
        <w:rPr>
          <w:rFonts w:ascii="Arial" w:hAnsi="Arial" w:cs="Arial"/>
          <w:bCs/>
          <w:sz w:val="24"/>
          <w:szCs w:val="24"/>
        </w:rPr>
      </w:pPr>
    </w:p>
    <w:p w14:paraId="0D10BE2F" w14:textId="565CD4BC" w:rsidR="00656E35" w:rsidRDefault="00656E35" w:rsidP="00E626BD">
      <w:pPr>
        <w:wordWrap/>
        <w:spacing w:after="0" w:line="480" w:lineRule="auto"/>
        <w:rPr>
          <w:rFonts w:ascii="Arial" w:hAnsi="Arial" w:cs="Arial"/>
          <w:bCs/>
          <w:sz w:val="24"/>
          <w:szCs w:val="24"/>
        </w:rPr>
      </w:pPr>
    </w:p>
    <w:p w14:paraId="425A0AF6" w14:textId="136350F8" w:rsidR="00656E35" w:rsidRDefault="00656E35" w:rsidP="00E626BD">
      <w:pPr>
        <w:wordWrap/>
        <w:spacing w:after="0" w:line="480" w:lineRule="auto"/>
        <w:rPr>
          <w:rFonts w:ascii="Arial" w:hAnsi="Arial" w:cs="Arial"/>
          <w:bCs/>
          <w:sz w:val="24"/>
          <w:szCs w:val="24"/>
        </w:rPr>
      </w:pPr>
    </w:p>
    <w:p w14:paraId="6425E626" w14:textId="1CFB3884" w:rsidR="00656E35" w:rsidRDefault="00656E35" w:rsidP="00E626BD">
      <w:pPr>
        <w:wordWrap/>
        <w:spacing w:after="0" w:line="480" w:lineRule="auto"/>
        <w:rPr>
          <w:rFonts w:ascii="Arial" w:hAnsi="Arial" w:cs="Arial"/>
          <w:bCs/>
          <w:sz w:val="24"/>
          <w:szCs w:val="24"/>
        </w:rPr>
      </w:pPr>
    </w:p>
    <w:p w14:paraId="6CB3EB54" w14:textId="4D57EB61" w:rsidR="00656E35" w:rsidRDefault="00656E35" w:rsidP="00E626BD">
      <w:pPr>
        <w:wordWrap/>
        <w:spacing w:after="0" w:line="480" w:lineRule="auto"/>
        <w:rPr>
          <w:rFonts w:ascii="Arial" w:hAnsi="Arial" w:cs="Arial"/>
          <w:bCs/>
          <w:sz w:val="24"/>
          <w:szCs w:val="24"/>
        </w:rPr>
      </w:pPr>
    </w:p>
    <w:p w14:paraId="40EDB770" w14:textId="7AA31D4C" w:rsidR="00656E35" w:rsidRDefault="00656E35" w:rsidP="00E626BD">
      <w:pPr>
        <w:wordWrap/>
        <w:spacing w:after="0" w:line="480" w:lineRule="auto"/>
        <w:rPr>
          <w:rFonts w:ascii="Arial" w:hAnsi="Arial" w:cs="Arial"/>
          <w:bCs/>
          <w:sz w:val="24"/>
          <w:szCs w:val="24"/>
        </w:rPr>
      </w:pPr>
    </w:p>
    <w:p w14:paraId="5EA7F61A" w14:textId="4AD13680" w:rsidR="00656E35" w:rsidRDefault="00656E35" w:rsidP="00E626BD">
      <w:pPr>
        <w:wordWrap/>
        <w:spacing w:after="0" w:line="480" w:lineRule="auto"/>
        <w:rPr>
          <w:rFonts w:ascii="Arial" w:hAnsi="Arial" w:cs="Arial"/>
          <w:bCs/>
          <w:sz w:val="24"/>
          <w:szCs w:val="24"/>
        </w:rPr>
      </w:pPr>
      <w:r>
        <w:rPr>
          <w:rFonts w:ascii="Arial" w:hAnsi="Arial" w:cs="Arial" w:hint="eastAsia"/>
          <w:bCs/>
          <w:noProof/>
          <w:sz w:val="24"/>
          <w:szCs w:val="24"/>
        </w:rPr>
        <w:lastRenderedPageBreak/>
        <w:drawing>
          <wp:inline distT="0" distB="0" distL="0" distR="0" wp14:anchorId="57249ED8" wp14:editId="531FB755">
            <wp:extent cx="5364973" cy="61436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367988" cy="6147078"/>
                    </a:xfrm>
                    <a:prstGeom prst="rect">
                      <a:avLst/>
                    </a:prstGeom>
                  </pic:spPr>
                </pic:pic>
              </a:graphicData>
            </a:graphic>
          </wp:inline>
        </w:drawing>
      </w:r>
    </w:p>
    <w:p w14:paraId="4C9C4C2F" w14:textId="0770E2A9" w:rsidR="00831548" w:rsidRDefault="00831548" w:rsidP="00831548">
      <w:pPr>
        <w:wordWrap/>
        <w:spacing w:after="0" w:line="480" w:lineRule="auto"/>
        <w:rPr>
          <w:rFonts w:ascii="Arial" w:hAnsi="Arial" w:cs="Arial"/>
          <w:bCs/>
          <w:sz w:val="24"/>
          <w:szCs w:val="24"/>
        </w:rPr>
      </w:pPr>
      <w:r w:rsidRPr="00831548">
        <w:rPr>
          <w:rFonts w:ascii="Arial" w:hAnsi="Arial" w:cs="Arial" w:hint="eastAsia"/>
          <w:b/>
          <w:sz w:val="24"/>
          <w:szCs w:val="24"/>
        </w:rPr>
        <w:t>S</w:t>
      </w:r>
      <w:r w:rsidRPr="00831548">
        <w:rPr>
          <w:rFonts w:ascii="Arial" w:hAnsi="Arial" w:cs="Arial"/>
          <w:b/>
          <w:sz w:val="24"/>
          <w:szCs w:val="24"/>
        </w:rPr>
        <w:t>upp</w:t>
      </w:r>
      <w:r>
        <w:rPr>
          <w:rFonts w:ascii="Arial" w:hAnsi="Arial" w:cs="Arial"/>
          <w:b/>
          <w:sz w:val="24"/>
          <w:szCs w:val="24"/>
        </w:rPr>
        <w:t>lementa</w:t>
      </w:r>
      <w:r w:rsidR="00FB1A81">
        <w:rPr>
          <w:rFonts w:ascii="Arial" w:hAnsi="Arial" w:cs="Arial"/>
          <w:b/>
          <w:sz w:val="24"/>
          <w:szCs w:val="24"/>
        </w:rPr>
        <w:t>ry</w:t>
      </w:r>
      <w:r>
        <w:rPr>
          <w:rFonts w:ascii="Arial" w:hAnsi="Arial" w:cs="Arial"/>
          <w:b/>
          <w:sz w:val="24"/>
          <w:szCs w:val="24"/>
        </w:rPr>
        <w:t xml:space="preserve"> Figure S2. </w:t>
      </w:r>
      <w:r w:rsidRPr="00831548">
        <w:rPr>
          <w:rFonts w:ascii="Arial" w:hAnsi="Arial" w:cs="Arial"/>
          <w:bCs/>
          <w:sz w:val="24"/>
          <w:szCs w:val="24"/>
        </w:rPr>
        <w:t>Change in the phosphorylation of each MAPK induced by 2-AG and CB1R inhibitors</w:t>
      </w:r>
    </w:p>
    <w:p w14:paraId="7F67CFD0" w14:textId="4958D7BE" w:rsidR="00831548" w:rsidRDefault="005B153B" w:rsidP="00E626BD">
      <w:pPr>
        <w:wordWrap/>
        <w:spacing w:after="0" w:line="480" w:lineRule="auto"/>
        <w:rPr>
          <w:rFonts w:ascii="Arial" w:hAnsi="Arial" w:cs="Arial"/>
          <w:bCs/>
          <w:sz w:val="24"/>
          <w:szCs w:val="24"/>
        </w:rPr>
      </w:pPr>
      <w:r w:rsidRPr="005B153B">
        <w:rPr>
          <w:rFonts w:ascii="Arial" w:hAnsi="Arial" w:cs="Arial" w:hint="eastAsia"/>
          <w:bCs/>
          <w:sz w:val="24"/>
          <w:szCs w:val="24"/>
        </w:rPr>
        <w:t>(</w:t>
      </w:r>
      <w:r w:rsidRPr="005B153B">
        <w:rPr>
          <w:rFonts w:ascii="Arial" w:hAnsi="Arial" w:cs="Arial"/>
          <w:bCs/>
          <w:sz w:val="24"/>
          <w:szCs w:val="24"/>
        </w:rPr>
        <w:t>A)</w:t>
      </w:r>
      <w:r>
        <w:rPr>
          <w:rFonts w:ascii="Arial" w:hAnsi="Arial" w:cs="Arial"/>
          <w:bCs/>
          <w:sz w:val="24"/>
          <w:szCs w:val="24"/>
        </w:rPr>
        <w:t xml:space="preserve"> </w:t>
      </w:r>
      <w:r w:rsidRPr="005B153B">
        <w:rPr>
          <w:rFonts w:ascii="Arial" w:hAnsi="Arial" w:cs="Arial" w:hint="eastAsia"/>
          <w:bCs/>
          <w:sz w:val="24"/>
          <w:szCs w:val="24"/>
        </w:rPr>
        <w:t xml:space="preserve">Western blot analysis of </w:t>
      </w:r>
      <w:r>
        <w:rPr>
          <w:rFonts w:ascii="Arial" w:hAnsi="Arial" w:cs="Arial"/>
          <w:bCs/>
          <w:sz w:val="24"/>
          <w:szCs w:val="24"/>
        </w:rPr>
        <w:t>JNK and ERK</w:t>
      </w:r>
      <w:r w:rsidRPr="005B153B">
        <w:rPr>
          <w:rFonts w:ascii="Arial" w:hAnsi="Arial" w:cs="Arial" w:hint="eastAsia"/>
          <w:bCs/>
          <w:sz w:val="24"/>
          <w:szCs w:val="24"/>
        </w:rPr>
        <w:t xml:space="preserve"> phosphorylation in CB1R</w:t>
      </w:r>
      <w:r w:rsidRPr="005B153B">
        <w:rPr>
          <w:rFonts w:ascii="Arial" w:hAnsi="Arial" w:cs="Arial"/>
          <w:bCs/>
          <w:sz w:val="24"/>
          <w:szCs w:val="24"/>
        </w:rPr>
        <w:t>-</w:t>
      </w:r>
      <w:r w:rsidRPr="005B153B">
        <w:rPr>
          <w:rFonts w:ascii="Arial" w:hAnsi="Arial" w:cs="Arial" w:hint="eastAsia"/>
          <w:bCs/>
          <w:sz w:val="24"/>
          <w:szCs w:val="24"/>
        </w:rPr>
        <w:t>positive cells treated with 2-AG,</w:t>
      </w:r>
      <w:r>
        <w:rPr>
          <w:rFonts w:ascii="Arial" w:hAnsi="Arial" w:cs="Arial"/>
          <w:bCs/>
          <w:sz w:val="24"/>
          <w:szCs w:val="24"/>
        </w:rPr>
        <w:t xml:space="preserve"> </w:t>
      </w:r>
      <w:r w:rsidRPr="005B153B">
        <w:rPr>
          <w:rFonts w:ascii="Arial" w:hAnsi="Arial" w:cs="Arial" w:hint="eastAsia"/>
          <w:bCs/>
          <w:sz w:val="24"/>
          <w:szCs w:val="24"/>
        </w:rPr>
        <w:t xml:space="preserve">SR141716, </w:t>
      </w:r>
      <w:r w:rsidRPr="005B153B">
        <w:rPr>
          <w:rFonts w:ascii="Arial" w:hAnsi="Arial" w:cs="Arial"/>
          <w:bCs/>
          <w:sz w:val="24"/>
          <w:szCs w:val="24"/>
        </w:rPr>
        <w:t xml:space="preserve">and </w:t>
      </w:r>
      <w:r w:rsidRPr="005B153B">
        <w:rPr>
          <w:rFonts w:ascii="Arial" w:hAnsi="Arial" w:cs="Arial" w:hint="eastAsia"/>
          <w:bCs/>
          <w:sz w:val="24"/>
          <w:szCs w:val="24"/>
        </w:rPr>
        <w:t>AM25</w:t>
      </w:r>
      <w:r w:rsidRPr="005B153B">
        <w:rPr>
          <w:rFonts w:ascii="Arial" w:hAnsi="Arial" w:cs="Arial"/>
          <w:bCs/>
          <w:sz w:val="24"/>
          <w:szCs w:val="24"/>
        </w:rPr>
        <w:t>1</w:t>
      </w:r>
      <w:r w:rsidRPr="005B153B">
        <w:rPr>
          <w:rFonts w:ascii="Arial" w:hAnsi="Arial" w:cs="Arial" w:hint="eastAsia"/>
          <w:bCs/>
          <w:sz w:val="24"/>
          <w:szCs w:val="24"/>
        </w:rPr>
        <w:t xml:space="preserve">. </w:t>
      </w:r>
      <w:proofErr w:type="spellStart"/>
      <w:r w:rsidRPr="005B153B">
        <w:rPr>
          <w:rFonts w:ascii="Arial" w:hAnsi="Arial" w:cs="Arial"/>
          <w:bCs/>
          <w:sz w:val="24"/>
          <w:szCs w:val="24"/>
        </w:rPr>
        <w:t>p</w:t>
      </w:r>
      <w:r>
        <w:rPr>
          <w:rFonts w:ascii="Arial" w:hAnsi="Arial" w:cs="Arial"/>
          <w:bCs/>
          <w:sz w:val="24"/>
          <w:szCs w:val="24"/>
        </w:rPr>
        <w:t>JNK</w:t>
      </w:r>
      <w:proofErr w:type="spellEnd"/>
      <w:r w:rsidRPr="005B153B">
        <w:rPr>
          <w:rFonts w:ascii="Arial" w:hAnsi="Arial" w:cs="Arial"/>
          <w:bCs/>
          <w:sz w:val="24"/>
          <w:szCs w:val="24"/>
        </w:rPr>
        <w:t xml:space="preserve"> = phospho-</w:t>
      </w:r>
      <w:r>
        <w:rPr>
          <w:rFonts w:ascii="Arial" w:hAnsi="Arial" w:cs="Arial"/>
          <w:bCs/>
          <w:sz w:val="24"/>
          <w:szCs w:val="24"/>
        </w:rPr>
        <w:t xml:space="preserve">JNK; </w:t>
      </w:r>
      <w:proofErr w:type="spellStart"/>
      <w:r>
        <w:rPr>
          <w:rFonts w:ascii="Arial" w:hAnsi="Arial" w:cs="Arial"/>
          <w:bCs/>
          <w:sz w:val="24"/>
          <w:szCs w:val="24"/>
        </w:rPr>
        <w:t>pERK</w:t>
      </w:r>
      <w:proofErr w:type="spellEnd"/>
      <w:r>
        <w:rPr>
          <w:rFonts w:ascii="Arial" w:hAnsi="Arial" w:cs="Arial"/>
          <w:bCs/>
          <w:sz w:val="24"/>
          <w:szCs w:val="24"/>
        </w:rPr>
        <w:t xml:space="preserve"> = phospho-ERK; SR= SR141716; </w:t>
      </w:r>
      <w:r w:rsidRPr="00831548">
        <w:rPr>
          <w:rFonts w:ascii="Arial" w:hAnsi="Arial" w:cs="Arial"/>
          <w:bCs/>
          <w:sz w:val="24"/>
          <w:szCs w:val="24"/>
        </w:rPr>
        <w:t>251 = AM251</w:t>
      </w:r>
      <w:r>
        <w:rPr>
          <w:rFonts w:ascii="Arial" w:hAnsi="Arial" w:cs="Arial"/>
          <w:bCs/>
          <w:sz w:val="24"/>
          <w:szCs w:val="24"/>
        </w:rPr>
        <w:t>. (B, C) Quantification of western blot assay. There was no significant change in JNK and ERK phosphorylation after treatment with 2-AG, SR141716, or AM251.</w:t>
      </w:r>
    </w:p>
    <w:p w14:paraId="7059762D" w14:textId="7A264A11" w:rsidR="0032737F" w:rsidRDefault="00656E35" w:rsidP="00E626BD">
      <w:pPr>
        <w:wordWrap/>
        <w:spacing w:after="0" w:line="480" w:lineRule="auto"/>
        <w:rPr>
          <w:rFonts w:ascii="Arial" w:hAnsi="Arial" w:cs="Arial"/>
          <w:bCs/>
          <w:sz w:val="24"/>
          <w:szCs w:val="24"/>
        </w:rPr>
      </w:pPr>
      <w:r>
        <w:rPr>
          <w:rFonts w:ascii="Arial" w:hAnsi="Arial" w:cs="Arial"/>
          <w:bCs/>
          <w:noProof/>
          <w:sz w:val="24"/>
          <w:szCs w:val="24"/>
        </w:rPr>
        <w:lastRenderedPageBreak/>
        <w:drawing>
          <wp:inline distT="0" distB="0" distL="0" distR="0" wp14:anchorId="29F47700" wp14:editId="4C219923">
            <wp:extent cx="5731510" cy="5165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731510" cy="5165725"/>
                    </a:xfrm>
                    <a:prstGeom prst="rect">
                      <a:avLst/>
                    </a:prstGeom>
                  </pic:spPr>
                </pic:pic>
              </a:graphicData>
            </a:graphic>
          </wp:inline>
        </w:drawing>
      </w:r>
    </w:p>
    <w:p w14:paraId="2B92E255" w14:textId="6C240964" w:rsidR="0032737F" w:rsidRDefault="0032737F" w:rsidP="00E626BD">
      <w:pPr>
        <w:wordWrap/>
        <w:spacing w:after="0" w:line="480" w:lineRule="auto"/>
        <w:rPr>
          <w:rFonts w:ascii="Arial" w:hAnsi="Arial" w:cs="Arial"/>
          <w:bCs/>
          <w:sz w:val="24"/>
          <w:szCs w:val="24"/>
        </w:rPr>
      </w:pPr>
      <w:r w:rsidRPr="00831548">
        <w:rPr>
          <w:rFonts w:ascii="Arial" w:hAnsi="Arial" w:cs="Arial" w:hint="eastAsia"/>
          <w:b/>
          <w:sz w:val="24"/>
          <w:szCs w:val="24"/>
        </w:rPr>
        <w:t>S</w:t>
      </w:r>
      <w:r w:rsidRPr="00831548">
        <w:rPr>
          <w:rFonts w:ascii="Arial" w:hAnsi="Arial" w:cs="Arial"/>
          <w:b/>
          <w:sz w:val="24"/>
          <w:szCs w:val="24"/>
        </w:rPr>
        <w:t>upp</w:t>
      </w:r>
      <w:r>
        <w:rPr>
          <w:rFonts w:ascii="Arial" w:hAnsi="Arial" w:cs="Arial"/>
          <w:b/>
          <w:sz w:val="24"/>
          <w:szCs w:val="24"/>
        </w:rPr>
        <w:t>lementa</w:t>
      </w:r>
      <w:r w:rsidR="00FB1A81">
        <w:rPr>
          <w:rFonts w:ascii="Arial" w:hAnsi="Arial" w:cs="Arial"/>
          <w:b/>
          <w:sz w:val="24"/>
          <w:szCs w:val="24"/>
        </w:rPr>
        <w:t>ry</w:t>
      </w:r>
      <w:r>
        <w:rPr>
          <w:rFonts w:ascii="Arial" w:hAnsi="Arial" w:cs="Arial"/>
          <w:b/>
          <w:sz w:val="24"/>
          <w:szCs w:val="24"/>
        </w:rPr>
        <w:t xml:space="preserve"> Figure S3. </w:t>
      </w:r>
      <w:r w:rsidRPr="0032737F">
        <w:rPr>
          <w:rFonts w:ascii="Arial" w:hAnsi="Arial" w:cs="Arial"/>
          <w:bCs/>
          <w:sz w:val="24"/>
          <w:szCs w:val="24"/>
        </w:rPr>
        <w:t>Quantification data of each graph</w:t>
      </w:r>
      <w:r w:rsidR="00B54D1A">
        <w:rPr>
          <w:rFonts w:ascii="Arial" w:hAnsi="Arial" w:cs="Arial"/>
          <w:bCs/>
          <w:sz w:val="24"/>
          <w:szCs w:val="24"/>
        </w:rPr>
        <w:t xml:space="preserve"> in </w:t>
      </w:r>
      <w:r w:rsidR="00B54D1A" w:rsidRPr="00FB1A81">
        <w:rPr>
          <w:rFonts w:ascii="Arial" w:hAnsi="Arial" w:cs="Arial"/>
          <w:bCs/>
          <w:i/>
          <w:iCs/>
          <w:sz w:val="24"/>
          <w:szCs w:val="24"/>
        </w:rPr>
        <w:t>in vivo</w:t>
      </w:r>
      <w:r w:rsidR="00B54D1A" w:rsidRPr="00FB1A81">
        <w:rPr>
          <w:rFonts w:ascii="Arial" w:hAnsi="Arial" w:cs="Arial"/>
          <w:bCs/>
          <w:sz w:val="24"/>
          <w:szCs w:val="24"/>
        </w:rPr>
        <w:t xml:space="preserve"> </w:t>
      </w:r>
      <w:r w:rsidR="00B54D1A">
        <w:rPr>
          <w:rFonts w:ascii="Arial" w:hAnsi="Arial" w:cs="Arial"/>
          <w:bCs/>
          <w:sz w:val="24"/>
          <w:szCs w:val="24"/>
        </w:rPr>
        <w:t>experiments</w:t>
      </w:r>
    </w:p>
    <w:p w14:paraId="1FFDF0A3" w14:textId="447C8ADE" w:rsidR="00B54D1A" w:rsidRPr="005B153B" w:rsidRDefault="0032737F" w:rsidP="00B54D1A">
      <w:pPr>
        <w:wordWrap/>
        <w:spacing w:after="0" w:line="480" w:lineRule="auto"/>
        <w:rPr>
          <w:rFonts w:ascii="Arial" w:hAnsi="Arial" w:cs="Arial"/>
          <w:bCs/>
          <w:sz w:val="24"/>
          <w:szCs w:val="24"/>
        </w:rPr>
      </w:pPr>
      <w:r>
        <w:rPr>
          <w:rFonts w:ascii="Arial" w:hAnsi="Arial" w:cs="Arial" w:hint="eastAsia"/>
          <w:bCs/>
          <w:sz w:val="24"/>
          <w:szCs w:val="24"/>
        </w:rPr>
        <w:t>(</w:t>
      </w:r>
      <w:r>
        <w:rPr>
          <w:rFonts w:ascii="Arial" w:hAnsi="Arial" w:cs="Arial"/>
          <w:bCs/>
          <w:sz w:val="24"/>
          <w:szCs w:val="24"/>
        </w:rPr>
        <w:t xml:space="preserve">A) Quantification of the number of the crown-like structure (CLS) shown in the figure 2C. </w:t>
      </w:r>
      <w:r w:rsidRPr="0032737F">
        <w:rPr>
          <w:rFonts w:ascii="Arial" w:hAnsi="Arial" w:cs="Arial"/>
          <w:bCs/>
          <w:sz w:val="24"/>
          <w:szCs w:val="24"/>
        </w:rPr>
        <w:t>ND = normal chow diet; HFD = High fat diet; SR = SR141716. (</w:t>
      </w:r>
      <w:r w:rsidRPr="0032737F">
        <w:rPr>
          <w:rFonts w:ascii="Arial" w:hAnsi="Arial" w:cs="Arial" w:hint="eastAsia"/>
          <w:bCs/>
          <w:sz w:val="24"/>
          <w:szCs w:val="24"/>
        </w:rPr>
        <w:t>* p &lt; 0.0</w:t>
      </w:r>
      <w:r w:rsidRPr="0032737F">
        <w:rPr>
          <w:rFonts w:ascii="Arial" w:hAnsi="Arial" w:cs="Arial"/>
          <w:bCs/>
          <w:sz w:val="24"/>
          <w:szCs w:val="24"/>
        </w:rPr>
        <w:t>5,</w:t>
      </w:r>
      <w:r w:rsidRPr="0032737F">
        <w:rPr>
          <w:rFonts w:ascii="Arial" w:hAnsi="Arial" w:cs="Arial" w:hint="eastAsia"/>
          <w:bCs/>
          <w:sz w:val="24"/>
          <w:szCs w:val="24"/>
        </w:rPr>
        <w:t xml:space="preserve"> </w:t>
      </w:r>
      <w:r w:rsidRPr="0032737F">
        <w:rPr>
          <w:rFonts w:ascii="Arial" w:hAnsi="Arial" w:cs="Arial"/>
          <w:bCs/>
          <w:sz w:val="24"/>
          <w:szCs w:val="24"/>
        </w:rPr>
        <w:t>ND</w:t>
      </w:r>
      <w:r w:rsidRPr="0032737F">
        <w:rPr>
          <w:rFonts w:ascii="Arial" w:hAnsi="Arial" w:cs="Arial" w:hint="eastAsia"/>
          <w:bCs/>
          <w:sz w:val="24"/>
          <w:szCs w:val="24"/>
        </w:rPr>
        <w:t xml:space="preserve"> vs. </w:t>
      </w:r>
      <w:r w:rsidRPr="0032737F">
        <w:rPr>
          <w:rFonts w:ascii="Arial" w:hAnsi="Arial" w:cs="Arial"/>
          <w:bCs/>
          <w:sz w:val="24"/>
          <w:szCs w:val="24"/>
        </w:rPr>
        <w:t>HFD;</w:t>
      </w:r>
      <w:r w:rsidRPr="0032737F">
        <w:rPr>
          <w:rFonts w:ascii="Arial" w:hAnsi="Arial" w:cs="Arial" w:hint="eastAsia"/>
          <w:bCs/>
          <w:sz w:val="24"/>
          <w:szCs w:val="24"/>
        </w:rPr>
        <w:t xml:space="preserve"> *</w:t>
      </w:r>
      <w:r w:rsidRPr="0032737F">
        <w:rPr>
          <w:rFonts w:ascii="Arial" w:hAnsi="Arial" w:cs="Arial"/>
          <w:bCs/>
          <w:sz w:val="24"/>
          <w:szCs w:val="24"/>
        </w:rPr>
        <w:t>*</w:t>
      </w:r>
      <w:r w:rsidRPr="0032737F">
        <w:rPr>
          <w:rFonts w:ascii="Arial" w:hAnsi="Arial" w:cs="Arial" w:hint="eastAsia"/>
          <w:bCs/>
          <w:sz w:val="24"/>
          <w:szCs w:val="24"/>
        </w:rPr>
        <w:t>p &lt; 0.0</w:t>
      </w:r>
      <w:r w:rsidRPr="0032737F">
        <w:rPr>
          <w:rFonts w:ascii="Arial" w:hAnsi="Arial" w:cs="Arial"/>
          <w:bCs/>
          <w:sz w:val="24"/>
          <w:szCs w:val="24"/>
        </w:rPr>
        <w:t>5,</w:t>
      </w:r>
      <w:r w:rsidRPr="0032737F">
        <w:rPr>
          <w:rFonts w:ascii="Arial" w:hAnsi="Arial" w:cs="Arial" w:hint="eastAsia"/>
          <w:bCs/>
          <w:sz w:val="24"/>
          <w:szCs w:val="24"/>
        </w:rPr>
        <w:t xml:space="preserve"> </w:t>
      </w:r>
      <w:r w:rsidRPr="0032737F">
        <w:rPr>
          <w:rFonts w:ascii="Arial" w:hAnsi="Arial" w:cs="Arial"/>
          <w:bCs/>
          <w:sz w:val="24"/>
          <w:szCs w:val="24"/>
        </w:rPr>
        <w:t>HFD</w:t>
      </w:r>
      <w:r w:rsidRPr="0032737F">
        <w:rPr>
          <w:rFonts w:ascii="Arial" w:hAnsi="Arial" w:cs="Arial" w:hint="eastAsia"/>
          <w:bCs/>
          <w:sz w:val="24"/>
          <w:szCs w:val="24"/>
        </w:rPr>
        <w:t xml:space="preserve"> vs. </w:t>
      </w:r>
      <w:r w:rsidRPr="0032737F">
        <w:rPr>
          <w:rFonts w:ascii="Arial" w:hAnsi="Arial" w:cs="Arial"/>
          <w:bCs/>
          <w:sz w:val="24"/>
          <w:szCs w:val="24"/>
        </w:rPr>
        <w:t xml:space="preserve">HFD </w:t>
      </w:r>
      <w:r w:rsidRPr="0032737F">
        <w:rPr>
          <w:rFonts w:ascii="Arial" w:hAnsi="Arial" w:cs="Arial" w:hint="eastAsia"/>
          <w:bCs/>
          <w:sz w:val="24"/>
          <w:szCs w:val="24"/>
        </w:rPr>
        <w:t xml:space="preserve">+ </w:t>
      </w:r>
      <w:r w:rsidRPr="0032737F">
        <w:rPr>
          <w:rFonts w:ascii="Arial" w:hAnsi="Arial" w:cs="Arial"/>
          <w:bCs/>
          <w:sz w:val="24"/>
          <w:szCs w:val="24"/>
        </w:rPr>
        <w:t>SR; n=</w:t>
      </w:r>
      <w:r>
        <w:rPr>
          <w:rFonts w:ascii="Arial" w:hAnsi="Arial" w:cs="Arial"/>
          <w:bCs/>
          <w:sz w:val="24"/>
          <w:szCs w:val="24"/>
        </w:rPr>
        <w:t>6</w:t>
      </w:r>
      <w:r w:rsidRPr="0032737F">
        <w:rPr>
          <w:rFonts w:ascii="Arial" w:hAnsi="Arial" w:cs="Arial"/>
          <w:bCs/>
          <w:sz w:val="24"/>
          <w:szCs w:val="24"/>
        </w:rPr>
        <w:t>).</w:t>
      </w:r>
      <w:r>
        <w:rPr>
          <w:rFonts w:ascii="Arial" w:hAnsi="Arial" w:cs="Arial"/>
          <w:bCs/>
          <w:sz w:val="24"/>
          <w:szCs w:val="24"/>
        </w:rPr>
        <w:t xml:space="preserve"> (B</w:t>
      </w:r>
      <w:r w:rsidR="00B54D1A">
        <w:rPr>
          <w:rFonts w:ascii="Arial" w:hAnsi="Arial" w:cs="Arial"/>
          <w:bCs/>
          <w:sz w:val="24"/>
          <w:szCs w:val="24"/>
        </w:rPr>
        <w:t xml:space="preserve">) Quantification of the number of the double-positive cells for CB1 and resistin shown in the figure 2F. </w:t>
      </w:r>
      <w:r w:rsidR="00B54D1A" w:rsidRPr="0032737F">
        <w:rPr>
          <w:rFonts w:ascii="Arial" w:hAnsi="Arial" w:cs="Arial"/>
          <w:bCs/>
          <w:sz w:val="24"/>
          <w:szCs w:val="24"/>
        </w:rPr>
        <w:t>(</w:t>
      </w:r>
      <w:r w:rsidR="00B54D1A" w:rsidRPr="0032737F">
        <w:rPr>
          <w:rFonts w:ascii="Arial" w:hAnsi="Arial" w:cs="Arial" w:hint="eastAsia"/>
          <w:bCs/>
          <w:sz w:val="24"/>
          <w:szCs w:val="24"/>
        </w:rPr>
        <w:t>* p &lt; 0.0</w:t>
      </w:r>
      <w:r w:rsidR="00B54D1A" w:rsidRPr="0032737F">
        <w:rPr>
          <w:rFonts w:ascii="Arial" w:hAnsi="Arial" w:cs="Arial"/>
          <w:bCs/>
          <w:sz w:val="24"/>
          <w:szCs w:val="24"/>
        </w:rPr>
        <w:t>5,</w:t>
      </w:r>
      <w:r w:rsidR="00B54D1A" w:rsidRPr="0032737F">
        <w:rPr>
          <w:rFonts w:ascii="Arial" w:hAnsi="Arial" w:cs="Arial" w:hint="eastAsia"/>
          <w:bCs/>
          <w:sz w:val="24"/>
          <w:szCs w:val="24"/>
        </w:rPr>
        <w:t xml:space="preserve"> </w:t>
      </w:r>
      <w:r w:rsidR="00B54D1A" w:rsidRPr="0032737F">
        <w:rPr>
          <w:rFonts w:ascii="Arial" w:hAnsi="Arial" w:cs="Arial"/>
          <w:bCs/>
          <w:sz w:val="24"/>
          <w:szCs w:val="24"/>
        </w:rPr>
        <w:t>ND</w:t>
      </w:r>
      <w:r w:rsidR="00B54D1A" w:rsidRPr="0032737F">
        <w:rPr>
          <w:rFonts w:ascii="Arial" w:hAnsi="Arial" w:cs="Arial" w:hint="eastAsia"/>
          <w:bCs/>
          <w:sz w:val="24"/>
          <w:szCs w:val="24"/>
        </w:rPr>
        <w:t xml:space="preserve"> vs. </w:t>
      </w:r>
      <w:r w:rsidR="00B54D1A" w:rsidRPr="0032737F">
        <w:rPr>
          <w:rFonts w:ascii="Arial" w:hAnsi="Arial" w:cs="Arial"/>
          <w:bCs/>
          <w:sz w:val="24"/>
          <w:szCs w:val="24"/>
        </w:rPr>
        <w:t>HFD;</w:t>
      </w:r>
      <w:r w:rsidR="00B54D1A" w:rsidRPr="0032737F">
        <w:rPr>
          <w:rFonts w:ascii="Arial" w:hAnsi="Arial" w:cs="Arial" w:hint="eastAsia"/>
          <w:bCs/>
          <w:sz w:val="24"/>
          <w:szCs w:val="24"/>
        </w:rPr>
        <w:t xml:space="preserve"> *</w:t>
      </w:r>
      <w:r w:rsidR="00B54D1A" w:rsidRPr="0032737F">
        <w:rPr>
          <w:rFonts w:ascii="Arial" w:hAnsi="Arial" w:cs="Arial"/>
          <w:bCs/>
          <w:sz w:val="24"/>
          <w:szCs w:val="24"/>
        </w:rPr>
        <w:t>*</w:t>
      </w:r>
      <w:r w:rsidR="00B54D1A" w:rsidRPr="0032737F">
        <w:rPr>
          <w:rFonts w:ascii="Arial" w:hAnsi="Arial" w:cs="Arial" w:hint="eastAsia"/>
          <w:bCs/>
          <w:sz w:val="24"/>
          <w:szCs w:val="24"/>
        </w:rPr>
        <w:t>p &lt; 0.0</w:t>
      </w:r>
      <w:r w:rsidR="00B54D1A" w:rsidRPr="0032737F">
        <w:rPr>
          <w:rFonts w:ascii="Arial" w:hAnsi="Arial" w:cs="Arial"/>
          <w:bCs/>
          <w:sz w:val="24"/>
          <w:szCs w:val="24"/>
        </w:rPr>
        <w:t>5,</w:t>
      </w:r>
      <w:r w:rsidR="00B54D1A" w:rsidRPr="0032737F">
        <w:rPr>
          <w:rFonts w:ascii="Arial" w:hAnsi="Arial" w:cs="Arial" w:hint="eastAsia"/>
          <w:bCs/>
          <w:sz w:val="24"/>
          <w:szCs w:val="24"/>
        </w:rPr>
        <w:t xml:space="preserve"> </w:t>
      </w:r>
      <w:r w:rsidR="00B54D1A" w:rsidRPr="0032737F">
        <w:rPr>
          <w:rFonts w:ascii="Arial" w:hAnsi="Arial" w:cs="Arial"/>
          <w:bCs/>
          <w:sz w:val="24"/>
          <w:szCs w:val="24"/>
        </w:rPr>
        <w:t>HFD</w:t>
      </w:r>
      <w:r w:rsidR="00B54D1A" w:rsidRPr="0032737F">
        <w:rPr>
          <w:rFonts w:ascii="Arial" w:hAnsi="Arial" w:cs="Arial" w:hint="eastAsia"/>
          <w:bCs/>
          <w:sz w:val="24"/>
          <w:szCs w:val="24"/>
        </w:rPr>
        <w:t xml:space="preserve"> vs. </w:t>
      </w:r>
      <w:r w:rsidR="00B54D1A" w:rsidRPr="0032737F">
        <w:rPr>
          <w:rFonts w:ascii="Arial" w:hAnsi="Arial" w:cs="Arial"/>
          <w:bCs/>
          <w:sz w:val="24"/>
          <w:szCs w:val="24"/>
        </w:rPr>
        <w:t xml:space="preserve">HFD </w:t>
      </w:r>
      <w:r w:rsidR="00B54D1A" w:rsidRPr="0032737F">
        <w:rPr>
          <w:rFonts w:ascii="Arial" w:hAnsi="Arial" w:cs="Arial" w:hint="eastAsia"/>
          <w:bCs/>
          <w:sz w:val="24"/>
          <w:szCs w:val="24"/>
        </w:rPr>
        <w:t xml:space="preserve">+ </w:t>
      </w:r>
      <w:r w:rsidR="00B54D1A" w:rsidRPr="0032737F">
        <w:rPr>
          <w:rFonts w:ascii="Arial" w:hAnsi="Arial" w:cs="Arial"/>
          <w:bCs/>
          <w:sz w:val="24"/>
          <w:szCs w:val="24"/>
        </w:rPr>
        <w:t>SR; n=</w:t>
      </w:r>
      <w:r w:rsidR="00B54D1A">
        <w:rPr>
          <w:rFonts w:ascii="Arial" w:hAnsi="Arial" w:cs="Arial"/>
          <w:bCs/>
          <w:sz w:val="24"/>
          <w:szCs w:val="24"/>
        </w:rPr>
        <w:t>6</w:t>
      </w:r>
      <w:r w:rsidR="00B54D1A" w:rsidRPr="0032737F">
        <w:rPr>
          <w:rFonts w:ascii="Arial" w:hAnsi="Arial" w:cs="Arial"/>
          <w:bCs/>
          <w:sz w:val="24"/>
          <w:szCs w:val="24"/>
        </w:rPr>
        <w:t>).</w:t>
      </w:r>
      <w:r w:rsidR="00B54D1A">
        <w:rPr>
          <w:rFonts w:ascii="Arial" w:hAnsi="Arial" w:cs="Arial"/>
          <w:bCs/>
          <w:sz w:val="24"/>
          <w:szCs w:val="24"/>
        </w:rPr>
        <w:t xml:space="preserve"> (C) Quantification of the number of the double-positive cells for CB1 and resistin shown in the figure 2K. </w:t>
      </w:r>
      <w:r w:rsidR="00B54D1A" w:rsidRPr="0032737F">
        <w:rPr>
          <w:rFonts w:ascii="Arial" w:hAnsi="Arial" w:cs="Arial"/>
          <w:bCs/>
          <w:sz w:val="24"/>
          <w:szCs w:val="24"/>
        </w:rPr>
        <w:t>(</w:t>
      </w:r>
      <w:r w:rsidR="00B54D1A" w:rsidRPr="0032737F">
        <w:rPr>
          <w:rFonts w:ascii="Arial" w:hAnsi="Arial" w:cs="Arial" w:hint="eastAsia"/>
          <w:bCs/>
          <w:sz w:val="24"/>
          <w:szCs w:val="24"/>
        </w:rPr>
        <w:t>* p &lt; 0.0</w:t>
      </w:r>
      <w:r w:rsidR="00B54D1A" w:rsidRPr="0032737F">
        <w:rPr>
          <w:rFonts w:ascii="Arial" w:hAnsi="Arial" w:cs="Arial"/>
          <w:bCs/>
          <w:sz w:val="24"/>
          <w:szCs w:val="24"/>
        </w:rPr>
        <w:t>5,</w:t>
      </w:r>
      <w:r w:rsidR="00B54D1A" w:rsidRPr="0032737F">
        <w:rPr>
          <w:rFonts w:ascii="Arial" w:hAnsi="Arial" w:cs="Arial" w:hint="eastAsia"/>
          <w:bCs/>
          <w:sz w:val="24"/>
          <w:szCs w:val="24"/>
        </w:rPr>
        <w:t xml:space="preserve"> </w:t>
      </w:r>
      <w:r w:rsidR="00B54D1A" w:rsidRPr="0032737F">
        <w:rPr>
          <w:rFonts w:ascii="Arial" w:hAnsi="Arial" w:cs="Arial"/>
          <w:bCs/>
          <w:sz w:val="24"/>
          <w:szCs w:val="24"/>
        </w:rPr>
        <w:t>ND</w:t>
      </w:r>
      <w:r w:rsidR="00B54D1A" w:rsidRPr="0032737F">
        <w:rPr>
          <w:rFonts w:ascii="Arial" w:hAnsi="Arial" w:cs="Arial" w:hint="eastAsia"/>
          <w:bCs/>
          <w:sz w:val="24"/>
          <w:szCs w:val="24"/>
        </w:rPr>
        <w:t xml:space="preserve"> vs. </w:t>
      </w:r>
      <w:r w:rsidR="00B54D1A" w:rsidRPr="0032737F">
        <w:rPr>
          <w:rFonts w:ascii="Arial" w:hAnsi="Arial" w:cs="Arial"/>
          <w:bCs/>
          <w:sz w:val="24"/>
          <w:szCs w:val="24"/>
        </w:rPr>
        <w:t>HFD;</w:t>
      </w:r>
      <w:r w:rsidR="00B54D1A" w:rsidRPr="0032737F">
        <w:rPr>
          <w:rFonts w:ascii="Arial" w:hAnsi="Arial" w:cs="Arial" w:hint="eastAsia"/>
          <w:bCs/>
          <w:sz w:val="24"/>
          <w:szCs w:val="24"/>
        </w:rPr>
        <w:t xml:space="preserve"> *</w:t>
      </w:r>
      <w:r w:rsidR="00B54D1A" w:rsidRPr="0032737F">
        <w:rPr>
          <w:rFonts w:ascii="Arial" w:hAnsi="Arial" w:cs="Arial"/>
          <w:bCs/>
          <w:sz w:val="24"/>
          <w:szCs w:val="24"/>
        </w:rPr>
        <w:t>*</w:t>
      </w:r>
      <w:r w:rsidR="00B54D1A" w:rsidRPr="0032737F">
        <w:rPr>
          <w:rFonts w:ascii="Arial" w:hAnsi="Arial" w:cs="Arial" w:hint="eastAsia"/>
          <w:bCs/>
          <w:sz w:val="24"/>
          <w:szCs w:val="24"/>
        </w:rPr>
        <w:t>p &lt; 0.0</w:t>
      </w:r>
      <w:r w:rsidR="00B54D1A" w:rsidRPr="0032737F">
        <w:rPr>
          <w:rFonts w:ascii="Arial" w:hAnsi="Arial" w:cs="Arial"/>
          <w:bCs/>
          <w:sz w:val="24"/>
          <w:szCs w:val="24"/>
        </w:rPr>
        <w:t>5,</w:t>
      </w:r>
      <w:r w:rsidR="00B54D1A" w:rsidRPr="0032737F">
        <w:rPr>
          <w:rFonts w:ascii="Arial" w:hAnsi="Arial" w:cs="Arial" w:hint="eastAsia"/>
          <w:bCs/>
          <w:sz w:val="24"/>
          <w:szCs w:val="24"/>
        </w:rPr>
        <w:t xml:space="preserve"> </w:t>
      </w:r>
      <w:r w:rsidR="00B54D1A" w:rsidRPr="0032737F">
        <w:rPr>
          <w:rFonts w:ascii="Arial" w:hAnsi="Arial" w:cs="Arial"/>
          <w:bCs/>
          <w:sz w:val="24"/>
          <w:szCs w:val="24"/>
        </w:rPr>
        <w:t>HFD</w:t>
      </w:r>
      <w:r w:rsidR="00B54D1A" w:rsidRPr="0032737F">
        <w:rPr>
          <w:rFonts w:ascii="Arial" w:hAnsi="Arial" w:cs="Arial" w:hint="eastAsia"/>
          <w:bCs/>
          <w:sz w:val="24"/>
          <w:szCs w:val="24"/>
        </w:rPr>
        <w:t xml:space="preserve"> vs. </w:t>
      </w:r>
      <w:r w:rsidR="00B54D1A" w:rsidRPr="0032737F">
        <w:rPr>
          <w:rFonts w:ascii="Arial" w:hAnsi="Arial" w:cs="Arial"/>
          <w:bCs/>
          <w:sz w:val="24"/>
          <w:szCs w:val="24"/>
        </w:rPr>
        <w:t xml:space="preserve">HFD </w:t>
      </w:r>
      <w:r w:rsidR="00B54D1A" w:rsidRPr="0032737F">
        <w:rPr>
          <w:rFonts w:ascii="Arial" w:hAnsi="Arial" w:cs="Arial" w:hint="eastAsia"/>
          <w:bCs/>
          <w:sz w:val="24"/>
          <w:szCs w:val="24"/>
        </w:rPr>
        <w:t xml:space="preserve">+ </w:t>
      </w:r>
      <w:r w:rsidR="00B54D1A" w:rsidRPr="0032737F">
        <w:rPr>
          <w:rFonts w:ascii="Arial" w:hAnsi="Arial" w:cs="Arial"/>
          <w:bCs/>
          <w:sz w:val="24"/>
          <w:szCs w:val="24"/>
        </w:rPr>
        <w:t>SR; n=</w:t>
      </w:r>
      <w:r w:rsidR="00B54D1A">
        <w:rPr>
          <w:rFonts w:ascii="Arial" w:hAnsi="Arial" w:cs="Arial"/>
          <w:bCs/>
          <w:sz w:val="24"/>
          <w:szCs w:val="24"/>
        </w:rPr>
        <w:t>5</w:t>
      </w:r>
      <w:r w:rsidR="00B54D1A" w:rsidRPr="0032737F">
        <w:rPr>
          <w:rFonts w:ascii="Arial" w:hAnsi="Arial" w:cs="Arial"/>
          <w:bCs/>
          <w:sz w:val="24"/>
          <w:szCs w:val="24"/>
        </w:rPr>
        <w:t>).</w:t>
      </w:r>
    </w:p>
    <w:p w14:paraId="671964F0" w14:textId="3FFCB0C7" w:rsidR="0032737F" w:rsidRDefault="0032737F" w:rsidP="00E626BD">
      <w:pPr>
        <w:wordWrap/>
        <w:spacing w:after="0" w:line="480" w:lineRule="auto"/>
        <w:rPr>
          <w:rFonts w:ascii="Arial" w:hAnsi="Arial" w:cs="Arial"/>
          <w:bCs/>
          <w:sz w:val="24"/>
          <w:szCs w:val="24"/>
        </w:rPr>
      </w:pPr>
    </w:p>
    <w:p w14:paraId="5C168CB2" w14:textId="682070AA" w:rsidR="00656E35" w:rsidRDefault="00656E35" w:rsidP="00E626BD">
      <w:pPr>
        <w:wordWrap/>
        <w:spacing w:after="0" w:line="480" w:lineRule="auto"/>
        <w:rPr>
          <w:rFonts w:ascii="Arial" w:hAnsi="Arial" w:cs="Arial"/>
          <w:bCs/>
          <w:sz w:val="24"/>
          <w:szCs w:val="24"/>
        </w:rPr>
      </w:pPr>
    </w:p>
    <w:p w14:paraId="3F8F0818" w14:textId="576E2671" w:rsidR="00656E35" w:rsidRDefault="00656E35" w:rsidP="00E626BD">
      <w:pPr>
        <w:wordWrap/>
        <w:spacing w:after="0" w:line="480" w:lineRule="auto"/>
        <w:rPr>
          <w:rFonts w:ascii="Arial" w:hAnsi="Arial" w:cs="Arial"/>
          <w:bCs/>
          <w:sz w:val="24"/>
          <w:szCs w:val="24"/>
        </w:rPr>
      </w:pPr>
      <w:r>
        <w:rPr>
          <w:rFonts w:ascii="Arial" w:hAnsi="Arial" w:cs="Arial" w:hint="eastAsia"/>
          <w:bCs/>
          <w:noProof/>
          <w:sz w:val="24"/>
          <w:szCs w:val="24"/>
        </w:rPr>
        <w:lastRenderedPageBreak/>
        <w:drawing>
          <wp:inline distT="0" distB="0" distL="0" distR="0" wp14:anchorId="37C5A1D5" wp14:editId="3A5D0BA8">
            <wp:extent cx="5731510" cy="7844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5731510" cy="7844790"/>
                    </a:xfrm>
                    <a:prstGeom prst="rect">
                      <a:avLst/>
                    </a:prstGeom>
                  </pic:spPr>
                </pic:pic>
              </a:graphicData>
            </a:graphic>
          </wp:inline>
        </w:drawing>
      </w:r>
    </w:p>
    <w:p w14:paraId="5767FE2A" w14:textId="77777777" w:rsidR="00656E35" w:rsidRDefault="00656E35" w:rsidP="00B54D1A">
      <w:pPr>
        <w:wordWrap/>
        <w:spacing w:after="0" w:line="480" w:lineRule="auto"/>
        <w:rPr>
          <w:rFonts w:ascii="Arial" w:hAnsi="Arial" w:cs="Arial"/>
          <w:b/>
          <w:sz w:val="24"/>
          <w:szCs w:val="24"/>
        </w:rPr>
      </w:pPr>
    </w:p>
    <w:p w14:paraId="323F294A" w14:textId="77777777" w:rsidR="00656E35" w:rsidRDefault="00656E35" w:rsidP="00B54D1A">
      <w:pPr>
        <w:wordWrap/>
        <w:spacing w:after="0" w:line="480" w:lineRule="auto"/>
        <w:rPr>
          <w:rFonts w:ascii="Arial" w:hAnsi="Arial" w:cs="Arial"/>
          <w:b/>
          <w:sz w:val="24"/>
          <w:szCs w:val="24"/>
        </w:rPr>
      </w:pPr>
    </w:p>
    <w:p w14:paraId="16F9A018" w14:textId="4B8E6ED8" w:rsidR="00B54D1A" w:rsidRDefault="00B54D1A" w:rsidP="00B54D1A">
      <w:pPr>
        <w:wordWrap/>
        <w:spacing w:after="0" w:line="480" w:lineRule="auto"/>
        <w:rPr>
          <w:rFonts w:ascii="Arial" w:hAnsi="Arial" w:cs="Arial"/>
          <w:bCs/>
          <w:sz w:val="24"/>
          <w:szCs w:val="24"/>
        </w:rPr>
      </w:pPr>
      <w:r w:rsidRPr="00831548">
        <w:rPr>
          <w:rFonts w:ascii="Arial" w:hAnsi="Arial" w:cs="Arial" w:hint="eastAsia"/>
          <w:b/>
          <w:sz w:val="24"/>
          <w:szCs w:val="24"/>
        </w:rPr>
        <w:lastRenderedPageBreak/>
        <w:t>S</w:t>
      </w:r>
      <w:r w:rsidRPr="00831548">
        <w:rPr>
          <w:rFonts w:ascii="Arial" w:hAnsi="Arial" w:cs="Arial"/>
          <w:b/>
          <w:sz w:val="24"/>
          <w:szCs w:val="24"/>
        </w:rPr>
        <w:t>upp</w:t>
      </w:r>
      <w:r>
        <w:rPr>
          <w:rFonts w:ascii="Arial" w:hAnsi="Arial" w:cs="Arial"/>
          <w:b/>
          <w:sz w:val="24"/>
          <w:szCs w:val="24"/>
        </w:rPr>
        <w:t>lementa</w:t>
      </w:r>
      <w:r w:rsidR="00FB1A81">
        <w:rPr>
          <w:rFonts w:ascii="Arial" w:hAnsi="Arial" w:cs="Arial"/>
          <w:b/>
          <w:sz w:val="24"/>
          <w:szCs w:val="24"/>
        </w:rPr>
        <w:t>ry</w:t>
      </w:r>
      <w:r>
        <w:rPr>
          <w:rFonts w:ascii="Arial" w:hAnsi="Arial" w:cs="Arial"/>
          <w:b/>
          <w:sz w:val="24"/>
          <w:szCs w:val="24"/>
        </w:rPr>
        <w:t xml:space="preserve"> Figure S4. </w:t>
      </w:r>
      <w:r w:rsidRPr="00B54D1A">
        <w:rPr>
          <w:rFonts w:ascii="Arial" w:hAnsi="Arial" w:cs="Arial"/>
          <w:bCs/>
          <w:sz w:val="24"/>
          <w:szCs w:val="24"/>
        </w:rPr>
        <w:t>The change of mitochondrial morphology and function after resistin treatment</w:t>
      </w:r>
    </w:p>
    <w:p w14:paraId="074FAF02" w14:textId="7B54CBBC" w:rsidR="00B54D1A" w:rsidRDefault="00B54D1A" w:rsidP="00E626BD">
      <w:pPr>
        <w:wordWrap/>
        <w:spacing w:after="0" w:line="480" w:lineRule="auto"/>
        <w:rPr>
          <w:rFonts w:ascii="Arial" w:hAnsi="Arial" w:cs="Arial"/>
          <w:bCs/>
          <w:sz w:val="24"/>
          <w:szCs w:val="24"/>
        </w:rPr>
      </w:pPr>
      <w:r>
        <w:rPr>
          <w:rFonts w:ascii="Arial" w:hAnsi="Arial" w:cs="Arial"/>
          <w:bCs/>
          <w:sz w:val="24"/>
          <w:szCs w:val="24"/>
        </w:rPr>
        <w:t xml:space="preserve">(A, B) </w:t>
      </w:r>
      <w:r w:rsidR="007C2B7A">
        <w:rPr>
          <w:rFonts w:ascii="Arial" w:hAnsi="Arial" w:cs="Arial"/>
          <w:bCs/>
          <w:sz w:val="24"/>
          <w:szCs w:val="24"/>
        </w:rPr>
        <w:t>The results of oxygen consumption rate (OCR</w:t>
      </w:r>
      <w:r w:rsidR="00D34726">
        <w:rPr>
          <w:rFonts w:ascii="Arial" w:hAnsi="Arial" w:cs="Arial"/>
          <w:bCs/>
          <w:sz w:val="24"/>
          <w:szCs w:val="24"/>
        </w:rPr>
        <w:t>, ATP-linked</w:t>
      </w:r>
      <w:r w:rsidR="007C2B7A">
        <w:rPr>
          <w:rFonts w:ascii="Arial" w:hAnsi="Arial" w:cs="Arial"/>
          <w:bCs/>
          <w:sz w:val="24"/>
          <w:szCs w:val="24"/>
        </w:rPr>
        <w:t xml:space="preserve">) in a </w:t>
      </w:r>
      <w:r>
        <w:rPr>
          <w:rFonts w:ascii="Arial" w:hAnsi="Arial" w:cs="Arial"/>
          <w:bCs/>
          <w:sz w:val="24"/>
          <w:szCs w:val="24"/>
        </w:rPr>
        <w:t xml:space="preserve">Seahorse XF analyzer </w:t>
      </w:r>
      <w:r w:rsidR="007C2B7A">
        <w:rPr>
          <w:rFonts w:ascii="Arial" w:hAnsi="Arial" w:cs="Arial"/>
          <w:bCs/>
          <w:sz w:val="24"/>
          <w:szCs w:val="24"/>
        </w:rPr>
        <w:t>indicates</w:t>
      </w:r>
      <w:r>
        <w:rPr>
          <w:rFonts w:ascii="Arial" w:hAnsi="Arial" w:cs="Arial"/>
          <w:bCs/>
          <w:sz w:val="24"/>
          <w:szCs w:val="24"/>
        </w:rPr>
        <w:t xml:space="preserve"> that resistin treatment decreased mitochondrial functio</w:t>
      </w:r>
      <w:r w:rsidR="007C2B7A">
        <w:rPr>
          <w:rFonts w:ascii="Arial" w:hAnsi="Arial" w:cs="Arial"/>
          <w:bCs/>
          <w:sz w:val="24"/>
          <w:szCs w:val="24"/>
        </w:rPr>
        <w:t xml:space="preserve">n in </w:t>
      </w:r>
      <w:r w:rsidR="007C2B7A" w:rsidRPr="007C2B7A">
        <w:rPr>
          <w:rFonts w:ascii="Arial" w:hAnsi="Arial" w:cs="Arial" w:hint="eastAsia"/>
          <w:bCs/>
          <w:sz w:val="24"/>
          <w:szCs w:val="24"/>
        </w:rPr>
        <w:t>human skeletal myoblast and HepG2 cells</w:t>
      </w:r>
      <w:r>
        <w:rPr>
          <w:rFonts w:ascii="Arial" w:hAnsi="Arial" w:cs="Arial"/>
          <w:bCs/>
          <w:sz w:val="24"/>
          <w:szCs w:val="24"/>
        </w:rPr>
        <w:t>.</w:t>
      </w:r>
      <w:r w:rsidRPr="00B54D1A">
        <w:rPr>
          <w:rFonts w:ascii="Arial" w:hAnsi="Arial" w:cs="Arial"/>
          <w:bCs/>
          <w:sz w:val="24"/>
          <w:szCs w:val="24"/>
        </w:rPr>
        <w:t xml:space="preserve"> </w:t>
      </w:r>
      <w:r w:rsidRPr="0032737F">
        <w:rPr>
          <w:rFonts w:ascii="Arial" w:hAnsi="Arial" w:cs="Arial"/>
          <w:bCs/>
          <w:sz w:val="24"/>
          <w:szCs w:val="24"/>
        </w:rPr>
        <w:t>(</w:t>
      </w:r>
      <w:r w:rsidRPr="0032737F">
        <w:rPr>
          <w:rFonts w:ascii="Arial" w:hAnsi="Arial" w:cs="Arial" w:hint="eastAsia"/>
          <w:bCs/>
          <w:sz w:val="24"/>
          <w:szCs w:val="24"/>
        </w:rPr>
        <w:t>* p &lt; 0.0</w:t>
      </w:r>
      <w:r w:rsidRPr="0032737F">
        <w:rPr>
          <w:rFonts w:ascii="Arial" w:hAnsi="Arial" w:cs="Arial"/>
          <w:bCs/>
          <w:sz w:val="24"/>
          <w:szCs w:val="24"/>
        </w:rPr>
        <w:t>5,</w:t>
      </w:r>
      <w:r w:rsidRPr="0032737F">
        <w:rPr>
          <w:rFonts w:ascii="Arial" w:hAnsi="Arial" w:cs="Arial" w:hint="eastAsia"/>
          <w:bCs/>
          <w:sz w:val="24"/>
          <w:szCs w:val="24"/>
        </w:rPr>
        <w:t xml:space="preserve"> </w:t>
      </w:r>
      <w:r>
        <w:rPr>
          <w:rFonts w:ascii="Arial" w:hAnsi="Arial" w:cs="Arial"/>
          <w:bCs/>
          <w:sz w:val="24"/>
          <w:szCs w:val="24"/>
        </w:rPr>
        <w:t>vehicle</w:t>
      </w:r>
      <w:r w:rsidRPr="0032737F">
        <w:rPr>
          <w:rFonts w:ascii="Arial" w:hAnsi="Arial" w:cs="Arial" w:hint="eastAsia"/>
          <w:bCs/>
          <w:sz w:val="24"/>
          <w:szCs w:val="24"/>
        </w:rPr>
        <w:t xml:space="preserve"> vs. </w:t>
      </w:r>
      <w:r>
        <w:rPr>
          <w:rFonts w:ascii="Arial" w:hAnsi="Arial" w:cs="Arial"/>
          <w:bCs/>
          <w:sz w:val="24"/>
          <w:szCs w:val="24"/>
        </w:rPr>
        <w:t>resistin treatment</w:t>
      </w:r>
      <w:r w:rsidRPr="0032737F">
        <w:rPr>
          <w:rFonts w:ascii="Arial" w:hAnsi="Arial" w:cs="Arial"/>
          <w:bCs/>
          <w:sz w:val="24"/>
          <w:szCs w:val="24"/>
        </w:rPr>
        <w:t>; n=</w:t>
      </w:r>
      <w:r>
        <w:rPr>
          <w:rFonts w:ascii="Arial" w:hAnsi="Arial" w:cs="Arial"/>
          <w:bCs/>
          <w:sz w:val="24"/>
          <w:szCs w:val="24"/>
        </w:rPr>
        <w:t>6</w:t>
      </w:r>
      <w:r w:rsidRPr="0032737F">
        <w:rPr>
          <w:rFonts w:ascii="Arial" w:hAnsi="Arial" w:cs="Arial"/>
          <w:bCs/>
          <w:sz w:val="24"/>
          <w:szCs w:val="24"/>
        </w:rPr>
        <w:t>).</w:t>
      </w:r>
      <w:r>
        <w:rPr>
          <w:rFonts w:ascii="Arial" w:hAnsi="Arial" w:cs="Arial"/>
          <w:bCs/>
          <w:sz w:val="24"/>
          <w:szCs w:val="24"/>
        </w:rPr>
        <w:t xml:space="preserve"> </w:t>
      </w:r>
      <w:r>
        <w:rPr>
          <w:rFonts w:ascii="Arial" w:hAnsi="Arial" w:cs="Arial" w:hint="eastAsia"/>
          <w:bCs/>
          <w:sz w:val="24"/>
          <w:szCs w:val="24"/>
        </w:rPr>
        <w:t>(</w:t>
      </w:r>
      <w:r>
        <w:rPr>
          <w:rFonts w:ascii="Arial" w:hAnsi="Arial" w:cs="Arial"/>
          <w:bCs/>
          <w:sz w:val="24"/>
          <w:szCs w:val="24"/>
        </w:rPr>
        <w:t xml:space="preserve">C-E) Quantification of the number of the resistin-positive cells shown in the figure 6B-D. </w:t>
      </w:r>
      <w:r w:rsidRPr="0032737F">
        <w:rPr>
          <w:rFonts w:ascii="Arial" w:hAnsi="Arial" w:cs="Arial"/>
          <w:bCs/>
          <w:sz w:val="24"/>
          <w:szCs w:val="24"/>
        </w:rPr>
        <w:t>ND = normal chow diet; HFD = High fat diet; SR = SR141716. (</w:t>
      </w:r>
      <w:r w:rsidRPr="0032737F">
        <w:rPr>
          <w:rFonts w:ascii="Arial" w:hAnsi="Arial" w:cs="Arial" w:hint="eastAsia"/>
          <w:bCs/>
          <w:sz w:val="24"/>
          <w:szCs w:val="24"/>
        </w:rPr>
        <w:t>* p &lt; 0.0</w:t>
      </w:r>
      <w:r w:rsidRPr="0032737F">
        <w:rPr>
          <w:rFonts w:ascii="Arial" w:hAnsi="Arial" w:cs="Arial"/>
          <w:bCs/>
          <w:sz w:val="24"/>
          <w:szCs w:val="24"/>
        </w:rPr>
        <w:t>5,</w:t>
      </w:r>
      <w:r w:rsidRPr="0032737F">
        <w:rPr>
          <w:rFonts w:ascii="Arial" w:hAnsi="Arial" w:cs="Arial" w:hint="eastAsia"/>
          <w:bCs/>
          <w:sz w:val="24"/>
          <w:szCs w:val="24"/>
        </w:rPr>
        <w:t xml:space="preserve"> </w:t>
      </w:r>
      <w:r w:rsidRPr="0032737F">
        <w:rPr>
          <w:rFonts w:ascii="Arial" w:hAnsi="Arial" w:cs="Arial"/>
          <w:bCs/>
          <w:sz w:val="24"/>
          <w:szCs w:val="24"/>
        </w:rPr>
        <w:t>ND</w:t>
      </w:r>
      <w:r w:rsidRPr="0032737F">
        <w:rPr>
          <w:rFonts w:ascii="Arial" w:hAnsi="Arial" w:cs="Arial" w:hint="eastAsia"/>
          <w:bCs/>
          <w:sz w:val="24"/>
          <w:szCs w:val="24"/>
        </w:rPr>
        <w:t xml:space="preserve"> vs. </w:t>
      </w:r>
      <w:r w:rsidRPr="0032737F">
        <w:rPr>
          <w:rFonts w:ascii="Arial" w:hAnsi="Arial" w:cs="Arial"/>
          <w:bCs/>
          <w:sz w:val="24"/>
          <w:szCs w:val="24"/>
        </w:rPr>
        <w:t>HFD;</w:t>
      </w:r>
      <w:r w:rsidRPr="0032737F">
        <w:rPr>
          <w:rFonts w:ascii="Arial" w:hAnsi="Arial" w:cs="Arial" w:hint="eastAsia"/>
          <w:bCs/>
          <w:sz w:val="24"/>
          <w:szCs w:val="24"/>
        </w:rPr>
        <w:t xml:space="preserve"> *</w:t>
      </w:r>
      <w:r w:rsidRPr="0032737F">
        <w:rPr>
          <w:rFonts w:ascii="Arial" w:hAnsi="Arial" w:cs="Arial"/>
          <w:bCs/>
          <w:sz w:val="24"/>
          <w:szCs w:val="24"/>
        </w:rPr>
        <w:t>*</w:t>
      </w:r>
      <w:r w:rsidRPr="0032737F">
        <w:rPr>
          <w:rFonts w:ascii="Arial" w:hAnsi="Arial" w:cs="Arial" w:hint="eastAsia"/>
          <w:bCs/>
          <w:sz w:val="24"/>
          <w:szCs w:val="24"/>
        </w:rPr>
        <w:t>p &lt; 0.0</w:t>
      </w:r>
      <w:r w:rsidRPr="0032737F">
        <w:rPr>
          <w:rFonts w:ascii="Arial" w:hAnsi="Arial" w:cs="Arial"/>
          <w:bCs/>
          <w:sz w:val="24"/>
          <w:szCs w:val="24"/>
        </w:rPr>
        <w:t>5,</w:t>
      </w:r>
      <w:r w:rsidRPr="0032737F">
        <w:rPr>
          <w:rFonts w:ascii="Arial" w:hAnsi="Arial" w:cs="Arial" w:hint="eastAsia"/>
          <w:bCs/>
          <w:sz w:val="24"/>
          <w:szCs w:val="24"/>
        </w:rPr>
        <w:t xml:space="preserve"> </w:t>
      </w:r>
      <w:r w:rsidRPr="0032737F">
        <w:rPr>
          <w:rFonts w:ascii="Arial" w:hAnsi="Arial" w:cs="Arial"/>
          <w:bCs/>
          <w:sz w:val="24"/>
          <w:szCs w:val="24"/>
        </w:rPr>
        <w:t>HFD</w:t>
      </w:r>
      <w:r w:rsidRPr="0032737F">
        <w:rPr>
          <w:rFonts w:ascii="Arial" w:hAnsi="Arial" w:cs="Arial" w:hint="eastAsia"/>
          <w:bCs/>
          <w:sz w:val="24"/>
          <w:szCs w:val="24"/>
        </w:rPr>
        <w:t xml:space="preserve"> vs. </w:t>
      </w:r>
      <w:r w:rsidRPr="0032737F">
        <w:rPr>
          <w:rFonts w:ascii="Arial" w:hAnsi="Arial" w:cs="Arial"/>
          <w:bCs/>
          <w:sz w:val="24"/>
          <w:szCs w:val="24"/>
        </w:rPr>
        <w:t xml:space="preserve">HFD </w:t>
      </w:r>
      <w:r w:rsidRPr="0032737F">
        <w:rPr>
          <w:rFonts w:ascii="Arial" w:hAnsi="Arial" w:cs="Arial" w:hint="eastAsia"/>
          <w:bCs/>
          <w:sz w:val="24"/>
          <w:szCs w:val="24"/>
        </w:rPr>
        <w:t xml:space="preserve">+ </w:t>
      </w:r>
      <w:r w:rsidRPr="0032737F">
        <w:rPr>
          <w:rFonts w:ascii="Arial" w:hAnsi="Arial" w:cs="Arial"/>
          <w:bCs/>
          <w:sz w:val="24"/>
          <w:szCs w:val="24"/>
        </w:rPr>
        <w:t>SR; n=</w:t>
      </w:r>
      <w:r>
        <w:rPr>
          <w:rFonts w:ascii="Arial" w:hAnsi="Arial" w:cs="Arial"/>
          <w:bCs/>
          <w:sz w:val="24"/>
          <w:szCs w:val="24"/>
        </w:rPr>
        <w:t>6</w:t>
      </w:r>
      <w:r w:rsidRPr="0032737F">
        <w:rPr>
          <w:rFonts w:ascii="Arial" w:hAnsi="Arial" w:cs="Arial"/>
          <w:bCs/>
          <w:sz w:val="24"/>
          <w:szCs w:val="24"/>
        </w:rPr>
        <w:t>).</w:t>
      </w:r>
    </w:p>
    <w:p w14:paraId="6F9284B6" w14:textId="77777777" w:rsidR="003A3194" w:rsidRDefault="003A3194" w:rsidP="00E626BD">
      <w:pPr>
        <w:wordWrap/>
        <w:spacing w:after="0" w:line="480" w:lineRule="auto"/>
        <w:rPr>
          <w:rFonts w:ascii="Arial" w:hAnsi="Arial" w:cs="Arial"/>
          <w:bCs/>
          <w:sz w:val="24"/>
          <w:szCs w:val="24"/>
        </w:rPr>
      </w:pPr>
    </w:p>
    <w:p w14:paraId="3415138A" w14:textId="77777777" w:rsidR="003A3194" w:rsidRDefault="003A3194" w:rsidP="00E626BD">
      <w:pPr>
        <w:wordWrap/>
        <w:spacing w:after="0" w:line="480" w:lineRule="auto"/>
        <w:rPr>
          <w:rFonts w:ascii="Arial" w:hAnsi="Arial" w:cs="Arial"/>
          <w:bCs/>
          <w:sz w:val="24"/>
          <w:szCs w:val="24"/>
        </w:rPr>
      </w:pPr>
    </w:p>
    <w:p w14:paraId="1133B5AD" w14:textId="77777777" w:rsidR="003A3194" w:rsidRDefault="003A3194" w:rsidP="00E626BD">
      <w:pPr>
        <w:wordWrap/>
        <w:spacing w:after="0" w:line="480" w:lineRule="auto"/>
        <w:rPr>
          <w:rFonts w:ascii="Arial" w:hAnsi="Arial" w:cs="Arial"/>
          <w:bCs/>
          <w:sz w:val="24"/>
          <w:szCs w:val="24"/>
        </w:rPr>
      </w:pPr>
    </w:p>
    <w:p w14:paraId="6CCDE250" w14:textId="77777777" w:rsidR="003A3194" w:rsidRDefault="003A3194" w:rsidP="00E626BD">
      <w:pPr>
        <w:wordWrap/>
        <w:spacing w:after="0" w:line="480" w:lineRule="auto"/>
        <w:rPr>
          <w:rFonts w:ascii="Arial" w:hAnsi="Arial" w:cs="Arial"/>
          <w:bCs/>
          <w:sz w:val="24"/>
          <w:szCs w:val="24"/>
        </w:rPr>
      </w:pPr>
    </w:p>
    <w:p w14:paraId="339584E6" w14:textId="77777777" w:rsidR="003A3194" w:rsidRDefault="003A3194" w:rsidP="00E626BD">
      <w:pPr>
        <w:wordWrap/>
        <w:spacing w:after="0" w:line="480" w:lineRule="auto"/>
        <w:rPr>
          <w:rFonts w:ascii="Arial" w:hAnsi="Arial" w:cs="Arial"/>
          <w:bCs/>
          <w:sz w:val="24"/>
          <w:szCs w:val="24"/>
        </w:rPr>
      </w:pPr>
    </w:p>
    <w:p w14:paraId="5D25C827" w14:textId="77777777" w:rsidR="003A3194" w:rsidRDefault="003A3194" w:rsidP="00E626BD">
      <w:pPr>
        <w:wordWrap/>
        <w:spacing w:after="0" w:line="480" w:lineRule="auto"/>
        <w:rPr>
          <w:rFonts w:ascii="Arial" w:hAnsi="Arial" w:cs="Arial"/>
          <w:bCs/>
          <w:sz w:val="24"/>
          <w:szCs w:val="24"/>
        </w:rPr>
      </w:pPr>
    </w:p>
    <w:p w14:paraId="75EC3807" w14:textId="77777777" w:rsidR="003A3194" w:rsidRDefault="003A3194" w:rsidP="00E626BD">
      <w:pPr>
        <w:wordWrap/>
        <w:spacing w:after="0" w:line="480" w:lineRule="auto"/>
        <w:rPr>
          <w:rFonts w:ascii="Arial" w:hAnsi="Arial" w:cs="Arial"/>
          <w:bCs/>
          <w:sz w:val="24"/>
          <w:szCs w:val="24"/>
        </w:rPr>
      </w:pPr>
    </w:p>
    <w:p w14:paraId="44FC11D3" w14:textId="77777777" w:rsidR="003A3194" w:rsidRDefault="003A3194" w:rsidP="00E626BD">
      <w:pPr>
        <w:wordWrap/>
        <w:spacing w:after="0" w:line="480" w:lineRule="auto"/>
        <w:rPr>
          <w:rFonts w:ascii="Arial" w:hAnsi="Arial" w:cs="Arial"/>
          <w:bCs/>
          <w:sz w:val="24"/>
          <w:szCs w:val="24"/>
        </w:rPr>
      </w:pPr>
    </w:p>
    <w:p w14:paraId="07EC402A" w14:textId="77777777" w:rsidR="003A3194" w:rsidRDefault="003A3194" w:rsidP="00E626BD">
      <w:pPr>
        <w:wordWrap/>
        <w:spacing w:after="0" w:line="480" w:lineRule="auto"/>
        <w:rPr>
          <w:rFonts w:ascii="Arial" w:hAnsi="Arial" w:cs="Arial"/>
          <w:bCs/>
          <w:sz w:val="24"/>
          <w:szCs w:val="24"/>
        </w:rPr>
      </w:pPr>
    </w:p>
    <w:p w14:paraId="26FFFE48" w14:textId="77777777" w:rsidR="003A3194" w:rsidRDefault="003A3194" w:rsidP="00E626BD">
      <w:pPr>
        <w:wordWrap/>
        <w:spacing w:after="0" w:line="480" w:lineRule="auto"/>
        <w:rPr>
          <w:rFonts w:ascii="Arial" w:hAnsi="Arial" w:cs="Arial"/>
          <w:bCs/>
          <w:sz w:val="24"/>
          <w:szCs w:val="24"/>
        </w:rPr>
      </w:pPr>
    </w:p>
    <w:p w14:paraId="10411E32" w14:textId="77777777" w:rsidR="003A3194" w:rsidRDefault="003A3194" w:rsidP="00E626BD">
      <w:pPr>
        <w:wordWrap/>
        <w:spacing w:after="0" w:line="480" w:lineRule="auto"/>
        <w:rPr>
          <w:rFonts w:ascii="Arial" w:hAnsi="Arial" w:cs="Arial"/>
          <w:bCs/>
          <w:sz w:val="24"/>
          <w:szCs w:val="24"/>
        </w:rPr>
      </w:pPr>
    </w:p>
    <w:p w14:paraId="2C7198F0" w14:textId="77777777" w:rsidR="003A3194" w:rsidRDefault="003A3194" w:rsidP="00E626BD">
      <w:pPr>
        <w:wordWrap/>
        <w:spacing w:after="0" w:line="480" w:lineRule="auto"/>
        <w:rPr>
          <w:rFonts w:ascii="Arial" w:hAnsi="Arial" w:cs="Arial"/>
          <w:bCs/>
          <w:sz w:val="24"/>
          <w:szCs w:val="24"/>
        </w:rPr>
      </w:pPr>
    </w:p>
    <w:p w14:paraId="61610F71" w14:textId="77777777" w:rsidR="003A3194" w:rsidRDefault="003A3194" w:rsidP="00E626BD">
      <w:pPr>
        <w:wordWrap/>
        <w:spacing w:after="0" w:line="480" w:lineRule="auto"/>
        <w:rPr>
          <w:rFonts w:ascii="Arial" w:hAnsi="Arial" w:cs="Arial"/>
          <w:bCs/>
          <w:sz w:val="24"/>
          <w:szCs w:val="24"/>
        </w:rPr>
      </w:pPr>
    </w:p>
    <w:p w14:paraId="3325BB64" w14:textId="77777777" w:rsidR="003A3194" w:rsidRDefault="003A3194" w:rsidP="00E626BD">
      <w:pPr>
        <w:wordWrap/>
        <w:spacing w:after="0" w:line="480" w:lineRule="auto"/>
        <w:rPr>
          <w:rFonts w:ascii="Arial" w:hAnsi="Arial" w:cs="Arial"/>
          <w:bCs/>
          <w:sz w:val="24"/>
          <w:szCs w:val="24"/>
        </w:rPr>
      </w:pPr>
    </w:p>
    <w:p w14:paraId="1ECB127C" w14:textId="77777777" w:rsidR="003A3194" w:rsidRDefault="003A3194" w:rsidP="00E626BD">
      <w:pPr>
        <w:wordWrap/>
        <w:spacing w:after="0" w:line="480" w:lineRule="auto"/>
        <w:rPr>
          <w:rFonts w:ascii="Arial" w:hAnsi="Arial" w:cs="Arial"/>
          <w:bCs/>
          <w:sz w:val="24"/>
          <w:szCs w:val="24"/>
        </w:rPr>
      </w:pPr>
    </w:p>
    <w:p w14:paraId="24B21048" w14:textId="77777777" w:rsidR="003A3194" w:rsidRDefault="003A3194" w:rsidP="00E626BD">
      <w:pPr>
        <w:wordWrap/>
        <w:spacing w:after="0" w:line="480" w:lineRule="auto"/>
        <w:rPr>
          <w:rFonts w:ascii="Arial" w:hAnsi="Arial" w:cs="Arial"/>
          <w:bCs/>
          <w:sz w:val="24"/>
          <w:szCs w:val="24"/>
        </w:rPr>
      </w:pPr>
    </w:p>
    <w:p w14:paraId="26DF7A3F" w14:textId="77777777" w:rsidR="003A3194" w:rsidRDefault="003A3194" w:rsidP="00E626BD">
      <w:pPr>
        <w:wordWrap/>
        <w:spacing w:after="0" w:line="480" w:lineRule="auto"/>
        <w:rPr>
          <w:rFonts w:ascii="Arial" w:hAnsi="Arial" w:cs="Arial"/>
          <w:bCs/>
          <w:sz w:val="24"/>
          <w:szCs w:val="24"/>
        </w:rPr>
      </w:pPr>
    </w:p>
    <w:p w14:paraId="06B5EDDD" w14:textId="5D375901" w:rsidR="008C7664" w:rsidRPr="008C7664" w:rsidRDefault="008C7664" w:rsidP="008C7664">
      <w:pPr>
        <w:widowControl/>
        <w:wordWrap/>
        <w:autoSpaceDE/>
        <w:autoSpaceDN/>
        <w:spacing w:after="0" w:line="480" w:lineRule="auto"/>
        <w:jc w:val="left"/>
        <w:rPr>
          <w:rFonts w:ascii="Arial" w:eastAsia="바탕" w:hAnsi="Arial" w:cs="Arial"/>
          <w:b/>
          <w:kern w:val="0"/>
          <w:sz w:val="28"/>
          <w:szCs w:val="28"/>
          <w:lang w:eastAsia="en-US"/>
        </w:rPr>
      </w:pPr>
      <w:r w:rsidRPr="008C7664">
        <w:rPr>
          <w:rFonts w:ascii="Arial" w:eastAsia="바탕" w:hAnsi="Arial" w:cs="Arial" w:hint="eastAsia"/>
          <w:b/>
          <w:kern w:val="0"/>
          <w:sz w:val="28"/>
          <w:szCs w:val="28"/>
        </w:rPr>
        <w:lastRenderedPageBreak/>
        <w:t>S</w:t>
      </w:r>
      <w:r w:rsidRPr="008C7664">
        <w:rPr>
          <w:rFonts w:ascii="Arial" w:eastAsia="바탕" w:hAnsi="Arial" w:cs="Arial"/>
          <w:b/>
          <w:kern w:val="0"/>
          <w:sz w:val="28"/>
          <w:szCs w:val="28"/>
        </w:rPr>
        <w:t>upplementary Figure S5</w:t>
      </w:r>
    </w:p>
    <w:p w14:paraId="320C8517" w14:textId="35E60891" w:rsidR="008C7664" w:rsidRDefault="008C7664" w:rsidP="00E626BD">
      <w:pPr>
        <w:wordWrap/>
        <w:spacing w:after="0" w:line="480" w:lineRule="auto"/>
        <w:rPr>
          <w:rFonts w:ascii="Arial" w:hAnsi="Arial" w:cs="Arial"/>
          <w:bCs/>
          <w:sz w:val="24"/>
          <w:szCs w:val="24"/>
        </w:rPr>
      </w:pPr>
    </w:p>
    <w:p w14:paraId="32C4D724" w14:textId="54E3607E" w:rsidR="003A3194" w:rsidRDefault="008C7664" w:rsidP="00E626BD">
      <w:pPr>
        <w:wordWrap/>
        <w:spacing w:after="0" w:line="480" w:lineRule="auto"/>
        <w:rPr>
          <w:rFonts w:ascii="Arial" w:hAnsi="Arial" w:cs="Arial"/>
          <w:bCs/>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63801EDF" wp14:editId="74694CD8">
            <wp:simplePos x="0" y="0"/>
            <wp:positionH relativeFrom="margin">
              <wp:align>center</wp:align>
            </wp:positionH>
            <wp:positionV relativeFrom="margin">
              <wp:posOffset>647700</wp:posOffset>
            </wp:positionV>
            <wp:extent cx="5495925" cy="4010025"/>
            <wp:effectExtent l="0" t="0" r="9525" b="9525"/>
            <wp:wrapSquare wrapText="bothSides"/>
            <wp:docPr id="541960807" name="그림 3" descr="스크린샷, 우주, 천문학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60807" name="그림 3" descr="스크린샷, 우주, 천문학이(가) 표시된 사진&#10;&#10;자동 생성된 설명"/>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5925" cy="4010025"/>
                    </a:xfrm>
                    <a:prstGeom prst="rect">
                      <a:avLst/>
                    </a:prstGeom>
                    <a:noFill/>
                  </pic:spPr>
                </pic:pic>
              </a:graphicData>
            </a:graphic>
            <wp14:sizeRelV relativeFrom="margin">
              <wp14:pctHeight>0</wp14:pctHeight>
            </wp14:sizeRelV>
          </wp:anchor>
        </w:drawing>
      </w:r>
    </w:p>
    <w:p w14:paraId="3E241FDB" w14:textId="320002E3" w:rsidR="003A3194" w:rsidRPr="00D04347" w:rsidRDefault="003A3194" w:rsidP="004F5301">
      <w:pPr>
        <w:spacing w:after="0" w:line="480" w:lineRule="auto"/>
        <w:rPr>
          <w:rFonts w:ascii="Arial" w:hAnsi="Arial" w:cs="Arial"/>
          <w:sz w:val="24"/>
          <w:szCs w:val="24"/>
        </w:rPr>
      </w:pPr>
      <w:r w:rsidRPr="00D04347">
        <w:rPr>
          <w:rFonts w:ascii="Arial" w:hAnsi="Arial" w:cs="Arial"/>
          <w:b/>
          <w:sz w:val="24"/>
          <w:szCs w:val="24"/>
        </w:rPr>
        <w:t xml:space="preserve">Supplementary Figure S5. </w:t>
      </w:r>
      <w:r w:rsidRPr="00D04347">
        <w:rPr>
          <w:rFonts w:ascii="Arial" w:hAnsi="Arial" w:cs="Arial"/>
          <w:sz w:val="24"/>
          <w:szCs w:val="24"/>
        </w:rPr>
        <w:t>Immunofluorescence staining of subcutaneous adipose tissue of humanized resistin mice fed with a normal diet, and a high-fat diet with or without CB1R antagonist, SR. CB1R and resistin expression were absent in subcutaneous adipose tissue.</w:t>
      </w:r>
      <w:r w:rsidR="004C37F2" w:rsidRPr="00D04347">
        <w:rPr>
          <w:rFonts w:ascii="Arial" w:hAnsi="Arial" w:cs="Arial"/>
          <w:sz w:val="24"/>
          <w:szCs w:val="24"/>
        </w:rPr>
        <w:t xml:space="preserve"> Scale bar: 20</w:t>
      </w:r>
      <w:r w:rsidR="004C37F2" w:rsidRPr="00D04347">
        <w:rPr>
          <w:rFonts w:ascii="Arial" w:eastAsia="맑은 고딕" w:hAnsi="Arial" w:cs="Arial"/>
          <w:sz w:val="24"/>
          <w:szCs w:val="24"/>
        </w:rPr>
        <w:t>μ</w:t>
      </w:r>
      <w:r w:rsidR="004C37F2" w:rsidRPr="00D04347">
        <w:rPr>
          <w:rFonts w:ascii="Arial" w:hAnsi="Arial" w:cs="Arial"/>
          <w:sz w:val="24"/>
          <w:szCs w:val="24"/>
        </w:rPr>
        <w:t>M.</w:t>
      </w:r>
    </w:p>
    <w:p w14:paraId="5569325A" w14:textId="77777777" w:rsidR="003A3194" w:rsidRDefault="003A3194" w:rsidP="00E626BD">
      <w:pPr>
        <w:wordWrap/>
        <w:spacing w:after="0" w:line="480" w:lineRule="auto"/>
      </w:pPr>
    </w:p>
    <w:p w14:paraId="24AAE6C3" w14:textId="77777777" w:rsidR="003A3194" w:rsidRDefault="003A3194" w:rsidP="00E626BD">
      <w:pPr>
        <w:wordWrap/>
        <w:spacing w:after="0" w:line="480" w:lineRule="auto"/>
      </w:pPr>
    </w:p>
    <w:p w14:paraId="46A81570" w14:textId="77777777" w:rsidR="003A3194" w:rsidRDefault="003A3194" w:rsidP="00E626BD">
      <w:pPr>
        <w:wordWrap/>
        <w:spacing w:after="0" w:line="480" w:lineRule="auto"/>
      </w:pPr>
    </w:p>
    <w:p w14:paraId="15E9350C" w14:textId="77777777" w:rsidR="003A3194" w:rsidRDefault="003A3194" w:rsidP="00E626BD">
      <w:pPr>
        <w:wordWrap/>
        <w:spacing w:after="0" w:line="480" w:lineRule="auto"/>
      </w:pPr>
    </w:p>
    <w:p w14:paraId="03BA0A12" w14:textId="77777777" w:rsidR="003A3194" w:rsidRDefault="003A3194" w:rsidP="00E626BD">
      <w:pPr>
        <w:wordWrap/>
        <w:spacing w:after="0" w:line="480" w:lineRule="auto"/>
      </w:pPr>
    </w:p>
    <w:p w14:paraId="2EAFBE76" w14:textId="2389CBC5" w:rsidR="008C46D2" w:rsidRPr="008C7664" w:rsidRDefault="008C46D2" w:rsidP="008C46D2">
      <w:pPr>
        <w:widowControl/>
        <w:wordWrap/>
        <w:autoSpaceDE/>
        <w:autoSpaceDN/>
        <w:spacing w:after="0" w:line="480" w:lineRule="auto"/>
        <w:jc w:val="left"/>
        <w:rPr>
          <w:rFonts w:ascii="Arial" w:eastAsia="바탕" w:hAnsi="Arial" w:cs="Arial"/>
          <w:b/>
          <w:kern w:val="0"/>
          <w:sz w:val="28"/>
          <w:szCs w:val="28"/>
          <w:lang w:eastAsia="en-US"/>
        </w:rPr>
      </w:pPr>
      <w:r w:rsidRPr="008C7664">
        <w:rPr>
          <w:rFonts w:ascii="Arial" w:eastAsia="바탕" w:hAnsi="Arial" w:cs="Arial" w:hint="eastAsia"/>
          <w:b/>
          <w:kern w:val="0"/>
          <w:sz w:val="28"/>
          <w:szCs w:val="28"/>
        </w:rPr>
        <w:lastRenderedPageBreak/>
        <w:t>S</w:t>
      </w:r>
      <w:r w:rsidRPr="008C7664">
        <w:rPr>
          <w:rFonts w:ascii="Arial" w:eastAsia="바탕" w:hAnsi="Arial" w:cs="Arial"/>
          <w:b/>
          <w:kern w:val="0"/>
          <w:sz w:val="28"/>
          <w:szCs w:val="28"/>
        </w:rPr>
        <w:t>upplementary Figure S</w:t>
      </w:r>
      <w:r>
        <w:rPr>
          <w:rFonts w:ascii="Arial" w:eastAsia="바탕" w:hAnsi="Arial" w:cs="Arial"/>
          <w:b/>
          <w:kern w:val="0"/>
          <w:sz w:val="28"/>
          <w:szCs w:val="28"/>
        </w:rPr>
        <w:t>6</w:t>
      </w:r>
    </w:p>
    <w:p w14:paraId="1C3CD7C8" w14:textId="5A97BC21" w:rsidR="003A3194" w:rsidRDefault="004C37F2" w:rsidP="00E626BD">
      <w:pPr>
        <w:wordWrap/>
        <w:spacing w:after="0" w:line="480" w:lineRule="auto"/>
      </w:pPr>
      <w:r>
        <w:rPr>
          <w:noProof/>
        </w:rPr>
        <w:drawing>
          <wp:inline distT="0" distB="0" distL="0" distR="0" wp14:anchorId="376BE97D" wp14:editId="4C112727">
            <wp:extent cx="5662930" cy="3501530"/>
            <wp:effectExtent l="0" t="0" r="0" b="3810"/>
            <wp:docPr id="203886804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72631" cy="3507528"/>
                    </a:xfrm>
                    <a:prstGeom prst="rect">
                      <a:avLst/>
                    </a:prstGeom>
                    <a:noFill/>
                  </pic:spPr>
                </pic:pic>
              </a:graphicData>
            </a:graphic>
          </wp:inline>
        </w:drawing>
      </w:r>
    </w:p>
    <w:p w14:paraId="419087DD" w14:textId="595B9818" w:rsidR="004C37F2" w:rsidRPr="00D04347" w:rsidRDefault="004C37F2" w:rsidP="004F5301">
      <w:pPr>
        <w:spacing w:after="0" w:line="480" w:lineRule="auto"/>
        <w:rPr>
          <w:rFonts w:ascii="Arial" w:hAnsi="Arial" w:cs="Arial"/>
          <w:sz w:val="24"/>
          <w:szCs w:val="24"/>
        </w:rPr>
      </w:pPr>
      <w:r w:rsidRPr="00D04347">
        <w:rPr>
          <w:rFonts w:ascii="Arial" w:hAnsi="Arial" w:cs="Arial"/>
          <w:b/>
          <w:sz w:val="24"/>
          <w:szCs w:val="24"/>
        </w:rPr>
        <w:t xml:space="preserve">Supplementary Figure S6. </w:t>
      </w:r>
      <w:r w:rsidRPr="00D04347">
        <w:rPr>
          <w:rFonts w:ascii="Arial" w:hAnsi="Arial" w:cs="Arial"/>
          <w:sz w:val="24"/>
          <w:szCs w:val="24"/>
        </w:rPr>
        <w:t xml:space="preserve">Immunofluorescence staining of carotid artery of humanized resistin mice fed with a normal diet, and a high-fat diet. Fluorescence image of </w:t>
      </w:r>
      <w:r w:rsidR="00433B5D" w:rsidRPr="00D04347">
        <w:rPr>
          <w:rFonts w:ascii="Arial" w:hAnsi="Arial" w:cs="Arial"/>
          <w:sz w:val="24"/>
          <w:szCs w:val="24"/>
        </w:rPr>
        <w:t xml:space="preserve">carotid artery of (A) </w:t>
      </w:r>
      <w:r w:rsidRPr="00D04347">
        <w:rPr>
          <w:rFonts w:ascii="Arial" w:hAnsi="Arial" w:cs="Arial"/>
          <w:sz w:val="24"/>
          <w:szCs w:val="24"/>
        </w:rPr>
        <w:t>normal-diet</w:t>
      </w:r>
      <w:r w:rsidR="00433B5D" w:rsidRPr="00D04347">
        <w:rPr>
          <w:rFonts w:ascii="Arial" w:hAnsi="Arial" w:cs="Arial"/>
          <w:sz w:val="24"/>
          <w:szCs w:val="24"/>
        </w:rPr>
        <w:t xml:space="preserve"> and (B) high-fat diet</w:t>
      </w:r>
      <w:r w:rsidRPr="00D04347">
        <w:rPr>
          <w:rFonts w:ascii="Arial" w:hAnsi="Arial" w:cs="Arial"/>
          <w:sz w:val="24"/>
          <w:szCs w:val="24"/>
        </w:rPr>
        <w:t xml:space="preserve"> fed</w:t>
      </w:r>
      <w:r w:rsidR="00433B5D" w:rsidRPr="00D04347">
        <w:rPr>
          <w:rFonts w:ascii="Arial" w:hAnsi="Arial" w:cs="Arial"/>
          <w:sz w:val="24"/>
          <w:szCs w:val="24"/>
        </w:rPr>
        <w:t xml:space="preserve"> </w:t>
      </w:r>
      <w:proofErr w:type="spellStart"/>
      <w:r w:rsidR="00433B5D" w:rsidRPr="00D04347">
        <w:rPr>
          <w:rFonts w:ascii="Arial" w:hAnsi="Arial" w:cs="Arial"/>
          <w:sz w:val="24"/>
          <w:szCs w:val="24"/>
        </w:rPr>
        <w:t>hRETN</w:t>
      </w:r>
      <w:proofErr w:type="spellEnd"/>
      <w:r w:rsidR="00433B5D" w:rsidRPr="00D04347">
        <w:rPr>
          <w:rFonts w:ascii="Arial" w:hAnsi="Arial" w:cs="Arial"/>
          <w:sz w:val="24"/>
          <w:szCs w:val="24"/>
        </w:rPr>
        <w:t xml:space="preserve"> mice. CB1R and resistin are co-localized only in high-fat diet fed </w:t>
      </w:r>
      <w:proofErr w:type="spellStart"/>
      <w:r w:rsidR="00433B5D" w:rsidRPr="00D04347">
        <w:rPr>
          <w:rFonts w:ascii="Arial" w:hAnsi="Arial" w:cs="Arial"/>
          <w:sz w:val="24"/>
          <w:szCs w:val="24"/>
        </w:rPr>
        <w:t>hRETN</w:t>
      </w:r>
      <w:proofErr w:type="spellEnd"/>
      <w:r w:rsidR="00433B5D" w:rsidRPr="00D04347">
        <w:rPr>
          <w:rFonts w:ascii="Arial" w:hAnsi="Arial" w:cs="Arial"/>
          <w:sz w:val="24"/>
          <w:szCs w:val="24"/>
        </w:rPr>
        <w:t xml:space="preserve"> mice of carotid artery. </w:t>
      </w:r>
      <w:r w:rsidRPr="00D04347">
        <w:rPr>
          <w:rFonts w:ascii="Arial" w:hAnsi="Arial" w:cs="Arial"/>
          <w:sz w:val="24"/>
          <w:szCs w:val="24"/>
        </w:rPr>
        <w:t xml:space="preserve">Scale bar: </w:t>
      </w:r>
      <w:r w:rsidR="00433B5D" w:rsidRPr="00D04347">
        <w:rPr>
          <w:rFonts w:ascii="Arial" w:hAnsi="Arial" w:cs="Arial"/>
          <w:sz w:val="24"/>
          <w:szCs w:val="24"/>
        </w:rPr>
        <w:t>10</w:t>
      </w:r>
      <w:r w:rsidRPr="00D04347">
        <w:rPr>
          <w:rFonts w:ascii="Arial" w:eastAsia="맑은 고딕" w:hAnsi="Arial" w:cs="Arial"/>
          <w:sz w:val="24"/>
          <w:szCs w:val="24"/>
        </w:rPr>
        <w:t>μ</w:t>
      </w:r>
      <w:r w:rsidRPr="00D04347">
        <w:rPr>
          <w:rFonts w:ascii="Arial" w:hAnsi="Arial" w:cs="Arial"/>
          <w:sz w:val="24"/>
          <w:szCs w:val="24"/>
        </w:rPr>
        <w:t>M.</w:t>
      </w:r>
    </w:p>
    <w:p w14:paraId="5F3643C3" w14:textId="77777777" w:rsidR="00EB7062" w:rsidRDefault="00EB7062" w:rsidP="004F5301">
      <w:pPr>
        <w:spacing w:after="0" w:line="480" w:lineRule="auto"/>
        <w:rPr>
          <w:rFonts w:ascii="Times New Roman" w:hAnsi="Times New Roman" w:cs="Times New Roman"/>
          <w:sz w:val="24"/>
          <w:szCs w:val="24"/>
        </w:rPr>
      </w:pPr>
    </w:p>
    <w:p w14:paraId="08B98C88" w14:textId="77777777" w:rsidR="00EB7062" w:rsidRDefault="00EB7062" w:rsidP="004C37F2">
      <w:pPr>
        <w:spacing w:after="0" w:line="360" w:lineRule="auto"/>
        <w:rPr>
          <w:rFonts w:ascii="Times New Roman" w:hAnsi="Times New Roman" w:cs="Times New Roman"/>
          <w:sz w:val="24"/>
          <w:szCs w:val="24"/>
        </w:rPr>
      </w:pPr>
    </w:p>
    <w:p w14:paraId="26EE5A07" w14:textId="77777777" w:rsidR="00EB7062" w:rsidRDefault="00EB7062" w:rsidP="004C37F2">
      <w:pPr>
        <w:spacing w:after="0" w:line="360" w:lineRule="auto"/>
        <w:rPr>
          <w:rFonts w:ascii="Times New Roman" w:hAnsi="Times New Roman" w:cs="Times New Roman"/>
          <w:sz w:val="24"/>
          <w:szCs w:val="24"/>
        </w:rPr>
      </w:pPr>
    </w:p>
    <w:p w14:paraId="2DB4E6DB" w14:textId="77777777" w:rsidR="00EB7062" w:rsidRDefault="00EB7062" w:rsidP="004C37F2">
      <w:pPr>
        <w:spacing w:after="0" w:line="360" w:lineRule="auto"/>
        <w:rPr>
          <w:rFonts w:ascii="Times New Roman" w:hAnsi="Times New Roman" w:cs="Times New Roman"/>
          <w:sz w:val="24"/>
          <w:szCs w:val="24"/>
        </w:rPr>
      </w:pPr>
    </w:p>
    <w:p w14:paraId="48B5E039" w14:textId="77777777" w:rsidR="00EB7062" w:rsidRDefault="00EB7062" w:rsidP="004C37F2">
      <w:pPr>
        <w:spacing w:after="0" w:line="360" w:lineRule="auto"/>
        <w:rPr>
          <w:rFonts w:ascii="Times New Roman" w:hAnsi="Times New Roman" w:cs="Times New Roman"/>
          <w:sz w:val="24"/>
          <w:szCs w:val="24"/>
        </w:rPr>
      </w:pPr>
    </w:p>
    <w:p w14:paraId="1D7B8E8F" w14:textId="77777777" w:rsidR="00EB7062" w:rsidRDefault="00EB7062" w:rsidP="004C37F2">
      <w:pPr>
        <w:spacing w:after="0" w:line="360" w:lineRule="auto"/>
        <w:rPr>
          <w:rFonts w:ascii="Times New Roman" w:hAnsi="Times New Roman" w:cs="Times New Roman"/>
          <w:sz w:val="24"/>
          <w:szCs w:val="24"/>
        </w:rPr>
      </w:pPr>
    </w:p>
    <w:p w14:paraId="5794FE85" w14:textId="77777777" w:rsidR="00EB7062" w:rsidRDefault="00EB7062" w:rsidP="004C37F2">
      <w:pPr>
        <w:spacing w:after="0" w:line="360" w:lineRule="auto"/>
        <w:rPr>
          <w:rFonts w:ascii="Times New Roman" w:hAnsi="Times New Roman" w:cs="Times New Roman"/>
          <w:sz w:val="24"/>
          <w:szCs w:val="24"/>
        </w:rPr>
      </w:pPr>
    </w:p>
    <w:p w14:paraId="18720E9D" w14:textId="77777777" w:rsidR="00EB7062" w:rsidRDefault="00EB7062" w:rsidP="004C37F2">
      <w:pPr>
        <w:spacing w:after="0" w:line="360" w:lineRule="auto"/>
        <w:rPr>
          <w:rFonts w:ascii="Times New Roman" w:hAnsi="Times New Roman" w:cs="Times New Roman"/>
          <w:sz w:val="24"/>
          <w:szCs w:val="24"/>
        </w:rPr>
      </w:pPr>
    </w:p>
    <w:p w14:paraId="2F9D6534" w14:textId="77777777" w:rsidR="00EB7062" w:rsidRDefault="00EB7062" w:rsidP="004C37F2">
      <w:pPr>
        <w:spacing w:after="0" w:line="360" w:lineRule="auto"/>
        <w:rPr>
          <w:rFonts w:ascii="Times New Roman" w:hAnsi="Times New Roman" w:cs="Times New Roman"/>
          <w:sz w:val="24"/>
          <w:szCs w:val="24"/>
        </w:rPr>
      </w:pPr>
    </w:p>
    <w:p w14:paraId="70D8731D" w14:textId="77777777" w:rsidR="00EB7062" w:rsidRDefault="00EB7062" w:rsidP="004C37F2">
      <w:pPr>
        <w:spacing w:after="0" w:line="360" w:lineRule="auto"/>
        <w:rPr>
          <w:rFonts w:ascii="Times New Roman" w:hAnsi="Times New Roman" w:cs="Times New Roman"/>
          <w:sz w:val="24"/>
          <w:szCs w:val="24"/>
        </w:rPr>
      </w:pPr>
    </w:p>
    <w:p w14:paraId="376DC6B0" w14:textId="77777777" w:rsidR="00EB7062" w:rsidRDefault="00EB7062" w:rsidP="004C37F2">
      <w:pPr>
        <w:spacing w:after="0" w:line="360" w:lineRule="auto"/>
        <w:rPr>
          <w:rFonts w:ascii="Times New Roman" w:hAnsi="Times New Roman" w:cs="Times New Roman"/>
          <w:sz w:val="24"/>
          <w:szCs w:val="24"/>
        </w:rPr>
      </w:pPr>
    </w:p>
    <w:p w14:paraId="61D382A2" w14:textId="77777777" w:rsidR="00EB7062" w:rsidRDefault="00EB7062" w:rsidP="004C37F2">
      <w:pPr>
        <w:spacing w:after="0" w:line="360" w:lineRule="auto"/>
        <w:rPr>
          <w:rFonts w:ascii="Times New Roman" w:hAnsi="Times New Roman" w:cs="Times New Roman"/>
          <w:sz w:val="24"/>
          <w:szCs w:val="24"/>
        </w:rPr>
      </w:pPr>
    </w:p>
    <w:p w14:paraId="290F3E11" w14:textId="754B4C5E" w:rsidR="008C46D2" w:rsidRPr="008C7664" w:rsidRDefault="008C46D2" w:rsidP="008C46D2">
      <w:pPr>
        <w:widowControl/>
        <w:wordWrap/>
        <w:autoSpaceDE/>
        <w:autoSpaceDN/>
        <w:spacing w:after="0" w:line="480" w:lineRule="auto"/>
        <w:jc w:val="left"/>
        <w:rPr>
          <w:rFonts w:ascii="Arial" w:eastAsia="바탕" w:hAnsi="Arial" w:cs="Arial"/>
          <w:b/>
          <w:kern w:val="0"/>
          <w:sz w:val="28"/>
          <w:szCs w:val="28"/>
          <w:lang w:eastAsia="en-US"/>
        </w:rPr>
      </w:pPr>
      <w:r w:rsidRPr="008C7664">
        <w:rPr>
          <w:rFonts w:ascii="Arial" w:eastAsia="바탕" w:hAnsi="Arial" w:cs="Arial" w:hint="eastAsia"/>
          <w:b/>
          <w:kern w:val="0"/>
          <w:sz w:val="28"/>
          <w:szCs w:val="28"/>
        </w:rPr>
        <w:t>S</w:t>
      </w:r>
      <w:r w:rsidRPr="008C7664">
        <w:rPr>
          <w:rFonts w:ascii="Arial" w:eastAsia="바탕" w:hAnsi="Arial" w:cs="Arial"/>
          <w:b/>
          <w:kern w:val="0"/>
          <w:sz w:val="28"/>
          <w:szCs w:val="28"/>
        </w:rPr>
        <w:t>upplementary Figure S</w:t>
      </w:r>
      <w:r>
        <w:rPr>
          <w:rFonts w:ascii="Arial" w:eastAsia="바탕" w:hAnsi="Arial" w:cs="Arial"/>
          <w:b/>
          <w:kern w:val="0"/>
          <w:sz w:val="28"/>
          <w:szCs w:val="28"/>
        </w:rPr>
        <w:t>7</w:t>
      </w:r>
    </w:p>
    <w:p w14:paraId="47768669" w14:textId="77777777" w:rsidR="008C46D2" w:rsidRDefault="008C46D2" w:rsidP="004C37F2">
      <w:pPr>
        <w:spacing w:after="0" w:line="360" w:lineRule="auto"/>
        <w:rPr>
          <w:rFonts w:ascii="Times New Roman" w:hAnsi="Times New Roman" w:cs="Times New Roman"/>
          <w:sz w:val="24"/>
          <w:szCs w:val="24"/>
        </w:rPr>
      </w:pPr>
    </w:p>
    <w:p w14:paraId="765FA24F" w14:textId="2E4FF65E" w:rsidR="00EB7062" w:rsidRPr="004C37F2" w:rsidRDefault="008249C9" w:rsidP="004C37F2">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907280" wp14:editId="3473F3C4">
            <wp:extent cx="5685155" cy="3993976"/>
            <wp:effectExtent l="0" t="0" r="0" b="6985"/>
            <wp:docPr id="784489176"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2151" cy="3998891"/>
                    </a:xfrm>
                    <a:prstGeom prst="rect">
                      <a:avLst/>
                    </a:prstGeom>
                    <a:noFill/>
                  </pic:spPr>
                </pic:pic>
              </a:graphicData>
            </a:graphic>
          </wp:inline>
        </w:drawing>
      </w:r>
    </w:p>
    <w:p w14:paraId="295D0789" w14:textId="77777777" w:rsidR="004F5301" w:rsidRDefault="004F5301" w:rsidP="008249C9">
      <w:pPr>
        <w:wordWrap/>
        <w:spacing w:after="0" w:line="360" w:lineRule="auto"/>
        <w:rPr>
          <w:rFonts w:ascii="Times New Roman" w:hAnsi="Times New Roman" w:cs="Times New Roman"/>
          <w:b/>
          <w:sz w:val="24"/>
          <w:szCs w:val="24"/>
        </w:rPr>
      </w:pPr>
    </w:p>
    <w:p w14:paraId="1911369F" w14:textId="6194ED35" w:rsidR="003A3194" w:rsidRPr="00D04347" w:rsidRDefault="008249C9" w:rsidP="004F5301">
      <w:pPr>
        <w:wordWrap/>
        <w:spacing w:after="0" w:line="480" w:lineRule="auto"/>
        <w:rPr>
          <w:rFonts w:ascii="Arial" w:hAnsi="Arial" w:cs="Arial"/>
          <w:sz w:val="24"/>
          <w:szCs w:val="24"/>
        </w:rPr>
      </w:pPr>
      <w:r w:rsidRPr="00D04347">
        <w:rPr>
          <w:rFonts w:ascii="Arial" w:hAnsi="Arial" w:cs="Arial"/>
          <w:b/>
          <w:sz w:val="24"/>
          <w:szCs w:val="24"/>
        </w:rPr>
        <w:t xml:space="preserve">Supplementary Figure S7. </w:t>
      </w:r>
      <w:r w:rsidRPr="00D04347">
        <w:rPr>
          <w:rFonts w:ascii="Arial" w:hAnsi="Arial" w:cs="Arial"/>
          <w:sz w:val="24"/>
          <w:szCs w:val="24"/>
        </w:rPr>
        <w:t xml:space="preserve">Immunohistochemistry staining of visceral adipose tissue of humanized resistin mice merged with phase-contrast image. Paraffin-embedded </w:t>
      </w:r>
      <w:r w:rsidR="00641609" w:rsidRPr="00D04347">
        <w:rPr>
          <w:rFonts w:ascii="Arial" w:hAnsi="Arial" w:cs="Arial"/>
          <w:sz w:val="24"/>
          <w:szCs w:val="24"/>
        </w:rPr>
        <w:t xml:space="preserve">mouse </w:t>
      </w:r>
      <w:r w:rsidRPr="00D04347">
        <w:rPr>
          <w:rFonts w:ascii="Arial" w:hAnsi="Arial" w:cs="Arial"/>
          <w:sz w:val="24"/>
          <w:szCs w:val="24"/>
        </w:rPr>
        <w:t>visceral adipose tissue blocks were adjacent sectioned and stained with anti-CB1R and anti-resistin antibody. CB1R and resistin positive cells are observed in same cell and equivalent region pointed out by solid blue arrow. Scale bar: 20</w:t>
      </w:r>
      <w:r w:rsidRPr="00D04347">
        <w:rPr>
          <w:rFonts w:ascii="Arial" w:eastAsia="맑은 고딕" w:hAnsi="Arial" w:cs="Arial"/>
          <w:sz w:val="24"/>
          <w:szCs w:val="24"/>
        </w:rPr>
        <w:t>μ</w:t>
      </w:r>
      <w:r w:rsidRPr="00D04347">
        <w:rPr>
          <w:rFonts w:ascii="Arial" w:hAnsi="Arial" w:cs="Arial"/>
          <w:sz w:val="24"/>
          <w:szCs w:val="24"/>
        </w:rPr>
        <w:t>M.</w:t>
      </w:r>
    </w:p>
    <w:p w14:paraId="4A0CB314" w14:textId="77777777" w:rsidR="00AA59A9" w:rsidRDefault="00AA59A9" w:rsidP="008249C9">
      <w:pPr>
        <w:wordWrap/>
        <w:spacing w:after="0" w:line="360" w:lineRule="auto"/>
        <w:rPr>
          <w:rFonts w:ascii="Times New Roman" w:hAnsi="Times New Roman" w:cs="Times New Roman"/>
          <w:sz w:val="24"/>
          <w:szCs w:val="24"/>
        </w:rPr>
      </w:pPr>
    </w:p>
    <w:p w14:paraId="5B227DBD" w14:textId="77777777" w:rsidR="00AA59A9" w:rsidRDefault="00AA59A9" w:rsidP="008249C9">
      <w:pPr>
        <w:wordWrap/>
        <w:spacing w:after="0" w:line="360" w:lineRule="auto"/>
        <w:rPr>
          <w:rFonts w:ascii="Times New Roman" w:hAnsi="Times New Roman" w:cs="Times New Roman"/>
          <w:sz w:val="24"/>
          <w:szCs w:val="24"/>
        </w:rPr>
      </w:pPr>
    </w:p>
    <w:p w14:paraId="5E2513B8" w14:textId="77777777" w:rsidR="00AA59A9" w:rsidRDefault="00AA59A9" w:rsidP="008249C9">
      <w:pPr>
        <w:wordWrap/>
        <w:spacing w:after="0" w:line="360" w:lineRule="auto"/>
        <w:rPr>
          <w:rFonts w:ascii="Times New Roman" w:hAnsi="Times New Roman" w:cs="Times New Roman"/>
          <w:sz w:val="24"/>
          <w:szCs w:val="24"/>
        </w:rPr>
      </w:pPr>
    </w:p>
    <w:p w14:paraId="74B2BC2F" w14:textId="77777777" w:rsidR="00AA59A9" w:rsidRDefault="00AA59A9" w:rsidP="008249C9">
      <w:pPr>
        <w:wordWrap/>
        <w:spacing w:after="0" w:line="360" w:lineRule="auto"/>
        <w:rPr>
          <w:rFonts w:ascii="Times New Roman" w:hAnsi="Times New Roman" w:cs="Times New Roman"/>
          <w:sz w:val="24"/>
          <w:szCs w:val="24"/>
        </w:rPr>
      </w:pPr>
    </w:p>
    <w:p w14:paraId="44A18AD9" w14:textId="77777777" w:rsidR="00AA59A9" w:rsidRDefault="00AA59A9" w:rsidP="008249C9">
      <w:pPr>
        <w:wordWrap/>
        <w:spacing w:after="0" w:line="360" w:lineRule="auto"/>
        <w:rPr>
          <w:rFonts w:ascii="Times New Roman" w:hAnsi="Times New Roman" w:cs="Times New Roman"/>
          <w:sz w:val="24"/>
          <w:szCs w:val="24"/>
        </w:rPr>
      </w:pPr>
    </w:p>
    <w:p w14:paraId="54D99ACC" w14:textId="77777777" w:rsidR="00AA59A9" w:rsidRDefault="00AA59A9" w:rsidP="008249C9">
      <w:pPr>
        <w:wordWrap/>
        <w:spacing w:after="0" w:line="360" w:lineRule="auto"/>
        <w:rPr>
          <w:rFonts w:ascii="Times New Roman" w:hAnsi="Times New Roman" w:cs="Times New Roman"/>
          <w:sz w:val="24"/>
          <w:szCs w:val="24"/>
        </w:rPr>
      </w:pPr>
    </w:p>
    <w:p w14:paraId="1ADD3CFD" w14:textId="77777777" w:rsidR="00AA59A9" w:rsidRDefault="00AA59A9" w:rsidP="008249C9">
      <w:pPr>
        <w:wordWrap/>
        <w:spacing w:after="0" w:line="360" w:lineRule="auto"/>
        <w:rPr>
          <w:rFonts w:ascii="Times New Roman" w:hAnsi="Times New Roman" w:cs="Times New Roman"/>
          <w:sz w:val="24"/>
          <w:szCs w:val="24"/>
        </w:rPr>
      </w:pPr>
    </w:p>
    <w:p w14:paraId="5C02BD5B" w14:textId="2A58898C" w:rsidR="008C46D2" w:rsidRPr="008C7664" w:rsidRDefault="008C46D2" w:rsidP="008C46D2">
      <w:pPr>
        <w:widowControl/>
        <w:wordWrap/>
        <w:autoSpaceDE/>
        <w:autoSpaceDN/>
        <w:spacing w:after="0" w:line="480" w:lineRule="auto"/>
        <w:jc w:val="left"/>
        <w:rPr>
          <w:rFonts w:ascii="Arial" w:eastAsia="바탕" w:hAnsi="Arial" w:cs="Arial"/>
          <w:b/>
          <w:kern w:val="0"/>
          <w:sz w:val="28"/>
          <w:szCs w:val="28"/>
          <w:lang w:eastAsia="en-US"/>
        </w:rPr>
      </w:pPr>
      <w:r w:rsidRPr="008C7664">
        <w:rPr>
          <w:rFonts w:ascii="Arial" w:eastAsia="바탕" w:hAnsi="Arial" w:cs="Arial" w:hint="eastAsia"/>
          <w:b/>
          <w:kern w:val="0"/>
          <w:sz w:val="28"/>
          <w:szCs w:val="28"/>
        </w:rPr>
        <w:t>S</w:t>
      </w:r>
      <w:r w:rsidRPr="008C7664">
        <w:rPr>
          <w:rFonts w:ascii="Arial" w:eastAsia="바탕" w:hAnsi="Arial" w:cs="Arial"/>
          <w:b/>
          <w:kern w:val="0"/>
          <w:sz w:val="28"/>
          <w:szCs w:val="28"/>
        </w:rPr>
        <w:t>upplementary Figure S</w:t>
      </w:r>
      <w:r>
        <w:rPr>
          <w:rFonts w:ascii="Arial" w:eastAsia="바탕" w:hAnsi="Arial" w:cs="Arial"/>
          <w:b/>
          <w:kern w:val="0"/>
          <w:sz w:val="28"/>
          <w:szCs w:val="28"/>
        </w:rPr>
        <w:t>8</w:t>
      </w:r>
    </w:p>
    <w:p w14:paraId="18073427" w14:textId="77777777" w:rsidR="00AA59A9" w:rsidRDefault="00AA59A9" w:rsidP="008249C9">
      <w:pPr>
        <w:wordWrap/>
        <w:spacing w:after="0" w:line="360" w:lineRule="auto"/>
        <w:rPr>
          <w:rFonts w:ascii="Times New Roman" w:hAnsi="Times New Roman" w:cs="Times New Roman"/>
          <w:sz w:val="24"/>
          <w:szCs w:val="24"/>
        </w:rPr>
      </w:pPr>
    </w:p>
    <w:p w14:paraId="2F9DBB70" w14:textId="4F459663" w:rsidR="00AA59A9" w:rsidRDefault="00AA59A9" w:rsidP="008249C9">
      <w:pPr>
        <w:wordWrap/>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A72304" wp14:editId="565509FD">
            <wp:extent cx="5731510" cy="1873241"/>
            <wp:effectExtent l="0" t="0" r="2540" b="0"/>
            <wp:docPr id="608375182" name="그림 11" descr="직사각형,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75182" name="그림 11" descr="직사각형, 디자인이(가) 표시된 사진&#10;&#10;자동 생성된 설명"/>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873241"/>
                    </a:xfrm>
                    <a:prstGeom prst="rect">
                      <a:avLst/>
                    </a:prstGeom>
                    <a:noFill/>
                  </pic:spPr>
                </pic:pic>
              </a:graphicData>
            </a:graphic>
          </wp:inline>
        </w:drawing>
      </w:r>
    </w:p>
    <w:p w14:paraId="5323DB91" w14:textId="77777777" w:rsidR="004F5301" w:rsidRDefault="004F5301" w:rsidP="00AA59A9">
      <w:pPr>
        <w:wordWrap/>
        <w:spacing w:after="0" w:line="360" w:lineRule="auto"/>
        <w:rPr>
          <w:rFonts w:ascii="Times New Roman" w:hAnsi="Times New Roman" w:cs="Times New Roman"/>
          <w:b/>
          <w:sz w:val="24"/>
          <w:szCs w:val="24"/>
        </w:rPr>
      </w:pPr>
    </w:p>
    <w:p w14:paraId="0AB584BD" w14:textId="5BFD23FC" w:rsidR="00AA59A9" w:rsidRPr="00D04347" w:rsidRDefault="00AA59A9" w:rsidP="004F5301">
      <w:pPr>
        <w:wordWrap/>
        <w:spacing w:after="0" w:line="480" w:lineRule="auto"/>
        <w:rPr>
          <w:rFonts w:ascii="Arial" w:hAnsi="Arial" w:cs="Arial"/>
          <w:sz w:val="24"/>
          <w:szCs w:val="24"/>
        </w:rPr>
      </w:pPr>
      <w:r w:rsidRPr="00D04347">
        <w:rPr>
          <w:rFonts w:ascii="Arial" w:hAnsi="Arial" w:cs="Arial"/>
          <w:b/>
          <w:sz w:val="24"/>
          <w:szCs w:val="24"/>
        </w:rPr>
        <w:t xml:space="preserve">Supplementary Figure S8. </w:t>
      </w:r>
      <w:r w:rsidRPr="00D04347">
        <w:rPr>
          <w:rFonts w:ascii="Arial" w:hAnsi="Arial" w:cs="Arial"/>
          <w:sz w:val="24"/>
          <w:szCs w:val="24"/>
        </w:rPr>
        <w:t>Quantification of mitochondrial damage grade from electron microscopy images (Figure 5</w:t>
      </w:r>
      <w:r w:rsidR="00C30CA6">
        <w:rPr>
          <w:rFonts w:ascii="Arial" w:hAnsi="Arial" w:cs="Arial"/>
          <w:sz w:val="24"/>
          <w:szCs w:val="24"/>
        </w:rPr>
        <w:t>E</w:t>
      </w:r>
      <w:r w:rsidRPr="00D04347">
        <w:rPr>
          <w:rFonts w:ascii="Arial" w:hAnsi="Arial" w:cs="Arial"/>
          <w:sz w:val="24"/>
          <w:szCs w:val="24"/>
        </w:rPr>
        <w:t>). **p&lt;0.05, ***p&lt;0.005, &gt; 50 mitochondria per group were quantified</w:t>
      </w:r>
      <w:r w:rsidR="00E242E8" w:rsidRPr="00D04347">
        <w:rPr>
          <w:rFonts w:ascii="Arial" w:hAnsi="Arial" w:cs="Arial"/>
          <w:sz w:val="24"/>
          <w:szCs w:val="24"/>
        </w:rPr>
        <w:t>.</w:t>
      </w:r>
    </w:p>
    <w:p w14:paraId="483A96BC" w14:textId="77777777" w:rsidR="00AA59A9" w:rsidRDefault="00AA59A9" w:rsidP="008249C9">
      <w:pPr>
        <w:wordWrap/>
        <w:spacing w:after="0" w:line="360" w:lineRule="auto"/>
        <w:rPr>
          <w:rFonts w:ascii="Times New Roman" w:hAnsi="Times New Roman" w:cs="Times New Roman"/>
          <w:sz w:val="24"/>
          <w:szCs w:val="24"/>
        </w:rPr>
      </w:pPr>
    </w:p>
    <w:p w14:paraId="73428DCD" w14:textId="77777777" w:rsidR="009E52D8" w:rsidRDefault="009E52D8" w:rsidP="008249C9">
      <w:pPr>
        <w:wordWrap/>
        <w:spacing w:after="0" w:line="360" w:lineRule="auto"/>
        <w:rPr>
          <w:rFonts w:ascii="Times New Roman" w:hAnsi="Times New Roman" w:cs="Times New Roman"/>
          <w:sz w:val="24"/>
          <w:szCs w:val="24"/>
        </w:rPr>
      </w:pPr>
    </w:p>
    <w:p w14:paraId="4C562426" w14:textId="77777777" w:rsidR="009E52D8" w:rsidRDefault="009E52D8" w:rsidP="008249C9">
      <w:pPr>
        <w:wordWrap/>
        <w:spacing w:after="0" w:line="360" w:lineRule="auto"/>
        <w:rPr>
          <w:rFonts w:ascii="Times New Roman" w:hAnsi="Times New Roman" w:cs="Times New Roman"/>
          <w:sz w:val="24"/>
          <w:szCs w:val="24"/>
        </w:rPr>
      </w:pPr>
    </w:p>
    <w:p w14:paraId="14F3F78A" w14:textId="77777777" w:rsidR="009E52D8" w:rsidRDefault="009E52D8" w:rsidP="008249C9">
      <w:pPr>
        <w:wordWrap/>
        <w:spacing w:after="0" w:line="360" w:lineRule="auto"/>
        <w:rPr>
          <w:rFonts w:ascii="Times New Roman" w:hAnsi="Times New Roman" w:cs="Times New Roman"/>
          <w:sz w:val="24"/>
          <w:szCs w:val="24"/>
        </w:rPr>
      </w:pPr>
    </w:p>
    <w:p w14:paraId="46DFA3D5" w14:textId="77777777" w:rsidR="009E52D8" w:rsidRDefault="009E52D8" w:rsidP="008249C9">
      <w:pPr>
        <w:wordWrap/>
        <w:spacing w:after="0" w:line="360" w:lineRule="auto"/>
        <w:rPr>
          <w:rFonts w:ascii="Times New Roman" w:hAnsi="Times New Roman" w:cs="Times New Roman"/>
          <w:sz w:val="24"/>
          <w:szCs w:val="24"/>
        </w:rPr>
      </w:pPr>
    </w:p>
    <w:p w14:paraId="7D56C415" w14:textId="77777777" w:rsidR="009E52D8" w:rsidRDefault="009E52D8" w:rsidP="008249C9">
      <w:pPr>
        <w:wordWrap/>
        <w:spacing w:after="0" w:line="360" w:lineRule="auto"/>
        <w:rPr>
          <w:rFonts w:ascii="Times New Roman" w:hAnsi="Times New Roman" w:cs="Times New Roman"/>
          <w:sz w:val="24"/>
          <w:szCs w:val="24"/>
        </w:rPr>
      </w:pPr>
    </w:p>
    <w:p w14:paraId="07ACE587" w14:textId="77777777" w:rsidR="009E52D8" w:rsidRDefault="009E52D8" w:rsidP="008249C9">
      <w:pPr>
        <w:wordWrap/>
        <w:spacing w:after="0" w:line="360" w:lineRule="auto"/>
        <w:rPr>
          <w:rFonts w:ascii="Times New Roman" w:hAnsi="Times New Roman" w:cs="Times New Roman"/>
          <w:sz w:val="24"/>
          <w:szCs w:val="24"/>
        </w:rPr>
      </w:pPr>
    </w:p>
    <w:p w14:paraId="61DCD03C" w14:textId="77777777" w:rsidR="009E52D8" w:rsidRDefault="009E52D8" w:rsidP="008249C9">
      <w:pPr>
        <w:wordWrap/>
        <w:spacing w:after="0" w:line="360" w:lineRule="auto"/>
        <w:rPr>
          <w:rFonts w:ascii="Times New Roman" w:hAnsi="Times New Roman" w:cs="Times New Roman"/>
          <w:sz w:val="24"/>
          <w:szCs w:val="24"/>
        </w:rPr>
      </w:pPr>
    </w:p>
    <w:p w14:paraId="3E4C2E99" w14:textId="77777777" w:rsidR="009E52D8" w:rsidRDefault="009E52D8" w:rsidP="008249C9">
      <w:pPr>
        <w:wordWrap/>
        <w:spacing w:after="0" w:line="360" w:lineRule="auto"/>
        <w:rPr>
          <w:rFonts w:ascii="Times New Roman" w:hAnsi="Times New Roman" w:cs="Times New Roman"/>
          <w:sz w:val="24"/>
          <w:szCs w:val="24"/>
        </w:rPr>
      </w:pPr>
    </w:p>
    <w:p w14:paraId="42499470" w14:textId="77777777" w:rsidR="009E52D8" w:rsidRDefault="009E52D8" w:rsidP="008249C9">
      <w:pPr>
        <w:wordWrap/>
        <w:spacing w:after="0" w:line="360" w:lineRule="auto"/>
        <w:rPr>
          <w:rFonts w:ascii="Times New Roman" w:hAnsi="Times New Roman" w:cs="Times New Roman"/>
          <w:sz w:val="24"/>
          <w:szCs w:val="24"/>
        </w:rPr>
      </w:pPr>
    </w:p>
    <w:p w14:paraId="25E0105F" w14:textId="77777777" w:rsidR="009E52D8" w:rsidRDefault="009E52D8" w:rsidP="008249C9">
      <w:pPr>
        <w:wordWrap/>
        <w:spacing w:after="0" w:line="360" w:lineRule="auto"/>
        <w:rPr>
          <w:rFonts w:ascii="Times New Roman" w:hAnsi="Times New Roman" w:cs="Times New Roman"/>
          <w:sz w:val="24"/>
          <w:szCs w:val="24"/>
        </w:rPr>
      </w:pPr>
    </w:p>
    <w:p w14:paraId="0E76C476" w14:textId="77777777" w:rsidR="009E52D8" w:rsidRDefault="009E52D8" w:rsidP="008249C9">
      <w:pPr>
        <w:wordWrap/>
        <w:spacing w:after="0" w:line="360" w:lineRule="auto"/>
        <w:rPr>
          <w:rFonts w:ascii="Times New Roman" w:hAnsi="Times New Roman" w:cs="Times New Roman"/>
          <w:sz w:val="24"/>
          <w:szCs w:val="24"/>
        </w:rPr>
      </w:pPr>
    </w:p>
    <w:p w14:paraId="3F4CEC80" w14:textId="77777777" w:rsidR="009E52D8" w:rsidRDefault="009E52D8" w:rsidP="008249C9">
      <w:pPr>
        <w:wordWrap/>
        <w:spacing w:after="0" w:line="360" w:lineRule="auto"/>
        <w:rPr>
          <w:rFonts w:ascii="Times New Roman" w:hAnsi="Times New Roman" w:cs="Times New Roman"/>
          <w:sz w:val="24"/>
          <w:szCs w:val="24"/>
        </w:rPr>
      </w:pPr>
    </w:p>
    <w:p w14:paraId="49180912" w14:textId="77777777" w:rsidR="009E52D8" w:rsidRDefault="009E52D8" w:rsidP="008249C9">
      <w:pPr>
        <w:wordWrap/>
        <w:spacing w:after="0" w:line="360" w:lineRule="auto"/>
        <w:rPr>
          <w:rFonts w:ascii="Times New Roman" w:hAnsi="Times New Roman" w:cs="Times New Roman"/>
          <w:sz w:val="24"/>
          <w:szCs w:val="24"/>
        </w:rPr>
      </w:pPr>
    </w:p>
    <w:p w14:paraId="17161309" w14:textId="77777777" w:rsidR="009E52D8" w:rsidRDefault="009E52D8" w:rsidP="008249C9">
      <w:pPr>
        <w:wordWrap/>
        <w:spacing w:after="0" w:line="360" w:lineRule="auto"/>
        <w:rPr>
          <w:rFonts w:ascii="Times New Roman" w:hAnsi="Times New Roman" w:cs="Times New Roman"/>
          <w:sz w:val="24"/>
          <w:szCs w:val="24"/>
        </w:rPr>
      </w:pPr>
    </w:p>
    <w:p w14:paraId="1FB5290F" w14:textId="77777777" w:rsidR="009E52D8" w:rsidRDefault="009E52D8" w:rsidP="008249C9">
      <w:pPr>
        <w:wordWrap/>
        <w:spacing w:after="0" w:line="360" w:lineRule="auto"/>
        <w:rPr>
          <w:rFonts w:ascii="Times New Roman" w:hAnsi="Times New Roman" w:cs="Times New Roman"/>
          <w:sz w:val="24"/>
          <w:szCs w:val="24"/>
        </w:rPr>
      </w:pPr>
    </w:p>
    <w:p w14:paraId="66148DD9" w14:textId="77777777" w:rsidR="009E52D8" w:rsidRDefault="009E52D8" w:rsidP="008249C9">
      <w:pPr>
        <w:wordWrap/>
        <w:spacing w:after="0" w:line="360" w:lineRule="auto"/>
        <w:rPr>
          <w:rFonts w:ascii="Times New Roman" w:hAnsi="Times New Roman" w:cs="Times New Roman"/>
          <w:sz w:val="24"/>
          <w:szCs w:val="24"/>
        </w:rPr>
      </w:pPr>
    </w:p>
    <w:p w14:paraId="417A31FA" w14:textId="77777777" w:rsidR="009E52D8" w:rsidRDefault="009E52D8" w:rsidP="008249C9">
      <w:pPr>
        <w:wordWrap/>
        <w:spacing w:after="0" w:line="360" w:lineRule="auto"/>
        <w:rPr>
          <w:rFonts w:ascii="Times New Roman" w:hAnsi="Times New Roman" w:cs="Times New Roman"/>
          <w:sz w:val="24"/>
          <w:szCs w:val="24"/>
        </w:rPr>
      </w:pPr>
    </w:p>
    <w:p w14:paraId="218A7828" w14:textId="730446FF" w:rsidR="009E52D8" w:rsidRPr="008C46D2" w:rsidRDefault="008C46D2" w:rsidP="008C46D2">
      <w:pPr>
        <w:widowControl/>
        <w:wordWrap/>
        <w:autoSpaceDE/>
        <w:autoSpaceDN/>
        <w:spacing w:after="0" w:line="480" w:lineRule="auto"/>
        <w:jc w:val="left"/>
        <w:rPr>
          <w:rFonts w:ascii="Times New Roman" w:hAnsi="Times New Roman" w:cs="Times New Roman"/>
          <w:sz w:val="24"/>
          <w:szCs w:val="24"/>
        </w:rPr>
      </w:pPr>
      <w:r w:rsidRPr="008C7664">
        <w:rPr>
          <w:rFonts w:ascii="Arial" w:eastAsia="바탕" w:hAnsi="Arial" w:cs="Arial" w:hint="eastAsia"/>
          <w:b/>
          <w:kern w:val="0"/>
          <w:sz w:val="28"/>
          <w:szCs w:val="28"/>
        </w:rPr>
        <w:t>S</w:t>
      </w:r>
      <w:r w:rsidRPr="008C7664">
        <w:rPr>
          <w:rFonts w:ascii="Arial" w:eastAsia="바탕" w:hAnsi="Arial" w:cs="Arial"/>
          <w:b/>
          <w:kern w:val="0"/>
          <w:sz w:val="28"/>
          <w:szCs w:val="28"/>
        </w:rPr>
        <w:t>upplementary Figure S</w:t>
      </w:r>
      <w:r>
        <w:rPr>
          <w:rFonts w:ascii="Arial" w:eastAsia="바탕" w:hAnsi="Arial" w:cs="Arial"/>
          <w:b/>
          <w:kern w:val="0"/>
          <w:sz w:val="28"/>
          <w:szCs w:val="28"/>
        </w:rPr>
        <w:t>9</w:t>
      </w:r>
    </w:p>
    <w:p w14:paraId="7189AAA7" w14:textId="5A4D4E0B" w:rsidR="009E52D8" w:rsidRDefault="009E52D8" w:rsidP="009E52D8">
      <w:pPr>
        <w:wordWrap/>
        <w:spacing w:after="0" w:line="360" w:lineRule="auto"/>
        <w:jc w:val="center"/>
        <w:rPr>
          <w:rFonts w:ascii="Times New Roman" w:hAnsi="Times New Roman" w:cs="Times New Roman"/>
          <w:sz w:val="24"/>
          <w:szCs w:val="24"/>
        </w:rPr>
      </w:pPr>
    </w:p>
    <w:p w14:paraId="484D5956" w14:textId="478DC3BE" w:rsidR="000845F3" w:rsidRDefault="004F5301" w:rsidP="00E242E8">
      <w:pPr>
        <w:wordWrap/>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CDE214" wp14:editId="4AFBB46F">
            <wp:extent cx="5827747" cy="2133600"/>
            <wp:effectExtent l="0" t="0" r="0" b="0"/>
            <wp:docPr id="779671609"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8603" cy="2148558"/>
                    </a:xfrm>
                    <a:prstGeom prst="rect">
                      <a:avLst/>
                    </a:prstGeom>
                    <a:noFill/>
                  </pic:spPr>
                </pic:pic>
              </a:graphicData>
            </a:graphic>
          </wp:inline>
        </w:drawing>
      </w:r>
    </w:p>
    <w:p w14:paraId="0C23DE97" w14:textId="77777777" w:rsidR="000845F3" w:rsidRDefault="000845F3" w:rsidP="00E242E8">
      <w:pPr>
        <w:wordWrap/>
        <w:spacing w:after="0" w:line="360" w:lineRule="auto"/>
        <w:rPr>
          <w:rFonts w:ascii="Times New Roman" w:hAnsi="Times New Roman" w:cs="Times New Roman"/>
          <w:sz w:val="24"/>
          <w:szCs w:val="24"/>
        </w:rPr>
      </w:pPr>
    </w:p>
    <w:p w14:paraId="52F5111B" w14:textId="715BB3A0" w:rsidR="004F5301" w:rsidRPr="00D04347" w:rsidRDefault="004F5301" w:rsidP="004F5301">
      <w:pPr>
        <w:wordWrap/>
        <w:spacing w:after="0" w:line="480" w:lineRule="auto"/>
        <w:rPr>
          <w:rFonts w:ascii="Arial" w:hAnsi="Arial" w:cs="Arial"/>
          <w:sz w:val="24"/>
          <w:szCs w:val="24"/>
        </w:rPr>
      </w:pPr>
      <w:r w:rsidRPr="00D04347">
        <w:rPr>
          <w:rFonts w:ascii="Arial" w:hAnsi="Arial" w:cs="Arial"/>
          <w:b/>
          <w:sz w:val="24"/>
          <w:szCs w:val="24"/>
        </w:rPr>
        <w:t>Supplementary Figure S</w:t>
      </w:r>
      <w:r w:rsidR="002D10CA" w:rsidRPr="00D04347">
        <w:rPr>
          <w:rFonts w:ascii="Arial" w:hAnsi="Arial" w:cs="Arial"/>
          <w:b/>
          <w:sz w:val="24"/>
          <w:szCs w:val="24"/>
        </w:rPr>
        <w:t>9</w:t>
      </w:r>
      <w:r w:rsidRPr="00D04347">
        <w:rPr>
          <w:rFonts w:ascii="Arial" w:hAnsi="Arial" w:cs="Arial"/>
          <w:b/>
          <w:sz w:val="24"/>
          <w:szCs w:val="24"/>
        </w:rPr>
        <w:t xml:space="preserve">. </w:t>
      </w:r>
      <w:r w:rsidRPr="00D04347">
        <w:rPr>
          <w:rFonts w:ascii="Arial" w:hAnsi="Arial" w:cs="Arial"/>
          <w:sz w:val="24"/>
          <w:szCs w:val="24"/>
        </w:rPr>
        <w:t>Gene expression of human and mouse resistin in adipose tissue-derived cell-line.</w:t>
      </w:r>
      <w:r w:rsidR="005E131F" w:rsidRPr="00D04347">
        <w:rPr>
          <w:rFonts w:ascii="Arial" w:hAnsi="Arial" w:cs="Arial"/>
          <w:sz w:val="24"/>
          <w:szCs w:val="24"/>
        </w:rPr>
        <w:t xml:space="preserve"> </w:t>
      </w:r>
      <w:r w:rsidR="002D10CA" w:rsidRPr="00D04347">
        <w:rPr>
          <w:rFonts w:ascii="Arial" w:hAnsi="Arial" w:cs="Arial"/>
          <w:sz w:val="24"/>
          <w:szCs w:val="24"/>
        </w:rPr>
        <w:t xml:space="preserve">2-AG treatment increased resistin expression in human stromal vascular fraction but not in adipocytes. </w:t>
      </w:r>
      <w:r w:rsidR="005E131F" w:rsidRPr="00D04347">
        <w:rPr>
          <w:rFonts w:ascii="Arial" w:hAnsi="Arial" w:cs="Arial"/>
          <w:sz w:val="24"/>
          <w:szCs w:val="24"/>
        </w:rPr>
        <w:t>*p&lt;0.05, n=5</w:t>
      </w:r>
      <w:r w:rsidRPr="00D04347">
        <w:rPr>
          <w:rFonts w:ascii="Arial" w:hAnsi="Arial" w:cs="Arial"/>
          <w:sz w:val="24"/>
          <w:szCs w:val="24"/>
        </w:rPr>
        <w:t xml:space="preserve"> </w:t>
      </w:r>
    </w:p>
    <w:p w14:paraId="58EC9244" w14:textId="77777777" w:rsidR="000845F3" w:rsidRDefault="000845F3" w:rsidP="004F5301">
      <w:pPr>
        <w:wordWrap/>
        <w:spacing w:after="0" w:line="480" w:lineRule="auto"/>
        <w:rPr>
          <w:rFonts w:ascii="Times New Roman" w:hAnsi="Times New Roman" w:cs="Times New Roman"/>
          <w:sz w:val="24"/>
          <w:szCs w:val="24"/>
        </w:rPr>
      </w:pPr>
    </w:p>
    <w:p w14:paraId="49929B7B" w14:textId="77777777" w:rsidR="000845F3" w:rsidRDefault="000845F3" w:rsidP="00E242E8">
      <w:pPr>
        <w:wordWrap/>
        <w:spacing w:after="0" w:line="360" w:lineRule="auto"/>
        <w:rPr>
          <w:rFonts w:ascii="Times New Roman" w:hAnsi="Times New Roman" w:cs="Times New Roman"/>
          <w:sz w:val="24"/>
          <w:szCs w:val="24"/>
        </w:rPr>
      </w:pPr>
    </w:p>
    <w:p w14:paraId="6DAC4784" w14:textId="77777777" w:rsidR="00E242E8" w:rsidRDefault="00E242E8" w:rsidP="009E52D8">
      <w:pPr>
        <w:wordWrap/>
        <w:spacing w:after="0" w:line="360" w:lineRule="auto"/>
        <w:jc w:val="center"/>
        <w:rPr>
          <w:rFonts w:ascii="Times New Roman" w:hAnsi="Times New Roman" w:cs="Times New Roman"/>
          <w:sz w:val="24"/>
          <w:szCs w:val="24"/>
        </w:rPr>
      </w:pPr>
    </w:p>
    <w:sectPr w:rsidR="00E242E8" w:rsidSect="005B3B7D">
      <w:footerReference w:type="default" r:id="rId15"/>
      <w:pgSz w:w="11906" w:h="16838"/>
      <w:pgMar w:top="1701" w:right="1440" w:bottom="1440" w:left="1440" w:header="851"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273DD" w14:textId="77777777" w:rsidR="005B3B7D" w:rsidRDefault="005B3B7D" w:rsidP="00325998">
      <w:pPr>
        <w:spacing w:after="0" w:line="240" w:lineRule="auto"/>
      </w:pPr>
      <w:r>
        <w:separator/>
      </w:r>
    </w:p>
  </w:endnote>
  <w:endnote w:type="continuationSeparator" w:id="0">
    <w:p w14:paraId="3EF7313A" w14:textId="77777777" w:rsidR="005B3B7D" w:rsidRDefault="005B3B7D" w:rsidP="0032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446828"/>
      <w:docPartObj>
        <w:docPartGallery w:val="Page Numbers (Bottom of Page)"/>
        <w:docPartUnique/>
      </w:docPartObj>
    </w:sdtPr>
    <w:sdtEndPr>
      <w:rPr>
        <w:noProof/>
      </w:rPr>
    </w:sdtEndPr>
    <w:sdtContent>
      <w:p w14:paraId="213971EE" w14:textId="77777777" w:rsidR="00945148" w:rsidRDefault="00945148">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33D468FD" w14:textId="77777777" w:rsidR="00945148" w:rsidRDefault="009451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910EC" w14:textId="77777777" w:rsidR="005B3B7D" w:rsidRDefault="005B3B7D" w:rsidP="00325998">
      <w:pPr>
        <w:spacing w:after="0" w:line="240" w:lineRule="auto"/>
      </w:pPr>
      <w:r>
        <w:separator/>
      </w:r>
    </w:p>
  </w:footnote>
  <w:footnote w:type="continuationSeparator" w:id="0">
    <w:p w14:paraId="514A3ED4" w14:textId="77777777" w:rsidR="005B3B7D" w:rsidRDefault="005B3B7D" w:rsidP="003259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5t0t2021rv2xxe99dr5vr9qrftdw5pw9vfx&quot;&gt;(190212) List of references (nature format)&lt;record-ids&gt;&lt;item&gt;21&lt;/item&gt;&lt;item&gt;22&lt;/item&gt;&lt;item&gt;23&lt;/item&gt;&lt;item&gt;24&lt;/item&gt;&lt;/record-ids&gt;&lt;/item&gt;&lt;/Libraries&gt;"/>
  </w:docVars>
  <w:rsids>
    <w:rsidRoot w:val="00AE6736"/>
    <w:rsid w:val="000845F3"/>
    <w:rsid w:val="000A0EE7"/>
    <w:rsid w:val="000F00E3"/>
    <w:rsid w:val="000F7473"/>
    <w:rsid w:val="00116B3D"/>
    <w:rsid w:val="001375B8"/>
    <w:rsid w:val="00160E02"/>
    <w:rsid w:val="001638F4"/>
    <w:rsid w:val="001A13FC"/>
    <w:rsid w:val="001B5699"/>
    <w:rsid w:val="001F0C13"/>
    <w:rsid w:val="002A1470"/>
    <w:rsid w:val="002D10CA"/>
    <w:rsid w:val="002D5300"/>
    <w:rsid w:val="00325998"/>
    <w:rsid w:val="0032737F"/>
    <w:rsid w:val="00394B69"/>
    <w:rsid w:val="003A3194"/>
    <w:rsid w:val="00413DC5"/>
    <w:rsid w:val="00433B5D"/>
    <w:rsid w:val="00437E4F"/>
    <w:rsid w:val="00443107"/>
    <w:rsid w:val="004521F3"/>
    <w:rsid w:val="00480D89"/>
    <w:rsid w:val="004C37F2"/>
    <w:rsid w:val="004D72BF"/>
    <w:rsid w:val="004F5301"/>
    <w:rsid w:val="005007C7"/>
    <w:rsid w:val="005327BA"/>
    <w:rsid w:val="00586705"/>
    <w:rsid w:val="00596536"/>
    <w:rsid w:val="005B1059"/>
    <w:rsid w:val="005B153B"/>
    <w:rsid w:val="005B386D"/>
    <w:rsid w:val="005B3B7D"/>
    <w:rsid w:val="005E131F"/>
    <w:rsid w:val="005E7C14"/>
    <w:rsid w:val="00641609"/>
    <w:rsid w:val="00656E35"/>
    <w:rsid w:val="006656D4"/>
    <w:rsid w:val="006E1ACE"/>
    <w:rsid w:val="006F0709"/>
    <w:rsid w:val="00790C54"/>
    <w:rsid w:val="007C2B7A"/>
    <w:rsid w:val="008059B6"/>
    <w:rsid w:val="008249C9"/>
    <w:rsid w:val="00831548"/>
    <w:rsid w:val="00855CA1"/>
    <w:rsid w:val="008A42CD"/>
    <w:rsid w:val="008C46D2"/>
    <w:rsid w:val="008C7664"/>
    <w:rsid w:val="008E4107"/>
    <w:rsid w:val="00925E3F"/>
    <w:rsid w:val="00945148"/>
    <w:rsid w:val="00986A2A"/>
    <w:rsid w:val="00992559"/>
    <w:rsid w:val="009B544A"/>
    <w:rsid w:val="009E52D8"/>
    <w:rsid w:val="00A82F95"/>
    <w:rsid w:val="00AA44C6"/>
    <w:rsid w:val="00AA59A9"/>
    <w:rsid w:val="00AD7C80"/>
    <w:rsid w:val="00AE6736"/>
    <w:rsid w:val="00B3744F"/>
    <w:rsid w:val="00B40020"/>
    <w:rsid w:val="00B54D1A"/>
    <w:rsid w:val="00B753BC"/>
    <w:rsid w:val="00BA63AF"/>
    <w:rsid w:val="00BE35CA"/>
    <w:rsid w:val="00C30CA6"/>
    <w:rsid w:val="00C37634"/>
    <w:rsid w:val="00C40256"/>
    <w:rsid w:val="00C52535"/>
    <w:rsid w:val="00C9363B"/>
    <w:rsid w:val="00CB2B95"/>
    <w:rsid w:val="00D04347"/>
    <w:rsid w:val="00D05F53"/>
    <w:rsid w:val="00D34726"/>
    <w:rsid w:val="00D768B2"/>
    <w:rsid w:val="00DA0283"/>
    <w:rsid w:val="00DA3790"/>
    <w:rsid w:val="00DB7B3E"/>
    <w:rsid w:val="00DC74D9"/>
    <w:rsid w:val="00E13A67"/>
    <w:rsid w:val="00E242E8"/>
    <w:rsid w:val="00E32728"/>
    <w:rsid w:val="00E328D3"/>
    <w:rsid w:val="00E626BD"/>
    <w:rsid w:val="00EB7062"/>
    <w:rsid w:val="00EC1503"/>
    <w:rsid w:val="00EC54C5"/>
    <w:rsid w:val="00EC5924"/>
    <w:rsid w:val="00F15653"/>
    <w:rsid w:val="00F478C2"/>
    <w:rsid w:val="00F918E9"/>
    <w:rsid w:val="00FB1A81"/>
    <w:rsid w:val="00FC623E"/>
    <w:rsid w:val="00FD4476"/>
    <w:rsid w:val="00FE19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32CEA"/>
  <w15:chartTrackingRefBased/>
  <w15:docId w15:val="{3D6D3DD7-AE0D-4534-9449-89FAFF98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53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673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header"/>
    <w:basedOn w:val="a"/>
    <w:link w:val="Char"/>
    <w:uiPriority w:val="99"/>
    <w:unhideWhenUsed/>
    <w:rsid w:val="00325998"/>
    <w:pPr>
      <w:tabs>
        <w:tab w:val="center" w:pos="4513"/>
        <w:tab w:val="right" w:pos="9026"/>
      </w:tabs>
      <w:snapToGrid w:val="0"/>
    </w:pPr>
  </w:style>
  <w:style w:type="character" w:customStyle="1" w:styleId="Char">
    <w:name w:val="머리글 Char"/>
    <w:basedOn w:val="a0"/>
    <w:link w:val="a4"/>
    <w:uiPriority w:val="99"/>
    <w:rsid w:val="00325998"/>
  </w:style>
  <w:style w:type="paragraph" w:styleId="a5">
    <w:name w:val="footer"/>
    <w:basedOn w:val="a"/>
    <w:link w:val="Char0"/>
    <w:uiPriority w:val="99"/>
    <w:unhideWhenUsed/>
    <w:rsid w:val="00325998"/>
    <w:pPr>
      <w:tabs>
        <w:tab w:val="center" w:pos="4513"/>
        <w:tab w:val="right" w:pos="9026"/>
      </w:tabs>
      <w:snapToGrid w:val="0"/>
    </w:pPr>
  </w:style>
  <w:style w:type="character" w:customStyle="1" w:styleId="Char0">
    <w:name w:val="바닥글 Char"/>
    <w:basedOn w:val="a0"/>
    <w:link w:val="a5"/>
    <w:uiPriority w:val="99"/>
    <w:rsid w:val="00325998"/>
  </w:style>
  <w:style w:type="paragraph" w:customStyle="1" w:styleId="EndNoteBibliographyTitle">
    <w:name w:val="EndNote Bibliography Title"/>
    <w:basedOn w:val="a"/>
    <w:link w:val="EndNoteBibliographyTitleChar"/>
    <w:rsid w:val="001F0C1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1F0C13"/>
    <w:rPr>
      <w:rFonts w:ascii="맑은 고딕" w:eastAsia="맑은 고딕" w:hAnsi="맑은 고딕"/>
      <w:noProof/>
    </w:rPr>
  </w:style>
  <w:style w:type="paragraph" w:customStyle="1" w:styleId="EndNoteBibliography">
    <w:name w:val="EndNote Bibliography"/>
    <w:basedOn w:val="a"/>
    <w:link w:val="EndNoteBibliographyChar"/>
    <w:rsid w:val="001F0C1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1F0C13"/>
    <w:rPr>
      <w:rFonts w:ascii="맑은 고딕" w:eastAsia="맑은 고딕" w:hAnsi="맑은 고딕"/>
      <w:noProof/>
    </w:rPr>
  </w:style>
  <w:style w:type="character" w:styleId="a6">
    <w:name w:val="Hyperlink"/>
    <w:basedOn w:val="a0"/>
    <w:uiPriority w:val="99"/>
    <w:unhideWhenUsed/>
    <w:rsid w:val="001F0C13"/>
    <w:rPr>
      <w:color w:val="0563C1" w:themeColor="hyperlink"/>
      <w:u w:val="single"/>
    </w:rPr>
  </w:style>
  <w:style w:type="character" w:styleId="a7">
    <w:name w:val="Unresolved Mention"/>
    <w:basedOn w:val="a0"/>
    <w:uiPriority w:val="99"/>
    <w:semiHidden/>
    <w:unhideWhenUsed/>
    <w:rsid w:val="00FD4476"/>
    <w:rPr>
      <w:color w:val="605E5C"/>
      <w:shd w:val="clear" w:color="auto" w:fill="E1DFDD"/>
    </w:rPr>
  </w:style>
  <w:style w:type="paragraph" w:customStyle="1" w:styleId="Default">
    <w:name w:val="Default"/>
    <w:rsid w:val="00E328D3"/>
    <w:pPr>
      <w:autoSpaceDE w:val="0"/>
      <w:autoSpaceDN w:val="0"/>
      <w:adjustRightInd w:val="0"/>
      <w:spacing w:after="0" w:line="240" w:lineRule="auto"/>
      <w:jc w:val="left"/>
    </w:pPr>
    <w:rPr>
      <w:rFonts w:ascii="Arial" w:hAnsi="Arial" w:cs="Arial"/>
      <w:color w:val="000000"/>
      <w:kern w:val="0"/>
      <w:sz w:val="24"/>
      <w:szCs w:val="24"/>
      <w:lang w:eastAsia="en-US"/>
    </w:rPr>
  </w:style>
  <w:style w:type="table" w:styleId="a8">
    <w:name w:val="Table Grid"/>
    <w:basedOn w:val="a1"/>
    <w:uiPriority w:val="59"/>
    <w:rsid w:val="00E328D3"/>
    <w:pPr>
      <w:spacing w:after="0" w:line="240" w:lineRule="auto"/>
      <w:jc w:val="left"/>
    </w:pPr>
    <w:rPr>
      <w:rFonts w:eastAsia="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1"/>
    <w:uiPriority w:val="99"/>
    <w:semiHidden/>
    <w:unhideWhenUsed/>
    <w:rsid w:val="00B3744F"/>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B3744F"/>
    <w:rPr>
      <w:rFonts w:asciiTheme="majorHAnsi" w:eastAsiaTheme="majorEastAsia" w:hAnsiTheme="majorHAnsi" w:cstheme="majorBidi"/>
      <w:sz w:val="18"/>
      <w:szCs w:val="18"/>
    </w:rPr>
  </w:style>
  <w:style w:type="paragraph" w:styleId="aa">
    <w:name w:val="No Spacing"/>
    <w:uiPriority w:val="1"/>
    <w:qFormat/>
    <w:rsid w:val="00DC74D9"/>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90295">
      <w:bodyDiv w:val="1"/>
      <w:marLeft w:val="0"/>
      <w:marRight w:val="0"/>
      <w:marTop w:val="0"/>
      <w:marBottom w:val="0"/>
      <w:divBdr>
        <w:top w:val="none" w:sz="0" w:space="0" w:color="auto"/>
        <w:left w:val="none" w:sz="0" w:space="0" w:color="auto"/>
        <w:bottom w:val="none" w:sz="0" w:space="0" w:color="auto"/>
        <w:right w:val="none" w:sz="0" w:space="0" w:color="auto"/>
      </w:divBdr>
    </w:div>
    <w:div w:id="72316159">
      <w:bodyDiv w:val="1"/>
      <w:marLeft w:val="0"/>
      <w:marRight w:val="0"/>
      <w:marTop w:val="0"/>
      <w:marBottom w:val="0"/>
      <w:divBdr>
        <w:top w:val="none" w:sz="0" w:space="0" w:color="auto"/>
        <w:left w:val="none" w:sz="0" w:space="0" w:color="auto"/>
        <w:bottom w:val="none" w:sz="0" w:space="0" w:color="auto"/>
        <w:right w:val="none" w:sz="0" w:space="0" w:color="auto"/>
      </w:divBdr>
    </w:div>
    <w:div w:id="93401857">
      <w:bodyDiv w:val="1"/>
      <w:marLeft w:val="0"/>
      <w:marRight w:val="0"/>
      <w:marTop w:val="0"/>
      <w:marBottom w:val="0"/>
      <w:divBdr>
        <w:top w:val="none" w:sz="0" w:space="0" w:color="auto"/>
        <w:left w:val="none" w:sz="0" w:space="0" w:color="auto"/>
        <w:bottom w:val="none" w:sz="0" w:space="0" w:color="auto"/>
        <w:right w:val="none" w:sz="0" w:space="0" w:color="auto"/>
      </w:divBdr>
    </w:div>
    <w:div w:id="1594898032">
      <w:bodyDiv w:val="1"/>
      <w:marLeft w:val="0"/>
      <w:marRight w:val="0"/>
      <w:marTop w:val="0"/>
      <w:marBottom w:val="0"/>
      <w:divBdr>
        <w:top w:val="none" w:sz="0" w:space="0" w:color="auto"/>
        <w:left w:val="none" w:sz="0" w:space="0" w:color="auto"/>
        <w:bottom w:val="none" w:sz="0" w:space="0" w:color="auto"/>
        <w:right w:val="none" w:sz="0" w:space="0" w:color="auto"/>
      </w:divBdr>
    </w:div>
    <w:div w:id="1842507713">
      <w:bodyDiv w:val="1"/>
      <w:marLeft w:val="0"/>
      <w:marRight w:val="0"/>
      <w:marTop w:val="0"/>
      <w:marBottom w:val="0"/>
      <w:divBdr>
        <w:top w:val="none" w:sz="0" w:space="0" w:color="auto"/>
        <w:left w:val="none" w:sz="0" w:space="0" w:color="auto"/>
        <w:bottom w:val="none" w:sz="0" w:space="0" w:color="auto"/>
        <w:right w:val="none" w:sz="0" w:space="0" w:color="auto"/>
      </w:divBdr>
    </w:div>
    <w:div w:id="190317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image" Target="media/image9.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17</Pages>
  <Words>2024</Words>
  <Characters>11540</Characters>
  <Application>Microsoft Office Word</Application>
  <DocSecurity>0</DocSecurity>
  <Lines>96</Lines>
  <Paragraphs>27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dc:creator>
  <cp:keywords/>
  <dc:description/>
  <cp:lastModifiedBy>Joon Kim</cp:lastModifiedBy>
  <cp:revision>24</cp:revision>
  <dcterms:created xsi:type="dcterms:W3CDTF">2021-08-16T12:59:00Z</dcterms:created>
  <dcterms:modified xsi:type="dcterms:W3CDTF">2024-01-31T09:43:00Z</dcterms:modified>
</cp:coreProperties>
</file>