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9BA9C" w14:textId="4FA5B8E1" w:rsidR="00572F1E" w:rsidRDefault="00572F1E" w:rsidP="009A464C">
      <w:pPr>
        <w:spacing w:after="240" w:line="360" w:lineRule="auto"/>
        <w:jc w:val="right"/>
        <w:rPr>
          <w:rFonts w:cstheme="minorHAnsi"/>
          <w:szCs w:val="22"/>
        </w:rPr>
      </w:pPr>
    </w:p>
    <w:p w14:paraId="23B276B1" w14:textId="77777777" w:rsidR="001A558B" w:rsidRPr="00DC2E21" w:rsidRDefault="001A558B" w:rsidP="009A464C">
      <w:pPr>
        <w:spacing w:after="240" w:line="360" w:lineRule="auto"/>
        <w:jc w:val="right"/>
        <w:rPr>
          <w:rFonts w:cstheme="minorHAnsi"/>
          <w:szCs w:val="22"/>
        </w:rPr>
      </w:pPr>
    </w:p>
    <w:p w14:paraId="4C2550A1" w14:textId="0E6F25A9" w:rsidR="009A464C" w:rsidRPr="00DC2E21" w:rsidRDefault="000D515D" w:rsidP="009A464C">
      <w:pPr>
        <w:spacing w:after="240" w:line="360" w:lineRule="auto"/>
        <w:jc w:val="right"/>
        <w:rPr>
          <w:rFonts w:cstheme="minorHAnsi"/>
          <w:szCs w:val="22"/>
        </w:rPr>
      </w:pPr>
      <w:r w:rsidRPr="00DC2E21">
        <w:rPr>
          <w:rFonts w:cstheme="minorHAnsi"/>
          <w:szCs w:val="22"/>
        </w:rPr>
        <w:t>September</w:t>
      </w:r>
      <w:r w:rsidR="009A464C" w:rsidRPr="00DC2E21">
        <w:rPr>
          <w:rFonts w:cstheme="minorHAnsi"/>
          <w:szCs w:val="22"/>
        </w:rPr>
        <w:t xml:space="preserve"> </w:t>
      </w:r>
      <w:r w:rsidR="000B2627">
        <w:rPr>
          <w:rFonts w:cs="Browallia New"/>
        </w:rPr>
        <w:t>2</w:t>
      </w:r>
      <w:r w:rsidR="008A3E2B">
        <w:rPr>
          <w:rFonts w:cs="Browallia New"/>
        </w:rPr>
        <w:t>5</w:t>
      </w:r>
      <w:r w:rsidR="009A464C" w:rsidRPr="00DC2E21">
        <w:rPr>
          <w:rFonts w:cstheme="minorHAnsi"/>
          <w:szCs w:val="22"/>
        </w:rPr>
        <w:t>, 202</w:t>
      </w:r>
      <w:r w:rsidRPr="00DC2E21">
        <w:rPr>
          <w:rFonts w:cstheme="minorHAnsi"/>
          <w:szCs w:val="22"/>
        </w:rPr>
        <w:t>5</w:t>
      </w:r>
    </w:p>
    <w:p w14:paraId="4E930E73" w14:textId="6015B5CE" w:rsidR="009A464C" w:rsidRPr="00DC2E21" w:rsidRDefault="009A464C" w:rsidP="009A464C">
      <w:pPr>
        <w:spacing w:after="240" w:line="360" w:lineRule="auto"/>
        <w:jc w:val="both"/>
        <w:rPr>
          <w:rFonts w:cstheme="minorHAnsi"/>
          <w:szCs w:val="22"/>
        </w:rPr>
      </w:pPr>
      <w:r w:rsidRPr="00DC2E21">
        <w:rPr>
          <w:rFonts w:cstheme="minorHAnsi"/>
          <w:szCs w:val="22"/>
        </w:rPr>
        <w:t xml:space="preserve">Editorial Office of Archives of Women’s </w:t>
      </w:r>
      <w:r w:rsidR="00D9567B" w:rsidRPr="00DC2E21">
        <w:rPr>
          <w:rFonts w:cstheme="minorHAnsi"/>
          <w:szCs w:val="22"/>
        </w:rPr>
        <w:t xml:space="preserve">Mental </w:t>
      </w:r>
      <w:r w:rsidRPr="00DC2E21">
        <w:rPr>
          <w:rFonts w:cstheme="minorHAnsi"/>
          <w:szCs w:val="22"/>
        </w:rPr>
        <w:t>Health</w:t>
      </w:r>
    </w:p>
    <w:p w14:paraId="6B7ED293" w14:textId="77777777" w:rsidR="00D9567B" w:rsidRPr="00DC2E21" w:rsidRDefault="00D9567B" w:rsidP="00D9567B">
      <w:pPr>
        <w:spacing w:line="360" w:lineRule="auto"/>
        <w:rPr>
          <w:rFonts w:cstheme="minorHAnsi"/>
          <w:szCs w:val="22"/>
        </w:rPr>
      </w:pPr>
      <w:r w:rsidRPr="00DC2E21">
        <w:rPr>
          <w:rFonts w:cstheme="minorHAnsi"/>
          <w:szCs w:val="22"/>
        </w:rPr>
        <w:t>Dear Prof. Anita Riecher-Rösslers,</w:t>
      </w:r>
    </w:p>
    <w:p w14:paraId="1FB46CD1" w14:textId="31499760" w:rsidR="009A464C" w:rsidRPr="00DC2E21" w:rsidRDefault="009A464C" w:rsidP="009A464C">
      <w:pPr>
        <w:spacing w:after="240" w:line="360" w:lineRule="auto"/>
        <w:jc w:val="both"/>
        <w:rPr>
          <w:rFonts w:cstheme="minorHAnsi"/>
          <w:szCs w:val="22"/>
        </w:rPr>
      </w:pPr>
      <w:r w:rsidRPr="00DC2E21">
        <w:rPr>
          <w:rFonts w:cstheme="minorHAnsi"/>
          <w:szCs w:val="22"/>
        </w:rPr>
        <w:t>We are very glad that you and the reviewers saw the value in our manuscript. We are grateful to you for allowing us the opportunity to further improve the manuscript</w:t>
      </w:r>
      <w:r w:rsidR="00D9567B" w:rsidRPr="00DC2E21">
        <w:rPr>
          <w:rFonts w:cstheme="minorHAnsi"/>
          <w:szCs w:val="22"/>
        </w:rPr>
        <w:t>,</w:t>
      </w:r>
      <w:r w:rsidRPr="00DC2E21">
        <w:rPr>
          <w:rFonts w:cstheme="minorHAnsi"/>
          <w:szCs w:val="22"/>
        </w:rPr>
        <w:t xml:space="preserve"> and we thank the reviewers for the constructive feedback that provided guidance in this process. We have itemized the comments and indicated below the response to each, along with verbatim changes provided as part of our responses. </w:t>
      </w:r>
      <w:r w:rsidR="005801D2" w:rsidRPr="00DC2E21">
        <w:rPr>
          <w:rFonts w:cstheme="minorHAnsi"/>
          <w:szCs w:val="22"/>
        </w:rPr>
        <w:t>Briefly, the abstract and the main text were adjusted following the reviewers’ suggestions</w:t>
      </w:r>
      <w:r w:rsidR="002B1ACC" w:rsidRPr="00DC2E21">
        <w:rPr>
          <w:rFonts w:cstheme="minorHAnsi"/>
          <w:szCs w:val="22"/>
        </w:rPr>
        <w:t>, yet complying with the word limit</w:t>
      </w:r>
      <w:r w:rsidR="005801D2" w:rsidRPr="00DC2E21">
        <w:rPr>
          <w:rFonts w:cstheme="minorHAnsi"/>
          <w:szCs w:val="22"/>
        </w:rPr>
        <w:t>. We also performed sensitivity analyses using different cutoffs for PRS-SCZ and ES-SCZ to test the robustness of our findings</w:t>
      </w:r>
      <w:r w:rsidR="00F0212D" w:rsidRPr="00DC2E21">
        <w:rPr>
          <w:rFonts w:cstheme="minorHAnsi"/>
          <w:szCs w:val="22"/>
        </w:rPr>
        <w:t xml:space="preserve"> and</w:t>
      </w:r>
      <w:r w:rsidR="005801D2" w:rsidRPr="00DC2E21">
        <w:rPr>
          <w:rFonts w:cstheme="minorHAnsi"/>
          <w:szCs w:val="22"/>
        </w:rPr>
        <w:t xml:space="preserve"> provided </w:t>
      </w:r>
      <w:r w:rsidR="00F0212D" w:rsidRPr="00DC2E21">
        <w:rPr>
          <w:rFonts w:cstheme="minorHAnsi"/>
          <w:szCs w:val="22"/>
        </w:rPr>
        <w:t>the result</w:t>
      </w:r>
      <w:r w:rsidR="002B1ACC" w:rsidRPr="00DC2E21">
        <w:rPr>
          <w:rFonts w:cstheme="minorHAnsi"/>
          <w:szCs w:val="22"/>
        </w:rPr>
        <w:t xml:space="preserve">s </w:t>
      </w:r>
      <w:r w:rsidR="005801D2" w:rsidRPr="00DC2E21">
        <w:rPr>
          <w:rFonts w:cstheme="minorHAnsi"/>
          <w:szCs w:val="22"/>
        </w:rPr>
        <w:t xml:space="preserve">in </w:t>
      </w:r>
      <w:r w:rsidR="006E6660">
        <w:rPr>
          <w:rFonts w:cstheme="minorHAnsi"/>
          <w:szCs w:val="22"/>
        </w:rPr>
        <w:t>the</w:t>
      </w:r>
      <w:r w:rsidR="0034730B">
        <w:rPr>
          <w:rFonts w:cstheme="minorHAnsi"/>
          <w:szCs w:val="22"/>
        </w:rPr>
        <w:t xml:space="preserve"> </w:t>
      </w:r>
      <w:r w:rsidR="005801D2" w:rsidRPr="00DC2E21">
        <w:rPr>
          <w:rFonts w:cstheme="minorHAnsi"/>
          <w:szCs w:val="22"/>
        </w:rPr>
        <w:t xml:space="preserve">Online Resource 2. </w:t>
      </w:r>
      <w:r w:rsidR="006E6660">
        <w:rPr>
          <w:rFonts w:cstheme="minorHAnsi"/>
          <w:szCs w:val="22"/>
        </w:rPr>
        <w:t>A</w:t>
      </w:r>
      <w:r w:rsidRPr="00DC2E21">
        <w:rPr>
          <w:rFonts w:cstheme="minorHAnsi"/>
          <w:szCs w:val="22"/>
        </w:rPr>
        <w:t xml:space="preserve">ll changes are highlighted in the manuscript. </w:t>
      </w:r>
    </w:p>
    <w:p w14:paraId="67BF4A64" w14:textId="77777777" w:rsidR="009A464C" w:rsidRPr="00DC2E21" w:rsidRDefault="009A464C" w:rsidP="009A464C">
      <w:pPr>
        <w:spacing w:after="240" w:line="360" w:lineRule="auto"/>
        <w:jc w:val="both"/>
        <w:rPr>
          <w:rFonts w:cstheme="minorHAnsi"/>
          <w:szCs w:val="22"/>
        </w:rPr>
      </w:pPr>
      <w:r w:rsidRPr="00DC2E21">
        <w:rPr>
          <w:rFonts w:cstheme="minorHAnsi"/>
          <w:szCs w:val="22"/>
        </w:rPr>
        <w:t xml:space="preserve">We hope that the manuscript is now acceptable in its revised form and look forward to your and the reviewers’ responses. </w:t>
      </w:r>
    </w:p>
    <w:p w14:paraId="3095CE92" w14:textId="77777777" w:rsidR="009A464C" w:rsidRPr="00DC2E21" w:rsidRDefault="009A464C" w:rsidP="009A464C">
      <w:pPr>
        <w:spacing w:after="240" w:line="360" w:lineRule="auto"/>
        <w:jc w:val="both"/>
        <w:rPr>
          <w:rFonts w:cstheme="minorHAnsi"/>
          <w:szCs w:val="22"/>
        </w:rPr>
      </w:pPr>
      <w:r w:rsidRPr="00DC2E21">
        <w:rPr>
          <w:rFonts w:cstheme="minorHAnsi"/>
          <w:szCs w:val="22"/>
        </w:rPr>
        <w:t>Sincerely,</w:t>
      </w:r>
    </w:p>
    <w:p w14:paraId="7E22949F" w14:textId="77777777" w:rsidR="009A464C" w:rsidRPr="00DC2E21" w:rsidRDefault="009A464C" w:rsidP="009A464C">
      <w:pPr>
        <w:spacing w:after="240" w:line="360" w:lineRule="auto"/>
        <w:jc w:val="both"/>
        <w:rPr>
          <w:rFonts w:cstheme="minorHAnsi"/>
          <w:color w:val="000000" w:themeColor="text1"/>
          <w:szCs w:val="22"/>
          <w:vertAlign w:val="superscript"/>
        </w:rPr>
      </w:pPr>
      <w:bookmarkStart w:id="0" w:name="_Hlk105680723"/>
      <w:r w:rsidRPr="00DC2E21">
        <w:rPr>
          <w:rFonts w:cstheme="minorHAnsi"/>
          <w:color w:val="000000" w:themeColor="text1"/>
          <w:szCs w:val="22"/>
        </w:rPr>
        <w:t>Thanavadee Prachason, Lotta-Katrin Pries, Sinan Guloksuz</w:t>
      </w:r>
    </w:p>
    <w:bookmarkEnd w:id="0"/>
    <w:p w14:paraId="6A8E1911" w14:textId="77777777" w:rsidR="009A464C" w:rsidRPr="00DC2E21" w:rsidRDefault="009A464C" w:rsidP="00167451">
      <w:pPr>
        <w:shd w:val="clear" w:color="auto" w:fill="FFFFFF"/>
        <w:spacing w:after="0" w:line="360" w:lineRule="auto"/>
        <w:rPr>
          <w:rFonts w:eastAsia="Times New Roman" w:cstheme="minorHAnsi"/>
          <w:color w:val="26282A"/>
          <w:szCs w:val="22"/>
        </w:rPr>
      </w:pPr>
    </w:p>
    <w:p w14:paraId="2430A03F" w14:textId="0FAC92F2" w:rsidR="002740F8" w:rsidRPr="00DC2E21" w:rsidRDefault="006A205D" w:rsidP="00167451">
      <w:pPr>
        <w:shd w:val="clear" w:color="auto" w:fill="FFFFFF"/>
        <w:spacing w:after="0" w:line="360" w:lineRule="auto"/>
        <w:rPr>
          <w:rFonts w:eastAsia="Times New Roman" w:cstheme="minorHAnsi"/>
          <w:b/>
          <w:bCs/>
          <w:color w:val="26282A"/>
          <w:szCs w:val="22"/>
        </w:rPr>
      </w:pPr>
      <w:r w:rsidRPr="00DC2E21">
        <w:rPr>
          <w:rFonts w:eastAsia="Times New Roman" w:cstheme="minorHAnsi"/>
          <w:b/>
          <w:bCs/>
          <w:color w:val="26282A"/>
          <w:szCs w:val="22"/>
        </w:rPr>
        <w:t xml:space="preserve">Reviewer #1: </w:t>
      </w:r>
    </w:p>
    <w:p w14:paraId="20B0D677" w14:textId="3B204C54" w:rsidR="002E0ABC" w:rsidRPr="00DC2E21" w:rsidRDefault="006A205D" w:rsidP="00167451">
      <w:pPr>
        <w:shd w:val="clear" w:color="auto" w:fill="FFFFFF"/>
        <w:spacing w:after="0" w:line="360" w:lineRule="auto"/>
        <w:rPr>
          <w:rFonts w:eastAsia="Times New Roman" w:cstheme="minorHAnsi"/>
          <w:color w:val="0070C0"/>
          <w:szCs w:val="22"/>
        </w:rPr>
      </w:pPr>
      <w:r w:rsidRPr="00DC2E21">
        <w:rPr>
          <w:rFonts w:eastAsia="Times New Roman" w:cstheme="minorHAnsi"/>
          <w:color w:val="26282A"/>
          <w:szCs w:val="22"/>
        </w:rPr>
        <w:t>In this article entitled "Sex Differences in the Independent and Combined Effects of Genomics and Exposomic Risks for Schizophrenia on Distressing Psychotic Experiences: Insight from the ABCD Study", the authors presented a clear analysis of genetic and non-genetic contributions to schizophrenia on distressing psychotic experiences (PEs), suggesting a sex-dependent genetic effects together with a all-sex environmental effects in adolescent.</w:t>
      </w:r>
      <w:r w:rsidRPr="00DC2E21">
        <w:rPr>
          <w:rFonts w:eastAsia="Times New Roman" w:cstheme="minorHAnsi"/>
          <w:color w:val="26282A"/>
          <w:szCs w:val="22"/>
        </w:rPr>
        <w:br/>
      </w:r>
      <w:r w:rsidRPr="00DC2E21">
        <w:rPr>
          <w:rFonts w:eastAsia="Times New Roman" w:cstheme="minorHAnsi"/>
          <w:color w:val="26282A"/>
          <w:szCs w:val="22"/>
        </w:rPr>
        <w:br/>
        <w:t xml:space="preserve">The authors clearly presented their work, sometimes omitting details in the main text which might be retrieved in the Supplementary data. The introduction is well presented and easy to get and put in focus the research questions. Methods might be revisited, moving some information from the Supplementary to the main text. Results are appreciable and understandable, and might benefit </w:t>
      </w:r>
      <w:r w:rsidRPr="00DC2E21">
        <w:rPr>
          <w:rFonts w:eastAsia="Times New Roman" w:cstheme="minorHAnsi"/>
          <w:color w:val="26282A"/>
          <w:szCs w:val="22"/>
        </w:rPr>
        <w:lastRenderedPageBreak/>
        <w:t>from little revisions. Finally, the Discussion has been well performed and put all the results together, opening for future research.</w:t>
      </w:r>
      <w:r w:rsidRPr="00DC2E21">
        <w:rPr>
          <w:rFonts w:eastAsia="Times New Roman" w:cstheme="minorHAnsi"/>
          <w:color w:val="26282A"/>
          <w:szCs w:val="22"/>
        </w:rPr>
        <w:br/>
      </w:r>
    </w:p>
    <w:p w14:paraId="611CF5BA" w14:textId="7B879910" w:rsidR="002E0ABC" w:rsidRPr="00DC2E21" w:rsidRDefault="002E0ABC" w:rsidP="00167451">
      <w:pPr>
        <w:shd w:val="clear" w:color="auto" w:fill="FFFFFF"/>
        <w:spacing w:after="0" w:line="360" w:lineRule="auto"/>
        <w:rPr>
          <w:rFonts w:eastAsia="Times New Roman" w:cstheme="minorHAnsi"/>
          <w:color w:val="0070C0"/>
          <w:szCs w:val="22"/>
        </w:rPr>
      </w:pPr>
      <w:r w:rsidRPr="00DC2E21">
        <w:rPr>
          <w:rFonts w:eastAsia="Times New Roman" w:cstheme="minorHAnsi"/>
          <w:color w:val="0070C0"/>
          <w:szCs w:val="22"/>
        </w:rPr>
        <w:t xml:space="preserve">Thank you very much for your positive feedback. We have revised the manuscript </w:t>
      </w:r>
      <w:r w:rsidR="006E6660" w:rsidRPr="006E6660">
        <w:rPr>
          <w:rFonts w:eastAsia="Times New Roman" w:cstheme="minorHAnsi"/>
          <w:color w:val="0070C0"/>
          <w:szCs w:val="22"/>
        </w:rPr>
        <w:t>in accordance with your valuable suggestions.</w:t>
      </w:r>
    </w:p>
    <w:p w14:paraId="0CA8DFD7" w14:textId="51EA32EF" w:rsidR="00A96783" w:rsidRPr="00DC2E21" w:rsidRDefault="006A205D" w:rsidP="00167451">
      <w:pPr>
        <w:shd w:val="clear" w:color="auto" w:fill="FFFFFF"/>
        <w:spacing w:after="0" w:line="360" w:lineRule="auto"/>
        <w:rPr>
          <w:rFonts w:eastAsia="Times New Roman" w:cstheme="minorHAnsi"/>
          <w:color w:val="26282A"/>
          <w:szCs w:val="22"/>
        </w:rPr>
      </w:pPr>
      <w:r w:rsidRPr="00DC2E21">
        <w:rPr>
          <w:rFonts w:eastAsia="Times New Roman" w:cstheme="minorHAnsi"/>
          <w:color w:val="26282A"/>
          <w:szCs w:val="22"/>
        </w:rPr>
        <w:br/>
      </w:r>
      <w:r w:rsidR="0056013E" w:rsidRPr="00DC2E21">
        <w:rPr>
          <w:rFonts w:eastAsia="Times New Roman" w:cstheme="minorHAnsi"/>
          <w:b/>
          <w:bCs/>
          <w:szCs w:val="22"/>
        </w:rPr>
        <w:t>M</w:t>
      </w:r>
      <w:r w:rsidRPr="00DC2E21">
        <w:rPr>
          <w:rFonts w:eastAsia="Times New Roman" w:cstheme="minorHAnsi"/>
          <w:b/>
          <w:bCs/>
          <w:szCs w:val="22"/>
        </w:rPr>
        <w:t>ajor point</w:t>
      </w:r>
      <w:r w:rsidR="0056013E" w:rsidRPr="00DC2E21">
        <w:rPr>
          <w:rFonts w:eastAsia="Times New Roman" w:cstheme="minorHAnsi"/>
          <w:b/>
          <w:bCs/>
          <w:szCs w:val="22"/>
        </w:rPr>
        <w:t>s</w:t>
      </w:r>
      <w:r w:rsidRPr="00DC2E21">
        <w:rPr>
          <w:rFonts w:eastAsia="Times New Roman" w:cstheme="minorHAnsi"/>
          <w:szCs w:val="22"/>
        </w:rPr>
        <w:br/>
      </w:r>
      <w:r w:rsidR="00EB09C3" w:rsidRPr="00DC2E21">
        <w:rPr>
          <w:rFonts w:eastAsia="Times New Roman" w:cstheme="minorHAnsi"/>
          <w:b/>
          <w:szCs w:val="22"/>
        </w:rPr>
        <w:t>1.</w:t>
      </w:r>
      <w:r w:rsidR="002E0ABC" w:rsidRPr="00DC2E21">
        <w:rPr>
          <w:rFonts w:eastAsia="Times New Roman" w:cstheme="minorHAnsi"/>
          <w:b/>
          <w:szCs w:val="22"/>
        </w:rPr>
        <w:t>1</w:t>
      </w:r>
      <w:r w:rsidR="00EB09C3" w:rsidRPr="00DC2E21">
        <w:rPr>
          <w:rFonts w:eastAsia="Times New Roman" w:cstheme="minorHAnsi"/>
          <w:szCs w:val="22"/>
        </w:rPr>
        <w:t xml:space="preserve"> </w:t>
      </w:r>
      <w:r w:rsidRPr="00DC2E21">
        <w:rPr>
          <w:rFonts w:eastAsia="Times New Roman" w:cstheme="minorHAnsi"/>
          <w:szCs w:val="22"/>
        </w:rPr>
        <w:t>At first, regarding the 75th percentile dichotomization/binarization. Did the authors performed the percentile division of PRS-SCZ and ES-SCZ on the whole population or did they take into account the different sexes? Given the obtained results (with significance towards female on a genetic basis), a percentile calculation on male- and female-only samples might be worth to be explored, providing additional results on sex-specific genetic liability.</w:t>
      </w:r>
    </w:p>
    <w:p w14:paraId="3A8D75C9" w14:textId="3A9BF712" w:rsidR="002740F8" w:rsidRPr="00DC2E21" w:rsidRDefault="00A96783"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w:t>
      </w:r>
      <w:r w:rsidR="002740F8" w:rsidRPr="00DC2E21">
        <w:rPr>
          <w:rFonts w:eastAsia="Times New Roman" w:cstheme="minorHAnsi"/>
          <w:b/>
          <w:bCs/>
          <w:color w:val="0070C0"/>
          <w:szCs w:val="22"/>
        </w:rPr>
        <w:t>1.1</w:t>
      </w:r>
      <w:r w:rsidR="00DC2E21">
        <w:rPr>
          <w:rFonts w:eastAsia="Times New Roman" w:cstheme="minorHAnsi"/>
          <w:b/>
          <w:bCs/>
          <w:color w:val="0070C0"/>
          <w:szCs w:val="22"/>
        </w:rPr>
        <w:t>:</w:t>
      </w:r>
      <w:r w:rsidRPr="00DC2E21">
        <w:rPr>
          <w:rFonts w:eastAsia="Times New Roman" w:cstheme="minorHAnsi"/>
          <w:color w:val="0070C0"/>
          <w:szCs w:val="22"/>
        </w:rPr>
        <w:t xml:space="preserve"> Thank you for your careful inspection. We dichotomized PRS-SCZ and ES-SCZ for each sex separately. We have now clarified this important detail in the method section</w:t>
      </w:r>
      <w:r w:rsidR="002740F8" w:rsidRPr="00DC2E21">
        <w:rPr>
          <w:rFonts w:eastAsia="Times New Roman" w:cstheme="minorHAnsi"/>
          <w:color w:val="0070C0"/>
          <w:szCs w:val="22"/>
        </w:rPr>
        <w:t>,</w:t>
      </w:r>
      <w:r w:rsidRPr="00DC2E21">
        <w:rPr>
          <w:rFonts w:eastAsia="Times New Roman" w:cstheme="minorHAnsi"/>
          <w:color w:val="0070C0"/>
          <w:szCs w:val="22"/>
        </w:rPr>
        <w:t xml:space="preserve"> as shown:</w:t>
      </w:r>
    </w:p>
    <w:p w14:paraId="0A544967" w14:textId="0C3AEB15" w:rsidR="002740F8" w:rsidRPr="00DC2E21" w:rsidRDefault="00A96783" w:rsidP="00167451">
      <w:pPr>
        <w:shd w:val="clear" w:color="auto" w:fill="FFFFFF"/>
        <w:spacing w:after="0" w:line="360" w:lineRule="auto"/>
        <w:rPr>
          <w:rFonts w:eastAsia="Times New Roman" w:cstheme="minorHAnsi"/>
          <w:i/>
          <w:iCs/>
          <w:color w:val="0070C0"/>
          <w:szCs w:val="22"/>
        </w:rPr>
      </w:pPr>
      <w:r w:rsidRPr="00DC2E21">
        <w:rPr>
          <w:rFonts w:eastAsia="Times New Roman" w:cstheme="minorHAnsi"/>
          <w:i/>
          <w:iCs/>
          <w:color w:val="0070C0"/>
          <w:szCs w:val="22"/>
        </w:rPr>
        <w:t>“</w:t>
      </w:r>
      <w:r w:rsidR="002740F8" w:rsidRPr="00DC2E21">
        <w:rPr>
          <w:rFonts w:eastAsia="Times New Roman" w:cstheme="minorHAnsi"/>
          <w:i/>
          <w:iCs/>
          <w:color w:val="0070C0"/>
          <w:szCs w:val="22"/>
        </w:rPr>
        <w:t>Following prior research(Di Vincenzo et al. 2025), PRS-SCZ and ES-SCZ were dichotomized at the 75th percentile for each sex</w:t>
      </w:r>
      <w:r w:rsidR="002E0ABC" w:rsidRPr="00DC2E21">
        <w:rPr>
          <w:rFonts w:eastAsia="Times New Roman" w:cstheme="minorHAnsi"/>
          <w:i/>
          <w:iCs/>
          <w:color w:val="0070C0"/>
          <w:szCs w:val="22"/>
        </w:rPr>
        <w:t xml:space="preserve"> separately </w:t>
      </w:r>
      <w:r w:rsidR="002740F8" w:rsidRPr="00DC2E21">
        <w:rPr>
          <w:rFonts w:eastAsia="Times New Roman" w:cstheme="minorHAnsi"/>
          <w:i/>
          <w:iCs/>
          <w:color w:val="0070C0"/>
          <w:szCs w:val="22"/>
        </w:rPr>
        <w:t>(hereafter PRS-SCZ</w:t>
      </w:r>
      <w:r w:rsidR="002740F8" w:rsidRPr="0034730B">
        <w:rPr>
          <w:rFonts w:eastAsia="Times New Roman" w:cstheme="minorHAnsi"/>
          <w:i/>
          <w:iCs/>
          <w:color w:val="0070C0"/>
          <w:szCs w:val="22"/>
          <w:vertAlign w:val="subscript"/>
        </w:rPr>
        <w:t>75</w:t>
      </w:r>
      <w:r w:rsidR="002740F8" w:rsidRPr="00DC2E21">
        <w:rPr>
          <w:rFonts w:eastAsia="Times New Roman" w:cstheme="minorHAnsi"/>
          <w:i/>
          <w:iCs/>
          <w:color w:val="0070C0"/>
          <w:szCs w:val="22"/>
        </w:rPr>
        <w:t xml:space="preserve"> and ES-SCZ</w:t>
      </w:r>
      <w:r w:rsidR="002740F8" w:rsidRPr="0034730B">
        <w:rPr>
          <w:rFonts w:eastAsia="Times New Roman" w:cstheme="minorHAnsi"/>
          <w:i/>
          <w:iCs/>
          <w:color w:val="0070C0"/>
          <w:szCs w:val="22"/>
          <w:vertAlign w:val="subscript"/>
        </w:rPr>
        <w:t>75</w:t>
      </w:r>
      <w:r w:rsidR="002740F8" w:rsidRPr="00DC2E21">
        <w:rPr>
          <w:rFonts w:eastAsia="Times New Roman" w:cstheme="minorHAnsi"/>
          <w:i/>
          <w:iCs/>
          <w:color w:val="0070C0"/>
          <w:szCs w:val="22"/>
        </w:rPr>
        <w:t>, respectively).</w:t>
      </w:r>
      <w:r w:rsidRPr="00DC2E21">
        <w:rPr>
          <w:rFonts w:eastAsia="Times New Roman" w:cstheme="minorHAnsi"/>
          <w:i/>
          <w:iCs/>
          <w:color w:val="0070C0"/>
          <w:szCs w:val="22"/>
        </w:rPr>
        <w:t>”</w:t>
      </w:r>
    </w:p>
    <w:p w14:paraId="70B6D628" w14:textId="3A01AEAC" w:rsidR="002740F8" w:rsidRPr="00DC2E21" w:rsidRDefault="006A205D" w:rsidP="00167451">
      <w:pPr>
        <w:shd w:val="clear" w:color="auto" w:fill="FFFFFF"/>
        <w:spacing w:after="0" w:line="360" w:lineRule="auto"/>
        <w:rPr>
          <w:rFonts w:eastAsia="Times New Roman" w:cstheme="minorHAnsi"/>
          <w:szCs w:val="22"/>
        </w:rPr>
      </w:pPr>
      <w:r w:rsidRPr="00DC2E21">
        <w:rPr>
          <w:rFonts w:eastAsia="Times New Roman" w:cstheme="minorHAnsi"/>
          <w:color w:val="26282A"/>
          <w:szCs w:val="22"/>
        </w:rPr>
        <w:br/>
      </w:r>
      <w:r w:rsidR="002E0ABC" w:rsidRPr="00DC2E21">
        <w:rPr>
          <w:rFonts w:eastAsia="Times New Roman" w:cstheme="minorHAnsi"/>
          <w:b/>
          <w:szCs w:val="22"/>
        </w:rPr>
        <w:t>1.</w:t>
      </w:r>
      <w:r w:rsidR="002740F8" w:rsidRPr="00DC2E21">
        <w:rPr>
          <w:rFonts w:eastAsia="Times New Roman" w:cstheme="minorHAnsi"/>
          <w:b/>
          <w:szCs w:val="22"/>
        </w:rPr>
        <w:t>2</w:t>
      </w:r>
      <w:r w:rsidR="002740F8" w:rsidRPr="00DC2E21">
        <w:rPr>
          <w:rFonts w:eastAsia="Times New Roman" w:cstheme="minorHAnsi"/>
          <w:szCs w:val="22"/>
        </w:rPr>
        <w:t xml:space="preserve"> </w:t>
      </w:r>
      <w:r w:rsidRPr="00DC2E21">
        <w:rPr>
          <w:rFonts w:eastAsia="Times New Roman" w:cstheme="minorHAnsi"/>
          <w:szCs w:val="22"/>
        </w:rPr>
        <w:t xml:space="preserve">At second, given the two tested models, would the authors draw some conclusion regarding corrections and possible confounding factor effects? I think that drawing consideration from their models (which seem to be concordant) might improve their Discussion (in which this point </w:t>
      </w:r>
      <w:r w:rsidR="00004BC3" w:rsidRPr="00DC2E21">
        <w:rPr>
          <w:rFonts w:eastAsia="Times New Roman" w:cstheme="minorHAnsi"/>
          <w:szCs w:val="22"/>
        </w:rPr>
        <w:t>is</w:t>
      </w:r>
      <w:r w:rsidRPr="00DC2E21">
        <w:rPr>
          <w:rFonts w:eastAsia="Times New Roman" w:cstheme="minorHAnsi"/>
          <w:szCs w:val="22"/>
        </w:rPr>
        <w:t xml:space="preserve"> still present).</w:t>
      </w:r>
    </w:p>
    <w:p w14:paraId="05E8337E" w14:textId="0C62535F" w:rsidR="002C112C" w:rsidRPr="00DC2E21" w:rsidRDefault="002740F8"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R1.</w:t>
      </w:r>
      <w:r w:rsidR="002C112C" w:rsidRPr="00DC2E21">
        <w:rPr>
          <w:rFonts w:eastAsia="Times New Roman" w:cstheme="minorHAnsi"/>
          <w:b/>
          <w:bCs/>
          <w:color w:val="0070C0"/>
          <w:szCs w:val="22"/>
        </w:rPr>
        <w:t>2</w:t>
      </w:r>
      <w:r w:rsidR="00DC2E21">
        <w:rPr>
          <w:rFonts w:eastAsia="Times New Roman" w:cstheme="minorHAnsi"/>
          <w:b/>
          <w:bCs/>
          <w:color w:val="0070C0"/>
          <w:szCs w:val="22"/>
        </w:rPr>
        <w:t>:</w:t>
      </w:r>
      <w:r w:rsidRPr="00DC2E21">
        <w:rPr>
          <w:rFonts w:eastAsia="Times New Roman" w:cstheme="minorHAnsi"/>
          <w:color w:val="0070C0"/>
          <w:szCs w:val="22"/>
        </w:rPr>
        <w:t xml:space="preserve"> </w:t>
      </w:r>
      <w:r w:rsidR="00E61B2C" w:rsidRPr="00DC2E21">
        <w:rPr>
          <w:rFonts w:eastAsia="Times New Roman" w:cstheme="minorHAnsi"/>
          <w:color w:val="0070C0"/>
          <w:szCs w:val="22"/>
        </w:rPr>
        <w:t xml:space="preserve">Thank you for your thoughtful suggestion. We agree with the reviewer that the findings that the models remain statistically significant after correction are relevant and have now further elaborated on these in the discussion. We have added </w:t>
      </w:r>
      <w:r w:rsidR="00004BC3" w:rsidRPr="00DC2E21">
        <w:rPr>
          <w:rFonts w:eastAsia="Times New Roman" w:cstheme="minorHAnsi"/>
          <w:color w:val="0070C0"/>
          <w:szCs w:val="22"/>
        </w:rPr>
        <w:t xml:space="preserve">the </w:t>
      </w:r>
      <w:r w:rsidR="00E61B2C" w:rsidRPr="00DC2E21">
        <w:rPr>
          <w:rFonts w:eastAsia="Times New Roman" w:cstheme="minorHAnsi"/>
          <w:color w:val="0070C0"/>
          <w:szCs w:val="22"/>
        </w:rPr>
        <w:t xml:space="preserve">following sentence: </w:t>
      </w:r>
    </w:p>
    <w:p w14:paraId="08F55677" w14:textId="33251138" w:rsidR="003379A6" w:rsidRPr="00DC2E21" w:rsidRDefault="002C112C" w:rsidP="00167451">
      <w:pPr>
        <w:shd w:val="clear" w:color="auto" w:fill="FFFFFF"/>
        <w:spacing w:after="0" w:line="360" w:lineRule="auto"/>
        <w:rPr>
          <w:rFonts w:eastAsia="Times New Roman" w:cstheme="minorHAnsi"/>
          <w:color w:val="0070C0"/>
          <w:szCs w:val="22"/>
        </w:rPr>
      </w:pPr>
      <w:r w:rsidRPr="00DC2E21">
        <w:rPr>
          <w:rFonts w:eastAsia="Times New Roman" w:cstheme="minorHAnsi"/>
          <w:i/>
          <w:iCs/>
          <w:color w:val="0070C0"/>
          <w:szCs w:val="22"/>
        </w:rPr>
        <w:t>“The findings remained consistent when controlling for family income and parental education, precluding confounding from socioeconomic background.”</w:t>
      </w:r>
      <w:r w:rsidR="006A205D" w:rsidRPr="00DC2E21">
        <w:rPr>
          <w:rFonts w:eastAsia="Times New Roman" w:cstheme="minorHAnsi"/>
          <w:i/>
          <w:iCs/>
          <w:color w:val="0070C0"/>
          <w:szCs w:val="22"/>
        </w:rPr>
        <w:br/>
      </w:r>
      <w:r w:rsidR="006A205D" w:rsidRPr="00DC2E21">
        <w:rPr>
          <w:rFonts w:eastAsia="Times New Roman" w:cstheme="minorHAnsi"/>
          <w:color w:val="0070C0"/>
          <w:szCs w:val="22"/>
        </w:rPr>
        <w:br/>
      </w:r>
      <w:r w:rsidR="006A205D" w:rsidRPr="00DC2E21">
        <w:rPr>
          <w:rFonts w:eastAsia="Times New Roman" w:cstheme="minorHAnsi"/>
          <w:szCs w:val="22"/>
        </w:rPr>
        <w:t>Overall, the authors presented a good manuscript. Considering the above comments and the below list of minor issues, I would suggest major revision for this manuscript.</w:t>
      </w:r>
      <w:r w:rsidR="006A205D" w:rsidRPr="00DC2E21">
        <w:rPr>
          <w:rFonts w:eastAsia="Times New Roman" w:cstheme="minorHAnsi"/>
          <w:szCs w:val="22"/>
        </w:rPr>
        <w:br/>
      </w:r>
      <w:r w:rsidR="006A205D" w:rsidRPr="00DC2E21">
        <w:rPr>
          <w:rFonts w:eastAsia="Times New Roman" w:cstheme="minorHAnsi"/>
          <w:szCs w:val="22"/>
        </w:rPr>
        <w:br/>
      </w:r>
      <w:r w:rsidR="00E61B2C" w:rsidRPr="00DC2E21">
        <w:rPr>
          <w:rFonts w:eastAsia="Times New Roman" w:cstheme="minorHAnsi"/>
          <w:b/>
          <w:bCs/>
          <w:szCs w:val="22"/>
        </w:rPr>
        <w:t xml:space="preserve">1.3 </w:t>
      </w:r>
      <w:r w:rsidR="0056013E" w:rsidRPr="00DC2E21">
        <w:rPr>
          <w:rFonts w:eastAsia="Times New Roman" w:cstheme="minorHAnsi"/>
          <w:b/>
          <w:bCs/>
          <w:szCs w:val="22"/>
        </w:rPr>
        <w:t>M</w:t>
      </w:r>
      <w:r w:rsidR="006A205D" w:rsidRPr="00DC2E21">
        <w:rPr>
          <w:rFonts w:eastAsia="Times New Roman" w:cstheme="minorHAnsi"/>
          <w:b/>
          <w:bCs/>
          <w:szCs w:val="22"/>
        </w:rPr>
        <w:t xml:space="preserve">inor </w:t>
      </w:r>
      <w:r w:rsidR="0056013E" w:rsidRPr="00DC2E21">
        <w:rPr>
          <w:rFonts w:eastAsia="Times New Roman" w:cstheme="minorHAnsi"/>
          <w:b/>
          <w:bCs/>
          <w:szCs w:val="22"/>
        </w:rPr>
        <w:t>point</w:t>
      </w:r>
      <w:r w:rsidR="006A205D" w:rsidRPr="00DC2E21">
        <w:rPr>
          <w:rFonts w:eastAsia="Times New Roman" w:cstheme="minorHAnsi"/>
          <w:b/>
          <w:bCs/>
          <w:szCs w:val="22"/>
        </w:rPr>
        <w:t>s</w:t>
      </w:r>
      <w:r w:rsidR="006A205D" w:rsidRPr="00DC2E21">
        <w:rPr>
          <w:rFonts w:eastAsia="Times New Roman" w:cstheme="minorHAnsi"/>
          <w:color w:val="26282A"/>
          <w:szCs w:val="22"/>
        </w:rPr>
        <w:br/>
      </w:r>
      <w:r w:rsidR="00E61B2C" w:rsidRPr="00DC2E21">
        <w:rPr>
          <w:rFonts w:eastAsia="Times New Roman" w:cstheme="minorHAnsi"/>
          <w:b/>
          <w:bCs/>
          <w:szCs w:val="22"/>
        </w:rPr>
        <w:t xml:space="preserve">1.3.1 </w:t>
      </w:r>
      <w:r w:rsidR="006A205D" w:rsidRPr="00DC2E21">
        <w:rPr>
          <w:rFonts w:eastAsia="Times New Roman" w:cstheme="minorHAnsi"/>
          <w:color w:val="26282A"/>
          <w:szCs w:val="22"/>
        </w:rPr>
        <w:t>General:</w:t>
      </w:r>
      <w:r w:rsidR="006A205D" w:rsidRPr="00DC2E21">
        <w:rPr>
          <w:rFonts w:eastAsia="Times New Roman" w:cstheme="minorHAnsi"/>
          <w:color w:val="26282A"/>
          <w:szCs w:val="22"/>
        </w:rPr>
        <w:br/>
        <w:t>   * Some typos are present, e.g. missing space in final character of words and bracket for reference (like "this word(this ref)" should be "this word (this ref)."</w:t>
      </w:r>
      <w:r w:rsidR="006A205D" w:rsidRPr="00DC2E21">
        <w:rPr>
          <w:rFonts w:eastAsia="Times New Roman" w:cstheme="minorHAnsi"/>
          <w:color w:val="26282A"/>
          <w:szCs w:val="22"/>
        </w:rPr>
        <w:br/>
      </w:r>
      <w:r w:rsidR="00E61B2C" w:rsidRPr="00DC2E21">
        <w:rPr>
          <w:rFonts w:eastAsia="Times New Roman" w:cstheme="minorHAnsi"/>
          <w:b/>
          <w:bCs/>
          <w:color w:val="0070C0"/>
          <w:szCs w:val="22"/>
        </w:rPr>
        <w:lastRenderedPageBreak/>
        <w:t>R1.3.1</w:t>
      </w:r>
      <w:r w:rsidR="00DC2E21">
        <w:rPr>
          <w:rFonts w:eastAsia="Times New Roman" w:cstheme="minorHAnsi"/>
          <w:b/>
          <w:bCs/>
          <w:color w:val="0070C0"/>
          <w:szCs w:val="22"/>
        </w:rPr>
        <w:t>:</w:t>
      </w:r>
      <w:r w:rsidR="00E61B2C" w:rsidRPr="00DC2E21">
        <w:rPr>
          <w:rFonts w:eastAsia="Times New Roman" w:cstheme="minorHAnsi"/>
          <w:b/>
          <w:bCs/>
          <w:color w:val="0070C0"/>
          <w:szCs w:val="22"/>
        </w:rPr>
        <w:t xml:space="preserve"> </w:t>
      </w:r>
      <w:r w:rsidR="002B1ACC" w:rsidRPr="00DC2E21">
        <w:rPr>
          <w:rFonts w:eastAsia="Times New Roman" w:cstheme="minorHAnsi"/>
          <w:color w:val="0070C0"/>
          <w:szCs w:val="22"/>
        </w:rPr>
        <w:t xml:space="preserve">Thank you for your </w:t>
      </w:r>
      <w:r w:rsidR="00154F65" w:rsidRPr="00DC2E21">
        <w:rPr>
          <w:rFonts w:eastAsia="Times New Roman" w:cstheme="minorHAnsi"/>
          <w:color w:val="0070C0"/>
          <w:szCs w:val="22"/>
        </w:rPr>
        <w:t>feedback</w:t>
      </w:r>
      <w:r w:rsidR="002B1ACC" w:rsidRPr="00DC2E21">
        <w:rPr>
          <w:rFonts w:eastAsia="Times New Roman" w:cstheme="minorHAnsi"/>
          <w:color w:val="0070C0"/>
          <w:szCs w:val="22"/>
        </w:rPr>
        <w:t xml:space="preserve">. We have </w:t>
      </w:r>
      <w:r w:rsidR="00154F65" w:rsidRPr="00DC2E21">
        <w:rPr>
          <w:rFonts w:eastAsia="Times New Roman" w:cstheme="minorHAnsi"/>
          <w:color w:val="0070C0"/>
          <w:szCs w:val="22"/>
        </w:rPr>
        <w:t>carefully checked and added missing spaces throughout the manuscript as suggested.</w:t>
      </w:r>
    </w:p>
    <w:p w14:paraId="6C38F6D9" w14:textId="110BC5F1" w:rsidR="002C045F" w:rsidRPr="00DC2E21" w:rsidRDefault="006A205D" w:rsidP="00167451">
      <w:pPr>
        <w:shd w:val="clear" w:color="auto" w:fill="FFFFFF"/>
        <w:spacing w:after="0" w:line="360" w:lineRule="auto"/>
        <w:rPr>
          <w:rFonts w:eastAsia="Times New Roman" w:cstheme="minorHAnsi"/>
          <w:color w:val="26282A"/>
          <w:szCs w:val="22"/>
        </w:rPr>
      </w:pPr>
      <w:r w:rsidRPr="00DC2E21">
        <w:rPr>
          <w:rFonts w:eastAsia="Times New Roman" w:cstheme="minorHAnsi"/>
          <w:color w:val="26282A"/>
          <w:szCs w:val="22"/>
        </w:rPr>
        <w:br/>
      </w:r>
      <w:r w:rsidR="00E61B2C" w:rsidRPr="00DC2E21">
        <w:rPr>
          <w:rFonts w:eastAsia="Times New Roman" w:cstheme="minorHAnsi"/>
          <w:b/>
          <w:bCs/>
          <w:szCs w:val="22"/>
        </w:rPr>
        <w:t xml:space="preserve">1.3.2 </w:t>
      </w:r>
      <w:r w:rsidRPr="00DC2E21">
        <w:rPr>
          <w:rFonts w:eastAsia="Times New Roman" w:cstheme="minorHAnsi"/>
          <w:color w:val="26282A"/>
          <w:szCs w:val="22"/>
        </w:rPr>
        <w:t>Abstract:</w:t>
      </w:r>
      <w:r w:rsidRPr="00DC2E21">
        <w:rPr>
          <w:rFonts w:eastAsia="Times New Roman" w:cstheme="minorHAnsi"/>
          <w:color w:val="26282A"/>
          <w:szCs w:val="22"/>
        </w:rPr>
        <w:br/>
        <w:t>   * Might benefit of a short introduction</w:t>
      </w:r>
      <w:r w:rsidRPr="00DC2E21">
        <w:rPr>
          <w:rFonts w:eastAsia="Times New Roman" w:cstheme="minorHAnsi"/>
          <w:color w:val="26282A"/>
          <w:szCs w:val="22"/>
        </w:rPr>
        <w:br/>
        <w:t>   * The results might be rewritten since they shift across concepts back and forth multiple times.</w:t>
      </w:r>
    </w:p>
    <w:p w14:paraId="7886799F" w14:textId="1C07FE3D" w:rsidR="005F64B0" w:rsidRPr="00DC2E21" w:rsidRDefault="00E61B2C"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R1.3.</w:t>
      </w:r>
      <w:r w:rsidR="00243F93" w:rsidRPr="00DC2E21">
        <w:rPr>
          <w:rFonts w:eastAsia="Times New Roman" w:cstheme="minorHAnsi"/>
          <w:b/>
          <w:bCs/>
          <w:color w:val="0070C0"/>
          <w:szCs w:val="22"/>
        </w:rPr>
        <w:t>2</w:t>
      </w:r>
      <w:r w:rsidR="00DC2E21">
        <w:rPr>
          <w:rFonts w:eastAsia="Times New Roman" w:cstheme="minorHAnsi"/>
          <w:b/>
          <w:bCs/>
          <w:color w:val="0070C0"/>
          <w:szCs w:val="22"/>
        </w:rPr>
        <w:t>:</w:t>
      </w:r>
      <w:r w:rsidR="002C045F" w:rsidRPr="00DC2E21">
        <w:rPr>
          <w:rFonts w:eastAsia="Times New Roman" w:cstheme="minorHAnsi"/>
          <w:color w:val="0070C0"/>
          <w:szCs w:val="22"/>
        </w:rPr>
        <w:t xml:space="preserve"> Thank you for your constructive comments. </w:t>
      </w:r>
      <w:r w:rsidR="00F134D4" w:rsidRPr="00DC2E21">
        <w:rPr>
          <w:rFonts w:eastAsia="Times New Roman" w:cstheme="minorHAnsi"/>
          <w:color w:val="0070C0"/>
          <w:szCs w:val="22"/>
        </w:rPr>
        <w:t>Unfortunately</w:t>
      </w:r>
      <w:r w:rsidR="002C045F" w:rsidRPr="00DC2E21">
        <w:rPr>
          <w:rFonts w:eastAsia="Times New Roman" w:cstheme="minorHAnsi"/>
          <w:color w:val="0070C0"/>
          <w:szCs w:val="22"/>
        </w:rPr>
        <w:t>, we could not add an introduction due to the abstract</w:t>
      </w:r>
      <w:r w:rsidR="00F134D4" w:rsidRPr="00DC2E21">
        <w:rPr>
          <w:rFonts w:eastAsia="Times New Roman" w:cstheme="minorHAnsi"/>
          <w:color w:val="0070C0"/>
          <w:szCs w:val="22"/>
        </w:rPr>
        <w:t xml:space="preserve"> structure and </w:t>
      </w:r>
      <w:r w:rsidRPr="00DC2E21">
        <w:rPr>
          <w:rFonts w:eastAsia="Times New Roman" w:cstheme="minorHAnsi"/>
          <w:color w:val="0070C0"/>
          <w:szCs w:val="22"/>
        </w:rPr>
        <w:t xml:space="preserve">a strict </w:t>
      </w:r>
      <w:r w:rsidR="00F134D4" w:rsidRPr="00DC2E21">
        <w:rPr>
          <w:rFonts w:eastAsia="Times New Roman" w:cstheme="minorHAnsi"/>
          <w:color w:val="0070C0"/>
          <w:szCs w:val="22"/>
        </w:rPr>
        <w:t>word limit</w:t>
      </w:r>
      <w:r w:rsidRPr="00DC2E21">
        <w:rPr>
          <w:rFonts w:eastAsia="Times New Roman" w:cstheme="minorHAnsi"/>
          <w:color w:val="0070C0"/>
          <w:szCs w:val="22"/>
        </w:rPr>
        <w:t xml:space="preserve"> (250)</w:t>
      </w:r>
      <w:r w:rsidR="00F134D4" w:rsidRPr="00DC2E21">
        <w:rPr>
          <w:rFonts w:eastAsia="Times New Roman" w:cstheme="minorHAnsi"/>
          <w:color w:val="0070C0"/>
          <w:szCs w:val="22"/>
        </w:rPr>
        <w:t xml:space="preserve"> following the journal’s </w:t>
      </w:r>
      <w:r w:rsidR="00E370B3" w:rsidRPr="00DC2E21">
        <w:rPr>
          <w:rFonts w:eastAsia="Times New Roman" w:cstheme="minorHAnsi"/>
          <w:color w:val="0070C0"/>
          <w:szCs w:val="22"/>
        </w:rPr>
        <w:t>guidelines</w:t>
      </w:r>
      <w:r w:rsidR="00F134D4" w:rsidRPr="00DC2E21">
        <w:rPr>
          <w:rFonts w:eastAsia="Times New Roman" w:cstheme="minorHAnsi"/>
          <w:color w:val="0070C0"/>
          <w:szCs w:val="22"/>
        </w:rPr>
        <w:t>.</w:t>
      </w:r>
      <w:r w:rsidR="00CF54FE" w:rsidRPr="00DC2E21">
        <w:rPr>
          <w:rFonts w:eastAsia="Times New Roman" w:cstheme="minorHAnsi"/>
          <w:color w:val="0070C0"/>
          <w:szCs w:val="22"/>
        </w:rPr>
        <w:t xml:space="preserve"> </w:t>
      </w:r>
      <w:r w:rsidR="006E6660">
        <w:rPr>
          <w:rFonts w:eastAsia="Times New Roman" w:cstheme="minorHAnsi"/>
          <w:color w:val="0070C0"/>
          <w:szCs w:val="22"/>
        </w:rPr>
        <w:t>In accordance with the reviewer’s suggestion</w:t>
      </w:r>
      <w:r w:rsidR="00CF54FE" w:rsidRPr="00DC2E21">
        <w:rPr>
          <w:rFonts w:eastAsia="Times New Roman" w:cstheme="minorHAnsi"/>
          <w:color w:val="0070C0"/>
          <w:szCs w:val="22"/>
        </w:rPr>
        <w:t>, we</w:t>
      </w:r>
      <w:r w:rsidR="005F64B0" w:rsidRPr="00DC2E21">
        <w:rPr>
          <w:rFonts w:eastAsia="Times New Roman" w:cstheme="minorHAnsi"/>
          <w:color w:val="0070C0"/>
          <w:szCs w:val="22"/>
        </w:rPr>
        <w:t xml:space="preserve"> have revised the results as follows:</w:t>
      </w:r>
    </w:p>
    <w:p w14:paraId="4ADB0873" w14:textId="77777777" w:rsidR="005F64B0" w:rsidRPr="00DC2E21" w:rsidRDefault="005F64B0" w:rsidP="00167451">
      <w:pPr>
        <w:spacing w:after="0" w:line="360" w:lineRule="auto"/>
        <w:contextualSpacing/>
        <w:jc w:val="both"/>
        <w:rPr>
          <w:rFonts w:eastAsia="Times New Roman" w:cstheme="minorHAnsi"/>
          <w:i/>
          <w:iCs/>
          <w:color w:val="0070C0"/>
          <w:szCs w:val="22"/>
        </w:rPr>
      </w:pPr>
      <w:r w:rsidRPr="00DC2E21">
        <w:rPr>
          <w:rFonts w:eastAsia="Times New Roman" w:cstheme="minorHAnsi"/>
          <w:i/>
          <w:iCs/>
          <w:color w:val="0070C0"/>
          <w:szCs w:val="22"/>
        </w:rPr>
        <w:t xml:space="preserve">“Results: </w:t>
      </w:r>
      <w:sdt>
        <w:sdtPr>
          <w:rPr>
            <w:rFonts w:cstheme="minorHAnsi"/>
            <w:i/>
            <w:iCs/>
            <w:color w:val="0070C0"/>
            <w:szCs w:val="22"/>
          </w:rPr>
          <w:tag w:val="goog_rdk_10"/>
          <w:id w:val="-920253134"/>
        </w:sdtPr>
        <w:sdtEndPr/>
        <w:sdtContent/>
      </w:sdt>
      <w:sdt>
        <w:sdtPr>
          <w:rPr>
            <w:rFonts w:cstheme="minorHAnsi"/>
            <w:i/>
            <w:iCs/>
            <w:color w:val="0070C0"/>
            <w:szCs w:val="22"/>
          </w:rPr>
          <w:tag w:val="goog_rdk_11"/>
          <w:id w:val="-2010670521"/>
        </w:sdtPr>
        <w:sdtEndPr/>
        <w:sdtContent/>
      </w:sdt>
      <w:r w:rsidRPr="00DC2E21">
        <w:rPr>
          <w:rFonts w:eastAsia="Times New Roman" w:cstheme="minorHAnsi"/>
          <w:i/>
          <w:iCs/>
          <w:color w:val="0070C0"/>
          <w:szCs w:val="22"/>
        </w:rPr>
        <w:t>PRS-SCZ</w:t>
      </w:r>
      <w:r w:rsidRPr="00DC2E21">
        <w:rPr>
          <w:rFonts w:eastAsia="Times New Roman" w:cstheme="minorHAnsi"/>
          <w:i/>
          <w:iCs/>
          <w:color w:val="0070C0"/>
          <w:szCs w:val="22"/>
          <w:vertAlign w:val="subscript"/>
        </w:rPr>
        <w:t xml:space="preserve">75 </w:t>
      </w:r>
      <w:r w:rsidRPr="00DC2E21">
        <w:rPr>
          <w:rFonts w:eastAsia="Gungsuh" w:cstheme="minorHAnsi"/>
          <w:i/>
          <w:iCs/>
          <w:color w:val="0070C0"/>
          <w:szCs w:val="22"/>
        </w:rPr>
        <w:t xml:space="preserve">was not associated with past-month distressing PEs in either sex but significantly associated with lifetime and repeated (≥2 waves) distressing PEs only in </w:t>
      </w:r>
      <w:r w:rsidRPr="00DC2E21">
        <w:rPr>
          <w:rFonts w:eastAsia="Times New Roman" w:cstheme="minorHAnsi"/>
          <w:i/>
          <w:iCs/>
          <w:color w:val="0070C0"/>
          <w:szCs w:val="22"/>
        </w:rPr>
        <w:t>females. In both sexes, ES-SCZ</w:t>
      </w:r>
      <w:r w:rsidRPr="00DC2E21">
        <w:rPr>
          <w:rFonts w:eastAsia="Times New Roman" w:cstheme="minorHAnsi"/>
          <w:i/>
          <w:iCs/>
          <w:color w:val="0070C0"/>
          <w:szCs w:val="22"/>
          <w:vertAlign w:val="subscript"/>
        </w:rPr>
        <w:t>75</w:t>
      </w:r>
      <w:r w:rsidRPr="00DC2E21">
        <w:rPr>
          <w:rFonts w:eastAsia="Times New Roman" w:cstheme="minorHAnsi"/>
          <w:i/>
          <w:iCs/>
          <w:color w:val="0070C0"/>
          <w:szCs w:val="22"/>
        </w:rPr>
        <w:t xml:space="preserve"> was significantly associated with all PE outcomes but did not additively interact with PRS-SCZ</w:t>
      </w:r>
      <w:r w:rsidRPr="00DC2E21">
        <w:rPr>
          <w:rFonts w:eastAsia="Times New Roman" w:cstheme="minorHAnsi"/>
          <w:i/>
          <w:iCs/>
          <w:color w:val="0070C0"/>
          <w:szCs w:val="22"/>
          <w:vertAlign w:val="subscript"/>
        </w:rPr>
        <w:t>75</w:t>
      </w:r>
      <w:r w:rsidRPr="00DC2E21">
        <w:rPr>
          <w:rFonts w:eastAsia="Times New Roman" w:cstheme="minorHAnsi"/>
          <w:i/>
          <w:iCs/>
          <w:color w:val="0070C0"/>
          <w:szCs w:val="22"/>
        </w:rPr>
        <w:t xml:space="preserve"> in predicting them. Sensitivity analysis confirmed the findings and revealed a significant sex difference in the association between PRS-SCZ</w:t>
      </w:r>
      <w:r w:rsidRPr="00DC2E21">
        <w:rPr>
          <w:rFonts w:eastAsia="Times New Roman" w:cstheme="minorHAnsi"/>
          <w:i/>
          <w:iCs/>
          <w:color w:val="0070C0"/>
          <w:szCs w:val="22"/>
          <w:vertAlign w:val="subscript"/>
        </w:rPr>
        <w:t xml:space="preserve">75 </w:t>
      </w:r>
      <w:r w:rsidRPr="00DC2E21">
        <w:rPr>
          <w:rFonts w:eastAsia="Times New Roman" w:cstheme="minorHAnsi"/>
          <w:i/>
          <w:iCs/>
          <w:color w:val="0070C0"/>
          <w:szCs w:val="22"/>
        </w:rPr>
        <w:t>and lifetime distressing PEs.”</w:t>
      </w:r>
    </w:p>
    <w:p w14:paraId="6E4DBD85" w14:textId="23507E8D" w:rsidR="00243F93" w:rsidRPr="00DC2E21" w:rsidRDefault="006A205D" w:rsidP="00004BC3">
      <w:pPr>
        <w:spacing w:after="0" w:line="360" w:lineRule="auto"/>
        <w:contextualSpacing/>
        <w:rPr>
          <w:rFonts w:eastAsia="Times New Roman" w:cstheme="minorHAnsi"/>
          <w:color w:val="26282A"/>
          <w:szCs w:val="22"/>
        </w:rPr>
      </w:pPr>
      <w:r w:rsidRPr="00DC2E21">
        <w:rPr>
          <w:rFonts w:eastAsia="Times New Roman" w:cstheme="minorHAnsi"/>
          <w:color w:val="26282A"/>
          <w:szCs w:val="22"/>
        </w:rPr>
        <w:br/>
        <w:t>Introduction:</w:t>
      </w:r>
      <w:r w:rsidRPr="00DC2E21">
        <w:rPr>
          <w:rFonts w:eastAsia="Times New Roman" w:cstheme="minorHAnsi"/>
          <w:color w:val="26282A"/>
          <w:szCs w:val="22"/>
        </w:rPr>
        <w:br/>
      </w:r>
      <w:r w:rsidR="00243F93" w:rsidRPr="00DC2E21">
        <w:rPr>
          <w:rFonts w:eastAsia="Times New Roman" w:cstheme="minorHAnsi"/>
          <w:b/>
          <w:color w:val="26282A"/>
          <w:szCs w:val="22"/>
        </w:rPr>
        <w:t>1.3.3</w:t>
      </w:r>
      <w:r w:rsidRPr="00DC2E21">
        <w:rPr>
          <w:rFonts w:eastAsia="Times New Roman" w:cstheme="minorHAnsi"/>
          <w:color w:val="26282A"/>
          <w:szCs w:val="22"/>
        </w:rPr>
        <w:t>   * At line 40, "quantify polygenetic risk, the polygenic risk" might be a possible confounding source; hence, either "polygenetic risk" might be changed in "polygenetic background" (or similar) or the sentence might be worth to be rephrased.</w:t>
      </w:r>
      <w:r w:rsidR="00243F93" w:rsidRPr="00DC2E21">
        <w:rPr>
          <w:rFonts w:eastAsia="Times New Roman" w:cstheme="minorHAnsi"/>
          <w:color w:val="26282A"/>
          <w:szCs w:val="22"/>
        </w:rPr>
        <w:t xml:space="preserve"> </w:t>
      </w:r>
    </w:p>
    <w:p w14:paraId="77586595" w14:textId="77777777" w:rsidR="00243F93" w:rsidRPr="00DC2E21" w:rsidRDefault="00243F93" w:rsidP="00243F93">
      <w:pPr>
        <w:shd w:val="clear" w:color="auto" w:fill="FFFFFF"/>
        <w:spacing w:after="0" w:line="360" w:lineRule="auto"/>
        <w:rPr>
          <w:rFonts w:eastAsia="Times New Roman" w:cstheme="minorHAnsi"/>
          <w:b/>
          <w:color w:val="0070C0"/>
          <w:szCs w:val="22"/>
        </w:rPr>
      </w:pPr>
    </w:p>
    <w:p w14:paraId="57BF0BF2" w14:textId="4C8188F0" w:rsidR="00243F93" w:rsidRPr="00DC2E21" w:rsidRDefault="00243F93" w:rsidP="00004BC3">
      <w:pPr>
        <w:spacing w:after="0" w:line="360" w:lineRule="auto"/>
        <w:contextualSpacing/>
        <w:rPr>
          <w:rFonts w:eastAsia="Times New Roman" w:cstheme="minorHAnsi"/>
          <w:color w:val="0070C0"/>
          <w:szCs w:val="22"/>
        </w:rPr>
      </w:pPr>
      <w:r w:rsidRPr="00DC2E21">
        <w:rPr>
          <w:rFonts w:eastAsia="Times New Roman" w:cstheme="minorHAnsi"/>
          <w:b/>
          <w:color w:val="0070C0"/>
          <w:szCs w:val="22"/>
        </w:rPr>
        <w:t>R1.3.3</w:t>
      </w:r>
      <w:r w:rsidR="00DC2E21">
        <w:rPr>
          <w:rFonts w:eastAsia="Times New Roman" w:cstheme="minorHAnsi"/>
          <w:b/>
          <w:color w:val="0070C0"/>
          <w:szCs w:val="22"/>
        </w:rPr>
        <w:t>:</w:t>
      </w:r>
      <w:r w:rsidRPr="00DC2E21">
        <w:rPr>
          <w:rFonts w:eastAsia="Times New Roman" w:cstheme="minorHAnsi"/>
          <w:color w:val="0070C0"/>
          <w:szCs w:val="22"/>
        </w:rPr>
        <w:t xml:space="preserve"> Thank you for your thoughtful suggestion. We have replaced “polygenetic risk” with “polygenetic background” as suggested.</w:t>
      </w:r>
    </w:p>
    <w:p w14:paraId="73097BC2" w14:textId="77777777" w:rsidR="00243F93" w:rsidRPr="00DC2E21" w:rsidRDefault="00243F93" w:rsidP="00004BC3">
      <w:pPr>
        <w:spacing w:after="0" w:line="360" w:lineRule="auto"/>
        <w:contextualSpacing/>
        <w:rPr>
          <w:rFonts w:eastAsia="Times New Roman" w:cstheme="minorHAnsi"/>
          <w:color w:val="26282A"/>
          <w:szCs w:val="22"/>
        </w:rPr>
      </w:pPr>
    </w:p>
    <w:p w14:paraId="1F1594ED" w14:textId="7950328E" w:rsidR="0056013E" w:rsidRPr="00DC2E21" w:rsidRDefault="00243F93" w:rsidP="00004BC3">
      <w:pPr>
        <w:spacing w:after="0" w:line="360" w:lineRule="auto"/>
        <w:contextualSpacing/>
        <w:rPr>
          <w:rFonts w:eastAsia="Times New Roman" w:cstheme="minorHAnsi"/>
          <w:color w:val="26282A"/>
          <w:szCs w:val="22"/>
        </w:rPr>
      </w:pPr>
      <w:r w:rsidRPr="00DC2E21">
        <w:rPr>
          <w:rFonts w:eastAsia="Times New Roman" w:cstheme="minorHAnsi"/>
          <w:b/>
          <w:color w:val="26282A"/>
          <w:szCs w:val="22"/>
        </w:rPr>
        <w:t>1.3.4</w:t>
      </w:r>
      <w:r w:rsidRPr="00DC2E21">
        <w:rPr>
          <w:rFonts w:eastAsia="Times New Roman" w:cstheme="minorHAnsi"/>
          <w:color w:val="26282A"/>
          <w:szCs w:val="22"/>
        </w:rPr>
        <w:t>* At lines 46-47, among the environmental causes, obstetric complications (OCs) are not mentioned. Do the authors think this is worth to be mentioned and/or do the authors have this information in their data?</w:t>
      </w:r>
    </w:p>
    <w:p w14:paraId="18DE2AC4" w14:textId="079322CA" w:rsidR="0056013E" w:rsidRPr="00DC2E21" w:rsidRDefault="0056013E" w:rsidP="00167451">
      <w:pPr>
        <w:shd w:val="clear" w:color="auto" w:fill="FFFFFF"/>
        <w:spacing w:after="0" w:line="360" w:lineRule="auto"/>
        <w:rPr>
          <w:rFonts w:eastAsia="Times New Roman" w:cstheme="minorHAnsi"/>
          <w:color w:val="26282A"/>
          <w:szCs w:val="22"/>
        </w:rPr>
      </w:pPr>
    </w:p>
    <w:p w14:paraId="1C1F250A" w14:textId="206F36EE" w:rsidR="00C864A9" w:rsidRPr="00DC2E21" w:rsidRDefault="00243F93" w:rsidP="00DC2E21">
      <w:pPr>
        <w:spacing w:line="360" w:lineRule="auto"/>
        <w:jc w:val="both"/>
        <w:rPr>
          <w:rFonts w:eastAsia="Times New Roman" w:cstheme="minorHAnsi"/>
          <w:bCs/>
          <w:color w:val="0070C0"/>
          <w:szCs w:val="22"/>
        </w:rPr>
      </w:pPr>
      <w:r w:rsidRPr="00DC2E21">
        <w:rPr>
          <w:rFonts w:eastAsia="Times New Roman" w:cstheme="minorHAnsi"/>
          <w:b/>
          <w:bCs/>
          <w:color w:val="0070C0"/>
          <w:szCs w:val="22"/>
        </w:rPr>
        <w:t>R1.3.4</w:t>
      </w:r>
      <w:r w:rsidR="00DC2E21">
        <w:rPr>
          <w:rFonts w:eastAsia="Times New Roman" w:cstheme="minorHAnsi"/>
          <w:b/>
          <w:bCs/>
          <w:color w:val="0070C0"/>
          <w:szCs w:val="22"/>
        </w:rPr>
        <w:t>:</w:t>
      </w:r>
      <w:r w:rsidRPr="00DC2E21">
        <w:rPr>
          <w:rFonts w:eastAsia="Times New Roman" w:cstheme="minorHAnsi"/>
          <w:bCs/>
          <w:color w:val="0070C0"/>
          <w:szCs w:val="22"/>
        </w:rPr>
        <w:t xml:space="preserve"> We appreciate your careful observation and agree that obstetric complications (OCs) are an important environmental risk factor. As noted in lines 46–47, we introduced the exposome score developed by our research group, which does not include OCs due to the unavailability of this variable in the training and validation datasets </w:t>
      </w:r>
      <w:r w:rsidR="00501F28" w:rsidRPr="00DC2E21">
        <w:rPr>
          <w:rFonts w:eastAsia="Times New Roman" w:cstheme="minorHAnsi"/>
          <w:bCs/>
          <w:color w:val="0070C0"/>
          <w:szCs w:val="22"/>
        </w:rPr>
        <w:fldChar w:fldCharType="begin">
          <w:fldData xml:space="preserve">PEVuZE5vdGU+PENpdGU+PEF1dGhvcj5QcmllczwvQXV0aG9yPjxZZWFyPjIwMTk8L1llYXI+PFJl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</w:fldData>
        </w:fldChar>
      </w:r>
      <w:r w:rsidR="00501F28" w:rsidRPr="00DC2E21">
        <w:rPr>
          <w:rFonts w:eastAsia="Times New Roman" w:cstheme="minorHAnsi"/>
          <w:bCs/>
          <w:color w:val="0070C0"/>
          <w:szCs w:val="22"/>
        </w:rPr>
        <w:instrText xml:space="preserve"> ADDIN EN.CITE </w:instrText>
      </w:r>
      <w:r w:rsidR="00501F28" w:rsidRPr="00DC2E21">
        <w:rPr>
          <w:rFonts w:eastAsia="Times New Roman" w:cstheme="minorHAnsi"/>
          <w:bCs/>
          <w:color w:val="0070C0"/>
          <w:szCs w:val="22"/>
        </w:rPr>
        <w:fldChar w:fldCharType="begin">
          <w:fldData xml:space="preserve">PEVuZE5vdGU+PENpdGU+PEF1dGhvcj5QcmllczwvQXV0aG9yPjxZZWFyPjIwMTk8L1llYXI+PFJl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</w:fldData>
        </w:fldChar>
      </w:r>
      <w:r w:rsidR="00501F28" w:rsidRPr="00DC2E21">
        <w:rPr>
          <w:rFonts w:eastAsia="Times New Roman" w:cstheme="minorHAnsi"/>
          <w:bCs/>
          <w:color w:val="0070C0"/>
          <w:szCs w:val="22"/>
        </w:rPr>
        <w:instrText xml:space="preserve"> ADDIN EN.CITE.DATA </w:instrText>
      </w:r>
      <w:r w:rsidR="00501F28" w:rsidRPr="00DC2E21">
        <w:rPr>
          <w:rFonts w:eastAsia="Times New Roman" w:cstheme="minorHAnsi"/>
          <w:bCs/>
          <w:color w:val="0070C0"/>
          <w:szCs w:val="22"/>
        </w:rPr>
      </w:r>
      <w:r w:rsidR="00501F28" w:rsidRPr="00DC2E21">
        <w:rPr>
          <w:rFonts w:eastAsia="Times New Roman" w:cstheme="minorHAnsi"/>
          <w:bCs/>
          <w:color w:val="0070C0"/>
          <w:szCs w:val="22"/>
        </w:rPr>
        <w:fldChar w:fldCharType="end"/>
      </w:r>
      <w:r w:rsidR="00501F28" w:rsidRPr="00DC2E21">
        <w:rPr>
          <w:rFonts w:eastAsia="Times New Roman" w:cstheme="minorHAnsi"/>
          <w:bCs/>
          <w:color w:val="0070C0"/>
          <w:szCs w:val="22"/>
        </w:rPr>
      </w:r>
      <w:r w:rsidR="00501F28" w:rsidRPr="00DC2E21">
        <w:rPr>
          <w:rFonts w:eastAsia="Times New Roman" w:cstheme="minorHAnsi"/>
          <w:bCs/>
          <w:color w:val="0070C0"/>
          <w:szCs w:val="22"/>
        </w:rPr>
        <w:fldChar w:fldCharType="separate"/>
      </w:r>
      <w:r w:rsidR="00501F28" w:rsidRPr="00DC2E21">
        <w:rPr>
          <w:rFonts w:eastAsia="Times New Roman" w:cstheme="minorHAnsi"/>
          <w:bCs/>
          <w:noProof/>
          <w:color w:val="0070C0"/>
          <w:szCs w:val="22"/>
        </w:rPr>
        <w:t>(Pries et al. 2019)</w:t>
      </w:r>
      <w:r w:rsidR="00501F28" w:rsidRPr="00DC2E21">
        <w:rPr>
          <w:rFonts w:eastAsia="Times New Roman" w:cstheme="minorHAnsi"/>
          <w:bCs/>
          <w:color w:val="0070C0"/>
          <w:szCs w:val="22"/>
        </w:rPr>
        <w:fldChar w:fldCharType="end"/>
      </w:r>
      <w:r w:rsidRPr="00DC2E21">
        <w:rPr>
          <w:rFonts w:eastAsia="Times New Roman" w:cstheme="minorHAnsi"/>
          <w:bCs/>
          <w:color w:val="0070C0"/>
          <w:szCs w:val="22"/>
        </w:rPr>
        <w:t>. For this reason, OCs were not mentioned in the introduction. In line with your comment, we have now acknowledged this limitation in the discussion</w:t>
      </w:r>
      <w:r w:rsidR="00C864A9" w:rsidRPr="00DC2E21">
        <w:rPr>
          <w:rFonts w:eastAsia="Times New Roman" w:cstheme="minorHAnsi"/>
          <w:bCs/>
          <w:color w:val="0070C0"/>
          <w:szCs w:val="22"/>
        </w:rPr>
        <w:t xml:space="preserve"> as follows:</w:t>
      </w:r>
    </w:p>
    <w:p w14:paraId="74534DFA" w14:textId="190C20F0" w:rsidR="00243F93" w:rsidRPr="00DC2E21" w:rsidRDefault="00C864A9" w:rsidP="0034730B">
      <w:pPr>
        <w:autoSpaceDE w:val="0"/>
        <w:autoSpaceDN w:val="0"/>
        <w:adjustRightInd w:val="0"/>
        <w:spacing w:after="0" w:line="360" w:lineRule="auto"/>
        <w:rPr>
          <w:rFonts w:cstheme="minorHAnsi"/>
          <w:color w:val="000000" w:themeColor="text1"/>
          <w:szCs w:val="22"/>
        </w:rPr>
      </w:pPr>
      <w:r w:rsidRPr="00DC2E21">
        <w:rPr>
          <w:rFonts w:eastAsia="Times New Roman" w:cstheme="minorHAnsi"/>
          <w:bCs/>
          <w:i/>
          <w:iCs/>
          <w:color w:val="0070C0"/>
          <w:szCs w:val="22"/>
        </w:rPr>
        <w:lastRenderedPageBreak/>
        <w:t>“</w:t>
      </w:r>
      <w:r w:rsidRPr="00DC2E21">
        <w:rPr>
          <w:rFonts w:eastAsia="Times New Roman" w:cstheme="minorHAnsi"/>
          <w:i/>
          <w:iCs/>
          <w:color w:val="0070C0"/>
          <w:szCs w:val="22"/>
        </w:rPr>
        <w:t xml:space="preserve">Fourth, other known environmental risks for psychosis, like obstetric complications, </w:t>
      </w:r>
      <w:r w:rsidR="00F148F1" w:rsidRPr="00DC2E21">
        <w:rPr>
          <w:rFonts w:eastAsia="Times New Roman" w:cstheme="minorHAnsi"/>
          <w:i/>
          <w:iCs/>
          <w:color w:val="0070C0"/>
          <w:szCs w:val="22"/>
        </w:rPr>
        <w:t xml:space="preserve">were </w:t>
      </w:r>
      <w:r w:rsidRPr="00DC2E21">
        <w:rPr>
          <w:rFonts w:eastAsia="Times New Roman" w:cstheme="minorHAnsi"/>
          <w:i/>
          <w:iCs/>
          <w:color w:val="0070C0"/>
          <w:szCs w:val="22"/>
        </w:rPr>
        <w:t xml:space="preserve">not included in our ES-SCZ and </w:t>
      </w:r>
      <w:r w:rsidR="000D4061">
        <w:rPr>
          <w:rFonts w:eastAsia="Times New Roman" w:cstheme="minorHAnsi"/>
          <w:i/>
          <w:iCs/>
          <w:color w:val="0070C0"/>
          <w:szCs w:val="22"/>
        </w:rPr>
        <w:t>c</w:t>
      </w:r>
      <w:r w:rsidRPr="00DC2E21">
        <w:rPr>
          <w:rFonts w:eastAsia="Times New Roman" w:cstheme="minorHAnsi"/>
          <w:i/>
          <w:iCs/>
          <w:color w:val="0070C0"/>
          <w:szCs w:val="22"/>
        </w:rPr>
        <w:t xml:space="preserve">ould be </w:t>
      </w:r>
      <w:r w:rsidR="00F148F1" w:rsidRPr="00DC2E21">
        <w:rPr>
          <w:rFonts w:eastAsia="Times New Roman" w:cstheme="minorHAnsi"/>
          <w:i/>
          <w:iCs/>
          <w:color w:val="0070C0"/>
          <w:szCs w:val="22"/>
        </w:rPr>
        <w:t>examin</w:t>
      </w:r>
      <w:r w:rsidRPr="00DC2E21">
        <w:rPr>
          <w:rFonts w:eastAsia="Times New Roman" w:cstheme="minorHAnsi"/>
          <w:i/>
          <w:iCs/>
          <w:color w:val="0070C0"/>
          <w:szCs w:val="22"/>
        </w:rPr>
        <w:t>ed in future exposome studies.</w:t>
      </w:r>
      <w:r w:rsidR="000D4061">
        <w:rPr>
          <w:rFonts w:eastAsia="Times New Roman" w:cstheme="minorHAnsi"/>
          <w:i/>
          <w:iCs/>
          <w:color w:val="0070C0"/>
          <w:szCs w:val="22"/>
        </w:rPr>
        <w:t xml:space="preserve"> </w:t>
      </w:r>
      <w:bookmarkStart w:id="1" w:name="_Hlk209269533"/>
      <w:r w:rsidR="000D4061">
        <w:rPr>
          <w:rFonts w:eastAsia="Times New Roman" w:cstheme="minorHAnsi"/>
          <w:i/>
          <w:iCs/>
          <w:color w:val="0070C0"/>
          <w:szCs w:val="22"/>
        </w:rPr>
        <w:t xml:space="preserve">However, </w:t>
      </w:r>
      <w:r w:rsidR="007F680D">
        <w:rPr>
          <w:rFonts w:eastAsia="Times New Roman" w:cstheme="minorHAnsi"/>
          <w:i/>
          <w:iCs/>
          <w:color w:val="0070C0"/>
          <w:szCs w:val="22"/>
        </w:rPr>
        <w:t>such information is</w:t>
      </w:r>
      <w:r w:rsidR="000D4061" w:rsidRPr="000D4061">
        <w:rPr>
          <w:rFonts w:eastAsia="Times New Roman" w:cstheme="minorHAnsi"/>
          <w:i/>
          <w:iCs/>
          <w:color w:val="0070C0"/>
          <w:szCs w:val="22"/>
        </w:rPr>
        <w:t xml:space="preserve"> rarely </w:t>
      </w:r>
      <w:r w:rsidR="000D4061">
        <w:rPr>
          <w:rFonts w:eastAsia="Times New Roman" w:cstheme="minorHAnsi"/>
          <w:i/>
          <w:iCs/>
          <w:color w:val="0070C0"/>
          <w:szCs w:val="22"/>
        </w:rPr>
        <w:t>collected prospectively</w:t>
      </w:r>
      <w:r w:rsidR="000D4061" w:rsidRPr="000D4061">
        <w:rPr>
          <w:rFonts w:eastAsia="Times New Roman" w:cstheme="minorHAnsi"/>
          <w:i/>
          <w:iCs/>
          <w:color w:val="0070C0"/>
          <w:szCs w:val="22"/>
        </w:rPr>
        <w:t xml:space="preserve"> in </w:t>
      </w:r>
      <w:r w:rsidR="000D4061">
        <w:rPr>
          <w:rFonts w:eastAsia="Times New Roman" w:cstheme="minorHAnsi"/>
          <w:i/>
          <w:iCs/>
          <w:color w:val="0070C0"/>
          <w:szCs w:val="22"/>
        </w:rPr>
        <w:t xml:space="preserve">most </w:t>
      </w:r>
      <w:r w:rsidR="000D4061" w:rsidRPr="000D4061">
        <w:rPr>
          <w:rFonts w:eastAsia="Times New Roman" w:cstheme="minorHAnsi"/>
          <w:i/>
          <w:iCs/>
          <w:color w:val="0070C0"/>
          <w:szCs w:val="22"/>
        </w:rPr>
        <w:t>cohort</w:t>
      </w:r>
      <w:r w:rsidR="000D4061">
        <w:rPr>
          <w:rFonts w:eastAsia="Times New Roman" w:cstheme="minorHAnsi"/>
          <w:i/>
          <w:iCs/>
          <w:color w:val="0070C0"/>
          <w:szCs w:val="22"/>
        </w:rPr>
        <w:t>s</w:t>
      </w:r>
      <w:r w:rsidR="000D4061" w:rsidRPr="000D4061">
        <w:rPr>
          <w:rFonts w:eastAsia="Times New Roman" w:cstheme="minorHAnsi"/>
          <w:i/>
          <w:iCs/>
          <w:color w:val="0070C0"/>
          <w:szCs w:val="22"/>
        </w:rPr>
        <w:t xml:space="preserve"> and remain</w:t>
      </w:r>
      <w:r w:rsidR="007F680D">
        <w:rPr>
          <w:rFonts w:eastAsia="Times New Roman" w:cstheme="minorHAnsi"/>
          <w:i/>
          <w:iCs/>
          <w:color w:val="0070C0"/>
          <w:szCs w:val="22"/>
        </w:rPr>
        <w:t>s</w:t>
      </w:r>
      <w:r w:rsidR="000D4061" w:rsidRPr="000D4061">
        <w:rPr>
          <w:rFonts w:eastAsia="Times New Roman" w:cstheme="minorHAnsi"/>
          <w:i/>
          <w:iCs/>
          <w:color w:val="0070C0"/>
          <w:szCs w:val="22"/>
        </w:rPr>
        <w:t xml:space="preserve"> </w:t>
      </w:r>
      <w:r w:rsidR="000D4061">
        <w:rPr>
          <w:rFonts w:eastAsia="Times New Roman" w:cstheme="minorHAnsi"/>
          <w:i/>
          <w:iCs/>
          <w:color w:val="0070C0"/>
          <w:szCs w:val="22"/>
        </w:rPr>
        <w:t>exceedingly</w:t>
      </w:r>
      <w:r w:rsidR="000D4061" w:rsidRPr="000D4061">
        <w:rPr>
          <w:rFonts w:eastAsia="Times New Roman" w:cstheme="minorHAnsi"/>
          <w:i/>
          <w:iCs/>
          <w:color w:val="0070C0"/>
          <w:szCs w:val="22"/>
        </w:rPr>
        <w:t xml:space="preserve"> difficult to ascertain retrospectively without comprehensive birth </w:t>
      </w:r>
      <w:r w:rsidR="000D4061">
        <w:rPr>
          <w:rFonts w:eastAsia="Times New Roman" w:cstheme="minorHAnsi"/>
          <w:i/>
          <w:iCs/>
          <w:color w:val="0070C0"/>
          <w:szCs w:val="22"/>
        </w:rPr>
        <w:t>registry data</w:t>
      </w:r>
      <w:r w:rsidR="000D4061" w:rsidRPr="000D4061">
        <w:rPr>
          <w:rFonts w:eastAsia="Times New Roman" w:cstheme="minorHAnsi"/>
          <w:i/>
          <w:iCs/>
          <w:color w:val="0070C0"/>
          <w:szCs w:val="22"/>
        </w:rPr>
        <w:t>.</w:t>
      </w:r>
      <w:bookmarkEnd w:id="1"/>
      <w:r w:rsidRPr="00DC2E21">
        <w:rPr>
          <w:rFonts w:eastAsia="Times New Roman" w:cstheme="minorHAnsi"/>
          <w:bCs/>
          <w:i/>
          <w:iCs/>
          <w:color w:val="0070C0"/>
          <w:szCs w:val="22"/>
        </w:rPr>
        <w:t>”</w:t>
      </w:r>
    </w:p>
    <w:p w14:paraId="77170871" w14:textId="4F773A31" w:rsidR="00FB1128" w:rsidRPr="00DC2E21" w:rsidRDefault="006A205D" w:rsidP="00167451">
      <w:pPr>
        <w:autoSpaceDE w:val="0"/>
        <w:autoSpaceDN w:val="0"/>
        <w:adjustRightInd w:val="0"/>
        <w:spacing w:after="0" w:line="360" w:lineRule="auto"/>
        <w:rPr>
          <w:rFonts w:eastAsia="Times New Roman" w:cstheme="minorHAnsi"/>
          <w:color w:val="26282A"/>
          <w:szCs w:val="22"/>
        </w:rPr>
      </w:pPr>
      <w:r w:rsidRPr="00DC2E21">
        <w:rPr>
          <w:rFonts w:eastAsia="Times New Roman" w:cstheme="minorHAnsi"/>
          <w:color w:val="0070C0"/>
          <w:szCs w:val="22"/>
        </w:rPr>
        <w:br/>
      </w:r>
      <w:r w:rsidRPr="00DC2E21">
        <w:rPr>
          <w:rFonts w:eastAsia="Times New Roman" w:cstheme="minorHAnsi"/>
          <w:color w:val="26282A"/>
          <w:szCs w:val="22"/>
        </w:rPr>
        <w:t> </w:t>
      </w:r>
      <w:r w:rsidR="00243F93" w:rsidRPr="00DC2E21">
        <w:rPr>
          <w:rFonts w:eastAsia="Times New Roman" w:cstheme="minorHAnsi"/>
          <w:b/>
          <w:color w:val="26282A"/>
          <w:szCs w:val="22"/>
        </w:rPr>
        <w:t>1.3.5</w:t>
      </w:r>
      <w:r w:rsidRPr="00DC2E21">
        <w:rPr>
          <w:rFonts w:eastAsia="Times New Roman" w:cstheme="minorHAnsi"/>
          <w:color w:val="26282A"/>
          <w:szCs w:val="22"/>
        </w:rPr>
        <w:t> * At lines 59-60, the aims of this study might be worth to be expanded a little</w:t>
      </w:r>
    </w:p>
    <w:p w14:paraId="5CA6E4D1" w14:textId="659B16D5" w:rsidR="00E20D3C" w:rsidRPr="00DC2E21" w:rsidRDefault="00243F93" w:rsidP="00E20D3C">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R1.3.5</w:t>
      </w:r>
      <w:r w:rsidR="00DC2E21">
        <w:rPr>
          <w:rFonts w:eastAsia="Times New Roman" w:cstheme="minorHAnsi"/>
          <w:b/>
          <w:bCs/>
          <w:color w:val="0070C0"/>
          <w:szCs w:val="22"/>
        </w:rPr>
        <w:t>:</w:t>
      </w:r>
      <w:r w:rsidR="00BD4FD5" w:rsidRPr="00DC2E21">
        <w:rPr>
          <w:rFonts w:eastAsia="Times New Roman" w:cstheme="minorHAnsi"/>
          <w:b/>
          <w:bCs/>
          <w:color w:val="0070C0"/>
          <w:szCs w:val="22"/>
        </w:rPr>
        <w:t xml:space="preserve"> </w:t>
      </w:r>
      <w:r w:rsidR="00BD4FD5" w:rsidRPr="00DC2E21">
        <w:rPr>
          <w:rFonts w:eastAsia="Times New Roman" w:cstheme="minorHAnsi"/>
          <w:color w:val="0070C0"/>
          <w:szCs w:val="22"/>
        </w:rPr>
        <w:t xml:space="preserve">Thank you for your kind suggestion. </w:t>
      </w:r>
      <w:r w:rsidR="00087E69" w:rsidRPr="00DC2E21">
        <w:rPr>
          <w:rFonts w:eastAsia="Times New Roman" w:cstheme="minorHAnsi"/>
          <w:color w:val="0070C0"/>
          <w:szCs w:val="22"/>
        </w:rPr>
        <w:t>Due to space limit</w:t>
      </w:r>
      <w:r w:rsidR="00E20D3C" w:rsidRPr="00DC2E21">
        <w:rPr>
          <w:rFonts w:eastAsia="Times New Roman" w:cstheme="minorHAnsi"/>
          <w:color w:val="0070C0"/>
          <w:szCs w:val="22"/>
        </w:rPr>
        <w:t>ations</w:t>
      </w:r>
      <w:r w:rsidR="00087E69" w:rsidRPr="00DC2E21">
        <w:rPr>
          <w:rFonts w:eastAsia="Times New Roman" w:cstheme="minorHAnsi"/>
          <w:color w:val="0070C0"/>
          <w:szCs w:val="22"/>
        </w:rPr>
        <w:t xml:space="preserve">, we could only briefly </w:t>
      </w:r>
      <w:r w:rsidR="00E20D3C" w:rsidRPr="00DC2E21">
        <w:rPr>
          <w:rFonts w:eastAsia="Times New Roman" w:cstheme="minorHAnsi"/>
          <w:color w:val="0070C0"/>
          <w:szCs w:val="22"/>
        </w:rPr>
        <w:t xml:space="preserve">expand the aim of this study as follows: </w:t>
      </w:r>
    </w:p>
    <w:p w14:paraId="166A6D77" w14:textId="77777777" w:rsidR="00E20D3C" w:rsidRPr="00DC2E21" w:rsidRDefault="00E20D3C" w:rsidP="00E20D3C">
      <w:pPr>
        <w:spacing w:after="0" w:line="360" w:lineRule="auto"/>
        <w:contextualSpacing/>
        <w:jc w:val="both"/>
        <w:rPr>
          <w:rFonts w:eastAsia="Times New Roman" w:cstheme="minorHAnsi"/>
          <w:color w:val="0070C0"/>
          <w:szCs w:val="22"/>
        </w:rPr>
      </w:pPr>
      <w:r w:rsidRPr="00DC2E21">
        <w:rPr>
          <w:rFonts w:eastAsia="Times New Roman" w:cstheme="minorHAnsi"/>
          <w:i/>
          <w:iCs/>
          <w:color w:val="0070C0"/>
          <w:szCs w:val="22"/>
        </w:rPr>
        <w:t>“In this study, sex differences in the independent and additive effects of PRS-SCZ and ES-SCZ on distressing PEs were investigated in a young general population cohort.</w:t>
      </w:r>
      <w:r w:rsidRPr="00DC2E21">
        <w:rPr>
          <w:rFonts w:eastAsia="Times New Roman" w:cstheme="minorHAnsi"/>
          <w:i/>
          <w:iCs/>
          <w:color w:val="0070C0"/>
          <w:szCs w:val="22"/>
          <w:cs/>
        </w:rPr>
        <w:t xml:space="preserve"> </w:t>
      </w:r>
      <w:r w:rsidRPr="00DC2E21">
        <w:rPr>
          <w:rFonts w:eastAsia="Times New Roman" w:cstheme="minorHAnsi"/>
          <w:i/>
          <w:iCs/>
          <w:color w:val="0070C0"/>
          <w:szCs w:val="22"/>
        </w:rPr>
        <w:t>Such understanding would be fundamental to personalizing early preventive strategies at a population level. ”</w:t>
      </w:r>
    </w:p>
    <w:p w14:paraId="5F5E53AD" w14:textId="523C4D9F" w:rsidR="000F7218" w:rsidRPr="00DC2E21" w:rsidRDefault="006A205D">
      <w:pPr>
        <w:spacing w:after="0" w:line="360" w:lineRule="auto"/>
        <w:contextualSpacing/>
        <w:jc w:val="both"/>
        <w:rPr>
          <w:rFonts w:eastAsia="Times New Roman" w:cstheme="minorHAnsi"/>
          <w:color w:val="26282A"/>
          <w:szCs w:val="22"/>
        </w:rPr>
      </w:pPr>
      <w:r w:rsidRPr="00DC2E21">
        <w:rPr>
          <w:rFonts w:eastAsia="Times New Roman" w:cstheme="minorHAnsi"/>
          <w:color w:val="0070C0"/>
          <w:szCs w:val="22"/>
        </w:rPr>
        <w:br/>
      </w:r>
      <w:r w:rsidR="000F7218" w:rsidRPr="00DC2E21">
        <w:rPr>
          <w:rFonts w:eastAsia="Times New Roman" w:cstheme="minorHAnsi"/>
          <w:color w:val="26282A"/>
          <w:szCs w:val="22"/>
        </w:rPr>
        <w:t> </w:t>
      </w:r>
      <w:r w:rsidR="000F7218" w:rsidRPr="00DC2E21">
        <w:rPr>
          <w:rFonts w:eastAsia="Times New Roman" w:cstheme="minorHAnsi"/>
          <w:b/>
          <w:color w:val="26282A"/>
          <w:szCs w:val="22"/>
        </w:rPr>
        <w:t>1.3.6</w:t>
      </w:r>
      <w:r w:rsidR="000F7218" w:rsidRPr="00DC2E21">
        <w:rPr>
          <w:rFonts w:eastAsia="Times New Roman" w:cstheme="minorHAnsi"/>
          <w:color w:val="26282A"/>
          <w:szCs w:val="22"/>
        </w:rPr>
        <w:t xml:space="preserve"> </w:t>
      </w:r>
      <w:r w:rsidRPr="00DC2E21">
        <w:rPr>
          <w:rFonts w:eastAsia="Times New Roman" w:cstheme="minorHAnsi"/>
          <w:color w:val="26282A"/>
          <w:szCs w:val="22"/>
        </w:rPr>
        <w:t>Methods:</w:t>
      </w:r>
    </w:p>
    <w:p w14:paraId="6B5816EC" w14:textId="4BBE1171" w:rsidR="005B09BF" w:rsidRPr="00DC2E21" w:rsidRDefault="000F7218" w:rsidP="00DC2E21">
      <w:pPr>
        <w:spacing w:after="0" w:line="360" w:lineRule="auto"/>
        <w:contextualSpacing/>
        <w:jc w:val="both"/>
        <w:rPr>
          <w:rFonts w:eastAsia="Times New Roman" w:cstheme="minorHAnsi"/>
          <w:szCs w:val="22"/>
        </w:rPr>
      </w:pPr>
      <w:r w:rsidRPr="00DC2E21">
        <w:rPr>
          <w:rFonts w:eastAsia="Times New Roman" w:cstheme="minorHAnsi"/>
          <w:color w:val="26282A"/>
          <w:szCs w:val="22"/>
        </w:rPr>
        <w:t xml:space="preserve"> </w:t>
      </w:r>
      <w:r w:rsidR="006A205D" w:rsidRPr="00DC2E21">
        <w:rPr>
          <w:rFonts w:eastAsia="Times New Roman" w:cstheme="minorHAnsi"/>
          <w:color w:val="26282A"/>
          <w:szCs w:val="22"/>
        </w:rPr>
        <w:t>* The authors should report the parameters to assess good quality genotyped data; moreover, given the limitation of genotyped only data and following what was reported in the supplementary material, the usage of genotype imputation needs to be address in the main manuscript text?</w:t>
      </w:r>
      <w:r w:rsidR="006A205D" w:rsidRPr="00DC2E21">
        <w:rPr>
          <w:rFonts w:eastAsia="Times New Roman" w:cstheme="minorHAnsi"/>
          <w:color w:val="26282A"/>
          <w:szCs w:val="22"/>
        </w:rPr>
        <w:br/>
        <w:t> </w:t>
      </w:r>
      <w:r w:rsidRPr="00DC2E21">
        <w:rPr>
          <w:rFonts w:eastAsia="Times New Roman" w:cstheme="minorHAnsi"/>
          <w:color w:val="26282A"/>
          <w:szCs w:val="22"/>
        </w:rPr>
        <w:t xml:space="preserve"> </w:t>
      </w:r>
      <w:r w:rsidR="006A205D" w:rsidRPr="00DC2E21">
        <w:rPr>
          <w:rFonts w:eastAsia="Times New Roman" w:cstheme="minorHAnsi"/>
          <w:color w:val="26282A"/>
          <w:szCs w:val="22"/>
        </w:rPr>
        <w:t>* At line 97, genetic and sample quality controls should be specified</w:t>
      </w:r>
    </w:p>
    <w:p w14:paraId="29FEDD1B" w14:textId="09C7E96F" w:rsidR="003379A6" w:rsidRPr="00DC2E21" w:rsidRDefault="005B09BF"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w:t>
      </w:r>
      <w:r w:rsidR="000F7218" w:rsidRPr="00DC2E21">
        <w:rPr>
          <w:rFonts w:eastAsia="Times New Roman" w:cstheme="minorHAnsi"/>
          <w:b/>
          <w:bCs/>
          <w:color w:val="0070C0"/>
          <w:szCs w:val="22"/>
        </w:rPr>
        <w:t>1.3.6</w:t>
      </w:r>
      <w:r w:rsidR="00DC2E21">
        <w:rPr>
          <w:rFonts w:eastAsia="Times New Roman" w:cstheme="minorHAnsi"/>
          <w:b/>
          <w:bCs/>
          <w:color w:val="0070C0"/>
          <w:szCs w:val="22"/>
        </w:rPr>
        <w:t>:</w:t>
      </w:r>
      <w:r w:rsidRPr="00DC2E21">
        <w:rPr>
          <w:rFonts w:eastAsia="Times New Roman" w:cstheme="minorHAnsi"/>
          <w:b/>
          <w:bCs/>
          <w:color w:val="0070C0"/>
          <w:szCs w:val="22"/>
        </w:rPr>
        <w:t xml:space="preserve"> </w:t>
      </w:r>
      <w:r w:rsidRPr="00DC2E21">
        <w:rPr>
          <w:rFonts w:eastAsia="Times New Roman" w:cstheme="minorHAnsi"/>
          <w:color w:val="0070C0"/>
          <w:szCs w:val="22"/>
        </w:rPr>
        <w:t xml:space="preserve">Thank you for your </w:t>
      </w:r>
      <w:r w:rsidR="009A464C" w:rsidRPr="00DC2E21">
        <w:rPr>
          <w:rFonts w:eastAsia="Times New Roman" w:cstheme="minorHAnsi"/>
          <w:color w:val="0070C0"/>
          <w:szCs w:val="22"/>
        </w:rPr>
        <w:t>insight</w:t>
      </w:r>
      <w:r w:rsidRPr="00DC2E21">
        <w:rPr>
          <w:rFonts w:eastAsia="Times New Roman" w:cstheme="minorHAnsi"/>
          <w:color w:val="0070C0"/>
          <w:szCs w:val="22"/>
        </w:rPr>
        <w:t xml:space="preserve">ful </w:t>
      </w:r>
      <w:r w:rsidR="009A464C" w:rsidRPr="00DC2E21">
        <w:rPr>
          <w:rFonts w:eastAsia="Times New Roman" w:cstheme="minorHAnsi"/>
          <w:color w:val="0070C0"/>
          <w:szCs w:val="22"/>
        </w:rPr>
        <w:t>feedback</w:t>
      </w:r>
      <w:r w:rsidRPr="00DC2E21">
        <w:rPr>
          <w:rFonts w:eastAsia="Times New Roman" w:cstheme="minorHAnsi"/>
          <w:color w:val="0070C0"/>
          <w:szCs w:val="22"/>
        </w:rPr>
        <w:t>.</w:t>
      </w:r>
      <w:r w:rsidR="009A464C" w:rsidRPr="00DC2E21">
        <w:rPr>
          <w:rFonts w:eastAsia="Times New Roman" w:cstheme="minorHAnsi"/>
          <w:color w:val="0070C0"/>
          <w:szCs w:val="22"/>
        </w:rPr>
        <w:t xml:space="preserve"> </w:t>
      </w:r>
      <w:r w:rsidR="00F148F1" w:rsidRPr="00DC2E21">
        <w:rPr>
          <w:rFonts w:eastAsia="Times New Roman" w:cstheme="minorHAnsi"/>
          <w:color w:val="0070C0"/>
          <w:szCs w:val="22"/>
        </w:rPr>
        <w:t>We have now described</w:t>
      </w:r>
      <w:r w:rsidR="0016543D" w:rsidRPr="00DC2E21">
        <w:rPr>
          <w:rFonts w:eastAsia="Times New Roman" w:cstheme="minorHAnsi"/>
          <w:color w:val="0070C0"/>
          <w:szCs w:val="22"/>
        </w:rPr>
        <w:t xml:space="preserve"> </w:t>
      </w:r>
      <w:r w:rsidR="00F148F1" w:rsidRPr="00DC2E21">
        <w:rPr>
          <w:rFonts w:eastAsia="Times New Roman" w:cstheme="minorHAnsi"/>
          <w:color w:val="0070C0"/>
          <w:szCs w:val="22"/>
        </w:rPr>
        <w:t xml:space="preserve">the process of </w:t>
      </w:r>
      <w:r w:rsidR="009A464C" w:rsidRPr="00DC2E21">
        <w:rPr>
          <w:rFonts w:eastAsia="Times New Roman" w:cstheme="minorHAnsi"/>
          <w:color w:val="0070C0"/>
          <w:szCs w:val="22"/>
        </w:rPr>
        <w:t xml:space="preserve">quality control of </w:t>
      </w:r>
      <w:r w:rsidR="0016543D" w:rsidRPr="00DC2E21">
        <w:rPr>
          <w:rFonts w:eastAsia="Times New Roman" w:cstheme="minorHAnsi"/>
          <w:color w:val="0070C0"/>
          <w:szCs w:val="22"/>
        </w:rPr>
        <w:t xml:space="preserve">the </w:t>
      </w:r>
      <w:r w:rsidR="009A464C" w:rsidRPr="00DC2E21">
        <w:rPr>
          <w:rFonts w:eastAsia="Times New Roman" w:cstheme="minorHAnsi"/>
          <w:color w:val="0070C0"/>
          <w:szCs w:val="22"/>
        </w:rPr>
        <w:t>genotype</w:t>
      </w:r>
      <w:r w:rsidR="0016543D" w:rsidRPr="00DC2E21">
        <w:rPr>
          <w:rFonts w:eastAsia="Times New Roman" w:cstheme="minorHAnsi"/>
          <w:color w:val="0070C0"/>
          <w:szCs w:val="22"/>
        </w:rPr>
        <w:t>d data</w:t>
      </w:r>
      <w:r w:rsidR="009A464C" w:rsidRPr="00DC2E21">
        <w:rPr>
          <w:rFonts w:eastAsia="Times New Roman" w:cstheme="minorHAnsi"/>
          <w:color w:val="0070C0"/>
          <w:szCs w:val="22"/>
        </w:rPr>
        <w:t xml:space="preserve"> </w:t>
      </w:r>
      <w:r w:rsidR="00F148F1" w:rsidRPr="00DC2E21">
        <w:rPr>
          <w:rFonts w:eastAsia="Times New Roman" w:cstheme="minorHAnsi"/>
          <w:color w:val="0070C0"/>
          <w:szCs w:val="22"/>
        </w:rPr>
        <w:t xml:space="preserve">and genotype imputation </w:t>
      </w:r>
      <w:r w:rsidR="003379A6" w:rsidRPr="00DC2E21">
        <w:rPr>
          <w:rFonts w:eastAsia="Times New Roman" w:cstheme="minorHAnsi"/>
          <w:color w:val="0070C0"/>
          <w:szCs w:val="22"/>
        </w:rPr>
        <w:t>as shown:</w:t>
      </w:r>
    </w:p>
    <w:p w14:paraId="200D39E9" w14:textId="3AFFF7AC" w:rsidR="00F148F1" w:rsidRPr="00DC2E21" w:rsidRDefault="003379A6" w:rsidP="00F148F1">
      <w:pPr>
        <w:spacing w:line="360" w:lineRule="auto"/>
        <w:contextualSpacing/>
        <w:jc w:val="both"/>
        <w:rPr>
          <w:rFonts w:eastAsia="Times New Roman" w:cstheme="minorHAnsi"/>
          <w:i/>
          <w:iCs/>
          <w:color w:val="0070C0"/>
          <w:szCs w:val="22"/>
        </w:rPr>
      </w:pPr>
      <w:r w:rsidRPr="00DC2E21">
        <w:rPr>
          <w:rFonts w:eastAsia="Times New Roman" w:cstheme="minorHAnsi"/>
          <w:i/>
          <w:iCs/>
          <w:color w:val="0070C0"/>
          <w:szCs w:val="22"/>
        </w:rPr>
        <w:t>“</w:t>
      </w:r>
      <w:bookmarkStart w:id="2" w:name="_Hlk208584634"/>
      <w:bookmarkStart w:id="3" w:name="_Hlk208168840"/>
      <w:r w:rsidR="00F148F1" w:rsidRPr="00DC2E21">
        <w:rPr>
          <w:rFonts w:eastAsia="Times New Roman" w:cstheme="minorHAnsi"/>
          <w:i/>
          <w:iCs/>
          <w:color w:val="0070C0"/>
          <w:szCs w:val="22"/>
        </w:rPr>
        <w:t xml:space="preserve">Genetic data underwent standard quality control (QC) following the RICOPILI pipeline </w:t>
      </w:r>
      <w:r w:rsidR="00F148F1" w:rsidRPr="00DC2E21">
        <w:rPr>
          <w:rFonts w:cstheme="minorHAnsi"/>
          <w:i/>
          <w:iCs/>
          <w:color w:val="0070C0"/>
          <w:szCs w:val="22"/>
        </w:rPr>
        <w:fldChar w:fldCharType="begin">
          <w:fldData xml:space="preserve">PEVuZE5vdGU+PENpdGU+PEF1dGhvcj5MYW08L0F1dGhvcj48WWVhcj4yMDIwPC9ZZWFyPjxSZWNO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</w:fldData>
        </w:fldChar>
      </w:r>
      <w:r w:rsidR="00F148F1" w:rsidRPr="00DC2E21">
        <w:rPr>
          <w:rFonts w:eastAsia="Times New Roman" w:cstheme="minorHAnsi"/>
          <w:i/>
          <w:iCs/>
          <w:color w:val="0070C0"/>
          <w:szCs w:val="22"/>
        </w:rPr>
        <w:instrText xml:space="preserve"> ADDIN EN.CITE </w:instrText>
      </w:r>
      <w:r w:rsidR="00F148F1" w:rsidRPr="00DC2E21">
        <w:rPr>
          <w:rFonts w:cstheme="minorHAnsi"/>
          <w:i/>
          <w:iCs/>
          <w:color w:val="0070C0"/>
          <w:szCs w:val="22"/>
        </w:rPr>
        <w:fldChar w:fldCharType="begin">
          <w:fldData xml:space="preserve">PEVuZE5vdGU+PENpdGU+PEF1dGhvcj5MYW08L0F1dGhvcj48WWVhcj4yMDIwPC9ZZWFyPjxSZWNO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</w:fldData>
        </w:fldChar>
      </w:r>
      <w:r w:rsidR="00F148F1" w:rsidRPr="00DC2E21">
        <w:rPr>
          <w:rFonts w:eastAsia="Times New Roman" w:cstheme="minorHAnsi"/>
          <w:i/>
          <w:iCs/>
          <w:color w:val="0070C0"/>
          <w:szCs w:val="22"/>
        </w:rPr>
        <w:instrText xml:space="preserve"> ADDIN EN.CITE.DATA </w:instrText>
      </w:r>
      <w:r w:rsidR="00F148F1" w:rsidRPr="00DC2E21">
        <w:rPr>
          <w:rFonts w:cstheme="minorHAnsi"/>
          <w:i/>
          <w:iCs/>
          <w:color w:val="0070C0"/>
          <w:szCs w:val="22"/>
        </w:rPr>
      </w:r>
      <w:r w:rsidR="00F148F1" w:rsidRPr="00DC2E21">
        <w:rPr>
          <w:rFonts w:cstheme="minorHAnsi"/>
          <w:i/>
          <w:iCs/>
          <w:color w:val="0070C0"/>
          <w:szCs w:val="22"/>
        </w:rPr>
        <w:fldChar w:fldCharType="end"/>
      </w:r>
      <w:r w:rsidR="00F148F1" w:rsidRPr="00DC2E21">
        <w:rPr>
          <w:rFonts w:cstheme="minorHAnsi"/>
          <w:i/>
          <w:iCs/>
          <w:color w:val="0070C0"/>
          <w:szCs w:val="22"/>
        </w:rPr>
      </w:r>
      <w:r w:rsidR="00F148F1" w:rsidRPr="00DC2E21">
        <w:rPr>
          <w:rFonts w:cstheme="minorHAnsi"/>
          <w:i/>
          <w:iCs/>
          <w:color w:val="0070C0"/>
          <w:szCs w:val="22"/>
        </w:rPr>
        <w:fldChar w:fldCharType="separate"/>
      </w:r>
      <w:r w:rsidR="00F148F1" w:rsidRPr="00DC2E21">
        <w:rPr>
          <w:rFonts w:eastAsia="Times New Roman" w:cstheme="minorHAnsi"/>
          <w:i/>
          <w:iCs/>
          <w:noProof/>
          <w:color w:val="0070C0"/>
          <w:szCs w:val="22"/>
        </w:rPr>
        <w:t>(Lam et al. 2020)</w:t>
      </w:r>
      <w:r w:rsidR="00F148F1" w:rsidRPr="00DC2E21">
        <w:rPr>
          <w:rFonts w:cstheme="minorHAnsi"/>
          <w:i/>
          <w:iCs/>
          <w:color w:val="0070C0"/>
          <w:szCs w:val="22"/>
        </w:rPr>
        <w:fldChar w:fldCharType="end"/>
      </w:r>
      <w:r w:rsidR="00F148F1" w:rsidRPr="00DC2E21">
        <w:rPr>
          <w:rFonts w:eastAsia="Times New Roman" w:cstheme="minorHAnsi"/>
          <w:i/>
          <w:iCs/>
          <w:color w:val="0070C0"/>
          <w:szCs w:val="22"/>
        </w:rPr>
        <w:t xml:space="preserve"> and were imputed to the TOPMed reference panel (v. R2, GRCh38). Post-imputation QC excluded variants with MAF &lt; 1%, INFO &lt;0 .9, ambiguous or multiallelic SNPs, insertion/deletions, and HWE p &lt; 1x10</w:t>
      </w:r>
      <w:r w:rsidR="00F148F1" w:rsidRPr="00DC2E21">
        <w:rPr>
          <w:rFonts w:eastAsia="Times New Roman" w:cstheme="minorHAnsi"/>
          <w:i/>
          <w:iCs/>
          <w:color w:val="0070C0"/>
          <w:szCs w:val="22"/>
          <w:vertAlign w:val="superscript"/>
        </w:rPr>
        <w:t>-6</w:t>
      </w:r>
      <w:bookmarkEnd w:id="2"/>
      <w:bookmarkEnd w:id="3"/>
      <w:r w:rsidR="00772AF6" w:rsidRPr="00DC2E21">
        <w:rPr>
          <w:rFonts w:eastAsia="Times New Roman" w:cstheme="minorHAnsi"/>
          <w:i/>
          <w:iCs/>
          <w:color w:val="0070C0"/>
          <w:szCs w:val="22"/>
        </w:rPr>
        <w:t>(see Online Resource 1 for details).</w:t>
      </w:r>
      <w:r w:rsidRPr="00DC2E21">
        <w:rPr>
          <w:rFonts w:eastAsia="Times New Roman" w:cstheme="minorHAnsi"/>
          <w:i/>
          <w:iCs/>
          <w:color w:val="0070C0"/>
          <w:szCs w:val="22"/>
        </w:rPr>
        <w:t>”</w:t>
      </w:r>
    </w:p>
    <w:p w14:paraId="545EC0A3" w14:textId="1FB219D5" w:rsidR="005B09BF" w:rsidRPr="00DC2E21" w:rsidRDefault="0016543D" w:rsidP="00DC2E21">
      <w:pPr>
        <w:spacing w:line="360" w:lineRule="auto"/>
        <w:contextualSpacing/>
        <w:jc w:val="both"/>
        <w:rPr>
          <w:rFonts w:eastAsia="Times New Roman" w:cstheme="minorHAnsi"/>
          <w:color w:val="26282A"/>
          <w:szCs w:val="22"/>
        </w:rPr>
      </w:pPr>
      <w:r w:rsidRPr="00DC2E21">
        <w:rPr>
          <w:rFonts w:eastAsia="Times New Roman" w:cstheme="minorHAnsi"/>
          <w:i/>
          <w:iCs/>
          <w:color w:val="0070C0"/>
          <w:szCs w:val="22"/>
        </w:rPr>
        <w:t xml:space="preserve"> </w:t>
      </w:r>
      <w:r w:rsidR="006A205D" w:rsidRPr="00DC2E21">
        <w:rPr>
          <w:rFonts w:eastAsia="Times New Roman" w:cstheme="minorHAnsi"/>
          <w:b/>
          <w:i/>
          <w:iCs/>
          <w:color w:val="0070C0"/>
          <w:szCs w:val="22"/>
        </w:rPr>
        <w:br/>
      </w:r>
      <w:r w:rsidR="00243F93" w:rsidRPr="00DC2E21">
        <w:rPr>
          <w:rFonts w:eastAsia="Times New Roman" w:cstheme="minorHAnsi"/>
          <w:b/>
          <w:color w:val="26282A"/>
          <w:szCs w:val="22"/>
        </w:rPr>
        <w:t>1.3.</w:t>
      </w:r>
      <w:r w:rsidR="000F7218" w:rsidRPr="00DC2E21">
        <w:rPr>
          <w:rFonts w:eastAsia="Times New Roman" w:cstheme="minorHAnsi"/>
          <w:b/>
          <w:color w:val="26282A"/>
          <w:szCs w:val="22"/>
        </w:rPr>
        <w:t>7</w:t>
      </w:r>
      <w:r w:rsidR="006A205D" w:rsidRPr="00DC2E21">
        <w:rPr>
          <w:rFonts w:eastAsia="Times New Roman" w:cstheme="minorHAnsi"/>
          <w:color w:val="26282A"/>
          <w:szCs w:val="22"/>
        </w:rPr>
        <w:t>   * Did the authors remove the Finnish population from the linkage map of the 1000 Genomes Project or do they think it does not represent a concern?</w:t>
      </w:r>
      <w:r w:rsidR="00CF7E7D" w:rsidRPr="00DC2E21">
        <w:rPr>
          <w:rFonts w:eastAsia="Times New Roman" w:cstheme="minorHAnsi"/>
          <w:color w:val="26282A"/>
          <w:szCs w:val="22"/>
        </w:rPr>
        <w:t>.</w:t>
      </w:r>
    </w:p>
    <w:p w14:paraId="2F50044A" w14:textId="55530B0F" w:rsidR="003379A6" w:rsidRPr="00DC2E21" w:rsidRDefault="005B09BF" w:rsidP="00167451">
      <w:pPr>
        <w:shd w:val="clear" w:color="auto" w:fill="FFFFFF"/>
        <w:spacing w:after="0" w:line="360" w:lineRule="auto"/>
        <w:rPr>
          <w:rFonts w:eastAsia="Times New Roman" w:cstheme="minorHAnsi"/>
          <w:b/>
          <w:bCs/>
          <w:color w:val="0070C0"/>
          <w:szCs w:val="22"/>
        </w:rPr>
      </w:pPr>
      <w:r w:rsidRPr="00DC2E21">
        <w:rPr>
          <w:rFonts w:eastAsia="Times New Roman" w:cstheme="minorHAnsi"/>
          <w:b/>
          <w:bCs/>
          <w:color w:val="0070C0"/>
          <w:szCs w:val="22"/>
        </w:rPr>
        <w:t>R</w:t>
      </w:r>
      <w:r w:rsidR="00572F1E" w:rsidRPr="00DC2E21">
        <w:rPr>
          <w:rFonts w:eastAsia="Times New Roman" w:cstheme="minorHAnsi"/>
          <w:b/>
          <w:bCs/>
          <w:color w:val="0070C0"/>
          <w:szCs w:val="22"/>
        </w:rPr>
        <w:t>1.3.</w:t>
      </w:r>
      <w:r w:rsidR="000F7218" w:rsidRPr="00DC2E21">
        <w:rPr>
          <w:rFonts w:eastAsia="Times New Roman" w:cstheme="minorHAnsi"/>
          <w:b/>
          <w:bCs/>
          <w:color w:val="0070C0"/>
          <w:szCs w:val="22"/>
        </w:rPr>
        <w:t>7</w:t>
      </w:r>
      <w:r w:rsidR="00DC2E21">
        <w:rPr>
          <w:rFonts w:eastAsia="Times New Roman" w:cstheme="minorHAnsi"/>
          <w:b/>
          <w:bCs/>
          <w:color w:val="0070C0"/>
          <w:szCs w:val="22"/>
        </w:rPr>
        <w:t>:</w:t>
      </w:r>
      <w:r w:rsidRPr="00DC2E21">
        <w:rPr>
          <w:rFonts w:eastAsia="Times New Roman" w:cstheme="minorHAnsi"/>
          <w:b/>
          <w:bCs/>
          <w:color w:val="0070C0"/>
          <w:szCs w:val="22"/>
        </w:rPr>
        <w:t xml:space="preserve"> </w:t>
      </w:r>
      <w:r w:rsidR="00572F1E" w:rsidRPr="00DC2E21">
        <w:rPr>
          <w:rFonts w:eastAsia="Times New Roman" w:cstheme="minorHAnsi"/>
          <w:color w:val="0070C0"/>
          <w:szCs w:val="22"/>
        </w:rPr>
        <w:t>We thank the reviewer for raising this important point. We did not exclude Finnish individuals from the 1000 Genomes Project reference panel, as this dataset was used solely for ancestry derivation at the super-population level (EUR= 5,656, AFR=1,195, AMR=8,352 participants). Principal components were computed on LD-pruned SNPs from the combined ABCD and 1000 Genomes dataset, which minimizes the impact of long-range linkage disequilibrium patterns characteristic of Finnish ancestry. Moreover, imputation was conducted using the TOPMed reference panel (v. R2, GRCh38), not the 1000 Genomes Project. We therefore consider the inclusion of Finnish individuals in the 1000 Genomes reference to not represent a concern for our analyses.</w:t>
      </w:r>
    </w:p>
    <w:p w14:paraId="4666385F" w14:textId="0C98FF84" w:rsidR="002D67FB" w:rsidRPr="00DC2E21" w:rsidRDefault="006A205D" w:rsidP="00167451">
      <w:pPr>
        <w:shd w:val="clear" w:color="auto" w:fill="FFFFFF"/>
        <w:spacing w:after="0" w:line="360" w:lineRule="auto"/>
        <w:rPr>
          <w:rFonts w:eastAsia="Times New Roman" w:cstheme="minorHAnsi"/>
          <w:color w:val="26282A"/>
          <w:szCs w:val="22"/>
        </w:rPr>
      </w:pPr>
      <w:r w:rsidRPr="00DC2E21">
        <w:rPr>
          <w:rFonts w:eastAsia="Times New Roman" w:cstheme="minorHAnsi"/>
          <w:color w:val="26282A"/>
          <w:szCs w:val="22"/>
        </w:rPr>
        <w:lastRenderedPageBreak/>
        <w:br/>
      </w:r>
      <w:r w:rsidR="00243F93" w:rsidRPr="00DC2E21">
        <w:rPr>
          <w:rFonts w:eastAsia="Times New Roman" w:cstheme="minorHAnsi"/>
          <w:b/>
          <w:color w:val="26282A"/>
          <w:szCs w:val="22"/>
        </w:rPr>
        <w:t>1.3.</w:t>
      </w:r>
      <w:r w:rsidR="000F7218" w:rsidRPr="00DC2E21">
        <w:rPr>
          <w:rFonts w:eastAsia="Times New Roman" w:cstheme="minorHAnsi"/>
          <w:b/>
          <w:color w:val="26282A"/>
          <w:szCs w:val="22"/>
        </w:rPr>
        <w:t>8</w:t>
      </w:r>
      <w:r w:rsidRPr="00DC2E21">
        <w:rPr>
          <w:rFonts w:eastAsia="Times New Roman" w:cstheme="minorHAnsi"/>
          <w:color w:val="26282A"/>
          <w:szCs w:val="22"/>
        </w:rPr>
        <w:t>  * The PLINK1.9 tool should be referenced</w:t>
      </w:r>
    </w:p>
    <w:p w14:paraId="5DB25309" w14:textId="6DDC2014" w:rsidR="002D67FB" w:rsidRPr="00DC2E21" w:rsidRDefault="002D67FB"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w:t>
      </w:r>
      <w:r w:rsidR="000F7218" w:rsidRPr="00DC2E21">
        <w:rPr>
          <w:rFonts w:eastAsia="Times New Roman" w:cstheme="minorHAnsi"/>
          <w:b/>
          <w:bCs/>
          <w:color w:val="0070C0"/>
          <w:szCs w:val="22"/>
        </w:rPr>
        <w:t>1.3.8</w:t>
      </w:r>
      <w:r w:rsidR="00DC2E21">
        <w:rPr>
          <w:rFonts w:eastAsia="Times New Roman" w:cstheme="minorHAnsi"/>
          <w:b/>
          <w:bCs/>
          <w:color w:val="0070C0"/>
          <w:szCs w:val="22"/>
        </w:rPr>
        <w:t>:</w:t>
      </w:r>
      <w:r w:rsidRPr="00DC2E21">
        <w:rPr>
          <w:rFonts w:eastAsia="Times New Roman" w:cstheme="minorHAnsi"/>
          <w:b/>
          <w:bCs/>
          <w:color w:val="0070C0"/>
          <w:szCs w:val="22"/>
        </w:rPr>
        <w:t xml:space="preserve"> </w:t>
      </w:r>
      <w:r w:rsidRPr="00DC2E21">
        <w:rPr>
          <w:rFonts w:eastAsia="Times New Roman" w:cstheme="minorHAnsi"/>
          <w:color w:val="0070C0"/>
          <w:szCs w:val="22"/>
        </w:rPr>
        <w:t>We have added the reference as shown:</w:t>
      </w:r>
    </w:p>
    <w:p w14:paraId="32B83C1C" w14:textId="77777777" w:rsidR="003379A6" w:rsidRPr="00DC2E21" w:rsidRDefault="002D67FB" w:rsidP="00167451">
      <w:pPr>
        <w:shd w:val="clear" w:color="auto" w:fill="FFFFFF"/>
        <w:spacing w:after="0" w:line="360" w:lineRule="auto"/>
        <w:rPr>
          <w:rFonts w:eastAsia="Times New Roman" w:cstheme="minorHAnsi"/>
          <w:i/>
          <w:iCs/>
          <w:color w:val="0070C0"/>
          <w:szCs w:val="22"/>
        </w:rPr>
      </w:pPr>
      <w:r w:rsidRPr="00DC2E21">
        <w:rPr>
          <w:rFonts w:eastAsia="Times New Roman" w:cstheme="minorHAnsi"/>
          <w:i/>
          <w:iCs/>
          <w:color w:val="0070C0"/>
          <w:szCs w:val="22"/>
        </w:rPr>
        <w:t>“PRS-SCZ was then constructed based on 742,011 variants that pass quality control, using ‘--score’ function and the SUM modifier in PLINK1.9 (Purcell et al. 2007).”</w:t>
      </w:r>
    </w:p>
    <w:p w14:paraId="07D9F661" w14:textId="6224ACE8" w:rsidR="009A464C" w:rsidRPr="00DC2E21" w:rsidRDefault="006A205D" w:rsidP="00167451">
      <w:pPr>
        <w:shd w:val="clear" w:color="auto" w:fill="FFFFFF"/>
        <w:spacing w:after="0" w:line="360" w:lineRule="auto"/>
        <w:rPr>
          <w:rFonts w:eastAsia="Times New Roman" w:cstheme="minorHAnsi"/>
          <w:color w:val="26282A"/>
          <w:szCs w:val="22"/>
        </w:rPr>
      </w:pPr>
      <w:r w:rsidRPr="00DC2E21">
        <w:rPr>
          <w:rFonts w:eastAsia="Times New Roman" w:cstheme="minorHAnsi"/>
          <w:color w:val="26282A"/>
          <w:szCs w:val="22"/>
        </w:rPr>
        <w:br/>
      </w:r>
      <w:r w:rsidR="00243F93" w:rsidRPr="00DC2E21">
        <w:rPr>
          <w:rFonts w:eastAsia="Times New Roman" w:cstheme="minorHAnsi"/>
          <w:b/>
          <w:color w:val="26282A"/>
          <w:szCs w:val="22"/>
        </w:rPr>
        <w:t>1.3.</w:t>
      </w:r>
      <w:r w:rsidR="000F7218" w:rsidRPr="00DC2E21">
        <w:rPr>
          <w:rFonts w:eastAsia="Times New Roman" w:cstheme="minorHAnsi"/>
          <w:b/>
          <w:color w:val="26282A"/>
          <w:szCs w:val="22"/>
        </w:rPr>
        <w:t>9</w:t>
      </w:r>
      <w:r w:rsidRPr="00DC2E21">
        <w:rPr>
          <w:rFonts w:eastAsia="Times New Roman" w:cstheme="minorHAnsi"/>
          <w:color w:val="26282A"/>
          <w:szCs w:val="22"/>
        </w:rPr>
        <w:t>  * Moreover, PRS-SCZ standardization should be reported</w:t>
      </w:r>
    </w:p>
    <w:p w14:paraId="75D2989B" w14:textId="30C7931B" w:rsidR="00F2683E" w:rsidRPr="00DC2E21" w:rsidRDefault="009A464C" w:rsidP="00167451">
      <w:pPr>
        <w:shd w:val="clear" w:color="auto" w:fill="FFFFFF"/>
        <w:spacing w:after="0" w:line="360" w:lineRule="auto"/>
        <w:rPr>
          <w:rFonts w:eastAsia="Times New Roman" w:cstheme="minorHAnsi"/>
          <w:color w:val="26282A"/>
          <w:szCs w:val="22"/>
        </w:rPr>
      </w:pPr>
      <w:r w:rsidRPr="00DC2E21">
        <w:rPr>
          <w:rFonts w:eastAsia="Times New Roman" w:cstheme="minorHAnsi"/>
          <w:b/>
          <w:bCs/>
          <w:color w:val="0070C0"/>
          <w:szCs w:val="22"/>
        </w:rPr>
        <w:t>R</w:t>
      </w:r>
      <w:r w:rsidR="000F7218" w:rsidRPr="00DC2E21">
        <w:rPr>
          <w:rFonts w:eastAsia="Times New Roman" w:cstheme="minorHAnsi"/>
          <w:b/>
          <w:bCs/>
          <w:color w:val="0070C0"/>
          <w:szCs w:val="22"/>
        </w:rPr>
        <w:t>1.3.9</w:t>
      </w:r>
      <w:r w:rsidR="00DC2E21">
        <w:rPr>
          <w:rFonts w:eastAsia="Times New Roman" w:cstheme="minorHAnsi"/>
          <w:b/>
          <w:bCs/>
          <w:color w:val="0070C0"/>
          <w:szCs w:val="22"/>
        </w:rPr>
        <w:t>:</w:t>
      </w:r>
      <w:r w:rsidR="006925DF" w:rsidRPr="00DC2E21">
        <w:rPr>
          <w:rFonts w:eastAsia="Times New Roman" w:cstheme="minorHAnsi"/>
          <w:b/>
          <w:bCs/>
          <w:color w:val="0070C0"/>
          <w:szCs w:val="22"/>
        </w:rPr>
        <w:t xml:space="preserve"> </w:t>
      </w:r>
      <w:r w:rsidR="006925DF" w:rsidRPr="00DC2E21">
        <w:rPr>
          <w:rFonts w:eastAsia="Times New Roman" w:cstheme="minorHAnsi"/>
          <w:color w:val="0070C0"/>
          <w:szCs w:val="22"/>
        </w:rPr>
        <w:t xml:space="preserve">Thank you for your kind suggestion. Since we dichotomized PRS-SCZ before performing all statistical analyses, </w:t>
      </w:r>
      <w:r w:rsidR="00772AF6" w:rsidRPr="00DC2E21">
        <w:rPr>
          <w:rFonts w:eastAsia="Times New Roman" w:cstheme="minorHAnsi"/>
          <w:color w:val="0070C0"/>
          <w:szCs w:val="22"/>
        </w:rPr>
        <w:t>we</w:t>
      </w:r>
      <w:r w:rsidR="006925DF" w:rsidRPr="00DC2E21">
        <w:rPr>
          <w:rFonts w:eastAsia="Times New Roman" w:cstheme="minorHAnsi"/>
          <w:color w:val="0070C0"/>
          <w:szCs w:val="22"/>
        </w:rPr>
        <w:t xml:space="preserve"> did not </w:t>
      </w:r>
      <w:r w:rsidR="00772AF6" w:rsidRPr="00DC2E21">
        <w:rPr>
          <w:rFonts w:eastAsia="Times New Roman" w:cstheme="minorHAnsi"/>
          <w:color w:val="0070C0"/>
          <w:szCs w:val="22"/>
        </w:rPr>
        <w:t>standardize PRS-SCZ; therefore, the sentence about standardization has been removed from the manuscript.</w:t>
      </w:r>
      <w:r w:rsidR="006A205D" w:rsidRPr="00DC2E21">
        <w:rPr>
          <w:rFonts w:eastAsia="Times New Roman" w:cstheme="minorHAnsi"/>
          <w:color w:val="26282A"/>
          <w:szCs w:val="22"/>
        </w:rPr>
        <w:br/>
      </w:r>
      <w:r w:rsidR="006A205D" w:rsidRPr="00DC2E21">
        <w:rPr>
          <w:rFonts w:eastAsia="Times New Roman" w:cstheme="minorHAnsi"/>
          <w:color w:val="26282A"/>
          <w:szCs w:val="22"/>
        </w:rPr>
        <w:br/>
      </w:r>
      <w:r w:rsidR="00243F93" w:rsidRPr="00DC2E21">
        <w:rPr>
          <w:rFonts w:eastAsia="Times New Roman" w:cstheme="minorHAnsi"/>
          <w:b/>
          <w:color w:val="26282A"/>
          <w:szCs w:val="22"/>
        </w:rPr>
        <w:t>1.3.1</w:t>
      </w:r>
      <w:r w:rsidR="000F7218" w:rsidRPr="00DC2E21">
        <w:rPr>
          <w:rFonts w:eastAsia="Times New Roman" w:cstheme="minorHAnsi"/>
          <w:b/>
          <w:color w:val="26282A"/>
          <w:szCs w:val="22"/>
        </w:rPr>
        <w:t>0</w:t>
      </w:r>
      <w:r w:rsidR="00243F93" w:rsidRPr="00DC2E21">
        <w:rPr>
          <w:rFonts w:eastAsia="Times New Roman" w:cstheme="minorHAnsi"/>
          <w:b/>
          <w:color w:val="26282A"/>
          <w:szCs w:val="22"/>
        </w:rPr>
        <w:t xml:space="preserve"> </w:t>
      </w:r>
      <w:r w:rsidR="006A205D" w:rsidRPr="00DC2E21">
        <w:rPr>
          <w:rFonts w:eastAsia="Times New Roman" w:cstheme="minorHAnsi"/>
          <w:color w:val="26282A"/>
          <w:szCs w:val="22"/>
        </w:rPr>
        <w:t>Results:</w:t>
      </w:r>
      <w:r w:rsidR="006A205D" w:rsidRPr="00DC2E21">
        <w:rPr>
          <w:rFonts w:eastAsia="Times New Roman" w:cstheme="minorHAnsi"/>
          <w:color w:val="26282A"/>
          <w:szCs w:val="22"/>
        </w:rPr>
        <w:br/>
        <w:t>   * The authors should briefly introduce the samples under investigation, thus expanding line 122</w:t>
      </w:r>
    </w:p>
    <w:p w14:paraId="2DEC990F" w14:textId="3BEB9266" w:rsidR="002B7077" w:rsidRPr="00DC2E21" w:rsidRDefault="00F2683E"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w:t>
      </w:r>
      <w:r w:rsidR="00243F93" w:rsidRPr="00DC2E21">
        <w:rPr>
          <w:rFonts w:eastAsia="Times New Roman" w:cstheme="minorHAnsi"/>
          <w:b/>
          <w:bCs/>
          <w:color w:val="0070C0"/>
          <w:szCs w:val="22"/>
        </w:rPr>
        <w:t>1.3.1</w:t>
      </w:r>
      <w:r w:rsidR="000F7218" w:rsidRPr="00DC2E21">
        <w:rPr>
          <w:rFonts w:eastAsia="Times New Roman" w:cstheme="minorHAnsi"/>
          <w:b/>
          <w:bCs/>
          <w:color w:val="0070C0"/>
          <w:szCs w:val="22"/>
        </w:rPr>
        <w:t>0</w:t>
      </w:r>
      <w:r w:rsidRPr="00DC2E21">
        <w:rPr>
          <w:rFonts w:eastAsia="Times New Roman" w:cstheme="minorHAnsi"/>
          <w:b/>
          <w:bCs/>
          <w:color w:val="0070C0"/>
          <w:szCs w:val="22"/>
        </w:rPr>
        <w:t xml:space="preserve">: </w:t>
      </w:r>
      <w:r w:rsidRPr="00DC2E21">
        <w:rPr>
          <w:rFonts w:eastAsia="Times New Roman" w:cstheme="minorHAnsi"/>
          <w:color w:val="0070C0"/>
          <w:szCs w:val="22"/>
        </w:rPr>
        <w:t>Thank you for your thoughtful suggestion.</w:t>
      </w:r>
      <w:r w:rsidR="00E538CC" w:rsidRPr="00DC2E21">
        <w:rPr>
          <w:rFonts w:eastAsia="Times New Roman" w:cstheme="minorHAnsi"/>
          <w:color w:val="0070C0"/>
          <w:szCs w:val="22"/>
        </w:rPr>
        <w:t xml:space="preserve"> </w:t>
      </w:r>
      <w:r w:rsidR="00ED0CF4" w:rsidRPr="00DC2E21">
        <w:rPr>
          <w:rFonts w:eastAsia="Times New Roman" w:cstheme="minorHAnsi"/>
          <w:color w:val="0070C0"/>
          <w:szCs w:val="22"/>
        </w:rPr>
        <w:t>We have briefly introduced the study sample as follows:</w:t>
      </w:r>
    </w:p>
    <w:p w14:paraId="717ADEB6" w14:textId="669B78CF" w:rsidR="002B7077" w:rsidRPr="00DC2E21" w:rsidRDefault="002B7077" w:rsidP="00ED0CF4">
      <w:pPr>
        <w:spacing w:after="0" w:line="360" w:lineRule="auto"/>
        <w:contextualSpacing/>
        <w:jc w:val="both"/>
        <w:rPr>
          <w:rFonts w:eastAsia="Times New Roman" w:cstheme="minorHAnsi"/>
          <w:i/>
          <w:iCs/>
          <w:color w:val="0070C0"/>
          <w:szCs w:val="22"/>
        </w:rPr>
      </w:pPr>
      <w:r w:rsidRPr="00DC2E21">
        <w:rPr>
          <w:rFonts w:eastAsia="Times New Roman" w:cstheme="minorHAnsi"/>
          <w:i/>
          <w:iCs/>
          <w:color w:val="0070C0"/>
          <w:szCs w:val="22"/>
        </w:rPr>
        <w:t>“</w:t>
      </w:r>
      <w:bookmarkStart w:id="4" w:name="_Hlk208150204"/>
      <w:r w:rsidR="00ED0CF4" w:rsidRPr="00DC2E21">
        <w:rPr>
          <w:rFonts w:eastAsia="Times New Roman" w:cstheme="minorHAnsi"/>
          <w:i/>
          <w:iCs/>
          <w:color w:val="0070C0"/>
          <w:szCs w:val="22"/>
        </w:rPr>
        <w:t>This study included 2,401</w:t>
      </w:r>
      <w:r w:rsidR="00ED0CF4" w:rsidRPr="00DC2E21">
        <w:rPr>
          <w:rFonts w:eastAsia="Times New Roman" w:cstheme="minorHAnsi"/>
          <w:b/>
          <w:i/>
          <w:iCs/>
          <w:color w:val="0070C0"/>
          <w:szCs w:val="22"/>
        </w:rPr>
        <w:t xml:space="preserve"> </w:t>
      </w:r>
      <w:r w:rsidR="00ED0CF4" w:rsidRPr="00DC2E21">
        <w:rPr>
          <w:rFonts w:eastAsia="Times New Roman" w:cstheme="minorHAnsi"/>
          <w:i/>
          <w:iCs/>
          <w:color w:val="0070C0"/>
          <w:szCs w:val="22"/>
        </w:rPr>
        <w:t xml:space="preserve">females and 2,721 males with mean ages </w:t>
      </w:r>
      <w:r w:rsidR="001A558B">
        <w:rPr>
          <w:rFonts w:eastAsia="Times New Roman" w:cstheme="minorHAnsi"/>
          <w:i/>
          <w:iCs/>
          <w:color w:val="0070C0"/>
          <w:szCs w:val="22"/>
        </w:rPr>
        <w:t xml:space="preserve">(SD) </w:t>
      </w:r>
      <w:r w:rsidR="00ED0CF4" w:rsidRPr="00DC2E21">
        <w:rPr>
          <w:rFonts w:eastAsia="Times New Roman" w:cstheme="minorHAnsi"/>
          <w:i/>
          <w:iCs/>
          <w:color w:val="0070C0"/>
          <w:szCs w:val="22"/>
        </w:rPr>
        <w:t>of 13 (0.7) and 12.9 (0.7) at 3-year follow-up</w:t>
      </w:r>
      <w:r w:rsidR="00552904">
        <w:rPr>
          <w:rFonts w:eastAsia="Times New Roman" w:cstheme="minorHAnsi"/>
          <w:i/>
          <w:iCs/>
          <w:color w:val="0070C0"/>
          <w:szCs w:val="22"/>
        </w:rPr>
        <w:t>, respectively</w:t>
      </w:r>
      <w:r w:rsidR="00ED0CF4" w:rsidRPr="00DC2E21">
        <w:rPr>
          <w:rFonts w:eastAsia="Times New Roman" w:cstheme="minorHAnsi"/>
          <w:i/>
          <w:iCs/>
          <w:color w:val="0070C0"/>
          <w:szCs w:val="22"/>
        </w:rPr>
        <w:t>. Sample characteristics and the prevalence of distressing PEs are shown in Table 1.</w:t>
      </w:r>
      <w:bookmarkEnd w:id="4"/>
      <w:r w:rsidRPr="00DC2E21">
        <w:rPr>
          <w:rFonts w:eastAsia="Times New Roman" w:cstheme="minorHAnsi"/>
          <w:i/>
          <w:iCs/>
          <w:color w:val="0070C0"/>
          <w:szCs w:val="22"/>
        </w:rPr>
        <w:t>”</w:t>
      </w:r>
    </w:p>
    <w:p w14:paraId="52EA2199" w14:textId="3BEE7287" w:rsidR="00E57C63" w:rsidRPr="00DC2E21" w:rsidRDefault="006A205D" w:rsidP="00167451">
      <w:pPr>
        <w:shd w:val="clear" w:color="auto" w:fill="FFFFFF"/>
        <w:spacing w:after="0" w:line="360" w:lineRule="auto"/>
        <w:rPr>
          <w:rFonts w:eastAsia="Times New Roman" w:cstheme="minorHAnsi"/>
          <w:color w:val="26282A"/>
          <w:szCs w:val="22"/>
        </w:rPr>
      </w:pPr>
      <w:r w:rsidRPr="00DC2E21">
        <w:rPr>
          <w:rFonts w:eastAsia="Times New Roman" w:cstheme="minorHAnsi"/>
          <w:color w:val="26282A"/>
          <w:szCs w:val="22"/>
        </w:rPr>
        <w:br/>
      </w:r>
      <w:r w:rsidR="000F7218" w:rsidRPr="00DC2E21">
        <w:rPr>
          <w:rFonts w:eastAsia="Times New Roman" w:cstheme="minorHAnsi"/>
          <w:b/>
          <w:bCs/>
          <w:color w:val="26282A"/>
          <w:szCs w:val="22"/>
        </w:rPr>
        <w:t>1.3.11</w:t>
      </w:r>
      <w:r w:rsidRPr="00DC2E21">
        <w:rPr>
          <w:rFonts w:eastAsia="Times New Roman" w:cstheme="minorHAnsi"/>
          <w:color w:val="26282A"/>
          <w:szCs w:val="22"/>
        </w:rPr>
        <w:t>  * The authors perform analysis on two models; however, sample splitting and numerosity seem to me quite unclear. Can the authors provide an explanation of the sample involved?</w:t>
      </w:r>
    </w:p>
    <w:p w14:paraId="70CFFC4B" w14:textId="4277D9E0" w:rsidR="00733723" w:rsidRPr="00DC2E21" w:rsidRDefault="00E57C63"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w:t>
      </w:r>
      <w:r w:rsidR="000F7218" w:rsidRPr="00DC2E21">
        <w:rPr>
          <w:rFonts w:eastAsia="Times New Roman" w:cstheme="minorHAnsi"/>
          <w:b/>
          <w:bCs/>
          <w:color w:val="0070C0"/>
          <w:szCs w:val="22"/>
        </w:rPr>
        <w:t>1.3.11</w:t>
      </w:r>
      <w:r w:rsidR="00DC2E21">
        <w:rPr>
          <w:rFonts w:eastAsia="Times New Roman" w:cstheme="minorHAnsi"/>
          <w:b/>
          <w:bCs/>
          <w:color w:val="0070C0"/>
          <w:szCs w:val="22"/>
        </w:rPr>
        <w:t>:</w:t>
      </w:r>
      <w:r w:rsidRPr="00DC2E21">
        <w:rPr>
          <w:rFonts w:eastAsia="Times New Roman" w:cstheme="minorHAnsi"/>
          <w:b/>
          <w:bCs/>
          <w:color w:val="0070C0"/>
          <w:szCs w:val="22"/>
        </w:rPr>
        <w:t xml:space="preserve"> </w:t>
      </w:r>
      <w:r w:rsidRPr="00DC2E21">
        <w:rPr>
          <w:rFonts w:eastAsia="Times New Roman" w:cstheme="minorHAnsi"/>
          <w:color w:val="0070C0"/>
          <w:szCs w:val="22"/>
        </w:rPr>
        <w:t xml:space="preserve">Thank you for your careful </w:t>
      </w:r>
      <w:r w:rsidR="00CF7E7D" w:rsidRPr="00DC2E21">
        <w:rPr>
          <w:rFonts w:eastAsia="Times New Roman" w:cstheme="minorHAnsi"/>
          <w:color w:val="0070C0"/>
          <w:szCs w:val="22"/>
        </w:rPr>
        <w:t>inspection</w:t>
      </w:r>
      <w:r w:rsidRPr="00DC2E21">
        <w:rPr>
          <w:rFonts w:eastAsia="Times New Roman" w:cstheme="minorHAnsi"/>
          <w:color w:val="0070C0"/>
          <w:szCs w:val="22"/>
        </w:rPr>
        <w:t>.</w:t>
      </w:r>
      <w:r w:rsidR="00BF4091" w:rsidRPr="00DC2E21">
        <w:rPr>
          <w:rFonts w:eastAsia="Times New Roman" w:cstheme="minorHAnsi"/>
          <w:color w:val="0070C0"/>
          <w:szCs w:val="22"/>
        </w:rPr>
        <w:t xml:space="preserve"> </w:t>
      </w:r>
      <w:r w:rsidR="004A621D" w:rsidRPr="00DC2E21">
        <w:rPr>
          <w:rFonts w:eastAsia="Times New Roman" w:cstheme="minorHAnsi"/>
          <w:color w:val="0070C0"/>
          <w:szCs w:val="22"/>
        </w:rPr>
        <w:t xml:space="preserve">The total number of male and female adolescents of European ancestry was 2,984 and 2,665, respectively. The number of participants with </w:t>
      </w:r>
      <w:r w:rsidR="00530E2F" w:rsidRPr="00DC2E21">
        <w:rPr>
          <w:rFonts w:eastAsia="Times New Roman" w:cstheme="minorHAnsi"/>
          <w:color w:val="0070C0"/>
          <w:szCs w:val="22"/>
        </w:rPr>
        <w:t>no missingness</w:t>
      </w:r>
      <w:r w:rsidR="004A621D" w:rsidRPr="00DC2E21">
        <w:rPr>
          <w:rFonts w:eastAsia="Times New Roman" w:cstheme="minorHAnsi"/>
          <w:color w:val="0070C0"/>
          <w:szCs w:val="22"/>
        </w:rPr>
        <w:t xml:space="preserve"> o</w:t>
      </w:r>
      <w:r w:rsidR="00F443A3" w:rsidRPr="00DC2E21">
        <w:rPr>
          <w:rFonts w:eastAsia="Times New Roman" w:cstheme="minorHAnsi"/>
          <w:color w:val="0070C0"/>
          <w:szCs w:val="22"/>
        </w:rPr>
        <w:t>f</w:t>
      </w:r>
      <w:r w:rsidR="004A621D" w:rsidRPr="00DC2E21">
        <w:rPr>
          <w:rFonts w:eastAsia="Times New Roman" w:cstheme="minorHAnsi"/>
          <w:color w:val="0070C0"/>
          <w:szCs w:val="22"/>
        </w:rPr>
        <w:t xml:space="preserve"> a</w:t>
      </w:r>
      <w:r w:rsidR="005B09BF" w:rsidRPr="00DC2E21">
        <w:rPr>
          <w:rFonts w:eastAsia="Times New Roman" w:cstheme="minorHAnsi"/>
          <w:color w:val="0070C0"/>
          <w:szCs w:val="22"/>
        </w:rPr>
        <w:t>ny</w:t>
      </w:r>
      <w:r w:rsidR="004A621D" w:rsidRPr="00DC2E21">
        <w:rPr>
          <w:rFonts w:eastAsia="Times New Roman" w:cstheme="minorHAnsi"/>
          <w:color w:val="0070C0"/>
          <w:szCs w:val="22"/>
        </w:rPr>
        <w:t xml:space="preserve"> variables used in Model 1 (i.e., psychotic experiences, exposome variables, and age) and Model 2 (</w:t>
      </w:r>
      <w:r w:rsidR="007D399F" w:rsidRPr="00DC2E21">
        <w:rPr>
          <w:rFonts w:eastAsia="Times New Roman" w:cstheme="minorHAnsi"/>
          <w:color w:val="0070C0"/>
          <w:szCs w:val="22"/>
        </w:rPr>
        <w:t>similar to Model 1 + family income and parental education)</w:t>
      </w:r>
      <w:r w:rsidR="00342E98" w:rsidRPr="00DC2E21">
        <w:rPr>
          <w:rFonts w:eastAsia="Times New Roman" w:cstheme="minorHAnsi"/>
          <w:color w:val="0070C0"/>
          <w:szCs w:val="22"/>
        </w:rPr>
        <w:t xml:space="preserve"> </w:t>
      </w:r>
      <w:r w:rsidR="004A621D" w:rsidRPr="00DC2E21">
        <w:rPr>
          <w:rFonts w:eastAsia="Times New Roman" w:cstheme="minorHAnsi"/>
          <w:color w:val="0070C0"/>
          <w:szCs w:val="22"/>
        </w:rPr>
        <w:t xml:space="preserve">was 2,721 </w:t>
      </w:r>
      <w:r w:rsidR="007D399F" w:rsidRPr="00DC2E21">
        <w:rPr>
          <w:rFonts w:eastAsia="Times New Roman" w:cstheme="minorHAnsi"/>
          <w:color w:val="0070C0"/>
          <w:szCs w:val="22"/>
        </w:rPr>
        <w:t xml:space="preserve">and </w:t>
      </w:r>
      <w:r w:rsidR="00342E98" w:rsidRPr="00DC2E21">
        <w:rPr>
          <w:rFonts w:eastAsia="Times New Roman" w:cstheme="minorHAnsi"/>
          <w:color w:val="0070C0"/>
          <w:szCs w:val="22"/>
        </w:rPr>
        <w:t xml:space="preserve">2,602 for </w:t>
      </w:r>
      <w:r w:rsidR="004A621D" w:rsidRPr="00DC2E21">
        <w:rPr>
          <w:rFonts w:eastAsia="Times New Roman" w:cstheme="minorHAnsi"/>
          <w:color w:val="0070C0"/>
          <w:szCs w:val="22"/>
        </w:rPr>
        <w:t>males</w:t>
      </w:r>
      <w:r w:rsidR="00342E98" w:rsidRPr="00DC2E21">
        <w:rPr>
          <w:rFonts w:eastAsia="Times New Roman" w:cstheme="minorHAnsi"/>
          <w:color w:val="0070C0"/>
          <w:szCs w:val="22"/>
        </w:rPr>
        <w:t>,</w:t>
      </w:r>
      <w:r w:rsidR="004A621D" w:rsidRPr="00DC2E21">
        <w:rPr>
          <w:rFonts w:eastAsia="Times New Roman" w:cstheme="minorHAnsi"/>
          <w:color w:val="0070C0"/>
          <w:szCs w:val="22"/>
        </w:rPr>
        <w:t xml:space="preserve"> and 2,401 </w:t>
      </w:r>
      <w:r w:rsidR="00342E98" w:rsidRPr="00DC2E21">
        <w:rPr>
          <w:rFonts w:eastAsia="Times New Roman" w:cstheme="minorHAnsi"/>
          <w:color w:val="0070C0"/>
          <w:szCs w:val="22"/>
        </w:rPr>
        <w:t xml:space="preserve">and 2,310 for </w:t>
      </w:r>
      <w:r w:rsidR="004A621D" w:rsidRPr="00DC2E21">
        <w:rPr>
          <w:rFonts w:eastAsia="Times New Roman" w:cstheme="minorHAnsi"/>
          <w:color w:val="0070C0"/>
          <w:szCs w:val="22"/>
        </w:rPr>
        <w:t>females</w:t>
      </w:r>
      <w:r w:rsidR="00342E98" w:rsidRPr="00DC2E21">
        <w:rPr>
          <w:rFonts w:eastAsia="Times New Roman" w:cstheme="minorHAnsi"/>
          <w:color w:val="0070C0"/>
          <w:szCs w:val="22"/>
        </w:rPr>
        <w:t>, respectively</w:t>
      </w:r>
      <w:r w:rsidR="004A621D" w:rsidRPr="00DC2E21">
        <w:rPr>
          <w:rFonts w:eastAsia="Times New Roman" w:cstheme="minorHAnsi"/>
          <w:color w:val="0070C0"/>
          <w:szCs w:val="22"/>
        </w:rPr>
        <w:t xml:space="preserve">. </w:t>
      </w:r>
      <w:r w:rsidR="00ED0CF4" w:rsidRPr="00DC2E21">
        <w:rPr>
          <w:rFonts w:eastAsia="Times New Roman" w:cstheme="minorHAnsi"/>
          <w:color w:val="0070C0"/>
          <w:szCs w:val="22"/>
        </w:rPr>
        <w:t>For clarification, w</w:t>
      </w:r>
      <w:r w:rsidR="00BF4091" w:rsidRPr="00DC2E21">
        <w:rPr>
          <w:rFonts w:eastAsia="Times New Roman" w:cstheme="minorHAnsi"/>
          <w:color w:val="0070C0"/>
          <w:szCs w:val="22"/>
        </w:rPr>
        <w:t xml:space="preserve">e </w:t>
      </w:r>
      <w:r w:rsidR="005B09BF" w:rsidRPr="00DC2E21">
        <w:rPr>
          <w:rFonts w:eastAsia="Times New Roman" w:cstheme="minorHAnsi"/>
          <w:color w:val="0070C0"/>
          <w:szCs w:val="22"/>
        </w:rPr>
        <w:t>have</w:t>
      </w:r>
      <w:r w:rsidR="00F443A3" w:rsidRPr="00DC2E21">
        <w:rPr>
          <w:rFonts w:eastAsia="Times New Roman" w:cstheme="minorHAnsi"/>
          <w:color w:val="0070C0"/>
          <w:szCs w:val="22"/>
        </w:rPr>
        <w:t xml:space="preserve"> </w:t>
      </w:r>
      <w:r w:rsidR="00AA101E" w:rsidRPr="00DC2E21">
        <w:rPr>
          <w:rFonts w:eastAsia="Times New Roman" w:cstheme="minorHAnsi"/>
          <w:color w:val="0070C0"/>
          <w:szCs w:val="22"/>
        </w:rPr>
        <w:t xml:space="preserve">noted the number of participants with family income data available in the footnote of Table 1 and also </w:t>
      </w:r>
      <w:r w:rsidR="00BF4091" w:rsidRPr="00DC2E21">
        <w:rPr>
          <w:rFonts w:eastAsia="Times New Roman" w:cstheme="minorHAnsi"/>
          <w:color w:val="0070C0"/>
          <w:szCs w:val="22"/>
        </w:rPr>
        <w:t>added the number of participants with missing</w:t>
      </w:r>
      <w:r w:rsidR="005B09BF" w:rsidRPr="00DC2E21">
        <w:rPr>
          <w:rFonts w:eastAsia="Times New Roman" w:cstheme="minorHAnsi"/>
          <w:color w:val="0070C0"/>
          <w:szCs w:val="22"/>
        </w:rPr>
        <w:t xml:space="preserve">ness of any </w:t>
      </w:r>
      <w:r w:rsidR="00BF4091" w:rsidRPr="00DC2E21">
        <w:rPr>
          <w:rFonts w:eastAsia="Times New Roman" w:cstheme="minorHAnsi"/>
          <w:color w:val="0070C0"/>
          <w:szCs w:val="22"/>
        </w:rPr>
        <w:t xml:space="preserve">variables used in Model 1 and Model </w:t>
      </w:r>
      <w:r w:rsidR="00ED0CF4" w:rsidRPr="00DC2E21">
        <w:rPr>
          <w:rFonts w:eastAsia="Times New Roman" w:cstheme="minorHAnsi"/>
          <w:color w:val="0070C0"/>
          <w:szCs w:val="22"/>
        </w:rPr>
        <w:t>2</w:t>
      </w:r>
      <w:r w:rsidR="00530E2F" w:rsidRPr="00DC2E21">
        <w:rPr>
          <w:rFonts w:eastAsia="Times New Roman" w:cstheme="minorHAnsi"/>
          <w:color w:val="0070C0"/>
          <w:szCs w:val="22"/>
        </w:rPr>
        <w:t xml:space="preserve"> </w:t>
      </w:r>
      <w:r w:rsidR="00BF4091" w:rsidRPr="00DC2E21">
        <w:rPr>
          <w:rFonts w:eastAsia="Times New Roman" w:cstheme="minorHAnsi"/>
          <w:color w:val="0070C0"/>
          <w:szCs w:val="22"/>
        </w:rPr>
        <w:t>in Table S1.</w:t>
      </w:r>
    </w:p>
    <w:p w14:paraId="0A320EB5" w14:textId="5ACCCD1C" w:rsidR="00F2683E" w:rsidRPr="00DC2E21" w:rsidRDefault="006A205D" w:rsidP="00167451">
      <w:pPr>
        <w:shd w:val="clear" w:color="auto" w:fill="FFFFFF"/>
        <w:spacing w:after="0" w:line="360" w:lineRule="auto"/>
        <w:rPr>
          <w:rFonts w:eastAsia="Times New Roman" w:cstheme="minorHAnsi"/>
          <w:color w:val="26282A"/>
          <w:szCs w:val="22"/>
        </w:rPr>
      </w:pPr>
      <w:r w:rsidRPr="00DC2E21">
        <w:rPr>
          <w:rFonts w:eastAsia="Times New Roman" w:cstheme="minorHAnsi"/>
          <w:color w:val="26282A"/>
          <w:szCs w:val="22"/>
        </w:rPr>
        <w:br/>
      </w:r>
      <w:r w:rsidR="000F7218" w:rsidRPr="00DC2E21">
        <w:rPr>
          <w:rFonts w:eastAsia="Times New Roman" w:cstheme="minorHAnsi"/>
          <w:b/>
          <w:bCs/>
          <w:color w:val="26282A"/>
          <w:szCs w:val="22"/>
        </w:rPr>
        <w:t>1.3.12</w:t>
      </w:r>
      <w:r w:rsidRPr="00DC2E21">
        <w:rPr>
          <w:rFonts w:eastAsia="Times New Roman" w:cstheme="minorHAnsi"/>
          <w:color w:val="26282A"/>
          <w:szCs w:val="22"/>
        </w:rPr>
        <w:t>  * Could the authors provide p-values when assessing associations? Despite the evident signals provided by odds ratio in clear association, the concepts might be misleading with regards to the reported "trend level".</w:t>
      </w:r>
    </w:p>
    <w:p w14:paraId="66746683" w14:textId="0AEE3B6C" w:rsidR="00256971" w:rsidRPr="00DC2E21" w:rsidRDefault="00F2683E"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lastRenderedPageBreak/>
        <w:t>R</w:t>
      </w:r>
      <w:r w:rsidR="000F7218" w:rsidRPr="00DC2E21">
        <w:rPr>
          <w:rFonts w:eastAsia="Times New Roman" w:cstheme="minorHAnsi"/>
          <w:b/>
          <w:bCs/>
          <w:color w:val="0070C0"/>
          <w:szCs w:val="22"/>
        </w:rPr>
        <w:t>1.3.12</w:t>
      </w:r>
      <w:r w:rsidR="00DC2E21">
        <w:rPr>
          <w:rFonts w:eastAsia="Times New Roman" w:cstheme="minorHAnsi"/>
          <w:b/>
          <w:bCs/>
          <w:color w:val="0070C0"/>
          <w:szCs w:val="22"/>
        </w:rPr>
        <w:t>:</w:t>
      </w:r>
      <w:r w:rsidRPr="00DC2E21">
        <w:rPr>
          <w:rFonts w:eastAsia="Times New Roman" w:cstheme="minorHAnsi"/>
          <w:b/>
          <w:bCs/>
          <w:color w:val="0070C0"/>
          <w:szCs w:val="22"/>
        </w:rPr>
        <w:t xml:space="preserve"> </w:t>
      </w:r>
      <w:r w:rsidRPr="00DC2E21">
        <w:rPr>
          <w:rFonts w:eastAsia="Times New Roman" w:cstheme="minorHAnsi"/>
          <w:color w:val="0070C0"/>
          <w:szCs w:val="22"/>
        </w:rPr>
        <w:t xml:space="preserve">Thank you for </w:t>
      </w:r>
      <w:r w:rsidR="002B7077" w:rsidRPr="00DC2E21">
        <w:rPr>
          <w:rFonts w:eastAsia="Times New Roman" w:cstheme="minorHAnsi"/>
          <w:color w:val="0070C0"/>
          <w:szCs w:val="22"/>
        </w:rPr>
        <w:t xml:space="preserve">pointing out this </w:t>
      </w:r>
      <w:r w:rsidR="00256971" w:rsidRPr="00DC2E21">
        <w:rPr>
          <w:rFonts w:eastAsia="Times New Roman" w:cstheme="minorHAnsi"/>
          <w:color w:val="0070C0"/>
          <w:szCs w:val="22"/>
        </w:rPr>
        <w:t>important issue</w:t>
      </w:r>
      <w:r w:rsidRPr="00DC2E21">
        <w:rPr>
          <w:rFonts w:eastAsia="Times New Roman" w:cstheme="minorHAnsi"/>
          <w:color w:val="0070C0"/>
          <w:szCs w:val="22"/>
        </w:rPr>
        <w:t>.</w:t>
      </w:r>
      <w:r w:rsidR="00256971" w:rsidRPr="00DC2E21">
        <w:rPr>
          <w:rFonts w:eastAsia="Times New Roman" w:cstheme="minorHAnsi"/>
          <w:color w:val="0070C0"/>
          <w:szCs w:val="22"/>
        </w:rPr>
        <w:t xml:space="preserve"> We have removed the term “trend level” and interpreted the result as no</w:t>
      </w:r>
      <w:r w:rsidR="009E7B70" w:rsidRPr="00DC2E21">
        <w:rPr>
          <w:rFonts w:eastAsia="Times New Roman" w:cstheme="minorHAnsi"/>
          <w:color w:val="0070C0"/>
          <w:szCs w:val="22"/>
        </w:rPr>
        <w:t xml:space="preserve">t </w:t>
      </w:r>
      <w:r w:rsidR="00256971" w:rsidRPr="00DC2E21">
        <w:rPr>
          <w:rFonts w:eastAsia="Times New Roman" w:cstheme="minorHAnsi"/>
          <w:color w:val="0070C0"/>
          <w:szCs w:val="22"/>
        </w:rPr>
        <w:t>significant</w:t>
      </w:r>
      <w:r w:rsidR="009E7B70" w:rsidRPr="00DC2E21">
        <w:rPr>
          <w:rFonts w:eastAsia="Times New Roman" w:cstheme="minorHAnsi"/>
          <w:color w:val="0070C0"/>
          <w:szCs w:val="22"/>
        </w:rPr>
        <w:t>.</w:t>
      </w:r>
      <w:r w:rsidR="00256971" w:rsidRPr="00DC2E21">
        <w:rPr>
          <w:rFonts w:eastAsia="Times New Roman" w:cstheme="minorHAnsi"/>
          <w:color w:val="0070C0"/>
          <w:szCs w:val="22"/>
        </w:rPr>
        <w:t xml:space="preserve"> </w:t>
      </w:r>
      <w:r w:rsidR="009E7B70" w:rsidRPr="00DC2E21">
        <w:rPr>
          <w:rFonts w:eastAsia="Times New Roman" w:cstheme="minorHAnsi"/>
          <w:color w:val="0070C0"/>
          <w:szCs w:val="22"/>
        </w:rPr>
        <w:t>However, due to the word limit, w</w:t>
      </w:r>
      <w:r w:rsidR="00256971" w:rsidRPr="00DC2E21">
        <w:rPr>
          <w:rFonts w:eastAsia="Times New Roman" w:cstheme="minorHAnsi"/>
          <w:color w:val="0070C0"/>
          <w:szCs w:val="22"/>
        </w:rPr>
        <w:t xml:space="preserve">e </w:t>
      </w:r>
      <w:r w:rsidR="00AB0951" w:rsidRPr="00DC2E21">
        <w:rPr>
          <w:rFonts w:eastAsia="Times New Roman" w:cstheme="minorHAnsi"/>
          <w:color w:val="0070C0"/>
          <w:szCs w:val="22"/>
        </w:rPr>
        <w:t xml:space="preserve">only </w:t>
      </w:r>
      <w:r w:rsidR="00256971" w:rsidRPr="00DC2E21">
        <w:rPr>
          <w:rFonts w:eastAsia="Times New Roman" w:cstheme="minorHAnsi"/>
          <w:color w:val="0070C0"/>
          <w:szCs w:val="22"/>
        </w:rPr>
        <w:t>report</w:t>
      </w:r>
      <w:r w:rsidR="009E7B70" w:rsidRPr="00DC2E21">
        <w:rPr>
          <w:rFonts w:eastAsia="Times New Roman" w:cstheme="minorHAnsi"/>
          <w:color w:val="0070C0"/>
          <w:szCs w:val="22"/>
        </w:rPr>
        <w:t>ed</w:t>
      </w:r>
      <w:r w:rsidR="00256971" w:rsidRPr="00DC2E21">
        <w:rPr>
          <w:rFonts w:eastAsia="Times New Roman" w:cstheme="minorHAnsi"/>
          <w:color w:val="0070C0"/>
          <w:szCs w:val="22"/>
        </w:rPr>
        <w:t xml:space="preserve"> </w:t>
      </w:r>
      <w:r w:rsidR="00AB0951" w:rsidRPr="00DC2E21">
        <w:rPr>
          <w:rFonts w:eastAsia="Times New Roman" w:cstheme="minorHAnsi"/>
          <w:color w:val="0070C0"/>
          <w:szCs w:val="22"/>
        </w:rPr>
        <w:t xml:space="preserve">the </w:t>
      </w:r>
      <w:r w:rsidR="00256971" w:rsidRPr="00DC2E21">
        <w:rPr>
          <w:rFonts w:eastAsia="Times New Roman" w:cstheme="minorHAnsi"/>
          <w:color w:val="0070C0"/>
          <w:szCs w:val="22"/>
        </w:rPr>
        <w:t>95% CI</w:t>
      </w:r>
      <w:r w:rsidR="00AB0951" w:rsidRPr="00DC2E21">
        <w:rPr>
          <w:rFonts w:eastAsia="Times New Roman" w:cstheme="minorHAnsi"/>
          <w:color w:val="0070C0"/>
          <w:szCs w:val="22"/>
        </w:rPr>
        <w:t>s</w:t>
      </w:r>
      <w:r w:rsidR="00256971" w:rsidRPr="00DC2E21">
        <w:rPr>
          <w:rFonts w:eastAsia="Times New Roman" w:cstheme="minorHAnsi"/>
          <w:color w:val="0070C0"/>
          <w:szCs w:val="22"/>
        </w:rPr>
        <w:t xml:space="preserve"> </w:t>
      </w:r>
      <w:r w:rsidR="00AB0951" w:rsidRPr="00DC2E21">
        <w:rPr>
          <w:rFonts w:eastAsia="Times New Roman" w:cstheme="minorHAnsi"/>
          <w:color w:val="0070C0"/>
          <w:szCs w:val="22"/>
        </w:rPr>
        <w:t xml:space="preserve">of ORs, which represent both effect size and statistical significance, </w:t>
      </w:r>
      <w:r w:rsidR="00256971" w:rsidRPr="00DC2E21">
        <w:rPr>
          <w:rFonts w:eastAsia="Times New Roman" w:cstheme="minorHAnsi"/>
          <w:color w:val="0070C0"/>
          <w:szCs w:val="22"/>
        </w:rPr>
        <w:t>in the main text and provid</w:t>
      </w:r>
      <w:r w:rsidR="009E7B70" w:rsidRPr="00DC2E21">
        <w:rPr>
          <w:rFonts w:eastAsia="Times New Roman" w:cstheme="minorHAnsi"/>
          <w:color w:val="0070C0"/>
          <w:szCs w:val="22"/>
        </w:rPr>
        <w:t>ed</w:t>
      </w:r>
      <w:r w:rsidR="00256971" w:rsidRPr="00DC2E21">
        <w:rPr>
          <w:rFonts w:eastAsia="Times New Roman" w:cstheme="minorHAnsi"/>
          <w:color w:val="0070C0"/>
          <w:szCs w:val="22"/>
        </w:rPr>
        <w:t xml:space="preserve"> p-value</w:t>
      </w:r>
      <w:r w:rsidR="009E7B70" w:rsidRPr="00DC2E21">
        <w:rPr>
          <w:rFonts w:eastAsia="Times New Roman" w:cstheme="minorHAnsi"/>
          <w:color w:val="0070C0"/>
          <w:szCs w:val="22"/>
        </w:rPr>
        <w:t>s</w:t>
      </w:r>
      <w:r w:rsidR="00256971" w:rsidRPr="00DC2E21">
        <w:rPr>
          <w:rFonts w:eastAsia="Times New Roman" w:cstheme="minorHAnsi"/>
          <w:color w:val="0070C0"/>
          <w:szCs w:val="22"/>
        </w:rPr>
        <w:t xml:space="preserve"> in </w:t>
      </w:r>
      <w:r w:rsidR="009E7B70" w:rsidRPr="00DC2E21">
        <w:rPr>
          <w:rFonts w:eastAsia="Times New Roman" w:cstheme="minorHAnsi"/>
          <w:color w:val="0070C0"/>
          <w:szCs w:val="22"/>
        </w:rPr>
        <w:t>the related tables.</w:t>
      </w:r>
      <w:r w:rsidR="00292BC9" w:rsidRPr="00DC2E21">
        <w:rPr>
          <w:rFonts w:eastAsia="Times New Roman" w:cstheme="minorHAnsi"/>
          <w:color w:val="0070C0"/>
          <w:szCs w:val="22"/>
        </w:rPr>
        <w:t xml:space="preserve"> The revised text is shown below.</w:t>
      </w:r>
    </w:p>
    <w:p w14:paraId="77EAA666" w14:textId="575C2720" w:rsidR="000D515D" w:rsidRPr="00DC2E21" w:rsidRDefault="00256971" w:rsidP="00167451">
      <w:pPr>
        <w:shd w:val="clear" w:color="auto" w:fill="FFFFFF"/>
        <w:spacing w:after="0" w:line="360" w:lineRule="auto"/>
        <w:rPr>
          <w:rFonts w:eastAsia="Times New Roman" w:cstheme="minorHAnsi"/>
          <w:b/>
          <w:bCs/>
          <w:color w:val="26282A"/>
          <w:szCs w:val="22"/>
        </w:rPr>
      </w:pPr>
      <w:r w:rsidRPr="00DC2E21">
        <w:rPr>
          <w:rFonts w:eastAsia="Times New Roman" w:cstheme="minorHAnsi"/>
          <w:i/>
          <w:iCs/>
          <w:color w:val="0070C0"/>
          <w:szCs w:val="22"/>
        </w:rPr>
        <w:t>“However, the isolated exposomic risk state (PRS-SCZ</w:t>
      </w:r>
      <w:r w:rsidRPr="00DC2E21">
        <w:rPr>
          <w:rFonts w:eastAsia="Times New Roman" w:cstheme="minorHAnsi"/>
          <w:i/>
          <w:iCs/>
          <w:color w:val="0070C0"/>
          <w:szCs w:val="22"/>
          <w:vertAlign w:val="subscript"/>
        </w:rPr>
        <w:t>75</w:t>
      </w:r>
      <w:r w:rsidRPr="00DC2E21">
        <w:rPr>
          <w:rFonts w:eastAsia="Times New Roman" w:cstheme="minorHAnsi"/>
          <w:i/>
          <w:iCs/>
          <w:color w:val="0070C0"/>
          <w:szCs w:val="22"/>
        </w:rPr>
        <w:t>=0 &amp; ES-SCZ</w:t>
      </w:r>
      <w:r w:rsidRPr="00DC2E21">
        <w:rPr>
          <w:rFonts w:eastAsia="Times New Roman" w:cstheme="minorHAnsi"/>
          <w:i/>
          <w:iCs/>
          <w:color w:val="0070C0"/>
          <w:szCs w:val="22"/>
          <w:vertAlign w:val="subscript"/>
        </w:rPr>
        <w:t>75</w:t>
      </w:r>
      <w:r w:rsidRPr="00DC2E21">
        <w:rPr>
          <w:rFonts w:eastAsia="Times New Roman" w:cstheme="minorHAnsi"/>
          <w:i/>
          <w:iCs/>
          <w:color w:val="0070C0"/>
          <w:szCs w:val="22"/>
        </w:rPr>
        <w:t>=1) increased the odds of having past-month distressing PEs at a statistically significant level in females (OR 1.37 [95% CI 1.02, 1.85]), but not in males (OR 1.45 [95% CI 0.98, 2.16]</w:t>
      </w:r>
      <w:r w:rsidR="009E7B70" w:rsidRPr="00DC2E21">
        <w:rPr>
          <w:rFonts w:eastAsia="Times New Roman" w:cstheme="minorHAnsi"/>
          <w:i/>
          <w:iCs/>
          <w:color w:val="0070C0"/>
          <w:szCs w:val="22"/>
        </w:rPr>
        <w:t>, Table 5</w:t>
      </w:r>
      <w:r w:rsidRPr="00DC2E21">
        <w:rPr>
          <w:rFonts w:eastAsia="Times New Roman" w:cstheme="minorHAnsi"/>
          <w:i/>
          <w:iCs/>
          <w:color w:val="0070C0"/>
          <w:szCs w:val="22"/>
        </w:rPr>
        <w:t>). Similarly, the combined risk state (PRS-SCZ</w:t>
      </w:r>
      <w:r w:rsidRPr="00DC2E21">
        <w:rPr>
          <w:rFonts w:eastAsia="Times New Roman" w:cstheme="minorHAnsi"/>
          <w:i/>
          <w:iCs/>
          <w:color w:val="0070C0"/>
          <w:szCs w:val="22"/>
          <w:vertAlign w:val="subscript"/>
        </w:rPr>
        <w:t>75</w:t>
      </w:r>
      <w:r w:rsidRPr="00DC2E21">
        <w:rPr>
          <w:rFonts w:eastAsia="Times New Roman" w:cstheme="minorHAnsi"/>
          <w:i/>
          <w:iCs/>
          <w:color w:val="0070C0"/>
          <w:szCs w:val="22"/>
        </w:rPr>
        <w:t>=1 &amp; ES-SCZ</w:t>
      </w:r>
      <w:r w:rsidRPr="00DC2E21">
        <w:rPr>
          <w:rFonts w:eastAsia="Times New Roman" w:cstheme="minorHAnsi"/>
          <w:i/>
          <w:iCs/>
          <w:color w:val="0070C0"/>
          <w:szCs w:val="22"/>
          <w:vertAlign w:val="subscript"/>
        </w:rPr>
        <w:t>75</w:t>
      </w:r>
      <w:r w:rsidRPr="00DC2E21">
        <w:rPr>
          <w:rFonts w:eastAsia="Times New Roman" w:cstheme="minorHAnsi"/>
          <w:i/>
          <w:iCs/>
          <w:color w:val="0070C0"/>
          <w:szCs w:val="22"/>
        </w:rPr>
        <w:t>=1) was associated with past-month distressing PEs significantly in females (OR 1.82 [95% CI 1.19, 2.77]) but not in males (OR 1.68 [95% CI 0.97, 2.90]</w:t>
      </w:r>
      <w:r w:rsidR="009E7B70" w:rsidRPr="00DC2E21">
        <w:rPr>
          <w:rFonts w:eastAsia="Times New Roman" w:cstheme="minorHAnsi"/>
          <w:i/>
          <w:iCs/>
          <w:color w:val="0070C0"/>
          <w:szCs w:val="22"/>
        </w:rPr>
        <w:t>, Table 5</w:t>
      </w:r>
      <w:r w:rsidRPr="00DC2E21">
        <w:rPr>
          <w:rFonts w:eastAsia="Times New Roman" w:cstheme="minorHAnsi"/>
          <w:i/>
          <w:iCs/>
          <w:color w:val="0070C0"/>
          <w:szCs w:val="22"/>
        </w:rPr>
        <w:t>).”</w:t>
      </w:r>
      <w:r w:rsidR="006A205D" w:rsidRPr="00DC2E21">
        <w:rPr>
          <w:rFonts w:eastAsia="Times New Roman" w:cstheme="minorHAnsi"/>
          <w:color w:val="26282A"/>
          <w:szCs w:val="22"/>
        </w:rPr>
        <w:br/>
      </w:r>
      <w:r w:rsidR="006A205D" w:rsidRPr="00DC2E21">
        <w:rPr>
          <w:rFonts w:eastAsia="Times New Roman" w:cstheme="minorHAnsi"/>
          <w:color w:val="26282A"/>
          <w:szCs w:val="22"/>
        </w:rPr>
        <w:br/>
      </w:r>
      <w:r w:rsidR="006A205D" w:rsidRPr="00DC2E21">
        <w:rPr>
          <w:rFonts w:eastAsia="Times New Roman" w:cstheme="minorHAnsi"/>
          <w:color w:val="26282A"/>
          <w:szCs w:val="22"/>
        </w:rPr>
        <w:br/>
      </w:r>
      <w:r w:rsidR="006A205D" w:rsidRPr="00DC2E21">
        <w:rPr>
          <w:rFonts w:eastAsia="Times New Roman" w:cstheme="minorHAnsi"/>
          <w:b/>
          <w:bCs/>
          <w:color w:val="26282A"/>
          <w:szCs w:val="22"/>
        </w:rPr>
        <w:t xml:space="preserve">Reviewer #2: </w:t>
      </w:r>
    </w:p>
    <w:p w14:paraId="7B916A83" w14:textId="706A57ED" w:rsidR="008F74DE" w:rsidRPr="00DC2E21" w:rsidRDefault="006A205D" w:rsidP="00167451">
      <w:pPr>
        <w:shd w:val="clear" w:color="auto" w:fill="FFFFFF"/>
        <w:spacing w:after="0" w:line="360" w:lineRule="auto"/>
        <w:rPr>
          <w:rFonts w:eastAsia="Arial" w:cstheme="minorHAnsi"/>
          <w:color w:val="0070C0"/>
          <w:szCs w:val="22"/>
          <w:highlight w:val="white"/>
        </w:rPr>
      </w:pPr>
      <w:r w:rsidRPr="00DC2E21">
        <w:rPr>
          <w:rFonts w:eastAsia="Times New Roman" w:cstheme="minorHAnsi"/>
          <w:color w:val="26282A"/>
          <w:szCs w:val="22"/>
        </w:rPr>
        <w:t>This study addresses the question of the impact of genetic and environmental risks for schizophrenia on psychotic experiences in adolescence and how these may differ by sex in a large well characterized cohort.</w:t>
      </w:r>
      <w:r w:rsidRPr="00DC2E21">
        <w:rPr>
          <w:rFonts w:eastAsia="Times New Roman" w:cstheme="minorHAnsi"/>
          <w:color w:val="26282A"/>
          <w:szCs w:val="22"/>
        </w:rPr>
        <w:br/>
      </w:r>
      <w:r w:rsidRPr="00DC2E21">
        <w:rPr>
          <w:rFonts w:eastAsia="Times New Roman" w:cstheme="minorHAnsi"/>
          <w:color w:val="26282A"/>
          <w:szCs w:val="22"/>
        </w:rPr>
        <w:br/>
        <w:t>There are a few concerns which the authors may wish to address:</w:t>
      </w:r>
      <w:r w:rsidRPr="00DC2E21">
        <w:rPr>
          <w:rFonts w:eastAsia="Times New Roman" w:cstheme="minorHAnsi"/>
          <w:color w:val="26282A"/>
          <w:szCs w:val="22"/>
        </w:rPr>
        <w:br/>
      </w:r>
      <w:r w:rsidRPr="00DC2E21">
        <w:rPr>
          <w:rFonts w:eastAsia="Times New Roman" w:cstheme="minorHAnsi"/>
          <w:color w:val="26282A"/>
          <w:szCs w:val="22"/>
        </w:rPr>
        <w:br/>
      </w:r>
      <w:r w:rsidR="000F7218" w:rsidRPr="00DC2E21">
        <w:rPr>
          <w:rFonts w:eastAsia="Times New Roman" w:cstheme="minorHAnsi"/>
          <w:b/>
          <w:bCs/>
          <w:color w:val="26282A"/>
          <w:szCs w:val="22"/>
        </w:rPr>
        <w:t>2.</w:t>
      </w:r>
      <w:r w:rsidR="00FB1128" w:rsidRPr="00DC2E21">
        <w:rPr>
          <w:rFonts w:eastAsia="Times New Roman" w:cstheme="minorHAnsi"/>
          <w:b/>
          <w:bCs/>
          <w:color w:val="26282A"/>
          <w:szCs w:val="22"/>
        </w:rPr>
        <w:t>1</w:t>
      </w:r>
      <w:r w:rsidR="00FB1128" w:rsidRPr="00DC2E21">
        <w:rPr>
          <w:rFonts w:eastAsia="Times New Roman" w:cstheme="minorHAnsi"/>
          <w:color w:val="26282A"/>
          <w:szCs w:val="22"/>
        </w:rPr>
        <w:t xml:space="preserve"> </w:t>
      </w:r>
      <w:r w:rsidRPr="00DC2E21">
        <w:rPr>
          <w:rFonts w:eastAsia="Times New Roman" w:cstheme="minorHAnsi"/>
          <w:color w:val="26282A"/>
          <w:szCs w:val="22"/>
        </w:rPr>
        <w:t>A major concern is that the rationale for dichotomizing the PRS-SCZ and ES-SCZ at the 75th percentile is not clear. This is not standard practice and the reasons for the same need to be presented. It may be better to present analysis initially using them as continuous variables and then conducting sensitivity analyses using various cut-off points correcting appropriately for multiple testing.</w:t>
      </w:r>
      <w:r w:rsidRPr="00DC2E21">
        <w:rPr>
          <w:rFonts w:eastAsia="Times New Roman" w:cstheme="minorHAnsi"/>
          <w:color w:val="26282A"/>
          <w:szCs w:val="22"/>
        </w:rPr>
        <w:br/>
      </w:r>
      <w:r w:rsidR="00FB1128" w:rsidRPr="00DC2E21">
        <w:rPr>
          <w:rFonts w:eastAsia="Times New Roman" w:cstheme="minorHAnsi"/>
          <w:b/>
          <w:bCs/>
          <w:color w:val="0070C0"/>
          <w:szCs w:val="22"/>
        </w:rPr>
        <w:t>R2.1</w:t>
      </w:r>
      <w:r w:rsidR="00DC2E21">
        <w:rPr>
          <w:rFonts w:eastAsia="Times New Roman" w:cstheme="minorHAnsi"/>
          <w:b/>
          <w:bCs/>
          <w:color w:val="0070C0"/>
          <w:szCs w:val="22"/>
        </w:rPr>
        <w:t>:</w:t>
      </w:r>
      <w:r w:rsidR="00FB1128" w:rsidRPr="00DC2E21">
        <w:rPr>
          <w:rFonts w:eastAsia="Times New Roman" w:cstheme="minorHAnsi"/>
          <w:color w:val="0070C0"/>
          <w:szCs w:val="22"/>
        </w:rPr>
        <w:t xml:space="preserve"> </w:t>
      </w:r>
      <w:r w:rsidR="00E27576" w:rsidRPr="00DC2E21">
        <w:rPr>
          <w:rFonts w:eastAsia="Arial" w:cstheme="minorHAnsi"/>
          <w:color w:val="0070C0"/>
          <w:szCs w:val="22"/>
          <w:highlight w:val="white"/>
        </w:rPr>
        <w:t xml:space="preserve">Thank you for your insightful </w:t>
      </w:r>
      <w:r w:rsidR="00774333" w:rsidRPr="00DC2E21">
        <w:rPr>
          <w:rFonts w:eastAsia="Arial" w:cstheme="minorHAnsi"/>
          <w:color w:val="0070C0"/>
          <w:szCs w:val="22"/>
          <w:highlight w:val="white"/>
        </w:rPr>
        <w:t>suggestion</w:t>
      </w:r>
      <w:r w:rsidR="00E27576" w:rsidRPr="00DC2E21">
        <w:rPr>
          <w:rFonts w:eastAsia="Arial" w:cstheme="minorHAnsi"/>
          <w:color w:val="0070C0"/>
          <w:szCs w:val="22"/>
          <w:highlight w:val="white"/>
        </w:rPr>
        <w:t xml:space="preserve">. </w:t>
      </w:r>
      <w:r w:rsidR="00774333" w:rsidRPr="00DC2E21">
        <w:rPr>
          <w:rFonts w:eastAsia="Arial" w:cstheme="minorHAnsi"/>
          <w:color w:val="0070C0"/>
          <w:szCs w:val="22"/>
          <w:highlight w:val="white"/>
        </w:rPr>
        <w:t xml:space="preserve">We have provided </w:t>
      </w:r>
      <w:r w:rsidR="002737D4" w:rsidRPr="00DC2E21">
        <w:rPr>
          <w:rFonts w:eastAsia="Arial" w:cstheme="minorHAnsi"/>
          <w:color w:val="0070C0"/>
          <w:szCs w:val="22"/>
          <w:highlight w:val="white"/>
        </w:rPr>
        <w:t>the</w:t>
      </w:r>
      <w:r w:rsidR="00774333" w:rsidRPr="00DC2E21">
        <w:rPr>
          <w:rFonts w:eastAsia="Arial" w:cstheme="minorHAnsi"/>
          <w:color w:val="0070C0"/>
          <w:szCs w:val="22"/>
          <w:highlight w:val="white"/>
        </w:rPr>
        <w:t xml:space="preserve"> rationale for dichotomizing the PRS-SCZ and ES-SCZ at the 75</w:t>
      </w:r>
      <w:r w:rsidR="00774333" w:rsidRPr="00DC2E21">
        <w:rPr>
          <w:rFonts w:eastAsia="Arial" w:cstheme="minorHAnsi"/>
          <w:color w:val="0070C0"/>
          <w:szCs w:val="22"/>
          <w:highlight w:val="white"/>
          <w:vertAlign w:val="superscript"/>
        </w:rPr>
        <w:t>th</w:t>
      </w:r>
      <w:r w:rsidR="00774333" w:rsidRPr="00DC2E21">
        <w:rPr>
          <w:rFonts w:eastAsia="Arial" w:cstheme="minorHAnsi"/>
          <w:color w:val="0070C0"/>
          <w:szCs w:val="22"/>
          <w:highlight w:val="white"/>
        </w:rPr>
        <w:t xml:space="preserve"> percentile</w:t>
      </w:r>
      <w:r w:rsidR="008F74DE" w:rsidRPr="00DC2E21">
        <w:rPr>
          <w:rFonts w:eastAsia="Arial" w:cstheme="minorHAnsi"/>
          <w:color w:val="0070C0"/>
          <w:szCs w:val="22"/>
          <w:highlight w:val="white"/>
        </w:rPr>
        <w:t xml:space="preserve"> as follows:</w:t>
      </w:r>
    </w:p>
    <w:p w14:paraId="13CB92E5" w14:textId="2B4285E4" w:rsidR="008F74DE" w:rsidRPr="00DC2E21" w:rsidRDefault="008F74DE" w:rsidP="009D31AE">
      <w:pPr>
        <w:shd w:val="clear" w:color="auto" w:fill="FFFFFF"/>
        <w:spacing w:after="120" w:line="360" w:lineRule="auto"/>
        <w:rPr>
          <w:rFonts w:eastAsia="Arial" w:cstheme="minorHAnsi"/>
          <w:i/>
          <w:iCs/>
          <w:color w:val="0070C0"/>
          <w:szCs w:val="22"/>
          <w:highlight w:val="white"/>
        </w:rPr>
      </w:pPr>
      <w:r w:rsidRPr="00DC2E21">
        <w:rPr>
          <w:rFonts w:eastAsia="Arial" w:cstheme="minorHAnsi"/>
          <w:i/>
          <w:iCs/>
          <w:color w:val="0070C0"/>
          <w:szCs w:val="22"/>
          <w:highlight w:val="white"/>
        </w:rPr>
        <w:t>“</w:t>
      </w:r>
      <w:r w:rsidRPr="00DC2E21">
        <w:rPr>
          <w:rFonts w:eastAsia="Times New Roman" w:cstheme="minorHAnsi"/>
          <w:i/>
          <w:iCs/>
          <w:color w:val="0070C0"/>
          <w:szCs w:val="22"/>
        </w:rPr>
        <w:t>PRS-SCZ and ES-SCZ were dichotomized at the 75th percentile for each sex(hereafter PRS-SCZ</w:t>
      </w:r>
      <w:r w:rsidRPr="00DC2E21">
        <w:rPr>
          <w:rFonts w:eastAsia="Times New Roman" w:cstheme="minorHAnsi"/>
          <w:i/>
          <w:iCs/>
          <w:color w:val="0070C0"/>
          <w:szCs w:val="22"/>
          <w:vertAlign w:val="subscript"/>
        </w:rPr>
        <w:t>75</w:t>
      </w:r>
      <w:r w:rsidRPr="00DC2E21">
        <w:rPr>
          <w:rFonts w:eastAsia="Times New Roman" w:cstheme="minorHAnsi"/>
          <w:i/>
          <w:iCs/>
          <w:color w:val="0070C0"/>
          <w:szCs w:val="22"/>
        </w:rPr>
        <w:t xml:space="preserve"> and ES-SCZ</w:t>
      </w:r>
      <w:r w:rsidRPr="00DC2E21">
        <w:rPr>
          <w:rFonts w:eastAsia="Times New Roman" w:cstheme="minorHAnsi"/>
          <w:i/>
          <w:iCs/>
          <w:color w:val="0070C0"/>
          <w:szCs w:val="22"/>
          <w:vertAlign w:val="subscript"/>
        </w:rPr>
        <w:t>75</w:t>
      </w:r>
      <w:r w:rsidRPr="00DC2E21">
        <w:rPr>
          <w:rFonts w:eastAsia="Times New Roman" w:cstheme="minorHAnsi"/>
          <w:i/>
          <w:iCs/>
          <w:color w:val="0070C0"/>
          <w:szCs w:val="22"/>
        </w:rPr>
        <w:t xml:space="preserve">, respectively), at which cutoff has been shown to be associated with </w:t>
      </w:r>
      <w:r w:rsidR="000F7218" w:rsidRPr="00DC2E21">
        <w:rPr>
          <w:rFonts w:eastAsia="Times New Roman" w:cstheme="minorHAnsi"/>
          <w:i/>
          <w:iCs/>
          <w:color w:val="0070C0"/>
          <w:szCs w:val="22"/>
        </w:rPr>
        <w:t xml:space="preserve">schizophrenia </w:t>
      </w:r>
      <w:r w:rsidRPr="00DC2E21">
        <w:rPr>
          <w:rFonts w:eastAsia="Times New Roman" w:cstheme="minorHAnsi"/>
          <w:i/>
          <w:iCs/>
          <w:color w:val="0070C0"/>
          <w:szCs w:val="22"/>
        </w:rPr>
        <w:t>case-control status</w:t>
      </w:r>
      <w:r w:rsidR="00004157" w:rsidRPr="00DC2E21">
        <w:rPr>
          <w:rFonts w:eastAsia="Times New Roman" w:cstheme="minorHAnsi"/>
          <w:i/>
          <w:iCs/>
          <w:color w:val="0070C0"/>
          <w:szCs w:val="22"/>
        </w:rPr>
        <w:t xml:space="preserve"> </w:t>
      </w:r>
      <w:r w:rsidRPr="00DC2E21">
        <w:rPr>
          <w:rFonts w:eastAsia="Times New Roman" w:cstheme="minorHAnsi"/>
          <w:i/>
          <w:iCs/>
          <w:color w:val="0070C0"/>
          <w:szCs w:val="22"/>
        </w:rPr>
        <w:fldChar w:fldCharType="begin">
          <w:fldData xml:space="preserve">PEVuZE5vdGU+PENpdGU+PEF1dGhvcj5HdWxva3N1ejwvQXV0aG9yPjxZZWFyPjIwMTk8L1llYXI+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==
</w:fldData>
        </w:fldChar>
      </w:r>
      <w:r w:rsidRPr="00DC2E21">
        <w:rPr>
          <w:rFonts w:eastAsia="Times New Roman" w:cstheme="minorHAnsi"/>
          <w:i/>
          <w:iCs/>
          <w:color w:val="0070C0"/>
          <w:szCs w:val="22"/>
        </w:rPr>
        <w:instrText xml:space="preserve"> ADDIN EN.CITE </w:instrText>
      </w:r>
      <w:r w:rsidRPr="00DC2E21">
        <w:rPr>
          <w:rFonts w:eastAsia="Times New Roman" w:cstheme="minorHAnsi"/>
          <w:i/>
          <w:iCs/>
          <w:color w:val="0070C0"/>
          <w:szCs w:val="22"/>
        </w:rPr>
        <w:fldChar w:fldCharType="begin">
          <w:fldData xml:space="preserve">PEVuZE5vdGU+PENpdGU+PEF1dGhvcj5HdWxva3N1ejwvQXV0aG9yPjxZZWFyPjIwMTk8L1llYXI+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==
</w:fldData>
        </w:fldChar>
      </w:r>
      <w:r w:rsidRPr="00DC2E21">
        <w:rPr>
          <w:rFonts w:eastAsia="Times New Roman" w:cstheme="minorHAnsi"/>
          <w:i/>
          <w:iCs/>
          <w:color w:val="0070C0"/>
          <w:szCs w:val="22"/>
        </w:rPr>
        <w:instrText xml:space="preserve"> ADDIN EN.CITE.DATA </w:instrText>
      </w:r>
      <w:r w:rsidRPr="00DC2E21">
        <w:rPr>
          <w:rFonts w:eastAsia="Times New Roman" w:cstheme="minorHAnsi"/>
          <w:i/>
          <w:iCs/>
          <w:color w:val="0070C0"/>
          <w:szCs w:val="22"/>
        </w:rPr>
      </w:r>
      <w:r w:rsidRPr="00DC2E21">
        <w:rPr>
          <w:rFonts w:eastAsia="Times New Roman" w:cstheme="minorHAnsi"/>
          <w:i/>
          <w:iCs/>
          <w:color w:val="0070C0"/>
          <w:szCs w:val="22"/>
        </w:rPr>
        <w:fldChar w:fldCharType="end"/>
      </w:r>
      <w:r w:rsidRPr="00DC2E21">
        <w:rPr>
          <w:rFonts w:eastAsia="Times New Roman" w:cstheme="minorHAnsi"/>
          <w:i/>
          <w:iCs/>
          <w:color w:val="0070C0"/>
          <w:szCs w:val="22"/>
        </w:rPr>
      </w:r>
      <w:r w:rsidRPr="00DC2E21">
        <w:rPr>
          <w:rFonts w:eastAsia="Times New Roman" w:cstheme="minorHAnsi"/>
          <w:i/>
          <w:iCs/>
          <w:color w:val="0070C0"/>
          <w:szCs w:val="22"/>
        </w:rPr>
        <w:fldChar w:fldCharType="separate"/>
      </w:r>
      <w:r w:rsidRPr="00DC2E21">
        <w:rPr>
          <w:rFonts w:eastAsia="Times New Roman" w:cstheme="minorHAnsi"/>
          <w:i/>
          <w:iCs/>
          <w:noProof/>
          <w:color w:val="0070C0"/>
          <w:szCs w:val="22"/>
        </w:rPr>
        <w:t>(Guloksuz et al. 2019)</w:t>
      </w:r>
      <w:r w:rsidRPr="00DC2E21">
        <w:rPr>
          <w:rFonts w:eastAsia="Times New Roman" w:cstheme="minorHAnsi"/>
          <w:i/>
          <w:iCs/>
          <w:color w:val="0070C0"/>
          <w:szCs w:val="22"/>
        </w:rPr>
        <w:fldChar w:fldCharType="end"/>
      </w:r>
      <w:r w:rsidRPr="00DC2E21">
        <w:rPr>
          <w:rFonts w:eastAsia="Times New Roman" w:cstheme="minorHAnsi"/>
          <w:i/>
          <w:iCs/>
          <w:color w:val="0070C0"/>
          <w:szCs w:val="22"/>
        </w:rPr>
        <w:t>, schizotypal traits in siblings and healthy participants</w:t>
      </w:r>
      <w:r w:rsidR="00004157" w:rsidRPr="00DC2E21">
        <w:rPr>
          <w:rFonts w:eastAsia="Times New Roman" w:cstheme="minorHAnsi"/>
          <w:i/>
          <w:iCs/>
          <w:color w:val="0070C0"/>
          <w:szCs w:val="22"/>
        </w:rPr>
        <w:t xml:space="preserve"> </w:t>
      </w:r>
      <w:r w:rsidRPr="00DC2E21">
        <w:rPr>
          <w:rFonts w:eastAsia="Times New Roman" w:cstheme="minorHAnsi"/>
          <w:i/>
          <w:iCs/>
          <w:color w:val="0070C0"/>
          <w:szCs w:val="22"/>
        </w:rPr>
        <w:fldChar w:fldCharType="begin">
          <w:fldData xml:space="preserve">PEVuZE5vdGU+PENpdGU+PEF1dGhvcj5QcmllczwvQXV0aG9yPjxZZWFyPjIwMjA8L1llYXI+PFJl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</w:fldData>
        </w:fldChar>
      </w:r>
      <w:r w:rsidRPr="00DC2E21">
        <w:rPr>
          <w:rFonts w:eastAsia="Times New Roman" w:cstheme="minorHAnsi"/>
          <w:i/>
          <w:iCs/>
          <w:color w:val="0070C0"/>
          <w:szCs w:val="22"/>
        </w:rPr>
        <w:instrText xml:space="preserve"> ADDIN EN.CITE </w:instrText>
      </w:r>
      <w:r w:rsidRPr="00DC2E21">
        <w:rPr>
          <w:rFonts w:eastAsia="Times New Roman" w:cstheme="minorHAnsi"/>
          <w:i/>
          <w:iCs/>
          <w:color w:val="0070C0"/>
          <w:szCs w:val="22"/>
        </w:rPr>
        <w:fldChar w:fldCharType="begin">
          <w:fldData xml:space="preserve">PEVuZE5vdGU+PENpdGU+PEF1dGhvcj5QcmllczwvQXV0aG9yPjxZZWFyPjIwMjA8L1llYXI+PFJl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</w:fldData>
        </w:fldChar>
      </w:r>
      <w:r w:rsidRPr="00DC2E21">
        <w:rPr>
          <w:rFonts w:eastAsia="Times New Roman" w:cstheme="minorHAnsi"/>
          <w:i/>
          <w:iCs/>
          <w:color w:val="0070C0"/>
          <w:szCs w:val="22"/>
        </w:rPr>
        <w:instrText xml:space="preserve"> ADDIN EN.CITE.DATA </w:instrText>
      </w:r>
      <w:r w:rsidRPr="00DC2E21">
        <w:rPr>
          <w:rFonts w:eastAsia="Times New Roman" w:cstheme="minorHAnsi"/>
          <w:i/>
          <w:iCs/>
          <w:color w:val="0070C0"/>
          <w:szCs w:val="22"/>
        </w:rPr>
      </w:r>
      <w:r w:rsidRPr="00DC2E21">
        <w:rPr>
          <w:rFonts w:eastAsia="Times New Roman" w:cstheme="minorHAnsi"/>
          <w:i/>
          <w:iCs/>
          <w:color w:val="0070C0"/>
          <w:szCs w:val="22"/>
        </w:rPr>
        <w:fldChar w:fldCharType="end"/>
      </w:r>
      <w:r w:rsidRPr="00DC2E21">
        <w:rPr>
          <w:rFonts w:eastAsia="Times New Roman" w:cstheme="minorHAnsi"/>
          <w:i/>
          <w:iCs/>
          <w:color w:val="0070C0"/>
          <w:szCs w:val="22"/>
        </w:rPr>
      </w:r>
      <w:r w:rsidRPr="00DC2E21">
        <w:rPr>
          <w:rFonts w:eastAsia="Times New Roman" w:cstheme="minorHAnsi"/>
          <w:i/>
          <w:iCs/>
          <w:color w:val="0070C0"/>
          <w:szCs w:val="22"/>
        </w:rPr>
        <w:fldChar w:fldCharType="separate"/>
      </w:r>
      <w:r w:rsidRPr="00DC2E21">
        <w:rPr>
          <w:rFonts w:eastAsia="Times New Roman" w:cstheme="minorHAnsi"/>
          <w:i/>
          <w:iCs/>
          <w:noProof/>
          <w:color w:val="0070C0"/>
          <w:szCs w:val="22"/>
        </w:rPr>
        <w:t>(Pries et al. 2020)</w:t>
      </w:r>
      <w:r w:rsidRPr="00DC2E21">
        <w:rPr>
          <w:rFonts w:eastAsia="Times New Roman" w:cstheme="minorHAnsi"/>
          <w:i/>
          <w:iCs/>
          <w:color w:val="0070C0"/>
          <w:szCs w:val="22"/>
        </w:rPr>
        <w:fldChar w:fldCharType="end"/>
      </w:r>
      <w:r w:rsidRPr="00DC2E21">
        <w:rPr>
          <w:rFonts w:eastAsia="Times New Roman" w:cstheme="minorHAnsi"/>
          <w:i/>
          <w:iCs/>
          <w:color w:val="0070C0"/>
          <w:szCs w:val="22"/>
        </w:rPr>
        <w:t>, and PEs in this population</w:t>
      </w:r>
      <w:r w:rsidR="00004157" w:rsidRPr="00DC2E21">
        <w:rPr>
          <w:rFonts w:eastAsia="Times New Roman" w:cstheme="minorHAnsi"/>
          <w:i/>
          <w:iCs/>
          <w:color w:val="0070C0"/>
          <w:szCs w:val="22"/>
        </w:rPr>
        <w:t xml:space="preserve"> </w:t>
      </w:r>
      <w:r w:rsidRPr="00DC2E21">
        <w:rPr>
          <w:rFonts w:eastAsia="Times New Roman" w:cstheme="minorHAnsi"/>
          <w:i/>
          <w:iCs/>
          <w:color w:val="0070C0"/>
          <w:szCs w:val="22"/>
        </w:rPr>
        <w:fldChar w:fldCharType="begin">
          <w:fldData xml:space="preserve">PEVuZE5vdGU+PENpdGU+PEF1dGhvcj5EaSBWaW5jZW56bzwvQXV0aG9yPjxZZWFyPjIwMjU8L1ll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</w:fldData>
        </w:fldChar>
      </w:r>
      <w:r w:rsidRPr="00DC2E21">
        <w:rPr>
          <w:rFonts w:eastAsia="Times New Roman" w:cstheme="minorHAnsi"/>
          <w:i/>
          <w:iCs/>
          <w:color w:val="0070C0"/>
          <w:szCs w:val="22"/>
        </w:rPr>
        <w:instrText xml:space="preserve"> ADDIN EN.CITE </w:instrText>
      </w:r>
      <w:r w:rsidRPr="00DC2E21">
        <w:rPr>
          <w:rFonts w:eastAsia="Times New Roman" w:cstheme="minorHAnsi"/>
          <w:i/>
          <w:iCs/>
          <w:color w:val="0070C0"/>
          <w:szCs w:val="22"/>
        </w:rPr>
        <w:fldChar w:fldCharType="begin">
          <w:fldData xml:space="preserve">PEVuZE5vdGU+PENpdGU+PEF1dGhvcj5EaSBWaW5jZW56bzwvQXV0aG9yPjxZZWFyPjIwMjU8L1ll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</w:fldData>
        </w:fldChar>
      </w:r>
      <w:r w:rsidRPr="00DC2E21">
        <w:rPr>
          <w:rFonts w:eastAsia="Times New Roman" w:cstheme="minorHAnsi"/>
          <w:i/>
          <w:iCs/>
          <w:color w:val="0070C0"/>
          <w:szCs w:val="22"/>
        </w:rPr>
        <w:instrText xml:space="preserve"> ADDIN EN.CITE.DATA </w:instrText>
      </w:r>
      <w:r w:rsidRPr="00DC2E21">
        <w:rPr>
          <w:rFonts w:eastAsia="Times New Roman" w:cstheme="minorHAnsi"/>
          <w:i/>
          <w:iCs/>
          <w:color w:val="0070C0"/>
          <w:szCs w:val="22"/>
        </w:rPr>
      </w:r>
      <w:r w:rsidRPr="00DC2E21">
        <w:rPr>
          <w:rFonts w:eastAsia="Times New Roman" w:cstheme="minorHAnsi"/>
          <w:i/>
          <w:iCs/>
          <w:color w:val="0070C0"/>
          <w:szCs w:val="22"/>
        </w:rPr>
        <w:fldChar w:fldCharType="end"/>
      </w:r>
      <w:r w:rsidRPr="00DC2E21">
        <w:rPr>
          <w:rFonts w:eastAsia="Times New Roman" w:cstheme="minorHAnsi"/>
          <w:i/>
          <w:iCs/>
          <w:color w:val="0070C0"/>
          <w:szCs w:val="22"/>
        </w:rPr>
      </w:r>
      <w:r w:rsidRPr="00DC2E21">
        <w:rPr>
          <w:rFonts w:eastAsia="Times New Roman" w:cstheme="minorHAnsi"/>
          <w:i/>
          <w:iCs/>
          <w:color w:val="0070C0"/>
          <w:szCs w:val="22"/>
        </w:rPr>
        <w:fldChar w:fldCharType="separate"/>
      </w:r>
      <w:r w:rsidRPr="00DC2E21">
        <w:rPr>
          <w:rFonts w:eastAsia="Times New Roman" w:cstheme="minorHAnsi"/>
          <w:i/>
          <w:iCs/>
          <w:noProof/>
          <w:color w:val="0070C0"/>
          <w:szCs w:val="22"/>
        </w:rPr>
        <w:t>(Di Vincenzo et al. 2025)</w:t>
      </w:r>
      <w:r w:rsidRPr="00DC2E21">
        <w:rPr>
          <w:rFonts w:eastAsia="Times New Roman" w:cstheme="minorHAnsi"/>
          <w:i/>
          <w:iCs/>
          <w:color w:val="0070C0"/>
          <w:szCs w:val="22"/>
        </w:rPr>
        <w:fldChar w:fldCharType="end"/>
      </w:r>
      <w:r w:rsidRPr="00DC2E21">
        <w:rPr>
          <w:rFonts w:eastAsia="Times New Roman" w:cstheme="minorHAnsi"/>
          <w:i/>
          <w:iCs/>
          <w:color w:val="0070C0"/>
          <w:szCs w:val="22"/>
        </w:rPr>
        <w:t>.</w:t>
      </w:r>
      <w:r w:rsidRPr="00DC2E21">
        <w:rPr>
          <w:rFonts w:eastAsia="Arial" w:cstheme="minorHAnsi"/>
          <w:i/>
          <w:iCs/>
          <w:color w:val="0070C0"/>
          <w:szCs w:val="22"/>
          <w:highlight w:val="white"/>
        </w:rPr>
        <w:t>”</w:t>
      </w:r>
      <w:r w:rsidR="00774333" w:rsidRPr="00DC2E21">
        <w:rPr>
          <w:rFonts w:eastAsia="Arial" w:cstheme="minorHAnsi"/>
          <w:i/>
          <w:iCs/>
          <w:color w:val="0070C0"/>
          <w:szCs w:val="22"/>
          <w:highlight w:val="white"/>
        </w:rPr>
        <w:t xml:space="preserve"> </w:t>
      </w:r>
    </w:p>
    <w:p w14:paraId="5F711289" w14:textId="4B7A0E63" w:rsidR="008F74DE" w:rsidRPr="00DC2E21" w:rsidRDefault="002737D4" w:rsidP="00167451">
      <w:pPr>
        <w:shd w:val="clear" w:color="auto" w:fill="FFFFFF"/>
        <w:spacing w:after="0" w:line="360" w:lineRule="auto"/>
        <w:rPr>
          <w:rFonts w:eastAsia="Arial" w:cstheme="minorHAnsi"/>
          <w:color w:val="0070C0"/>
          <w:szCs w:val="22"/>
          <w:highlight w:val="white"/>
        </w:rPr>
      </w:pPr>
      <w:r w:rsidRPr="00DC2E21">
        <w:rPr>
          <w:rFonts w:eastAsia="Arial" w:cstheme="minorHAnsi"/>
          <w:color w:val="0070C0"/>
          <w:szCs w:val="22"/>
          <w:highlight w:val="white"/>
        </w:rPr>
        <w:t xml:space="preserve">We have also conducted sensitivity analyses </w:t>
      </w:r>
      <w:r w:rsidR="000458F9" w:rsidRPr="00DC2E21">
        <w:rPr>
          <w:rFonts w:eastAsia="Arial" w:cstheme="minorHAnsi"/>
          <w:color w:val="0070C0"/>
          <w:szCs w:val="22"/>
          <w:highlight w:val="white"/>
        </w:rPr>
        <w:t xml:space="preserve">at various cutoff scores for PRS-SCZ and ES-SCZ and have provided the results in </w:t>
      </w:r>
      <w:r w:rsidR="00B36CFB">
        <w:rPr>
          <w:rFonts w:eastAsia="Arial" w:cstheme="minorHAnsi"/>
          <w:color w:val="0070C0"/>
          <w:szCs w:val="22"/>
          <w:highlight w:val="white"/>
        </w:rPr>
        <w:t xml:space="preserve">the </w:t>
      </w:r>
      <w:r w:rsidR="000458F9" w:rsidRPr="00DC2E21">
        <w:rPr>
          <w:rFonts w:eastAsia="Arial" w:cstheme="minorHAnsi"/>
          <w:color w:val="0070C0"/>
          <w:szCs w:val="22"/>
          <w:highlight w:val="white"/>
        </w:rPr>
        <w:t xml:space="preserve">Online Resource 2. The </w:t>
      </w:r>
      <w:r w:rsidR="0010243E" w:rsidRPr="00DC2E21">
        <w:rPr>
          <w:rFonts w:eastAsia="Arial" w:cstheme="minorHAnsi"/>
          <w:color w:val="0070C0"/>
          <w:szCs w:val="22"/>
          <w:highlight w:val="white"/>
        </w:rPr>
        <w:t xml:space="preserve">female-specific influences of PRS-SCZ (Figure S1) </w:t>
      </w:r>
      <w:r w:rsidR="00B4321B" w:rsidRPr="00DC2E21">
        <w:rPr>
          <w:rFonts w:eastAsia="Arial" w:cstheme="minorHAnsi"/>
          <w:color w:val="0070C0"/>
          <w:szCs w:val="22"/>
          <w:highlight w:val="white"/>
        </w:rPr>
        <w:t xml:space="preserve">and </w:t>
      </w:r>
      <w:r w:rsidR="000458F9" w:rsidRPr="00DC2E21">
        <w:rPr>
          <w:rFonts w:eastAsia="Arial" w:cstheme="minorHAnsi"/>
          <w:color w:val="0070C0"/>
          <w:szCs w:val="22"/>
          <w:highlight w:val="white"/>
        </w:rPr>
        <w:t xml:space="preserve">universal effects of ES-SCZ </w:t>
      </w:r>
      <w:r w:rsidR="0010243E" w:rsidRPr="00DC2E21">
        <w:rPr>
          <w:rFonts w:eastAsia="Arial" w:cstheme="minorHAnsi"/>
          <w:color w:val="0070C0"/>
          <w:szCs w:val="22"/>
          <w:highlight w:val="white"/>
        </w:rPr>
        <w:t>(Figure S2)</w:t>
      </w:r>
      <w:r w:rsidR="00B4321B" w:rsidRPr="00DC2E21">
        <w:rPr>
          <w:rFonts w:eastAsia="Arial" w:cstheme="minorHAnsi"/>
          <w:color w:val="0070C0"/>
          <w:szCs w:val="22"/>
          <w:highlight w:val="white"/>
        </w:rPr>
        <w:t xml:space="preserve"> </w:t>
      </w:r>
      <w:r w:rsidR="000458F9" w:rsidRPr="00DC2E21">
        <w:rPr>
          <w:rFonts w:eastAsia="Arial" w:cstheme="minorHAnsi"/>
          <w:color w:val="0070C0"/>
          <w:szCs w:val="22"/>
          <w:highlight w:val="white"/>
        </w:rPr>
        <w:t>on PEs remained consistent.</w:t>
      </w:r>
      <w:r w:rsidR="00744388" w:rsidRPr="00DC2E21">
        <w:rPr>
          <w:rFonts w:eastAsia="Arial" w:cstheme="minorHAnsi"/>
          <w:color w:val="0070C0"/>
          <w:szCs w:val="22"/>
          <w:highlight w:val="white"/>
        </w:rPr>
        <w:t xml:space="preserve"> No significant additive interaction was detected at different combinations of PRS-SCZ and ES-SCZ cutoff scores</w:t>
      </w:r>
      <w:r w:rsidR="0010243E" w:rsidRPr="00DC2E21">
        <w:rPr>
          <w:rFonts w:eastAsia="Arial" w:cstheme="minorHAnsi"/>
          <w:color w:val="0070C0"/>
          <w:szCs w:val="22"/>
          <w:highlight w:val="white"/>
        </w:rPr>
        <w:t xml:space="preserve"> (Table S6)</w:t>
      </w:r>
      <w:r w:rsidR="00744388" w:rsidRPr="00DC2E21">
        <w:rPr>
          <w:rFonts w:eastAsia="Arial" w:cstheme="minorHAnsi"/>
          <w:color w:val="0070C0"/>
          <w:szCs w:val="22"/>
          <w:highlight w:val="white"/>
        </w:rPr>
        <w:t xml:space="preserve">, similar to the main analysis. </w:t>
      </w:r>
    </w:p>
    <w:p w14:paraId="302A7A6B" w14:textId="63027E5B" w:rsidR="00744388" w:rsidRPr="00DC2E21" w:rsidRDefault="00744388" w:rsidP="00167451">
      <w:pPr>
        <w:shd w:val="clear" w:color="auto" w:fill="FFFFFF"/>
        <w:spacing w:after="0" w:line="360" w:lineRule="auto"/>
        <w:rPr>
          <w:rFonts w:eastAsia="Arial" w:cstheme="minorHAnsi"/>
          <w:color w:val="0070C0"/>
          <w:szCs w:val="22"/>
          <w:highlight w:val="white"/>
        </w:rPr>
      </w:pPr>
      <w:bookmarkStart w:id="5" w:name="_Hlk208444794"/>
      <w:r w:rsidRPr="00DC2E21">
        <w:rPr>
          <w:rFonts w:eastAsia="Arial" w:cstheme="minorHAnsi"/>
          <w:noProof/>
          <w:color w:val="0070C0"/>
          <w:szCs w:val="22"/>
          <w:lang w:bidi="ar-SA"/>
        </w:rPr>
        <w:lastRenderedPageBreak/>
        <w:drawing>
          <wp:inline distT="0" distB="0" distL="0" distR="0" wp14:anchorId="7490B4AE" wp14:editId="52241D6B">
            <wp:extent cx="5731510" cy="42862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4286250"/>
                    </a:xfrm>
                    <a:prstGeom prst="rect">
                      <a:avLst/>
                    </a:prstGeom>
                  </pic:spPr>
                </pic:pic>
              </a:graphicData>
            </a:graphic>
          </wp:inline>
        </w:drawing>
      </w:r>
    </w:p>
    <w:p w14:paraId="71B64CA3" w14:textId="5F81CC9E" w:rsidR="00870103" w:rsidRPr="00DC2E21" w:rsidRDefault="00870103" w:rsidP="00167451">
      <w:pPr>
        <w:shd w:val="clear" w:color="auto" w:fill="FFFFFF"/>
        <w:spacing w:after="0" w:line="360" w:lineRule="auto"/>
        <w:rPr>
          <w:rFonts w:eastAsia="Arial" w:cstheme="minorHAnsi"/>
          <w:color w:val="0070C0"/>
          <w:szCs w:val="22"/>
          <w:highlight w:val="white"/>
        </w:rPr>
      </w:pPr>
      <w:r w:rsidRPr="00DC2E21">
        <w:rPr>
          <w:rFonts w:eastAsia="Arial" w:cstheme="minorHAnsi"/>
          <w:b/>
          <w:bCs/>
          <w:color w:val="0070C0"/>
          <w:szCs w:val="22"/>
          <w:highlight w:val="white"/>
        </w:rPr>
        <w:t xml:space="preserve">Figure S1 </w:t>
      </w:r>
      <w:r w:rsidRPr="00DC2E21">
        <w:rPr>
          <w:rFonts w:eastAsia="Arial" w:cstheme="minorHAnsi"/>
          <w:color w:val="0070C0"/>
          <w:szCs w:val="22"/>
          <w:highlight w:val="white"/>
        </w:rPr>
        <w:t xml:space="preserve">Associations between PRS-SCZ </w:t>
      </w:r>
      <w:r w:rsidR="009D5FE1" w:rsidRPr="00DC2E21">
        <w:rPr>
          <w:rFonts w:eastAsia="Arial" w:cstheme="minorHAnsi"/>
          <w:color w:val="0070C0"/>
          <w:szCs w:val="22"/>
          <w:highlight w:val="white"/>
        </w:rPr>
        <w:t xml:space="preserve">at different percentile cutoffs </w:t>
      </w:r>
      <w:r w:rsidRPr="00DC2E21">
        <w:rPr>
          <w:rFonts w:eastAsia="Arial" w:cstheme="minorHAnsi"/>
          <w:color w:val="0070C0"/>
          <w:szCs w:val="22"/>
          <w:highlight w:val="white"/>
        </w:rPr>
        <w:t>and PEs in males and females</w:t>
      </w:r>
    </w:p>
    <w:p w14:paraId="08777C7C" w14:textId="690F2EC6" w:rsidR="00744388" w:rsidRPr="00DC2E21" w:rsidRDefault="00744388" w:rsidP="00167451">
      <w:pPr>
        <w:shd w:val="clear" w:color="auto" w:fill="FFFFFF"/>
        <w:spacing w:after="0" w:line="360" w:lineRule="auto"/>
        <w:rPr>
          <w:rFonts w:eastAsia="Arial" w:cstheme="minorHAnsi"/>
          <w:color w:val="0070C0"/>
          <w:szCs w:val="22"/>
          <w:highlight w:val="white"/>
        </w:rPr>
      </w:pPr>
      <w:bookmarkStart w:id="6" w:name="_Hlk208444862"/>
      <w:bookmarkEnd w:id="5"/>
      <w:r w:rsidRPr="00DC2E21">
        <w:rPr>
          <w:rFonts w:eastAsia="Arial" w:cstheme="minorHAnsi"/>
          <w:noProof/>
          <w:color w:val="0070C0"/>
          <w:szCs w:val="22"/>
          <w:lang w:bidi="ar-SA"/>
        </w:rPr>
        <w:drawing>
          <wp:inline distT="0" distB="0" distL="0" distR="0" wp14:anchorId="06825E77" wp14:editId="26B8E174">
            <wp:extent cx="5731510" cy="4189095"/>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189095"/>
                    </a:xfrm>
                    <a:prstGeom prst="rect">
                      <a:avLst/>
                    </a:prstGeom>
                  </pic:spPr>
                </pic:pic>
              </a:graphicData>
            </a:graphic>
          </wp:inline>
        </w:drawing>
      </w:r>
    </w:p>
    <w:p w14:paraId="20433430" w14:textId="510857A1" w:rsidR="00E71312" w:rsidRPr="00DC2E21" w:rsidRDefault="00870103" w:rsidP="00870103">
      <w:pPr>
        <w:shd w:val="clear" w:color="auto" w:fill="FFFFFF"/>
        <w:spacing w:after="0" w:line="360" w:lineRule="auto"/>
        <w:rPr>
          <w:rFonts w:eastAsia="Arial" w:cstheme="minorHAnsi"/>
          <w:color w:val="0070C0"/>
          <w:szCs w:val="22"/>
          <w:highlight w:val="white"/>
        </w:rPr>
      </w:pPr>
      <w:r w:rsidRPr="00DC2E21">
        <w:rPr>
          <w:rFonts w:eastAsia="Arial" w:cstheme="minorHAnsi"/>
          <w:b/>
          <w:bCs/>
          <w:color w:val="0070C0"/>
          <w:szCs w:val="22"/>
          <w:highlight w:val="white"/>
        </w:rPr>
        <w:lastRenderedPageBreak/>
        <w:t xml:space="preserve">Figure S2 </w:t>
      </w:r>
      <w:r w:rsidRPr="00DC2E21">
        <w:rPr>
          <w:rFonts w:eastAsia="Arial" w:cstheme="minorHAnsi"/>
          <w:color w:val="0070C0"/>
          <w:szCs w:val="22"/>
          <w:highlight w:val="white"/>
        </w:rPr>
        <w:t xml:space="preserve">Associations between ES-SCZ </w:t>
      </w:r>
      <w:r w:rsidR="009D5FE1" w:rsidRPr="00DC2E21">
        <w:rPr>
          <w:rFonts w:eastAsia="Arial" w:cstheme="minorHAnsi"/>
          <w:color w:val="0070C0"/>
          <w:szCs w:val="22"/>
          <w:highlight w:val="white"/>
        </w:rPr>
        <w:t xml:space="preserve">different percentile cutoffs </w:t>
      </w:r>
      <w:r w:rsidRPr="00DC2E21">
        <w:rPr>
          <w:rFonts w:eastAsia="Arial" w:cstheme="minorHAnsi"/>
          <w:color w:val="0070C0"/>
          <w:szCs w:val="22"/>
          <w:highlight w:val="white"/>
        </w:rPr>
        <w:t>and PEs at in males and females</w:t>
      </w:r>
    </w:p>
    <w:p w14:paraId="7B2AF8F6" w14:textId="77777777" w:rsidR="00E71312" w:rsidRPr="00DC2E21" w:rsidRDefault="00E71312">
      <w:pPr>
        <w:rPr>
          <w:rFonts w:eastAsia="Arial" w:cstheme="minorHAnsi"/>
          <w:color w:val="0070C0"/>
          <w:szCs w:val="22"/>
          <w:highlight w:val="white"/>
        </w:rPr>
      </w:pPr>
      <w:r w:rsidRPr="00DC2E21">
        <w:rPr>
          <w:rFonts w:eastAsia="Arial" w:cstheme="minorHAnsi"/>
          <w:color w:val="0070C0"/>
          <w:szCs w:val="22"/>
          <w:highlight w:val="white"/>
        </w:rPr>
        <w:br w:type="page"/>
      </w:r>
    </w:p>
    <w:p w14:paraId="645F484B" w14:textId="77777777" w:rsidR="00E71312" w:rsidRPr="00DC2E21" w:rsidRDefault="00E71312" w:rsidP="00E71312">
      <w:pPr>
        <w:pStyle w:val="Heading2"/>
        <w:spacing w:before="100" w:beforeAutospacing="1" w:after="100" w:afterAutospacing="1" w:line="360" w:lineRule="auto"/>
        <w:rPr>
          <w:rFonts w:asciiTheme="minorHAnsi" w:eastAsia="Times New Roman" w:hAnsiTheme="minorHAnsi" w:cstheme="minorHAnsi"/>
          <w:b/>
          <w:color w:val="auto"/>
          <w:sz w:val="22"/>
          <w:szCs w:val="22"/>
        </w:rPr>
        <w:sectPr w:rsidR="00E71312" w:rsidRPr="00DC2E21" w:rsidSect="00FD3A41">
          <w:pgSz w:w="11906" w:h="16838"/>
          <w:pgMar w:top="1440" w:right="1440" w:bottom="1440" w:left="1440" w:header="708" w:footer="708" w:gutter="0"/>
          <w:cols w:space="708"/>
          <w:docGrid w:linePitch="360"/>
        </w:sectPr>
      </w:pPr>
      <w:bookmarkStart w:id="7" w:name="_Toc208521391"/>
    </w:p>
    <w:p w14:paraId="52125074" w14:textId="53BF1396" w:rsidR="00E71312" w:rsidRPr="00DC2E21" w:rsidRDefault="00E71312" w:rsidP="00E71312">
      <w:pPr>
        <w:pStyle w:val="Heading2"/>
        <w:spacing w:before="100" w:beforeAutospacing="1" w:after="100" w:afterAutospacing="1" w:line="360" w:lineRule="auto"/>
        <w:rPr>
          <w:rFonts w:asciiTheme="minorHAnsi" w:eastAsia="Times New Roman" w:hAnsiTheme="minorHAnsi" w:cstheme="minorHAnsi"/>
          <w:color w:val="0070C0"/>
          <w:sz w:val="22"/>
          <w:szCs w:val="22"/>
        </w:rPr>
      </w:pPr>
      <w:r w:rsidRPr="00DC2E21">
        <w:rPr>
          <w:rFonts w:asciiTheme="minorHAnsi" w:eastAsia="Times New Roman" w:hAnsiTheme="minorHAnsi" w:cstheme="minorHAnsi"/>
          <w:b/>
          <w:color w:val="0070C0"/>
          <w:sz w:val="22"/>
          <w:szCs w:val="22"/>
        </w:rPr>
        <w:lastRenderedPageBreak/>
        <w:t>Table S6</w:t>
      </w:r>
      <w:r w:rsidRPr="00DC2E21">
        <w:rPr>
          <w:rFonts w:asciiTheme="minorHAnsi" w:eastAsia="Times New Roman" w:hAnsiTheme="minorHAnsi" w:cstheme="minorHAnsi"/>
          <w:color w:val="0070C0"/>
          <w:sz w:val="22"/>
          <w:szCs w:val="22"/>
        </w:rPr>
        <w:t xml:space="preserve"> Relative excess risk due to interaction (RERI) indicating</w:t>
      </w:r>
      <w:r w:rsidRPr="00DC2E21">
        <w:rPr>
          <w:rFonts w:asciiTheme="minorHAnsi" w:eastAsia="Times" w:hAnsiTheme="minorHAnsi" w:cstheme="minorHAnsi"/>
          <w:color w:val="0070C0"/>
          <w:sz w:val="22"/>
          <w:szCs w:val="22"/>
        </w:rPr>
        <w:t xml:space="preserve"> additive interaction between genetic and exposomic </w:t>
      </w:r>
      <w:r w:rsidRPr="00DC2E21">
        <w:rPr>
          <w:rFonts w:asciiTheme="minorHAnsi" w:eastAsia="Times New Roman" w:hAnsiTheme="minorHAnsi" w:cstheme="minorHAnsi"/>
          <w:color w:val="0070C0"/>
          <w:sz w:val="22"/>
          <w:szCs w:val="22"/>
        </w:rPr>
        <w:t xml:space="preserve">risk states at different percentile cutoffs of PRS-SCZ </w:t>
      </w:r>
      <w:r w:rsidRPr="00DC2E21">
        <w:rPr>
          <w:rFonts w:asciiTheme="minorHAnsi" w:eastAsia="Times" w:hAnsiTheme="minorHAnsi" w:cstheme="minorHAnsi"/>
          <w:color w:val="0070C0"/>
          <w:sz w:val="22"/>
          <w:szCs w:val="22"/>
        </w:rPr>
        <w:t xml:space="preserve">and </w:t>
      </w:r>
      <w:r w:rsidRPr="00DC2E21">
        <w:rPr>
          <w:rFonts w:asciiTheme="minorHAnsi" w:eastAsia="Times New Roman" w:hAnsiTheme="minorHAnsi" w:cstheme="minorHAnsi"/>
          <w:color w:val="0070C0"/>
          <w:sz w:val="22"/>
          <w:szCs w:val="22"/>
        </w:rPr>
        <w:t>ES-SCZ</w:t>
      </w:r>
      <w:r w:rsidRPr="00DC2E21">
        <w:rPr>
          <w:rFonts w:asciiTheme="minorHAnsi" w:eastAsia="Times" w:hAnsiTheme="minorHAnsi" w:cstheme="minorHAnsi"/>
          <w:color w:val="0070C0"/>
          <w:sz w:val="22"/>
          <w:szCs w:val="22"/>
        </w:rPr>
        <w:t xml:space="preserve"> on distressing PEs at 3-year follow-up</w:t>
      </w:r>
      <w:bookmarkEnd w:id="7"/>
      <w:r w:rsidRPr="00DC2E21">
        <w:rPr>
          <w:rFonts w:asciiTheme="minorHAnsi" w:eastAsia="Times" w:hAnsiTheme="minorHAnsi" w:cstheme="minorHAnsi"/>
          <w:color w:val="0070C0"/>
          <w:sz w:val="22"/>
          <w:szCs w:val="22"/>
        </w:rPr>
        <w:t xml:space="preserve"> in males and females</w:t>
      </w:r>
    </w:p>
    <w:tbl>
      <w:tblPr>
        <w:tblStyle w:val="TableGrid"/>
        <w:tblW w:w="14029" w:type="dxa"/>
        <w:tblLook w:val="04A0" w:firstRow="1" w:lastRow="0" w:firstColumn="1" w:lastColumn="0" w:noHBand="0" w:noVBand="1"/>
      </w:tblPr>
      <w:tblGrid>
        <w:gridCol w:w="1413"/>
        <w:gridCol w:w="1559"/>
        <w:gridCol w:w="1843"/>
        <w:gridCol w:w="1843"/>
        <w:gridCol w:w="1842"/>
        <w:gridCol w:w="1843"/>
        <w:gridCol w:w="1835"/>
        <w:gridCol w:w="1851"/>
      </w:tblGrid>
      <w:tr w:rsidR="00E71312" w:rsidRPr="00DC2E21" w14:paraId="74DE77C3" w14:textId="77777777" w:rsidTr="00BD3D40">
        <w:tc>
          <w:tcPr>
            <w:tcW w:w="1413" w:type="dxa"/>
            <w:vMerge w:val="restart"/>
            <w:vAlign w:val="center"/>
          </w:tcPr>
          <w:p w14:paraId="23A543E4"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Distressing PEs</w:t>
            </w:r>
          </w:p>
        </w:tc>
        <w:tc>
          <w:tcPr>
            <w:tcW w:w="1559" w:type="dxa"/>
            <w:vMerge w:val="restart"/>
            <w:vAlign w:val="center"/>
          </w:tcPr>
          <w:p w14:paraId="162A3BD3"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PRS-SCZ cutoff</w:t>
            </w:r>
          </w:p>
        </w:tc>
        <w:tc>
          <w:tcPr>
            <w:tcW w:w="5528" w:type="dxa"/>
            <w:gridSpan w:val="3"/>
            <w:vAlign w:val="center"/>
          </w:tcPr>
          <w:p w14:paraId="6D45D7C1"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Males (N = 2,721)</w:t>
            </w:r>
          </w:p>
        </w:tc>
        <w:tc>
          <w:tcPr>
            <w:tcW w:w="5529" w:type="dxa"/>
            <w:gridSpan w:val="3"/>
            <w:vAlign w:val="center"/>
          </w:tcPr>
          <w:p w14:paraId="2B72F99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Females (N = 2,401)</w:t>
            </w:r>
          </w:p>
        </w:tc>
      </w:tr>
      <w:tr w:rsidR="00E71312" w:rsidRPr="00DC2E21" w14:paraId="43D8D34C" w14:textId="77777777" w:rsidTr="00BD3D40">
        <w:tc>
          <w:tcPr>
            <w:tcW w:w="1413" w:type="dxa"/>
            <w:vMerge/>
            <w:vAlign w:val="center"/>
          </w:tcPr>
          <w:p w14:paraId="15A5667C"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Merge/>
            <w:vAlign w:val="center"/>
          </w:tcPr>
          <w:p w14:paraId="0559533B"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5528" w:type="dxa"/>
            <w:gridSpan w:val="3"/>
            <w:vAlign w:val="center"/>
          </w:tcPr>
          <w:p w14:paraId="4EDAAA0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ES-SCZ cutoff</w:t>
            </w:r>
          </w:p>
        </w:tc>
        <w:tc>
          <w:tcPr>
            <w:tcW w:w="5529" w:type="dxa"/>
            <w:gridSpan w:val="3"/>
            <w:vAlign w:val="center"/>
          </w:tcPr>
          <w:p w14:paraId="35BA36E6"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ES-SCZ cutoff</w:t>
            </w:r>
          </w:p>
        </w:tc>
      </w:tr>
      <w:tr w:rsidR="00E71312" w:rsidRPr="00DC2E21" w14:paraId="5E772B05" w14:textId="77777777" w:rsidTr="00BD3D40">
        <w:tc>
          <w:tcPr>
            <w:tcW w:w="1413" w:type="dxa"/>
            <w:vMerge/>
            <w:vAlign w:val="center"/>
          </w:tcPr>
          <w:p w14:paraId="702ED7DC"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Merge/>
            <w:vAlign w:val="center"/>
          </w:tcPr>
          <w:p w14:paraId="501BF72D"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843" w:type="dxa"/>
            <w:vAlign w:val="center"/>
          </w:tcPr>
          <w:p w14:paraId="5BE654A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2E4BA786"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60</w:t>
            </w:r>
            <w:r w:rsidRPr="00DC2E21">
              <w:rPr>
                <w:rFonts w:eastAsia="Times New Roman" w:cstheme="minorHAnsi"/>
                <w:vertAlign w:val="superscript"/>
              </w:rPr>
              <w:t>th</w:t>
            </w:r>
            <w:r w:rsidRPr="00DC2E21">
              <w:rPr>
                <w:rFonts w:eastAsia="Times New Roman" w:cstheme="minorHAnsi"/>
              </w:rPr>
              <w:t xml:space="preserve"> percentile</w:t>
            </w:r>
          </w:p>
        </w:tc>
        <w:tc>
          <w:tcPr>
            <w:tcW w:w="1842" w:type="dxa"/>
            <w:vAlign w:val="center"/>
          </w:tcPr>
          <w:p w14:paraId="2766936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90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25309F98"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30</w:t>
            </w:r>
            <w:r w:rsidRPr="00DC2E21">
              <w:rPr>
                <w:rFonts w:eastAsia="Times New Roman" w:cstheme="minorHAnsi"/>
                <w:vertAlign w:val="superscript"/>
              </w:rPr>
              <w:t>th</w:t>
            </w:r>
            <w:r w:rsidRPr="00DC2E21">
              <w:rPr>
                <w:rFonts w:eastAsia="Times New Roman" w:cstheme="minorHAnsi"/>
              </w:rPr>
              <w:t xml:space="preserve"> percentile</w:t>
            </w:r>
          </w:p>
        </w:tc>
        <w:tc>
          <w:tcPr>
            <w:tcW w:w="1835" w:type="dxa"/>
            <w:vAlign w:val="center"/>
          </w:tcPr>
          <w:p w14:paraId="55675C44"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60</w:t>
            </w:r>
            <w:r w:rsidRPr="00DC2E21">
              <w:rPr>
                <w:rFonts w:eastAsia="Times New Roman" w:cstheme="minorHAnsi"/>
                <w:vertAlign w:val="superscript"/>
              </w:rPr>
              <w:t>th</w:t>
            </w:r>
            <w:r w:rsidRPr="00DC2E21">
              <w:rPr>
                <w:rFonts w:eastAsia="Times New Roman" w:cstheme="minorHAnsi"/>
              </w:rPr>
              <w:t xml:space="preserve"> percentile</w:t>
            </w:r>
          </w:p>
        </w:tc>
        <w:tc>
          <w:tcPr>
            <w:tcW w:w="1851" w:type="dxa"/>
            <w:vAlign w:val="center"/>
          </w:tcPr>
          <w:p w14:paraId="794B7291"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90</w:t>
            </w:r>
            <w:r w:rsidRPr="00DC2E21">
              <w:rPr>
                <w:rFonts w:eastAsia="Times New Roman" w:cstheme="minorHAnsi"/>
                <w:vertAlign w:val="superscript"/>
              </w:rPr>
              <w:t>th</w:t>
            </w:r>
            <w:r w:rsidRPr="00DC2E21">
              <w:rPr>
                <w:rFonts w:eastAsia="Times New Roman" w:cstheme="minorHAnsi"/>
              </w:rPr>
              <w:t xml:space="preserve"> percentile</w:t>
            </w:r>
          </w:p>
        </w:tc>
      </w:tr>
      <w:tr w:rsidR="00E71312" w:rsidRPr="00DC2E21" w14:paraId="290A249F" w14:textId="77777777" w:rsidTr="00BD3D40">
        <w:tc>
          <w:tcPr>
            <w:tcW w:w="1413" w:type="dxa"/>
            <w:vMerge w:val="restart"/>
            <w:vAlign w:val="center"/>
          </w:tcPr>
          <w:p w14:paraId="1CBA52E2" w14:textId="77777777" w:rsidR="00E71312" w:rsidRPr="00DC2E21" w:rsidRDefault="00E71312" w:rsidP="00BD3D40">
            <w:pPr>
              <w:keepNext/>
              <w:keepLines/>
              <w:spacing w:before="100" w:beforeAutospacing="1" w:after="100" w:afterAutospacing="1" w:line="360" w:lineRule="auto"/>
              <w:ind w:right="-100"/>
              <w:contextualSpacing/>
              <w:jc w:val="center"/>
              <w:rPr>
                <w:rFonts w:eastAsia="Times New Roman" w:cstheme="minorHAnsi"/>
              </w:rPr>
            </w:pPr>
            <w:r w:rsidRPr="00DC2E21">
              <w:rPr>
                <w:rFonts w:eastAsia="Times New Roman" w:cstheme="minorHAnsi"/>
              </w:rPr>
              <w:t>Past-month</w:t>
            </w:r>
            <w:r w:rsidRPr="00DC2E21">
              <w:rPr>
                <w:rFonts w:eastAsia="Times New Roman" w:cstheme="minorHAnsi"/>
                <w:vertAlign w:val="superscript"/>
              </w:rPr>
              <w:t>c</w:t>
            </w:r>
          </w:p>
          <w:p w14:paraId="330A6971"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(3-year follow-up)</w:t>
            </w:r>
          </w:p>
        </w:tc>
        <w:tc>
          <w:tcPr>
            <w:tcW w:w="1559" w:type="dxa"/>
            <w:vAlign w:val="center"/>
          </w:tcPr>
          <w:p w14:paraId="317BD683" w14:textId="77777777" w:rsidR="00E71312" w:rsidRPr="00DC2E21" w:rsidRDefault="00E71312" w:rsidP="00BD3D40">
            <w:pPr>
              <w:spacing w:before="100" w:beforeAutospacing="1" w:after="100" w:afterAutospacing="1" w:line="360" w:lineRule="auto"/>
              <w:jc w:val="center"/>
              <w:rPr>
                <w:rFonts w:eastAsia="Times New Roman" w:cstheme="minorHAnsi"/>
              </w:rPr>
            </w:pPr>
            <w:bookmarkStart w:id="8" w:name="_Hlk208522538"/>
            <w:r w:rsidRPr="00DC2E21">
              <w:rPr>
                <w:rFonts w:eastAsia="Times New Roman" w:cstheme="minorHAnsi"/>
              </w:rPr>
              <w:t>30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76E13DD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0.23 [-0.99, 1.44]</w:t>
            </w:r>
          </w:p>
        </w:tc>
        <w:tc>
          <w:tcPr>
            <w:tcW w:w="1843" w:type="dxa"/>
            <w:vAlign w:val="center"/>
          </w:tcPr>
          <w:p w14:paraId="3A0E9B01"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0.15 [-1.01, 1.31]</w:t>
            </w:r>
          </w:p>
        </w:tc>
        <w:tc>
          <w:tcPr>
            <w:tcW w:w="1842" w:type="dxa"/>
            <w:vAlign w:val="center"/>
          </w:tcPr>
          <w:p w14:paraId="5D5D41DD"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-0.79 [-2.44, 0.86]</w:t>
            </w:r>
          </w:p>
        </w:tc>
        <w:tc>
          <w:tcPr>
            <w:tcW w:w="1843" w:type="dxa"/>
            <w:vAlign w:val="center"/>
          </w:tcPr>
          <w:p w14:paraId="5DB4A695"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0.01 [-0.64, 0.66]</w:t>
            </w:r>
          </w:p>
        </w:tc>
        <w:tc>
          <w:tcPr>
            <w:tcW w:w="1835" w:type="dxa"/>
            <w:vAlign w:val="center"/>
          </w:tcPr>
          <w:p w14:paraId="7667802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0.04 [-0.63, 0.72]</w:t>
            </w:r>
          </w:p>
        </w:tc>
        <w:tc>
          <w:tcPr>
            <w:tcW w:w="1851" w:type="dxa"/>
            <w:vAlign w:val="center"/>
          </w:tcPr>
          <w:p w14:paraId="7BACA385"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-0.02 [-1.27, 1.24]</w:t>
            </w:r>
          </w:p>
        </w:tc>
      </w:tr>
      <w:tr w:rsidR="00E71312" w:rsidRPr="00DC2E21" w14:paraId="306C2721" w14:textId="77777777" w:rsidTr="00BD3D40">
        <w:tc>
          <w:tcPr>
            <w:tcW w:w="1413" w:type="dxa"/>
            <w:vMerge/>
            <w:vAlign w:val="center"/>
          </w:tcPr>
          <w:p w14:paraId="052BB29E"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78701C7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60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tcPr>
          <w:p w14:paraId="000186A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0.08 [-1.02, 1.17]</w:t>
            </w:r>
          </w:p>
        </w:tc>
        <w:tc>
          <w:tcPr>
            <w:tcW w:w="1843" w:type="dxa"/>
          </w:tcPr>
          <w:p w14:paraId="5597AB21"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0.28 [-0.67, 1.22]</w:t>
            </w:r>
          </w:p>
        </w:tc>
        <w:tc>
          <w:tcPr>
            <w:tcW w:w="1842" w:type="dxa"/>
          </w:tcPr>
          <w:p w14:paraId="368CF18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-0.47 [-1.64, 0.71]</w:t>
            </w:r>
          </w:p>
        </w:tc>
        <w:tc>
          <w:tcPr>
            <w:tcW w:w="1843" w:type="dxa"/>
            <w:vAlign w:val="center"/>
          </w:tcPr>
          <w:p w14:paraId="58197B0A" w14:textId="77777777" w:rsidR="00E71312" w:rsidRPr="00DC2E21" w:rsidRDefault="00E71312" w:rsidP="00BD3D40">
            <w:pPr>
              <w:spacing w:before="100" w:beforeAutospacing="1" w:after="100" w:afterAutospacing="1" w:line="360" w:lineRule="auto"/>
              <w:ind w:left="-105" w:right="-108"/>
              <w:jc w:val="center"/>
              <w:rPr>
                <w:rFonts w:eastAsia="Times New Roman" w:cstheme="minorHAnsi"/>
              </w:rPr>
            </w:pPr>
            <w:r w:rsidRPr="00DC2E21">
              <w:rPr>
                <w:rFonts w:eastAsia="Times New Roman" w:cstheme="minorHAnsi"/>
              </w:rPr>
              <w:t>-0.003 [-0.63, 0.63]</w:t>
            </w:r>
          </w:p>
        </w:tc>
        <w:tc>
          <w:tcPr>
            <w:tcW w:w="1835" w:type="dxa"/>
            <w:vAlign w:val="center"/>
          </w:tcPr>
          <w:p w14:paraId="649209A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0.34 [-0.26, 0.95]</w:t>
            </w:r>
          </w:p>
        </w:tc>
        <w:tc>
          <w:tcPr>
            <w:tcW w:w="1851" w:type="dxa"/>
            <w:vAlign w:val="center"/>
          </w:tcPr>
          <w:p w14:paraId="5189D98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0.20 [-0.96, 1.36]</w:t>
            </w:r>
          </w:p>
        </w:tc>
      </w:tr>
      <w:tr w:rsidR="00E71312" w:rsidRPr="00DC2E21" w14:paraId="14F0F6CF" w14:textId="77777777" w:rsidTr="00BD3D40">
        <w:tc>
          <w:tcPr>
            <w:tcW w:w="1413" w:type="dxa"/>
            <w:vMerge/>
            <w:vAlign w:val="center"/>
          </w:tcPr>
          <w:p w14:paraId="4025F135"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0AA35E64"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90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tcPr>
          <w:p w14:paraId="3868D787"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1.19 [-1.02, 3.40]</w:t>
            </w:r>
          </w:p>
        </w:tc>
        <w:tc>
          <w:tcPr>
            <w:tcW w:w="1843" w:type="dxa"/>
          </w:tcPr>
          <w:p w14:paraId="29212E8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1.67 [-0.70, 4.04]</w:t>
            </w:r>
          </w:p>
        </w:tc>
        <w:tc>
          <w:tcPr>
            <w:tcW w:w="1842" w:type="dxa"/>
          </w:tcPr>
          <w:p w14:paraId="7903051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-0.93 [-3.04, 1.19]</w:t>
            </w:r>
          </w:p>
        </w:tc>
        <w:tc>
          <w:tcPr>
            <w:tcW w:w="1843" w:type="dxa"/>
            <w:vAlign w:val="center"/>
          </w:tcPr>
          <w:p w14:paraId="03E78D4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1.12 [-0.17, 2.40]</w:t>
            </w:r>
          </w:p>
        </w:tc>
        <w:tc>
          <w:tcPr>
            <w:tcW w:w="1835" w:type="dxa"/>
            <w:vAlign w:val="center"/>
          </w:tcPr>
          <w:p w14:paraId="6524177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1.33 [-0.26, 2.93]</w:t>
            </w:r>
          </w:p>
        </w:tc>
        <w:tc>
          <w:tcPr>
            <w:tcW w:w="1851" w:type="dxa"/>
            <w:vAlign w:val="center"/>
          </w:tcPr>
          <w:p w14:paraId="34A40F6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-0.70 [-2.57, 1.17]</w:t>
            </w:r>
          </w:p>
        </w:tc>
      </w:tr>
      <w:tr w:rsidR="00E71312" w:rsidRPr="00DC2E21" w14:paraId="16EF649E" w14:textId="77777777" w:rsidTr="00BD3D40">
        <w:tc>
          <w:tcPr>
            <w:tcW w:w="1413" w:type="dxa"/>
            <w:vMerge w:val="restart"/>
            <w:vAlign w:val="center"/>
          </w:tcPr>
          <w:p w14:paraId="7B3922BC" w14:textId="77777777" w:rsidR="00E71312" w:rsidRPr="00DC2E21" w:rsidRDefault="00E71312" w:rsidP="00BD3D40">
            <w:pPr>
              <w:keepNext/>
              <w:keepLines/>
              <w:spacing w:before="100" w:beforeAutospacing="1" w:after="100" w:afterAutospacing="1" w:line="360" w:lineRule="auto"/>
              <w:ind w:right="-100"/>
              <w:contextualSpacing/>
              <w:jc w:val="center"/>
              <w:rPr>
                <w:rFonts w:eastAsia="Times New Roman" w:cstheme="minorHAnsi"/>
              </w:rPr>
            </w:pPr>
            <w:r w:rsidRPr="00DC2E21">
              <w:rPr>
                <w:rFonts w:eastAsia="Times New Roman" w:cstheme="minorHAnsi"/>
              </w:rPr>
              <w:t>Lifetime</w:t>
            </w:r>
          </w:p>
          <w:p w14:paraId="59F687B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 1 wave)</w:t>
            </w:r>
          </w:p>
        </w:tc>
        <w:tc>
          <w:tcPr>
            <w:tcW w:w="1559" w:type="dxa"/>
            <w:vAlign w:val="center"/>
          </w:tcPr>
          <w:p w14:paraId="61C0AC2D"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379A257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0.43 [-0.16, 1.02]</w:t>
            </w:r>
          </w:p>
        </w:tc>
        <w:tc>
          <w:tcPr>
            <w:tcW w:w="1843" w:type="dxa"/>
            <w:vAlign w:val="center"/>
          </w:tcPr>
          <w:p w14:paraId="2F9D493D"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0.53 [-0.33, 1.40]</w:t>
            </w:r>
          </w:p>
        </w:tc>
        <w:tc>
          <w:tcPr>
            <w:tcW w:w="1842" w:type="dxa"/>
            <w:vAlign w:val="center"/>
          </w:tcPr>
          <w:p w14:paraId="400F634E"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0.92 [-1.01, 2.86]</w:t>
            </w:r>
          </w:p>
        </w:tc>
        <w:tc>
          <w:tcPr>
            <w:tcW w:w="1843" w:type="dxa"/>
            <w:vAlign w:val="center"/>
          </w:tcPr>
          <w:p w14:paraId="29617F61"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0.54 [-0.35, 1.43]</w:t>
            </w:r>
          </w:p>
        </w:tc>
        <w:tc>
          <w:tcPr>
            <w:tcW w:w="1835" w:type="dxa"/>
            <w:vAlign w:val="center"/>
          </w:tcPr>
          <w:p w14:paraId="1C60702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0.50 [-0.49, 1.49]</w:t>
            </w:r>
          </w:p>
        </w:tc>
        <w:tc>
          <w:tcPr>
            <w:tcW w:w="1851" w:type="dxa"/>
            <w:vAlign w:val="center"/>
          </w:tcPr>
          <w:p w14:paraId="3ABA44D5"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-0.23 [-4.48, 4.03]</w:t>
            </w:r>
          </w:p>
        </w:tc>
      </w:tr>
      <w:tr w:rsidR="00E71312" w:rsidRPr="00DC2E21" w14:paraId="197A9E98" w14:textId="77777777" w:rsidTr="00BD3D40">
        <w:tc>
          <w:tcPr>
            <w:tcW w:w="1413" w:type="dxa"/>
            <w:vMerge/>
            <w:vAlign w:val="center"/>
          </w:tcPr>
          <w:p w14:paraId="78F3AE94"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377D51E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60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5DBC3215"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0.40 [-0.26, 1.06]</w:t>
            </w:r>
          </w:p>
        </w:tc>
        <w:tc>
          <w:tcPr>
            <w:tcW w:w="1843" w:type="dxa"/>
            <w:vAlign w:val="center"/>
          </w:tcPr>
          <w:p w14:paraId="17DA32B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0.27 [-0.66, 1.21]</w:t>
            </w:r>
          </w:p>
        </w:tc>
        <w:tc>
          <w:tcPr>
            <w:tcW w:w="1842" w:type="dxa"/>
            <w:vAlign w:val="center"/>
          </w:tcPr>
          <w:p w14:paraId="28D7425C"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0.56 [-1.50, 2.62]</w:t>
            </w:r>
          </w:p>
        </w:tc>
        <w:tc>
          <w:tcPr>
            <w:tcW w:w="1843" w:type="dxa"/>
            <w:vAlign w:val="center"/>
          </w:tcPr>
          <w:p w14:paraId="651994A4"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0.50 [-0.49, 1.49]</w:t>
            </w:r>
          </w:p>
        </w:tc>
        <w:tc>
          <w:tcPr>
            <w:tcW w:w="1835" w:type="dxa"/>
            <w:vAlign w:val="center"/>
          </w:tcPr>
          <w:p w14:paraId="216853E3"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0.67 [-0.50, 1.85]</w:t>
            </w:r>
          </w:p>
        </w:tc>
        <w:tc>
          <w:tcPr>
            <w:tcW w:w="1851" w:type="dxa"/>
            <w:vAlign w:val="center"/>
          </w:tcPr>
          <w:p w14:paraId="3A66EC0E"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2.01 [-2.16, 6.18]</w:t>
            </w:r>
          </w:p>
        </w:tc>
      </w:tr>
      <w:tr w:rsidR="00E71312" w:rsidRPr="00DC2E21" w14:paraId="56EBC0A6" w14:textId="77777777" w:rsidTr="00BD3D40">
        <w:tc>
          <w:tcPr>
            <w:tcW w:w="1413" w:type="dxa"/>
            <w:vMerge/>
            <w:vAlign w:val="center"/>
          </w:tcPr>
          <w:p w14:paraId="1022E7F7"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2629B1C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90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28968207"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-0.37 [-1.51, 0.77]</w:t>
            </w:r>
          </w:p>
        </w:tc>
        <w:tc>
          <w:tcPr>
            <w:tcW w:w="1843" w:type="dxa"/>
            <w:vAlign w:val="center"/>
          </w:tcPr>
          <w:p w14:paraId="310712B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0.12 [-1.32, 1.57]</w:t>
            </w:r>
          </w:p>
        </w:tc>
        <w:tc>
          <w:tcPr>
            <w:tcW w:w="1842" w:type="dxa"/>
            <w:vAlign w:val="center"/>
          </w:tcPr>
          <w:p w14:paraId="7766F8C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-0.51 [-3.22, 2.20]</w:t>
            </w:r>
          </w:p>
        </w:tc>
        <w:tc>
          <w:tcPr>
            <w:tcW w:w="1843" w:type="dxa"/>
            <w:vAlign w:val="center"/>
          </w:tcPr>
          <w:p w14:paraId="44640BB8"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0.92 [-1.16, 2.99]</w:t>
            </w:r>
          </w:p>
        </w:tc>
        <w:tc>
          <w:tcPr>
            <w:tcW w:w="1835" w:type="dxa"/>
            <w:vAlign w:val="center"/>
          </w:tcPr>
          <w:p w14:paraId="4D2268A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2.11 [-0.91, 5.13]</w:t>
            </w:r>
          </w:p>
        </w:tc>
        <w:tc>
          <w:tcPr>
            <w:tcW w:w="1851" w:type="dxa"/>
            <w:vAlign w:val="center"/>
          </w:tcPr>
          <w:p w14:paraId="3C16EF6B" w14:textId="77777777" w:rsidR="00E71312" w:rsidRPr="00DC2E21" w:rsidRDefault="00E71312" w:rsidP="00BD3D40">
            <w:pPr>
              <w:spacing w:before="100" w:beforeAutospacing="1" w:after="100" w:afterAutospacing="1" w:line="360" w:lineRule="auto"/>
              <w:ind w:left="-99" w:right="-104"/>
              <w:jc w:val="center"/>
              <w:rPr>
                <w:rFonts w:eastAsia="Times New Roman" w:cstheme="minorHAnsi"/>
              </w:rPr>
            </w:pPr>
            <w:r w:rsidRPr="00DC2E21">
              <w:rPr>
                <w:rFonts w:eastAsia="Times New Roman" w:cstheme="minorHAnsi"/>
              </w:rPr>
              <w:t>35.3 [-37.7, 108.3]</w:t>
            </w:r>
          </w:p>
        </w:tc>
      </w:tr>
      <w:tr w:rsidR="00E71312" w:rsidRPr="00DC2E21" w14:paraId="1D71A796" w14:textId="77777777" w:rsidTr="00BD3D40">
        <w:tc>
          <w:tcPr>
            <w:tcW w:w="1413" w:type="dxa"/>
            <w:vMerge w:val="restart"/>
            <w:vAlign w:val="center"/>
          </w:tcPr>
          <w:p w14:paraId="2D4A85E9" w14:textId="77777777" w:rsidR="00E71312" w:rsidRPr="00DC2E21" w:rsidRDefault="00E71312" w:rsidP="00BD3D40">
            <w:pPr>
              <w:keepNext/>
              <w:keepLines/>
              <w:spacing w:before="100" w:beforeAutospacing="1" w:after="100" w:afterAutospacing="1" w:line="360" w:lineRule="auto"/>
              <w:ind w:right="-100"/>
              <w:contextualSpacing/>
              <w:jc w:val="center"/>
              <w:rPr>
                <w:rFonts w:eastAsia="Times New Roman" w:cstheme="minorHAnsi"/>
              </w:rPr>
            </w:pPr>
            <w:r w:rsidRPr="00DC2E21">
              <w:rPr>
                <w:rFonts w:eastAsia="Times New Roman" w:cstheme="minorHAnsi"/>
              </w:rPr>
              <w:t>Repeating</w:t>
            </w:r>
          </w:p>
          <w:p w14:paraId="1EFFFAD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 2 waves)</w:t>
            </w:r>
          </w:p>
        </w:tc>
        <w:tc>
          <w:tcPr>
            <w:tcW w:w="1559" w:type="dxa"/>
            <w:vAlign w:val="center"/>
          </w:tcPr>
          <w:p w14:paraId="5D45B5C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565AB628"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0.95 [0.07, 1.82]</w:t>
            </w:r>
          </w:p>
        </w:tc>
        <w:tc>
          <w:tcPr>
            <w:tcW w:w="1843" w:type="dxa"/>
            <w:vAlign w:val="center"/>
          </w:tcPr>
          <w:p w14:paraId="710AFED6"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1.08 [-0.13, 2.28]</w:t>
            </w:r>
          </w:p>
        </w:tc>
        <w:tc>
          <w:tcPr>
            <w:tcW w:w="1842" w:type="dxa"/>
            <w:vAlign w:val="center"/>
          </w:tcPr>
          <w:p w14:paraId="4DDF3D9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-0.04 [-3.16, 3.07]</w:t>
            </w:r>
          </w:p>
        </w:tc>
        <w:tc>
          <w:tcPr>
            <w:tcW w:w="1843" w:type="dxa"/>
            <w:vAlign w:val="center"/>
          </w:tcPr>
          <w:p w14:paraId="0849DE3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0.14 [-1.19, 1.47]</w:t>
            </w:r>
          </w:p>
        </w:tc>
        <w:tc>
          <w:tcPr>
            <w:tcW w:w="1835" w:type="dxa"/>
            <w:vAlign w:val="center"/>
          </w:tcPr>
          <w:p w14:paraId="14DD8A3E"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0.45 [-0.82, 1.73]</w:t>
            </w:r>
          </w:p>
        </w:tc>
        <w:tc>
          <w:tcPr>
            <w:tcW w:w="1851" w:type="dxa"/>
            <w:vAlign w:val="center"/>
          </w:tcPr>
          <w:p w14:paraId="120D25D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1.39 [-3.39, 6.17]</w:t>
            </w:r>
          </w:p>
        </w:tc>
      </w:tr>
      <w:tr w:rsidR="00E71312" w:rsidRPr="00DC2E21" w14:paraId="2B0A8951" w14:textId="77777777" w:rsidTr="00BD3D40">
        <w:tc>
          <w:tcPr>
            <w:tcW w:w="1413" w:type="dxa"/>
            <w:vMerge/>
            <w:vAlign w:val="center"/>
          </w:tcPr>
          <w:p w14:paraId="2C36F059"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52AF4B6A"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60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29ED0D7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1.00 [0.09, 1.91]</w:t>
            </w:r>
          </w:p>
        </w:tc>
        <w:tc>
          <w:tcPr>
            <w:tcW w:w="1843" w:type="dxa"/>
            <w:vAlign w:val="center"/>
          </w:tcPr>
          <w:p w14:paraId="062AF7B6"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1.03 [-0.17, 2.23]</w:t>
            </w:r>
          </w:p>
        </w:tc>
        <w:tc>
          <w:tcPr>
            <w:tcW w:w="1842" w:type="dxa"/>
            <w:vAlign w:val="center"/>
          </w:tcPr>
          <w:p w14:paraId="396DB44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1.31 [-1.39, 4.01]</w:t>
            </w:r>
          </w:p>
        </w:tc>
        <w:tc>
          <w:tcPr>
            <w:tcW w:w="1843" w:type="dxa"/>
            <w:vAlign w:val="center"/>
          </w:tcPr>
          <w:p w14:paraId="40AA7D68"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0.45 [-0.82, 1.73]</w:t>
            </w:r>
          </w:p>
        </w:tc>
        <w:tc>
          <w:tcPr>
            <w:tcW w:w="1835" w:type="dxa"/>
            <w:vAlign w:val="center"/>
          </w:tcPr>
          <w:p w14:paraId="6799E8A7"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1.04 [-0.44, 2.51]</w:t>
            </w:r>
          </w:p>
        </w:tc>
        <w:tc>
          <w:tcPr>
            <w:tcW w:w="1851" w:type="dxa"/>
            <w:vAlign w:val="center"/>
          </w:tcPr>
          <w:p w14:paraId="167F41C3"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4.20 [-1.71, 10.1]</w:t>
            </w:r>
          </w:p>
        </w:tc>
      </w:tr>
      <w:tr w:rsidR="00E71312" w:rsidRPr="00DC2E21" w14:paraId="669F19A1" w14:textId="77777777" w:rsidTr="00BD3D40">
        <w:tc>
          <w:tcPr>
            <w:tcW w:w="1413" w:type="dxa"/>
            <w:vMerge/>
            <w:vAlign w:val="center"/>
          </w:tcPr>
          <w:p w14:paraId="4E42BA19"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70EA2A78"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90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626C322E"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1.10 [-0.91, 3.10]</w:t>
            </w:r>
          </w:p>
        </w:tc>
        <w:tc>
          <w:tcPr>
            <w:tcW w:w="1843" w:type="dxa"/>
            <w:vAlign w:val="center"/>
          </w:tcPr>
          <w:p w14:paraId="6BCE00D3"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0.23 [-2.08, 2.54]</w:t>
            </w:r>
          </w:p>
        </w:tc>
        <w:tc>
          <w:tcPr>
            <w:tcW w:w="1842" w:type="dxa"/>
            <w:vAlign w:val="center"/>
          </w:tcPr>
          <w:p w14:paraId="590290FE"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-1.26 [-4.78, 2.25]</w:t>
            </w:r>
          </w:p>
        </w:tc>
        <w:tc>
          <w:tcPr>
            <w:tcW w:w="1843" w:type="dxa"/>
            <w:vAlign w:val="center"/>
          </w:tcPr>
          <w:p w14:paraId="5281414E"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1.20 [-1.63, 4.04]</w:t>
            </w:r>
          </w:p>
        </w:tc>
        <w:tc>
          <w:tcPr>
            <w:tcW w:w="1835" w:type="dxa"/>
            <w:vAlign w:val="center"/>
          </w:tcPr>
          <w:p w14:paraId="43B32FC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4.22 [-0.38, 8.82]</w:t>
            </w:r>
          </w:p>
        </w:tc>
        <w:tc>
          <w:tcPr>
            <w:tcW w:w="1851" w:type="dxa"/>
            <w:vAlign w:val="center"/>
          </w:tcPr>
          <w:p w14:paraId="4C3D4C26"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26.6 [-18.0, 71.1]</w:t>
            </w:r>
          </w:p>
        </w:tc>
      </w:tr>
      <w:tr w:rsidR="00E71312" w:rsidRPr="00DC2E21" w14:paraId="3143CBC2" w14:textId="77777777" w:rsidTr="00BD3D40">
        <w:tc>
          <w:tcPr>
            <w:tcW w:w="1413" w:type="dxa"/>
            <w:vMerge w:val="restart"/>
            <w:vAlign w:val="center"/>
          </w:tcPr>
          <w:p w14:paraId="00A72ECD" w14:textId="77777777" w:rsidR="00E71312" w:rsidRPr="00DC2E21" w:rsidRDefault="00E71312" w:rsidP="00BD3D40">
            <w:pPr>
              <w:keepNext/>
              <w:keepLines/>
              <w:spacing w:before="100" w:beforeAutospacing="1" w:after="100" w:afterAutospacing="1" w:line="360" w:lineRule="auto"/>
              <w:ind w:right="-100"/>
              <w:contextualSpacing/>
              <w:jc w:val="center"/>
              <w:rPr>
                <w:rFonts w:eastAsia="Times New Roman" w:cstheme="minorHAnsi"/>
              </w:rPr>
            </w:pPr>
            <w:r w:rsidRPr="00DC2E21">
              <w:rPr>
                <w:rFonts w:eastAsia="Times New Roman" w:cstheme="minorHAnsi"/>
              </w:rPr>
              <w:t>Repeating</w:t>
            </w:r>
          </w:p>
          <w:p w14:paraId="28BB24D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 3 waves)</w:t>
            </w:r>
          </w:p>
        </w:tc>
        <w:tc>
          <w:tcPr>
            <w:tcW w:w="1559" w:type="dxa"/>
            <w:vAlign w:val="center"/>
          </w:tcPr>
          <w:p w14:paraId="2E8253E8"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58D9C8E7"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2.26 [-1.37, 5.90]</w:t>
            </w:r>
          </w:p>
        </w:tc>
        <w:tc>
          <w:tcPr>
            <w:tcW w:w="1843" w:type="dxa"/>
            <w:vAlign w:val="center"/>
          </w:tcPr>
          <w:p w14:paraId="35FD3167"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2.62 [-1.64, 6.87]</w:t>
            </w:r>
          </w:p>
        </w:tc>
        <w:tc>
          <w:tcPr>
            <w:tcW w:w="1842" w:type="dxa"/>
            <w:vAlign w:val="center"/>
          </w:tcPr>
          <w:p w14:paraId="4D5D18B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0.51 [-6.96, 7.99]</w:t>
            </w:r>
          </w:p>
        </w:tc>
        <w:tc>
          <w:tcPr>
            <w:tcW w:w="1843" w:type="dxa"/>
            <w:vAlign w:val="center"/>
          </w:tcPr>
          <w:p w14:paraId="078A8F6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0.36 [-1.20, 1.93]</w:t>
            </w:r>
          </w:p>
        </w:tc>
        <w:tc>
          <w:tcPr>
            <w:tcW w:w="1835" w:type="dxa"/>
            <w:vAlign w:val="center"/>
          </w:tcPr>
          <w:p w14:paraId="69AB6715"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0.81 [-0.79, 2.40]</w:t>
            </w:r>
          </w:p>
        </w:tc>
        <w:tc>
          <w:tcPr>
            <w:tcW w:w="1851" w:type="dxa"/>
            <w:vAlign w:val="center"/>
          </w:tcPr>
          <w:p w14:paraId="6F9E9194"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2.09 [-1.59, 5.76]</w:t>
            </w:r>
          </w:p>
        </w:tc>
      </w:tr>
      <w:tr w:rsidR="00E71312" w:rsidRPr="00DC2E21" w14:paraId="74ECAB76" w14:textId="77777777" w:rsidTr="00BD3D40">
        <w:tc>
          <w:tcPr>
            <w:tcW w:w="1413" w:type="dxa"/>
            <w:vMerge/>
            <w:vAlign w:val="center"/>
          </w:tcPr>
          <w:p w14:paraId="10ECA806"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61F699C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60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4C76A948"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1.93 [-0.97, 4.84]</w:t>
            </w:r>
          </w:p>
        </w:tc>
        <w:tc>
          <w:tcPr>
            <w:tcW w:w="1843" w:type="dxa"/>
            <w:vAlign w:val="center"/>
          </w:tcPr>
          <w:p w14:paraId="7F49134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1.35 [-2.17, 4.87]</w:t>
            </w:r>
          </w:p>
        </w:tc>
        <w:tc>
          <w:tcPr>
            <w:tcW w:w="1842" w:type="dxa"/>
            <w:vAlign w:val="center"/>
          </w:tcPr>
          <w:p w14:paraId="3174BE98"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1.28 [-4.78, 7.34]</w:t>
            </w:r>
          </w:p>
        </w:tc>
        <w:tc>
          <w:tcPr>
            <w:tcW w:w="1843" w:type="dxa"/>
            <w:vAlign w:val="center"/>
          </w:tcPr>
          <w:p w14:paraId="66C08B2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0.81 [-0.79, 2.40]</w:t>
            </w:r>
          </w:p>
        </w:tc>
        <w:tc>
          <w:tcPr>
            <w:tcW w:w="1835" w:type="dxa"/>
            <w:vAlign w:val="center"/>
          </w:tcPr>
          <w:p w14:paraId="03A86C3C"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0.98 [-1.06, 3.03]</w:t>
            </w:r>
          </w:p>
        </w:tc>
        <w:tc>
          <w:tcPr>
            <w:tcW w:w="1851" w:type="dxa"/>
            <w:vAlign w:val="center"/>
          </w:tcPr>
          <w:p w14:paraId="6F4CEB5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3.36 [-1.40, 8.12]</w:t>
            </w:r>
          </w:p>
        </w:tc>
      </w:tr>
      <w:tr w:rsidR="00E71312" w:rsidRPr="00DC2E21" w14:paraId="43D8710D" w14:textId="77777777" w:rsidTr="00BD3D40">
        <w:tc>
          <w:tcPr>
            <w:tcW w:w="1413" w:type="dxa"/>
            <w:vMerge/>
            <w:vAlign w:val="center"/>
          </w:tcPr>
          <w:p w14:paraId="367AC5AE"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1EFE68C6"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90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21062F2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2.54 [-2.77, 7.85]</w:t>
            </w:r>
          </w:p>
        </w:tc>
        <w:tc>
          <w:tcPr>
            <w:tcW w:w="1843" w:type="dxa"/>
            <w:vAlign w:val="center"/>
          </w:tcPr>
          <w:p w14:paraId="054AA523"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-0.08 [-5.67, 5.51]</w:t>
            </w:r>
          </w:p>
        </w:tc>
        <w:tc>
          <w:tcPr>
            <w:tcW w:w="1842" w:type="dxa"/>
            <w:vAlign w:val="center"/>
          </w:tcPr>
          <w:p w14:paraId="1BADE045"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4.80 [-10.4, 20.0]</w:t>
            </w:r>
          </w:p>
        </w:tc>
        <w:tc>
          <w:tcPr>
            <w:tcW w:w="1843" w:type="dxa"/>
            <w:vAlign w:val="center"/>
          </w:tcPr>
          <w:p w14:paraId="78818583"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3.84 [-0.27, 7.96]</w:t>
            </w:r>
          </w:p>
        </w:tc>
        <w:tc>
          <w:tcPr>
            <w:tcW w:w="1835" w:type="dxa"/>
            <w:vAlign w:val="center"/>
          </w:tcPr>
          <w:p w14:paraId="1BEBF99D" w14:textId="77777777" w:rsidR="00E71312" w:rsidRPr="00DC2E21" w:rsidRDefault="00E71312" w:rsidP="00BD3D40">
            <w:pPr>
              <w:spacing w:before="100" w:beforeAutospacing="1" w:after="100" w:afterAutospacing="1" w:line="360" w:lineRule="auto"/>
              <w:ind w:left="-112" w:right="-111"/>
              <w:jc w:val="center"/>
              <w:rPr>
                <w:rFonts w:eastAsia="Times New Roman" w:cstheme="minorHAnsi"/>
              </w:rPr>
            </w:pPr>
            <w:r w:rsidRPr="00DC2E21">
              <w:rPr>
                <w:rFonts w:eastAsia="Times New Roman" w:cstheme="minorHAnsi"/>
              </w:rPr>
              <w:t>5.34 [-1.32, 12.00]</w:t>
            </w:r>
          </w:p>
        </w:tc>
        <w:tc>
          <w:tcPr>
            <w:tcW w:w="1851" w:type="dxa"/>
            <w:vAlign w:val="center"/>
          </w:tcPr>
          <w:p w14:paraId="46D3BBCD"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15.4 [-11.6, 42.5]</w:t>
            </w:r>
          </w:p>
        </w:tc>
      </w:tr>
      <w:tr w:rsidR="00E71312" w:rsidRPr="00DC2E21" w14:paraId="2AE057DE" w14:textId="77777777" w:rsidTr="00BD3D40">
        <w:tc>
          <w:tcPr>
            <w:tcW w:w="1413" w:type="dxa"/>
            <w:vMerge w:val="restart"/>
            <w:vAlign w:val="center"/>
          </w:tcPr>
          <w:p w14:paraId="6175E7CC" w14:textId="77777777" w:rsidR="00E71312" w:rsidRPr="00DC2E21" w:rsidRDefault="00E71312" w:rsidP="00BD3D40">
            <w:pPr>
              <w:keepNext/>
              <w:keepLines/>
              <w:spacing w:before="100" w:beforeAutospacing="1" w:after="100" w:afterAutospacing="1" w:line="360" w:lineRule="auto"/>
              <w:ind w:right="-100"/>
              <w:contextualSpacing/>
              <w:jc w:val="center"/>
              <w:rPr>
                <w:rFonts w:eastAsia="Times New Roman" w:cstheme="minorHAnsi"/>
              </w:rPr>
            </w:pPr>
            <w:r w:rsidRPr="00DC2E21">
              <w:rPr>
                <w:rFonts w:eastAsia="Times New Roman" w:cstheme="minorHAnsi"/>
              </w:rPr>
              <w:t>Persisting</w:t>
            </w:r>
          </w:p>
          <w:p w14:paraId="034A626B"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(all 4 waves)</w:t>
            </w:r>
          </w:p>
        </w:tc>
        <w:tc>
          <w:tcPr>
            <w:tcW w:w="1559" w:type="dxa"/>
            <w:vAlign w:val="center"/>
          </w:tcPr>
          <w:p w14:paraId="57AE462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53C681F1"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-0.08 [-5.45, 5.29]</w:t>
            </w:r>
          </w:p>
        </w:tc>
        <w:tc>
          <w:tcPr>
            <w:tcW w:w="1843" w:type="dxa"/>
            <w:vAlign w:val="center"/>
          </w:tcPr>
          <w:p w14:paraId="0173CC6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-0.25 [-6.26, 5.76]</w:t>
            </w:r>
          </w:p>
        </w:tc>
        <w:tc>
          <w:tcPr>
            <w:tcW w:w="1842" w:type="dxa"/>
            <w:vAlign w:val="center"/>
          </w:tcPr>
          <w:p w14:paraId="52743FD6"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3.57 [-3.24, 10.4]</w:t>
            </w:r>
          </w:p>
        </w:tc>
        <w:tc>
          <w:tcPr>
            <w:tcW w:w="1843" w:type="dxa"/>
            <w:vAlign w:val="center"/>
          </w:tcPr>
          <w:p w14:paraId="50C1E117"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0.53 [-5.04, 6.09]</w:t>
            </w:r>
          </w:p>
        </w:tc>
        <w:tc>
          <w:tcPr>
            <w:tcW w:w="1835" w:type="dxa"/>
            <w:vAlign w:val="center"/>
          </w:tcPr>
          <w:p w14:paraId="38E5075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-2.98 [-9.70, 3.75]</w:t>
            </w:r>
          </w:p>
        </w:tc>
        <w:tc>
          <w:tcPr>
            <w:tcW w:w="1851" w:type="dxa"/>
            <w:vAlign w:val="center"/>
          </w:tcPr>
          <w:p w14:paraId="4556B81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3.16 [-5.39, 11.7]</w:t>
            </w:r>
          </w:p>
        </w:tc>
      </w:tr>
      <w:tr w:rsidR="00E71312" w:rsidRPr="00DC2E21" w14:paraId="20475D3C" w14:textId="77777777" w:rsidTr="00BD3D40">
        <w:tc>
          <w:tcPr>
            <w:tcW w:w="1413" w:type="dxa"/>
            <w:vMerge/>
            <w:vAlign w:val="center"/>
          </w:tcPr>
          <w:p w14:paraId="7B97A481"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038EE64C"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60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1C25A7C9"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0.65 [-2.78, 4.08]</w:t>
            </w:r>
          </w:p>
        </w:tc>
        <w:tc>
          <w:tcPr>
            <w:tcW w:w="1843" w:type="dxa"/>
            <w:vAlign w:val="center"/>
          </w:tcPr>
          <w:p w14:paraId="6BA28A0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0.11 [-4.23, 4.44]</w:t>
            </w:r>
          </w:p>
        </w:tc>
        <w:tc>
          <w:tcPr>
            <w:tcW w:w="1842" w:type="dxa"/>
            <w:vAlign w:val="center"/>
          </w:tcPr>
          <w:p w14:paraId="55954D36"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-0.75 [-8.52, 7.02]</w:t>
            </w:r>
          </w:p>
        </w:tc>
        <w:tc>
          <w:tcPr>
            <w:tcW w:w="1843" w:type="dxa"/>
            <w:vAlign w:val="center"/>
          </w:tcPr>
          <w:p w14:paraId="5BBFEC67"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-2.98 [-9.70, 3.75]</w:t>
            </w:r>
          </w:p>
        </w:tc>
        <w:tc>
          <w:tcPr>
            <w:tcW w:w="1835" w:type="dxa"/>
            <w:vAlign w:val="center"/>
          </w:tcPr>
          <w:p w14:paraId="6CDD18D0"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0.37 [-4.41, 5.15]</w:t>
            </w:r>
          </w:p>
        </w:tc>
        <w:tc>
          <w:tcPr>
            <w:tcW w:w="1851" w:type="dxa"/>
            <w:vAlign w:val="center"/>
          </w:tcPr>
          <w:p w14:paraId="790DC4E4"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3.55 [-5.10, 12.2]</w:t>
            </w:r>
          </w:p>
        </w:tc>
      </w:tr>
      <w:tr w:rsidR="00E71312" w:rsidRPr="00DC2E21" w14:paraId="26A7B648" w14:textId="77777777" w:rsidTr="00BD3D40">
        <w:tc>
          <w:tcPr>
            <w:tcW w:w="1413" w:type="dxa"/>
            <w:vMerge/>
            <w:vAlign w:val="center"/>
          </w:tcPr>
          <w:p w14:paraId="6CD08AC1" w14:textId="77777777" w:rsidR="00E71312" w:rsidRPr="00DC2E21" w:rsidRDefault="00E71312" w:rsidP="00BD3D40">
            <w:pPr>
              <w:spacing w:before="100" w:beforeAutospacing="1" w:after="100" w:afterAutospacing="1" w:line="360" w:lineRule="auto"/>
              <w:jc w:val="center"/>
              <w:rPr>
                <w:rFonts w:eastAsia="Times New Roman" w:cstheme="minorHAnsi"/>
              </w:rPr>
            </w:pPr>
          </w:p>
        </w:tc>
        <w:tc>
          <w:tcPr>
            <w:tcW w:w="1559" w:type="dxa"/>
            <w:vAlign w:val="center"/>
          </w:tcPr>
          <w:p w14:paraId="176804A7"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90</w:t>
            </w:r>
            <w:r w:rsidRPr="00DC2E21">
              <w:rPr>
                <w:rFonts w:eastAsia="Times New Roman" w:cstheme="minorHAnsi"/>
                <w:vertAlign w:val="superscript"/>
              </w:rPr>
              <w:t>th</w:t>
            </w:r>
            <w:r w:rsidRPr="00DC2E21">
              <w:rPr>
                <w:rFonts w:eastAsia="Times New Roman" w:cstheme="minorHAnsi"/>
              </w:rPr>
              <w:t xml:space="preserve"> percentile</w:t>
            </w:r>
          </w:p>
        </w:tc>
        <w:tc>
          <w:tcPr>
            <w:tcW w:w="1843" w:type="dxa"/>
            <w:vAlign w:val="center"/>
          </w:tcPr>
          <w:p w14:paraId="0C873BEF"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-0.97 [-6.81, 4.87]</w:t>
            </w:r>
          </w:p>
        </w:tc>
        <w:tc>
          <w:tcPr>
            <w:tcW w:w="1843" w:type="dxa"/>
            <w:vAlign w:val="center"/>
          </w:tcPr>
          <w:p w14:paraId="3B12FB51"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-1.69 [-7.45, 4.07]</w:t>
            </w:r>
          </w:p>
        </w:tc>
        <w:tc>
          <w:tcPr>
            <w:tcW w:w="1842" w:type="dxa"/>
            <w:vAlign w:val="center"/>
          </w:tcPr>
          <w:p w14:paraId="624034CE"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NA</w:t>
            </w:r>
          </w:p>
        </w:tc>
        <w:tc>
          <w:tcPr>
            <w:tcW w:w="1843" w:type="dxa"/>
            <w:vAlign w:val="center"/>
          </w:tcPr>
          <w:p w14:paraId="5436AFA2"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NA</w:t>
            </w:r>
          </w:p>
        </w:tc>
        <w:tc>
          <w:tcPr>
            <w:tcW w:w="1835" w:type="dxa"/>
            <w:vAlign w:val="center"/>
          </w:tcPr>
          <w:p w14:paraId="50FCA9CD"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NA</w:t>
            </w:r>
          </w:p>
        </w:tc>
        <w:tc>
          <w:tcPr>
            <w:tcW w:w="1851" w:type="dxa"/>
            <w:vAlign w:val="center"/>
          </w:tcPr>
          <w:p w14:paraId="080AF00C" w14:textId="77777777" w:rsidR="00E71312" w:rsidRPr="00DC2E21" w:rsidRDefault="00E71312" w:rsidP="00BD3D40">
            <w:pPr>
              <w:spacing w:before="100" w:beforeAutospacing="1" w:after="100" w:afterAutospacing="1" w:line="360" w:lineRule="auto"/>
              <w:jc w:val="center"/>
              <w:rPr>
                <w:rFonts w:eastAsia="Times New Roman" w:cstheme="minorHAnsi"/>
              </w:rPr>
            </w:pPr>
            <w:r w:rsidRPr="00DC2E21">
              <w:rPr>
                <w:rFonts w:eastAsia="Times New Roman" w:cstheme="minorHAnsi"/>
              </w:rPr>
              <w:t>8.25 [-18.1, 34.6]</w:t>
            </w:r>
          </w:p>
        </w:tc>
      </w:tr>
    </w:tbl>
    <w:bookmarkEnd w:id="8"/>
    <w:p w14:paraId="0B08AB4C" w14:textId="77777777" w:rsidR="00E71312" w:rsidRPr="00DC2E21" w:rsidRDefault="00E71312" w:rsidP="00E71312">
      <w:pPr>
        <w:spacing w:after="0" w:line="360" w:lineRule="auto"/>
        <w:rPr>
          <w:rFonts w:eastAsia="Times New Roman" w:cstheme="minorHAnsi"/>
          <w:color w:val="0070C0"/>
          <w:szCs w:val="22"/>
        </w:rPr>
      </w:pPr>
      <w:r w:rsidRPr="00DC2E21">
        <w:rPr>
          <w:rFonts w:eastAsia="Times New Roman" w:cstheme="minorHAnsi"/>
          <w:color w:val="0070C0"/>
          <w:szCs w:val="22"/>
          <w:u w:val="single"/>
        </w:rPr>
        <w:lastRenderedPageBreak/>
        <w:t>Note</w:t>
      </w:r>
      <w:r w:rsidRPr="00DC2E21">
        <w:rPr>
          <w:rFonts w:eastAsia="Times New Roman" w:cstheme="minorHAnsi"/>
          <w:color w:val="0070C0"/>
          <w:szCs w:val="22"/>
        </w:rPr>
        <w:t xml:space="preserve">: All models were adjusted for age. No significant additive interactions were detected at any percentile cutoffs (Bonferroni-corrected </w:t>
      </w:r>
      <w:r w:rsidRPr="00DC2E21">
        <w:rPr>
          <w:rFonts w:eastAsia="Times New Roman" w:cstheme="minorHAnsi"/>
          <w:i/>
          <w:color w:val="0070C0"/>
          <w:szCs w:val="22"/>
        </w:rPr>
        <w:t>p</w:t>
      </w:r>
      <w:r w:rsidRPr="00DC2E21">
        <w:rPr>
          <w:rFonts w:eastAsia="Times New Roman" w:cstheme="minorHAnsi"/>
          <w:color w:val="0070C0"/>
          <w:szCs w:val="22"/>
        </w:rPr>
        <w:t xml:space="preserve"> &gt;.017). NA indicates a non-converged model.</w:t>
      </w:r>
    </w:p>
    <w:p w14:paraId="666872B2" w14:textId="77777777" w:rsidR="00E71312" w:rsidRPr="00DC2E21" w:rsidRDefault="00E71312" w:rsidP="00870103">
      <w:pPr>
        <w:shd w:val="clear" w:color="auto" w:fill="FFFFFF"/>
        <w:spacing w:after="0" w:line="360" w:lineRule="auto"/>
        <w:rPr>
          <w:rFonts w:eastAsia="Arial" w:cstheme="minorHAnsi"/>
          <w:color w:val="0070C0"/>
          <w:szCs w:val="22"/>
          <w:highlight w:val="white"/>
        </w:rPr>
        <w:sectPr w:rsidR="00E71312" w:rsidRPr="00DC2E21" w:rsidSect="00DC2E21">
          <w:pgSz w:w="16838" w:h="11906" w:orient="landscape"/>
          <w:pgMar w:top="1440" w:right="1440" w:bottom="1440" w:left="1440" w:header="709" w:footer="709" w:gutter="0"/>
          <w:cols w:space="708"/>
          <w:docGrid w:linePitch="360"/>
        </w:sectPr>
      </w:pPr>
    </w:p>
    <w:bookmarkEnd w:id="6"/>
    <w:p w14:paraId="2FF46F2E" w14:textId="2B759DBB" w:rsidR="00FA7363" w:rsidRPr="00DC2E21" w:rsidRDefault="00167451"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26282A"/>
          <w:szCs w:val="22"/>
        </w:rPr>
        <w:lastRenderedPageBreak/>
        <w:t>2.</w:t>
      </w:r>
      <w:r w:rsidR="000F7218" w:rsidRPr="00DC2E21">
        <w:rPr>
          <w:rFonts w:eastAsia="Times New Roman" w:cstheme="minorHAnsi"/>
          <w:b/>
          <w:bCs/>
          <w:color w:val="26282A"/>
          <w:szCs w:val="22"/>
        </w:rPr>
        <w:t>2</w:t>
      </w:r>
      <w:r w:rsidRPr="00DC2E21">
        <w:rPr>
          <w:rFonts w:eastAsia="Times New Roman" w:cstheme="minorHAnsi"/>
          <w:color w:val="26282A"/>
          <w:szCs w:val="22"/>
        </w:rPr>
        <w:t xml:space="preserve"> </w:t>
      </w:r>
      <w:r w:rsidR="006A205D" w:rsidRPr="00DC2E21">
        <w:rPr>
          <w:rFonts w:eastAsia="Times New Roman" w:cstheme="minorHAnsi"/>
          <w:color w:val="26282A"/>
          <w:szCs w:val="22"/>
        </w:rPr>
        <w:t>A decile plot may be used to describe the dose response relationship between PRS-SCZ and ES-SCZ and PEs, and would offer a good visualisation of the relationship across increasing levels of risk.</w:t>
      </w:r>
      <w:r w:rsidR="006A205D" w:rsidRPr="00DC2E21">
        <w:rPr>
          <w:rFonts w:eastAsia="Times New Roman" w:cstheme="minorHAnsi"/>
          <w:color w:val="26282A"/>
          <w:szCs w:val="22"/>
        </w:rPr>
        <w:br/>
      </w:r>
      <w:r w:rsidR="00FB1128" w:rsidRPr="00DC2E21">
        <w:rPr>
          <w:rFonts w:eastAsia="Times New Roman" w:cstheme="minorHAnsi"/>
          <w:b/>
          <w:bCs/>
          <w:color w:val="0070C0"/>
          <w:szCs w:val="22"/>
        </w:rPr>
        <w:t>R2.2:</w:t>
      </w:r>
      <w:r w:rsidR="00FB1128" w:rsidRPr="00DC2E21">
        <w:rPr>
          <w:rFonts w:eastAsia="Times New Roman" w:cstheme="minorHAnsi"/>
          <w:color w:val="0070C0"/>
          <w:szCs w:val="22"/>
        </w:rPr>
        <w:t xml:space="preserve"> Thank you for your </w:t>
      </w:r>
      <w:r w:rsidR="0010243E" w:rsidRPr="00DC2E21">
        <w:rPr>
          <w:rFonts w:eastAsia="Times New Roman" w:cstheme="minorHAnsi"/>
          <w:color w:val="0070C0"/>
          <w:szCs w:val="22"/>
        </w:rPr>
        <w:t>insightful</w:t>
      </w:r>
      <w:r w:rsidR="00774333" w:rsidRPr="00DC2E21">
        <w:rPr>
          <w:rFonts w:eastAsia="Times New Roman" w:cstheme="minorHAnsi"/>
          <w:color w:val="0070C0"/>
          <w:szCs w:val="22"/>
        </w:rPr>
        <w:t xml:space="preserve"> suggestion</w:t>
      </w:r>
      <w:r w:rsidR="00FB1128" w:rsidRPr="00DC2E21">
        <w:rPr>
          <w:rFonts w:eastAsia="Times New Roman" w:cstheme="minorHAnsi"/>
          <w:color w:val="0070C0"/>
          <w:szCs w:val="22"/>
        </w:rPr>
        <w:t>.</w:t>
      </w:r>
      <w:r w:rsidR="0010243E" w:rsidRPr="00DC2E21">
        <w:rPr>
          <w:rFonts w:eastAsia="Times New Roman" w:cstheme="minorHAnsi"/>
          <w:color w:val="0070C0"/>
          <w:szCs w:val="22"/>
        </w:rPr>
        <w:t xml:space="preserve"> We have provided</w:t>
      </w:r>
      <w:r w:rsidR="002737D4" w:rsidRPr="00DC2E21">
        <w:rPr>
          <w:rFonts w:eastAsia="Times New Roman" w:cstheme="minorHAnsi"/>
          <w:color w:val="0070C0"/>
          <w:szCs w:val="22"/>
        </w:rPr>
        <w:t xml:space="preserve"> </w:t>
      </w:r>
      <w:r w:rsidR="0010243E" w:rsidRPr="00DC2E21">
        <w:rPr>
          <w:rFonts w:eastAsia="Times New Roman" w:cstheme="minorHAnsi"/>
          <w:color w:val="0070C0"/>
          <w:szCs w:val="22"/>
        </w:rPr>
        <w:t>the plots comparing ORs at different cutoff values of PRS-SCZ (Figure S1) and ES-SCZ (Figure S2), as shown in the preceding response.</w:t>
      </w:r>
      <w:r w:rsidR="00FB1128" w:rsidRPr="00DC2E21">
        <w:rPr>
          <w:rFonts w:eastAsia="Times New Roman" w:cstheme="minorHAnsi"/>
          <w:color w:val="26282A"/>
          <w:szCs w:val="22"/>
        </w:rPr>
        <w:br/>
      </w:r>
      <w:r w:rsidR="006A205D" w:rsidRPr="00DC2E21">
        <w:rPr>
          <w:rFonts w:eastAsia="Times New Roman" w:cstheme="minorHAnsi"/>
          <w:color w:val="26282A"/>
          <w:szCs w:val="22"/>
        </w:rPr>
        <w:br/>
      </w:r>
      <w:r w:rsidR="000F7218" w:rsidRPr="00DC2E21">
        <w:rPr>
          <w:rFonts w:eastAsia="Times New Roman" w:cstheme="minorHAnsi"/>
          <w:b/>
          <w:bCs/>
          <w:color w:val="26282A"/>
          <w:szCs w:val="22"/>
        </w:rPr>
        <w:t>2.</w:t>
      </w:r>
      <w:r w:rsidRPr="00DC2E21">
        <w:rPr>
          <w:rFonts w:eastAsia="Times New Roman" w:cstheme="minorHAnsi"/>
          <w:b/>
          <w:bCs/>
          <w:color w:val="26282A"/>
          <w:szCs w:val="22"/>
        </w:rPr>
        <w:t>3</w:t>
      </w:r>
      <w:r w:rsidRPr="00DC2E21">
        <w:rPr>
          <w:rFonts w:eastAsia="Times New Roman" w:cstheme="minorHAnsi"/>
          <w:color w:val="26282A"/>
          <w:szCs w:val="22"/>
        </w:rPr>
        <w:t xml:space="preserve"> </w:t>
      </w:r>
      <w:r w:rsidR="006A205D" w:rsidRPr="00DC2E21">
        <w:rPr>
          <w:rFonts w:eastAsia="Times New Roman" w:cstheme="minorHAnsi"/>
          <w:color w:val="26282A"/>
          <w:szCs w:val="22"/>
        </w:rPr>
        <w:t>The additive interactions of PRS-SCZ and ES-SCZ on PEs may be non-significant due to inadequate power for the analysis.</w:t>
      </w:r>
      <w:r w:rsidR="006A205D" w:rsidRPr="00DC2E21">
        <w:rPr>
          <w:rFonts w:eastAsia="Times New Roman" w:cstheme="minorHAnsi"/>
          <w:color w:val="26282A"/>
          <w:szCs w:val="22"/>
        </w:rPr>
        <w:br/>
      </w:r>
      <w:r w:rsidR="00FB1128" w:rsidRPr="00DC2E21">
        <w:rPr>
          <w:rFonts w:eastAsia="Times New Roman" w:cstheme="minorHAnsi"/>
          <w:b/>
          <w:bCs/>
          <w:color w:val="0070C0"/>
          <w:szCs w:val="22"/>
        </w:rPr>
        <w:t>R2.3:</w:t>
      </w:r>
      <w:r w:rsidR="00FB1128" w:rsidRPr="00DC2E21">
        <w:rPr>
          <w:rFonts w:eastAsia="Times New Roman" w:cstheme="minorHAnsi"/>
          <w:color w:val="0070C0"/>
          <w:szCs w:val="22"/>
        </w:rPr>
        <w:t xml:space="preserve"> Thank you for your </w:t>
      </w:r>
      <w:r w:rsidRPr="00DC2E21">
        <w:rPr>
          <w:rFonts w:eastAsia="Times New Roman" w:cstheme="minorHAnsi"/>
          <w:color w:val="0070C0"/>
          <w:szCs w:val="22"/>
        </w:rPr>
        <w:t>suggestion</w:t>
      </w:r>
      <w:r w:rsidR="00FB1128" w:rsidRPr="00DC2E21">
        <w:rPr>
          <w:rFonts w:eastAsia="Times New Roman" w:cstheme="minorHAnsi"/>
          <w:color w:val="0070C0"/>
          <w:szCs w:val="22"/>
        </w:rPr>
        <w:t>.</w:t>
      </w:r>
      <w:r w:rsidRPr="00DC2E21">
        <w:rPr>
          <w:rFonts w:eastAsia="Times New Roman" w:cstheme="minorHAnsi"/>
          <w:color w:val="0070C0"/>
          <w:szCs w:val="22"/>
        </w:rPr>
        <w:t xml:space="preserve"> We have</w:t>
      </w:r>
      <w:r w:rsidR="00B4321B" w:rsidRPr="00DC2E21">
        <w:rPr>
          <w:rFonts w:eastAsia="Times New Roman" w:cstheme="minorHAnsi"/>
          <w:color w:val="0070C0"/>
          <w:szCs w:val="22"/>
        </w:rPr>
        <w:t xml:space="preserve"> now</w:t>
      </w:r>
      <w:r w:rsidRPr="00DC2E21">
        <w:rPr>
          <w:rFonts w:eastAsia="Times New Roman" w:cstheme="minorHAnsi"/>
          <w:color w:val="0070C0"/>
          <w:szCs w:val="22"/>
        </w:rPr>
        <w:t xml:space="preserve"> mentioned this in the limitation section as follows:</w:t>
      </w:r>
    </w:p>
    <w:p w14:paraId="728E6788" w14:textId="51A347A2" w:rsidR="006A205D" w:rsidRPr="00DC2E21" w:rsidRDefault="00FA7363" w:rsidP="00167451">
      <w:pPr>
        <w:shd w:val="clear" w:color="auto" w:fill="FFFFFF"/>
        <w:spacing w:after="0" w:line="360" w:lineRule="auto"/>
        <w:rPr>
          <w:rFonts w:eastAsia="Times New Roman" w:cstheme="minorHAnsi"/>
          <w:color w:val="26282A"/>
          <w:szCs w:val="22"/>
        </w:rPr>
      </w:pPr>
      <w:r w:rsidRPr="00DC2E21">
        <w:rPr>
          <w:rFonts w:eastAsia="Times New Roman" w:cstheme="minorHAnsi"/>
          <w:i/>
          <w:iCs/>
          <w:color w:val="0070C0"/>
          <w:szCs w:val="22"/>
        </w:rPr>
        <w:t>“</w:t>
      </w:r>
      <w:r w:rsidR="0024577A" w:rsidRPr="00DC2E21">
        <w:rPr>
          <w:rFonts w:eastAsia="Times New Roman" w:cstheme="minorHAnsi"/>
          <w:i/>
          <w:iCs/>
          <w:color w:val="0070C0"/>
          <w:szCs w:val="22"/>
        </w:rPr>
        <w:t xml:space="preserve">Lastly, our sex-stratified analyses reduced the sample size, </w:t>
      </w:r>
      <w:r w:rsidR="000F7218" w:rsidRPr="00DC2E21">
        <w:rPr>
          <w:rFonts w:eastAsia="Times New Roman" w:cstheme="minorHAnsi"/>
          <w:i/>
          <w:iCs/>
          <w:color w:val="0070C0"/>
          <w:szCs w:val="22"/>
        </w:rPr>
        <w:t>possibly causing underpowered analyses</w:t>
      </w:r>
      <w:r w:rsidR="000F7218" w:rsidRPr="00DC2E21">
        <w:rPr>
          <w:rFonts w:eastAsia="Times New Roman" w:cstheme="minorHAnsi"/>
          <w:color w:val="0070C0"/>
          <w:szCs w:val="22"/>
        </w:rPr>
        <w:t xml:space="preserve"> </w:t>
      </w:r>
      <w:r w:rsidR="0024577A" w:rsidRPr="00DC2E21">
        <w:rPr>
          <w:rFonts w:eastAsia="Times New Roman" w:cstheme="minorHAnsi"/>
          <w:i/>
          <w:iCs/>
          <w:color w:val="0070C0"/>
          <w:szCs w:val="22"/>
        </w:rPr>
        <w:t xml:space="preserve"> for low-prevalence outcomes (e.g., persisting distressing PEs) or for potentially weaker associations (e.g., interaction effects).”</w:t>
      </w:r>
      <w:r w:rsidR="00FB1128" w:rsidRPr="00DC2E21">
        <w:rPr>
          <w:rFonts w:eastAsia="Times New Roman" w:cstheme="minorHAnsi"/>
          <w:color w:val="26282A"/>
          <w:szCs w:val="22"/>
        </w:rPr>
        <w:br/>
      </w:r>
      <w:r w:rsidR="006A205D" w:rsidRPr="00DC2E21">
        <w:rPr>
          <w:rFonts w:eastAsia="Times New Roman" w:cstheme="minorHAnsi"/>
          <w:color w:val="26282A"/>
          <w:szCs w:val="22"/>
        </w:rPr>
        <w:br/>
      </w:r>
      <w:r w:rsidR="00DC2E21" w:rsidRPr="00DC2E21">
        <w:rPr>
          <w:rFonts w:eastAsia="Times New Roman" w:cstheme="minorHAnsi"/>
          <w:color w:val="26282A"/>
          <w:szCs w:val="22"/>
        </w:rPr>
        <w:t>2.</w:t>
      </w:r>
      <w:r w:rsidR="00167451" w:rsidRPr="00DC2E21">
        <w:rPr>
          <w:rFonts w:eastAsia="Times New Roman" w:cstheme="minorHAnsi"/>
          <w:color w:val="26282A"/>
          <w:szCs w:val="22"/>
        </w:rPr>
        <w:t xml:space="preserve">4 </w:t>
      </w:r>
      <w:r w:rsidR="006A205D" w:rsidRPr="00DC2E21">
        <w:rPr>
          <w:rFonts w:eastAsia="Times New Roman" w:cstheme="minorHAnsi"/>
          <w:color w:val="26282A"/>
          <w:szCs w:val="22"/>
        </w:rPr>
        <w:t>The discussion may comment upon the limitations of generalizability to non-European populations, the limitations of self-reported PEs compared to interview based PEs and the potential for reverse causality or residual confounding in the secondary outcome measures.</w:t>
      </w:r>
    </w:p>
    <w:p w14:paraId="29E0F2A6" w14:textId="3ABC1A0E" w:rsidR="009F69EB" w:rsidRPr="00DC2E21" w:rsidRDefault="00FB1128" w:rsidP="00167451">
      <w:pPr>
        <w:shd w:val="clear" w:color="auto" w:fill="FFFFFF"/>
        <w:spacing w:after="0" w:line="360" w:lineRule="auto"/>
        <w:rPr>
          <w:rFonts w:eastAsia="Times New Roman" w:cstheme="minorHAnsi"/>
          <w:color w:val="0070C0"/>
          <w:szCs w:val="22"/>
        </w:rPr>
      </w:pPr>
      <w:r w:rsidRPr="00DC2E21">
        <w:rPr>
          <w:rFonts w:eastAsia="Times New Roman" w:cstheme="minorHAnsi"/>
          <w:b/>
          <w:bCs/>
          <w:color w:val="0070C0"/>
          <w:szCs w:val="22"/>
        </w:rPr>
        <w:t>R2.4</w:t>
      </w:r>
      <w:r w:rsidR="00DC2E21">
        <w:rPr>
          <w:rFonts w:eastAsia="Times New Roman" w:cstheme="minorHAnsi"/>
          <w:b/>
          <w:bCs/>
          <w:color w:val="0070C0"/>
          <w:szCs w:val="22"/>
        </w:rPr>
        <w:t>:</w:t>
      </w:r>
      <w:r w:rsidRPr="00DC2E21">
        <w:rPr>
          <w:rFonts w:eastAsia="Times New Roman" w:cstheme="minorHAnsi"/>
          <w:color w:val="0070C0"/>
          <w:szCs w:val="22"/>
        </w:rPr>
        <w:t xml:space="preserve"> Thank you for your </w:t>
      </w:r>
      <w:r w:rsidR="00167451" w:rsidRPr="00DC2E21">
        <w:rPr>
          <w:rFonts w:eastAsia="Times New Roman" w:cstheme="minorHAnsi"/>
          <w:color w:val="0070C0"/>
          <w:szCs w:val="22"/>
        </w:rPr>
        <w:t>thoughtful suggestions</w:t>
      </w:r>
      <w:r w:rsidRPr="00DC2E21">
        <w:rPr>
          <w:rFonts w:eastAsia="Times New Roman" w:cstheme="minorHAnsi"/>
          <w:color w:val="0070C0"/>
          <w:szCs w:val="22"/>
        </w:rPr>
        <w:t>.</w:t>
      </w:r>
      <w:r w:rsidR="00167451" w:rsidRPr="00DC2E21">
        <w:rPr>
          <w:rFonts w:eastAsia="Times New Roman" w:cstheme="minorHAnsi"/>
          <w:color w:val="0070C0"/>
          <w:szCs w:val="22"/>
        </w:rPr>
        <w:t xml:space="preserve"> We have discussed these points in the limitation section as shown:</w:t>
      </w:r>
    </w:p>
    <w:p w14:paraId="65486CDF" w14:textId="390D7394" w:rsidR="00FB1128" w:rsidRPr="00DC2E21" w:rsidRDefault="009F69EB" w:rsidP="00167451">
      <w:pPr>
        <w:shd w:val="clear" w:color="auto" w:fill="FFFFFF"/>
        <w:spacing w:after="0" w:line="360" w:lineRule="auto"/>
        <w:rPr>
          <w:rFonts w:eastAsia="Times New Roman" w:cstheme="minorHAnsi"/>
          <w:i/>
          <w:iCs/>
          <w:color w:val="26282A"/>
          <w:szCs w:val="22"/>
        </w:rPr>
      </w:pPr>
      <w:r w:rsidRPr="00DC2E21">
        <w:rPr>
          <w:rFonts w:eastAsia="Times New Roman" w:cstheme="minorHAnsi"/>
          <w:i/>
          <w:iCs/>
          <w:color w:val="0070C0"/>
          <w:szCs w:val="22"/>
        </w:rPr>
        <w:t xml:space="preserve">“First, we restricted the analysis to the European subsample to ensure good performance of PRS-SCZ based on recent GWAS, limiting generalizability to </w:t>
      </w:r>
      <w:r w:rsidR="00167451" w:rsidRPr="00DC2E21">
        <w:rPr>
          <w:rFonts w:eastAsia="Times New Roman" w:cstheme="minorHAnsi"/>
          <w:i/>
          <w:iCs/>
          <w:color w:val="0070C0"/>
          <w:szCs w:val="22"/>
        </w:rPr>
        <w:t>non-European</w:t>
      </w:r>
      <w:r w:rsidRPr="00DC2E21">
        <w:rPr>
          <w:rFonts w:eastAsia="Times New Roman" w:cstheme="minorHAnsi"/>
          <w:i/>
          <w:iCs/>
          <w:color w:val="0070C0"/>
          <w:szCs w:val="22"/>
        </w:rPr>
        <w:t xml:space="preserve"> populations.</w:t>
      </w:r>
      <w:r w:rsidR="00FA7363" w:rsidRPr="00DC2E21">
        <w:rPr>
          <w:rFonts w:cstheme="minorHAnsi"/>
          <w:i/>
          <w:iCs/>
          <w:color w:val="0070C0"/>
          <w:szCs w:val="22"/>
        </w:rPr>
        <w:t xml:space="preserve"> </w:t>
      </w:r>
      <w:r w:rsidR="00FA7363" w:rsidRPr="00DC2E21">
        <w:rPr>
          <w:rFonts w:eastAsia="Times New Roman" w:cstheme="minorHAnsi"/>
          <w:i/>
          <w:iCs/>
          <w:color w:val="0070C0"/>
          <w:szCs w:val="22"/>
        </w:rPr>
        <w:t xml:space="preserve">Second, PEs in the ABCD dataset were self-reported, </w:t>
      </w:r>
      <w:r w:rsidR="00720E68" w:rsidRPr="00DC2E21">
        <w:rPr>
          <w:rFonts w:eastAsia="Times New Roman" w:cstheme="minorHAnsi"/>
          <w:i/>
          <w:iCs/>
          <w:color w:val="0070C0"/>
          <w:szCs w:val="22"/>
        </w:rPr>
        <w:t>potentially</w:t>
      </w:r>
      <w:r w:rsidR="00FA7363" w:rsidRPr="00DC2E21">
        <w:rPr>
          <w:rFonts w:eastAsia="Times New Roman" w:cstheme="minorHAnsi"/>
          <w:i/>
          <w:iCs/>
          <w:color w:val="0070C0"/>
          <w:szCs w:val="22"/>
        </w:rPr>
        <w:t xml:space="preserve"> lead</w:t>
      </w:r>
      <w:r w:rsidR="00720E68" w:rsidRPr="00DC2E21">
        <w:rPr>
          <w:rFonts w:eastAsia="Times New Roman" w:cstheme="minorHAnsi"/>
          <w:i/>
          <w:iCs/>
          <w:color w:val="0070C0"/>
          <w:szCs w:val="22"/>
        </w:rPr>
        <w:t>ing</w:t>
      </w:r>
      <w:r w:rsidR="00FA7363" w:rsidRPr="00DC2E21">
        <w:rPr>
          <w:rFonts w:eastAsia="Times New Roman" w:cstheme="minorHAnsi"/>
          <w:i/>
          <w:iCs/>
          <w:color w:val="0070C0"/>
          <w:szCs w:val="22"/>
        </w:rPr>
        <w:t xml:space="preserve"> to false positives compared to interview-based assessments</w:t>
      </w:r>
      <w:r w:rsidR="00004157" w:rsidRPr="00DC2E21">
        <w:rPr>
          <w:rFonts w:eastAsia="Times New Roman" w:cstheme="minorHAnsi"/>
          <w:i/>
          <w:iCs/>
          <w:color w:val="0070C0"/>
          <w:szCs w:val="22"/>
        </w:rPr>
        <w:t xml:space="preserve"> </w:t>
      </w:r>
      <w:r w:rsidR="00FA7363" w:rsidRPr="00DC2E21">
        <w:rPr>
          <w:rFonts w:eastAsia="Times New Roman" w:cstheme="minorHAnsi"/>
          <w:i/>
          <w:iCs/>
          <w:color w:val="0070C0"/>
          <w:szCs w:val="22"/>
        </w:rPr>
        <w:t>(Staines et al. 2023). However, prior evidence has shown that non-validated self-reported PEs are significantly associated with psychopathology similar to clinically validated PEs and attenuated psychosis syndrome</w:t>
      </w:r>
      <w:r w:rsidR="00004157" w:rsidRPr="00DC2E21">
        <w:rPr>
          <w:rFonts w:eastAsia="Times New Roman" w:cstheme="minorHAnsi"/>
          <w:i/>
          <w:iCs/>
          <w:color w:val="0070C0"/>
          <w:szCs w:val="22"/>
        </w:rPr>
        <w:t xml:space="preserve"> </w:t>
      </w:r>
      <w:r w:rsidR="00FA7363" w:rsidRPr="00DC2E21">
        <w:rPr>
          <w:rFonts w:eastAsia="Times New Roman" w:cstheme="minorHAnsi"/>
          <w:i/>
          <w:iCs/>
          <w:color w:val="0070C0"/>
          <w:szCs w:val="22"/>
        </w:rPr>
        <w:t>(Moriyama et al. 2019). Furthermore, even false-positive self-reported PEs confirmed by a clinical interview appear to be associated with later mental health problems</w:t>
      </w:r>
      <w:r w:rsidR="00004157" w:rsidRPr="00DC2E21">
        <w:rPr>
          <w:rFonts w:eastAsia="Times New Roman" w:cstheme="minorHAnsi"/>
          <w:i/>
          <w:iCs/>
          <w:color w:val="0070C0"/>
          <w:szCs w:val="22"/>
        </w:rPr>
        <w:t xml:space="preserve"> </w:t>
      </w:r>
      <w:r w:rsidR="00FA7363" w:rsidRPr="00DC2E21">
        <w:rPr>
          <w:rFonts w:eastAsia="Times New Roman" w:cstheme="minorHAnsi"/>
          <w:i/>
          <w:iCs/>
          <w:color w:val="0070C0"/>
          <w:szCs w:val="22"/>
        </w:rPr>
        <w:t>(van der Steen et al. 2019), supporting the clinical significance of our findings. Third, while genomic risks always precede outcomes, exposomic risks may have a bidirectional relationship with distressing PEs, potentially inflating associations. To mitigate this, we adjusted for prior-wave distressing PEs in past-month analyses, reducing the likelihood of overestimating ES-SCZ effects. However, this approach could not be applied to secondary outcomes</w:t>
      </w:r>
      <w:r w:rsidR="00167451" w:rsidRPr="00DC2E21">
        <w:rPr>
          <w:rFonts w:eastAsia="Times New Roman" w:cstheme="minorHAnsi"/>
          <w:i/>
          <w:iCs/>
          <w:color w:val="0070C0"/>
          <w:szCs w:val="22"/>
        </w:rPr>
        <w:t>, leaving the possibility of reverse causality or residual confounding</w:t>
      </w:r>
      <w:r w:rsidR="00E27576" w:rsidRPr="00DC2E21">
        <w:rPr>
          <w:rFonts w:eastAsia="Times New Roman" w:cstheme="minorHAnsi"/>
          <w:i/>
          <w:iCs/>
          <w:color w:val="0070C0"/>
          <w:szCs w:val="22"/>
        </w:rPr>
        <w:t xml:space="preserve"> </w:t>
      </w:r>
      <w:bookmarkStart w:id="9" w:name="_Hlk208175846"/>
      <w:r w:rsidR="00E27576" w:rsidRPr="00DC2E21">
        <w:rPr>
          <w:rFonts w:eastAsia="Times New Roman" w:cstheme="minorHAnsi"/>
          <w:i/>
          <w:iCs/>
          <w:color w:val="0070C0"/>
          <w:szCs w:val="22"/>
        </w:rPr>
        <w:t xml:space="preserve">for the analysis of </w:t>
      </w:r>
      <w:r w:rsidR="00C212F1" w:rsidRPr="00DC2E21">
        <w:rPr>
          <w:rFonts w:eastAsia="Times New Roman" w:cstheme="minorHAnsi"/>
          <w:i/>
          <w:iCs/>
          <w:color w:val="0070C0"/>
          <w:szCs w:val="22"/>
        </w:rPr>
        <w:t>ES-SCZ</w:t>
      </w:r>
      <w:r w:rsidR="00FA7363" w:rsidRPr="00DC2E21">
        <w:rPr>
          <w:rFonts w:eastAsia="Times New Roman" w:cstheme="minorHAnsi"/>
          <w:i/>
          <w:iCs/>
          <w:color w:val="0070C0"/>
          <w:szCs w:val="22"/>
        </w:rPr>
        <w:t>.</w:t>
      </w:r>
      <w:bookmarkEnd w:id="9"/>
      <w:r w:rsidRPr="00DC2E21">
        <w:rPr>
          <w:rFonts w:eastAsia="Times New Roman" w:cstheme="minorHAnsi"/>
          <w:i/>
          <w:iCs/>
          <w:color w:val="0070C0"/>
          <w:szCs w:val="22"/>
        </w:rPr>
        <w:t>”</w:t>
      </w:r>
      <w:r w:rsidR="00FB1128" w:rsidRPr="00DC2E21">
        <w:rPr>
          <w:rFonts w:eastAsia="Times New Roman" w:cstheme="minorHAnsi"/>
          <w:i/>
          <w:iCs/>
          <w:color w:val="26282A"/>
          <w:szCs w:val="22"/>
        </w:rPr>
        <w:br/>
      </w:r>
    </w:p>
    <w:p w14:paraId="67961ED3" w14:textId="4D06DB4B" w:rsidR="00501F28" w:rsidRPr="00DC2E21" w:rsidRDefault="00E71312" w:rsidP="0047143D">
      <w:pPr>
        <w:spacing w:line="360" w:lineRule="auto"/>
        <w:rPr>
          <w:rFonts w:cstheme="minorHAnsi"/>
          <w:b/>
          <w:bCs/>
          <w:szCs w:val="22"/>
          <w:cs/>
        </w:rPr>
      </w:pPr>
      <w:r w:rsidRPr="00DC2E21">
        <w:rPr>
          <w:rFonts w:cstheme="minorHAnsi"/>
          <w:b/>
          <w:bCs/>
          <w:szCs w:val="22"/>
        </w:rPr>
        <w:t>References:</w:t>
      </w:r>
    </w:p>
    <w:p w14:paraId="6747B3E0" w14:textId="4F43FB39" w:rsidR="00D11A24" w:rsidRPr="00DC2E21" w:rsidRDefault="00501F28" w:rsidP="0047143D">
      <w:pPr>
        <w:pStyle w:val="EndNoteBibliography"/>
        <w:spacing w:after="0" w:line="360" w:lineRule="auto"/>
        <w:ind w:left="720" w:hanging="720"/>
        <w:rPr>
          <w:rFonts w:asciiTheme="minorHAnsi" w:hAnsiTheme="minorHAnsi" w:cstheme="minorHAnsi"/>
          <w:szCs w:val="22"/>
          <w:cs/>
        </w:rPr>
      </w:pPr>
      <w:r w:rsidRPr="00DC2E21">
        <w:rPr>
          <w:rFonts w:asciiTheme="minorHAnsi" w:hAnsiTheme="minorHAnsi" w:cstheme="minorHAnsi"/>
          <w:szCs w:val="22"/>
          <w:cs/>
        </w:rPr>
        <w:lastRenderedPageBreak/>
        <w:fldChar w:fldCharType="begin"/>
      </w:r>
      <w:r w:rsidRPr="00DC2E21">
        <w:rPr>
          <w:rFonts w:asciiTheme="minorHAnsi" w:hAnsiTheme="minorHAnsi" w:cstheme="minorHAnsi"/>
          <w:szCs w:val="22"/>
        </w:rPr>
        <w:instrText xml:space="preserve"> ADDIN EN.REFLIST </w:instrText>
      </w:r>
      <w:r w:rsidRPr="00DC2E21">
        <w:rPr>
          <w:rFonts w:asciiTheme="minorHAnsi" w:hAnsiTheme="minorHAnsi" w:cstheme="minorHAnsi"/>
          <w:szCs w:val="22"/>
          <w:cs/>
        </w:rPr>
        <w:fldChar w:fldCharType="separate"/>
      </w:r>
      <w:r w:rsidR="00D11A24" w:rsidRPr="00DC2E21">
        <w:rPr>
          <w:rFonts w:asciiTheme="minorHAnsi" w:hAnsiTheme="minorHAnsi" w:cstheme="minorHAnsi"/>
          <w:szCs w:val="22"/>
        </w:rPr>
        <w:t>Di Vincenzo, M, Prachason, T, Sampogna, G, Arias-Magnasco, A, Lin, BD, Pries, LK, van Os, J, Rutten, BPF, Barzilay, R, Fiorillo, A, &amp; Guloksuz, S (</w:t>
      </w:r>
      <w:r w:rsidR="00D11A24" w:rsidRPr="00DC2E21">
        <w:rPr>
          <w:rFonts w:asciiTheme="minorHAnsi" w:hAnsiTheme="minorHAnsi" w:cstheme="minorHAnsi"/>
          <w:szCs w:val="22"/>
          <w:cs/>
        </w:rPr>
        <w:t xml:space="preserve">2025) </w:t>
      </w:r>
      <w:r w:rsidR="00D11A24" w:rsidRPr="00DC2E21">
        <w:rPr>
          <w:rFonts w:asciiTheme="minorHAnsi" w:hAnsiTheme="minorHAnsi" w:cstheme="minorHAnsi"/>
          <w:szCs w:val="22"/>
        </w:rPr>
        <w:t xml:space="preserve">Independent and joint effects of genomic and exposomic loads for schizophrenia on psychotic experiences in adolescents of european ancestry. </w:t>
      </w:r>
      <w:r w:rsidR="00D11A24" w:rsidRPr="00DC2E21">
        <w:rPr>
          <w:rFonts w:asciiTheme="minorHAnsi" w:hAnsiTheme="minorHAnsi" w:cstheme="minorHAnsi"/>
          <w:i/>
          <w:szCs w:val="22"/>
        </w:rPr>
        <w:t>Schizophrenia (Heidelb)</w:t>
      </w:r>
      <w:r w:rsidR="00D11A24" w:rsidRPr="00DC2E21">
        <w:rPr>
          <w:rFonts w:asciiTheme="minorHAnsi" w:hAnsiTheme="minorHAnsi" w:cstheme="minorHAnsi"/>
          <w:szCs w:val="22"/>
        </w:rPr>
        <w:t>,</w:t>
      </w:r>
      <w:r w:rsidR="00D11A24" w:rsidRPr="00DC2E21">
        <w:rPr>
          <w:rFonts w:asciiTheme="minorHAnsi" w:hAnsiTheme="minorHAnsi" w:cstheme="minorHAnsi"/>
          <w:i/>
          <w:szCs w:val="22"/>
        </w:rPr>
        <w:t xml:space="preserve"> </w:t>
      </w:r>
      <w:r w:rsidR="00D11A24" w:rsidRPr="00DC2E21">
        <w:rPr>
          <w:rFonts w:asciiTheme="minorHAnsi" w:hAnsiTheme="minorHAnsi" w:cstheme="minorHAnsi"/>
          <w:i/>
          <w:szCs w:val="22"/>
          <w:cs/>
        </w:rPr>
        <w:t>11</w:t>
      </w:r>
      <w:r w:rsidR="00D11A24" w:rsidRPr="00DC2E21">
        <w:rPr>
          <w:rFonts w:asciiTheme="minorHAnsi" w:hAnsiTheme="minorHAnsi" w:cstheme="minorHAnsi"/>
          <w:szCs w:val="22"/>
          <w:cs/>
        </w:rPr>
        <w:t>(1)</w:t>
      </w:r>
      <w:r w:rsidR="00D11A24" w:rsidRPr="00DC2E21">
        <w:rPr>
          <w:rFonts w:asciiTheme="minorHAnsi" w:hAnsiTheme="minorHAnsi" w:cstheme="minorHAnsi"/>
          <w:szCs w:val="22"/>
        </w:rPr>
        <w:t xml:space="preserve">, </w:t>
      </w:r>
      <w:r w:rsidR="00D11A24" w:rsidRPr="00DC2E21">
        <w:rPr>
          <w:rFonts w:asciiTheme="minorHAnsi" w:hAnsiTheme="minorHAnsi" w:cstheme="minorHAnsi"/>
          <w:szCs w:val="22"/>
          <w:cs/>
        </w:rPr>
        <w:t xml:space="preserve">26. </w:t>
      </w:r>
      <w:hyperlink r:id="rId6" w:history="1">
        <w:r w:rsidR="00D11A24" w:rsidRPr="00DC2E21">
          <w:rPr>
            <w:rStyle w:val="Hyperlink"/>
            <w:rFonts w:asciiTheme="minorHAnsi" w:hAnsiTheme="minorHAnsi" w:cstheme="minorHAnsi"/>
            <w:szCs w:val="22"/>
          </w:rPr>
          <w:t>https://doi.org/</w:t>
        </w:r>
        <w:r w:rsidR="00D11A24" w:rsidRPr="00DC2E21">
          <w:rPr>
            <w:rStyle w:val="Hyperlink"/>
            <w:rFonts w:asciiTheme="minorHAnsi" w:hAnsiTheme="minorHAnsi" w:cstheme="minorHAnsi"/>
            <w:szCs w:val="22"/>
            <w:cs/>
          </w:rPr>
          <w:t>10.1038/</w:t>
        </w:r>
        <w:r w:rsidR="00D11A24" w:rsidRPr="00DC2E21">
          <w:rPr>
            <w:rStyle w:val="Hyperlink"/>
            <w:rFonts w:asciiTheme="minorHAnsi" w:hAnsiTheme="minorHAnsi" w:cstheme="minorHAnsi"/>
            <w:szCs w:val="22"/>
          </w:rPr>
          <w:t>s</w:t>
        </w:r>
        <w:r w:rsidR="00D11A24" w:rsidRPr="00DC2E21">
          <w:rPr>
            <w:rStyle w:val="Hyperlink"/>
            <w:rFonts w:asciiTheme="minorHAnsi" w:hAnsiTheme="minorHAnsi" w:cstheme="minorHAnsi"/>
            <w:szCs w:val="22"/>
            <w:cs/>
          </w:rPr>
          <w:t>41537-025-00569-2</w:t>
        </w:r>
      </w:hyperlink>
      <w:r w:rsidR="00D11A24" w:rsidRPr="00DC2E21">
        <w:rPr>
          <w:rFonts w:asciiTheme="minorHAnsi" w:hAnsiTheme="minorHAnsi" w:cstheme="minorHAnsi"/>
          <w:szCs w:val="22"/>
          <w:cs/>
        </w:rPr>
        <w:t xml:space="preserve"> </w:t>
      </w:r>
    </w:p>
    <w:p w14:paraId="10BEBD4C" w14:textId="291131F1" w:rsidR="00D11A24" w:rsidRPr="00DC2E21" w:rsidRDefault="00D11A24" w:rsidP="0047143D">
      <w:pPr>
        <w:pStyle w:val="EndNoteBibliography"/>
        <w:spacing w:after="0" w:line="360" w:lineRule="auto"/>
        <w:ind w:left="720" w:hanging="720"/>
        <w:rPr>
          <w:rFonts w:asciiTheme="minorHAnsi" w:hAnsiTheme="minorHAnsi" w:cstheme="minorHAnsi"/>
          <w:szCs w:val="22"/>
          <w:cs/>
        </w:rPr>
      </w:pPr>
      <w:r w:rsidRPr="00DC2E21">
        <w:rPr>
          <w:rFonts w:asciiTheme="minorHAnsi" w:hAnsiTheme="minorHAnsi" w:cstheme="minorHAnsi"/>
          <w:szCs w:val="22"/>
        </w:rPr>
        <w:t>Guloksuz, S, Pries, LK, Delespaul, P, Kenis, G, Luykx, JJ, Lin, BD, Richards, AL, Akdede, B, Binbay, T, Altinyazar, V, Yalincetin, B, Gumus-Akay, G, Cihan, B, Soygur, H, Ulas, H, Cankurtaran, E, Kaymak, SU, Mihaljevic, MM, Petrovic, SA, . . . van Os, J (</w:t>
      </w:r>
      <w:r w:rsidRPr="00DC2E21">
        <w:rPr>
          <w:rFonts w:asciiTheme="minorHAnsi" w:hAnsiTheme="minorHAnsi" w:cstheme="minorHAnsi"/>
          <w:szCs w:val="22"/>
          <w:cs/>
        </w:rPr>
        <w:t xml:space="preserve">2019) </w:t>
      </w:r>
      <w:r w:rsidRPr="00DC2E21">
        <w:rPr>
          <w:rFonts w:asciiTheme="minorHAnsi" w:hAnsiTheme="minorHAnsi" w:cstheme="minorHAnsi"/>
          <w:szCs w:val="22"/>
        </w:rPr>
        <w:t xml:space="preserve">Examining the independent and joint effects of molecular genetic liability and environmental exposures in schizophrenia: Results from the eugei study. </w:t>
      </w:r>
      <w:r w:rsidRPr="00DC2E21">
        <w:rPr>
          <w:rFonts w:asciiTheme="minorHAnsi" w:hAnsiTheme="minorHAnsi" w:cstheme="minorHAnsi"/>
          <w:i/>
          <w:szCs w:val="22"/>
        </w:rPr>
        <w:t>World Psychiatry</w:t>
      </w:r>
      <w:r w:rsidRPr="00DC2E21">
        <w:rPr>
          <w:rFonts w:asciiTheme="minorHAnsi" w:hAnsiTheme="minorHAnsi" w:cstheme="minorHAnsi"/>
          <w:szCs w:val="22"/>
        </w:rPr>
        <w:t>,</w:t>
      </w:r>
      <w:r w:rsidRPr="00DC2E21">
        <w:rPr>
          <w:rFonts w:asciiTheme="minorHAnsi" w:hAnsiTheme="minorHAnsi" w:cstheme="minorHAnsi"/>
          <w:i/>
          <w:szCs w:val="22"/>
        </w:rPr>
        <w:t xml:space="preserve"> </w:t>
      </w:r>
      <w:r w:rsidRPr="00DC2E21">
        <w:rPr>
          <w:rFonts w:asciiTheme="minorHAnsi" w:hAnsiTheme="minorHAnsi" w:cstheme="minorHAnsi"/>
          <w:i/>
          <w:szCs w:val="22"/>
          <w:cs/>
        </w:rPr>
        <w:t>18</w:t>
      </w:r>
      <w:r w:rsidRPr="00DC2E21">
        <w:rPr>
          <w:rFonts w:asciiTheme="minorHAnsi" w:hAnsiTheme="minorHAnsi" w:cstheme="minorHAnsi"/>
          <w:szCs w:val="22"/>
          <w:cs/>
        </w:rPr>
        <w:t>(2)</w:t>
      </w:r>
      <w:r w:rsidRPr="00DC2E21">
        <w:rPr>
          <w:rFonts w:asciiTheme="minorHAnsi" w:hAnsiTheme="minorHAnsi" w:cstheme="minorHAnsi"/>
          <w:szCs w:val="22"/>
        </w:rPr>
        <w:t xml:space="preserve">, </w:t>
      </w:r>
      <w:r w:rsidRPr="00DC2E21">
        <w:rPr>
          <w:rFonts w:asciiTheme="minorHAnsi" w:hAnsiTheme="minorHAnsi" w:cstheme="minorHAnsi"/>
          <w:szCs w:val="22"/>
          <w:cs/>
        </w:rPr>
        <w:t xml:space="preserve">173-182. </w:t>
      </w:r>
      <w:hyperlink r:id="rId7" w:history="1">
        <w:r w:rsidRPr="00DC2E21">
          <w:rPr>
            <w:rStyle w:val="Hyperlink"/>
            <w:rFonts w:asciiTheme="minorHAnsi" w:hAnsiTheme="minorHAnsi" w:cstheme="minorHAnsi"/>
            <w:szCs w:val="22"/>
          </w:rPr>
          <w:t>https://doi.org/</w:t>
        </w:r>
        <w:r w:rsidRPr="00DC2E21">
          <w:rPr>
            <w:rStyle w:val="Hyperlink"/>
            <w:rFonts w:asciiTheme="minorHAnsi" w:hAnsiTheme="minorHAnsi" w:cstheme="minorHAnsi"/>
            <w:szCs w:val="22"/>
            <w:cs/>
          </w:rPr>
          <w:t>10.1002/</w:t>
        </w:r>
        <w:r w:rsidRPr="00DC2E21">
          <w:rPr>
            <w:rStyle w:val="Hyperlink"/>
            <w:rFonts w:asciiTheme="minorHAnsi" w:hAnsiTheme="minorHAnsi" w:cstheme="minorHAnsi"/>
            <w:szCs w:val="22"/>
          </w:rPr>
          <w:t>wps.</w:t>
        </w:r>
        <w:r w:rsidRPr="00DC2E21">
          <w:rPr>
            <w:rStyle w:val="Hyperlink"/>
            <w:rFonts w:asciiTheme="minorHAnsi" w:hAnsiTheme="minorHAnsi" w:cstheme="minorHAnsi"/>
            <w:szCs w:val="22"/>
            <w:cs/>
          </w:rPr>
          <w:t>20629</w:t>
        </w:r>
      </w:hyperlink>
      <w:r w:rsidRPr="00DC2E21">
        <w:rPr>
          <w:rFonts w:asciiTheme="minorHAnsi" w:hAnsiTheme="minorHAnsi" w:cstheme="minorHAnsi"/>
          <w:szCs w:val="22"/>
          <w:cs/>
        </w:rPr>
        <w:t xml:space="preserve"> </w:t>
      </w:r>
    </w:p>
    <w:p w14:paraId="446736F1" w14:textId="5F492553" w:rsidR="00D11A24" w:rsidRPr="00DC2E21" w:rsidRDefault="00D11A24" w:rsidP="0047143D">
      <w:pPr>
        <w:pStyle w:val="EndNoteBibliography"/>
        <w:spacing w:after="0" w:line="360" w:lineRule="auto"/>
        <w:ind w:left="720" w:hanging="720"/>
        <w:rPr>
          <w:rFonts w:asciiTheme="minorHAnsi" w:hAnsiTheme="minorHAnsi" w:cstheme="minorHAnsi"/>
          <w:szCs w:val="22"/>
          <w:cs/>
        </w:rPr>
      </w:pPr>
      <w:r w:rsidRPr="00DC2E21">
        <w:rPr>
          <w:rFonts w:asciiTheme="minorHAnsi" w:hAnsiTheme="minorHAnsi" w:cstheme="minorHAnsi"/>
          <w:szCs w:val="22"/>
        </w:rPr>
        <w:t>Lam, M, Awasthi, S, Watson, HJ, Goldstein, J, Panagiotaropoulou, G, Trubetskoy, V, Karlsson, R, Frei, O, Fan, CC, De Witte, W, Mota, NR, Mullins, N, Brugger, K, Lee, SH, Wray, NR, Skarabis, N, Huang, H, Neale, B, Daly, MJ, . . . Ripke, S (</w:t>
      </w:r>
      <w:r w:rsidRPr="00DC2E21">
        <w:rPr>
          <w:rFonts w:asciiTheme="minorHAnsi" w:hAnsiTheme="minorHAnsi" w:cstheme="minorHAnsi"/>
          <w:szCs w:val="22"/>
          <w:cs/>
        </w:rPr>
        <w:t xml:space="preserve">2020) </w:t>
      </w:r>
      <w:r w:rsidRPr="00DC2E21">
        <w:rPr>
          <w:rFonts w:asciiTheme="minorHAnsi" w:hAnsiTheme="minorHAnsi" w:cstheme="minorHAnsi"/>
          <w:szCs w:val="22"/>
        </w:rPr>
        <w:t xml:space="preserve">Ricopili: Rapid imputation for consortias pipeline. </w:t>
      </w:r>
      <w:r w:rsidRPr="00DC2E21">
        <w:rPr>
          <w:rFonts w:asciiTheme="minorHAnsi" w:hAnsiTheme="minorHAnsi" w:cstheme="minorHAnsi"/>
          <w:i/>
          <w:szCs w:val="22"/>
        </w:rPr>
        <w:t>Bioinformatics</w:t>
      </w:r>
      <w:r w:rsidRPr="00DC2E21">
        <w:rPr>
          <w:rFonts w:asciiTheme="minorHAnsi" w:hAnsiTheme="minorHAnsi" w:cstheme="minorHAnsi"/>
          <w:szCs w:val="22"/>
        </w:rPr>
        <w:t>,</w:t>
      </w:r>
      <w:r w:rsidRPr="00DC2E21">
        <w:rPr>
          <w:rFonts w:asciiTheme="minorHAnsi" w:hAnsiTheme="minorHAnsi" w:cstheme="minorHAnsi"/>
          <w:i/>
          <w:szCs w:val="22"/>
        </w:rPr>
        <w:t xml:space="preserve"> </w:t>
      </w:r>
      <w:r w:rsidRPr="00DC2E21">
        <w:rPr>
          <w:rFonts w:asciiTheme="minorHAnsi" w:hAnsiTheme="minorHAnsi" w:cstheme="minorHAnsi"/>
          <w:i/>
          <w:szCs w:val="22"/>
          <w:cs/>
        </w:rPr>
        <w:t>36</w:t>
      </w:r>
      <w:r w:rsidRPr="00DC2E21">
        <w:rPr>
          <w:rFonts w:asciiTheme="minorHAnsi" w:hAnsiTheme="minorHAnsi" w:cstheme="minorHAnsi"/>
          <w:szCs w:val="22"/>
          <w:cs/>
        </w:rPr>
        <w:t>(3)</w:t>
      </w:r>
      <w:r w:rsidRPr="00DC2E21">
        <w:rPr>
          <w:rFonts w:asciiTheme="minorHAnsi" w:hAnsiTheme="minorHAnsi" w:cstheme="minorHAnsi"/>
          <w:szCs w:val="22"/>
        </w:rPr>
        <w:t xml:space="preserve">, </w:t>
      </w:r>
      <w:r w:rsidRPr="00DC2E21">
        <w:rPr>
          <w:rFonts w:asciiTheme="minorHAnsi" w:hAnsiTheme="minorHAnsi" w:cstheme="minorHAnsi"/>
          <w:szCs w:val="22"/>
          <w:cs/>
        </w:rPr>
        <w:t xml:space="preserve">930-933. </w:t>
      </w:r>
      <w:hyperlink r:id="rId8" w:history="1">
        <w:r w:rsidRPr="00DC2E21">
          <w:rPr>
            <w:rStyle w:val="Hyperlink"/>
            <w:rFonts w:asciiTheme="minorHAnsi" w:hAnsiTheme="minorHAnsi" w:cstheme="minorHAnsi"/>
            <w:szCs w:val="22"/>
          </w:rPr>
          <w:t>https://doi.org/</w:t>
        </w:r>
        <w:r w:rsidRPr="00DC2E21">
          <w:rPr>
            <w:rStyle w:val="Hyperlink"/>
            <w:rFonts w:asciiTheme="minorHAnsi" w:hAnsiTheme="minorHAnsi" w:cstheme="minorHAnsi"/>
            <w:szCs w:val="22"/>
            <w:cs/>
          </w:rPr>
          <w:t>10.1093/</w:t>
        </w:r>
        <w:r w:rsidRPr="00DC2E21">
          <w:rPr>
            <w:rStyle w:val="Hyperlink"/>
            <w:rFonts w:asciiTheme="minorHAnsi" w:hAnsiTheme="minorHAnsi" w:cstheme="minorHAnsi"/>
            <w:szCs w:val="22"/>
          </w:rPr>
          <w:t>bioinformatics/btz</w:t>
        </w:r>
        <w:r w:rsidRPr="00DC2E21">
          <w:rPr>
            <w:rStyle w:val="Hyperlink"/>
            <w:rFonts w:asciiTheme="minorHAnsi" w:hAnsiTheme="minorHAnsi" w:cstheme="minorHAnsi"/>
            <w:szCs w:val="22"/>
            <w:cs/>
          </w:rPr>
          <w:t>633</w:t>
        </w:r>
      </w:hyperlink>
      <w:r w:rsidRPr="00DC2E21">
        <w:rPr>
          <w:rFonts w:asciiTheme="minorHAnsi" w:hAnsiTheme="minorHAnsi" w:cstheme="minorHAnsi"/>
          <w:szCs w:val="22"/>
          <w:cs/>
        </w:rPr>
        <w:t xml:space="preserve"> </w:t>
      </w:r>
    </w:p>
    <w:p w14:paraId="61C2179F" w14:textId="2D598787" w:rsidR="00D11A24" w:rsidRPr="00DC2E21" w:rsidRDefault="00D11A24" w:rsidP="0047143D">
      <w:pPr>
        <w:pStyle w:val="EndNoteBibliography"/>
        <w:spacing w:after="0" w:line="360" w:lineRule="auto"/>
        <w:ind w:left="720" w:hanging="720"/>
        <w:rPr>
          <w:rFonts w:asciiTheme="minorHAnsi" w:hAnsiTheme="minorHAnsi" w:cstheme="minorHAnsi"/>
          <w:szCs w:val="22"/>
          <w:cs/>
        </w:rPr>
      </w:pPr>
      <w:r w:rsidRPr="00DC2E21">
        <w:rPr>
          <w:rFonts w:asciiTheme="minorHAnsi" w:hAnsiTheme="minorHAnsi" w:cstheme="minorHAnsi"/>
          <w:szCs w:val="22"/>
        </w:rPr>
        <w:t>Pries, LK, Dal Ferro, GA, van Os, J, Delespaul, P, Kenis, G, Lin, BD, Luykx, JJ, Richards, AL, Akdede, B, Binbay, T, Altinyazar, V, Yalincetin, B, Gumus-Akay, G, Cihan, B, Soygur, H, Ulas, H, Sahin Cankurtaran, E, Ulusoy Kaymak, S, Mihaljevic, MM, . . . Guloksuz, S (</w:t>
      </w:r>
      <w:r w:rsidRPr="00DC2E21">
        <w:rPr>
          <w:rFonts w:asciiTheme="minorHAnsi" w:hAnsiTheme="minorHAnsi" w:cstheme="minorHAnsi"/>
          <w:szCs w:val="22"/>
          <w:cs/>
        </w:rPr>
        <w:t xml:space="preserve">2020) </w:t>
      </w:r>
      <w:r w:rsidRPr="00DC2E21">
        <w:rPr>
          <w:rFonts w:asciiTheme="minorHAnsi" w:hAnsiTheme="minorHAnsi" w:cstheme="minorHAnsi"/>
          <w:szCs w:val="22"/>
        </w:rPr>
        <w:t xml:space="preserve">Examining the independent and joint effects of genomic and exposomic liabilities for schizophrenia across the psychosis spectrum. </w:t>
      </w:r>
      <w:r w:rsidRPr="00DC2E21">
        <w:rPr>
          <w:rFonts w:asciiTheme="minorHAnsi" w:hAnsiTheme="minorHAnsi" w:cstheme="minorHAnsi"/>
          <w:i/>
          <w:szCs w:val="22"/>
        </w:rPr>
        <w:t>Epidemiol Psychiatr Sci</w:t>
      </w:r>
      <w:r w:rsidRPr="00DC2E21">
        <w:rPr>
          <w:rFonts w:asciiTheme="minorHAnsi" w:hAnsiTheme="minorHAnsi" w:cstheme="minorHAnsi"/>
          <w:szCs w:val="22"/>
        </w:rPr>
        <w:t>,</w:t>
      </w:r>
      <w:r w:rsidRPr="00DC2E21">
        <w:rPr>
          <w:rFonts w:asciiTheme="minorHAnsi" w:hAnsiTheme="minorHAnsi" w:cstheme="minorHAnsi"/>
          <w:i/>
          <w:szCs w:val="22"/>
        </w:rPr>
        <w:t xml:space="preserve"> </w:t>
      </w:r>
      <w:r w:rsidRPr="00DC2E21">
        <w:rPr>
          <w:rFonts w:asciiTheme="minorHAnsi" w:hAnsiTheme="minorHAnsi" w:cstheme="minorHAnsi"/>
          <w:i/>
          <w:szCs w:val="22"/>
          <w:cs/>
        </w:rPr>
        <w:t>29</w:t>
      </w:r>
      <w:r w:rsidRPr="00DC2E21">
        <w:rPr>
          <w:rFonts w:asciiTheme="minorHAnsi" w:hAnsiTheme="minorHAnsi" w:cstheme="minorHAnsi"/>
          <w:szCs w:val="22"/>
        </w:rPr>
        <w:t>, e</w:t>
      </w:r>
      <w:r w:rsidRPr="00DC2E21">
        <w:rPr>
          <w:rFonts w:asciiTheme="minorHAnsi" w:hAnsiTheme="minorHAnsi" w:cstheme="minorHAnsi"/>
          <w:szCs w:val="22"/>
          <w:cs/>
        </w:rPr>
        <w:t xml:space="preserve">182. </w:t>
      </w:r>
      <w:hyperlink r:id="rId9" w:history="1">
        <w:r w:rsidRPr="00DC2E21">
          <w:rPr>
            <w:rStyle w:val="Hyperlink"/>
            <w:rFonts w:asciiTheme="minorHAnsi" w:hAnsiTheme="minorHAnsi" w:cstheme="minorHAnsi"/>
            <w:szCs w:val="22"/>
          </w:rPr>
          <w:t>https://doi.org/</w:t>
        </w:r>
        <w:r w:rsidRPr="00DC2E21">
          <w:rPr>
            <w:rStyle w:val="Hyperlink"/>
            <w:rFonts w:asciiTheme="minorHAnsi" w:hAnsiTheme="minorHAnsi" w:cstheme="minorHAnsi"/>
            <w:szCs w:val="22"/>
            <w:cs/>
          </w:rPr>
          <w:t>10.1017/</w:t>
        </w:r>
        <w:r w:rsidRPr="00DC2E21">
          <w:rPr>
            <w:rStyle w:val="Hyperlink"/>
            <w:rFonts w:asciiTheme="minorHAnsi" w:hAnsiTheme="minorHAnsi" w:cstheme="minorHAnsi"/>
            <w:szCs w:val="22"/>
          </w:rPr>
          <w:t>S</w:t>
        </w:r>
        <w:r w:rsidRPr="00DC2E21">
          <w:rPr>
            <w:rStyle w:val="Hyperlink"/>
            <w:rFonts w:asciiTheme="minorHAnsi" w:hAnsiTheme="minorHAnsi" w:cstheme="minorHAnsi"/>
            <w:szCs w:val="22"/>
            <w:cs/>
          </w:rPr>
          <w:t>2045796020000943</w:t>
        </w:r>
      </w:hyperlink>
      <w:r w:rsidRPr="00DC2E21">
        <w:rPr>
          <w:rFonts w:asciiTheme="minorHAnsi" w:hAnsiTheme="minorHAnsi" w:cstheme="minorHAnsi"/>
          <w:szCs w:val="22"/>
          <w:cs/>
        </w:rPr>
        <w:t xml:space="preserve"> </w:t>
      </w:r>
    </w:p>
    <w:p w14:paraId="1F30359D" w14:textId="73476184" w:rsidR="00D11A24" w:rsidRPr="00DC2E21" w:rsidRDefault="00D11A24" w:rsidP="0047143D">
      <w:pPr>
        <w:pStyle w:val="EndNoteBibliography"/>
        <w:spacing w:line="360" w:lineRule="auto"/>
        <w:ind w:left="720" w:hanging="720"/>
        <w:rPr>
          <w:rFonts w:asciiTheme="minorHAnsi" w:hAnsiTheme="minorHAnsi" w:cstheme="minorHAnsi"/>
          <w:szCs w:val="22"/>
          <w:cs/>
        </w:rPr>
      </w:pPr>
      <w:r w:rsidRPr="00DC2E21">
        <w:rPr>
          <w:rFonts w:asciiTheme="minorHAnsi" w:hAnsiTheme="minorHAnsi" w:cstheme="minorHAnsi"/>
          <w:szCs w:val="22"/>
        </w:rPr>
        <w:t>Pries, LK, Lage-Castellanos, A, Delespaul, P, Kenis, G, Luykx, JJ, Lin, BD, Richards, AL, Akdede, B, Binbay, T, Altinyazar, V, Yalincetin, B, Gumus-Akay, G, Cihan, B, Soygur, H, Ulas, H, Cankurtaran, ES, Kaymak, SU, Mihaljevic, MM, Petrovic, SA, . . . Guloksuz, S (</w:t>
      </w:r>
      <w:r w:rsidRPr="00DC2E21">
        <w:rPr>
          <w:rFonts w:asciiTheme="minorHAnsi" w:hAnsiTheme="minorHAnsi" w:cstheme="minorHAnsi"/>
          <w:szCs w:val="22"/>
          <w:cs/>
        </w:rPr>
        <w:t xml:space="preserve">2019) </w:t>
      </w:r>
      <w:r w:rsidRPr="00DC2E21">
        <w:rPr>
          <w:rFonts w:asciiTheme="minorHAnsi" w:hAnsiTheme="minorHAnsi" w:cstheme="minorHAnsi"/>
          <w:szCs w:val="22"/>
        </w:rPr>
        <w:t xml:space="preserve">Estimating exposome score for schizophrenia using predictive modeling approach in two independent samples: The results from the eugei study. </w:t>
      </w:r>
      <w:r w:rsidRPr="00DC2E21">
        <w:rPr>
          <w:rFonts w:asciiTheme="minorHAnsi" w:hAnsiTheme="minorHAnsi" w:cstheme="minorHAnsi"/>
          <w:i/>
          <w:szCs w:val="22"/>
        </w:rPr>
        <w:t>Schizophr Bull</w:t>
      </w:r>
      <w:r w:rsidRPr="00DC2E21">
        <w:rPr>
          <w:rFonts w:asciiTheme="minorHAnsi" w:hAnsiTheme="minorHAnsi" w:cstheme="minorHAnsi"/>
          <w:szCs w:val="22"/>
        </w:rPr>
        <w:t>,</w:t>
      </w:r>
      <w:r w:rsidRPr="00DC2E21">
        <w:rPr>
          <w:rFonts w:asciiTheme="minorHAnsi" w:hAnsiTheme="minorHAnsi" w:cstheme="minorHAnsi"/>
          <w:i/>
          <w:szCs w:val="22"/>
        </w:rPr>
        <w:t xml:space="preserve"> </w:t>
      </w:r>
      <w:r w:rsidRPr="00DC2E21">
        <w:rPr>
          <w:rFonts w:asciiTheme="minorHAnsi" w:hAnsiTheme="minorHAnsi" w:cstheme="minorHAnsi"/>
          <w:i/>
          <w:szCs w:val="22"/>
          <w:cs/>
        </w:rPr>
        <w:t>45</w:t>
      </w:r>
      <w:r w:rsidRPr="00DC2E21">
        <w:rPr>
          <w:rFonts w:asciiTheme="minorHAnsi" w:hAnsiTheme="minorHAnsi" w:cstheme="minorHAnsi"/>
          <w:szCs w:val="22"/>
          <w:cs/>
        </w:rPr>
        <w:t>(5)</w:t>
      </w:r>
      <w:r w:rsidRPr="00DC2E21">
        <w:rPr>
          <w:rFonts w:asciiTheme="minorHAnsi" w:hAnsiTheme="minorHAnsi" w:cstheme="minorHAnsi"/>
          <w:szCs w:val="22"/>
        </w:rPr>
        <w:t xml:space="preserve">, </w:t>
      </w:r>
      <w:r w:rsidRPr="00DC2E21">
        <w:rPr>
          <w:rFonts w:asciiTheme="minorHAnsi" w:hAnsiTheme="minorHAnsi" w:cstheme="minorHAnsi"/>
          <w:szCs w:val="22"/>
          <w:cs/>
        </w:rPr>
        <w:t xml:space="preserve">960-965. </w:t>
      </w:r>
      <w:hyperlink r:id="rId10" w:history="1">
        <w:r w:rsidRPr="00DC2E21">
          <w:rPr>
            <w:rStyle w:val="Hyperlink"/>
            <w:rFonts w:asciiTheme="minorHAnsi" w:hAnsiTheme="minorHAnsi" w:cstheme="minorHAnsi"/>
            <w:szCs w:val="22"/>
          </w:rPr>
          <w:t>https://doi.org/</w:t>
        </w:r>
        <w:r w:rsidRPr="00DC2E21">
          <w:rPr>
            <w:rStyle w:val="Hyperlink"/>
            <w:rFonts w:asciiTheme="minorHAnsi" w:hAnsiTheme="minorHAnsi" w:cstheme="minorHAnsi"/>
            <w:szCs w:val="22"/>
            <w:cs/>
          </w:rPr>
          <w:t>10.1093/</w:t>
        </w:r>
        <w:r w:rsidRPr="00DC2E21">
          <w:rPr>
            <w:rStyle w:val="Hyperlink"/>
            <w:rFonts w:asciiTheme="minorHAnsi" w:hAnsiTheme="minorHAnsi" w:cstheme="minorHAnsi"/>
            <w:szCs w:val="22"/>
          </w:rPr>
          <w:t>schbul/sbz</w:t>
        </w:r>
        <w:r w:rsidRPr="00DC2E21">
          <w:rPr>
            <w:rStyle w:val="Hyperlink"/>
            <w:rFonts w:asciiTheme="minorHAnsi" w:hAnsiTheme="minorHAnsi" w:cstheme="minorHAnsi"/>
            <w:szCs w:val="22"/>
            <w:cs/>
          </w:rPr>
          <w:t>054</w:t>
        </w:r>
      </w:hyperlink>
      <w:r w:rsidRPr="00DC2E21">
        <w:rPr>
          <w:rFonts w:asciiTheme="minorHAnsi" w:hAnsiTheme="minorHAnsi" w:cstheme="minorHAnsi"/>
          <w:szCs w:val="22"/>
          <w:cs/>
        </w:rPr>
        <w:t xml:space="preserve"> </w:t>
      </w:r>
    </w:p>
    <w:p w14:paraId="479A3CB7" w14:textId="71EA4619" w:rsidR="009C6735" w:rsidRPr="00DC2E21" w:rsidRDefault="00501F28" w:rsidP="0047143D">
      <w:pPr>
        <w:spacing w:line="360" w:lineRule="auto"/>
        <w:rPr>
          <w:rFonts w:cstheme="minorHAnsi"/>
          <w:szCs w:val="22"/>
        </w:rPr>
      </w:pPr>
      <w:r w:rsidRPr="00DC2E21">
        <w:rPr>
          <w:rFonts w:cstheme="minorHAnsi"/>
          <w:szCs w:val="22"/>
          <w:cs/>
        </w:rPr>
        <w:fldChar w:fldCharType="end"/>
      </w:r>
      <w:r w:rsidR="00572F1E" w:rsidRPr="00DC2E21">
        <w:rPr>
          <w:rFonts w:cstheme="minorHAnsi"/>
          <w:szCs w:val="22"/>
          <w:cs/>
        </w:rPr>
        <w:fldChar w:fldCharType="begin"/>
      </w:r>
      <w:r w:rsidR="00572F1E" w:rsidRPr="00DC2E21">
        <w:rPr>
          <w:rFonts w:cstheme="minorHAnsi"/>
          <w:szCs w:val="22"/>
          <w:cs/>
        </w:rPr>
        <w:instrText xml:space="preserve"> </w:instrText>
      </w:r>
      <w:r w:rsidR="00572F1E" w:rsidRPr="00DC2E21">
        <w:rPr>
          <w:rFonts w:cstheme="minorHAnsi"/>
          <w:szCs w:val="22"/>
        </w:rPr>
        <w:instrText>ADDIN</w:instrText>
      </w:r>
      <w:r w:rsidR="00572F1E" w:rsidRPr="00DC2E21">
        <w:rPr>
          <w:rFonts w:cstheme="minorHAnsi"/>
          <w:szCs w:val="22"/>
          <w:cs/>
        </w:rPr>
        <w:instrText xml:space="preserve"> </w:instrText>
      </w:r>
      <w:r w:rsidR="00572F1E" w:rsidRPr="00DC2E21">
        <w:rPr>
          <w:rFonts w:cstheme="minorHAnsi"/>
          <w:szCs w:val="22"/>
          <w:cs/>
        </w:rPr>
        <w:fldChar w:fldCharType="end"/>
      </w:r>
      <w:r w:rsidR="001A558B">
        <w:rPr>
          <w:rFonts w:cstheme="minorHAnsi"/>
          <w:szCs w:val="22"/>
          <w:cs/>
        </w:rPr>
        <w:fldChar w:fldCharType="begin"/>
      </w:r>
      <w:r w:rsidR="001A558B">
        <w:rPr>
          <w:rFonts w:cs="Angsana New"/>
          <w:szCs w:val="22"/>
          <w:cs/>
        </w:rPr>
        <w:instrText xml:space="preserve"> </w:instrText>
      </w:r>
      <w:r w:rsidR="001A558B">
        <w:rPr>
          <w:rFonts w:cstheme="minorHAnsi"/>
          <w:szCs w:val="22"/>
        </w:rPr>
        <w:instrText>ADDIN</w:instrText>
      </w:r>
      <w:r w:rsidR="001A558B">
        <w:rPr>
          <w:rFonts w:cs="Angsana New"/>
          <w:szCs w:val="22"/>
          <w:cs/>
        </w:rPr>
        <w:instrText xml:space="preserve"> </w:instrText>
      </w:r>
      <w:r w:rsidR="001A558B">
        <w:rPr>
          <w:rFonts w:cstheme="minorHAnsi"/>
          <w:szCs w:val="22"/>
          <w:cs/>
        </w:rPr>
        <w:fldChar w:fldCharType="end"/>
      </w:r>
    </w:p>
    <w:sectPr w:rsidR="009C6735" w:rsidRPr="00DC2E21" w:rsidSect="00FD3A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7th_no_com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w02ded60rxaoezwwbpeeftttf92zee0tx2&quot;&gt;sexdif&lt;record-ids&gt;&lt;item&gt;23&lt;/item&gt;&lt;item&gt;24&lt;/item&gt;&lt;item&gt;89&lt;/item&gt;&lt;item&gt;91&lt;/item&gt;&lt;item&gt;92&lt;/item&gt;&lt;/record-ids&gt;&lt;/item&gt;&lt;/Libraries&gt;"/>
  </w:docVars>
  <w:rsids>
    <w:rsidRoot w:val="006A205D"/>
    <w:rsid w:val="00004157"/>
    <w:rsid w:val="00004BC3"/>
    <w:rsid w:val="0002102B"/>
    <w:rsid w:val="000458F9"/>
    <w:rsid w:val="00087E69"/>
    <w:rsid w:val="000B2627"/>
    <w:rsid w:val="000D4061"/>
    <w:rsid w:val="000D515D"/>
    <w:rsid w:val="000F6503"/>
    <w:rsid w:val="000F7218"/>
    <w:rsid w:val="0010243E"/>
    <w:rsid w:val="00154F65"/>
    <w:rsid w:val="0016543D"/>
    <w:rsid w:val="00167451"/>
    <w:rsid w:val="001744B4"/>
    <w:rsid w:val="001A558B"/>
    <w:rsid w:val="001B23EA"/>
    <w:rsid w:val="002234DA"/>
    <w:rsid w:val="00232782"/>
    <w:rsid w:val="00243F93"/>
    <w:rsid w:val="0024577A"/>
    <w:rsid w:val="00256971"/>
    <w:rsid w:val="00257396"/>
    <w:rsid w:val="0026260A"/>
    <w:rsid w:val="002737D4"/>
    <w:rsid w:val="002740F8"/>
    <w:rsid w:val="00292BC9"/>
    <w:rsid w:val="002B1ACC"/>
    <w:rsid w:val="002B7077"/>
    <w:rsid w:val="002C045F"/>
    <w:rsid w:val="002C112C"/>
    <w:rsid w:val="002D67FB"/>
    <w:rsid w:val="002E0ABC"/>
    <w:rsid w:val="00325DEE"/>
    <w:rsid w:val="0033279B"/>
    <w:rsid w:val="003379A6"/>
    <w:rsid w:val="00342E98"/>
    <w:rsid w:val="0034730B"/>
    <w:rsid w:val="0047143D"/>
    <w:rsid w:val="004A621D"/>
    <w:rsid w:val="00501F28"/>
    <w:rsid w:val="00516350"/>
    <w:rsid w:val="00530E2F"/>
    <w:rsid w:val="00552904"/>
    <w:rsid w:val="0056013E"/>
    <w:rsid w:val="00572F1E"/>
    <w:rsid w:val="005801D2"/>
    <w:rsid w:val="005807E6"/>
    <w:rsid w:val="005B09BF"/>
    <w:rsid w:val="005F64B0"/>
    <w:rsid w:val="00655E34"/>
    <w:rsid w:val="00656D9B"/>
    <w:rsid w:val="006925DF"/>
    <w:rsid w:val="006A205D"/>
    <w:rsid w:val="006E6660"/>
    <w:rsid w:val="00720E68"/>
    <w:rsid w:val="00733723"/>
    <w:rsid w:val="00744388"/>
    <w:rsid w:val="00772AF6"/>
    <w:rsid w:val="00774333"/>
    <w:rsid w:val="007D15CA"/>
    <w:rsid w:val="007D399F"/>
    <w:rsid w:val="007F680D"/>
    <w:rsid w:val="008403C2"/>
    <w:rsid w:val="008474F9"/>
    <w:rsid w:val="00870103"/>
    <w:rsid w:val="00871531"/>
    <w:rsid w:val="00875AF8"/>
    <w:rsid w:val="008A3E2B"/>
    <w:rsid w:val="008F74DE"/>
    <w:rsid w:val="00920424"/>
    <w:rsid w:val="00975BE3"/>
    <w:rsid w:val="009A464C"/>
    <w:rsid w:val="009C6735"/>
    <w:rsid w:val="009D31AE"/>
    <w:rsid w:val="009D5FE1"/>
    <w:rsid w:val="009E7B70"/>
    <w:rsid w:val="009E7E08"/>
    <w:rsid w:val="009F69EB"/>
    <w:rsid w:val="00A30404"/>
    <w:rsid w:val="00A87A80"/>
    <w:rsid w:val="00A96783"/>
    <w:rsid w:val="00AA101E"/>
    <w:rsid w:val="00AB0951"/>
    <w:rsid w:val="00AB7079"/>
    <w:rsid w:val="00AE53BD"/>
    <w:rsid w:val="00B36CFB"/>
    <w:rsid w:val="00B4321B"/>
    <w:rsid w:val="00BD4FD5"/>
    <w:rsid w:val="00BF4091"/>
    <w:rsid w:val="00C212F1"/>
    <w:rsid w:val="00C52346"/>
    <w:rsid w:val="00C864A9"/>
    <w:rsid w:val="00CF54FE"/>
    <w:rsid w:val="00CF7E7D"/>
    <w:rsid w:val="00D11A24"/>
    <w:rsid w:val="00D41407"/>
    <w:rsid w:val="00D453CD"/>
    <w:rsid w:val="00D9567B"/>
    <w:rsid w:val="00DC2E21"/>
    <w:rsid w:val="00DC79E9"/>
    <w:rsid w:val="00E20D3C"/>
    <w:rsid w:val="00E27576"/>
    <w:rsid w:val="00E370B3"/>
    <w:rsid w:val="00E43A9B"/>
    <w:rsid w:val="00E538CC"/>
    <w:rsid w:val="00E57C63"/>
    <w:rsid w:val="00E61B2C"/>
    <w:rsid w:val="00E71312"/>
    <w:rsid w:val="00EB09C3"/>
    <w:rsid w:val="00EC7179"/>
    <w:rsid w:val="00EC75B3"/>
    <w:rsid w:val="00ED0CF4"/>
    <w:rsid w:val="00F0212D"/>
    <w:rsid w:val="00F134D4"/>
    <w:rsid w:val="00F148F1"/>
    <w:rsid w:val="00F2683E"/>
    <w:rsid w:val="00F27281"/>
    <w:rsid w:val="00F443A3"/>
    <w:rsid w:val="00FA58F4"/>
    <w:rsid w:val="00FA7363"/>
    <w:rsid w:val="00FB1128"/>
    <w:rsid w:val="00FC5030"/>
    <w:rsid w:val="00FD3A4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596FA"/>
  <w15:chartTrackingRefBased/>
  <w15:docId w15:val="{D890445C-087A-4470-99E5-127481214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71312"/>
    <w:pPr>
      <w:keepNext/>
      <w:keepLines/>
      <w:spacing w:before="40" w:after="0"/>
      <w:outlineLvl w:val="1"/>
    </w:pPr>
    <w:rPr>
      <w:rFonts w:asciiTheme="majorHAnsi" w:eastAsiaTheme="majorEastAsia" w:hAnsiTheme="majorHAnsi" w:cstheme="majorBidi"/>
      <w:color w:val="2F5496" w:themeColor="accent1" w:themeShade="BF"/>
      <w:sz w:val="26"/>
      <w:szCs w:val="26"/>
      <w:lang w:val="en-GB" w:eastAsia="it-I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0F8"/>
    <w:pPr>
      <w:ind w:left="720"/>
      <w:contextualSpacing/>
    </w:pPr>
  </w:style>
  <w:style w:type="character" w:styleId="CommentReference">
    <w:name w:val="annotation reference"/>
    <w:basedOn w:val="DefaultParagraphFont"/>
    <w:uiPriority w:val="99"/>
    <w:semiHidden/>
    <w:unhideWhenUsed/>
    <w:rsid w:val="0016543D"/>
    <w:rPr>
      <w:sz w:val="16"/>
      <w:szCs w:val="16"/>
    </w:rPr>
  </w:style>
  <w:style w:type="paragraph" w:styleId="CommentText">
    <w:name w:val="annotation text"/>
    <w:basedOn w:val="Normal"/>
    <w:link w:val="CommentTextChar"/>
    <w:uiPriority w:val="99"/>
    <w:semiHidden/>
    <w:unhideWhenUsed/>
    <w:rsid w:val="0016543D"/>
    <w:pPr>
      <w:spacing w:line="240" w:lineRule="auto"/>
    </w:pPr>
    <w:rPr>
      <w:sz w:val="20"/>
      <w:szCs w:val="25"/>
    </w:rPr>
  </w:style>
  <w:style w:type="character" w:customStyle="1" w:styleId="CommentTextChar">
    <w:name w:val="Comment Text Char"/>
    <w:basedOn w:val="DefaultParagraphFont"/>
    <w:link w:val="CommentText"/>
    <w:uiPriority w:val="99"/>
    <w:semiHidden/>
    <w:rsid w:val="0016543D"/>
    <w:rPr>
      <w:sz w:val="20"/>
      <w:szCs w:val="25"/>
    </w:rPr>
  </w:style>
  <w:style w:type="paragraph" w:styleId="CommentSubject">
    <w:name w:val="annotation subject"/>
    <w:basedOn w:val="CommentText"/>
    <w:next w:val="CommentText"/>
    <w:link w:val="CommentSubjectChar"/>
    <w:uiPriority w:val="99"/>
    <w:semiHidden/>
    <w:unhideWhenUsed/>
    <w:rsid w:val="0016543D"/>
    <w:rPr>
      <w:b/>
      <w:bCs/>
    </w:rPr>
  </w:style>
  <w:style w:type="character" w:customStyle="1" w:styleId="CommentSubjectChar">
    <w:name w:val="Comment Subject Char"/>
    <w:basedOn w:val="CommentTextChar"/>
    <w:link w:val="CommentSubject"/>
    <w:uiPriority w:val="99"/>
    <w:semiHidden/>
    <w:rsid w:val="0016543D"/>
    <w:rPr>
      <w:b/>
      <w:bCs/>
      <w:sz w:val="20"/>
      <w:szCs w:val="25"/>
    </w:rPr>
  </w:style>
  <w:style w:type="paragraph" w:styleId="BalloonText">
    <w:name w:val="Balloon Text"/>
    <w:basedOn w:val="Normal"/>
    <w:link w:val="BalloonTextChar"/>
    <w:uiPriority w:val="99"/>
    <w:semiHidden/>
    <w:unhideWhenUsed/>
    <w:rsid w:val="002E0ABC"/>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2E0ABC"/>
    <w:rPr>
      <w:rFonts w:ascii="Segoe UI" w:hAnsi="Segoe UI" w:cs="Angsana New"/>
      <w:sz w:val="18"/>
      <w:szCs w:val="22"/>
    </w:rPr>
  </w:style>
  <w:style w:type="paragraph" w:customStyle="1" w:styleId="EndNoteBibliographyTitle">
    <w:name w:val="EndNote Bibliography Title"/>
    <w:basedOn w:val="Normal"/>
    <w:link w:val="EndNoteBibliographyTitleChar"/>
    <w:rsid w:val="00501F2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01F28"/>
    <w:rPr>
      <w:rFonts w:ascii="Calibri" w:hAnsi="Calibri" w:cs="Calibri"/>
      <w:noProof/>
    </w:rPr>
  </w:style>
  <w:style w:type="paragraph" w:customStyle="1" w:styleId="EndNoteBibliography">
    <w:name w:val="EndNote Bibliography"/>
    <w:basedOn w:val="Normal"/>
    <w:link w:val="EndNoteBibliographyChar"/>
    <w:rsid w:val="00501F2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01F28"/>
    <w:rPr>
      <w:rFonts w:ascii="Calibri" w:hAnsi="Calibri" w:cs="Calibri"/>
      <w:noProof/>
    </w:rPr>
  </w:style>
  <w:style w:type="character" w:styleId="Hyperlink">
    <w:name w:val="Hyperlink"/>
    <w:basedOn w:val="DefaultParagraphFont"/>
    <w:uiPriority w:val="99"/>
    <w:unhideWhenUsed/>
    <w:rsid w:val="00501F28"/>
    <w:rPr>
      <w:color w:val="0563C1" w:themeColor="hyperlink"/>
      <w:u w:val="single"/>
    </w:rPr>
  </w:style>
  <w:style w:type="character" w:customStyle="1" w:styleId="UnresolvedMention1">
    <w:name w:val="Unresolved Mention1"/>
    <w:basedOn w:val="DefaultParagraphFont"/>
    <w:uiPriority w:val="99"/>
    <w:semiHidden/>
    <w:unhideWhenUsed/>
    <w:rsid w:val="00501F28"/>
    <w:rPr>
      <w:color w:val="605E5C"/>
      <w:shd w:val="clear" w:color="auto" w:fill="E1DFDD"/>
    </w:rPr>
  </w:style>
  <w:style w:type="character" w:customStyle="1" w:styleId="Heading2Char">
    <w:name w:val="Heading 2 Char"/>
    <w:basedOn w:val="DefaultParagraphFont"/>
    <w:link w:val="Heading2"/>
    <w:uiPriority w:val="9"/>
    <w:rsid w:val="00E71312"/>
    <w:rPr>
      <w:rFonts w:asciiTheme="majorHAnsi" w:eastAsiaTheme="majorEastAsia" w:hAnsiTheme="majorHAnsi" w:cstheme="majorBidi"/>
      <w:color w:val="2F5496" w:themeColor="accent1" w:themeShade="BF"/>
      <w:sz w:val="26"/>
      <w:szCs w:val="26"/>
      <w:lang w:val="en-GB" w:eastAsia="it-IT" w:bidi="ar-SA"/>
    </w:rPr>
  </w:style>
  <w:style w:type="table" w:styleId="TableGrid">
    <w:name w:val="Table Grid"/>
    <w:basedOn w:val="TableNormal"/>
    <w:uiPriority w:val="39"/>
    <w:rsid w:val="00E71312"/>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40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27547">
      <w:bodyDiv w:val="1"/>
      <w:marLeft w:val="0"/>
      <w:marRight w:val="0"/>
      <w:marTop w:val="0"/>
      <w:marBottom w:val="0"/>
      <w:divBdr>
        <w:top w:val="none" w:sz="0" w:space="0" w:color="auto"/>
        <w:left w:val="none" w:sz="0" w:space="0" w:color="auto"/>
        <w:bottom w:val="none" w:sz="0" w:space="0" w:color="auto"/>
        <w:right w:val="none" w:sz="0" w:space="0" w:color="auto"/>
      </w:divBdr>
    </w:div>
    <w:div w:id="968974832">
      <w:bodyDiv w:val="1"/>
      <w:marLeft w:val="0"/>
      <w:marRight w:val="0"/>
      <w:marTop w:val="0"/>
      <w:marBottom w:val="0"/>
      <w:divBdr>
        <w:top w:val="none" w:sz="0" w:space="0" w:color="auto"/>
        <w:left w:val="none" w:sz="0" w:space="0" w:color="auto"/>
        <w:bottom w:val="none" w:sz="0" w:space="0" w:color="auto"/>
        <w:right w:val="none" w:sz="0" w:space="0" w:color="auto"/>
      </w:divBdr>
      <w:divsChild>
        <w:div w:id="525367236">
          <w:blockQuote w:val="1"/>
          <w:marLeft w:val="0"/>
          <w:marRight w:val="0"/>
          <w:marTop w:val="0"/>
          <w:marBottom w:val="0"/>
          <w:divBdr>
            <w:top w:val="none" w:sz="0" w:space="0" w:color="auto"/>
            <w:left w:val="none" w:sz="0" w:space="0" w:color="auto"/>
            <w:bottom w:val="none" w:sz="0" w:space="0" w:color="auto"/>
            <w:right w:val="none" w:sz="0" w:space="0" w:color="auto"/>
          </w:divBdr>
          <w:divsChild>
            <w:div w:id="1254709095">
              <w:marLeft w:val="0"/>
              <w:marRight w:val="0"/>
              <w:marTop w:val="0"/>
              <w:marBottom w:val="0"/>
              <w:divBdr>
                <w:top w:val="none" w:sz="0" w:space="0" w:color="auto"/>
                <w:left w:val="none" w:sz="0" w:space="0" w:color="auto"/>
                <w:bottom w:val="none" w:sz="0" w:space="0" w:color="auto"/>
                <w:right w:val="none" w:sz="0" w:space="0" w:color="auto"/>
              </w:divBdr>
              <w:divsChild>
                <w:div w:id="2069066548">
                  <w:marLeft w:val="0"/>
                  <w:marRight w:val="0"/>
                  <w:marTop w:val="0"/>
                  <w:marBottom w:val="0"/>
                  <w:divBdr>
                    <w:top w:val="none" w:sz="0" w:space="0" w:color="auto"/>
                    <w:left w:val="none" w:sz="0" w:space="0" w:color="auto"/>
                    <w:bottom w:val="none" w:sz="0" w:space="0" w:color="auto"/>
                    <w:right w:val="none" w:sz="0" w:space="0" w:color="auto"/>
                  </w:divBdr>
                  <w:divsChild>
                    <w:div w:id="2039575430">
                      <w:marLeft w:val="0"/>
                      <w:marRight w:val="0"/>
                      <w:marTop w:val="0"/>
                      <w:marBottom w:val="0"/>
                      <w:divBdr>
                        <w:top w:val="none" w:sz="0" w:space="0" w:color="auto"/>
                        <w:left w:val="none" w:sz="0" w:space="0" w:color="auto"/>
                        <w:bottom w:val="none" w:sz="0" w:space="0" w:color="auto"/>
                        <w:right w:val="none" w:sz="0" w:space="0" w:color="auto"/>
                      </w:divBdr>
                      <w:divsChild>
                        <w:div w:id="2014068583">
                          <w:blockQuote w:val="1"/>
                          <w:marLeft w:val="0"/>
                          <w:marRight w:val="0"/>
                          <w:marTop w:val="0"/>
                          <w:marBottom w:val="0"/>
                          <w:divBdr>
                            <w:top w:val="none" w:sz="0" w:space="0" w:color="auto"/>
                            <w:left w:val="none" w:sz="0" w:space="0" w:color="auto"/>
                            <w:bottom w:val="none" w:sz="0" w:space="0" w:color="auto"/>
                            <w:right w:val="none" w:sz="0" w:space="0" w:color="auto"/>
                          </w:divBdr>
                          <w:divsChild>
                            <w:div w:id="1362970939">
                              <w:marLeft w:val="0"/>
                              <w:marRight w:val="0"/>
                              <w:marTop w:val="0"/>
                              <w:marBottom w:val="0"/>
                              <w:divBdr>
                                <w:top w:val="none" w:sz="0" w:space="0" w:color="auto"/>
                                <w:left w:val="none" w:sz="0" w:space="0" w:color="auto"/>
                                <w:bottom w:val="none" w:sz="0" w:space="0" w:color="auto"/>
                                <w:right w:val="none" w:sz="0" w:space="0" w:color="auto"/>
                              </w:divBdr>
                              <w:divsChild>
                                <w:div w:id="59613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69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ioinformatics/btz633" TargetMode="External"/><Relationship Id="rId3" Type="http://schemas.openxmlformats.org/officeDocument/2006/relationships/webSettings" Target="webSettings.xml"/><Relationship Id="rId7" Type="http://schemas.openxmlformats.org/officeDocument/2006/relationships/hyperlink" Target="https://doi.org/10.1002/wps.2062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38/s41537-025-00569-2"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s://doi.org/10.1093/schbul/sbz054" TargetMode="External"/><Relationship Id="rId4" Type="http://schemas.openxmlformats.org/officeDocument/2006/relationships/image" Target="media/image1.png"/><Relationship Id="rId9" Type="http://schemas.openxmlformats.org/officeDocument/2006/relationships/hyperlink" Target="https://doi.org/10.1017/S2045796020000943" TargetMode="Externa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3238</Words>
  <Characters>18366</Characters>
  <Application>Microsoft Office Word</Application>
  <DocSecurity>0</DocSecurity>
  <Lines>427</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Thanavadee Prachason</dc:creator>
  <cp:keywords/>
  <dc:description/>
  <cp:lastModifiedBy>Thanavadee Prachason</cp:lastModifiedBy>
  <cp:revision>11</cp:revision>
  <dcterms:created xsi:type="dcterms:W3CDTF">2025-09-16T19:35:00Z</dcterms:created>
  <dcterms:modified xsi:type="dcterms:W3CDTF">2025-09-25T14:12:00Z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1aa34f26-1e80-4a6d-a286-3d93e89fb6f2</vt:lpwstr>
  </property>
</Properties>
</file>