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DA1" w:rsidRDefault="007D3DA1" w:rsidP="007D3DA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>Supplementary material</w:t>
      </w:r>
    </w:p>
    <w:p w:rsidR="007D3DA1" w:rsidRDefault="007D3DA1" w:rsidP="007D3DA1">
      <w:pPr>
        <w:spacing w:after="160" w:line="259" w:lineRule="auto"/>
        <w:rPr>
          <w:rFonts w:ascii="Times New Roman" w:hAnsi="Times New Roman" w:cs="Times New Roman"/>
          <w:color w:val="1C1D1E"/>
          <w:sz w:val="24"/>
          <w:shd w:val="clear" w:color="auto" w:fill="FFFFFF"/>
        </w:rPr>
      </w:pPr>
      <w:r w:rsidRPr="00D55A36">
        <w:rPr>
          <w:rFonts w:ascii="Times New Roman" w:hAnsi="Times New Roman" w:cs="Times New Roman"/>
          <w:color w:val="1C1D1E"/>
          <w:sz w:val="24"/>
          <w:shd w:val="clear" w:color="auto" w:fill="FFFFFF"/>
        </w:rPr>
        <w:t>T</w:t>
      </w:r>
      <w:r>
        <w:rPr>
          <w:rFonts w:ascii="Times New Roman" w:hAnsi="Times New Roman" w:cs="Times New Roman"/>
          <w:color w:val="1C1D1E"/>
          <w:sz w:val="24"/>
          <w:shd w:val="clear" w:color="auto" w:fill="FFFFFF"/>
        </w:rPr>
        <w:t>able 2</w:t>
      </w:r>
      <w:r w:rsidRPr="00D55A36">
        <w:rPr>
          <w:rFonts w:ascii="Times New Roman" w:hAnsi="Times New Roman" w:cs="Times New Roman"/>
          <w:color w:val="1C1D1E"/>
          <w:sz w:val="24"/>
          <w:shd w:val="clear" w:color="auto" w:fill="FFFFFF"/>
        </w:rPr>
        <w:t>. Means (SE) and </w:t>
      </w:r>
      <w:r w:rsidRPr="00D55A36">
        <w:rPr>
          <w:rFonts w:ascii="Times New Roman" w:hAnsi="Times New Roman" w:cs="Times New Roman"/>
          <w:i/>
          <w:iCs/>
          <w:color w:val="1C1D1E"/>
          <w:sz w:val="24"/>
          <w:shd w:val="clear" w:color="auto" w:fill="FFFFFF"/>
        </w:rPr>
        <w:t>F</w:t>
      </w:r>
      <w:r w:rsidRPr="00D55A36">
        <w:rPr>
          <w:rFonts w:ascii="Times New Roman" w:hAnsi="Times New Roman" w:cs="Times New Roman"/>
          <w:color w:val="1C1D1E"/>
          <w:sz w:val="24"/>
          <w:shd w:val="clear" w:color="auto" w:fill="FFFFFF"/>
        </w:rPr>
        <w:t>- and </w:t>
      </w:r>
      <w:r>
        <w:rPr>
          <w:rFonts w:ascii="Times New Roman" w:hAnsi="Times New Roman" w:cs="Times New Roman"/>
          <w:color w:val="1C1D1E"/>
          <w:sz w:val="24"/>
          <w:shd w:val="clear" w:color="auto" w:fill="FFFFFF"/>
        </w:rPr>
        <w:t>p</w:t>
      </w:r>
      <w:r w:rsidRPr="00D55A36">
        <w:rPr>
          <w:rFonts w:ascii="Times New Roman" w:hAnsi="Times New Roman" w:cs="Times New Roman"/>
          <w:color w:val="1C1D1E"/>
          <w:sz w:val="24"/>
          <w:shd w:val="clear" w:color="auto" w:fill="FFFFFF"/>
        </w:rPr>
        <w:t xml:space="preserve">-values for Drug, Study and Drug x Study effects in cognitive tasks with normally distributed data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0"/>
        <w:gridCol w:w="962"/>
        <w:gridCol w:w="1051"/>
        <w:gridCol w:w="1072"/>
        <w:gridCol w:w="1072"/>
        <w:gridCol w:w="890"/>
        <w:gridCol w:w="888"/>
        <w:gridCol w:w="879"/>
        <w:gridCol w:w="879"/>
        <w:gridCol w:w="888"/>
        <w:gridCol w:w="888"/>
      </w:tblGrid>
      <w:tr w:rsidR="007D3DA1" w:rsidTr="00DA0241">
        <w:tc>
          <w:tcPr>
            <w:tcW w:w="1300" w:type="dxa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THC study</w:t>
            </w:r>
          </w:p>
        </w:tc>
        <w:tc>
          <w:tcPr>
            <w:tcW w:w="2144" w:type="dxa"/>
            <w:gridSpan w:val="2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JWH-018 study</w:t>
            </w:r>
          </w:p>
        </w:tc>
        <w:tc>
          <w:tcPr>
            <w:tcW w:w="1778" w:type="dxa"/>
            <w:gridSpan w:val="2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 effect</w:t>
            </w:r>
          </w:p>
        </w:tc>
        <w:tc>
          <w:tcPr>
            <w:tcW w:w="1758" w:type="dxa"/>
            <w:gridSpan w:val="2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</w:p>
        </w:tc>
        <w:tc>
          <w:tcPr>
            <w:tcW w:w="1776" w:type="dxa"/>
            <w:gridSpan w:val="2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 x study</w:t>
            </w:r>
          </w:p>
        </w:tc>
      </w:tr>
      <w:tr w:rsidR="007D3DA1" w:rsidTr="00DA0241">
        <w:tc>
          <w:tcPr>
            <w:tcW w:w="1300" w:type="dxa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Placebo</w:t>
            </w:r>
          </w:p>
        </w:tc>
        <w:tc>
          <w:tcPr>
            <w:tcW w:w="1051" w:type="dxa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THC</w:t>
            </w:r>
          </w:p>
        </w:tc>
        <w:tc>
          <w:tcPr>
            <w:tcW w:w="1072" w:type="dxa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Placebo</w:t>
            </w:r>
          </w:p>
        </w:tc>
        <w:tc>
          <w:tcPr>
            <w:tcW w:w="1072" w:type="dxa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JWH-018</w:t>
            </w:r>
          </w:p>
        </w:tc>
        <w:tc>
          <w:tcPr>
            <w:tcW w:w="890" w:type="dxa"/>
          </w:tcPr>
          <w:p w:rsidR="007D3DA1" w:rsidRPr="0043554A" w:rsidRDefault="007D3DA1" w:rsidP="00DA02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</w:t>
            </w:r>
          </w:p>
        </w:tc>
        <w:tc>
          <w:tcPr>
            <w:tcW w:w="888" w:type="dxa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79" w:type="dxa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</w:t>
            </w:r>
          </w:p>
        </w:tc>
        <w:tc>
          <w:tcPr>
            <w:tcW w:w="879" w:type="dxa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88" w:type="dxa"/>
          </w:tcPr>
          <w:p w:rsidR="007D3DA1" w:rsidRPr="0043554A" w:rsidRDefault="007D3DA1" w:rsidP="00DA02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</w:t>
            </w:r>
          </w:p>
        </w:tc>
        <w:tc>
          <w:tcPr>
            <w:tcW w:w="888" w:type="dxa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7D3DA1" w:rsidTr="00DA0241">
        <w:tc>
          <w:tcPr>
            <w:tcW w:w="1300" w:type="dxa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CTT lambda-c (rad/sec)</w:t>
            </w:r>
          </w:p>
        </w:tc>
        <w:tc>
          <w:tcPr>
            <w:tcW w:w="96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3.6 (.12)</w:t>
            </w:r>
          </w:p>
        </w:tc>
        <w:tc>
          <w:tcPr>
            <w:tcW w:w="1051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3.48 (.13)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3.25 (.13)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2.87 (.13)</w:t>
            </w:r>
          </w:p>
        </w:tc>
        <w:tc>
          <w:tcPr>
            <w:tcW w:w="890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9.85</w:t>
            </w:r>
          </w:p>
        </w:tc>
        <w:tc>
          <w:tcPr>
            <w:tcW w:w="888" w:type="dxa"/>
          </w:tcPr>
          <w:p w:rsidR="007D3DA1" w:rsidRPr="00EF7B31" w:rsidRDefault="007D3DA1" w:rsidP="00DA024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F7B31">
              <w:rPr>
                <w:rFonts w:ascii="Arial" w:hAnsi="Arial" w:cs="Arial"/>
                <w:b/>
                <w:sz w:val="18"/>
                <w:szCs w:val="18"/>
              </w:rPr>
              <w:t>.003</w:t>
            </w:r>
          </w:p>
        </w:tc>
        <w:tc>
          <w:tcPr>
            <w:tcW w:w="879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8.88</w:t>
            </w:r>
          </w:p>
        </w:tc>
        <w:tc>
          <w:tcPr>
            <w:tcW w:w="879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.005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2.89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.096</w:t>
            </w:r>
          </w:p>
        </w:tc>
      </w:tr>
      <w:tr w:rsidR="007D3DA1" w:rsidTr="00DA0241">
        <w:tc>
          <w:tcPr>
            <w:tcW w:w="1300" w:type="dxa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DAT tracking error (mm)</w:t>
            </w:r>
          </w:p>
        </w:tc>
        <w:tc>
          <w:tcPr>
            <w:tcW w:w="96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17.04 (1.05)</w:t>
            </w:r>
          </w:p>
        </w:tc>
        <w:tc>
          <w:tcPr>
            <w:tcW w:w="1051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19.8 (.53)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19.07 (.94)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21.36 (.61)</w:t>
            </w:r>
          </w:p>
        </w:tc>
        <w:tc>
          <w:tcPr>
            <w:tcW w:w="890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17.66</w:t>
            </w:r>
          </w:p>
        </w:tc>
        <w:tc>
          <w:tcPr>
            <w:tcW w:w="888" w:type="dxa"/>
          </w:tcPr>
          <w:p w:rsidR="007D3DA1" w:rsidRPr="00EF7B31" w:rsidRDefault="007D3DA1" w:rsidP="00DA024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F7B31">
              <w:rPr>
                <w:rFonts w:ascii="Arial" w:hAnsi="Arial" w:cs="Arial"/>
                <w:b/>
                <w:sz w:val="18"/>
                <w:szCs w:val="18"/>
              </w:rPr>
              <w:t>.00</w:t>
            </w:r>
          </w:p>
        </w:tc>
        <w:tc>
          <w:tcPr>
            <w:tcW w:w="879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3.35</w:t>
            </w:r>
          </w:p>
        </w:tc>
        <w:tc>
          <w:tcPr>
            <w:tcW w:w="879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.074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.16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.69</w:t>
            </w:r>
          </w:p>
        </w:tc>
      </w:tr>
      <w:tr w:rsidR="007D3DA1" w:rsidTr="00DA0241">
        <w:tc>
          <w:tcPr>
            <w:tcW w:w="1300" w:type="dxa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DAT RT (msec)</w:t>
            </w:r>
          </w:p>
        </w:tc>
        <w:tc>
          <w:tcPr>
            <w:tcW w:w="96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2052.21 (57.92)</w:t>
            </w:r>
          </w:p>
        </w:tc>
        <w:tc>
          <w:tcPr>
            <w:tcW w:w="1051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2094.33 (66.22)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2038.92 (55.69)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2186.21 (60.19)</w:t>
            </w:r>
          </w:p>
        </w:tc>
        <w:tc>
          <w:tcPr>
            <w:tcW w:w="890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5.25</w:t>
            </w:r>
          </w:p>
        </w:tc>
        <w:tc>
          <w:tcPr>
            <w:tcW w:w="888" w:type="dxa"/>
          </w:tcPr>
          <w:p w:rsidR="007D3DA1" w:rsidRPr="00EF7B31" w:rsidRDefault="007D3DA1" w:rsidP="00DA024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F7B31">
              <w:rPr>
                <w:rFonts w:ascii="Arial" w:hAnsi="Arial" w:cs="Arial"/>
                <w:b/>
                <w:sz w:val="18"/>
                <w:szCs w:val="18"/>
              </w:rPr>
              <w:t>.027</w:t>
            </w:r>
          </w:p>
        </w:tc>
        <w:tc>
          <w:tcPr>
            <w:tcW w:w="879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.279</w:t>
            </w:r>
          </w:p>
        </w:tc>
        <w:tc>
          <w:tcPr>
            <w:tcW w:w="879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.600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1.62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.210</w:t>
            </w:r>
          </w:p>
        </w:tc>
      </w:tr>
      <w:tr w:rsidR="007D3DA1" w:rsidTr="00DA0241">
        <w:tc>
          <w:tcPr>
            <w:tcW w:w="1300" w:type="dxa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MFFT latency (msec)</w:t>
            </w:r>
          </w:p>
        </w:tc>
        <w:tc>
          <w:tcPr>
            <w:tcW w:w="96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9751.41 (588.08)</w:t>
            </w:r>
          </w:p>
        </w:tc>
        <w:tc>
          <w:tcPr>
            <w:tcW w:w="1051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11478.34 (830.28)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13770.82 (1037.44)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14310.98 (1682.03)</w:t>
            </w:r>
          </w:p>
        </w:tc>
        <w:tc>
          <w:tcPr>
            <w:tcW w:w="890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1.067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.307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000000"/>
            </w:tcBorders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9.274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auto"/>
            </w:tcBorders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.004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.292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.591</w:t>
            </w:r>
          </w:p>
        </w:tc>
      </w:tr>
      <w:tr w:rsidR="007D3DA1" w:rsidTr="00DA0241">
        <w:tc>
          <w:tcPr>
            <w:tcW w:w="1300" w:type="dxa"/>
            <w:vAlign w:val="bottom"/>
          </w:tcPr>
          <w:p w:rsidR="007D3DA1" w:rsidRDefault="007D3DA1" w:rsidP="00DA0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MFFT I-score</w:t>
            </w:r>
          </w:p>
        </w:tc>
        <w:tc>
          <w:tcPr>
            <w:tcW w:w="96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.06 (.32)</w:t>
            </w:r>
          </w:p>
        </w:tc>
        <w:tc>
          <w:tcPr>
            <w:tcW w:w="1051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-.05 (.33)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-.18 (.24)</w:t>
            </w:r>
          </w:p>
        </w:tc>
        <w:tc>
          <w:tcPr>
            <w:tcW w:w="1072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.17 (.36)</w:t>
            </w:r>
          </w:p>
        </w:tc>
        <w:tc>
          <w:tcPr>
            <w:tcW w:w="890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.248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.621</w:t>
            </w: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.998</w:t>
            </w:r>
          </w:p>
        </w:tc>
        <w:tc>
          <w:tcPr>
            <w:tcW w:w="888" w:type="dxa"/>
            <w:tcBorders>
              <w:bottom w:val="single" w:sz="4" w:space="0" w:color="000000"/>
            </w:tcBorders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.905</w:t>
            </w:r>
          </w:p>
        </w:tc>
        <w:tc>
          <w:tcPr>
            <w:tcW w:w="888" w:type="dxa"/>
          </w:tcPr>
          <w:p w:rsidR="007D3DA1" w:rsidRPr="00D13439" w:rsidRDefault="007D3DA1" w:rsidP="00DA0241">
            <w:pPr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.347</w:t>
            </w:r>
          </w:p>
        </w:tc>
      </w:tr>
    </w:tbl>
    <w:p w:rsidR="007D3DA1" w:rsidRDefault="007D3DA1" w:rsidP="007D3DA1">
      <w:pPr>
        <w:spacing w:after="160" w:line="259" w:lineRule="auto"/>
        <w:rPr>
          <w:rFonts w:ascii="Times New Roman" w:hAnsi="Times New Roman" w:cs="Times New Roman"/>
          <w:color w:val="1C1D1E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1C1D1E"/>
          <w:sz w:val="24"/>
          <w:shd w:val="clear" w:color="auto" w:fill="FFFFFF"/>
        </w:rPr>
        <w:br w:type="page"/>
      </w:r>
    </w:p>
    <w:p w:rsidR="007D3DA1" w:rsidRPr="003773DB" w:rsidRDefault="007D3DA1" w:rsidP="007D3DA1">
      <w:pPr>
        <w:jc w:val="both"/>
        <w:rPr>
          <w:rFonts w:ascii="Georgia" w:hAnsi="Georgia"/>
          <w:color w:val="333333"/>
        </w:rPr>
      </w:pPr>
      <w:r w:rsidRPr="00D55A36">
        <w:rPr>
          <w:rFonts w:ascii="Times New Roman" w:hAnsi="Times New Roman" w:cs="Times New Roman"/>
          <w:color w:val="1C1D1E"/>
          <w:sz w:val="24"/>
          <w:shd w:val="clear" w:color="auto" w:fill="FFFFFF"/>
        </w:rPr>
        <w:lastRenderedPageBreak/>
        <w:t xml:space="preserve">Table </w:t>
      </w:r>
      <w:r>
        <w:rPr>
          <w:rFonts w:ascii="Times New Roman" w:hAnsi="Times New Roman" w:cs="Times New Roman"/>
          <w:color w:val="1C1D1E"/>
          <w:sz w:val="24"/>
          <w:shd w:val="clear" w:color="auto" w:fill="FFFFFF"/>
        </w:rPr>
        <w:t>3</w:t>
      </w:r>
      <w:r w:rsidRPr="00D55A36">
        <w:rPr>
          <w:rFonts w:ascii="Times New Roman" w:hAnsi="Times New Roman" w:cs="Times New Roman"/>
          <w:color w:val="1C1D1E"/>
          <w:sz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Overview of the mean (SEM) scores on the non-normally distributed cognitive variables and result of the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736C9">
        <w:rPr>
          <w:rFonts w:ascii="Times New Roman" w:hAnsi="Times New Roman" w:cs="Times New Roman"/>
          <w:sz w:val="24"/>
          <w:szCs w:val="24"/>
          <w:lang w:val="en"/>
        </w:rPr>
        <w:t>Wilcoxon signed-rank test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, to test for significant differences between drug condition and placebo, and mean (SEM) difference scores (THC or JWH-018 – placebo), and the results of the Mann-Whitney test, to assess for differences between THC and JWH-018.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6"/>
        <w:gridCol w:w="1361"/>
        <w:gridCol w:w="1351"/>
        <w:gridCol w:w="993"/>
        <w:gridCol w:w="993"/>
        <w:gridCol w:w="824"/>
        <w:gridCol w:w="1143"/>
        <w:gridCol w:w="1216"/>
        <w:gridCol w:w="916"/>
        <w:gridCol w:w="889"/>
        <w:gridCol w:w="779"/>
        <w:gridCol w:w="776"/>
      </w:tblGrid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12" w:type="dxa"/>
            <w:gridSpan w:val="2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 w:rsidRPr="00710951">
              <w:rPr>
                <w:rFonts w:ascii="Times New Roman" w:hAnsi="Times New Roman" w:cs="Times New Roman"/>
                <w:b/>
                <w:szCs w:val="24"/>
              </w:rPr>
              <w:t>Mean (SEM)</w:t>
            </w:r>
          </w:p>
        </w:tc>
        <w:tc>
          <w:tcPr>
            <w:tcW w:w="2810" w:type="dxa"/>
            <w:gridSpan w:val="3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Wilxocon signed-rank test</w:t>
            </w:r>
          </w:p>
        </w:tc>
        <w:tc>
          <w:tcPr>
            <w:tcW w:w="2359" w:type="dxa"/>
            <w:gridSpan w:val="2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951">
              <w:rPr>
                <w:rFonts w:ascii="Times New Roman" w:hAnsi="Times New Roman" w:cs="Times New Roman"/>
                <w:b/>
                <w:szCs w:val="24"/>
              </w:rPr>
              <w:t>Mean (SEM) Difference scores</w:t>
            </w:r>
          </w:p>
        </w:tc>
        <w:tc>
          <w:tcPr>
            <w:tcW w:w="3360" w:type="dxa"/>
            <w:gridSpan w:val="4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951">
              <w:rPr>
                <w:rFonts w:ascii="Times New Roman" w:hAnsi="Times New Roman" w:cs="Times New Roman"/>
                <w:b/>
                <w:szCs w:val="24"/>
              </w:rPr>
              <w:t>Mann-Whitney test</w:t>
            </w:r>
          </w:p>
        </w:tc>
      </w:tr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1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Placebo</w:t>
            </w:r>
          </w:p>
        </w:tc>
        <w:tc>
          <w:tcPr>
            <w:tcW w:w="1351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szCs w:val="24"/>
              </w:rPr>
              <w:t>Drug</w:t>
            </w:r>
          </w:p>
        </w:tc>
        <w:tc>
          <w:tcPr>
            <w:tcW w:w="993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Z</w:t>
            </w:r>
          </w:p>
        </w:tc>
        <w:tc>
          <w:tcPr>
            <w:tcW w:w="993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p</w:t>
            </w:r>
          </w:p>
        </w:tc>
        <w:tc>
          <w:tcPr>
            <w:tcW w:w="824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r</w:t>
            </w:r>
          </w:p>
        </w:tc>
        <w:tc>
          <w:tcPr>
            <w:tcW w:w="1143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THC</w:t>
            </w:r>
          </w:p>
        </w:tc>
        <w:tc>
          <w:tcPr>
            <w:tcW w:w="1216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JWH-018</w:t>
            </w:r>
          </w:p>
        </w:tc>
        <w:tc>
          <w:tcPr>
            <w:tcW w:w="916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Median THC (mean rank)</w:t>
            </w:r>
          </w:p>
        </w:tc>
        <w:tc>
          <w:tcPr>
            <w:tcW w:w="889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Median JWH-018 (mean rank)</w:t>
            </w:r>
          </w:p>
        </w:tc>
        <w:tc>
          <w:tcPr>
            <w:tcW w:w="779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U</w:t>
            </w:r>
          </w:p>
        </w:tc>
        <w:tc>
          <w:tcPr>
            <w:tcW w:w="776" w:type="dxa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p</w:t>
            </w:r>
          </w:p>
        </w:tc>
      </w:tr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DAT control losses (#)</w:t>
            </w:r>
          </w:p>
        </w:tc>
        <w:tc>
          <w:tcPr>
            <w:tcW w:w="136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9.13 (1.6)</w:t>
            </w:r>
          </w:p>
        </w:tc>
        <w:tc>
          <w:tcPr>
            <w:tcW w:w="135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22.58 (3.57)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-4.83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4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.49</w:t>
            </w:r>
          </w:p>
        </w:tc>
        <w:tc>
          <w:tcPr>
            <w:tcW w:w="114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6.69 (2.1)</w:t>
            </w:r>
          </w:p>
        </w:tc>
        <w:tc>
          <w:tcPr>
            <w:tcW w:w="12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20.22 (5.0)</w:t>
            </w:r>
          </w:p>
        </w:tc>
        <w:tc>
          <w:tcPr>
            <w:tcW w:w="9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9.5 (20.7)</w:t>
            </w:r>
          </w:p>
        </w:tc>
        <w:tc>
          <w:tcPr>
            <w:tcW w:w="88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19.5 (28.3)</w:t>
            </w:r>
          </w:p>
        </w:tc>
        <w:tc>
          <w:tcPr>
            <w:tcW w:w="77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197</w:t>
            </w:r>
          </w:p>
        </w:tc>
        <w:tc>
          <w:tcPr>
            <w:tcW w:w="77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.06</w:t>
            </w:r>
          </w:p>
        </w:tc>
      </w:tr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DAT false alarms (#)</w:t>
            </w:r>
          </w:p>
        </w:tc>
        <w:tc>
          <w:tcPr>
            <w:tcW w:w="136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3.02 (.34)</w:t>
            </w:r>
          </w:p>
        </w:tc>
        <w:tc>
          <w:tcPr>
            <w:tcW w:w="135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6.02 (.77)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-4.14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4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-.42</w:t>
            </w:r>
          </w:p>
        </w:tc>
        <w:tc>
          <w:tcPr>
            <w:tcW w:w="114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2.79 (.93)</w:t>
            </w:r>
          </w:p>
        </w:tc>
        <w:tc>
          <w:tcPr>
            <w:tcW w:w="12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3.21 (1.41)</w:t>
            </w:r>
          </w:p>
        </w:tc>
        <w:tc>
          <w:tcPr>
            <w:tcW w:w="9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5.0 (24.2)</w:t>
            </w:r>
          </w:p>
        </w:tc>
        <w:tc>
          <w:tcPr>
            <w:tcW w:w="88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 (24.8)</w:t>
            </w:r>
          </w:p>
        </w:tc>
        <w:tc>
          <w:tcPr>
            <w:tcW w:w="77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281</w:t>
            </w:r>
          </w:p>
        </w:tc>
        <w:tc>
          <w:tcPr>
            <w:tcW w:w="77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.89</w:t>
            </w:r>
          </w:p>
        </w:tc>
      </w:tr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SST stop RT (msec)</w:t>
            </w:r>
          </w:p>
        </w:tc>
        <w:tc>
          <w:tcPr>
            <w:tcW w:w="136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293.02 (10.8)</w:t>
            </w:r>
          </w:p>
        </w:tc>
        <w:tc>
          <w:tcPr>
            <w:tcW w:w="135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302.38 (10.44)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-.81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.418</w:t>
            </w:r>
          </w:p>
        </w:tc>
        <w:tc>
          <w:tcPr>
            <w:tcW w:w="824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19.17 (17.08)</w:t>
            </w:r>
          </w:p>
        </w:tc>
        <w:tc>
          <w:tcPr>
            <w:tcW w:w="12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-.46 (14.9)</w:t>
            </w:r>
          </w:p>
        </w:tc>
        <w:tc>
          <w:tcPr>
            <w:tcW w:w="9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283.5 (28.1)</w:t>
            </w:r>
          </w:p>
        </w:tc>
        <w:tc>
          <w:tcPr>
            <w:tcW w:w="88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288.0 (23.9)</w:t>
            </w:r>
          </w:p>
        </w:tc>
        <w:tc>
          <w:tcPr>
            <w:tcW w:w="77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274</w:t>
            </w:r>
          </w:p>
        </w:tc>
        <w:tc>
          <w:tcPr>
            <w:tcW w:w="77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.77</w:t>
            </w:r>
          </w:p>
        </w:tc>
      </w:tr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SST Go RT (msec)</w:t>
            </w:r>
          </w:p>
        </w:tc>
        <w:tc>
          <w:tcPr>
            <w:tcW w:w="136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691.85 (23.58)</w:t>
            </w:r>
          </w:p>
        </w:tc>
        <w:tc>
          <w:tcPr>
            <w:tcW w:w="135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671.02 (24.63)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-1.14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.255</w:t>
            </w:r>
          </w:p>
        </w:tc>
        <w:tc>
          <w:tcPr>
            <w:tcW w:w="824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-43.93 (24.29)</w:t>
            </w:r>
          </w:p>
        </w:tc>
        <w:tc>
          <w:tcPr>
            <w:tcW w:w="12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2.24 (16.3)</w:t>
            </w:r>
          </w:p>
        </w:tc>
        <w:tc>
          <w:tcPr>
            <w:tcW w:w="9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585.11 (22.0)</w:t>
            </w:r>
          </w:p>
        </w:tc>
        <w:tc>
          <w:tcPr>
            <w:tcW w:w="88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680.87 (27.0)</w:t>
            </w:r>
          </w:p>
        </w:tc>
        <w:tc>
          <w:tcPr>
            <w:tcW w:w="77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229</w:t>
            </w:r>
          </w:p>
        </w:tc>
        <w:tc>
          <w:tcPr>
            <w:tcW w:w="77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.22</w:t>
            </w:r>
          </w:p>
        </w:tc>
      </w:tr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SST omission errors  (#)</w:t>
            </w:r>
          </w:p>
        </w:tc>
        <w:tc>
          <w:tcPr>
            <w:tcW w:w="136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1.52 (.47)</w:t>
            </w:r>
          </w:p>
        </w:tc>
        <w:tc>
          <w:tcPr>
            <w:tcW w:w="135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3.73 (1.04)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-2.50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.012</w:t>
            </w:r>
          </w:p>
        </w:tc>
        <w:tc>
          <w:tcPr>
            <w:tcW w:w="824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-.26</w:t>
            </w:r>
          </w:p>
        </w:tc>
        <w:tc>
          <w:tcPr>
            <w:tcW w:w="114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.75 (.46)</w:t>
            </w:r>
          </w:p>
        </w:tc>
        <w:tc>
          <w:tcPr>
            <w:tcW w:w="12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3.67 (1.73)</w:t>
            </w:r>
          </w:p>
        </w:tc>
        <w:tc>
          <w:tcPr>
            <w:tcW w:w="9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1.0 (23.9)</w:t>
            </w:r>
          </w:p>
        </w:tc>
        <w:tc>
          <w:tcPr>
            <w:tcW w:w="88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 xml:space="preserve">2.0 (25.1) </w:t>
            </w:r>
          </w:p>
        </w:tc>
        <w:tc>
          <w:tcPr>
            <w:tcW w:w="77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274.5</w:t>
            </w:r>
          </w:p>
        </w:tc>
        <w:tc>
          <w:tcPr>
            <w:tcW w:w="77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.78</w:t>
            </w:r>
          </w:p>
        </w:tc>
      </w:tr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SST commission errors (#)</w:t>
            </w:r>
          </w:p>
        </w:tc>
        <w:tc>
          <w:tcPr>
            <w:tcW w:w="136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9.33 (1.17)</w:t>
            </w:r>
          </w:p>
        </w:tc>
        <w:tc>
          <w:tcPr>
            <w:tcW w:w="135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12.52 (1.5)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-2.68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4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-.27</w:t>
            </w:r>
          </w:p>
        </w:tc>
        <w:tc>
          <w:tcPr>
            <w:tcW w:w="114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5.58 (1.88)</w:t>
            </w:r>
          </w:p>
        </w:tc>
        <w:tc>
          <w:tcPr>
            <w:tcW w:w="12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.79 (.72)</w:t>
            </w:r>
          </w:p>
        </w:tc>
        <w:tc>
          <w:tcPr>
            <w:tcW w:w="9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13.5 (27.7)</w:t>
            </w:r>
          </w:p>
        </w:tc>
        <w:tc>
          <w:tcPr>
            <w:tcW w:w="88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 xml:space="preserve">7.5 (21.3)  </w:t>
            </w:r>
          </w:p>
        </w:tc>
        <w:tc>
          <w:tcPr>
            <w:tcW w:w="77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211</w:t>
            </w:r>
          </w:p>
        </w:tc>
        <w:tc>
          <w:tcPr>
            <w:tcW w:w="77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.11</w:t>
            </w:r>
          </w:p>
        </w:tc>
      </w:tr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MFFT errors (#)</w:t>
            </w:r>
          </w:p>
        </w:tc>
        <w:tc>
          <w:tcPr>
            <w:tcW w:w="136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3.75 (.59)</w:t>
            </w:r>
          </w:p>
        </w:tc>
        <w:tc>
          <w:tcPr>
            <w:tcW w:w="135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5.4 (.64)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-1.77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.077</w:t>
            </w:r>
          </w:p>
        </w:tc>
        <w:tc>
          <w:tcPr>
            <w:tcW w:w="824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1.08 (.66)</w:t>
            </w:r>
          </w:p>
        </w:tc>
        <w:tc>
          <w:tcPr>
            <w:tcW w:w="12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2.21(1.57)</w:t>
            </w:r>
          </w:p>
        </w:tc>
        <w:tc>
          <w:tcPr>
            <w:tcW w:w="9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4.0 (24.2)</w:t>
            </w:r>
          </w:p>
        </w:tc>
        <w:tc>
          <w:tcPr>
            <w:tcW w:w="88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5.5 (24.8)</w:t>
            </w:r>
          </w:p>
        </w:tc>
        <w:tc>
          <w:tcPr>
            <w:tcW w:w="77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280</w:t>
            </w:r>
          </w:p>
        </w:tc>
        <w:tc>
          <w:tcPr>
            <w:tcW w:w="77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.87</w:t>
            </w:r>
          </w:p>
        </w:tc>
      </w:tr>
      <w:tr w:rsidR="007D3DA1" w:rsidTr="00DA0241">
        <w:tc>
          <w:tcPr>
            <w:tcW w:w="1306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MFFT E-score</w:t>
            </w:r>
          </w:p>
        </w:tc>
        <w:tc>
          <w:tcPr>
            <w:tcW w:w="136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1.34 (.16)</w:t>
            </w:r>
          </w:p>
        </w:tc>
        <w:tc>
          <w:tcPr>
            <w:tcW w:w="135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.66 (.19)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-2.17</w:t>
            </w:r>
          </w:p>
        </w:tc>
        <w:tc>
          <w:tcPr>
            <w:tcW w:w="99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.030</w:t>
            </w:r>
          </w:p>
        </w:tc>
        <w:tc>
          <w:tcPr>
            <w:tcW w:w="824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3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-.85 (.27)</w:t>
            </w:r>
          </w:p>
        </w:tc>
        <w:tc>
          <w:tcPr>
            <w:tcW w:w="12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-.50 (.47)</w:t>
            </w:r>
          </w:p>
        </w:tc>
        <w:tc>
          <w:tcPr>
            <w:tcW w:w="91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.87 (22.9)</w:t>
            </w:r>
          </w:p>
        </w:tc>
        <w:tc>
          <w:tcPr>
            <w:tcW w:w="88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.85 (26.1)</w:t>
            </w:r>
          </w:p>
        </w:tc>
        <w:tc>
          <w:tcPr>
            <w:tcW w:w="779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776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.43</w:t>
            </w:r>
          </w:p>
        </w:tc>
      </w:tr>
    </w:tbl>
    <w:p w:rsidR="007D3DA1" w:rsidRDefault="007D3DA1" w:rsidP="007D3DA1">
      <w:pPr>
        <w:spacing w:after="160"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7D3DA1" w:rsidRPr="003773DB" w:rsidRDefault="007D3DA1" w:rsidP="007D3DA1">
      <w:pPr>
        <w:jc w:val="both"/>
        <w:rPr>
          <w:rFonts w:ascii="Georgia" w:hAnsi="Georgia"/>
          <w:color w:val="333333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4. Overview of the mean (SEM) scores on the subjective questionnaires and result of the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736C9">
        <w:rPr>
          <w:rFonts w:ascii="Times New Roman" w:hAnsi="Times New Roman" w:cs="Times New Roman"/>
          <w:sz w:val="24"/>
          <w:szCs w:val="24"/>
          <w:lang w:val="en"/>
        </w:rPr>
        <w:t>Wilcoxon signed-rank test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, to test for significant differences between drug condition and placebo, and mean (SEM) difference scores (THC or JWH-018 – placebo), and the results of the Mann-Whitney test, to assess for differences between THC and JWH-018. </w:t>
      </w:r>
    </w:p>
    <w:tbl>
      <w:tblPr>
        <w:tblStyle w:val="TableGrid"/>
        <w:tblW w:w="13178" w:type="dxa"/>
        <w:tblLayout w:type="fixed"/>
        <w:tblLook w:val="04A0" w:firstRow="1" w:lastRow="0" w:firstColumn="1" w:lastColumn="0" w:noHBand="0" w:noVBand="1"/>
      </w:tblPr>
      <w:tblGrid>
        <w:gridCol w:w="1815"/>
        <w:gridCol w:w="1157"/>
        <w:gridCol w:w="1276"/>
        <w:gridCol w:w="679"/>
        <w:gridCol w:w="625"/>
        <w:gridCol w:w="695"/>
        <w:gridCol w:w="1304"/>
        <w:gridCol w:w="1095"/>
        <w:gridCol w:w="1272"/>
        <w:gridCol w:w="1134"/>
        <w:gridCol w:w="709"/>
        <w:gridCol w:w="591"/>
        <w:gridCol w:w="826"/>
      </w:tblGrid>
      <w:tr w:rsidR="007D3DA1" w:rsidTr="00DA0241">
        <w:tc>
          <w:tcPr>
            <w:tcW w:w="1815" w:type="dxa"/>
          </w:tcPr>
          <w:p w:rsidR="007D3DA1" w:rsidRPr="00710951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33" w:type="dxa"/>
            <w:gridSpan w:val="2"/>
          </w:tcPr>
          <w:p w:rsidR="007D3DA1" w:rsidRPr="00710951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b/>
                <w:szCs w:val="24"/>
              </w:rPr>
              <w:t>Mean (SEM)</w:t>
            </w:r>
          </w:p>
        </w:tc>
        <w:tc>
          <w:tcPr>
            <w:tcW w:w="1999" w:type="dxa"/>
            <w:gridSpan w:val="3"/>
            <w:tcBorders>
              <w:right w:val="single" w:sz="12" w:space="0" w:color="auto"/>
            </w:tcBorders>
          </w:tcPr>
          <w:p w:rsidR="007D3DA1" w:rsidRPr="00710951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710951">
              <w:rPr>
                <w:rFonts w:ascii="Times New Roman" w:hAnsi="Times New Roman" w:cs="Times New Roman"/>
                <w:b/>
                <w:szCs w:val="24"/>
              </w:rPr>
              <w:t xml:space="preserve">Wilcoxon </w:t>
            </w:r>
            <w:r w:rsidRPr="008736C9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signed-rank test</w:t>
            </w:r>
          </w:p>
        </w:tc>
        <w:tc>
          <w:tcPr>
            <w:tcW w:w="2399" w:type="dxa"/>
            <w:gridSpan w:val="2"/>
            <w:tcBorders>
              <w:left w:val="single" w:sz="12" w:space="0" w:color="auto"/>
            </w:tcBorders>
          </w:tcPr>
          <w:p w:rsidR="007D3DA1" w:rsidRPr="00710951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710951">
              <w:rPr>
                <w:rFonts w:ascii="Times New Roman" w:hAnsi="Times New Roman" w:cs="Times New Roman"/>
                <w:b/>
                <w:szCs w:val="24"/>
              </w:rPr>
              <w:t>Mean (SEM) Difference scores</w:t>
            </w:r>
          </w:p>
        </w:tc>
        <w:tc>
          <w:tcPr>
            <w:tcW w:w="4532" w:type="dxa"/>
            <w:gridSpan w:val="5"/>
          </w:tcPr>
          <w:p w:rsidR="007D3DA1" w:rsidRPr="00710951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710951">
              <w:rPr>
                <w:rFonts w:ascii="Times New Roman" w:hAnsi="Times New Roman" w:cs="Times New Roman"/>
                <w:b/>
                <w:szCs w:val="24"/>
              </w:rPr>
              <w:t>Mann-Whitney test</w:t>
            </w:r>
          </w:p>
        </w:tc>
      </w:tr>
      <w:tr w:rsidR="007D3DA1" w:rsidTr="00DA0241">
        <w:trPr>
          <w:trHeight w:hRule="exact" w:val="1414"/>
        </w:trPr>
        <w:tc>
          <w:tcPr>
            <w:tcW w:w="1815" w:type="dxa"/>
          </w:tcPr>
          <w:p w:rsidR="007D3DA1" w:rsidRPr="00710951" w:rsidRDefault="007D3DA1" w:rsidP="00DA0241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57" w:type="dxa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Placebo</w:t>
            </w:r>
          </w:p>
        </w:tc>
        <w:tc>
          <w:tcPr>
            <w:tcW w:w="1276" w:type="dxa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 xml:space="preserve">Drug </w:t>
            </w:r>
          </w:p>
        </w:tc>
        <w:tc>
          <w:tcPr>
            <w:tcW w:w="679" w:type="dxa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Z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p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r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THC</w:t>
            </w:r>
          </w:p>
        </w:tc>
        <w:tc>
          <w:tcPr>
            <w:tcW w:w="1095" w:type="dxa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JWH-018</w:t>
            </w:r>
          </w:p>
        </w:tc>
        <w:tc>
          <w:tcPr>
            <w:tcW w:w="1272" w:type="dxa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Median THC (mean rank)</w:t>
            </w:r>
          </w:p>
        </w:tc>
        <w:tc>
          <w:tcPr>
            <w:tcW w:w="1134" w:type="dxa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Median JWH-018 (mean rank)</w:t>
            </w:r>
          </w:p>
        </w:tc>
        <w:tc>
          <w:tcPr>
            <w:tcW w:w="709" w:type="dxa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U</w:t>
            </w:r>
          </w:p>
        </w:tc>
        <w:tc>
          <w:tcPr>
            <w:tcW w:w="591" w:type="dxa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p</w:t>
            </w:r>
          </w:p>
        </w:tc>
        <w:tc>
          <w:tcPr>
            <w:tcW w:w="826" w:type="dxa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10951">
              <w:rPr>
                <w:rFonts w:ascii="Times New Roman" w:hAnsi="Times New Roman" w:cs="Times New Roman"/>
                <w:szCs w:val="24"/>
              </w:rPr>
              <w:t>r</w:t>
            </w:r>
          </w:p>
        </w:tc>
      </w:tr>
      <w:tr w:rsidR="007D3DA1" w:rsidTr="00DA0241">
        <w:trPr>
          <w:trHeight w:hRule="exact" w:val="450"/>
        </w:trPr>
        <w:tc>
          <w:tcPr>
            <w:tcW w:w="1815" w:type="dxa"/>
          </w:tcPr>
          <w:p w:rsidR="007D3DA1" w:rsidRPr="00710951" w:rsidRDefault="007D3DA1" w:rsidP="00DA0241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710951">
              <w:rPr>
                <w:rFonts w:ascii="Times New Roman" w:hAnsi="Times New Roman" w:cs="Times New Roman"/>
                <w:b/>
                <w:szCs w:val="24"/>
              </w:rPr>
              <w:t>POMS</w:t>
            </w:r>
          </w:p>
        </w:tc>
        <w:tc>
          <w:tcPr>
            <w:tcW w:w="11363" w:type="dxa"/>
            <w:gridSpan w:val="12"/>
          </w:tcPr>
          <w:p w:rsidR="007D3DA1" w:rsidRPr="0071095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bCs/>
                <w:color w:val="000000"/>
              </w:rPr>
              <w:t>Anxiety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 (.59)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6.56 (.75)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-3.26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3773DB">
              <w:rPr>
                <w:rFonts w:ascii="Arial" w:hAnsi="Arial" w:cs="Arial"/>
                <w:sz w:val="18"/>
                <w:szCs w:val="18"/>
              </w:rPr>
              <w:t>4.25</w:t>
            </w:r>
            <w:r>
              <w:rPr>
                <w:rFonts w:ascii="Arial" w:hAnsi="Arial" w:cs="Arial"/>
                <w:sz w:val="18"/>
                <w:szCs w:val="18"/>
              </w:rPr>
              <w:t xml:space="preserve"> (1.31)</w:t>
            </w:r>
          </w:p>
        </w:tc>
        <w:tc>
          <w:tcPr>
            <w:tcW w:w="1095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.88 (1.1)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 (27.2)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 (21.8)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224.5</w:t>
            </w:r>
          </w:p>
        </w:tc>
        <w:tc>
          <w:tcPr>
            <w:tcW w:w="591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.19</w:t>
            </w:r>
          </w:p>
        </w:tc>
        <w:tc>
          <w:tcPr>
            <w:tcW w:w="826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bCs/>
                <w:color w:val="000000"/>
              </w:rPr>
              <w:t>Depres</w:t>
            </w:r>
            <w:r>
              <w:rPr>
                <w:rFonts w:ascii="Calibri" w:hAnsi="Calibri" w:cs="Calibri"/>
                <w:bCs/>
                <w:color w:val="000000"/>
              </w:rPr>
              <w:t>sion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1.73 (.50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3.48 (.89)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-2.21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.027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 (1.41)</w:t>
            </w:r>
          </w:p>
        </w:tc>
        <w:tc>
          <w:tcPr>
            <w:tcW w:w="1095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-.21 (1.1)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 (27.8)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 (21.2)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208</w:t>
            </w:r>
          </w:p>
        </w:tc>
        <w:tc>
          <w:tcPr>
            <w:tcW w:w="591" w:type="dxa"/>
          </w:tcPr>
          <w:p w:rsidR="007D3DA1" w:rsidRPr="00D13439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.09</w:t>
            </w:r>
          </w:p>
        </w:tc>
        <w:tc>
          <w:tcPr>
            <w:tcW w:w="826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color w:val="000000"/>
              </w:rPr>
              <w:t>Anger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1.88 (.38)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2.94 (.58)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-1.36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.17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.58 (.79)</w:t>
            </w:r>
          </w:p>
        </w:tc>
        <w:tc>
          <w:tcPr>
            <w:tcW w:w="1095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1.54 (.92)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 (22.2)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 (26.8)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591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.24</w:t>
            </w:r>
          </w:p>
        </w:tc>
        <w:tc>
          <w:tcPr>
            <w:tcW w:w="826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7D3DA1" w:rsidTr="00DA0241">
        <w:trPr>
          <w:trHeight w:hRule="exact" w:val="491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bCs/>
                <w:color w:val="000000"/>
              </w:rPr>
              <w:t>Vigor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10.17 (.88)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8.15 (.87)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-2.62</w:t>
            </w:r>
          </w:p>
        </w:tc>
        <w:tc>
          <w:tcPr>
            <w:tcW w:w="625" w:type="dxa"/>
            <w:tcBorders>
              <w:bottom w:val="single" w:sz="4" w:space="0" w:color="000000"/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-4.29 (.79)</w:t>
            </w:r>
          </w:p>
        </w:tc>
        <w:tc>
          <w:tcPr>
            <w:tcW w:w="1095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.25 (1.2)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 xml:space="preserve">-3.5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3292B">
              <w:rPr>
                <w:rFonts w:ascii="Arial" w:hAnsi="Arial" w:cs="Arial"/>
                <w:sz w:val="18"/>
                <w:szCs w:val="18"/>
              </w:rPr>
              <w:t>(18.4)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1.0 (30.6)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591" w:type="dxa"/>
          </w:tcPr>
          <w:p w:rsidR="007D3DA1" w:rsidRPr="00D13439" w:rsidRDefault="007D3DA1" w:rsidP="00DA0241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31</w:t>
            </w: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bCs/>
                <w:color w:val="000000"/>
              </w:rPr>
              <w:t>Fatigue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2.98 (.56)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6.69 (.78)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-5.03</w:t>
            </w:r>
          </w:p>
        </w:tc>
        <w:tc>
          <w:tcPr>
            <w:tcW w:w="625" w:type="dxa"/>
            <w:tcBorders>
              <w:top w:val="single" w:sz="4" w:space="0" w:color="000000"/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4.08 (.84)</w:t>
            </w:r>
          </w:p>
        </w:tc>
        <w:tc>
          <w:tcPr>
            <w:tcW w:w="1095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3.33 (.99)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 (26.3)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 (22.7)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246</w:t>
            </w:r>
          </w:p>
        </w:tc>
        <w:tc>
          <w:tcPr>
            <w:tcW w:w="591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.38</w:t>
            </w:r>
          </w:p>
        </w:tc>
        <w:tc>
          <w:tcPr>
            <w:tcW w:w="826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bCs/>
                <w:color w:val="000000"/>
              </w:rPr>
              <w:t>Confus</w:t>
            </w:r>
            <w:r>
              <w:rPr>
                <w:rFonts w:ascii="Calibri" w:hAnsi="Calibri" w:cs="Calibri"/>
                <w:bCs/>
                <w:color w:val="000000"/>
              </w:rPr>
              <w:t>ion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5.10 (.43)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9.17 (.59)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-5.32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.43 (.85)</w:t>
            </w:r>
          </w:p>
        </w:tc>
        <w:tc>
          <w:tcPr>
            <w:tcW w:w="1095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3.79 (.80)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 (25.3)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 (23.7)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269.5</w:t>
            </w:r>
          </w:p>
        </w:tc>
        <w:tc>
          <w:tcPr>
            <w:tcW w:w="591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.70</w:t>
            </w:r>
          </w:p>
        </w:tc>
        <w:tc>
          <w:tcPr>
            <w:tcW w:w="826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bCs/>
                <w:color w:val="000000"/>
              </w:rPr>
              <w:t>Friendl</w:t>
            </w:r>
            <w:r>
              <w:rPr>
                <w:rFonts w:ascii="Calibri" w:hAnsi="Calibri" w:cs="Calibri"/>
                <w:bCs/>
                <w:color w:val="000000"/>
              </w:rPr>
              <w:t>iness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16.35 (.90)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13.73 (1.01)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-3.00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-5.04 (.87)</w:t>
            </w:r>
          </w:p>
        </w:tc>
        <w:tc>
          <w:tcPr>
            <w:tcW w:w="1095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-.21 (1.17)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-5.0 (18.7)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A3292B">
              <w:rPr>
                <w:rFonts w:ascii="Arial" w:hAnsi="Arial" w:cs="Arial"/>
                <w:sz w:val="18"/>
                <w:szCs w:val="18"/>
              </w:rPr>
              <w:t>5 (30.3)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148</w:t>
            </w:r>
          </w:p>
        </w:tc>
        <w:tc>
          <w:tcPr>
            <w:tcW w:w="591" w:type="dxa"/>
          </w:tcPr>
          <w:p w:rsidR="007D3DA1" w:rsidRPr="00D13439" w:rsidRDefault="007D3DA1" w:rsidP="00DA0241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29</w:t>
            </w: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bCs/>
                <w:color w:val="000000"/>
              </w:rPr>
              <w:t>Elation</w:t>
            </w:r>
          </w:p>
        </w:tc>
        <w:tc>
          <w:tcPr>
            <w:tcW w:w="1157" w:type="dxa"/>
          </w:tcPr>
          <w:p w:rsidR="007D3DA1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8.67 (.69)</w:t>
            </w:r>
          </w:p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7.65 (.69)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-2.11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-2.75 (.62)</w:t>
            </w:r>
          </w:p>
        </w:tc>
        <w:tc>
          <w:tcPr>
            <w:tcW w:w="1095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.71 (.98)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-2.5 (19.2)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A3292B">
              <w:rPr>
                <w:rFonts w:ascii="Arial" w:hAnsi="Arial" w:cs="Arial"/>
                <w:sz w:val="18"/>
                <w:szCs w:val="18"/>
              </w:rPr>
              <w:t>0 (29.8)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161</w:t>
            </w:r>
          </w:p>
        </w:tc>
        <w:tc>
          <w:tcPr>
            <w:tcW w:w="591" w:type="dxa"/>
          </w:tcPr>
          <w:p w:rsidR="007D3DA1" w:rsidRPr="00D13439" w:rsidRDefault="007D3DA1" w:rsidP="00DA0241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27</w:t>
            </w: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bCs/>
                <w:color w:val="000000"/>
              </w:rPr>
              <w:t>A</w:t>
            </w:r>
            <w:r>
              <w:rPr>
                <w:rFonts w:ascii="Calibri" w:hAnsi="Calibri" w:cs="Calibri"/>
                <w:bCs/>
                <w:color w:val="000000"/>
              </w:rPr>
              <w:t>rousal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6.08 (1.29)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-1.15 (.69)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-4.63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-8.46 (1.6)</w:t>
            </w:r>
          </w:p>
        </w:tc>
        <w:tc>
          <w:tcPr>
            <w:tcW w:w="1095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 (2.19)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-6.5 (21.3)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 (27.7)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211.5</w:t>
            </w:r>
          </w:p>
        </w:tc>
        <w:tc>
          <w:tcPr>
            <w:tcW w:w="591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.11</w:t>
            </w:r>
          </w:p>
        </w:tc>
        <w:tc>
          <w:tcPr>
            <w:tcW w:w="826" w:type="dxa"/>
          </w:tcPr>
          <w:p w:rsidR="007D3DA1" w:rsidRPr="003773DB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D3DA1" w:rsidTr="00DA0241">
        <w:trPr>
          <w:trHeight w:hRule="exact" w:val="584"/>
        </w:trPr>
        <w:tc>
          <w:tcPr>
            <w:tcW w:w="1815" w:type="dxa"/>
            <w:vAlign w:val="bottom"/>
          </w:tcPr>
          <w:p w:rsidR="007D3DA1" w:rsidRPr="002C72E7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E7">
              <w:rPr>
                <w:rFonts w:ascii="Calibri" w:hAnsi="Calibri" w:cs="Calibri"/>
                <w:bCs/>
                <w:color w:val="000000"/>
              </w:rPr>
              <w:t>P</w:t>
            </w:r>
            <w:r>
              <w:rPr>
                <w:rFonts w:ascii="Calibri" w:hAnsi="Calibri" w:cs="Calibri"/>
                <w:bCs/>
                <w:color w:val="000000"/>
              </w:rPr>
              <w:t>ositive mood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6.94 (1.0)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4.25 (1.24)</w:t>
            </w:r>
          </w:p>
        </w:tc>
        <w:tc>
          <w:tcPr>
            <w:tcW w:w="679" w:type="dxa"/>
          </w:tcPr>
          <w:p w:rsidR="007D3DA1" w:rsidRPr="00A3292B" w:rsidRDefault="007D3DA1" w:rsidP="00DA02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-2.45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.014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-6.25 (1.61)</w:t>
            </w:r>
          </w:p>
        </w:tc>
        <w:tc>
          <w:tcPr>
            <w:tcW w:w="1095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.88 (1.8)</w:t>
            </w:r>
          </w:p>
        </w:tc>
        <w:tc>
          <w:tcPr>
            <w:tcW w:w="1272" w:type="dxa"/>
          </w:tcPr>
          <w:p w:rsidR="007D3DA1" w:rsidRPr="003773D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-3.5 (19.6)</w:t>
            </w:r>
          </w:p>
        </w:tc>
        <w:tc>
          <w:tcPr>
            <w:tcW w:w="1134" w:type="dxa"/>
          </w:tcPr>
          <w:p w:rsidR="007D3DA1" w:rsidRPr="003773D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A3292B">
              <w:rPr>
                <w:rFonts w:ascii="Arial" w:hAnsi="Arial" w:cs="Arial"/>
                <w:sz w:val="18"/>
                <w:szCs w:val="18"/>
              </w:rPr>
              <w:t>5 (29.4)</w:t>
            </w:r>
          </w:p>
        </w:tc>
        <w:tc>
          <w:tcPr>
            <w:tcW w:w="709" w:type="dxa"/>
          </w:tcPr>
          <w:p w:rsidR="007D3DA1" w:rsidRPr="003773D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169.5</w:t>
            </w:r>
          </w:p>
        </w:tc>
        <w:tc>
          <w:tcPr>
            <w:tcW w:w="59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.014</w:t>
            </w:r>
          </w:p>
        </w:tc>
        <w:tc>
          <w:tcPr>
            <w:tcW w:w="82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7D3DA1" w:rsidTr="00DA0241">
        <w:trPr>
          <w:trHeight w:hRule="exact" w:val="454"/>
        </w:trPr>
        <w:tc>
          <w:tcPr>
            <w:tcW w:w="13178" w:type="dxa"/>
            <w:gridSpan w:val="13"/>
          </w:tcPr>
          <w:p w:rsidR="007D3DA1" w:rsidRPr="0079143C" w:rsidRDefault="007D3DA1" w:rsidP="00DA024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4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Bowdle</w:t>
            </w:r>
          </w:p>
        </w:tc>
      </w:tr>
      <w:tr w:rsidR="007D3DA1" w:rsidTr="00DA0241">
        <w:trPr>
          <w:trHeight w:hRule="exact" w:val="766"/>
        </w:trPr>
        <w:tc>
          <w:tcPr>
            <w:tcW w:w="1815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Bowdl</w:t>
            </w:r>
            <w:r w:rsidR="006644FB">
              <w:rPr>
                <w:rFonts w:ascii="Calibri" w:hAnsi="Calibri" w:cs="Calibri"/>
                <w:color w:val="000000"/>
              </w:rPr>
              <w:t>e</w:t>
            </w:r>
            <w:r>
              <w:rPr>
                <w:rFonts w:ascii="Calibri" w:hAnsi="Calibri" w:cs="Calibri"/>
                <w:color w:val="000000"/>
              </w:rPr>
              <w:t xml:space="preserve"> Externalization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34(.01)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55(.02</w:t>
            </w:r>
          </w:p>
        </w:tc>
        <w:tc>
          <w:tcPr>
            <w:tcW w:w="67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-5.58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 (.04)</w:t>
            </w:r>
          </w:p>
        </w:tc>
        <w:tc>
          <w:tcPr>
            <w:tcW w:w="1095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.21 (.04)</w:t>
            </w:r>
          </w:p>
        </w:tc>
        <w:tc>
          <w:tcPr>
            <w:tcW w:w="1272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.20 (23.8)</w:t>
            </w:r>
          </w:p>
        </w:tc>
        <w:tc>
          <w:tcPr>
            <w:tcW w:w="1134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.21 (25.2)</w:t>
            </w:r>
          </w:p>
        </w:tc>
        <w:tc>
          <w:tcPr>
            <w:tcW w:w="70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271.5</w:t>
            </w:r>
          </w:p>
        </w:tc>
        <w:tc>
          <w:tcPr>
            <w:tcW w:w="591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.73</w:t>
            </w:r>
          </w:p>
        </w:tc>
        <w:tc>
          <w:tcPr>
            <w:tcW w:w="826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3DA1" w:rsidTr="00DA0241">
        <w:trPr>
          <w:trHeight w:hRule="exact" w:val="861"/>
        </w:trPr>
        <w:tc>
          <w:tcPr>
            <w:tcW w:w="1815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Bowdl</w:t>
            </w:r>
            <w:r w:rsidR="006644FB">
              <w:rPr>
                <w:rFonts w:ascii="Calibri" w:hAnsi="Calibri" w:cs="Calibri"/>
                <w:color w:val="000000"/>
              </w:rPr>
              <w:t>e</w:t>
            </w:r>
            <w:r>
              <w:rPr>
                <w:rFonts w:ascii="Calibri" w:hAnsi="Calibri" w:cs="Calibri"/>
                <w:color w:val="000000"/>
              </w:rPr>
              <w:t xml:space="preserve"> Internalization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32(.01)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44(.02</w:t>
            </w:r>
          </w:p>
        </w:tc>
        <w:tc>
          <w:tcPr>
            <w:tcW w:w="67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-5.14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.1 (.03)</w:t>
            </w:r>
          </w:p>
        </w:tc>
        <w:tc>
          <w:tcPr>
            <w:tcW w:w="1095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.13 (.03)</w:t>
            </w:r>
          </w:p>
        </w:tc>
        <w:tc>
          <w:tcPr>
            <w:tcW w:w="1272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.04 (21.8)</w:t>
            </w:r>
          </w:p>
        </w:tc>
        <w:tc>
          <w:tcPr>
            <w:tcW w:w="1134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.09 (27.2)</w:t>
            </w:r>
          </w:p>
        </w:tc>
        <w:tc>
          <w:tcPr>
            <w:tcW w:w="70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222</w:t>
            </w:r>
          </w:p>
        </w:tc>
        <w:tc>
          <w:tcPr>
            <w:tcW w:w="591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.17</w:t>
            </w:r>
          </w:p>
        </w:tc>
        <w:tc>
          <w:tcPr>
            <w:tcW w:w="826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Bowdl</w:t>
            </w:r>
            <w:r w:rsidR="006644FB">
              <w:rPr>
                <w:rFonts w:ascii="Calibri" w:hAnsi="Calibri" w:cs="Calibri"/>
                <w:color w:val="000000"/>
              </w:rPr>
              <w:t>e</w:t>
            </w:r>
            <w:r>
              <w:rPr>
                <w:rFonts w:ascii="Calibri" w:hAnsi="Calibri" w:cs="Calibri"/>
                <w:color w:val="000000"/>
              </w:rPr>
              <w:t xml:space="preserve"> High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28(.08)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10951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11(0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38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7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-5.78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5.06 (.56)</w:t>
            </w:r>
          </w:p>
        </w:tc>
        <w:tc>
          <w:tcPr>
            <w:tcW w:w="1095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4.61 (.54)</w:t>
            </w:r>
          </w:p>
        </w:tc>
        <w:tc>
          <w:tcPr>
            <w:tcW w:w="1272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5.0 (25.5)</w:t>
            </w:r>
          </w:p>
        </w:tc>
        <w:tc>
          <w:tcPr>
            <w:tcW w:w="1134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5.15 (23.5)</w:t>
            </w:r>
          </w:p>
        </w:tc>
        <w:tc>
          <w:tcPr>
            <w:tcW w:w="70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591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.61</w:t>
            </w:r>
          </w:p>
        </w:tc>
        <w:tc>
          <w:tcPr>
            <w:tcW w:w="826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Default="007D3DA1" w:rsidP="00DA024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Bowdl</w:t>
            </w:r>
            <w:r w:rsidR="006644FB">
              <w:rPr>
                <w:rFonts w:ascii="Calibri" w:hAnsi="Calibri" w:cs="Calibri"/>
                <w:color w:val="000000"/>
              </w:rPr>
              <w:t>e</w:t>
            </w:r>
            <w:r>
              <w:rPr>
                <w:rFonts w:ascii="Calibri" w:hAnsi="Calibri" w:cs="Calibri"/>
                <w:color w:val="000000"/>
              </w:rPr>
              <w:t xml:space="preserve"> Drowsy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88(.24)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10951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17(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710951">
              <w:rPr>
                <w:rFonts w:ascii="Arial" w:hAnsi="Arial" w:cs="Arial"/>
                <w:sz w:val="18"/>
                <w:szCs w:val="18"/>
              </w:rPr>
              <w:t>41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7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-4.36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1.79 (.58)</w:t>
            </w:r>
          </w:p>
        </w:tc>
        <w:tc>
          <w:tcPr>
            <w:tcW w:w="1095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2.78 (.65)</w:t>
            </w:r>
          </w:p>
        </w:tc>
        <w:tc>
          <w:tcPr>
            <w:tcW w:w="1272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1.50 (21.7)</w:t>
            </w:r>
          </w:p>
        </w:tc>
        <w:tc>
          <w:tcPr>
            <w:tcW w:w="1134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1.80 (27.3)</w:t>
            </w:r>
          </w:p>
        </w:tc>
        <w:tc>
          <w:tcPr>
            <w:tcW w:w="70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221</w:t>
            </w:r>
          </w:p>
        </w:tc>
        <w:tc>
          <w:tcPr>
            <w:tcW w:w="591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.16</w:t>
            </w:r>
          </w:p>
        </w:tc>
        <w:tc>
          <w:tcPr>
            <w:tcW w:w="826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3DA1" w:rsidTr="00DA0241">
        <w:trPr>
          <w:trHeight w:hRule="exact" w:val="454"/>
        </w:trPr>
        <w:tc>
          <w:tcPr>
            <w:tcW w:w="13178" w:type="dxa"/>
            <w:gridSpan w:val="13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CADSS</w:t>
            </w:r>
          </w:p>
        </w:tc>
      </w:tr>
      <w:tr w:rsidR="007D3DA1" w:rsidTr="00DA0241">
        <w:trPr>
          <w:trHeight w:hRule="exact" w:val="666"/>
        </w:trPr>
        <w:tc>
          <w:tcPr>
            <w:tcW w:w="1815" w:type="dxa"/>
            <w:tcBorders>
              <w:bottom w:val="nil"/>
            </w:tcBorders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CADSS depersonalisation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40(.19)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98(.59)</w:t>
            </w:r>
          </w:p>
        </w:tc>
        <w:tc>
          <w:tcPr>
            <w:tcW w:w="679" w:type="dxa"/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-5.58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.63 (.47)</w:t>
            </w:r>
          </w:p>
        </w:tc>
        <w:tc>
          <w:tcPr>
            <w:tcW w:w="1095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4.54 (1.01)</w:t>
            </w:r>
          </w:p>
        </w:tc>
        <w:tc>
          <w:tcPr>
            <w:tcW w:w="1272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A3292B">
              <w:rPr>
                <w:rFonts w:ascii="Arial" w:hAnsi="Arial" w:cs="Arial"/>
                <w:sz w:val="18"/>
                <w:szCs w:val="18"/>
              </w:rPr>
              <w:t>0 (18.9)</w:t>
            </w:r>
          </w:p>
        </w:tc>
        <w:tc>
          <w:tcPr>
            <w:tcW w:w="1134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2.5 (30.1)</w:t>
            </w:r>
          </w:p>
        </w:tc>
        <w:tc>
          <w:tcPr>
            <w:tcW w:w="70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153.5</w:t>
            </w:r>
          </w:p>
        </w:tc>
        <w:tc>
          <w:tcPr>
            <w:tcW w:w="59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29</w:t>
            </w:r>
          </w:p>
        </w:tc>
      </w:tr>
      <w:tr w:rsidR="007D3DA1" w:rsidTr="00DA0241">
        <w:trPr>
          <w:trHeight w:hRule="exact" w:val="576"/>
        </w:trPr>
        <w:tc>
          <w:tcPr>
            <w:tcW w:w="1815" w:type="dxa"/>
            <w:tcBorders>
              <w:top w:val="nil"/>
            </w:tcBorders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Cadss derealisation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81(.22)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38(1.25)</w:t>
            </w:r>
          </w:p>
        </w:tc>
        <w:tc>
          <w:tcPr>
            <w:tcW w:w="679" w:type="dxa"/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-5.14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4.25 (.82)</w:t>
            </w:r>
          </w:p>
        </w:tc>
        <w:tc>
          <w:tcPr>
            <w:tcW w:w="1095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12.88 (2.03)</w:t>
            </w:r>
          </w:p>
        </w:tc>
        <w:tc>
          <w:tcPr>
            <w:tcW w:w="1272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4.5 (17.8)</w:t>
            </w:r>
          </w:p>
        </w:tc>
        <w:tc>
          <w:tcPr>
            <w:tcW w:w="1134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11.0 (31.2)</w:t>
            </w:r>
          </w:p>
        </w:tc>
        <w:tc>
          <w:tcPr>
            <w:tcW w:w="70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59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34</w:t>
            </w:r>
          </w:p>
        </w:tc>
      </w:tr>
      <w:tr w:rsidR="007D3DA1" w:rsidTr="00DA0241">
        <w:trPr>
          <w:trHeight w:hRule="exact" w:val="556"/>
        </w:trPr>
        <w:tc>
          <w:tcPr>
            <w:tcW w:w="1815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Cadds Amnesia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21(.09)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31(.24)</w:t>
            </w:r>
          </w:p>
        </w:tc>
        <w:tc>
          <w:tcPr>
            <w:tcW w:w="679" w:type="dxa"/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-5.78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.33 (.23)</w:t>
            </w:r>
          </w:p>
        </w:tc>
        <w:tc>
          <w:tcPr>
            <w:tcW w:w="1095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1.88 (.4)</w:t>
            </w:r>
          </w:p>
        </w:tc>
        <w:tc>
          <w:tcPr>
            <w:tcW w:w="1272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A3292B">
              <w:rPr>
                <w:rFonts w:ascii="Arial" w:hAnsi="Arial" w:cs="Arial"/>
                <w:sz w:val="18"/>
                <w:szCs w:val="18"/>
              </w:rPr>
              <w:t>0 (18.7)</w:t>
            </w:r>
          </w:p>
        </w:tc>
        <w:tc>
          <w:tcPr>
            <w:tcW w:w="1134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1.0 (30.3)</w:t>
            </w:r>
          </w:p>
        </w:tc>
        <w:tc>
          <w:tcPr>
            <w:tcW w:w="70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149.5</w:t>
            </w:r>
          </w:p>
        </w:tc>
        <w:tc>
          <w:tcPr>
            <w:tcW w:w="59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31</w:t>
            </w:r>
          </w:p>
        </w:tc>
      </w:tr>
      <w:tr w:rsidR="007D3DA1" w:rsidTr="00DA0241">
        <w:trPr>
          <w:trHeight w:hRule="exact" w:val="454"/>
        </w:trPr>
        <w:tc>
          <w:tcPr>
            <w:tcW w:w="1815" w:type="dxa"/>
            <w:vAlign w:val="bottom"/>
          </w:tcPr>
          <w:p w:rsidR="007D3DA1" w:rsidRDefault="007D3DA1" w:rsidP="00DA02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Cadss total</w:t>
            </w:r>
          </w:p>
        </w:tc>
        <w:tc>
          <w:tcPr>
            <w:tcW w:w="1157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42(.45)</w:t>
            </w:r>
          </w:p>
        </w:tc>
        <w:tc>
          <w:tcPr>
            <w:tcW w:w="127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67(1.96)</w:t>
            </w:r>
          </w:p>
        </w:tc>
        <w:tc>
          <w:tcPr>
            <w:tcW w:w="679" w:type="dxa"/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-4.36</w:t>
            </w:r>
          </w:p>
        </w:tc>
        <w:tc>
          <w:tcPr>
            <w:tcW w:w="625" w:type="dxa"/>
            <w:tcBorders>
              <w:right w:val="single" w:sz="4" w:space="0" w:color="000000"/>
            </w:tcBorders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12" w:space="0" w:color="auto"/>
            </w:tcBorders>
          </w:tcPr>
          <w:p w:rsidR="007D3DA1" w:rsidRPr="00EA3C1C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304" w:type="dxa"/>
            <w:tcBorders>
              <w:left w:val="single" w:sz="12" w:space="0" w:color="auto"/>
            </w:tcBorders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5.21 (1.29)</w:t>
            </w:r>
          </w:p>
        </w:tc>
        <w:tc>
          <w:tcPr>
            <w:tcW w:w="1095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13439">
              <w:rPr>
                <w:rFonts w:ascii="Arial" w:hAnsi="Arial" w:cs="Arial"/>
                <w:sz w:val="18"/>
                <w:szCs w:val="18"/>
              </w:rPr>
              <w:t>19.29 (3.18)</w:t>
            </w:r>
          </w:p>
        </w:tc>
        <w:tc>
          <w:tcPr>
            <w:tcW w:w="1272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A3292B">
              <w:rPr>
                <w:rFonts w:ascii="Arial" w:hAnsi="Arial" w:cs="Arial"/>
                <w:sz w:val="18"/>
                <w:szCs w:val="18"/>
              </w:rPr>
              <w:t>0 (17.6)</w:t>
            </w:r>
          </w:p>
        </w:tc>
        <w:tc>
          <w:tcPr>
            <w:tcW w:w="1134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A3292B">
              <w:rPr>
                <w:rFonts w:ascii="Arial" w:hAnsi="Arial" w:cs="Arial"/>
                <w:sz w:val="18"/>
                <w:szCs w:val="18"/>
              </w:rPr>
              <w:t>5 (31.4)</w:t>
            </w:r>
          </w:p>
        </w:tc>
        <w:tc>
          <w:tcPr>
            <w:tcW w:w="709" w:type="dxa"/>
          </w:tcPr>
          <w:p w:rsidR="007D3DA1" w:rsidRPr="00710951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3292B">
              <w:rPr>
                <w:rFonts w:ascii="Arial" w:hAnsi="Arial" w:cs="Arial"/>
                <w:sz w:val="18"/>
                <w:szCs w:val="18"/>
              </w:rPr>
              <w:t>123.5</w:t>
            </w:r>
          </w:p>
        </w:tc>
        <w:tc>
          <w:tcPr>
            <w:tcW w:w="591" w:type="dxa"/>
          </w:tcPr>
          <w:p w:rsidR="007D3DA1" w:rsidRPr="00D13439" w:rsidRDefault="007D3DA1" w:rsidP="00DA0241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13439">
              <w:rPr>
                <w:rFonts w:ascii="Arial" w:hAnsi="Arial" w:cs="Arial"/>
                <w:b/>
                <w:sz w:val="18"/>
                <w:szCs w:val="18"/>
              </w:rPr>
              <w:t>&lt;.01</w:t>
            </w:r>
          </w:p>
        </w:tc>
        <w:tc>
          <w:tcPr>
            <w:tcW w:w="826" w:type="dxa"/>
          </w:tcPr>
          <w:p w:rsidR="007D3DA1" w:rsidRPr="00A3292B" w:rsidRDefault="007D3DA1" w:rsidP="00DA024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A3C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EA3C1C">
              <w:rPr>
                <w:rFonts w:ascii="Arial" w:hAnsi="Arial" w:cs="Arial"/>
                <w:sz w:val="18"/>
                <w:szCs w:val="18"/>
              </w:rPr>
              <w:t>35</w:t>
            </w:r>
          </w:p>
        </w:tc>
      </w:tr>
    </w:tbl>
    <w:p w:rsidR="007D3DA1" w:rsidRPr="006316D0" w:rsidRDefault="007D3DA1" w:rsidP="007D3DA1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DA1" w:rsidRDefault="007D3DA1" w:rsidP="007D3DA1">
      <w:pPr>
        <w:spacing w:line="360" w:lineRule="auto"/>
        <w:rPr>
          <w:rFonts w:ascii="Times New Roman" w:hAnsi="Times New Roman" w:cs="Times New Roman"/>
          <w:lang w:val="en-GB" w:eastAsia="nl-NL"/>
        </w:rPr>
      </w:pPr>
      <w:bookmarkStart w:id="0" w:name="_GoBack"/>
      <w:bookmarkEnd w:id="0"/>
    </w:p>
    <w:p w:rsidR="007D3DA1" w:rsidRDefault="007D3DA1" w:rsidP="007D3DA1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32211" w:rsidRDefault="00E32211"/>
    <w:sectPr w:rsidR="00E32211" w:rsidSect="006316D0">
      <w:pgSz w:w="15840" w:h="12240" w:orient="landscape"/>
      <w:pgMar w:top="1440" w:right="184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0MrcwNzA3NjE3MTJW0lEKTi0uzszPAykwrAUAgGphpCwAAAA="/>
  </w:docVars>
  <w:rsids>
    <w:rsidRoot w:val="007D3DA1"/>
    <w:rsid w:val="006644FB"/>
    <w:rsid w:val="007D3DA1"/>
    <w:rsid w:val="00E3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05E1B"/>
  <w15:chartTrackingRefBased/>
  <w15:docId w15:val="{BE8C65AD-DF4B-4B57-B00C-A2DEB197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DA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3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Theunissen, Eef (PSYCHOLOGY)</dc:creator>
  <cp:keywords/>
  <dc:description/>
  <cp:lastModifiedBy>Theunissen, Eef (PSYCHOLOGY)</cp:lastModifiedBy>
  <cp:revision>2</cp:revision>
  <dcterms:created xsi:type="dcterms:W3CDTF">2022-03-07T11:57:00Z</dcterms:created>
  <dcterms:modified xsi:type="dcterms:W3CDTF">2022-03-07T11:59:00Z</dcterms:modified>
</cp:coreProperties>
</file>