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61697">
      <w:pPr>
        <w:pStyle w:val="12"/>
        <w:rPr>
          <w:rFonts w:eastAsiaTheme="minorEastAsia"/>
          <w:lang w:eastAsia="zh-CN"/>
        </w:rPr>
      </w:pPr>
      <w:r>
        <w:rPr>
          <w:rFonts w:hint="eastAsia" w:eastAsiaTheme="minorEastAsia"/>
          <w:lang w:eastAsia="zh-CN"/>
        </w:rPr>
        <w:t>Supporting Information</w:t>
      </w:r>
    </w:p>
    <w:p w14:paraId="06D4E99B">
      <w:pPr>
        <w:jc w:val="center"/>
        <w:rPr>
          <w:rFonts w:eastAsiaTheme="minorEastAsia"/>
        </w:rPr>
      </w:pPr>
      <w:r>
        <w:rPr>
          <w:rFonts w:eastAsiaTheme="minorEastAsia"/>
        </w:rPr>
        <w:t>Interfacial Engineering with Chemical Bath Deposition for High-Performance HgTe Quantum Dot-Based</w:t>
      </w:r>
      <w:r>
        <w:rPr>
          <w:rFonts w:hint="eastAsia" w:eastAsiaTheme="minorEastAsia"/>
          <w:lang w:eastAsia="zh-CN"/>
        </w:rPr>
        <w:t xml:space="preserve"> Short-Wave </w:t>
      </w:r>
      <w:r>
        <w:rPr>
          <w:rFonts w:eastAsiaTheme="minorEastAsia"/>
        </w:rPr>
        <w:t>Infrared Photodetectors</w:t>
      </w:r>
    </w:p>
    <w:p w14:paraId="3A7B4DCC">
      <w:pPr>
        <w:jc w:val="center"/>
        <w:rPr>
          <w:rFonts w:eastAsiaTheme="minorEastAsia"/>
          <w:color w:val="222222"/>
          <w:lang w:val="en-GB" w:eastAsia="zh-CN"/>
        </w:rPr>
      </w:pPr>
      <w:r>
        <w:rPr>
          <w:rFonts w:hint="eastAsia" w:eastAsiaTheme="minorEastAsia"/>
          <w:i/>
          <w:iCs/>
          <w:lang w:eastAsia="zh-CN"/>
        </w:rPr>
        <w:t>Haoran Chen</w:t>
      </w:r>
      <w:r>
        <w:rPr>
          <w:i/>
          <w:iCs/>
          <w:vertAlign w:val="superscript"/>
          <w:lang w:val="en-GB"/>
        </w:rPr>
        <w:t>1</w:t>
      </w:r>
      <w:r>
        <w:rPr>
          <w:i/>
          <w:iCs/>
          <w:lang w:val="en-GB"/>
        </w:rPr>
        <w:t xml:space="preserve">, </w:t>
      </w:r>
      <w:r>
        <w:rPr>
          <w:rFonts w:hint="eastAsia" w:eastAsiaTheme="minorEastAsia"/>
          <w:i/>
          <w:iCs/>
          <w:lang w:val="en-GB" w:eastAsia="zh-CN"/>
        </w:rPr>
        <w:t xml:space="preserve">Yuwei </w:t>
      </w:r>
      <w:r>
        <w:rPr>
          <w:rFonts w:eastAsiaTheme="minorEastAsia"/>
          <w:i/>
          <w:iCs/>
          <w:lang w:val="en-GB" w:eastAsia="zh-CN"/>
        </w:rPr>
        <w:t>Guo</w:t>
      </w:r>
      <w:r>
        <w:rPr>
          <w:i/>
          <w:iCs/>
          <w:vertAlign w:val="superscript"/>
          <w:lang w:val="en-GB"/>
        </w:rPr>
        <w:t>1</w:t>
      </w:r>
      <w:r>
        <w:rPr>
          <w:rFonts w:eastAsia="宋体"/>
          <w:i/>
          <w:iCs/>
          <w:vertAlign w:val="superscript"/>
          <w:lang w:val="en-GB" w:eastAsia="zh-CN"/>
        </w:rPr>
        <w:t>,</w:t>
      </w:r>
      <w:r>
        <w:rPr>
          <w:i/>
          <w:iCs/>
          <w:vertAlign w:val="superscript"/>
          <w:lang w:val="en-GB"/>
        </w:rPr>
        <w:t xml:space="preserve"> *</w:t>
      </w:r>
      <w:r>
        <w:rPr>
          <w:rFonts w:eastAsiaTheme="minorEastAsia"/>
          <w:i/>
          <w:iCs/>
          <w:lang w:val="en-GB" w:eastAsia="zh-CN"/>
        </w:rPr>
        <w:t>, Yulia V. Kuznetsova</w:t>
      </w:r>
      <w:r>
        <w:rPr>
          <w:i/>
          <w:iCs/>
          <w:vertAlign w:val="superscript"/>
          <w:lang w:val="en-GB"/>
        </w:rPr>
        <w:t>2</w:t>
      </w:r>
      <w:r>
        <w:rPr>
          <w:rFonts w:eastAsiaTheme="minorEastAsia"/>
          <w:i/>
          <w:iCs/>
          <w:lang w:val="en-GB" w:eastAsia="zh-CN"/>
        </w:rPr>
        <w:t>,</w:t>
      </w:r>
      <w:r>
        <w:rPr>
          <w:rFonts w:hint="eastAsia" w:eastAsiaTheme="minorEastAsia"/>
          <w:i/>
          <w:iCs/>
          <w:lang w:val="en-GB" w:eastAsia="zh-CN"/>
        </w:rPr>
        <w:t xml:space="preserve"> </w:t>
      </w:r>
      <w:r>
        <w:rPr>
          <w:i/>
          <w:iCs/>
        </w:rPr>
        <w:t>Kseniia A. Sergeeva</w:t>
      </w:r>
      <w:r>
        <w:rPr>
          <w:i/>
          <w:iCs/>
          <w:vertAlign w:val="superscript"/>
          <w:lang w:val="en-GB"/>
        </w:rPr>
        <w:t>2</w:t>
      </w:r>
      <w:r>
        <w:rPr>
          <w:i/>
          <w:iCs/>
          <w:lang w:val="en-GB"/>
        </w:rPr>
        <w:t xml:space="preserve">, </w:t>
      </w:r>
      <w:r>
        <w:rPr>
          <w:i/>
          <w:iCs/>
        </w:rPr>
        <w:t>Arsenii S. Portniagin</w:t>
      </w:r>
      <w:r>
        <w:rPr>
          <w:i/>
          <w:iCs/>
          <w:vertAlign w:val="superscript"/>
          <w:lang w:val="en-GB"/>
        </w:rPr>
        <w:t>2</w:t>
      </w:r>
      <w:r>
        <w:rPr>
          <w:i/>
          <w:iCs/>
          <w:lang w:val="en-GB"/>
        </w:rPr>
        <w:t>,</w:t>
      </w:r>
      <w:r>
        <w:rPr>
          <w:rFonts w:hint="eastAsia" w:eastAsiaTheme="minorEastAsia"/>
          <w:i/>
          <w:iCs/>
          <w:lang w:val="en-GB" w:eastAsia="zh-CN"/>
        </w:rPr>
        <w:t xml:space="preserve"> Xie</w:t>
      </w:r>
      <w:r>
        <w:rPr>
          <w:rFonts w:eastAsiaTheme="minorEastAsia"/>
          <w:i/>
          <w:iCs/>
          <w:lang w:eastAsia="zh-CN"/>
        </w:rPr>
        <w:t xml:space="preserve"> He</w:t>
      </w:r>
      <w:r>
        <w:rPr>
          <w:i/>
          <w:iCs/>
          <w:vertAlign w:val="superscript"/>
          <w:lang w:val="en-GB"/>
        </w:rPr>
        <w:t>1</w:t>
      </w:r>
      <w:r>
        <w:rPr>
          <w:rFonts w:eastAsiaTheme="minorEastAsia"/>
          <w:i/>
          <w:iCs/>
          <w:lang w:eastAsia="zh-CN"/>
        </w:rPr>
        <w:t>, Hui Yu</w:t>
      </w:r>
      <w:r>
        <w:rPr>
          <w:i/>
          <w:iCs/>
          <w:vertAlign w:val="superscript"/>
          <w:lang w:val="en-GB"/>
        </w:rPr>
        <w:t>1</w:t>
      </w:r>
      <w:r>
        <w:rPr>
          <w:rFonts w:eastAsiaTheme="minorEastAsia"/>
          <w:i/>
          <w:iCs/>
          <w:lang w:eastAsia="zh-CN"/>
        </w:rPr>
        <w:t>,</w:t>
      </w:r>
      <w:r>
        <w:rPr>
          <w:i/>
          <w:iCs/>
          <w:lang w:val="en-GB"/>
        </w:rPr>
        <w:t xml:space="preserve"> </w:t>
      </w:r>
      <w:r>
        <w:rPr>
          <w:rFonts w:eastAsiaTheme="minorEastAsia"/>
          <w:i/>
          <w:iCs/>
          <w:lang w:eastAsia="zh-CN"/>
        </w:rPr>
        <w:t>Andrey L. Rogach</w:t>
      </w:r>
      <w:r>
        <w:rPr>
          <w:i/>
          <w:iCs/>
          <w:vertAlign w:val="superscript"/>
          <w:lang w:val="en-GB"/>
        </w:rPr>
        <w:t>2</w:t>
      </w:r>
      <w:r>
        <w:rPr>
          <w:rFonts w:hint="eastAsia" w:eastAsiaTheme="minorEastAsia"/>
          <w:i/>
          <w:iCs/>
          <w:lang w:val="en-GB" w:eastAsia="zh-CN"/>
        </w:rPr>
        <w:t>,</w:t>
      </w:r>
      <w:r>
        <w:rPr>
          <w:rFonts w:eastAsiaTheme="minorEastAsia"/>
          <w:i/>
          <w:iCs/>
          <w:lang w:val="en-GB" w:eastAsia="zh-CN"/>
        </w:rPr>
        <w:t xml:space="preserve"> </w:t>
      </w:r>
      <w:r>
        <w:rPr>
          <w:rFonts w:hint="eastAsia" w:eastAsiaTheme="minorEastAsia"/>
          <w:i/>
          <w:iCs/>
          <w:lang w:val="en-GB" w:eastAsia="zh-CN"/>
        </w:rPr>
        <w:t>Ni Zhao</w:t>
      </w:r>
      <w:r>
        <w:rPr>
          <w:i/>
          <w:iCs/>
          <w:vertAlign w:val="superscript"/>
          <w:lang w:val="en-GB"/>
        </w:rPr>
        <w:t>1,</w:t>
      </w:r>
      <w:r>
        <w:rPr>
          <w:rFonts w:hint="eastAsia" w:eastAsiaTheme="minorEastAsia"/>
          <w:i/>
          <w:iCs/>
          <w:vertAlign w:val="superscript"/>
          <w:lang w:val="en-GB" w:eastAsia="zh-CN"/>
        </w:rPr>
        <w:t xml:space="preserve"> </w:t>
      </w:r>
      <w:r>
        <w:rPr>
          <w:i/>
          <w:iCs/>
          <w:vertAlign w:val="superscript"/>
          <w:lang w:val="en-GB"/>
        </w:rPr>
        <w:t>*</w:t>
      </w:r>
    </w:p>
    <w:p w14:paraId="4E2DC48E">
      <w:pPr>
        <w:rPr>
          <w:lang w:eastAsia="zh-CN"/>
        </w:rPr>
      </w:pPr>
      <w:r>
        <w:rPr>
          <w:vertAlign w:val="superscript"/>
        </w:rPr>
        <w:t>1</w:t>
      </w:r>
      <w:r>
        <w:rPr>
          <w:spacing w:val="-20"/>
        </w:rPr>
        <w:t xml:space="preserve"> </w:t>
      </w:r>
      <w:r>
        <w:t xml:space="preserve">Department of Electronic Engineering, The Chinese University of Hong Kong, </w:t>
      </w:r>
      <w:r>
        <w:rPr>
          <w:rFonts w:hint="eastAsia" w:eastAsiaTheme="minorEastAsia"/>
          <w:lang w:eastAsia="zh-CN"/>
        </w:rPr>
        <w:t xml:space="preserve">Shatin, New Territories, </w:t>
      </w:r>
      <w:r>
        <w:t>Hong Kong SAR, People’s Republic of China</w:t>
      </w:r>
      <w:r>
        <w:rPr>
          <w:rFonts w:hint="eastAsia" w:eastAsia="宋体"/>
        </w:rPr>
        <w:t>.</w:t>
      </w:r>
    </w:p>
    <w:p w14:paraId="4CDA5739">
      <w:r>
        <w:rPr>
          <w:spacing w:val="-1"/>
          <w:vertAlign w:val="superscript"/>
        </w:rPr>
        <w:t>2</w:t>
      </w:r>
      <w:r>
        <w:rPr>
          <w:spacing w:val="-19"/>
        </w:rPr>
        <w:t xml:space="preserve"> </w:t>
      </w:r>
      <w:r>
        <w:rPr>
          <w:spacing w:val="-1"/>
        </w:rPr>
        <w:t xml:space="preserve">Department of Materials Science and Engineering and Centre for Functional Photonics (CFP), City University of Hong Kong, 83 Tat Chee Avenue, Kowloon, Hong Kong SAR 999077, </w:t>
      </w:r>
      <w:r>
        <w:t>People’s Republic of China.</w:t>
      </w:r>
    </w:p>
    <w:p w14:paraId="6F51052A">
      <w:pPr>
        <w:rPr>
          <w:rFonts w:eastAsiaTheme="minorEastAsia"/>
          <w:lang w:eastAsia="zh-CN"/>
        </w:rPr>
      </w:pPr>
      <w:r>
        <w:rPr>
          <w:rFonts w:hint="eastAsia" w:eastAsiaTheme="minorEastAsia"/>
          <w:vertAlign w:val="superscript"/>
          <w:lang w:eastAsia="zh-CN"/>
        </w:rPr>
        <w:t>*</w:t>
      </w:r>
      <w:r>
        <w:rPr>
          <w:rFonts w:hint="eastAsia" w:eastAsiaTheme="minorEastAsia"/>
          <w:lang w:eastAsia="zh-CN"/>
        </w:rPr>
        <w:t xml:space="preserve"> </w:t>
      </w:r>
      <w:r>
        <w:t>Indicates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corresponding</w:t>
      </w:r>
      <w:r>
        <w:rPr>
          <w:spacing w:val="-5"/>
        </w:rPr>
        <w:t xml:space="preserve"> </w:t>
      </w:r>
      <w:r>
        <w:t>authors.</w:t>
      </w:r>
    </w:p>
    <w:p w14:paraId="619C2CFD">
      <w:pPr>
        <w:rPr>
          <w:rFonts w:eastAsiaTheme="minorEastAsia"/>
          <w:lang w:eastAsia="zh-CN"/>
        </w:rPr>
      </w:pPr>
    </w:p>
    <w:p w14:paraId="7C21693E">
      <w:pPr>
        <w:rPr>
          <w:rFonts w:eastAsiaTheme="minorEastAsia"/>
          <w:lang w:eastAsia="zh-CN"/>
        </w:rPr>
      </w:pPr>
      <w:r>
        <w:rPr>
          <w:rFonts w:hint="eastAsia" w:eastAsiaTheme="minorEastAsia"/>
          <w:vertAlign w:val="superscript"/>
          <w:lang w:eastAsia="zh-CN"/>
        </w:rPr>
        <w:t>*</w:t>
      </w:r>
      <w:r>
        <w:rPr>
          <w:rFonts w:hint="eastAsia" w:eastAsiaTheme="minorEastAsia"/>
          <w:lang w:eastAsia="zh-CN"/>
        </w:rPr>
        <w:t xml:space="preserve"> </w:t>
      </w:r>
      <w:r>
        <w:t>Corresponding</w:t>
      </w:r>
      <w:r>
        <w:rPr>
          <w:spacing w:val="-6"/>
        </w:rPr>
        <w:t xml:space="preserve"> </w:t>
      </w:r>
      <w:r>
        <w:t>author:</w:t>
      </w:r>
      <w:r>
        <w:rPr>
          <w:spacing w:val="-2"/>
        </w:rPr>
        <w:t xml:space="preserve"> </w:t>
      </w:r>
      <w:r>
        <w:rPr>
          <w:rFonts w:hint="eastAsia" w:eastAsiaTheme="minorEastAsia"/>
          <w:lang w:eastAsia="zh-CN"/>
        </w:rPr>
        <w:t>Ni Zhao</w:t>
      </w:r>
    </w:p>
    <w:p w14:paraId="28CF6AC8">
      <w:r>
        <w:t>E-mail</w:t>
      </w:r>
      <w:r>
        <w:rPr>
          <w:spacing w:val="-2"/>
        </w:rPr>
        <w:t xml:space="preserve"> </w:t>
      </w:r>
      <w:r>
        <w:t>address:</w:t>
      </w:r>
      <w:r>
        <w:rPr>
          <w:spacing w:val="-6"/>
        </w:rPr>
        <w:t xml:space="preserve"> </w:t>
      </w:r>
      <w:r>
        <w:t>nzhao@ee.cuhk.edu.hk</w:t>
      </w:r>
    </w:p>
    <w:p w14:paraId="38404CDA">
      <w:pPr>
        <w:rPr>
          <w:rFonts w:eastAsiaTheme="minorEastAsia"/>
          <w:lang w:eastAsia="zh-CN"/>
        </w:rPr>
      </w:pPr>
      <w:r>
        <w:rPr>
          <w:rFonts w:hint="eastAsia" w:eastAsiaTheme="minorEastAsia"/>
          <w:vertAlign w:val="superscript"/>
          <w:lang w:eastAsia="zh-CN"/>
        </w:rPr>
        <w:t>*</w:t>
      </w:r>
      <w:r>
        <w:rPr>
          <w:rFonts w:hint="eastAsia" w:eastAsiaTheme="minorEastAsia"/>
          <w:lang w:eastAsia="zh-CN"/>
        </w:rPr>
        <w:t xml:space="preserve"> </w:t>
      </w:r>
      <w:r>
        <w:t>Corresponding</w:t>
      </w:r>
      <w:r>
        <w:rPr>
          <w:spacing w:val="-6"/>
        </w:rPr>
        <w:t xml:space="preserve"> </w:t>
      </w:r>
      <w:r>
        <w:t>author:</w:t>
      </w:r>
      <w:r>
        <w:rPr>
          <w:spacing w:val="-2"/>
        </w:rPr>
        <w:t xml:space="preserve"> </w:t>
      </w:r>
      <w:r>
        <w:rPr>
          <w:rFonts w:hint="eastAsia" w:eastAsiaTheme="minorEastAsia"/>
          <w:lang w:eastAsia="zh-CN"/>
        </w:rPr>
        <w:t>Yuwei Guo</w:t>
      </w:r>
    </w:p>
    <w:p w14:paraId="15D12B01">
      <w:r>
        <w:t>E-mail</w:t>
      </w:r>
      <w:r>
        <w:rPr>
          <w:spacing w:val="-2"/>
        </w:rPr>
        <w:t xml:space="preserve"> </w:t>
      </w:r>
      <w:r>
        <w:t>address:</w:t>
      </w:r>
      <w:r>
        <w:rPr>
          <w:spacing w:val="-6"/>
        </w:rPr>
        <w:t xml:space="preserve"> </w:t>
      </w:r>
      <w:r>
        <w:t>yuweiguo@cuhk.edu.hk</w:t>
      </w:r>
    </w:p>
    <w:p w14:paraId="415728A1">
      <w:pPr>
        <w:rPr>
          <w:rFonts w:eastAsiaTheme="minorEastAsia"/>
          <w:lang w:eastAsia="zh-CN"/>
        </w:rPr>
      </w:pPr>
      <w:bookmarkStart w:id="0" w:name="_Ref204450674"/>
      <w:r>
        <w:rPr>
          <w:rFonts w:eastAsiaTheme="minorEastAsia"/>
          <w:lang w:eastAsia="zh-CN"/>
        </w:rPr>
        <w:drawing>
          <wp:inline distT="0" distB="0" distL="0" distR="0">
            <wp:extent cx="5939155" cy="2981960"/>
            <wp:effectExtent l="0" t="0" r="4445" b="8890"/>
            <wp:docPr id="51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0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55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BBE71">
      <w:pPr>
        <w:rPr>
          <w:rFonts w:eastAsiaTheme="minorEastAsia"/>
          <w:lang w:eastAsia="zh-CN"/>
        </w:rPr>
      </w:pPr>
      <w:r>
        <w:t>Figure</w:t>
      </w:r>
      <w:r>
        <w:rPr>
          <w:rFonts w:hint="eastAsia" w:eastAsiaTheme="minorEastAsia"/>
          <w:lang w:eastAsia="zh-CN"/>
        </w:rPr>
        <w:t xml:space="preserve"> S</w:t>
      </w:r>
      <w:r>
        <w:rPr>
          <w:rFonts w:hint="eastAsia" w:eastAsiaTheme="minorEastAsia"/>
          <w:lang w:val="en-US" w:eastAsia="zh-CN"/>
        </w:rPr>
        <w:t>1</w:t>
      </w:r>
      <w:bookmarkStart w:id="1" w:name="_GoBack"/>
      <w:bookmarkEnd w:id="1"/>
      <w:r>
        <w:rPr>
          <w:rFonts w:hint="eastAsia" w:eastAsiaTheme="minorEastAsia"/>
          <w:bCs/>
          <w:lang w:eastAsia="zh-CN"/>
        </w:rPr>
        <w:t xml:space="preserve">. </w:t>
      </w:r>
      <w:r>
        <w:rPr>
          <w:rFonts w:eastAsiaTheme="minorEastAsia"/>
          <w:lang w:eastAsia="zh-CN"/>
        </w:rPr>
        <w:t xml:space="preserve">Atomic force microscopy images of HgTe QD films and </w:t>
      </w:r>
      <w:r>
        <w:rPr>
          <w:rFonts w:hint="eastAsia" w:eastAsiaTheme="minorEastAsia"/>
          <w:lang w:eastAsia="zh-CN"/>
        </w:rPr>
        <w:t>CdS/</w:t>
      </w:r>
      <w:r>
        <w:rPr>
          <w:rFonts w:eastAsiaTheme="minorEastAsia"/>
          <w:lang w:eastAsia="zh-CN"/>
        </w:rPr>
        <w:t>HgTe heterojunction films, with corresponding height profiles.</w:t>
      </w:r>
    </w:p>
    <w:p w14:paraId="4A2F4B58">
      <w:pPr>
        <w:rPr>
          <w:rFonts w:eastAsia="宋体"/>
          <w:lang w:eastAsia="zh-CN"/>
        </w:rPr>
      </w:pPr>
    </w:p>
    <w:p w14:paraId="62E2CCF2">
      <w:pPr>
        <w:pStyle w:val="5"/>
        <w:jc w:val="center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drawing>
          <wp:inline distT="0" distB="0" distL="0" distR="0">
            <wp:extent cx="5940425" cy="454723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517" cy="454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B89C8">
      <w:pPr>
        <w:rPr>
          <w:rFonts w:eastAsiaTheme="minorEastAsia"/>
          <w:lang w:eastAsia="zh-CN"/>
        </w:rPr>
      </w:pPr>
      <w:r>
        <w:t>Figure</w:t>
      </w:r>
      <w:bookmarkEnd w:id="0"/>
      <w:r>
        <w:rPr>
          <w:rFonts w:hint="eastAsia" w:eastAsiaTheme="minorEastAsia"/>
          <w:lang w:eastAsia="zh-CN"/>
        </w:rPr>
        <w:t xml:space="preserve"> S2</w:t>
      </w:r>
      <w:r>
        <w:rPr>
          <w:rFonts w:hint="eastAsia" w:eastAsiaTheme="minorEastAsia"/>
          <w:bCs/>
          <w:lang w:eastAsia="zh-CN"/>
        </w:rPr>
        <w:t>.</w:t>
      </w:r>
      <w:r>
        <w:rPr>
          <w:rFonts w:hint="eastAsia" w:eastAsiaTheme="minorEastAsia"/>
          <w:lang w:eastAsia="zh-CN"/>
        </w:rPr>
        <w:t xml:space="preserve"> A</w:t>
      </w:r>
      <w:r>
        <w:t xml:space="preserve">bsorption spectrum of </w:t>
      </w:r>
      <w:r>
        <w:rPr>
          <w:rFonts w:hint="eastAsia" w:eastAsiaTheme="minorEastAsia"/>
          <w:lang w:eastAsia="zh-CN"/>
        </w:rPr>
        <w:t xml:space="preserve">CBD-deposited </w:t>
      </w:r>
      <w:r>
        <w:rPr>
          <w:lang w:eastAsia="zh-CN"/>
        </w:rPr>
        <w:t xml:space="preserve">CdS </w:t>
      </w:r>
      <w:r>
        <w:rPr>
          <w:rFonts w:hint="eastAsia" w:eastAsiaTheme="minorEastAsia"/>
          <w:lang w:eastAsia="zh-CN"/>
        </w:rPr>
        <w:t>film on glass.</w:t>
      </w:r>
    </w:p>
    <w:p w14:paraId="787FB068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drawing>
          <wp:inline distT="0" distB="0" distL="0" distR="0">
            <wp:extent cx="5942965" cy="4548505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99" cy="454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3961D">
      <w:pPr>
        <w:rPr>
          <w:rFonts w:eastAsiaTheme="minorEastAsia"/>
          <w:lang w:eastAsia="zh-CN"/>
        </w:rPr>
      </w:pPr>
      <w:r>
        <w:t>Figure</w:t>
      </w:r>
      <w:r>
        <w:rPr>
          <w:rFonts w:hint="eastAsia" w:eastAsiaTheme="minorEastAsia"/>
          <w:lang w:eastAsia="zh-CN"/>
        </w:rPr>
        <w:t xml:space="preserve"> S3</w:t>
      </w:r>
      <w:r>
        <w:rPr>
          <w:rFonts w:hint="eastAsia" w:eastAsiaTheme="minorEastAsia"/>
          <w:bCs/>
          <w:lang w:eastAsia="zh-CN"/>
        </w:rPr>
        <w:t>.</w:t>
      </w:r>
      <w:r>
        <w:rPr>
          <w:rFonts w:hint="eastAsia" w:eastAsiaTheme="minorEastAsia"/>
          <w:lang w:eastAsia="zh-CN"/>
        </w:rPr>
        <w:t xml:space="preserve"> A</w:t>
      </w:r>
      <w:r>
        <w:t xml:space="preserve">bsorption spectra of </w:t>
      </w:r>
      <w:r>
        <w:rPr>
          <w:rFonts w:eastAsiaTheme="minorEastAsia"/>
          <w:lang w:eastAsia="zh-CN"/>
        </w:rPr>
        <w:t>HgTe</w:t>
      </w:r>
      <w:r>
        <w:rPr>
          <w:rFonts w:hint="eastAsia" w:eastAsiaTheme="minorEastAsia"/>
          <w:lang w:eastAsia="zh-CN"/>
        </w:rPr>
        <w:t xml:space="preserve"> thin films </w:t>
      </w:r>
      <w:r>
        <w:rPr>
          <w:rFonts w:eastAsiaTheme="minorEastAsia"/>
          <w:lang w:eastAsia="zh-CN"/>
        </w:rPr>
        <w:t>obtained under different</w:t>
      </w:r>
      <w:r>
        <w:rPr>
          <w:rFonts w:hint="eastAsia" w:eastAsiaTheme="minorEastAsia"/>
          <w:lang w:eastAsia="zh-CN"/>
        </w:rPr>
        <w:t xml:space="preserve"> conditions</w:t>
      </w:r>
      <w:r>
        <w:rPr>
          <w:rFonts w:eastAsia="宋体"/>
          <w:lang w:eastAsia="zh-CN"/>
        </w:rPr>
        <w:t>.</w:t>
      </w:r>
    </w:p>
    <w:p w14:paraId="2B3E507E">
      <w:pPr>
        <w:rPr>
          <w:rFonts w:eastAsiaTheme="minorEastAsia"/>
          <w:lang w:eastAsia="zh-CN"/>
        </w:rPr>
      </w:pPr>
    </w:p>
    <w:p w14:paraId="1C4D5773">
      <w:pPr>
        <w:rPr>
          <w:rFonts w:eastAsiaTheme="minorEastAsia"/>
          <w:lang w:eastAsia="zh-CN"/>
        </w:rPr>
      </w:pPr>
    </w:p>
    <w:p w14:paraId="523032F4">
      <w:pPr>
        <w:rPr>
          <w:rFonts w:eastAsiaTheme="minorEastAsia"/>
          <w:lang w:eastAsia="zh-CN"/>
        </w:rPr>
      </w:pPr>
    </w:p>
    <w:p w14:paraId="01F45F23">
      <w:pPr>
        <w:pStyle w:val="5"/>
        <w:jc w:val="center"/>
        <w:rPr>
          <w:rFonts w:eastAsiaTheme="minorEastAsia"/>
          <w:lang w:eastAsia="zh-CN"/>
        </w:rPr>
      </w:pPr>
      <w:r>
        <w:rPr>
          <w:lang w:eastAsia="zh-CN"/>
        </w:rPr>
        <w:drawing>
          <wp:inline distT="0" distB="0" distL="0" distR="0">
            <wp:extent cx="5943600" cy="1802130"/>
            <wp:effectExtent l="0" t="0" r="0" b="7620"/>
            <wp:docPr id="18124291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429135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E8DFD">
      <w:pPr>
        <w:rPr>
          <w:rFonts w:eastAsia="宋体"/>
          <w:lang w:eastAsia="zh-CN"/>
        </w:rPr>
      </w:pPr>
      <w:r>
        <w:t>Figure</w:t>
      </w:r>
      <w:r>
        <w:rPr>
          <w:rFonts w:hint="eastAsia" w:eastAsiaTheme="minorEastAsia"/>
          <w:lang w:eastAsia="zh-CN"/>
        </w:rPr>
        <w:t xml:space="preserve"> S</w:t>
      </w:r>
      <w:r>
        <w:rPr>
          <w:rFonts w:hint="eastAsia" w:eastAsiaTheme="minorEastAsia"/>
          <w:lang w:val="en-US" w:eastAsia="zh-CN"/>
        </w:rPr>
        <w:t>4</w:t>
      </w:r>
      <w:r>
        <w:rPr>
          <w:rFonts w:hint="eastAsia" w:eastAsiaTheme="minorEastAsia"/>
          <w:bCs/>
          <w:lang w:eastAsia="zh-CN"/>
        </w:rPr>
        <w:t>.</w:t>
      </w:r>
      <w:r>
        <w:rPr>
          <w:rFonts w:hint="eastAsia" w:eastAsiaTheme="minorEastAsia"/>
          <w:lang w:eastAsia="zh-CN"/>
        </w:rPr>
        <w:t xml:space="preserve"> </w:t>
      </w:r>
      <w:r>
        <w:t xml:space="preserve">Schematic illustration of the synthesis of HgTe QDs and the fabrication strategy for </w:t>
      </w:r>
      <w:r>
        <w:rPr>
          <w:rFonts w:hint="eastAsia" w:eastAsiaTheme="minorEastAsia"/>
          <w:lang w:eastAsia="zh-CN"/>
        </w:rPr>
        <w:t>CdS/</w:t>
      </w:r>
      <w:r>
        <w:t>HgTe heterojunction thin films</w:t>
      </w:r>
      <w:r>
        <w:rPr>
          <w:rFonts w:eastAsia="宋体"/>
          <w:lang w:eastAsia="zh-CN"/>
        </w:rPr>
        <w:t>.</w:t>
      </w:r>
    </w:p>
    <w:p w14:paraId="163F1643">
      <w:pPr>
        <w:rPr>
          <w:rFonts w:eastAsiaTheme="minorEastAsia"/>
          <w:lang w:eastAsia="zh-CN"/>
        </w:rPr>
      </w:pPr>
    </w:p>
    <w:p w14:paraId="54DF0A48">
      <w:pPr>
        <w:rPr>
          <w:rFonts w:eastAsiaTheme="minorEastAsia"/>
          <w:lang w:eastAsia="zh-CN"/>
        </w:rPr>
      </w:pPr>
    </w:p>
    <w:p w14:paraId="63D094C7">
      <w:pPr>
        <w:rPr>
          <w:rFonts w:eastAsiaTheme="minorEastAsia"/>
          <w:lang w:eastAsia="zh-CN"/>
        </w:rPr>
      </w:pPr>
    </w:p>
    <w:p w14:paraId="568A414A">
      <w:pPr>
        <w:rPr>
          <w:rFonts w:eastAsiaTheme="minorEastAsia"/>
          <w:lang w:eastAsia="zh-CN"/>
        </w:rPr>
      </w:pPr>
    </w:p>
    <w:p w14:paraId="2144A62F">
      <w:pPr>
        <w:rPr>
          <w:rFonts w:eastAsiaTheme="minorEastAsia"/>
          <w:lang w:eastAsia="zh-CN"/>
        </w:rPr>
      </w:pPr>
    </w:p>
    <w:p w14:paraId="73F6BE84">
      <w:pPr>
        <w:rPr>
          <w:rFonts w:eastAsiaTheme="minorEastAsia"/>
          <w:lang w:eastAsia="zh-CN"/>
        </w:rPr>
      </w:pPr>
    </w:p>
    <w:p w14:paraId="0CA3DEDE">
      <w:pPr>
        <w:rPr>
          <w:rFonts w:eastAsiaTheme="minorEastAsia"/>
          <w:lang w:eastAsia="zh-CN"/>
        </w:rPr>
      </w:pPr>
    </w:p>
    <w:p w14:paraId="78FE0CE9">
      <w:pPr>
        <w:rPr>
          <w:rFonts w:eastAsiaTheme="minorEastAsia"/>
          <w:lang w:eastAsia="zh-CN"/>
        </w:rPr>
      </w:pPr>
    </w:p>
    <w:p w14:paraId="211B852A">
      <w:pPr>
        <w:rPr>
          <w:rFonts w:eastAsiaTheme="minorEastAsia"/>
          <w:lang w:eastAsia="zh-CN"/>
        </w:rPr>
      </w:pPr>
      <w:r>
        <w:drawing>
          <wp:inline distT="0" distB="0" distL="0" distR="0">
            <wp:extent cx="5943600" cy="2263140"/>
            <wp:effectExtent l="0" t="0" r="0" b="3810"/>
            <wp:docPr id="660367188" name="图片 1" descr="图表, 折线图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367188" name="图片 1" descr="图表, 折线图, 直方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20038">
      <w:pPr>
        <w:rPr>
          <w:rFonts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Figure S5. (a) </w:t>
      </w:r>
      <w:r>
        <w:rPr>
          <w:rFonts w:eastAsiaTheme="minorEastAsia"/>
          <w:lang w:eastAsia="zh-CN"/>
        </w:rPr>
        <w:t xml:space="preserve">Dark current and </w:t>
      </w:r>
      <w:r>
        <w:rPr>
          <w:rFonts w:hint="eastAsia" w:eastAsiaTheme="minorEastAsia"/>
          <w:lang w:eastAsia="zh-CN"/>
        </w:rPr>
        <w:t xml:space="preserve">(b) </w:t>
      </w:r>
      <w:r>
        <w:rPr>
          <w:rFonts w:eastAsiaTheme="minorEastAsia"/>
          <w:lang w:eastAsia="zh-CN"/>
        </w:rPr>
        <w:t>responsivity comparison of pristine HgTe, S-only/HgTe, and CdS/HgTe devices</w:t>
      </w:r>
    </w:p>
    <w:p w14:paraId="0CA28110">
      <w:pPr>
        <w:rPr>
          <w:rFonts w:eastAsiaTheme="minorEastAsia"/>
          <w:lang w:eastAsia="zh-CN"/>
        </w:rPr>
      </w:pPr>
      <w:r>
        <w:rPr>
          <w:lang w:eastAsia="zh-CN"/>
        </w:rPr>
        <w:drawing>
          <wp:inline distT="0" distB="0" distL="0" distR="0">
            <wp:extent cx="5891530" cy="4457700"/>
            <wp:effectExtent l="0" t="0" r="0" b="0"/>
            <wp:docPr id="1820910191" name="图片 182091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910191" name="图片 1820910191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916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Figure</w:t>
      </w:r>
      <w:r>
        <w:rPr>
          <w:rFonts w:eastAsiaTheme="minorEastAsia"/>
          <w:lang w:eastAsia="zh-CN"/>
        </w:rPr>
        <w:t xml:space="preserve"> S</w:t>
      </w:r>
      <w:r>
        <w:rPr>
          <w:rFonts w:hint="eastAsia" w:eastAsiaTheme="minorEastAsia"/>
          <w:lang w:eastAsia="zh-CN"/>
        </w:rPr>
        <w:t>6</w:t>
      </w:r>
      <w:r>
        <w:rPr>
          <w:rFonts w:eastAsiaTheme="minorEastAsia"/>
          <w:lang w:eastAsia="zh-CN"/>
        </w:rPr>
        <w:t>. The forward</w:t>
      </w:r>
      <w:r>
        <w:rPr>
          <w:rFonts w:hint="eastAsia" w:eastAsiaTheme="minorEastAsia"/>
          <w:lang w:eastAsia="zh-CN"/>
        </w:rPr>
        <w:t xml:space="preserve"> and reverse</w:t>
      </w:r>
      <w:r>
        <w:rPr>
          <w:rFonts w:eastAsiaTheme="minorEastAsia"/>
          <w:lang w:eastAsia="zh-CN"/>
        </w:rPr>
        <w:t xml:space="preserve"> transfer curves for </w:t>
      </w:r>
      <w:r>
        <w:rPr>
          <w:rFonts w:hint="eastAsia" w:eastAsiaTheme="minorEastAsia"/>
          <w:lang w:eastAsia="zh-CN"/>
        </w:rPr>
        <w:t>a</w:t>
      </w:r>
      <w:r>
        <w:rPr>
          <w:rFonts w:eastAsiaTheme="minorEastAsia"/>
          <w:lang w:eastAsia="zh-CN"/>
        </w:rPr>
        <w:t xml:space="preserve">) HgTe and </w:t>
      </w:r>
      <w:r>
        <w:rPr>
          <w:rFonts w:hint="eastAsia" w:eastAsiaTheme="minorEastAsia"/>
          <w:lang w:eastAsia="zh-CN"/>
        </w:rPr>
        <w:t>b</w:t>
      </w:r>
      <w:r>
        <w:rPr>
          <w:rFonts w:eastAsiaTheme="minorEastAsia"/>
          <w:lang w:eastAsia="zh-CN"/>
        </w:rPr>
        <w:t xml:space="preserve">) </w:t>
      </w:r>
      <w:r>
        <w:rPr>
          <w:rFonts w:hint="eastAsia" w:eastAsiaTheme="minorEastAsia"/>
          <w:lang w:eastAsia="zh-CN"/>
        </w:rPr>
        <w:t>CdS/</w:t>
      </w:r>
      <w:r>
        <w:rPr>
          <w:rFonts w:eastAsiaTheme="minorEastAsia"/>
          <w:lang w:eastAsia="zh-CN"/>
        </w:rPr>
        <w:t>HgTe heterojunction phototransistors.</w:t>
      </w:r>
      <w:r>
        <w:rPr>
          <w:rFonts w:hint="eastAsia" w:eastAsiaTheme="minorEastAsia"/>
          <w:lang w:eastAsia="zh-CN"/>
        </w:rPr>
        <w:t xml:space="preserve"> </w:t>
      </w:r>
      <w:r>
        <w:rPr>
          <w:rFonts w:eastAsiaTheme="minorEastAsia"/>
          <w:lang w:eastAsia="zh-CN"/>
        </w:rPr>
        <w:t>Typical transfer characteristics and corresponding gate leakage currents of (</w:t>
      </w:r>
      <w:r>
        <w:rPr>
          <w:rFonts w:hint="eastAsia" w:eastAsiaTheme="minorEastAsia"/>
          <w:lang w:eastAsia="zh-CN"/>
        </w:rPr>
        <w:t>c</w:t>
      </w:r>
      <w:r>
        <w:rPr>
          <w:rFonts w:eastAsiaTheme="minorEastAsia"/>
          <w:lang w:eastAsia="zh-CN"/>
        </w:rPr>
        <w:t>) HgTe and (</w:t>
      </w:r>
      <w:r>
        <w:rPr>
          <w:rFonts w:hint="eastAsia" w:eastAsiaTheme="minorEastAsia"/>
          <w:lang w:eastAsia="zh-CN"/>
        </w:rPr>
        <w:t>d</w:t>
      </w:r>
      <w:r>
        <w:rPr>
          <w:rFonts w:eastAsiaTheme="minorEastAsia"/>
          <w:lang w:eastAsia="zh-CN"/>
        </w:rPr>
        <w:t xml:space="preserve">) </w:t>
      </w:r>
      <w:r>
        <w:rPr>
          <w:rFonts w:hint="eastAsia" w:eastAsiaTheme="minorEastAsia"/>
          <w:lang w:eastAsia="zh-CN"/>
        </w:rPr>
        <w:t>CdS/</w:t>
      </w:r>
      <w:r>
        <w:rPr>
          <w:rFonts w:eastAsiaTheme="minorEastAsia"/>
          <w:lang w:eastAsia="zh-CN"/>
        </w:rPr>
        <w:t xml:space="preserve">HgTe heterojunction phototransistors. </w:t>
      </w:r>
    </w:p>
    <w:p w14:paraId="414C5967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drawing>
          <wp:inline distT="0" distB="0" distL="0" distR="0">
            <wp:extent cx="5943600" cy="2160905"/>
            <wp:effectExtent l="0" t="0" r="0" b="0"/>
            <wp:docPr id="7114759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475931" name="图片 1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E3224">
      <w:pPr>
        <w:rPr>
          <w:rFonts w:eastAsiaTheme="minorEastAsia"/>
          <w:lang w:eastAsia="zh-CN"/>
        </w:rPr>
      </w:pPr>
      <w:r>
        <w:t>Figure</w:t>
      </w:r>
      <w:r>
        <w:rPr>
          <w:rFonts w:eastAsiaTheme="minorEastAsia"/>
          <w:lang w:eastAsia="zh-CN"/>
        </w:rPr>
        <w:t xml:space="preserve"> S</w:t>
      </w:r>
      <w:r>
        <w:rPr>
          <w:rFonts w:hint="eastAsia" w:eastAsiaTheme="minorEastAsia"/>
          <w:lang w:eastAsia="zh-CN"/>
        </w:rPr>
        <w:t>7</w:t>
      </w:r>
      <w:r>
        <w:rPr>
          <w:rFonts w:eastAsiaTheme="minorEastAsia"/>
          <w:lang w:eastAsia="zh-CN"/>
        </w:rPr>
        <w:t xml:space="preserve">. </w:t>
      </w:r>
      <w:r>
        <w:t>CdS</w:t>
      </w:r>
      <w:r>
        <w:rPr>
          <w:rFonts w:hint="eastAsia" w:eastAsiaTheme="minorEastAsia"/>
          <w:lang w:eastAsia="zh-CN"/>
        </w:rPr>
        <w:t>/</w:t>
      </w:r>
      <w:r>
        <w:rPr>
          <w:rFonts w:eastAsiaTheme="minorEastAsia"/>
          <w:lang w:eastAsia="zh-CN"/>
        </w:rPr>
        <w:t>HgTe</w:t>
      </w:r>
      <w:r>
        <w:t xml:space="preserve"> phototransistor </w:t>
      </w:r>
      <w:r>
        <w:rPr>
          <w:rFonts w:hint="eastAsia" w:eastAsiaTheme="minorEastAsia"/>
          <w:lang w:eastAsia="zh-CN"/>
        </w:rPr>
        <w:t>w</w:t>
      </w:r>
      <w:r>
        <w:t>avelength</w:t>
      </w:r>
      <w:r>
        <w:rPr>
          <w:rFonts w:eastAsiaTheme="minorEastAsia"/>
          <w:lang w:eastAsia="zh-CN"/>
        </w:rPr>
        <w:t>-</w:t>
      </w:r>
      <w:r>
        <w:t xml:space="preserve">dependent </w:t>
      </w:r>
      <w:r>
        <w:rPr>
          <w:rFonts w:hint="eastAsia" w:eastAsiaTheme="minorEastAsia"/>
          <w:lang w:eastAsia="zh-CN"/>
        </w:rPr>
        <w:t xml:space="preserve">(a) photocurrent and incident light </w:t>
      </w:r>
      <w:r>
        <w:rPr>
          <w:rFonts w:eastAsiaTheme="minorEastAsia"/>
          <w:lang w:eastAsia="zh-CN"/>
        </w:rPr>
        <w:t>intensity</w:t>
      </w:r>
      <w:r>
        <w:rPr>
          <w:rFonts w:hint="eastAsia" w:eastAsiaTheme="minorEastAsia"/>
          <w:lang w:eastAsia="zh-CN"/>
        </w:rPr>
        <w:t>, and (b) responsivity</w:t>
      </w:r>
      <w:r>
        <w:rPr>
          <w:rFonts w:eastAsiaTheme="minorEastAsia"/>
          <w:lang w:eastAsia="zh-CN"/>
        </w:rPr>
        <w:t>.</w:t>
      </w:r>
    </w:p>
    <w:p w14:paraId="64B057AA">
      <w:pPr>
        <w:rPr>
          <w:rFonts w:eastAsiaTheme="minorEastAsia"/>
          <w:lang w:eastAsia="zh-CN"/>
        </w:rPr>
      </w:pPr>
    </w:p>
    <w:p w14:paraId="5B3CAC92">
      <w:pPr>
        <w:rPr>
          <w:rFonts w:eastAsiaTheme="minorEastAsia"/>
          <w:lang w:eastAsia="zh-CN"/>
        </w:rPr>
      </w:pPr>
    </w:p>
    <w:p w14:paraId="13606863">
      <w:pPr>
        <w:rPr>
          <w:rFonts w:eastAsiaTheme="minorEastAsia"/>
          <w:lang w:eastAsia="zh-CN"/>
        </w:rPr>
      </w:pPr>
    </w:p>
    <w:p w14:paraId="4CE1B7EF">
      <w:pPr>
        <w:rPr>
          <w:rFonts w:eastAsiaTheme="minorEastAsia"/>
          <w:lang w:eastAsia="zh-CN"/>
        </w:rPr>
      </w:pPr>
    </w:p>
    <w:p w14:paraId="490F6D62">
      <w:pPr>
        <w:jc w:val="center"/>
        <w:rPr>
          <w:rFonts w:eastAsiaTheme="minorEastAsia"/>
          <w:lang w:eastAsia="zh-CN"/>
        </w:rPr>
      </w:pPr>
      <w:r>
        <w:drawing>
          <wp:inline distT="0" distB="0" distL="0" distR="0">
            <wp:extent cx="5943600" cy="2924175"/>
            <wp:effectExtent l="0" t="0" r="0" b="9525"/>
            <wp:docPr id="84790909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90909" name="图片 1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61BE5">
      <w:pPr>
        <w:rPr>
          <w:rFonts w:eastAsiaTheme="minorEastAsia"/>
          <w:lang w:eastAsia="zh-CN"/>
        </w:rPr>
      </w:pPr>
      <w:r>
        <w:t>Figure</w:t>
      </w:r>
      <w:r>
        <w:rPr>
          <w:rFonts w:eastAsiaTheme="minorEastAsia"/>
          <w:lang w:eastAsia="zh-CN"/>
        </w:rPr>
        <w:t xml:space="preserve"> S</w:t>
      </w:r>
      <w:r>
        <w:rPr>
          <w:rFonts w:hint="eastAsia" w:eastAsiaTheme="minorEastAsia"/>
          <w:lang w:eastAsia="zh-CN"/>
        </w:rPr>
        <w:t>8</w:t>
      </w:r>
      <w:r>
        <w:rPr>
          <w:rFonts w:eastAsiaTheme="minorEastAsia"/>
          <w:lang w:eastAsia="zh-CN"/>
        </w:rPr>
        <w:t>.</w:t>
      </w:r>
      <w:r>
        <w:rPr>
          <w:rFonts w:hint="eastAsia" w:eastAsiaTheme="minorEastAsia"/>
          <w:lang w:eastAsia="zh-CN"/>
        </w:rPr>
        <w:t xml:space="preserve"> T</w:t>
      </w:r>
      <w:r>
        <w:t xml:space="preserve">ransient </w:t>
      </w:r>
      <w:r>
        <w:rPr>
          <w:rFonts w:hint="eastAsia" w:eastAsiaTheme="minorEastAsia"/>
          <w:lang w:eastAsia="zh-CN"/>
        </w:rPr>
        <w:t xml:space="preserve">fall and rise </w:t>
      </w:r>
      <w:r>
        <w:t>photoresponse</w:t>
      </w:r>
      <w:r>
        <w:rPr>
          <w:rFonts w:eastAsiaTheme="minorEastAsia"/>
          <w:lang w:eastAsia="zh-CN"/>
        </w:rPr>
        <w:t>.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720" w:gutter="0"/>
      <w:lnNumType w:countBy="1" w:restart="continuous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478218"/>
      <w:docPartObj>
        <w:docPartGallery w:val="AutoText"/>
      </w:docPartObj>
    </w:sdtPr>
    <w:sdtContent>
      <w:p w14:paraId="06CB2810">
        <w:pPr>
          <w:pStyle w:val="9"/>
          <w:spacing w:after="12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127A030C">
    <w:pPr>
      <w:spacing w:line="240" w:lineRule="auto"/>
      <w:rPr>
        <w:rFonts w:eastAsiaTheme="minorEastAsia"/>
        <w:lang w:eastAsia="zh-CN"/>
      </w:rPr>
    </w:pPr>
  </w:p>
  <w:p w14:paraId="1E8B1DC6">
    <w:pPr>
      <w:spacing w:line="240" w:lineRule="auto"/>
      <w:rPr>
        <w:rFonts w:eastAsiaTheme="minorEastAsia"/>
        <w:lang w:eastAsia="zh-CN"/>
      </w:rPr>
    </w:pPr>
  </w:p>
  <w:p w14:paraId="3CFE3BF1">
    <w:pPr>
      <w:spacing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CC057">
    <w:pPr>
      <w:pStyle w:val="9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39580">
    <w:pPr>
      <w:pStyle w:val="9"/>
      <w:spacing w:after="120"/>
      <w:rPr>
        <w:rFonts w:eastAsiaTheme="minorEastAsia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DBE51">
    <w:pPr>
      <w:pStyle w:val="10"/>
      <w:spacing w:after="120"/>
      <w:rPr>
        <w:rFonts w:eastAsiaTheme="minor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BE1AE">
    <w:pPr>
      <w:pStyle w:val="10"/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6643C">
    <w:pPr>
      <w:pStyle w:val="10"/>
      <w:spacing w:after="120"/>
      <w:rPr>
        <w:rFonts w:eastAsiaTheme="min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3Nja0MDYxMDcAAiUdpeDU4uLM/DyQAuNaAPRYZ9Q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ysical Review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fafwdpuvxwwnetxfzxp55kxrfvfxxtw0sr&quot;&gt;My EndNote Library&lt;record-ids&gt;&lt;item&gt;491&lt;/item&gt;&lt;item&gt;492&lt;/item&gt;&lt;item&gt;493&lt;/item&gt;&lt;item&gt;494&lt;/item&gt;&lt;item&gt;495&lt;/item&gt;&lt;item&gt;499&lt;/item&gt;&lt;item&gt;500&lt;/item&gt;&lt;item&gt;501&lt;/item&gt;&lt;item&gt;502&lt;/item&gt;&lt;item&gt;503&lt;/item&gt;&lt;item&gt;504&lt;/item&gt;&lt;item&gt;505&lt;/item&gt;&lt;item&gt;509&lt;/item&gt;&lt;item&gt;510&lt;/item&gt;&lt;item&gt;511&lt;/item&gt;&lt;item&gt;512&lt;/item&gt;&lt;item&gt;513&lt;/item&gt;&lt;item&gt;514&lt;/item&gt;&lt;item&gt;515&lt;/item&gt;&lt;item&gt;516&lt;/item&gt;&lt;item&gt;518&lt;/item&gt;&lt;item&gt;519&lt;/item&gt;&lt;item&gt;520&lt;/item&gt;&lt;item&gt;521&lt;/item&gt;&lt;item&gt;522&lt;/item&gt;&lt;item&gt;523&lt;/item&gt;&lt;item&gt;524&lt;/item&gt;&lt;item&gt;525&lt;/item&gt;&lt;item&gt;526&lt;/item&gt;&lt;item&gt;527&lt;/item&gt;&lt;item&gt;528&lt;/item&gt;&lt;item&gt;529&lt;/item&gt;&lt;item&gt;530&lt;/item&gt;&lt;item&gt;531&lt;/item&gt;&lt;item&gt;532&lt;/item&gt;&lt;item&gt;533&lt;/item&gt;&lt;item&gt;534&lt;/item&gt;&lt;item&gt;535&lt;/item&gt;&lt;item&gt;537&lt;/item&gt;&lt;item&gt;538&lt;/item&gt;&lt;/record-ids&gt;&lt;/item&gt;&lt;/Libraries&gt;"/>
    <w:docVar w:name="MachineID" w:val="207|207|197|185|203|197|199|187|197|190|190|197|188|206|197|186|204|"/>
    <w:docVar w:name="Username" w:val="Kayla"/>
  </w:docVars>
  <w:rsids>
    <w:rsidRoot w:val="008045C2"/>
    <w:rsid w:val="00000EE3"/>
    <w:rsid w:val="0000237C"/>
    <w:rsid w:val="0000266E"/>
    <w:rsid w:val="0000418A"/>
    <w:rsid w:val="00007EAF"/>
    <w:rsid w:val="00010965"/>
    <w:rsid w:val="000118C7"/>
    <w:rsid w:val="00011BCB"/>
    <w:rsid w:val="00012843"/>
    <w:rsid w:val="0001427E"/>
    <w:rsid w:val="00014D98"/>
    <w:rsid w:val="000165F6"/>
    <w:rsid w:val="00020CB8"/>
    <w:rsid w:val="000220F9"/>
    <w:rsid w:val="00022550"/>
    <w:rsid w:val="00023D83"/>
    <w:rsid w:val="000271F2"/>
    <w:rsid w:val="000305DC"/>
    <w:rsid w:val="00030D85"/>
    <w:rsid w:val="000314CB"/>
    <w:rsid w:val="00031977"/>
    <w:rsid w:val="000324BB"/>
    <w:rsid w:val="00035F32"/>
    <w:rsid w:val="0003781A"/>
    <w:rsid w:val="000379B8"/>
    <w:rsid w:val="000401F6"/>
    <w:rsid w:val="000418AC"/>
    <w:rsid w:val="00044A2D"/>
    <w:rsid w:val="0004535C"/>
    <w:rsid w:val="00046375"/>
    <w:rsid w:val="00046FEA"/>
    <w:rsid w:val="0005079D"/>
    <w:rsid w:val="0005105A"/>
    <w:rsid w:val="00051910"/>
    <w:rsid w:val="00052C46"/>
    <w:rsid w:val="00053457"/>
    <w:rsid w:val="000544A3"/>
    <w:rsid w:val="00060E87"/>
    <w:rsid w:val="0006243A"/>
    <w:rsid w:val="00062C64"/>
    <w:rsid w:val="00070B34"/>
    <w:rsid w:val="00070C67"/>
    <w:rsid w:val="00072255"/>
    <w:rsid w:val="00073627"/>
    <w:rsid w:val="0007727A"/>
    <w:rsid w:val="00080F8B"/>
    <w:rsid w:val="0008604D"/>
    <w:rsid w:val="00087B6C"/>
    <w:rsid w:val="0009066C"/>
    <w:rsid w:val="000930B0"/>
    <w:rsid w:val="000939DB"/>
    <w:rsid w:val="00094B64"/>
    <w:rsid w:val="00095484"/>
    <w:rsid w:val="000978A5"/>
    <w:rsid w:val="00097B45"/>
    <w:rsid w:val="00097C8A"/>
    <w:rsid w:val="000A0C03"/>
    <w:rsid w:val="000A30C7"/>
    <w:rsid w:val="000A3525"/>
    <w:rsid w:val="000A46AD"/>
    <w:rsid w:val="000A70C2"/>
    <w:rsid w:val="000A71A5"/>
    <w:rsid w:val="000A7986"/>
    <w:rsid w:val="000B0903"/>
    <w:rsid w:val="000B3E98"/>
    <w:rsid w:val="000B3ED5"/>
    <w:rsid w:val="000B5BF7"/>
    <w:rsid w:val="000B5F96"/>
    <w:rsid w:val="000B6010"/>
    <w:rsid w:val="000B7211"/>
    <w:rsid w:val="000B7B9C"/>
    <w:rsid w:val="000C02B1"/>
    <w:rsid w:val="000C0404"/>
    <w:rsid w:val="000C07E9"/>
    <w:rsid w:val="000C0E25"/>
    <w:rsid w:val="000C0FD5"/>
    <w:rsid w:val="000D1385"/>
    <w:rsid w:val="000D1472"/>
    <w:rsid w:val="000D179E"/>
    <w:rsid w:val="000D3AAA"/>
    <w:rsid w:val="000D3E7F"/>
    <w:rsid w:val="000D5866"/>
    <w:rsid w:val="000D678B"/>
    <w:rsid w:val="000E2808"/>
    <w:rsid w:val="000E58BC"/>
    <w:rsid w:val="000F15A5"/>
    <w:rsid w:val="000F1C1F"/>
    <w:rsid w:val="000F256E"/>
    <w:rsid w:val="000F5629"/>
    <w:rsid w:val="000F5C11"/>
    <w:rsid w:val="0010131A"/>
    <w:rsid w:val="001063C3"/>
    <w:rsid w:val="0010645C"/>
    <w:rsid w:val="001077E6"/>
    <w:rsid w:val="00110124"/>
    <w:rsid w:val="001106B5"/>
    <w:rsid w:val="00110ADC"/>
    <w:rsid w:val="00110B06"/>
    <w:rsid w:val="00116E90"/>
    <w:rsid w:val="00120DD6"/>
    <w:rsid w:val="001211EF"/>
    <w:rsid w:val="00122BA6"/>
    <w:rsid w:val="00124A40"/>
    <w:rsid w:val="00126542"/>
    <w:rsid w:val="00126590"/>
    <w:rsid w:val="00126F11"/>
    <w:rsid w:val="00127AD6"/>
    <w:rsid w:val="00130034"/>
    <w:rsid w:val="0013057E"/>
    <w:rsid w:val="001306C0"/>
    <w:rsid w:val="00131FC5"/>
    <w:rsid w:val="00134E46"/>
    <w:rsid w:val="0013638A"/>
    <w:rsid w:val="0013643A"/>
    <w:rsid w:val="00136BF7"/>
    <w:rsid w:val="001404FC"/>
    <w:rsid w:val="00140DA9"/>
    <w:rsid w:val="00141467"/>
    <w:rsid w:val="00142869"/>
    <w:rsid w:val="001504B9"/>
    <w:rsid w:val="0015356F"/>
    <w:rsid w:val="00156038"/>
    <w:rsid w:val="00163573"/>
    <w:rsid w:val="001653D4"/>
    <w:rsid w:val="00165E8A"/>
    <w:rsid w:val="00167AE3"/>
    <w:rsid w:val="001719B6"/>
    <w:rsid w:val="00174FF7"/>
    <w:rsid w:val="001757C1"/>
    <w:rsid w:val="0017799B"/>
    <w:rsid w:val="001809BF"/>
    <w:rsid w:val="00183E97"/>
    <w:rsid w:val="00186F76"/>
    <w:rsid w:val="001874BC"/>
    <w:rsid w:val="00190C61"/>
    <w:rsid w:val="00191F37"/>
    <w:rsid w:val="00192A96"/>
    <w:rsid w:val="00193101"/>
    <w:rsid w:val="001934CF"/>
    <w:rsid w:val="00194F78"/>
    <w:rsid w:val="0019617E"/>
    <w:rsid w:val="00196915"/>
    <w:rsid w:val="0019736E"/>
    <w:rsid w:val="001A0DD4"/>
    <w:rsid w:val="001A1A32"/>
    <w:rsid w:val="001A261F"/>
    <w:rsid w:val="001A34CA"/>
    <w:rsid w:val="001A4E44"/>
    <w:rsid w:val="001B045A"/>
    <w:rsid w:val="001B0ACD"/>
    <w:rsid w:val="001B4C56"/>
    <w:rsid w:val="001B5D1E"/>
    <w:rsid w:val="001B7088"/>
    <w:rsid w:val="001B7161"/>
    <w:rsid w:val="001B7890"/>
    <w:rsid w:val="001C0827"/>
    <w:rsid w:val="001C0A43"/>
    <w:rsid w:val="001C357D"/>
    <w:rsid w:val="001C418D"/>
    <w:rsid w:val="001C5936"/>
    <w:rsid w:val="001C5A0B"/>
    <w:rsid w:val="001C727D"/>
    <w:rsid w:val="001D0BD8"/>
    <w:rsid w:val="001D2F86"/>
    <w:rsid w:val="001D608B"/>
    <w:rsid w:val="001D64EA"/>
    <w:rsid w:val="001D75C0"/>
    <w:rsid w:val="001D7F3C"/>
    <w:rsid w:val="001E1635"/>
    <w:rsid w:val="001E7AFC"/>
    <w:rsid w:val="001F0B29"/>
    <w:rsid w:val="001F230B"/>
    <w:rsid w:val="001F2699"/>
    <w:rsid w:val="001F4972"/>
    <w:rsid w:val="001F4B54"/>
    <w:rsid w:val="001F6735"/>
    <w:rsid w:val="001F6C58"/>
    <w:rsid w:val="00200A43"/>
    <w:rsid w:val="00201D1A"/>
    <w:rsid w:val="002028C4"/>
    <w:rsid w:val="00202C85"/>
    <w:rsid w:val="002030EA"/>
    <w:rsid w:val="00204052"/>
    <w:rsid w:val="00204B73"/>
    <w:rsid w:val="00206B93"/>
    <w:rsid w:val="002072A7"/>
    <w:rsid w:val="0021003E"/>
    <w:rsid w:val="002128DF"/>
    <w:rsid w:val="00212B01"/>
    <w:rsid w:val="00213867"/>
    <w:rsid w:val="002142BF"/>
    <w:rsid w:val="00214B59"/>
    <w:rsid w:val="00216106"/>
    <w:rsid w:val="002164E9"/>
    <w:rsid w:val="002176C6"/>
    <w:rsid w:val="002233C5"/>
    <w:rsid w:val="00224E61"/>
    <w:rsid w:val="002259B7"/>
    <w:rsid w:val="002270B9"/>
    <w:rsid w:val="00227AD7"/>
    <w:rsid w:val="002331D1"/>
    <w:rsid w:val="002335CD"/>
    <w:rsid w:val="00233E62"/>
    <w:rsid w:val="00235C3D"/>
    <w:rsid w:val="00240C45"/>
    <w:rsid w:val="00241F94"/>
    <w:rsid w:val="0024407C"/>
    <w:rsid w:val="0024496C"/>
    <w:rsid w:val="00244DE0"/>
    <w:rsid w:val="0024590E"/>
    <w:rsid w:val="0024600B"/>
    <w:rsid w:val="002507F9"/>
    <w:rsid w:val="00251C00"/>
    <w:rsid w:val="00252687"/>
    <w:rsid w:val="002549C7"/>
    <w:rsid w:val="002549F4"/>
    <w:rsid w:val="002550D7"/>
    <w:rsid w:val="00255183"/>
    <w:rsid w:val="00255F2C"/>
    <w:rsid w:val="002601A8"/>
    <w:rsid w:val="00260508"/>
    <w:rsid w:val="00260947"/>
    <w:rsid w:val="00264D02"/>
    <w:rsid w:val="00265E52"/>
    <w:rsid w:val="00270006"/>
    <w:rsid w:val="00272F77"/>
    <w:rsid w:val="0027379C"/>
    <w:rsid w:val="0027400F"/>
    <w:rsid w:val="00274AC0"/>
    <w:rsid w:val="00274BCB"/>
    <w:rsid w:val="00276484"/>
    <w:rsid w:val="002801B5"/>
    <w:rsid w:val="0028026A"/>
    <w:rsid w:val="00281709"/>
    <w:rsid w:val="00281DD3"/>
    <w:rsid w:val="00283A57"/>
    <w:rsid w:val="002867B4"/>
    <w:rsid w:val="00293AE8"/>
    <w:rsid w:val="0029463F"/>
    <w:rsid w:val="002969F3"/>
    <w:rsid w:val="00296E2A"/>
    <w:rsid w:val="002A0AAE"/>
    <w:rsid w:val="002A0DEC"/>
    <w:rsid w:val="002A3889"/>
    <w:rsid w:val="002A42E7"/>
    <w:rsid w:val="002A59CC"/>
    <w:rsid w:val="002A6C9C"/>
    <w:rsid w:val="002A74A8"/>
    <w:rsid w:val="002A7B5F"/>
    <w:rsid w:val="002B0B70"/>
    <w:rsid w:val="002B2774"/>
    <w:rsid w:val="002B473C"/>
    <w:rsid w:val="002B52AE"/>
    <w:rsid w:val="002B7D2E"/>
    <w:rsid w:val="002C09C1"/>
    <w:rsid w:val="002C23C0"/>
    <w:rsid w:val="002C26E4"/>
    <w:rsid w:val="002C5CC2"/>
    <w:rsid w:val="002C6BBC"/>
    <w:rsid w:val="002D1715"/>
    <w:rsid w:val="002D2C2A"/>
    <w:rsid w:val="002D5652"/>
    <w:rsid w:val="002D6DC9"/>
    <w:rsid w:val="002E02B5"/>
    <w:rsid w:val="002E4E9D"/>
    <w:rsid w:val="002F098D"/>
    <w:rsid w:val="002F2321"/>
    <w:rsid w:val="002F2579"/>
    <w:rsid w:val="002F42D5"/>
    <w:rsid w:val="002F718A"/>
    <w:rsid w:val="002F7351"/>
    <w:rsid w:val="00300BC0"/>
    <w:rsid w:val="00303217"/>
    <w:rsid w:val="00303F49"/>
    <w:rsid w:val="00304476"/>
    <w:rsid w:val="00305155"/>
    <w:rsid w:val="00305519"/>
    <w:rsid w:val="0031001C"/>
    <w:rsid w:val="0031108E"/>
    <w:rsid w:val="00311494"/>
    <w:rsid w:val="0031155E"/>
    <w:rsid w:val="00313457"/>
    <w:rsid w:val="00317A48"/>
    <w:rsid w:val="00320A49"/>
    <w:rsid w:val="00321986"/>
    <w:rsid w:val="003248EE"/>
    <w:rsid w:val="0032613F"/>
    <w:rsid w:val="003310DE"/>
    <w:rsid w:val="0033174D"/>
    <w:rsid w:val="00335FE5"/>
    <w:rsid w:val="00336AAA"/>
    <w:rsid w:val="00336EEF"/>
    <w:rsid w:val="00340C58"/>
    <w:rsid w:val="0034206A"/>
    <w:rsid w:val="003424C7"/>
    <w:rsid w:val="00343544"/>
    <w:rsid w:val="0034390F"/>
    <w:rsid w:val="0034456E"/>
    <w:rsid w:val="00346389"/>
    <w:rsid w:val="00347FC0"/>
    <w:rsid w:val="00351FEF"/>
    <w:rsid w:val="00353CD5"/>
    <w:rsid w:val="003549BA"/>
    <w:rsid w:val="003557A2"/>
    <w:rsid w:val="003563CC"/>
    <w:rsid w:val="00356BBC"/>
    <w:rsid w:val="00356C4D"/>
    <w:rsid w:val="00361DEE"/>
    <w:rsid w:val="003647CA"/>
    <w:rsid w:val="003659B4"/>
    <w:rsid w:val="00365F9A"/>
    <w:rsid w:val="003663C9"/>
    <w:rsid w:val="00367A75"/>
    <w:rsid w:val="003714CB"/>
    <w:rsid w:val="00372649"/>
    <w:rsid w:val="003750B2"/>
    <w:rsid w:val="00375255"/>
    <w:rsid w:val="0038003F"/>
    <w:rsid w:val="003803A2"/>
    <w:rsid w:val="00380D3B"/>
    <w:rsid w:val="00380FF8"/>
    <w:rsid w:val="00382E0E"/>
    <w:rsid w:val="00385FFB"/>
    <w:rsid w:val="0038672F"/>
    <w:rsid w:val="0038780B"/>
    <w:rsid w:val="00390899"/>
    <w:rsid w:val="00391E0D"/>
    <w:rsid w:val="00394548"/>
    <w:rsid w:val="00397A25"/>
    <w:rsid w:val="00397BE1"/>
    <w:rsid w:val="00397FB0"/>
    <w:rsid w:val="003A12EE"/>
    <w:rsid w:val="003A3B21"/>
    <w:rsid w:val="003A5B28"/>
    <w:rsid w:val="003A6CF1"/>
    <w:rsid w:val="003B1D37"/>
    <w:rsid w:val="003B374B"/>
    <w:rsid w:val="003B3ECC"/>
    <w:rsid w:val="003B451B"/>
    <w:rsid w:val="003B4789"/>
    <w:rsid w:val="003B47F3"/>
    <w:rsid w:val="003B655D"/>
    <w:rsid w:val="003C0F2F"/>
    <w:rsid w:val="003C3A7E"/>
    <w:rsid w:val="003C78CB"/>
    <w:rsid w:val="003C7A3E"/>
    <w:rsid w:val="003D0273"/>
    <w:rsid w:val="003D1BBD"/>
    <w:rsid w:val="003D1C7B"/>
    <w:rsid w:val="003D676F"/>
    <w:rsid w:val="003E54DE"/>
    <w:rsid w:val="003E7280"/>
    <w:rsid w:val="003F0DE1"/>
    <w:rsid w:val="003F3295"/>
    <w:rsid w:val="003F3BEB"/>
    <w:rsid w:val="003F5B08"/>
    <w:rsid w:val="003F60F0"/>
    <w:rsid w:val="003F7C2B"/>
    <w:rsid w:val="003F7EE0"/>
    <w:rsid w:val="00402BB1"/>
    <w:rsid w:val="00402E4A"/>
    <w:rsid w:val="004034FC"/>
    <w:rsid w:val="00405FF2"/>
    <w:rsid w:val="004113C7"/>
    <w:rsid w:val="00411670"/>
    <w:rsid w:val="0041209D"/>
    <w:rsid w:val="004126AA"/>
    <w:rsid w:val="004135E4"/>
    <w:rsid w:val="0041370B"/>
    <w:rsid w:val="004138A2"/>
    <w:rsid w:val="00414794"/>
    <w:rsid w:val="00420D38"/>
    <w:rsid w:val="00420D49"/>
    <w:rsid w:val="00424AB2"/>
    <w:rsid w:val="00425459"/>
    <w:rsid w:val="00426A36"/>
    <w:rsid w:val="00426E78"/>
    <w:rsid w:val="004301DF"/>
    <w:rsid w:val="00430716"/>
    <w:rsid w:val="0043374D"/>
    <w:rsid w:val="00434A17"/>
    <w:rsid w:val="00435286"/>
    <w:rsid w:val="00440004"/>
    <w:rsid w:val="00440A17"/>
    <w:rsid w:val="00440E4D"/>
    <w:rsid w:val="00440EF7"/>
    <w:rsid w:val="00441317"/>
    <w:rsid w:val="00442230"/>
    <w:rsid w:val="0044363C"/>
    <w:rsid w:val="00443C53"/>
    <w:rsid w:val="00443E34"/>
    <w:rsid w:val="0044422D"/>
    <w:rsid w:val="0044466A"/>
    <w:rsid w:val="0045007D"/>
    <w:rsid w:val="00450F2B"/>
    <w:rsid w:val="004510DA"/>
    <w:rsid w:val="004522DA"/>
    <w:rsid w:val="004527A1"/>
    <w:rsid w:val="0045475F"/>
    <w:rsid w:val="00455EF2"/>
    <w:rsid w:val="004575E7"/>
    <w:rsid w:val="00457EBD"/>
    <w:rsid w:val="004608E4"/>
    <w:rsid w:val="00462148"/>
    <w:rsid w:val="004624A0"/>
    <w:rsid w:val="00462C06"/>
    <w:rsid w:val="004636F6"/>
    <w:rsid w:val="004645FA"/>
    <w:rsid w:val="00464983"/>
    <w:rsid w:val="00465069"/>
    <w:rsid w:val="004650E2"/>
    <w:rsid w:val="00465789"/>
    <w:rsid w:val="004710C9"/>
    <w:rsid w:val="004714A3"/>
    <w:rsid w:val="00471EC8"/>
    <w:rsid w:val="0047381F"/>
    <w:rsid w:val="00477DC8"/>
    <w:rsid w:val="0048074B"/>
    <w:rsid w:val="00483242"/>
    <w:rsid w:val="00484BCC"/>
    <w:rsid w:val="00484DF2"/>
    <w:rsid w:val="00485A94"/>
    <w:rsid w:val="00486983"/>
    <w:rsid w:val="004920E9"/>
    <w:rsid w:val="0049591D"/>
    <w:rsid w:val="004966C9"/>
    <w:rsid w:val="00497A82"/>
    <w:rsid w:val="004A3021"/>
    <w:rsid w:val="004A336F"/>
    <w:rsid w:val="004A34E8"/>
    <w:rsid w:val="004A43D4"/>
    <w:rsid w:val="004A653A"/>
    <w:rsid w:val="004B2FD5"/>
    <w:rsid w:val="004B4114"/>
    <w:rsid w:val="004B4EE7"/>
    <w:rsid w:val="004B4FFC"/>
    <w:rsid w:val="004B584C"/>
    <w:rsid w:val="004B69EE"/>
    <w:rsid w:val="004C1800"/>
    <w:rsid w:val="004C1FB1"/>
    <w:rsid w:val="004C2BB7"/>
    <w:rsid w:val="004C2FF6"/>
    <w:rsid w:val="004C3379"/>
    <w:rsid w:val="004C3D4C"/>
    <w:rsid w:val="004C4308"/>
    <w:rsid w:val="004C501F"/>
    <w:rsid w:val="004C652D"/>
    <w:rsid w:val="004C6A00"/>
    <w:rsid w:val="004C6EEE"/>
    <w:rsid w:val="004D0F27"/>
    <w:rsid w:val="004D297B"/>
    <w:rsid w:val="004D30D7"/>
    <w:rsid w:val="004D4604"/>
    <w:rsid w:val="004D5200"/>
    <w:rsid w:val="004D560E"/>
    <w:rsid w:val="004D6ED7"/>
    <w:rsid w:val="004E08D6"/>
    <w:rsid w:val="004E4EEA"/>
    <w:rsid w:val="004E519E"/>
    <w:rsid w:val="004E6017"/>
    <w:rsid w:val="004E69BB"/>
    <w:rsid w:val="004E77BB"/>
    <w:rsid w:val="004F05EC"/>
    <w:rsid w:val="004F2693"/>
    <w:rsid w:val="0050031D"/>
    <w:rsid w:val="00502CC6"/>
    <w:rsid w:val="00504339"/>
    <w:rsid w:val="005079B8"/>
    <w:rsid w:val="00510487"/>
    <w:rsid w:val="0051116C"/>
    <w:rsid w:val="0051540F"/>
    <w:rsid w:val="005162DF"/>
    <w:rsid w:val="00516DE3"/>
    <w:rsid w:val="005214F0"/>
    <w:rsid w:val="0052183A"/>
    <w:rsid w:val="005218E7"/>
    <w:rsid w:val="005219DE"/>
    <w:rsid w:val="00522703"/>
    <w:rsid w:val="00523B60"/>
    <w:rsid w:val="0052461D"/>
    <w:rsid w:val="005252B7"/>
    <w:rsid w:val="005255FF"/>
    <w:rsid w:val="00525C7C"/>
    <w:rsid w:val="00526689"/>
    <w:rsid w:val="00531F99"/>
    <w:rsid w:val="005320EA"/>
    <w:rsid w:val="00533BA7"/>
    <w:rsid w:val="00535533"/>
    <w:rsid w:val="0053564E"/>
    <w:rsid w:val="00536FD8"/>
    <w:rsid w:val="00537B8C"/>
    <w:rsid w:val="00540329"/>
    <w:rsid w:val="005412CB"/>
    <w:rsid w:val="00542FF0"/>
    <w:rsid w:val="005439EB"/>
    <w:rsid w:val="005476E5"/>
    <w:rsid w:val="005503DA"/>
    <w:rsid w:val="00551D9D"/>
    <w:rsid w:val="005524C0"/>
    <w:rsid w:val="005536BB"/>
    <w:rsid w:val="005551BF"/>
    <w:rsid w:val="00556420"/>
    <w:rsid w:val="00556D52"/>
    <w:rsid w:val="00556FFF"/>
    <w:rsid w:val="0055770F"/>
    <w:rsid w:val="00564FC8"/>
    <w:rsid w:val="00570B84"/>
    <w:rsid w:val="00573A54"/>
    <w:rsid w:val="00574EFC"/>
    <w:rsid w:val="00584AD6"/>
    <w:rsid w:val="00584C2B"/>
    <w:rsid w:val="00586413"/>
    <w:rsid w:val="005928AC"/>
    <w:rsid w:val="0059356A"/>
    <w:rsid w:val="00593F9B"/>
    <w:rsid w:val="00595127"/>
    <w:rsid w:val="00596FD4"/>
    <w:rsid w:val="005A316E"/>
    <w:rsid w:val="005A3640"/>
    <w:rsid w:val="005A5BDC"/>
    <w:rsid w:val="005A6FA4"/>
    <w:rsid w:val="005B416D"/>
    <w:rsid w:val="005B577F"/>
    <w:rsid w:val="005C1303"/>
    <w:rsid w:val="005C24EF"/>
    <w:rsid w:val="005C2754"/>
    <w:rsid w:val="005C351E"/>
    <w:rsid w:val="005C4B64"/>
    <w:rsid w:val="005C5EA0"/>
    <w:rsid w:val="005C6D04"/>
    <w:rsid w:val="005D0351"/>
    <w:rsid w:val="005D466F"/>
    <w:rsid w:val="005D47B6"/>
    <w:rsid w:val="005D7A90"/>
    <w:rsid w:val="005E0C0D"/>
    <w:rsid w:val="005E285A"/>
    <w:rsid w:val="005F0038"/>
    <w:rsid w:val="005F0314"/>
    <w:rsid w:val="005F126C"/>
    <w:rsid w:val="005F1C2A"/>
    <w:rsid w:val="005F2DDB"/>
    <w:rsid w:val="005F31E9"/>
    <w:rsid w:val="005F44EC"/>
    <w:rsid w:val="005F58F2"/>
    <w:rsid w:val="005F6AD4"/>
    <w:rsid w:val="005F7040"/>
    <w:rsid w:val="006031F4"/>
    <w:rsid w:val="00603E46"/>
    <w:rsid w:val="00603EA9"/>
    <w:rsid w:val="00604176"/>
    <w:rsid w:val="00604291"/>
    <w:rsid w:val="00604543"/>
    <w:rsid w:val="00606BDE"/>
    <w:rsid w:val="006102D9"/>
    <w:rsid w:val="00610B75"/>
    <w:rsid w:val="00612AE5"/>
    <w:rsid w:val="00613305"/>
    <w:rsid w:val="0061538C"/>
    <w:rsid w:val="00616C5B"/>
    <w:rsid w:val="00617512"/>
    <w:rsid w:val="006215B4"/>
    <w:rsid w:val="0062176A"/>
    <w:rsid w:val="006224C3"/>
    <w:rsid w:val="00622922"/>
    <w:rsid w:val="00626D70"/>
    <w:rsid w:val="0063017A"/>
    <w:rsid w:val="00630C9A"/>
    <w:rsid w:val="00630D56"/>
    <w:rsid w:val="0063164B"/>
    <w:rsid w:val="00633640"/>
    <w:rsid w:val="00636A95"/>
    <w:rsid w:val="006408F8"/>
    <w:rsid w:val="00643B7C"/>
    <w:rsid w:val="00643CD7"/>
    <w:rsid w:val="00643FB9"/>
    <w:rsid w:val="00645D13"/>
    <w:rsid w:val="00647A78"/>
    <w:rsid w:val="0065143E"/>
    <w:rsid w:val="00651961"/>
    <w:rsid w:val="00652BA1"/>
    <w:rsid w:val="006537B9"/>
    <w:rsid w:val="00654867"/>
    <w:rsid w:val="00656936"/>
    <w:rsid w:val="00656E72"/>
    <w:rsid w:val="00657E8D"/>
    <w:rsid w:val="00666346"/>
    <w:rsid w:val="00666852"/>
    <w:rsid w:val="00670CF8"/>
    <w:rsid w:val="00670FFA"/>
    <w:rsid w:val="006711AF"/>
    <w:rsid w:val="00671723"/>
    <w:rsid w:val="00672547"/>
    <w:rsid w:val="00673AF5"/>
    <w:rsid w:val="00676073"/>
    <w:rsid w:val="0067639E"/>
    <w:rsid w:val="00676EE5"/>
    <w:rsid w:val="0067740A"/>
    <w:rsid w:val="00684DAC"/>
    <w:rsid w:val="00685940"/>
    <w:rsid w:val="00685EDD"/>
    <w:rsid w:val="00687069"/>
    <w:rsid w:val="00687160"/>
    <w:rsid w:val="00687E22"/>
    <w:rsid w:val="00690752"/>
    <w:rsid w:val="0069085F"/>
    <w:rsid w:val="006908F8"/>
    <w:rsid w:val="00693894"/>
    <w:rsid w:val="0069441F"/>
    <w:rsid w:val="00696096"/>
    <w:rsid w:val="00696B0E"/>
    <w:rsid w:val="00696EDF"/>
    <w:rsid w:val="006A4611"/>
    <w:rsid w:val="006A4AA0"/>
    <w:rsid w:val="006A66C1"/>
    <w:rsid w:val="006B18EC"/>
    <w:rsid w:val="006B279F"/>
    <w:rsid w:val="006B3047"/>
    <w:rsid w:val="006B388C"/>
    <w:rsid w:val="006B3947"/>
    <w:rsid w:val="006C0F0A"/>
    <w:rsid w:val="006C12D8"/>
    <w:rsid w:val="006C2C5F"/>
    <w:rsid w:val="006C4729"/>
    <w:rsid w:val="006C5A09"/>
    <w:rsid w:val="006C5C6B"/>
    <w:rsid w:val="006D202D"/>
    <w:rsid w:val="006D2689"/>
    <w:rsid w:val="006D290F"/>
    <w:rsid w:val="006D44F5"/>
    <w:rsid w:val="006D45B0"/>
    <w:rsid w:val="006D6717"/>
    <w:rsid w:val="006E1423"/>
    <w:rsid w:val="006E1F2D"/>
    <w:rsid w:val="006E2A5D"/>
    <w:rsid w:val="006E5D74"/>
    <w:rsid w:val="006E6F8E"/>
    <w:rsid w:val="006F28AA"/>
    <w:rsid w:val="006F29CD"/>
    <w:rsid w:val="006F4BE1"/>
    <w:rsid w:val="006F4DA2"/>
    <w:rsid w:val="006F4F81"/>
    <w:rsid w:val="006F69D6"/>
    <w:rsid w:val="006F6ACB"/>
    <w:rsid w:val="00702BE8"/>
    <w:rsid w:val="00704B1E"/>
    <w:rsid w:val="00706C14"/>
    <w:rsid w:val="007112CF"/>
    <w:rsid w:val="0071189A"/>
    <w:rsid w:val="00711E90"/>
    <w:rsid w:val="00712535"/>
    <w:rsid w:val="0071391F"/>
    <w:rsid w:val="0071417B"/>
    <w:rsid w:val="00714545"/>
    <w:rsid w:val="0071547C"/>
    <w:rsid w:val="00716BB2"/>
    <w:rsid w:val="00717174"/>
    <w:rsid w:val="007240B9"/>
    <w:rsid w:val="00725571"/>
    <w:rsid w:val="007262B8"/>
    <w:rsid w:val="007346E6"/>
    <w:rsid w:val="0073471C"/>
    <w:rsid w:val="00735177"/>
    <w:rsid w:val="00735D6C"/>
    <w:rsid w:val="00740EBE"/>
    <w:rsid w:val="0074228A"/>
    <w:rsid w:val="007430C7"/>
    <w:rsid w:val="00745590"/>
    <w:rsid w:val="007502C5"/>
    <w:rsid w:val="007521DE"/>
    <w:rsid w:val="00752840"/>
    <w:rsid w:val="00755A1D"/>
    <w:rsid w:val="00755A6C"/>
    <w:rsid w:val="00755D98"/>
    <w:rsid w:val="007566CD"/>
    <w:rsid w:val="00760B58"/>
    <w:rsid w:val="00761A2C"/>
    <w:rsid w:val="00762374"/>
    <w:rsid w:val="00762E44"/>
    <w:rsid w:val="0076380B"/>
    <w:rsid w:val="00763FB6"/>
    <w:rsid w:val="00764012"/>
    <w:rsid w:val="00764704"/>
    <w:rsid w:val="00765CBB"/>
    <w:rsid w:val="00772735"/>
    <w:rsid w:val="007745D1"/>
    <w:rsid w:val="00775A4A"/>
    <w:rsid w:val="007800C2"/>
    <w:rsid w:val="0078089F"/>
    <w:rsid w:val="0078501F"/>
    <w:rsid w:val="00785BE8"/>
    <w:rsid w:val="007915ED"/>
    <w:rsid w:val="00792B19"/>
    <w:rsid w:val="007936B8"/>
    <w:rsid w:val="007966D4"/>
    <w:rsid w:val="00796E8E"/>
    <w:rsid w:val="007A277C"/>
    <w:rsid w:val="007A51A3"/>
    <w:rsid w:val="007B057A"/>
    <w:rsid w:val="007B18EF"/>
    <w:rsid w:val="007B2016"/>
    <w:rsid w:val="007B5CD5"/>
    <w:rsid w:val="007C09FD"/>
    <w:rsid w:val="007C2CE2"/>
    <w:rsid w:val="007C3BF7"/>
    <w:rsid w:val="007D00AF"/>
    <w:rsid w:val="007D0B64"/>
    <w:rsid w:val="007D4EC8"/>
    <w:rsid w:val="007D70A2"/>
    <w:rsid w:val="007D711A"/>
    <w:rsid w:val="007D7EF2"/>
    <w:rsid w:val="007E1094"/>
    <w:rsid w:val="007E3317"/>
    <w:rsid w:val="007E743B"/>
    <w:rsid w:val="007F0C6A"/>
    <w:rsid w:val="007F1683"/>
    <w:rsid w:val="007F1E0E"/>
    <w:rsid w:val="007F1FA0"/>
    <w:rsid w:val="007F2CFA"/>
    <w:rsid w:val="007F5F4E"/>
    <w:rsid w:val="007F607D"/>
    <w:rsid w:val="007F645C"/>
    <w:rsid w:val="0080051C"/>
    <w:rsid w:val="0080070E"/>
    <w:rsid w:val="00801542"/>
    <w:rsid w:val="00801663"/>
    <w:rsid w:val="00802115"/>
    <w:rsid w:val="00803840"/>
    <w:rsid w:val="008045C2"/>
    <w:rsid w:val="0080497E"/>
    <w:rsid w:val="0081242D"/>
    <w:rsid w:val="00815810"/>
    <w:rsid w:val="00820DF8"/>
    <w:rsid w:val="00822002"/>
    <w:rsid w:val="008224F7"/>
    <w:rsid w:val="008226C8"/>
    <w:rsid w:val="008256B2"/>
    <w:rsid w:val="00831B9F"/>
    <w:rsid w:val="00831D00"/>
    <w:rsid w:val="00833F24"/>
    <w:rsid w:val="00835AD6"/>
    <w:rsid w:val="00840873"/>
    <w:rsid w:val="00841051"/>
    <w:rsid w:val="008437E6"/>
    <w:rsid w:val="00846640"/>
    <w:rsid w:val="00846AC4"/>
    <w:rsid w:val="00847913"/>
    <w:rsid w:val="00847E2C"/>
    <w:rsid w:val="00851BBC"/>
    <w:rsid w:val="00851CF2"/>
    <w:rsid w:val="008551A8"/>
    <w:rsid w:val="0085689B"/>
    <w:rsid w:val="00857867"/>
    <w:rsid w:val="00857DF9"/>
    <w:rsid w:val="008611C4"/>
    <w:rsid w:val="00861284"/>
    <w:rsid w:val="00861BE8"/>
    <w:rsid w:val="0086377C"/>
    <w:rsid w:val="00866FD7"/>
    <w:rsid w:val="00867A9E"/>
    <w:rsid w:val="008702BF"/>
    <w:rsid w:val="00871108"/>
    <w:rsid w:val="00871EF0"/>
    <w:rsid w:val="008721B8"/>
    <w:rsid w:val="00873050"/>
    <w:rsid w:val="00873242"/>
    <w:rsid w:val="00880019"/>
    <w:rsid w:val="00880907"/>
    <w:rsid w:val="00881BFE"/>
    <w:rsid w:val="0088224F"/>
    <w:rsid w:val="00884461"/>
    <w:rsid w:val="00885308"/>
    <w:rsid w:val="008904D0"/>
    <w:rsid w:val="00890E13"/>
    <w:rsid w:val="0089452E"/>
    <w:rsid w:val="008A06DB"/>
    <w:rsid w:val="008A2A6F"/>
    <w:rsid w:val="008A2F04"/>
    <w:rsid w:val="008A3D1E"/>
    <w:rsid w:val="008A675F"/>
    <w:rsid w:val="008A78EA"/>
    <w:rsid w:val="008B0BCC"/>
    <w:rsid w:val="008B1116"/>
    <w:rsid w:val="008B1896"/>
    <w:rsid w:val="008B301A"/>
    <w:rsid w:val="008C5FA0"/>
    <w:rsid w:val="008D167E"/>
    <w:rsid w:val="008D3273"/>
    <w:rsid w:val="008D34C9"/>
    <w:rsid w:val="008D4EC9"/>
    <w:rsid w:val="008D7425"/>
    <w:rsid w:val="008E1141"/>
    <w:rsid w:val="008E16CB"/>
    <w:rsid w:val="008E1CCC"/>
    <w:rsid w:val="008E2A57"/>
    <w:rsid w:val="008E3F70"/>
    <w:rsid w:val="008E3FDA"/>
    <w:rsid w:val="008E4264"/>
    <w:rsid w:val="008E58E2"/>
    <w:rsid w:val="008E7CE8"/>
    <w:rsid w:val="008F4011"/>
    <w:rsid w:val="008F773A"/>
    <w:rsid w:val="008F77D6"/>
    <w:rsid w:val="008F7897"/>
    <w:rsid w:val="008F7A51"/>
    <w:rsid w:val="009004D0"/>
    <w:rsid w:val="009012E9"/>
    <w:rsid w:val="00902076"/>
    <w:rsid w:val="00904185"/>
    <w:rsid w:val="00906142"/>
    <w:rsid w:val="0090656D"/>
    <w:rsid w:val="00906E27"/>
    <w:rsid w:val="009108A1"/>
    <w:rsid w:val="00911740"/>
    <w:rsid w:val="00912BBB"/>
    <w:rsid w:val="0091351C"/>
    <w:rsid w:val="0091434E"/>
    <w:rsid w:val="00915566"/>
    <w:rsid w:val="00916450"/>
    <w:rsid w:val="009178AE"/>
    <w:rsid w:val="00921FED"/>
    <w:rsid w:val="00922BE5"/>
    <w:rsid w:val="00927BF2"/>
    <w:rsid w:val="00927CD1"/>
    <w:rsid w:val="009323E8"/>
    <w:rsid w:val="009327E7"/>
    <w:rsid w:val="0093329F"/>
    <w:rsid w:val="009339EC"/>
    <w:rsid w:val="009357EE"/>
    <w:rsid w:val="00936C98"/>
    <w:rsid w:val="00940EE3"/>
    <w:rsid w:val="00942EFB"/>
    <w:rsid w:val="00952083"/>
    <w:rsid w:val="00953DC8"/>
    <w:rsid w:val="00955755"/>
    <w:rsid w:val="00956C1B"/>
    <w:rsid w:val="00957590"/>
    <w:rsid w:val="009578FA"/>
    <w:rsid w:val="00960E5D"/>
    <w:rsid w:val="0096136E"/>
    <w:rsid w:val="00961BA9"/>
    <w:rsid w:val="009626CA"/>
    <w:rsid w:val="00964177"/>
    <w:rsid w:val="0096480C"/>
    <w:rsid w:val="00966EC5"/>
    <w:rsid w:val="00970000"/>
    <w:rsid w:val="009700A0"/>
    <w:rsid w:val="00971DD1"/>
    <w:rsid w:val="009743A6"/>
    <w:rsid w:val="00974E1C"/>
    <w:rsid w:val="00976813"/>
    <w:rsid w:val="00976CAA"/>
    <w:rsid w:val="00977B43"/>
    <w:rsid w:val="00980E81"/>
    <w:rsid w:val="00982303"/>
    <w:rsid w:val="00982E74"/>
    <w:rsid w:val="0098425D"/>
    <w:rsid w:val="0098597C"/>
    <w:rsid w:val="00985F5A"/>
    <w:rsid w:val="00986B85"/>
    <w:rsid w:val="00990678"/>
    <w:rsid w:val="00994160"/>
    <w:rsid w:val="00996AC5"/>
    <w:rsid w:val="009A0225"/>
    <w:rsid w:val="009A0CA0"/>
    <w:rsid w:val="009A2AE2"/>
    <w:rsid w:val="009A3691"/>
    <w:rsid w:val="009A45C6"/>
    <w:rsid w:val="009B0A01"/>
    <w:rsid w:val="009B165A"/>
    <w:rsid w:val="009B2276"/>
    <w:rsid w:val="009B4683"/>
    <w:rsid w:val="009C11A7"/>
    <w:rsid w:val="009C12E8"/>
    <w:rsid w:val="009C2DB1"/>
    <w:rsid w:val="009C4409"/>
    <w:rsid w:val="009C65DA"/>
    <w:rsid w:val="009C7D1A"/>
    <w:rsid w:val="009C7EAB"/>
    <w:rsid w:val="009D3A67"/>
    <w:rsid w:val="009D7A51"/>
    <w:rsid w:val="009E10FB"/>
    <w:rsid w:val="009E358C"/>
    <w:rsid w:val="009E4BA3"/>
    <w:rsid w:val="009E5BCE"/>
    <w:rsid w:val="009E7C74"/>
    <w:rsid w:val="009F03A6"/>
    <w:rsid w:val="009F590A"/>
    <w:rsid w:val="009F6543"/>
    <w:rsid w:val="00A0077D"/>
    <w:rsid w:val="00A0159A"/>
    <w:rsid w:val="00A01AFA"/>
    <w:rsid w:val="00A027CE"/>
    <w:rsid w:val="00A03424"/>
    <w:rsid w:val="00A05D40"/>
    <w:rsid w:val="00A05F44"/>
    <w:rsid w:val="00A070F9"/>
    <w:rsid w:val="00A0770A"/>
    <w:rsid w:val="00A101F1"/>
    <w:rsid w:val="00A1047A"/>
    <w:rsid w:val="00A121C3"/>
    <w:rsid w:val="00A12906"/>
    <w:rsid w:val="00A1617D"/>
    <w:rsid w:val="00A16D3E"/>
    <w:rsid w:val="00A1766D"/>
    <w:rsid w:val="00A2022D"/>
    <w:rsid w:val="00A21862"/>
    <w:rsid w:val="00A2788E"/>
    <w:rsid w:val="00A308EF"/>
    <w:rsid w:val="00A35B3F"/>
    <w:rsid w:val="00A3732B"/>
    <w:rsid w:val="00A379CC"/>
    <w:rsid w:val="00A404D2"/>
    <w:rsid w:val="00A40AC7"/>
    <w:rsid w:val="00A464D6"/>
    <w:rsid w:val="00A5735A"/>
    <w:rsid w:val="00A625A8"/>
    <w:rsid w:val="00A65D46"/>
    <w:rsid w:val="00A66ED3"/>
    <w:rsid w:val="00A671BF"/>
    <w:rsid w:val="00A70366"/>
    <w:rsid w:val="00A727C1"/>
    <w:rsid w:val="00A72940"/>
    <w:rsid w:val="00A73648"/>
    <w:rsid w:val="00A748FD"/>
    <w:rsid w:val="00A75162"/>
    <w:rsid w:val="00A75449"/>
    <w:rsid w:val="00A76903"/>
    <w:rsid w:val="00A80943"/>
    <w:rsid w:val="00A81161"/>
    <w:rsid w:val="00A81421"/>
    <w:rsid w:val="00A83683"/>
    <w:rsid w:val="00A837FD"/>
    <w:rsid w:val="00A8598B"/>
    <w:rsid w:val="00A866D2"/>
    <w:rsid w:val="00A876EF"/>
    <w:rsid w:val="00A9000F"/>
    <w:rsid w:val="00A91EF4"/>
    <w:rsid w:val="00A94071"/>
    <w:rsid w:val="00A95148"/>
    <w:rsid w:val="00AA41C9"/>
    <w:rsid w:val="00AA6384"/>
    <w:rsid w:val="00AB2652"/>
    <w:rsid w:val="00AB2BAB"/>
    <w:rsid w:val="00AB4130"/>
    <w:rsid w:val="00AB5F77"/>
    <w:rsid w:val="00AB5FDA"/>
    <w:rsid w:val="00AC1A74"/>
    <w:rsid w:val="00AC33B6"/>
    <w:rsid w:val="00AC5CE9"/>
    <w:rsid w:val="00AC650B"/>
    <w:rsid w:val="00AC66F7"/>
    <w:rsid w:val="00AC70EF"/>
    <w:rsid w:val="00AC716C"/>
    <w:rsid w:val="00AC7951"/>
    <w:rsid w:val="00AD1687"/>
    <w:rsid w:val="00AD3252"/>
    <w:rsid w:val="00AD452A"/>
    <w:rsid w:val="00AD47D7"/>
    <w:rsid w:val="00AD5147"/>
    <w:rsid w:val="00AD5436"/>
    <w:rsid w:val="00AD61A5"/>
    <w:rsid w:val="00AD6C05"/>
    <w:rsid w:val="00AD6E1C"/>
    <w:rsid w:val="00AD7B6C"/>
    <w:rsid w:val="00AE01C5"/>
    <w:rsid w:val="00AE170B"/>
    <w:rsid w:val="00AE1B9B"/>
    <w:rsid w:val="00AE2501"/>
    <w:rsid w:val="00AE251D"/>
    <w:rsid w:val="00AE2E7E"/>
    <w:rsid w:val="00AE3976"/>
    <w:rsid w:val="00AE61CD"/>
    <w:rsid w:val="00AF044C"/>
    <w:rsid w:val="00AF1992"/>
    <w:rsid w:val="00AF1995"/>
    <w:rsid w:val="00AF1DA9"/>
    <w:rsid w:val="00AF2563"/>
    <w:rsid w:val="00AF28F5"/>
    <w:rsid w:val="00AF3E77"/>
    <w:rsid w:val="00AF4C36"/>
    <w:rsid w:val="00AF5385"/>
    <w:rsid w:val="00B01DFB"/>
    <w:rsid w:val="00B041BC"/>
    <w:rsid w:val="00B0468E"/>
    <w:rsid w:val="00B05622"/>
    <w:rsid w:val="00B06C8C"/>
    <w:rsid w:val="00B070BA"/>
    <w:rsid w:val="00B124D3"/>
    <w:rsid w:val="00B136A6"/>
    <w:rsid w:val="00B143D1"/>
    <w:rsid w:val="00B16789"/>
    <w:rsid w:val="00B22448"/>
    <w:rsid w:val="00B238B1"/>
    <w:rsid w:val="00B23AE3"/>
    <w:rsid w:val="00B23AF2"/>
    <w:rsid w:val="00B2426D"/>
    <w:rsid w:val="00B300ED"/>
    <w:rsid w:val="00B3087F"/>
    <w:rsid w:val="00B31F9F"/>
    <w:rsid w:val="00B33877"/>
    <w:rsid w:val="00B362FC"/>
    <w:rsid w:val="00B4024C"/>
    <w:rsid w:val="00B408C0"/>
    <w:rsid w:val="00B42553"/>
    <w:rsid w:val="00B42A57"/>
    <w:rsid w:val="00B4381A"/>
    <w:rsid w:val="00B45865"/>
    <w:rsid w:val="00B479F3"/>
    <w:rsid w:val="00B47A0B"/>
    <w:rsid w:val="00B5127A"/>
    <w:rsid w:val="00B535D3"/>
    <w:rsid w:val="00B53EAA"/>
    <w:rsid w:val="00B54491"/>
    <w:rsid w:val="00B5508B"/>
    <w:rsid w:val="00B553F4"/>
    <w:rsid w:val="00B55B5A"/>
    <w:rsid w:val="00B573E5"/>
    <w:rsid w:val="00B57C7A"/>
    <w:rsid w:val="00B60FA9"/>
    <w:rsid w:val="00B6427E"/>
    <w:rsid w:val="00B644E0"/>
    <w:rsid w:val="00B6457D"/>
    <w:rsid w:val="00B656E1"/>
    <w:rsid w:val="00B67368"/>
    <w:rsid w:val="00B713B1"/>
    <w:rsid w:val="00B73278"/>
    <w:rsid w:val="00B73681"/>
    <w:rsid w:val="00B7629F"/>
    <w:rsid w:val="00B7730D"/>
    <w:rsid w:val="00B77848"/>
    <w:rsid w:val="00B80385"/>
    <w:rsid w:val="00B804D4"/>
    <w:rsid w:val="00B818B8"/>
    <w:rsid w:val="00B8786C"/>
    <w:rsid w:val="00B9109B"/>
    <w:rsid w:val="00B930A2"/>
    <w:rsid w:val="00B934EF"/>
    <w:rsid w:val="00B95F04"/>
    <w:rsid w:val="00B961CF"/>
    <w:rsid w:val="00B96B0D"/>
    <w:rsid w:val="00B97DDC"/>
    <w:rsid w:val="00BA5649"/>
    <w:rsid w:val="00BA6A96"/>
    <w:rsid w:val="00BA743C"/>
    <w:rsid w:val="00BA7F77"/>
    <w:rsid w:val="00BB1531"/>
    <w:rsid w:val="00BB4BDF"/>
    <w:rsid w:val="00BB5754"/>
    <w:rsid w:val="00BB6BEE"/>
    <w:rsid w:val="00BC05A5"/>
    <w:rsid w:val="00BC174C"/>
    <w:rsid w:val="00BC535C"/>
    <w:rsid w:val="00BC5CEF"/>
    <w:rsid w:val="00BC6209"/>
    <w:rsid w:val="00BC72EC"/>
    <w:rsid w:val="00BC7865"/>
    <w:rsid w:val="00BD1039"/>
    <w:rsid w:val="00BD30CE"/>
    <w:rsid w:val="00BD44C8"/>
    <w:rsid w:val="00BD5F95"/>
    <w:rsid w:val="00BD613B"/>
    <w:rsid w:val="00BD7B35"/>
    <w:rsid w:val="00BE04F2"/>
    <w:rsid w:val="00BE19D7"/>
    <w:rsid w:val="00BE1CDB"/>
    <w:rsid w:val="00BE2E4B"/>
    <w:rsid w:val="00BF0845"/>
    <w:rsid w:val="00BF27EF"/>
    <w:rsid w:val="00BF27F6"/>
    <w:rsid w:val="00BF3FDC"/>
    <w:rsid w:val="00BF423B"/>
    <w:rsid w:val="00BF5CD3"/>
    <w:rsid w:val="00C001FB"/>
    <w:rsid w:val="00C00DF6"/>
    <w:rsid w:val="00C01107"/>
    <w:rsid w:val="00C01571"/>
    <w:rsid w:val="00C02ABB"/>
    <w:rsid w:val="00C04400"/>
    <w:rsid w:val="00C0582E"/>
    <w:rsid w:val="00C10661"/>
    <w:rsid w:val="00C11810"/>
    <w:rsid w:val="00C14DBF"/>
    <w:rsid w:val="00C21527"/>
    <w:rsid w:val="00C225B8"/>
    <w:rsid w:val="00C248B5"/>
    <w:rsid w:val="00C24B38"/>
    <w:rsid w:val="00C24DBC"/>
    <w:rsid w:val="00C2630C"/>
    <w:rsid w:val="00C2778E"/>
    <w:rsid w:val="00C27C74"/>
    <w:rsid w:val="00C3000D"/>
    <w:rsid w:val="00C30FB6"/>
    <w:rsid w:val="00C3188C"/>
    <w:rsid w:val="00C33E75"/>
    <w:rsid w:val="00C33F58"/>
    <w:rsid w:val="00C342D5"/>
    <w:rsid w:val="00C343FA"/>
    <w:rsid w:val="00C34E84"/>
    <w:rsid w:val="00C350B8"/>
    <w:rsid w:val="00C359B7"/>
    <w:rsid w:val="00C36006"/>
    <w:rsid w:val="00C373DD"/>
    <w:rsid w:val="00C37B18"/>
    <w:rsid w:val="00C37D4A"/>
    <w:rsid w:val="00C43EE5"/>
    <w:rsid w:val="00C4438E"/>
    <w:rsid w:val="00C44512"/>
    <w:rsid w:val="00C45A10"/>
    <w:rsid w:val="00C5034A"/>
    <w:rsid w:val="00C5272F"/>
    <w:rsid w:val="00C52775"/>
    <w:rsid w:val="00C53C0C"/>
    <w:rsid w:val="00C55649"/>
    <w:rsid w:val="00C5649D"/>
    <w:rsid w:val="00C565DC"/>
    <w:rsid w:val="00C62A1A"/>
    <w:rsid w:val="00C64332"/>
    <w:rsid w:val="00C64F5C"/>
    <w:rsid w:val="00C673BB"/>
    <w:rsid w:val="00C73630"/>
    <w:rsid w:val="00C73DA1"/>
    <w:rsid w:val="00C7488D"/>
    <w:rsid w:val="00C75B8B"/>
    <w:rsid w:val="00C81888"/>
    <w:rsid w:val="00C82313"/>
    <w:rsid w:val="00C845BA"/>
    <w:rsid w:val="00C8495B"/>
    <w:rsid w:val="00C86AE9"/>
    <w:rsid w:val="00C90A8D"/>
    <w:rsid w:val="00C91B17"/>
    <w:rsid w:val="00C92CCD"/>
    <w:rsid w:val="00C92EB7"/>
    <w:rsid w:val="00C937DE"/>
    <w:rsid w:val="00C94B09"/>
    <w:rsid w:val="00C96308"/>
    <w:rsid w:val="00CA07A4"/>
    <w:rsid w:val="00CA2D9F"/>
    <w:rsid w:val="00CA48C0"/>
    <w:rsid w:val="00CA5B4D"/>
    <w:rsid w:val="00CA6384"/>
    <w:rsid w:val="00CA69F0"/>
    <w:rsid w:val="00CA7AD3"/>
    <w:rsid w:val="00CB1BA4"/>
    <w:rsid w:val="00CB2B52"/>
    <w:rsid w:val="00CB761F"/>
    <w:rsid w:val="00CC1A84"/>
    <w:rsid w:val="00CC380B"/>
    <w:rsid w:val="00CC4FA5"/>
    <w:rsid w:val="00CC579B"/>
    <w:rsid w:val="00CC6A25"/>
    <w:rsid w:val="00CD0686"/>
    <w:rsid w:val="00CD2FD0"/>
    <w:rsid w:val="00CD2FD6"/>
    <w:rsid w:val="00CD3B77"/>
    <w:rsid w:val="00CD792A"/>
    <w:rsid w:val="00CE0E69"/>
    <w:rsid w:val="00CE145F"/>
    <w:rsid w:val="00CE1C5E"/>
    <w:rsid w:val="00CE3F4E"/>
    <w:rsid w:val="00CE4811"/>
    <w:rsid w:val="00CE5115"/>
    <w:rsid w:val="00CE5A46"/>
    <w:rsid w:val="00CE7651"/>
    <w:rsid w:val="00CF0219"/>
    <w:rsid w:val="00CF1709"/>
    <w:rsid w:val="00CF17B8"/>
    <w:rsid w:val="00CF2811"/>
    <w:rsid w:val="00CF36C8"/>
    <w:rsid w:val="00CF394C"/>
    <w:rsid w:val="00CF4A14"/>
    <w:rsid w:val="00CF626C"/>
    <w:rsid w:val="00CF639F"/>
    <w:rsid w:val="00CF67CD"/>
    <w:rsid w:val="00D00D34"/>
    <w:rsid w:val="00D02407"/>
    <w:rsid w:val="00D02B8A"/>
    <w:rsid w:val="00D02D01"/>
    <w:rsid w:val="00D052B4"/>
    <w:rsid w:val="00D057AA"/>
    <w:rsid w:val="00D0683D"/>
    <w:rsid w:val="00D07CBE"/>
    <w:rsid w:val="00D12117"/>
    <w:rsid w:val="00D15B99"/>
    <w:rsid w:val="00D1640D"/>
    <w:rsid w:val="00D17DBA"/>
    <w:rsid w:val="00D20483"/>
    <w:rsid w:val="00D204EB"/>
    <w:rsid w:val="00D20506"/>
    <w:rsid w:val="00D21463"/>
    <w:rsid w:val="00D26765"/>
    <w:rsid w:val="00D30259"/>
    <w:rsid w:val="00D30690"/>
    <w:rsid w:val="00D31E55"/>
    <w:rsid w:val="00D34065"/>
    <w:rsid w:val="00D34159"/>
    <w:rsid w:val="00D362C3"/>
    <w:rsid w:val="00D36CE3"/>
    <w:rsid w:val="00D42E75"/>
    <w:rsid w:val="00D43B30"/>
    <w:rsid w:val="00D51514"/>
    <w:rsid w:val="00D51553"/>
    <w:rsid w:val="00D51E68"/>
    <w:rsid w:val="00D53F99"/>
    <w:rsid w:val="00D54810"/>
    <w:rsid w:val="00D54F99"/>
    <w:rsid w:val="00D57C6D"/>
    <w:rsid w:val="00D61A5D"/>
    <w:rsid w:val="00D62F3A"/>
    <w:rsid w:val="00D70A46"/>
    <w:rsid w:val="00D73A1F"/>
    <w:rsid w:val="00D756AA"/>
    <w:rsid w:val="00D76374"/>
    <w:rsid w:val="00D76A7E"/>
    <w:rsid w:val="00D76EC2"/>
    <w:rsid w:val="00D77256"/>
    <w:rsid w:val="00D77C43"/>
    <w:rsid w:val="00D82248"/>
    <w:rsid w:val="00D82381"/>
    <w:rsid w:val="00D83907"/>
    <w:rsid w:val="00D83D78"/>
    <w:rsid w:val="00D848EE"/>
    <w:rsid w:val="00D87014"/>
    <w:rsid w:val="00D906C5"/>
    <w:rsid w:val="00D93692"/>
    <w:rsid w:val="00D95607"/>
    <w:rsid w:val="00D96458"/>
    <w:rsid w:val="00DA014E"/>
    <w:rsid w:val="00DA1324"/>
    <w:rsid w:val="00DA3952"/>
    <w:rsid w:val="00DA3A2D"/>
    <w:rsid w:val="00DB04A6"/>
    <w:rsid w:val="00DB0AF2"/>
    <w:rsid w:val="00DB1D5E"/>
    <w:rsid w:val="00DB3727"/>
    <w:rsid w:val="00DB5CE2"/>
    <w:rsid w:val="00DB5DE0"/>
    <w:rsid w:val="00DB6E59"/>
    <w:rsid w:val="00DB713B"/>
    <w:rsid w:val="00DC0DF7"/>
    <w:rsid w:val="00DC3962"/>
    <w:rsid w:val="00DC71EB"/>
    <w:rsid w:val="00DC74B6"/>
    <w:rsid w:val="00DC7639"/>
    <w:rsid w:val="00DD15AF"/>
    <w:rsid w:val="00DD3242"/>
    <w:rsid w:val="00DD4983"/>
    <w:rsid w:val="00DD49A3"/>
    <w:rsid w:val="00DD5913"/>
    <w:rsid w:val="00DD6FD4"/>
    <w:rsid w:val="00DE1C1F"/>
    <w:rsid w:val="00DE20AB"/>
    <w:rsid w:val="00DE5A24"/>
    <w:rsid w:val="00DE5BBA"/>
    <w:rsid w:val="00DE6F6E"/>
    <w:rsid w:val="00DE70C6"/>
    <w:rsid w:val="00DE74A5"/>
    <w:rsid w:val="00DF2D22"/>
    <w:rsid w:val="00DF4200"/>
    <w:rsid w:val="00DF48B8"/>
    <w:rsid w:val="00DF55BA"/>
    <w:rsid w:val="00DF67AB"/>
    <w:rsid w:val="00DF71AD"/>
    <w:rsid w:val="00E0183E"/>
    <w:rsid w:val="00E02245"/>
    <w:rsid w:val="00E02865"/>
    <w:rsid w:val="00E0399F"/>
    <w:rsid w:val="00E060B5"/>
    <w:rsid w:val="00E07D94"/>
    <w:rsid w:val="00E15B08"/>
    <w:rsid w:val="00E170C5"/>
    <w:rsid w:val="00E22703"/>
    <w:rsid w:val="00E22F97"/>
    <w:rsid w:val="00E23764"/>
    <w:rsid w:val="00E2417C"/>
    <w:rsid w:val="00E2712A"/>
    <w:rsid w:val="00E32BBE"/>
    <w:rsid w:val="00E33891"/>
    <w:rsid w:val="00E34545"/>
    <w:rsid w:val="00E34A3E"/>
    <w:rsid w:val="00E376D3"/>
    <w:rsid w:val="00E40335"/>
    <w:rsid w:val="00E41B12"/>
    <w:rsid w:val="00E44DBB"/>
    <w:rsid w:val="00E464D1"/>
    <w:rsid w:val="00E46FFE"/>
    <w:rsid w:val="00E50DAB"/>
    <w:rsid w:val="00E50F27"/>
    <w:rsid w:val="00E510C5"/>
    <w:rsid w:val="00E5201B"/>
    <w:rsid w:val="00E52409"/>
    <w:rsid w:val="00E57336"/>
    <w:rsid w:val="00E5771F"/>
    <w:rsid w:val="00E60B28"/>
    <w:rsid w:val="00E643D2"/>
    <w:rsid w:val="00E6580B"/>
    <w:rsid w:val="00E65CC2"/>
    <w:rsid w:val="00E66909"/>
    <w:rsid w:val="00E669DE"/>
    <w:rsid w:val="00E71721"/>
    <w:rsid w:val="00E71D89"/>
    <w:rsid w:val="00E731D2"/>
    <w:rsid w:val="00E73A1F"/>
    <w:rsid w:val="00E74C87"/>
    <w:rsid w:val="00E80755"/>
    <w:rsid w:val="00E82F74"/>
    <w:rsid w:val="00E83B4D"/>
    <w:rsid w:val="00E85A78"/>
    <w:rsid w:val="00E85E7C"/>
    <w:rsid w:val="00E90426"/>
    <w:rsid w:val="00E906CD"/>
    <w:rsid w:val="00E948DB"/>
    <w:rsid w:val="00E949B2"/>
    <w:rsid w:val="00E95A85"/>
    <w:rsid w:val="00E96136"/>
    <w:rsid w:val="00E962D4"/>
    <w:rsid w:val="00E979E6"/>
    <w:rsid w:val="00EA1792"/>
    <w:rsid w:val="00EA33A1"/>
    <w:rsid w:val="00EA3955"/>
    <w:rsid w:val="00EA3C76"/>
    <w:rsid w:val="00EA6856"/>
    <w:rsid w:val="00EA710F"/>
    <w:rsid w:val="00EB30C7"/>
    <w:rsid w:val="00EB5C15"/>
    <w:rsid w:val="00EB65A9"/>
    <w:rsid w:val="00EB71F2"/>
    <w:rsid w:val="00EC05C1"/>
    <w:rsid w:val="00EC1664"/>
    <w:rsid w:val="00EC2971"/>
    <w:rsid w:val="00EC2F64"/>
    <w:rsid w:val="00EC46D7"/>
    <w:rsid w:val="00EC5731"/>
    <w:rsid w:val="00ED112D"/>
    <w:rsid w:val="00ED1DA2"/>
    <w:rsid w:val="00ED3588"/>
    <w:rsid w:val="00ED4FD1"/>
    <w:rsid w:val="00ED74C5"/>
    <w:rsid w:val="00ED7590"/>
    <w:rsid w:val="00ED7674"/>
    <w:rsid w:val="00ED7935"/>
    <w:rsid w:val="00EE1E5B"/>
    <w:rsid w:val="00EE2920"/>
    <w:rsid w:val="00EE2D1E"/>
    <w:rsid w:val="00EE38D7"/>
    <w:rsid w:val="00EE4510"/>
    <w:rsid w:val="00EE579E"/>
    <w:rsid w:val="00EE5EA6"/>
    <w:rsid w:val="00EE7968"/>
    <w:rsid w:val="00EF07FC"/>
    <w:rsid w:val="00EF0AD0"/>
    <w:rsid w:val="00EF3C16"/>
    <w:rsid w:val="00EF40F0"/>
    <w:rsid w:val="00EF4530"/>
    <w:rsid w:val="00EF70E5"/>
    <w:rsid w:val="00EF7D58"/>
    <w:rsid w:val="00EF7F02"/>
    <w:rsid w:val="00F00E08"/>
    <w:rsid w:val="00F01C5D"/>
    <w:rsid w:val="00F02844"/>
    <w:rsid w:val="00F0386F"/>
    <w:rsid w:val="00F04FE6"/>
    <w:rsid w:val="00F065A6"/>
    <w:rsid w:val="00F13D01"/>
    <w:rsid w:val="00F13ED2"/>
    <w:rsid w:val="00F15A84"/>
    <w:rsid w:val="00F16249"/>
    <w:rsid w:val="00F17658"/>
    <w:rsid w:val="00F23736"/>
    <w:rsid w:val="00F23B57"/>
    <w:rsid w:val="00F241CB"/>
    <w:rsid w:val="00F250A9"/>
    <w:rsid w:val="00F25E98"/>
    <w:rsid w:val="00F279B5"/>
    <w:rsid w:val="00F27C31"/>
    <w:rsid w:val="00F27C90"/>
    <w:rsid w:val="00F30C3A"/>
    <w:rsid w:val="00F331B2"/>
    <w:rsid w:val="00F3671C"/>
    <w:rsid w:val="00F40298"/>
    <w:rsid w:val="00F421B7"/>
    <w:rsid w:val="00F468F8"/>
    <w:rsid w:val="00F47003"/>
    <w:rsid w:val="00F5239E"/>
    <w:rsid w:val="00F52B95"/>
    <w:rsid w:val="00F533EE"/>
    <w:rsid w:val="00F5567D"/>
    <w:rsid w:val="00F55B0E"/>
    <w:rsid w:val="00F57138"/>
    <w:rsid w:val="00F61278"/>
    <w:rsid w:val="00F64652"/>
    <w:rsid w:val="00F64D8E"/>
    <w:rsid w:val="00F66A8D"/>
    <w:rsid w:val="00F67194"/>
    <w:rsid w:val="00F67801"/>
    <w:rsid w:val="00F750C8"/>
    <w:rsid w:val="00F767EA"/>
    <w:rsid w:val="00F76D20"/>
    <w:rsid w:val="00F81CFC"/>
    <w:rsid w:val="00F82A8B"/>
    <w:rsid w:val="00F84C5D"/>
    <w:rsid w:val="00F8587A"/>
    <w:rsid w:val="00F85ECC"/>
    <w:rsid w:val="00F86A2A"/>
    <w:rsid w:val="00F93130"/>
    <w:rsid w:val="00F93705"/>
    <w:rsid w:val="00F941C0"/>
    <w:rsid w:val="00FA16B3"/>
    <w:rsid w:val="00FA19DD"/>
    <w:rsid w:val="00FA4227"/>
    <w:rsid w:val="00FA48A4"/>
    <w:rsid w:val="00FA4AFB"/>
    <w:rsid w:val="00FA6CEA"/>
    <w:rsid w:val="00FA7289"/>
    <w:rsid w:val="00FB08AB"/>
    <w:rsid w:val="00FB1832"/>
    <w:rsid w:val="00FB2D4F"/>
    <w:rsid w:val="00FB36FB"/>
    <w:rsid w:val="00FB5490"/>
    <w:rsid w:val="00FB6993"/>
    <w:rsid w:val="00FB7BBB"/>
    <w:rsid w:val="00FC1B25"/>
    <w:rsid w:val="00FC3B3A"/>
    <w:rsid w:val="00FC3EFE"/>
    <w:rsid w:val="00FC402D"/>
    <w:rsid w:val="00FC4D60"/>
    <w:rsid w:val="00FC5914"/>
    <w:rsid w:val="00FD0434"/>
    <w:rsid w:val="00FD5127"/>
    <w:rsid w:val="00FD613A"/>
    <w:rsid w:val="00FE1D49"/>
    <w:rsid w:val="00FE340E"/>
    <w:rsid w:val="00FE35A4"/>
    <w:rsid w:val="00FE5408"/>
    <w:rsid w:val="00FF076C"/>
    <w:rsid w:val="00FF3185"/>
    <w:rsid w:val="00FF7BAB"/>
    <w:rsid w:val="00FF7E16"/>
    <w:rsid w:val="1251A14C"/>
    <w:rsid w:val="49B3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480" w:lineRule="auto"/>
      <w:jc w:val="both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outlineLvl w:val="0"/>
    </w:pPr>
    <w:rPr>
      <w:b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outlineLvl w:val="1"/>
    </w:pPr>
    <w:rPr>
      <w:b/>
      <w:bCs/>
    </w:rPr>
  </w:style>
  <w:style w:type="paragraph" w:styleId="4">
    <w:name w:val="heading 3"/>
    <w:basedOn w:val="1"/>
    <w:link w:val="31"/>
    <w:qFormat/>
    <w:uiPriority w:val="9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eastAsia="zh-CN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rPr>
      <w:b/>
      <w:szCs w:val="20"/>
    </w:rPr>
  </w:style>
  <w:style w:type="paragraph" w:styleId="6">
    <w:name w:val="annotation text"/>
    <w:basedOn w:val="1"/>
    <w:link w:val="24"/>
    <w:semiHidden/>
    <w:unhideWhenUsed/>
    <w:qFormat/>
    <w:uiPriority w:val="99"/>
    <w:pPr>
      <w:spacing w:line="240" w:lineRule="auto"/>
    </w:pPr>
    <w:rPr>
      <w:rFonts w:ascii="Tahoma" w:hAnsi="Tahoma" w:cs="Tahoma"/>
      <w:sz w:val="16"/>
      <w:szCs w:val="20"/>
    </w:rPr>
  </w:style>
  <w:style w:type="paragraph" w:styleId="7">
    <w:name w:val="Body Text"/>
    <w:basedOn w:val="1"/>
    <w:link w:val="42"/>
    <w:qFormat/>
    <w:uiPriority w:val="1"/>
    <w:pPr>
      <w:widowControl w:val="0"/>
      <w:autoSpaceDE w:val="0"/>
      <w:autoSpaceDN w:val="0"/>
      <w:spacing w:line="240" w:lineRule="auto"/>
    </w:pPr>
  </w:style>
  <w:style w:type="paragraph" w:styleId="8">
    <w:name w:val="Balloon Text"/>
    <w:basedOn w:val="1"/>
    <w:link w:val="2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9">
    <w:name w:val="footer"/>
    <w:basedOn w:val="1"/>
    <w:link w:val="41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0">
    <w:name w:val="header"/>
    <w:basedOn w:val="1"/>
    <w:link w:val="4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lang w:eastAsia="zh-CN"/>
    </w:rPr>
  </w:style>
  <w:style w:type="paragraph" w:styleId="12">
    <w:name w:val="Title"/>
    <w:basedOn w:val="1"/>
    <w:next w:val="1"/>
    <w:link w:val="43"/>
    <w:qFormat/>
    <w:uiPriority w:val="10"/>
    <w:pPr>
      <w:jc w:val="center"/>
      <w:outlineLvl w:val="0"/>
    </w:pPr>
    <w:rPr>
      <w:b/>
      <w:bCs/>
      <w:sz w:val="28"/>
      <w:szCs w:val="28"/>
    </w:rPr>
  </w:style>
  <w:style w:type="paragraph" w:styleId="13">
    <w:name w:val="annotation subject"/>
    <w:basedOn w:val="6"/>
    <w:next w:val="6"/>
    <w:link w:val="25"/>
    <w:semiHidden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FollowedHyperlink"/>
    <w:basedOn w:val="1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Emphasis"/>
    <w:basedOn w:val="16"/>
    <w:qFormat/>
    <w:uiPriority w:val="20"/>
    <w:rPr>
      <w:i/>
      <w:iCs/>
    </w:rPr>
  </w:style>
  <w:style w:type="character" w:styleId="20">
    <w:name w:val="line number"/>
    <w:basedOn w:val="16"/>
    <w:semiHidden/>
    <w:unhideWhenUsed/>
    <w:qFormat/>
    <w:uiPriority w:val="99"/>
  </w:style>
  <w:style w:type="character" w:styleId="21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16"/>
    <w:semiHidden/>
    <w:unhideWhenUsed/>
    <w:qFormat/>
    <w:uiPriority w:val="99"/>
    <w:rPr>
      <w:rFonts w:ascii="Tahoma" w:hAnsi="Tahoma" w:cs="Tahoma"/>
      <w:sz w:val="16"/>
      <w:szCs w:val="16"/>
      <w:u w:val="none"/>
    </w:rPr>
  </w:style>
  <w:style w:type="character" w:customStyle="1" w:styleId="23">
    <w:name w:val="Unresolved Mention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批注文字 字符"/>
    <w:basedOn w:val="16"/>
    <w:link w:val="6"/>
    <w:semiHidden/>
    <w:qFormat/>
    <w:uiPriority w:val="99"/>
    <w:rPr>
      <w:rFonts w:ascii="Tahoma" w:hAnsi="Tahoma" w:cs="Tahoma"/>
      <w:sz w:val="16"/>
      <w:szCs w:val="20"/>
    </w:rPr>
  </w:style>
  <w:style w:type="character" w:customStyle="1" w:styleId="25">
    <w:name w:val="批注主题 字符"/>
    <w:basedOn w:val="24"/>
    <w:link w:val="13"/>
    <w:semiHidden/>
    <w:qFormat/>
    <w:uiPriority w:val="99"/>
    <w:rPr>
      <w:rFonts w:ascii="Tahoma" w:hAnsi="Tahoma" w:cs="Tahoma"/>
      <w:b/>
      <w:bCs/>
      <w:sz w:val="20"/>
      <w:szCs w:val="20"/>
    </w:rPr>
  </w:style>
  <w:style w:type="character" w:customStyle="1" w:styleId="26">
    <w:name w:val="批注框文本 字符"/>
    <w:basedOn w:val="16"/>
    <w:link w:val="8"/>
    <w:semiHidden/>
    <w:qFormat/>
    <w:uiPriority w:val="99"/>
    <w:rPr>
      <w:rFonts w:ascii="Segoe UI" w:hAnsi="Segoe UI" w:cs="Segoe UI"/>
      <w:sz w:val="18"/>
      <w:szCs w:val="18"/>
    </w:rPr>
  </w:style>
  <w:style w:type="character" w:styleId="27">
    <w:name w:val="Placeholder Text"/>
    <w:basedOn w:val="16"/>
    <w:semiHidden/>
    <w:qFormat/>
    <w:uiPriority w:val="99"/>
    <w:rPr>
      <w:color w:val="808080"/>
    </w:rPr>
  </w:style>
  <w:style w:type="paragraph" w:customStyle="1" w:styleId="28">
    <w:name w:val="Heading3"/>
    <w:basedOn w:val="1"/>
    <w:link w:val="29"/>
    <w:qFormat/>
    <w:uiPriority w:val="0"/>
    <w:rPr>
      <w:sz w:val="28"/>
      <w:szCs w:val="28"/>
    </w:rPr>
  </w:style>
  <w:style w:type="character" w:customStyle="1" w:styleId="29">
    <w:name w:val="Heading3 Char"/>
    <w:basedOn w:val="16"/>
    <w:link w:val="28"/>
    <w:qFormat/>
    <w:uiPriority w:val="0"/>
    <w:rPr>
      <w:rFonts w:ascii="Times New Roman" w:hAnsi="Times New Roman" w:cs="Times New Roman"/>
      <w:sz w:val="28"/>
      <w:szCs w:val="28"/>
    </w:rPr>
  </w:style>
  <w:style w:type="paragraph" w:styleId="30">
    <w:name w:val="List Paragraph"/>
    <w:basedOn w:val="1"/>
    <w:qFormat/>
    <w:uiPriority w:val="1"/>
    <w:rPr>
      <w:lang w:eastAsia="zh-CN"/>
    </w:rPr>
  </w:style>
  <w:style w:type="character" w:customStyle="1" w:styleId="31">
    <w:name w:val="标题 3 字符"/>
    <w:basedOn w:val="16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zh-CN"/>
    </w:rPr>
  </w:style>
  <w:style w:type="character" w:customStyle="1" w:styleId="32">
    <w:name w:val="Unresolved Mention2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标题 1 字符"/>
    <w:basedOn w:val="16"/>
    <w:link w:val="2"/>
    <w:qFormat/>
    <w:uiPriority w:val="9"/>
    <w:rPr>
      <w:rFonts w:ascii="Times New Roman" w:hAnsi="Times New Roman" w:eastAsia="Times New Roman" w:cs="Times New Roman"/>
      <w:b/>
      <w:sz w:val="24"/>
      <w:szCs w:val="24"/>
    </w:rPr>
  </w:style>
  <w:style w:type="character" w:customStyle="1" w:styleId="34">
    <w:name w:val="c-article-author-affiliation__address"/>
    <w:basedOn w:val="16"/>
    <w:qFormat/>
    <w:uiPriority w:val="0"/>
  </w:style>
  <w:style w:type="paragraph" w:customStyle="1" w:styleId="35">
    <w:name w:val="c-article-author-affiliation__authors-item"/>
    <w:basedOn w:val="1"/>
    <w:qFormat/>
    <w:uiPriority w:val="0"/>
    <w:pPr>
      <w:spacing w:before="100" w:beforeAutospacing="1" w:after="100" w:afterAutospacing="1" w:line="240" w:lineRule="auto"/>
    </w:pPr>
    <w:rPr>
      <w:lang w:val="pt-BR" w:eastAsia="pt-BR"/>
    </w:rPr>
  </w:style>
  <w:style w:type="character" w:customStyle="1" w:styleId="36">
    <w:name w:val="标题 2 字符"/>
    <w:basedOn w:val="16"/>
    <w:link w:val="3"/>
    <w:qFormat/>
    <w:uiPriority w:val="9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7">
    <w:name w:val="mi"/>
    <w:basedOn w:val="16"/>
    <w:qFormat/>
    <w:uiPriority w:val="0"/>
  </w:style>
  <w:style w:type="character" w:customStyle="1" w:styleId="38">
    <w:name w:val="mo"/>
    <w:basedOn w:val="16"/>
    <w:qFormat/>
    <w:uiPriority w:val="0"/>
  </w:style>
  <w:style w:type="character" w:customStyle="1" w:styleId="39">
    <w:name w:val="mjx_assistive_mathml"/>
    <w:basedOn w:val="16"/>
    <w:qFormat/>
    <w:uiPriority w:val="0"/>
  </w:style>
  <w:style w:type="character" w:customStyle="1" w:styleId="40">
    <w:name w:val="页眉 字符"/>
    <w:basedOn w:val="16"/>
    <w:link w:val="10"/>
    <w:qFormat/>
    <w:uiPriority w:val="99"/>
  </w:style>
  <w:style w:type="character" w:customStyle="1" w:styleId="41">
    <w:name w:val="页脚 字符"/>
    <w:basedOn w:val="16"/>
    <w:link w:val="9"/>
    <w:qFormat/>
    <w:uiPriority w:val="99"/>
  </w:style>
  <w:style w:type="character" w:customStyle="1" w:styleId="42">
    <w:name w:val="正文文本 字符"/>
    <w:basedOn w:val="16"/>
    <w:link w:val="7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43">
    <w:name w:val="标题 字符"/>
    <w:basedOn w:val="16"/>
    <w:link w:val="12"/>
    <w:qFormat/>
    <w:uiPriority w:val="10"/>
    <w:rPr>
      <w:rFonts w:ascii="Times New Roman" w:hAnsi="Times New Roman" w:eastAsia="Times New Roman" w:cs="Times New Roman"/>
      <w:b/>
      <w:bCs/>
      <w:sz w:val="28"/>
      <w:szCs w:val="28"/>
    </w:rPr>
  </w:style>
  <w:style w:type="paragraph" w:customStyle="1" w:styleId="44">
    <w:name w:val="EndNote Bibliography Title"/>
    <w:basedOn w:val="1"/>
    <w:link w:val="45"/>
    <w:qFormat/>
    <w:uiPriority w:val="0"/>
    <w:pPr>
      <w:spacing w:after="0"/>
      <w:jc w:val="center"/>
    </w:pPr>
  </w:style>
  <w:style w:type="character" w:customStyle="1" w:styleId="45">
    <w:name w:val="EndNote Bibliography Title 字符"/>
    <w:basedOn w:val="16"/>
    <w:link w:val="44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46">
    <w:name w:val="EndNote Bibliography"/>
    <w:basedOn w:val="1"/>
    <w:link w:val="47"/>
    <w:uiPriority w:val="0"/>
    <w:pPr>
      <w:spacing w:line="240" w:lineRule="auto"/>
    </w:pPr>
  </w:style>
  <w:style w:type="character" w:customStyle="1" w:styleId="47">
    <w:name w:val="EndNote Bibliography 字符"/>
    <w:basedOn w:val="16"/>
    <w:link w:val="46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48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ila\Documents\AJE\Marketing\SN%20Templates\Nature_Communications_Submission_Template_202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yXutRXKctorrn56tpjljBwMrY4A==">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</go:docsCustomData>
</go:gDocsCustomXmlDataStorage>
</file>

<file path=customXml/itemProps1.xml><?xml version="1.0" encoding="utf-8"?>
<ds:datastoreItem xmlns:ds="http://schemas.openxmlformats.org/officeDocument/2006/customXml" ds:itemID="{5DDBAF32-FFD8-4332-8FA8-3032B165E928}">
  <ds:schemaRefs/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Nature_Communications_Submission_Template_2020</Template>
  <Company>Springer-SBM</Company>
  <Pages>9</Pages>
  <Words>241</Words>
  <Characters>1537</Characters>
  <Lines>12</Lines>
  <Paragraphs>3</Paragraphs>
  <TotalTime>2</TotalTime>
  <ScaleCrop>false</ScaleCrop>
  <LinksUpToDate>false</LinksUpToDate>
  <CharactersWithSpaces>1761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2023-07-26T06:28:00Z</dcterms:created>
  <dc:creator>ATA</dc:creator>
  <cp:lastModifiedBy>SHIRONG QIU</cp:lastModifiedBy>
  <dcterms:modified xsi:type="dcterms:W3CDTF">2025-10-24T04:12:43Z</dcterms:modified>
  <cp:revision>850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43983.7206828704</vt:r8>
  </property>
  <property fmtid="{D5CDD505-2E9C-101B-9397-08002B2CF9AE}" pid="4" name="EditTimer">
    <vt:i4>28930</vt:i4>
  </property>
  <property fmtid="{D5CDD505-2E9C-101B-9397-08002B2CF9AE}" pid="5" name="KSOTemplateDocerSaveRecord">
    <vt:lpwstr>eyJoZGlkIjoiMmU3MmFjYjlkZjFkYTgyMTBjNzBmMTk2ODU0YjEyMTgifQ==</vt:lpwstr>
  </property>
  <property fmtid="{D5CDD505-2E9C-101B-9397-08002B2CF9AE}" pid="6" name="KSOProductBuildVer">
    <vt:lpwstr>2052-12.1.0.23125</vt:lpwstr>
  </property>
  <property fmtid="{D5CDD505-2E9C-101B-9397-08002B2CF9AE}" pid="7" name="ICV">
    <vt:lpwstr>A06D344E27324C4192662D06DF072036_13</vt:lpwstr>
  </property>
</Properties>
</file>