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EE" w:rsidRPr="00B84421" w:rsidRDefault="00362B64" w:rsidP="00B84421">
      <w:pPr>
        <w:rPr>
          <w:b/>
        </w:rPr>
      </w:pPr>
      <w:bookmarkStart w:id="0" w:name="_GoBack"/>
      <w:bookmarkEnd w:id="0"/>
      <w:r w:rsidRPr="00362B64">
        <w:rPr>
          <w:b/>
        </w:rPr>
        <w:t>Associations of comorbid substance use disorders with clinical outcomes in schizophrenia using electronic health record data</w:t>
      </w:r>
      <w:r w:rsidR="00B84421" w:rsidRPr="00B84421">
        <w:rPr>
          <w:b/>
        </w:rPr>
        <w:t>: Supplementary Materials</w:t>
      </w:r>
    </w:p>
    <w:p w:rsidR="00F379EE" w:rsidRPr="00DD2B2C" w:rsidRDefault="00F379EE" w:rsidP="00F379EE">
      <w:pPr>
        <w:jc w:val="center"/>
        <w:rPr>
          <w:b/>
          <w:bCs/>
          <w:sz w:val="20"/>
          <w:szCs w:val="20"/>
        </w:rPr>
      </w:pPr>
    </w:p>
    <w:p w:rsidR="00F379EE" w:rsidRPr="00DD2B2C" w:rsidRDefault="00F379EE" w:rsidP="00F379EE">
      <w:pPr>
        <w:rPr>
          <w:sz w:val="20"/>
          <w:szCs w:val="20"/>
        </w:rPr>
      </w:pPr>
      <w:r w:rsidRPr="00DD2B2C">
        <w:rPr>
          <w:b/>
          <w:bCs/>
          <w:sz w:val="20"/>
          <w:szCs w:val="20"/>
        </w:rPr>
        <w:t xml:space="preserve">Supplementary Table 1: </w:t>
      </w:r>
      <w:r w:rsidRPr="00DD2B2C">
        <w:rPr>
          <w:sz w:val="20"/>
          <w:szCs w:val="20"/>
        </w:rPr>
        <w:t xml:space="preserve">Poisson distribution model </w:t>
      </w:r>
      <w:r>
        <w:rPr>
          <w:sz w:val="20"/>
          <w:szCs w:val="20"/>
        </w:rPr>
        <w:t xml:space="preserve">comparing the impact of </w:t>
      </w:r>
      <w:r w:rsidRPr="00DD2B2C">
        <w:rPr>
          <w:sz w:val="20"/>
          <w:szCs w:val="20"/>
        </w:rPr>
        <w:t>comorbid substance use disorders (SUD)</w:t>
      </w:r>
      <w:r>
        <w:rPr>
          <w:sz w:val="20"/>
          <w:szCs w:val="20"/>
        </w:rPr>
        <w:t xml:space="preserve"> on </w:t>
      </w:r>
      <w:r w:rsidRPr="00DD2B2C">
        <w:rPr>
          <w:sz w:val="20"/>
          <w:szCs w:val="20"/>
        </w:rPr>
        <w:t xml:space="preserve">number of unique antipsychotics prescribed </w:t>
      </w:r>
      <w:r>
        <w:rPr>
          <w:sz w:val="20"/>
          <w:szCs w:val="20"/>
        </w:rPr>
        <w:t xml:space="preserve">to </w:t>
      </w:r>
      <w:r w:rsidRPr="00DD2B2C">
        <w:rPr>
          <w:sz w:val="20"/>
          <w:szCs w:val="20"/>
        </w:rPr>
        <w:t>patients with schizophrenia (n=13,634), a significance threshold of p&lt;.05 was used.</w:t>
      </w:r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09"/>
        <w:gridCol w:w="1134"/>
        <w:gridCol w:w="709"/>
        <w:gridCol w:w="1295"/>
        <w:gridCol w:w="996"/>
        <w:gridCol w:w="237"/>
        <w:gridCol w:w="732"/>
        <w:gridCol w:w="992"/>
      </w:tblGrid>
      <w:tr w:rsidR="00F379EE" w:rsidRPr="00DE13AD" w:rsidTr="00610C64"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Reference category</w:t>
            </w:r>
          </w:p>
        </w:tc>
      </w:tr>
      <w:tr w:rsidR="00F379EE" w:rsidRPr="00DE13AD" w:rsidTr="00610C64"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1D3B06" w:rsidP="00610C6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IRR</w:t>
            </w:r>
          </w:p>
        </w:tc>
        <w:tc>
          <w:tcPr>
            <w:tcW w:w="1295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Confidence Interval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3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</w:tr>
      <w:tr w:rsidR="00F379EE" w:rsidRPr="00DE13AD" w:rsidTr="00610C64"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SUD category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tcBorders>
              <w:top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Without SUD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Alcohol only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540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1.01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10624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Cannabis only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363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1.6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1.04 to 1.23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Cocaine only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135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0.77 to 1.07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Opioid only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113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0.89 to 1.21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Nicotine only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1.7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0.98 to 1.46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Stimulant only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(1.0)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0.74 to 1.22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 only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667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0.95 to 1.08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Polysubstance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1091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1.03 to 1.14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Female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8571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0.89 to 0.94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5063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1.5 (1.2)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Age &lt; 40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Age 40 and above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7252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0.92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6382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1.5 (1.2)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Race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Black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White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5280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 to 1.18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4259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1002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0.98 to 1.1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3093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 (1.0)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0.94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Marital status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Divorced/</w:t>
            </w:r>
          </w:p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Separated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Single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8694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0.94 to 1.05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Married/Engaged/In a relationship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1066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0.98 to 1.13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237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 to 1.16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2485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 (1.0)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0.98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Employment status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Disabled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Employed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579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1.6 (1.4)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0.87 to 1.03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1.6 (1.2)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Unemployed/</w:t>
            </w:r>
            <w:r w:rsidRPr="00610C64">
              <w:rPr>
                <w:sz w:val="20"/>
                <w:szCs w:val="20"/>
                <w:lang w:val="en-US"/>
              </w:rPr>
              <w:br/>
              <w:t>Student/Retired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2377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1.6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0.87 to 0.98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9578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0.78 to 0.86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Year of Schizophrenia diagnosis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2004 and before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2005 - 2009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3375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1.21 to 1.43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1.0 (1.0)</w:t>
            </w: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2010 – 2014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6941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1.23 to 1.46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410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2015 - 2020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2732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295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1.33 to 1.58</w:t>
            </w:r>
          </w:p>
        </w:tc>
        <w:tc>
          <w:tcPr>
            <w:tcW w:w="99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3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D3B06" w:rsidRPr="0015797F" w:rsidRDefault="001D3B06" w:rsidP="001D3B06">
      <w:pPr>
        <w:rPr>
          <w:sz w:val="16"/>
          <w:szCs w:val="16"/>
        </w:rPr>
      </w:pPr>
      <w:r>
        <w:rPr>
          <w:sz w:val="16"/>
          <w:szCs w:val="16"/>
        </w:rPr>
        <w:t xml:space="preserve">Note: </w:t>
      </w:r>
      <w:r w:rsidRPr="0015797F">
        <w:rPr>
          <w:sz w:val="16"/>
          <w:szCs w:val="16"/>
        </w:rPr>
        <w:t>IRR: Incidence rate ratio</w:t>
      </w:r>
    </w:p>
    <w:p w:rsidR="00F379EE" w:rsidRDefault="00F379EE" w:rsidP="00F379EE"/>
    <w:p w:rsidR="00F379EE" w:rsidRDefault="00F379EE" w:rsidP="00F379EE">
      <w:r>
        <w:br w:type="page"/>
      </w:r>
    </w:p>
    <w:p w:rsidR="00F379EE" w:rsidRPr="00A952F3" w:rsidRDefault="00F379EE" w:rsidP="00F379EE">
      <w:pPr>
        <w:rPr>
          <w:sz w:val="20"/>
          <w:szCs w:val="20"/>
        </w:rPr>
      </w:pPr>
      <w:r w:rsidRPr="00A952F3">
        <w:rPr>
          <w:b/>
          <w:bCs/>
          <w:sz w:val="20"/>
          <w:szCs w:val="20"/>
        </w:rPr>
        <w:lastRenderedPageBreak/>
        <w:t xml:space="preserve">Supplementary Table 2: </w:t>
      </w:r>
      <w:r w:rsidRPr="00A952F3">
        <w:rPr>
          <w:sz w:val="20"/>
          <w:szCs w:val="20"/>
        </w:rPr>
        <w:t>CoxPH model comparing the impact of comorbid substance use disorders (SUD) on the duration of time to first antipsychotic discontinuation for patients with schizophrenia (n=9,504), a significance threshold of p&lt;.05 was used.</w:t>
      </w:r>
    </w:p>
    <w:tbl>
      <w:tblPr>
        <w:tblW w:w="9356" w:type="dxa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1418"/>
        <w:gridCol w:w="850"/>
        <w:gridCol w:w="1276"/>
        <w:gridCol w:w="992"/>
        <w:gridCol w:w="284"/>
        <w:gridCol w:w="707"/>
        <w:gridCol w:w="852"/>
      </w:tblGrid>
      <w:tr w:rsidR="00F379EE" w:rsidRPr="00DE13AD" w:rsidTr="00610C64"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Reference category</w:t>
            </w:r>
          </w:p>
        </w:tc>
      </w:tr>
      <w:tr w:rsidR="00F379EE" w:rsidRPr="00DE13AD" w:rsidTr="00610C64"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Confidence Interval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ind w:left="-75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</w:tr>
      <w:tr w:rsidR="00F379EE" w:rsidRPr="00DE13AD" w:rsidTr="00610C64"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SUD category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without SUD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Alcohol only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346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342.1 (535.8)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0.99 to 1.27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E45EA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7490</w:t>
            </w:r>
          </w:p>
        </w:tc>
        <w:tc>
          <w:tcPr>
            <w:tcW w:w="852" w:type="dxa"/>
            <w:shd w:val="clear" w:color="auto" w:fill="auto"/>
          </w:tcPr>
          <w:p w:rsidR="00F379EE" w:rsidRPr="00610C64" w:rsidRDefault="00E45EA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357.8</w:t>
            </w:r>
            <w:r w:rsidR="00F379EE" w:rsidRPr="00610C64">
              <w:rPr>
                <w:color w:val="000000"/>
                <w:sz w:val="20"/>
                <w:szCs w:val="20"/>
              </w:rPr>
              <w:t xml:space="preserve"> (5</w:t>
            </w:r>
            <w:r w:rsidRPr="00610C64">
              <w:rPr>
                <w:color w:val="000000"/>
                <w:sz w:val="20"/>
                <w:szCs w:val="20"/>
              </w:rPr>
              <w:t>79.6</w:t>
            </w:r>
            <w:r w:rsidR="00F379EE" w:rsidRPr="00610C64">
              <w:rPr>
                <w:color w:val="000000"/>
                <w:sz w:val="20"/>
                <w:szCs w:val="20"/>
              </w:rPr>
              <w:t>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Cannabis only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267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306.9 (486.7)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 to 1.23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Opioid only 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333.1 (543.4)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0.95 to 1.56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Cocaine only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180.1 (356.4)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1.42 to 2.45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Nicotine only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488.0 (612.4)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0.67 to 1.28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Stimulant only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31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167.0 (333.8)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1.07 to 2.52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 only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437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233.9 (440.5)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1.24 to 1.56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Polysubstance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737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219.4 (385.3)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1.33 to 1.59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Female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5829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367.4 (590.3)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0.81 to 0.90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5063</w:t>
            </w: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248.6 (502.4)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Age &lt; 40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Age 40 and above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5023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432.5 (640.8)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0.71 to 0.78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6382</w:t>
            </w: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192.4 (428.3)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Race 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Black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White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4055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430.4 (632.7)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0.82 to 0.91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4259</w:t>
            </w: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210.5 (466.6)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701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218.6 (483.9)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1.01 to 1.24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1891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320.3 (528.0)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0.99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Marital status 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Divorced/</w:t>
            </w:r>
          </w:p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Separated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vertAlign w:val="superscript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Single</w:t>
            </w:r>
            <w:r w:rsidRPr="00610C64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Married/ Engaged/In a relationship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780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405.4 (611.5)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 to 1.09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347.8 (568.1)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180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352.2 (498.2)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0.97 to 1.36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vertAlign w:val="superscript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  <w:r w:rsidRPr="00610C64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Employment status 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Disabled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Employed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446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322.8 (602.2)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0.79 to 1.03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244.4 (457.5)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Unemployed/</w:t>
            </w:r>
            <w:r w:rsidRPr="00610C64">
              <w:rPr>
                <w:sz w:val="20"/>
                <w:szCs w:val="20"/>
                <w:lang w:val="en-US"/>
              </w:rPr>
              <w:br/>
              <w:t>Student/</w:t>
            </w:r>
            <w:r w:rsidRPr="00610C64">
              <w:rPr>
                <w:sz w:val="20"/>
                <w:szCs w:val="20"/>
                <w:lang w:val="en-US"/>
              </w:rPr>
              <w:br/>
              <w:t>Retired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1823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198.3 (405.6)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1.07 to 1.29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6367</w:t>
            </w:r>
          </w:p>
        </w:tc>
        <w:tc>
          <w:tcPr>
            <w:tcW w:w="141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412.5 (620.3)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0.69 to 0.82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379EE" w:rsidRPr="00DE13AD" w:rsidRDefault="00F379EE" w:rsidP="00F379EE">
      <w:pPr>
        <w:rPr>
          <w:sz w:val="22"/>
          <w:szCs w:val="22"/>
        </w:rPr>
      </w:pPr>
      <w:r w:rsidRPr="00DE13AD">
        <w:rPr>
          <w:sz w:val="22"/>
          <w:szCs w:val="22"/>
          <w:vertAlign w:val="superscript"/>
        </w:rPr>
        <w:t>a</w:t>
      </w:r>
      <w:r w:rsidRPr="00DE13AD">
        <w:rPr>
          <w:sz w:val="22"/>
          <w:szCs w:val="22"/>
        </w:rPr>
        <w:t>Dropped due to violation of proportional hazard assumption</w:t>
      </w:r>
    </w:p>
    <w:p w:rsidR="00F379EE" w:rsidRDefault="00F379EE" w:rsidP="00F379EE"/>
    <w:p w:rsidR="00F379EE" w:rsidRDefault="00F379EE" w:rsidP="00F379EE"/>
    <w:p w:rsidR="00F379EE" w:rsidRDefault="00F379EE" w:rsidP="00F379EE">
      <w:r>
        <w:br w:type="page"/>
      </w:r>
    </w:p>
    <w:p w:rsidR="00F379EE" w:rsidRPr="0012091C" w:rsidRDefault="00F379EE" w:rsidP="00F379EE">
      <w:pPr>
        <w:rPr>
          <w:b/>
          <w:bCs/>
          <w:sz w:val="20"/>
          <w:szCs w:val="20"/>
        </w:rPr>
      </w:pPr>
      <w:r w:rsidRPr="0012091C">
        <w:rPr>
          <w:b/>
          <w:bCs/>
          <w:sz w:val="20"/>
          <w:szCs w:val="20"/>
        </w:rPr>
        <w:lastRenderedPageBreak/>
        <w:t xml:space="preserve">Supplementary Table 3: </w:t>
      </w:r>
      <w:r w:rsidRPr="0012091C">
        <w:rPr>
          <w:sz w:val="20"/>
          <w:szCs w:val="20"/>
        </w:rPr>
        <w:t xml:space="preserve">Logistic regression for baseline CGI-S scores comparing patients with schizophrenia and a specific SUD versus the absence of a specific SUD (n=12676) CGI-S scores were </w:t>
      </w:r>
      <w:r w:rsidRPr="0012091C">
        <w:rPr>
          <w:rFonts w:eastAsia="Gungsuh"/>
          <w:sz w:val="20"/>
          <w:szCs w:val="20"/>
        </w:rPr>
        <w:t>dichotomized into two groups: low =</w:t>
      </w:r>
      <w:r>
        <w:rPr>
          <w:rFonts w:eastAsia="Gungsuh"/>
          <w:sz w:val="20"/>
          <w:szCs w:val="20"/>
        </w:rPr>
        <w:t xml:space="preserve"> </w:t>
      </w:r>
      <w:r w:rsidRPr="0012091C">
        <w:rPr>
          <w:sz w:val="20"/>
          <w:szCs w:val="20"/>
        </w:rPr>
        <w:t>1-4 and high = 5-7, a significance threshold of p&lt;.05 was used.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1134"/>
        <w:gridCol w:w="850"/>
        <w:gridCol w:w="1276"/>
        <w:gridCol w:w="850"/>
        <w:gridCol w:w="284"/>
        <w:gridCol w:w="850"/>
        <w:gridCol w:w="993"/>
      </w:tblGrid>
      <w:tr w:rsidR="00F379EE" w:rsidRPr="00DE13AD" w:rsidTr="00610C64"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Reference category</w:t>
            </w:r>
          </w:p>
        </w:tc>
      </w:tr>
      <w:tr w:rsidR="00F379EE" w:rsidRPr="00DE13AD" w:rsidTr="00610C64"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Odds Ratio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Confidence Interval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</w:tr>
      <w:tr w:rsidR="00F379EE" w:rsidRPr="00DE13AD" w:rsidTr="00610C64"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Specific SUD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Absence of the specific SUD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Alcohol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1092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4.5 (1.4)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0.79 to 1.04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11584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Cannabis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920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4.8 (1.1)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1.11 to 1.51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11756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Cocaine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421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4.7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0.85 to 1.30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12255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Opioid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271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4.4 (1.3)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0.49 to 0.82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12405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Nicotine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241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4.5 (1.3)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0.69 to 1.20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12435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Stimulant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156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4.7 (1.1)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0.95 to 1.90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12520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1099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4.9 (1.1)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1.33 to 1.76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11577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Female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7939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 to 1.05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4737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Age &lt; 40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Age 40 and above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6725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4.5 (1.3)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0.77 to 0.90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5951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4.7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Race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Black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White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4890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1.01 to 1.20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3848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4.6 (1.2)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988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5.1 (1.1)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1.63 to 2.22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2950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4.4 (1.3)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0.83 to 1.02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Marital status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Divorced/</w:t>
            </w:r>
          </w:p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Separated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Single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8123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4.7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1.23 to 1.61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1068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4.4 (1.3)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Married/</w:t>
            </w:r>
          </w:p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Engaged/In a relationship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981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4.4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0.77 to 1.10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4.4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0.96 to 1.77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2296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4.4 (1.3)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0.94 to 1.28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Employment status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Disabled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Employed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534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4.8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0.72 to 1.13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4.8 (1.1)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Unemployed/</w:t>
            </w:r>
            <w:r w:rsidRPr="00610C64">
              <w:rPr>
                <w:sz w:val="20"/>
                <w:szCs w:val="20"/>
                <w:lang w:val="en-US"/>
              </w:rPr>
              <w:br/>
              <w:t>Student/</w:t>
            </w:r>
          </w:p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2207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4.9 (1.1)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1.07 to 1.48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8935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4.5 (1.3)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0.59 to 0.77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Year of Schizophrenia diagnosis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2004 and before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2005 - 2009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3290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4.8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0.74 to 1.32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4.8 (0.9)</w:t>
            </w: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2010 – 2014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6560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4.5 (1.3)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0.49 to 0.87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552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2015 - 2020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2610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4.5 (1.2)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0.42 to 0.76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379EE" w:rsidRPr="00C44845" w:rsidRDefault="00F379EE" w:rsidP="00F379EE">
      <w:pPr>
        <w:rPr>
          <w:sz w:val="20"/>
          <w:szCs w:val="20"/>
        </w:rPr>
      </w:pPr>
      <w:r w:rsidRPr="00DE13AD">
        <w:rPr>
          <w:i/>
          <w:iCs/>
          <w:sz w:val="22"/>
          <w:szCs w:val="22"/>
        </w:rPr>
        <w:br w:type="page"/>
      </w:r>
      <w:r w:rsidRPr="00C44845">
        <w:rPr>
          <w:b/>
          <w:bCs/>
          <w:sz w:val="20"/>
          <w:szCs w:val="20"/>
        </w:rPr>
        <w:lastRenderedPageBreak/>
        <w:t xml:space="preserve">Supplementary Table 4: </w:t>
      </w:r>
      <w:r w:rsidR="007F3374">
        <w:rPr>
          <w:sz w:val="20"/>
          <w:szCs w:val="20"/>
        </w:rPr>
        <w:t>Poisson</w:t>
      </w:r>
      <w:r w:rsidR="007F3374" w:rsidRPr="00C44845">
        <w:rPr>
          <w:sz w:val="20"/>
          <w:szCs w:val="20"/>
        </w:rPr>
        <w:t xml:space="preserve"> </w:t>
      </w:r>
      <w:r w:rsidR="007F3374">
        <w:rPr>
          <w:sz w:val="20"/>
          <w:szCs w:val="20"/>
        </w:rPr>
        <w:t>distribution model</w:t>
      </w:r>
      <w:r w:rsidR="007F3374" w:rsidRPr="00C44845">
        <w:rPr>
          <w:sz w:val="20"/>
          <w:szCs w:val="20"/>
        </w:rPr>
        <w:t xml:space="preserve"> </w:t>
      </w:r>
      <w:r w:rsidRPr="00C44845">
        <w:rPr>
          <w:sz w:val="20"/>
          <w:szCs w:val="20"/>
        </w:rPr>
        <w:t>for number of inpatient days</w:t>
      </w:r>
      <w:r>
        <w:rPr>
          <w:sz w:val="20"/>
          <w:szCs w:val="20"/>
        </w:rPr>
        <w:t xml:space="preserve"> comparing</w:t>
      </w:r>
      <w:r w:rsidRPr="00C44845">
        <w:rPr>
          <w:sz w:val="20"/>
          <w:szCs w:val="20"/>
        </w:rPr>
        <w:t xml:space="preserve"> patients with schizophrenia and a specific SUD versus the absence of a specific SUD (n=13,634) a significance threshold of p&lt;.05 was used.</w:t>
      </w:r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1134"/>
        <w:gridCol w:w="709"/>
        <w:gridCol w:w="1276"/>
        <w:gridCol w:w="850"/>
        <w:gridCol w:w="284"/>
        <w:gridCol w:w="850"/>
        <w:gridCol w:w="1134"/>
      </w:tblGrid>
      <w:tr w:rsidR="00F379EE" w:rsidRPr="00DE13AD" w:rsidTr="00610C64"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Reference category</w:t>
            </w:r>
          </w:p>
        </w:tc>
      </w:tr>
      <w:tr w:rsidR="00F379EE" w:rsidRPr="00DE13AD" w:rsidTr="00610C64"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7F3374" w:rsidP="00610C6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IRR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Confidence Interval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</w:tr>
      <w:tr w:rsidR="00F379EE" w:rsidRPr="00DE13AD" w:rsidTr="00610C64"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Specific SUD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Absence of the specific SUD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Alcohol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1204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5.9 (13.1)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0.83 to 0.87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12430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7.8 (20.0)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Cannabis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988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8.0 (16.7)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1.01 to 1.06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12646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7.6 (19.7)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Cocaine 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506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5.4 (10.9)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0.74 to 0.8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13128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7.7 (19.8)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Opioid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280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5.4 (12.8)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0.72 to 0.8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13354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7.6 (19.7)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Nicotine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252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4.7 (11.5)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0.67 to 0.75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13382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7.6 (19.7)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Stimulant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158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7.6 (13.4)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1.01 to 1.14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13476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7.6 (19.6)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1129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10.3 (18.6)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1.35 to 1.4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12505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7.3 (19.6)</w:t>
            </w: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Female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8571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7.6 (19.8)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0.92 to 0.94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5063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7.5 (19.1)</w:t>
            </w: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Age &lt; 40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Age 40 and above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7525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7.2 (20.1)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1.14 to 1.17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6382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8.0 (18.9)</w:t>
            </w: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Race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Black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White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5280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7.2 (19.3)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0.98 to 1.01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4259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7.8 (18.9)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1002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16.4 (29.7)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1.86 to 1.93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3093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5.1 (15.4)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0.82 to 0.85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Marital status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Divorced/</w:t>
            </w:r>
          </w:p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Separated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Single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8694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9.8 (22.5)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2.44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2.36 to 2.52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3.6 (9.4)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Married/Engaged/In a relationship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1066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3.3 (9.6)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0.86 to 0.94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237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4.6 (10.4)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1.17 to 1.34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2485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3.9 (13.9)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1.22 to 1.32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Employment status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Disabled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Employed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579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6.5 (12.5)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0.63 to 0.68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9.6 (21.5)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Unemployed/</w:t>
            </w:r>
            <w:r w:rsidRPr="00610C64">
              <w:rPr>
                <w:sz w:val="20"/>
                <w:szCs w:val="20"/>
                <w:lang w:val="en-US"/>
              </w:rPr>
              <w:br/>
              <w:t>Student/Retired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2377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13.8 (26.7)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1.29 to 1.35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9578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5.9 (17.0)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0.65 to 0.68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8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Year of Schizophrenia diagnosis 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376B2D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2004 and before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2005 - 2009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3375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8.3 (21.5)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1.51 to 1.64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4.1 (8.3)</w:t>
            </w: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2010 – 2014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6941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7.3 (19.8)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1.41 to 1.53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3374" w:rsidRPr="00DE13AD" w:rsidTr="00610C64">
        <w:tc>
          <w:tcPr>
            <w:tcW w:w="2268" w:type="dxa"/>
            <w:shd w:val="clear" w:color="auto" w:fill="auto"/>
          </w:tcPr>
          <w:p w:rsidR="007F3374" w:rsidRPr="00610C64" w:rsidRDefault="007F3374" w:rsidP="007F337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2015 - 2020</w:t>
            </w:r>
          </w:p>
        </w:tc>
        <w:tc>
          <w:tcPr>
            <w:tcW w:w="709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2732</w:t>
            </w: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8.3 (17.8)</w:t>
            </w:r>
          </w:p>
        </w:tc>
        <w:tc>
          <w:tcPr>
            <w:tcW w:w="709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276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1.47 to 1.6</w:t>
            </w:r>
          </w:p>
        </w:tc>
        <w:tc>
          <w:tcPr>
            <w:tcW w:w="850" w:type="dxa"/>
            <w:shd w:val="clear" w:color="auto" w:fill="auto"/>
          </w:tcPr>
          <w:p w:rsidR="007F3374" w:rsidRPr="00376B2D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  <w:r w:rsidRPr="00376B2D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F3374" w:rsidRPr="00610C64" w:rsidRDefault="007F3374" w:rsidP="007F337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C6D9C" w:rsidRPr="008B7521" w:rsidRDefault="001C6D9C" w:rsidP="001C6D9C">
      <w:pPr>
        <w:rPr>
          <w:sz w:val="20"/>
          <w:szCs w:val="20"/>
        </w:rPr>
      </w:pPr>
      <w:r w:rsidRPr="008B7521">
        <w:rPr>
          <w:sz w:val="20"/>
          <w:szCs w:val="20"/>
        </w:rPr>
        <w:t>Note: IRR: Incidence rate ratio</w:t>
      </w:r>
    </w:p>
    <w:p w:rsidR="00F379EE" w:rsidRPr="00DE13AD" w:rsidRDefault="00F379EE" w:rsidP="00F379EE">
      <w:pPr>
        <w:rPr>
          <w:sz w:val="22"/>
          <w:szCs w:val="22"/>
        </w:rPr>
      </w:pPr>
      <w:r w:rsidRPr="00DE13AD">
        <w:rPr>
          <w:sz w:val="22"/>
          <w:szCs w:val="22"/>
        </w:rPr>
        <w:br w:type="page"/>
      </w:r>
    </w:p>
    <w:p w:rsidR="00F379EE" w:rsidRPr="00853231" w:rsidRDefault="00F379EE" w:rsidP="00F379EE">
      <w:pPr>
        <w:rPr>
          <w:sz w:val="20"/>
          <w:szCs w:val="20"/>
        </w:rPr>
      </w:pPr>
      <w:r w:rsidRPr="00853231">
        <w:rPr>
          <w:b/>
          <w:bCs/>
          <w:sz w:val="20"/>
          <w:szCs w:val="20"/>
        </w:rPr>
        <w:t xml:space="preserve">Supplementary Table 5: </w:t>
      </w:r>
      <w:r w:rsidRPr="00853231">
        <w:rPr>
          <w:sz w:val="20"/>
          <w:szCs w:val="20"/>
        </w:rPr>
        <w:t>Poisson distribution model for number of unique antipsychotics prescribed comparing patients with schizophrenia and a specific SUD versus the absence of a specific SUD (n=13634), a significance threshold of p&lt;.05 was used.</w:t>
      </w:r>
    </w:p>
    <w:tbl>
      <w:tblPr>
        <w:tblW w:w="9214" w:type="dxa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8"/>
        <w:gridCol w:w="1134"/>
        <w:gridCol w:w="709"/>
        <w:gridCol w:w="1276"/>
        <w:gridCol w:w="850"/>
        <w:gridCol w:w="284"/>
        <w:gridCol w:w="850"/>
        <w:gridCol w:w="1134"/>
      </w:tblGrid>
      <w:tr w:rsidR="00F379EE" w:rsidRPr="00DE13AD" w:rsidTr="00610C64">
        <w:tc>
          <w:tcPr>
            <w:tcW w:w="22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Reference category</w:t>
            </w:r>
          </w:p>
        </w:tc>
      </w:tr>
      <w:tr w:rsidR="00F379EE" w:rsidRPr="00DE13AD" w:rsidTr="00610C64">
        <w:tc>
          <w:tcPr>
            <w:tcW w:w="22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1D3B06" w:rsidP="00610C6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IRR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Confidence Interval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</w:tr>
      <w:tr w:rsidR="00F379EE" w:rsidRPr="00DE13AD" w:rsidTr="00610C64">
        <w:tc>
          <w:tcPr>
            <w:tcW w:w="2269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Specific SUD 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Absence of the specific SUD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Alcohol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1204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 to 1.03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12430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Cannabis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988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1.02 to 1.15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12646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Cocaine 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506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0.85 to 1.01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13128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Opioid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280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0.91 to 1.11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13354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Nicotine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252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1.7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1.05 to 1.29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13382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Stimulant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158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1.7 (1.6)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 to 1.18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13476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1129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1.02 to 1.13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12505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Female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8571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0.88 to 0.94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5063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1.5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Age &lt; 40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Age 40 and above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7252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0.87 to 0.92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6382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1.6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Race 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Black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White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5280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1.10 to 1.18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4259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1002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0.98 to 1.10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3093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 (1.0)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0.94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Marital status 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Divorced/</w:t>
            </w:r>
          </w:p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Separated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Single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8694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0.94 to 1.05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1.4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Married/Engaged/In a relationship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1066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 (1.3)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0.98 to 1.13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237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 to 1.16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2485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 (1.0)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0.98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Employment status 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Disabled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Employed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579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1.6 (1.4)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0.87 to 1.02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1.6 (1.2)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Unemployed/</w:t>
            </w:r>
            <w:r w:rsidRPr="00610C64">
              <w:rPr>
                <w:sz w:val="20"/>
                <w:szCs w:val="20"/>
                <w:lang w:val="en-US"/>
              </w:rPr>
              <w:br/>
              <w:t>Student/Retired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2377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1.6 (1.2)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0.87 to 0.98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9578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 (1.1)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0.78 to 0.86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Year of Schizophrenia diagnosis 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2004 and before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2005 - 2009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3375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1.35 (1.07)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1.19 to 1.42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1.0 (1.0)</w:t>
            </w: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2010 – 2014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6941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1.40 (1.17)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1.22 to 1.44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269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2015 - 2020</w:t>
            </w:r>
          </w:p>
        </w:tc>
        <w:tc>
          <w:tcPr>
            <w:tcW w:w="708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2732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1.52 (1.22)</w:t>
            </w:r>
          </w:p>
        </w:tc>
        <w:tc>
          <w:tcPr>
            <w:tcW w:w="709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1.31 to 1.56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D3B06" w:rsidRPr="00376B2D" w:rsidRDefault="001D3B06" w:rsidP="001D3B06">
      <w:pPr>
        <w:rPr>
          <w:sz w:val="20"/>
          <w:szCs w:val="20"/>
        </w:rPr>
      </w:pPr>
      <w:r w:rsidRPr="00376B2D">
        <w:rPr>
          <w:sz w:val="20"/>
          <w:szCs w:val="20"/>
        </w:rPr>
        <w:t>Note: IRR: Incidence rate ratio</w:t>
      </w:r>
    </w:p>
    <w:p w:rsidR="00F379EE" w:rsidRPr="00BB3C5B" w:rsidRDefault="00F379EE" w:rsidP="00F379EE"/>
    <w:p w:rsidR="00F379EE" w:rsidRPr="006C4B97" w:rsidRDefault="00F379EE" w:rsidP="00F379EE">
      <w:pPr>
        <w:rPr>
          <w:sz w:val="20"/>
          <w:szCs w:val="20"/>
        </w:rPr>
      </w:pPr>
      <w:r>
        <w:br w:type="page"/>
      </w:r>
      <w:r w:rsidRPr="006C4B97">
        <w:rPr>
          <w:b/>
          <w:bCs/>
          <w:sz w:val="20"/>
          <w:szCs w:val="20"/>
        </w:rPr>
        <w:lastRenderedPageBreak/>
        <w:t xml:space="preserve">Supplementary Table 6: </w:t>
      </w:r>
      <w:r w:rsidRPr="006C4B97">
        <w:rPr>
          <w:sz w:val="20"/>
          <w:szCs w:val="20"/>
        </w:rPr>
        <w:t>CoxPH model for the duration of time to first antipsychotic discontinuation comparing patients with schizophrenia and a specific SUD versus the absence of a specific SUD (n=9,504), a significance threshold of p&lt;.05 was used.</w:t>
      </w:r>
    </w:p>
    <w:tbl>
      <w:tblPr>
        <w:tblW w:w="9215" w:type="dxa"/>
        <w:tblInd w:w="-28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1"/>
        <w:gridCol w:w="992"/>
        <w:gridCol w:w="850"/>
        <w:gridCol w:w="1276"/>
        <w:gridCol w:w="851"/>
        <w:gridCol w:w="283"/>
        <w:gridCol w:w="851"/>
        <w:gridCol w:w="1134"/>
      </w:tblGrid>
      <w:tr w:rsidR="00F379EE" w:rsidRPr="00DE13AD" w:rsidTr="00610C64"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10C64">
              <w:rPr>
                <w:b/>
                <w:bCs/>
                <w:sz w:val="20"/>
                <w:szCs w:val="20"/>
                <w:lang w:val="en-US"/>
              </w:rPr>
              <w:t>Reference category</w:t>
            </w:r>
          </w:p>
        </w:tc>
      </w:tr>
      <w:tr w:rsidR="00F379EE" w:rsidRPr="00DE13AD" w:rsidTr="00610C64"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 (days)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Confidence Interval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 (days)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Mean (SD)</w:t>
            </w:r>
          </w:p>
        </w:tc>
      </w:tr>
      <w:tr w:rsidR="00F379EE" w:rsidRPr="00DE13AD" w:rsidTr="00610C64"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Specific SUD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Absence of the specific SUD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Alcohol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295.4 (482.7)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0.96 to 1.16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12430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254.6 (519.0)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Cannabis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707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242.3 (414.5)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0.99 to 1.21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12646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255.4 (520.2)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Cocaine 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281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181.6 (360.0)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1.17 to 1.57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13128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255.1 (517.0)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Opioid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190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251.5 (433.7)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0.98 to 1.38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13354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251.1 (513.4)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Nicotine</w:t>
            </w:r>
            <w:r w:rsidRPr="00610C64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Stimulant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117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174.2 (335.6)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 to 1.44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13476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250.8 (512.9)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768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192.2 (368.4)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1.30 to 1.56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12505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260.1 (523.8)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Female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Male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5829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367.4 (590.3)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0.81 to 0.90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5063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248.6 (502.4)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Age &lt; 40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Age 40 and above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5023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432.5 (640.8)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0.71 to 0.78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6382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192.4 (428.3)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Race 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Black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White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4055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430.4 (632.7)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0.82 to 0.92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4259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210.5 (466.6)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701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218.6 (483.9)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1.02 to 1.25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1891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320.3 (528.0)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0.86 to 0.99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Marital status 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Divorced/Separated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Single</w:t>
            </w:r>
            <w:r w:rsidRPr="00610C64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347.8 (568.1)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Married/ Engaged/In a relationship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780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405.4 (611.5)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0.91 to 1.08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180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352.2 (498.2)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0.97 to 1.36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  <w:r w:rsidRPr="00610C64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 xml:space="preserve">Employment status 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0C64">
              <w:rPr>
                <w:i/>
                <w:iCs/>
                <w:sz w:val="20"/>
                <w:szCs w:val="20"/>
                <w:lang w:val="en-US"/>
              </w:rPr>
              <w:t>Disabled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Employed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446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322.8 (602.2)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0.78 to 1.02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244.4 (457.5)</w:t>
            </w: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Unemployed/</w:t>
            </w:r>
            <w:r w:rsidRPr="00610C64">
              <w:rPr>
                <w:sz w:val="20"/>
                <w:szCs w:val="20"/>
                <w:lang w:val="en-US"/>
              </w:rPr>
              <w:br/>
              <w:t>Student/ Retired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1823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198.3 (405.6)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1.06 to 1.28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79EE" w:rsidRPr="00DE13AD" w:rsidTr="00610C64">
        <w:tc>
          <w:tcPr>
            <w:tcW w:w="2127" w:type="dxa"/>
            <w:shd w:val="clear" w:color="auto" w:fill="auto"/>
          </w:tcPr>
          <w:p w:rsidR="00F379EE" w:rsidRPr="00610C64" w:rsidRDefault="00F379EE" w:rsidP="00610C64">
            <w:pPr>
              <w:ind w:left="720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6367</w:t>
            </w:r>
          </w:p>
        </w:tc>
        <w:tc>
          <w:tcPr>
            <w:tcW w:w="992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412.5 (620.3)</w:t>
            </w:r>
          </w:p>
        </w:tc>
        <w:tc>
          <w:tcPr>
            <w:tcW w:w="850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276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0.69 to 0.82</w:t>
            </w: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sz w:val="20"/>
                <w:szCs w:val="20"/>
                <w:lang w:val="en-US"/>
              </w:rPr>
            </w:pPr>
            <w:r w:rsidRPr="00610C64">
              <w:rPr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83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9EE" w:rsidRPr="00610C64" w:rsidRDefault="00F379EE" w:rsidP="00610C6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379EE" w:rsidRPr="00DE13AD" w:rsidRDefault="00F379EE" w:rsidP="00F379EE">
      <w:pPr>
        <w:rPr>
          <w:sz w:val="22"/>
          <w:szCs w:val="22"/>
        </w:rPr>
      </w:pPr>
      <w:r w:rsidRPr="00DE13AD">
        <w:rPr>
          <w:sz w:val="22"/>
          <w:szCs w:val="22"/>
          <w:vertAlign w:val="superscript"/>
        </w:rPr>
        <w:t>a</w:t>
      </w:r>
      <w:r w:rsidRPr="00DE13AD">
        <w:rPr>
          <w:sz w:val="22"/>
          <w:szCs w:val="22"/>
        </w:rPr>
        <w:t>Dropped due to violation of proportional hazard assumption</w:t>
      </w:r>
    </w:p>
    <w:p w:rsidR="00F379EE" w:rsidRDefault="00F379EE" w:rsidP="00F379EE">
      <w:pPr>
        <w:rPr>
          <w:b/>
          <w:bCs/>
        </w:rPr>
      </w:pPr>
    </w:p>
    <w:p w:rsidR="006C69AA" w:rsidRDefault="006C69AA">
      <w:pPr>
        <w:rPr>
          <w:b/>
          <w:bCs/>
        </w:rPr>
      </w:pPr>
      <w:r>
        <w:rPr>
          <w:b/>
          <w:bCs/>
        </w:rPr>
        <w:br w:type="page"/>
      </w:r>
    </w:p>
    <w:p w:rsidR="00F379EE" w:rsidRDefault="00F379EE" w:rsidP="00F379EE">
      <w:pPr>
        <w:rPr>
          <w:b/>
          <w:bCs/>
        </w:rPr>
      </w:pPr>
      <w:r w:rsidRPr="006C4B97">
        <w:rPr>
          <w:b/>
          <w:bCs/>
          <w:sz w:val="20"/>
          <w:szCs w:val="20"/>
        </w:rPr>
        <w:t xml:space="preserve">Supplementary Table </w:t>
      </w:r>
      <w:r>
        <w:rPr>
          <w:b/>
          <w:bCs/>
          <w:sz w:val="20"/>
          <w:szCs w:val="20"/>
        </w:rPr>
        <w:t>7</w:t>
      </w:r>
      <w:r w:rsidRPr="006C4B97">
        <w:rPr>
          <w:b/>
          <w:bCs/>
          <w:sz w:val="20"/>
          <w:szCs w:val="20"/>
        </w:rPr>
        <w:t xml:space="preserve">: </w:t>
      </w:r>
      <w:r w:rsidRPr="00EE1872">
        <w:rPr>
          <w:sz w:val="20"/>
          <w:szCs w:val="20"/>
        </w:rPr>
        <w:t>ICD9/10 codes used to identify each psychiatric disorder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112"/>
      </w:tblGrid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b/>
                <w:bCs/>
                <w:sz w:val="20"/>
                <w:szCs w:val="20"/>
              </w:rPr>
              <w:t>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b/>
                <w:bCs/>
                <w:sz w:val="20"/>
                <w:szCs w:val="20"/>
              </w:rPr>
              <w:t>ICD-9/10 Code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</w:rPr>
            </w:pPr>
            <w:r w:rsidRPr="00610C64">
              <w:rPr>
                <w:color w:val="222222"/>
                <w:sz w:val="20"/>
                <w:szCs w:val="20"/>
                <w:shd w:val="clear" w:color="auto" w:fill="FFFFFF"/>
              </w:rPr>
              <w:t>Schizophrenia</w:t>
            </w:r>
          </w:p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</w:rPr>
            </w:pPr>
            <w:r w:rsidRPr="00610C64">
              <w:rPr>
                <w:color w:val="222222"/>
                <w:sz w:val="20"/>
                <w:szCs w:val="20"/>
                <w:shd w:val="clear" w:color="auto" w:fill="FFFFFF"/>
              </w:rPr>
              <w:t>F20, F20.8, F20.0, F20.1, F20.2, F20.3, F20.5, F20.9, 295.94, 295.00, 295.15, 295.53, 295.6, 295.30, 295.31, 295.54, 295.64, 295.95, 295.02, 295.25, 295.34, 295.10, 295.4, 295.42, 295.81, 295.9, 295.12, 295.91, 295.92, 295.01, 295.11, 295.14, 295.20, 295.33, 295.35, 295.8, 295.22, 295.32, 295.40, 295.52, 295.55, 295.63, 295.03, 295.23, 295.44, 295.51, 295.65, 295.5, 295.62, 295.90, 295.1, 295.83, 295.0, 295.04, 295.13, 295.24, 295.61, 295.84, 295.82, 295.21, 295.93, 295.05, 295.2, 295.3, 295.41, 295.43, 295.45, 295.50, 295.85, F20.89, F20.81</w:t>
            </w:r>
          </w:p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sz w:val="20"/>
                <w:szCs w:val="20"/>
                <w:lang w:val="en-US"/>
              </w:rPr>
              <w:t>Alcohol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F10.10, F10.11, F10.120, F10.121, F10.129, F10.14, F10.15, F10.150, F10.151, F10.159, F10.18, F10.180, F10.181, F10.182, F10.188, F10.19, F10.2, F10.20, F10.21, F10.22, F10.220, F10.221, F10.229, F10.23, F10.230, F10.231, F10.232, F10.239, F10.24, F10.25, F10.250, F10.251, F10.259, F10.26, F10.27, F10.28, F10.280, F10.281, F10.282, F10.288, F10.29, F10.92, F10.920, F10.921, F10.929, F10.94, F10.95, F10.950, F10.951, F10.959, F10.96, F10.97, F10.98, F10.980, F10.981, F10.982, F10.988, F10.99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291, 291, 291.1, 291.2, 291.3, 291.4, 291.5, 291.8, 291.81, 291.82, 291.89, 291.9, 303, 303, 303, 303.01, 303.02, 303.03, 303.9, 303.9.0, 303.91, 303.92, 303.93, 305, 305, 305.01, 305.02, 305.03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sz w:val="20"/>
                <w:szCs w:val="20"/>
                <w:lang w:val="en-US"/>
              </w:rPr>
              <w:t>Cannabis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F12, F12.10, F12.11, F12.12, F12.120, F12.121, F12.122, F12.129, F12.15, F12.150, F12.151, F12.159, F12.18, F12.180, F12.188, F12.19, F12.20, F12.21, F12.22, F12.220, F12.221, F12.222, F12.229, F12.25, F12.250, F12.251, F12.259, F12.28, F12.280, F12.288, F12.29, F12.90, F12.92, F12.920, F12.921, F12.922, F12.929, F12.95, F12.950, F12.951, F12.959, F12.98, F12.980, F12.988, F12.99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304.3, 304.3, 304.31, 304.32, 304.33, 305.2, 305.2, 305.21, 305.22, 305.23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sz w:val="20"/>
                <w:szCs w:val="20"/>
                <w:lang w:val="en-US"/>
              </w:rPr>
              <w:t>Cocaine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F14.10, F14.11, F14.12, F14.120, F14.121, F14.122, F14.129, F14.14, F14.15, F14.150, F14.151, F14.159, F14.18, F14.180, F14.181, F14.182, F14.188, F14.19, F14.2, F14.20, F14.21, F14.22, F14.220, F14.221, F14.222, F14.229, F14.23, F14.24, F14.25, F14.250, F14.251, F14.259, F14.28, F14.280, F14.281, F14.282, F14.288, F14.29, F14.90, F14.92, F14.920, F14.921, F14.922, F14.929, F14.94, F14.95, F14.950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304.2, 304.2, 304.21, 304.22, 304.23, 305.6, 305.6, 305.61, 305.62, 305.63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sz w:val="20"/>
                <w:szCs w:val="20"/>
                <w:lang w:val="en-US"/>
              </w:rPr>
              <w:t>Opioid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F11.10, F11.11, F11.12, F11.120, F11.121, F11.122, F11.129, F11.14, F11.150, F11.151, F11.159, F11.18, F11.181, F11.182, F11.188, F11.19, F11.2, F11.20, F11.21, F11.220, F11.221, F11.222, F11.229, F11.23, F11.24, F11.25, F11.250, F11.251, F11.259, F11.28, F11.281, F11.282, F11.288, F11.29, F11.9, F11.90, F11.92, F11.920, F11.921, F11.922, F11.929, F11.93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 xml:space="preserve">304, 304, 304.01, 304.02, 304.03, 304.7, 304.7, 304.71, 304.72, 304.73, 305.5, 305.5, 305.51, 305.52, 305.53, 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sz w:val="20"/>
                <w:szCs w:val="20"/>
                <w:lang w:val="en-US"/>
              </w:rPr>
              <w:t>Nicotine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F17, F17.2, F17.20, F17.200, F17.201, F17.203, F17.208, F17.209, F17.21, F17.210, F17.211, F17.213, F17.218, F17.219, F17.22, F17.220, F17.221, F17.223, F17.228, F17.229, F17.29, F17.290, F17.291, F17.293, F17.298, F17.299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305.1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sz w:val="20"/>
                <w:szCs w:val="20"/>
                <w:lang w:val="en-US"/>
              </w:rPr>
              <w:t>Stimulant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F15.10, F15.11, F15.12, F15.120, F15.121, F15.122, F15.129, F15.14, F15.15, F15.150, F15.151, F15.159, F15.18, F15.180, F15.181, F15.182, F15.188, F15.19, F15.2, F15.20, F15.21, F15.22, F15.220, F15.221, F15.222, F15.229, F15.23, F15.24, F15.25, F15.250, F15.251, F15.259, F15.28, F15.280, F15.281, F15.282, F15.288, F15.29, F15.9, F15.90, F15.92, F15.920, F15.921, F15.922, F15.929, F15.93, F15.94, F15.95, F15.950, F15.951, F15.959, F15.98, F15.980, F15.981, F15.982, F15.988, F15.99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304.4, 304.4, 304.41, 304.42, 304.43, 305.7, 305.7, 305.71, 305.72, 305.73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Sedatives/hypnotics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F13.10, F13.11, F13.12, F13.120, F13.121, F13.129, F13.14, F13.15, F13.150, F13.151, F13.159, F13.18, F13.180, F13.181, F13.182, F13.188, F13.19, F13.2, F13.20, F13.21, F13.22, F13.220, F13.221, F13.229, F13.23, F13.230, F13.231, F13.232, F13.239, F13.24, F13.25, F13.250, F13.251, F13.259, F13.26, F13.27, F13.28, F13.280, F13.281, F13.282, F13.288, F13.29, F13.9, F13.90, F13.92, F13.920, F13.921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b/>
                <w:bCs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304.1, 304.1, 304.11, 304.12, 304.13, 305.4, 305.4, 305.41, 305.42, 305.43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Inhalant use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F18, F18.1, F18.10, F18.11, F18.12, F18.120, F18.121, F18.129, F18.14, F18.15, F18.150, F18.151, F18.159, F18.17, F18.18, F18.180, F18.188, F18.19, F18.2, F18.20, F18.21, F18.22, F18.220, F18.221, F18.229, F18.24, F18.25, F18.250, F18.251, F18.259, F18.27, F18.28, F18.280, F18.288, F18.29, F18.9, F18.90, F18.92, F18.920, F18.921, F18.929, F18.94, F18.95, F18.950, F18.951, F18.959, F18.97, F18.98, F18.980, F18.988, F18.99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Hallucinogen used disorder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F16.10, F16.11, F16.12, F16.120, F16.121, F16.122, F16.129, F16.14, F16.15, F16.150, F16.151, F16.159, F16.18, F16.180, F16.183, F16.188, F16.19, F16.2, F16.20, F16.21, F16.22, F16.220, F16.221, F16.229, F16.24, F16.25, F16.250, F16.251, F16.259, F16.28, F16.280, F16.283, F16.288, F16.29, F16.9, F16.90, F16.920, F16.921, F16.929, F16.94, F16.95, F16.950, F16.951, F16.959, F16.98, F16.980, F16.983, F16.988, F16.99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304.5, 304.5, 304.51, 304.52, 304.53, 305.3, 305.3, 305.31, 305.32, 305.33</w:t>
            </w:r>
          </w:p>
        </w:tc>
      </w:tr>
      <w:tr w:rsidR="00F379EE" w:rsidRPr="00C96995" w:rsidTr="00610C64">
        <w:tc>
          <w:tcPr>
            <w:tcW w:w="1414" w:type="pct"/>
            <w:shd w:val="clear" w:color="auto" w:fill="auto"/>
          </w:tcPr>
          <w:p w:rsidR="00F379EE" w:rsidRPr="00610C64" w:rsidRDefault="00F379EE" w:rsidP="00E53DF7">
            <w:pPr>
              <w:rPr>
                <w:sz w:val="20"/>
                <w:szCs w:val="20"/>
                <w:lang w:val="en-US"/>
              </w:rPr>
            </w:pPr>
            <w:r w:rsidRPr="00610C64">
              <w:rPr>
                <w:sz w:val="20"/>
                <w:szCs w:val="20"/>
                <w:lang w:val="en-US"/>
              </w:rPr>
              <w:t>Others use disorders</w:t>
            </w:r>
          </w:p>
        </w:tc>
        <w:tc>
          <w:tcPr>
            <w:tcW w:w="3586" w:type="pct"/>
            <w:shd w:val="clear" w:color="auto" w:fill="auto"/>
          </w:tcPr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F19.10, F19.11, F19.12, F19.120, F19.121, F19.122, F19.129, F19.14, F19.15, F19.150, F19.151, F19.159, F19.16, F19.17, F19.18, F19.180, F19.181, F19.182, F19.188</w:t>
            </w: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</w:p>
          <w:p w:rsidR="00F379EE" w:rsidRPr="00610C64" w:rsidRDefault="00F379EE" w:rsidP="00E53DF7">
            <w:pPr>
              <w:rPr>
                <w:color w:val="000000"/>
                <w:sz w:val="20"/>
                <w:szCs w:val="20"/>
              </w:rPr>
            </w:pPr>
            <w:r w:rsidRPr="00610C64">
              <w:rPr>
                <w:color w:val="000000"/>
                <w:sz w:val="20"/>
                <w:szCs w:val="20"/>
              </w:rPr>
              <w:t>292, 292, 292.1, 292.11, 292.12, 292.2, 292.8, 292.81, 292.82, 292.83, 292.84, 292.85, 292.89, 292.9, 304.6, 304.6, 304.61, 304.62, 304.63, 304.8, 304.8, 304.81, 304.82, 304.83, 304.9, 304.9, 304.91, 304.92, 304.93, 305.8, 305.8, 305.81, 305.82, 305.83, 305.9, 305.9, 305.91, 305.92, 305.93</w:t>
            </w:r>
          </w:p>
        </w:tc>
      </w:tr>
    </w:tbl>
    <w:p w:rsidR="00F379EE" w:rsidRDefault="00F379EE" w:rsidP="00F379EE">
      <w:pPr>
        <w:rPr>
          <w:b/>
          <w:bCs/>
        </w:rPr>
      </w:pPr>
      <w:r>
        <w:rPr>
          <w:b/>
          <w:bCs/>
        </w:rPr>
        <w:br w:type="page"/>
      </w:r>
    </w:p>
    <w:p w:rsidR="00F379EE" w:rsidRPr="00234F19" w:rsidRDefault="00F379EE" w:rsidP="00F379EE">
      <w:pPr>
        <w:rPr>
          <w:sz w:val="20"/>
          <w:szCs w:val="20"/>
        </w:rPr>
      </w:pPr>
      <w:r w:rsidRPr="00234F19">
        <w:rPr>
          <w:b/>
          <w:bCs/>
          <w:sz w:val="20"/>
          <w:szCs w:val="20"/>
        </w:rPr>
        <w:t xml:space="preserve">Supplementary Figure 1: </w:t>
      </w:r>
      <w:r w:rsidRPr="00234F19">
        <w:rPr>
          <w:sz w:val="20"/>
          <w:szCs w:val="20"/>
        </w:rPr>
        <w:t>Schematic of patient inclusion and exclusion criteria from the data available in the NeuroBlu database.</w:t>
      </w:r>
    </w:p>
    <w:p w:rsidR="00F379EE" w:rsidRPr="000E79D6" w:rsidRDefault="00F379EE" w:rsidP="00F379EE"/>
    <w:p w:rsidR="00F379EE" w:rsidRDefault="00545D3A" w:rsidP="00F379EE">
      <w:pPr>
        <w:rPr>
          <w:b/>
          <w:bCs/>
        </w:rPr>
      </w:pPr>
      <w:r w:rsidRPr="00610C64">
        <w:rPr>
          <w:b/>
          <w:noProof/>
          <w:lang w:val="en-US" w:eastAsia="en-US"/>
        </w:rPr>
        <w:drawing>
          <wp:inline distT="0" distB="0" distL="0" distR="0">
            <wp:extent cx="5988050" cy="3968750"/>
            <wp:effectExtent l="0" t="0" r="0" b="0"/>
            <wp:docPr id="1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EE" w:rsidRDefault="00F379EE" w:rsidP="00F379EE">
      <w:pPr>
        <w:rPr>
          <w:b/>
          <w:bCs/>
        </w:rPr>
      </w:pPr>
    </w:p>
    <w:p w:rsidR="006C69AA" w:rsidRDefault="006C69AA">
      <w:pPr>
        <w:rPr>
          <w:b/>
          <w:bCs/>
        </w:rPr>
      </w:pPr>
      <w:r>
        <w:rPr>
          <w:b/>
          <w:bCs/>
        </w:rPr>
        <w:br w:type="page"/>
      </w:r>
    </w:p>
    <w:p w:rsidR="00F379EE" w:rsidRPr="00E874B2" w:rsidRDefault="00F379EE" w:rsidP="00F379EE">
      <w:pPr>
        <w:rPr>
          <w:b/>
          <w:bCs/>
          <w:sz w:val="20"/>
          <w:szCs w:val="20"/>
        </w:rPr>
      </w:pPr>
      <w:r w:rsidRPr="00E874B2">
        <w:rPr>
          <w:b/>
          <w:bCs/>
          <w:sz w:val="20"/>
          <w:szCs w:val="20"/>
        </w:rPr>
        <w:t xml:space="preserve">Supplementary Figure 2: </w:t>
      </w:r>
      <w:r w:rsidRPr="00E874B2">
        <w:rPr>
          <w:sz w:val="20"/>
          <w:szCs w:val="20"/>
        </w:rPr>
        <w:t>Number of patients with schizophrenia with record of 1 or more substance use disorder diagnoses. This data was extracted from the electronic health records in the NeuroBlu database of n=3,010 patients before or at the time of schizophrenia diagnosis.</w:t>
      </w:r>
    </w:p>
    <w:p w:rsidR="00F379EE" w:rsidRDefault="00545D3A" w:rsidP="00F379EE">
      <w:r w:rsidRPr="008129FE">
        <w:rPr>
          <w:noProof/>
          <w:lang w:val="en-US" w:eastAsia="en-US"/>
        </w:rPr>
        <w:drawing>
          <wp:inline distT="0" distB="0" distL="0" distR="0">
            <wp:extent cx="5270500" cy="3511550"/>
            <wp:effectExtent l="0" t="0" r="0" b="0"/>
            <wp:docPr id="2" name="Picture 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EE" w:rsidRDefault="00F379EE" w:rsidP="00F379EE"/>
    <w:p w:rsidR="003441DB" w:rsidRDefault="003441DB">
      <w:pPr>
        <w:rPr>
          <w:sz w:val="20"/>
          <w:szCs w:val="20"/>
          <w:lang w:val="en-US"/>
        </w:rPr>
      </w:pPr>
      <w:r>
        <w:br w:type="page"/>
      </w:r>
      <w:r w:rsidRPr="00E874B2">
        <w:rPr>
          <w:b/>
          <w:bCs/>
          <w:sz w:val="20"/>
          <w:szCs w:val="20"/>
        </w:rPr>
        <w:t xml:space="preserve">Supplementary Figure </w:t>
      </w:r>
      <w:r>
        <w:rPr>
          <w:b/>
          <w:bCs/>
          <w:sz w:val="20"/>
          <w:szCs w:val="20"/>
        </w:rPr>
        <w:t>3</w:t>
      </w:r>
      <w:r w:rsidRPr="00E874B2"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  <w:lang w:val="en-US"/>
        </w:rPr>
        <w:t>Age was modelled in a generalized additive model to model age non-linearly in association to the odds of having a more severe baseline CGI-S (CGI-S of 5-7)</w:t>
      </w:r>
    </w:p>
    <w:p w:rsidR="003441DB" w:rsidRDefault="003441DB" w:rsidP="003441DB"/>
    <w:p w:rsidR="003441DB" w:rsidRDefault="00545D3A" w:rsidP="003441DB">
      <w:r w:rsidRPr="00C22AE8">
        <w:rPr>
          <w:noProof/>
          <w:lang w:val="en-US" w:eastAsia="en-US"/>
        </w:rPr>
        <w:drawing>
          <wp:inline distT="0" distB="0" distL="0" distR="0">
            <wp:extent cx="3530600" cy="3244850"/>
            <wp:effectExtent l="0" t="0" r="0" b="0"/>
            <wp:docPr id="3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1DB" w:rsidRDefault="003441DB" w:rsidP="003441DB"/>
    <w:p w:rsidR="003441DB" w:rsidRPr="00376B2D" w:rsidRDefault="003441DB" w:rsidP="003441DB">
      <w:pPr>
        <w:rPr>
          <w:sz w:val="20"/>
          <w:szCs w:val="20"/>
        </w:rPr>
      </w:pPr>
      <w:r w:rsidRPr="00376B2D">
        <w:rPr>
          <w:sz w:val="20"/>
          <w:szCs w:val="20"/>
        </w:rPr>
        <w:t xml:space="preserve">When modelled linearly, patients aged 40 and above were less likely to have a severe baseline CGI-S </w:t>
      </w:r>
      <w:r w:rsidRPr="00376B2D">
        <w:rPr>
          <w:sz w:val="20"/>
          <w:szCs w:val="20"/>
          <w:lang w:val="en-US"/>
        </w:rPr>
        <w:t>(OR=0.</w:t>
      </w:r>
      <w:r w:rsidR="006E0113" w:rsidRPr="00376B2D">
        <w:rPr>
          <w:sz w:val="20"/>
          <w:szCs w:val="20"/>
          <w:lang w:val="en-US"/>
        </w:rPr>
        <w:t>79</w:t>
      </w:r>
      <w:r w:rsidRPr="00376B2D">
        <w:rPr>
          <w:sz w:val="20"/>
          <w:szCs w:val="20"/>
          <w:lang w:val="en-US"/>
        </w:rPr>
        <w:t>, 95%CI [0.7</w:t>
      </w:r>
      <w:r w:rsidR="006E0113" w:rsidRPr="00376B2D">
        <w:rPr>
          <w:sz w:val="20"/>
          <w:szCs w:val="20"/>
          <w:lang w:val="en-US"/>
        </w:rPr>
        <w:t>3</w:t>
      </w:r>
      <w:r w:rsidRPr="00376B2D">
        <w:rPr>
          <w:sz w:val="20"/>
          <w:szCs w:val="20"/>
          <w:lang w:val="en-US"/>
        </w:rPr>
        <w:t>, 0.</w:t>
      </w:r>
      <w:r w:rsidR="006E0113" w:rsidRPr="00376B2D">
        <w:rPr>
          <w:sz w:val="20"/>
          <w:szCs w:val="20"/>
          <w:lang w:val="en-US"/>
        </w:rPr>
        <w:t>86</w:t>
      </w:r>
      <w:r w:rsidRPr="00376B2D">
        <w:rPr>
          <w:sz w:val="20"/>
          <w:szCs w:val="20"/>
          <w:lang w:val="en-US"/>
        </w:rPr>
        <w:t xml:space="preserve">], </w:t>
      </w:r>
      <w:r w:rsidRPr="00376B2D">
        <w:rPr>
          <w:i/>
          <w:sz w:val="20"/>
          <w:szCs w:val="20"/>
          <w:lang w:val="en-US"/>
        </w:rPr>
        <w:t>p</w:t>
      </w:r>
      <w:r w:rsidRPr="00376B2D">
        <w:rPr>
          <w:sz w:val="20"/>
          <w:szCs w:val="20"/>
          <w:lang w:val="en-US"/>
        </w:rPr>
        <w:t xml:space="preserve">&lt; .001). When modelled non-linearly, </w:t>
      </w:r>
      <w:r w:rsidR="00206E84" w:rsidRPr="00376B2D">
        <w:rPr>
          <w:sz w:val="20"/>
          <w:szCs w:val="20"/>
          <w:lang w:val="en-US"/>
        </w:rPr>
        <w:t>the overall finding</w:t>
      </w:r>
      <w:r w:rsidR="00461C23">
        <w:rPr>
          <w:sz w:val="20"/>
          <w:szCs w:val="20"/>
          <w:lang w:val="en-US"/>
        </w:rPr>
        <w:t>s</w:t>
      </w:r>
      <w:r w:rsidRPr="00376B2D">
        <w:rPr>
          <w:sz w:val="20"/>
          <w:szCs w:val="20"/>
          <w:lang w:val="en-US"/>
        </w:rPr>
        <w:t xml:space="preserve"> </w:t>
      </w:r>
      <w:r w:rsidR="00461C23">
        <w:rPr>
          <w:sz w:val="20"/>
          <w:szCs w:val="20"/>
          <w:lang w:val="en-US"/>
        </w:rPr>
        <w:t>remained consistent</w:t>
      </w:r>
      <w:r w:rsidRPr="00376B2D">
        <w:rPr>
          <w:sz w:val="20"/>
          <w:szCs w:val="20"/>
          <w:lang w:val="en-US"/>
        </w:rPr>
        <w:t>. Additionally, more nuances are revealed with a steep increase in the probability of having a severe baseline CGI-S from age 30 to 20.</w:t>
      </w:r>
      <w:r w:rsidRPr="001C6D9C">
        <w:rPr>
          <w:b/>
          <w:bCs/>
          <w:sz w:val="20"/>
          <w:szCs w:val="20"/>
        </w:rPr>
        <w:br w:type="page"/>
        <w:t xml:space="preserve">Supplementary Figure 4: </w:t>
      </w:r>
      <w:r w:rsidRPr="001C6D9C">
        <w:rPr>
          <w:sz w:val="20"/>
          <w:szCs w:val="20"/>
          <w:lang w:val="en-US"/>
        </w:rPr>
        <w:t xml:space="preserve">Age was modelled in a generalized additive model to model age non-linearly in association to the number of inpatient days </w:t>
      </w:r>
    </w:p>
    <w:p w:rsidR="003441DB" w:rsidRDefault="00545D3A">
      <w:r w:rsidRPr="00AB6F79">
        <w:rPr>
          <w:noProof/>
          <w:lang w:val="en-US" w:eastAsia="en-US"/>
        </w:rPr>
        <w:drawing>
          <wp:inline distT="0" distB="0" distL="0" distR="0">
            <wp:extent cx="3530600" cy="3244850"/>
            <wp:effectExtent l="0" t="0" r="0" b="0"/>
            <wp:docPr id="4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E84" w:rsidRPr="00376B2D" w:rsidRDefault="00206E84">
      <w:pPr>
        <w:rPr>
          <w:sz w:val="20"/>
          <w:szCs w:val="20"/>
        </w:rPr>
      </w:pPr>
      <w:r w:rsidRPr="00376B2D">
        <w:rPr>
          <w:sz w:val="20"/>
          <w:szCs w:val="20"/>
        </w:rPr>
        <w:t xml:space="preserve">When modelled linearly, </w:t>
      </w:r>
      <w:r w:rsidR="006E0113" w:rsidRPr="00376B2D">
        <w:rPr>
          <w:sz w:val="20"/>
          <w:szCs w:val="20"/>
        </w:rPr>
        <w:t>age was not found to be</w:t>
      </w:r>
      <w:r w:rsidRPr="00376B2D">
        <w:rPr>
          <w:sz w:val="20"/>
          <w:szCs w:val="20"/>
        </w:rPr>
        <w:t xml:space="preserve"> associated with number of inpatient days </w:t>
      </w:r>
      <w:r w:rsidRPr="00376B2D">
        <w:rPr>
          <w:sz w:val="20"/>
          <w:szCs w:val="20"/>
          <w:lang w:val="en-US"/>
        </w:rPr>
        <w:t>(IRR=1.</w:t>
      </w:r>
      <w:r w:rsidR="006E0113" w:rsidRPr="00376B2D">
        <w:rPr>
          <w:sz w:val="20"/>
          <w:szCs w:val="20"/>
          <w:lang w:val="en-US"/>
        </w:rPr>
        <w:t>01</w:t>
      </w:r>
      <w:r w:rsidRPr="00376B2D">
        <w:rPr>
          <w:sz w:val="20"/>
          <w:szCs w:val="20"/>
          <w:lang w:val="en-US"/>
        </w:rPr>
        <w:t>, 95%CI [1.</w:t>
      </w:r>
      <w:r w:rsidR="006E0113" w:rsidRPr="00376B2D">
        <w:rPr>
          <w:sz w:val="20"/>
          <w:szCs w:val="20"/>
          <w:lang w:val="en-US"/>
        </w:rPr>
        <w:t>00</w:t>
      </w:r>
      <w:r w:rsidRPr="00376B2D">
        <w:rPr>
          <w:sz w:val="20"/>
          <w:szCs w:val="20"/>
          <w:lang w:val="en-US"/>
        </w:rPr>
        <w:t>, 1.</w:t>
      </w:r>
      <w:r w:rsidR="006E0113" w:rsidRPr="00376B2D">
        <w:rPr>
          <w:sz w:val="20"/>
          <w:szCs w:val="20"/>
          <w:lang w:val="en-US"/>
        </w:rPr>
        <w:t>03</w:t>
      </w:r>
      <w:r w:rsidRPr="00376B2D">
        <w:rPr>
          <w:sz w:val="20"/>
          <w:szCs w:val="20"/>
          <w:lang w:val="en-US"/>
        </w:rPr>
        <w:t xml:space="preserve">], </w:t>
      </w:r>
      <w:r w:rsidRPr="00376B2D">
        <w:rPr>
          <w:i/>
          <w:sz w:val="20"/>
          <w:szCs w:val="20"/>
          <w:lang w:val="en-US"/>
        </w:rPr>
        <w:t>p</w:t>
      </w:r>
      <w:r w:rsidR="006E0113" w:rsidRPr="00376B2D">
        <w:rPr>
          <w:sz w:val="20"/>
          <w:szCs w:val="20"/>
          <w:lang w:val="en-US"/>
        </w:rPr>
        <w:t>=0.074</w:t>
      </w:r>
      <w:r w:rsidRPr="00376B2D">
        <w:rPr>
          <w:sz w:val="20"/>
          <w:szCs w:val="20"/>
          <w:lang w:val="en-US"/>
        </w:rPr>
        <w:t xml:space="preserve">). When modelled non-linearly, it appears that patients aged 40 to 70 were </w:t>
      </w:r>
      <w:r w:rsidRPr="00376B2D">
        <w:rPr>
          <w:sz w:val="20"/>
          <w:szCs w:val="20"/>
        </w:rPr>
        <w:t xml:space="preserve">associated with greater number of inpatient days, </w:t>
      </w:r>
      <w:r w:rsidR="006E0113" w:rsidRPr="00376B2D">
        <w:rPr>
          <w:sz w:val="20"/>
          <w:szCs w:val="20"/>
        </w:rPr>
        <w:t xml:space="preserve">and </w:t>
      </w:r>
      <w:r w:rsidRPr="00376B2D">
        <w:rPr>
          <w:sz w:val="20"/>
          <w:szCs w:val="20"/>
          <w:lang w:val="en-US"/>
        </w:rPr>
        <w:t>patients aged above 70 were associated with lesser number of inpatient days; though, it could be affected by the sample size as observed by the increase in confidence band.</w:t>
      </w:r>
    </w:p>
    <w:sectPr w:rsidR="00206E84" w:rsidRPr="00376B2D">
      <w:footerReference w:type="even" r:id="rId11"/>
      <w:footerReference w:type="default" r:id="rId12"/>
      <w:pgSz w:w="11900" w:h="16840"/>
      <w:pgMar w:top="1440" w:right="1797" w:bottom="1440" w:left="179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466" w:rsidRDefault="00FD5466" w:rsidP="00F379EE">
      <w:r>
        <w:separator/>
      </w:r>
    </w:p>
  </w:endnote>
  <w:endnote w:type="continuationSeparator" w:id="0">
    <w:p w:rsidR="00FD5466" w:rsidRDefault="00FD5466" w:rsidP="00F3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9EE" w:rsidRDefault="00F379EE" w:rsidP="00E53D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379EE" w:rsidRDefault="00F379EE" w:rsidP="00F379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9EE" w:rsidRDefault="007D6847" w:rsidP="00376B2D">
    <w:pPr>
      <w:pStyle w:val="Footer"/>
      <w:ind w:right="360"/>
      <w:jc w:val="right"/>
    </w:pPr>
    <w:r>
      <w:rPr>
        <w:rStyle w:val="PageNumber"/>
        <w:rFonts w:ascii="Times New Roman" w:hAnsi="Times New Roman"/>
      </w:rPr>
      <w:t xml:space="preserve">Page </w:t>
    </w: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 PAGE   \* MERGEFORMAT </w:instrText>
    </w:r>
    <w:r>
      <w:rPr>
        <w:rStyle w:val="PageNumber"/>
        <w:rFonts w:ascii="Times New Roman" w:hAnsi="Times New Roman"/>
      </w:rPr>
      <w:fldChar w:fldCharType="separate"/>
    </w:r>
    <w:r w:rsidR="00545D3A"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  <w:r>
      <w:rPr>
        <w:rStyle w:val="PageNumber"/>
        <w:rFonts w:ascii="Times New Roman" w:hAnsi="Times New Roman"/>
      </w:rPr>
      <w:t xml:space="preserve"> of </w:t>
    </w: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 NUMPAGES   \* MERGEFORMAT </w:instrText>
    </w:r>
    <w:r>
      <w:rPr>
        <w:rStyle w:val="PageNumber"/>
        <w:rFonts w:ascii="Times New Roman" w:hAnsi="Times New Roman"/>
      </w:rPr>
      <w:fldChar w:fldCharType="separate"/>
    </w:r>
    <w:r w:rsidR="00545D3A">
      <w:rPr>
        <w:rStyle w:val="PageNumber"/>
        <w:rFonts w:ascii="Times New Roman" w:hAnsi="Times New Roman"/>
        <w:noProof/>
      </w:rPr>
      <w:t>6</w:t>
    </w:r>
    <w:r>
      <w:rPr>
        <w:rStyle w:val="PageNumber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466" w:rsidRDefault="00FD5466" w:rsidP="00F379EE">
      <w:r>
        <w:separator/>
      </w:r>
    </w:p>
  </w:footnote>
  <w:footnote w:type="continuationSeparator" w:id="0">
    <w:p w:rsidR="00FD5466" w:rsidRDefault="00FD5466" w:rsidP="00F37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252FD"/>
    <w:multiLevelType w:val="multilevel"/>
    <w:tmpl w:val="0F1620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B263B9"/>
    <w:multiLevelType w:val="hybridMultilevel"/>
    <w:tmpl w:val="8F1CA54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F238C"/>
    <w:multiLevelType w:val="hybridMultilevel"/>
    <w:tmpl w:val="E3D2B3F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1"/>
  </w:docVars>
  <w:rsids>
    <w:rsidRoot w:val="00F379EE"/>
    <w:rsid w:val="00021EA8"/>
    <w:rsid w:val="00063F4B"/>
    <w:rsid w:val="000F74B2"/>
    <w:rsid w:val="00105555"/>
    <w:rsid w:val="00110632"/>
    <w:rsid w:val="001143D4"/>
    <w:rsid w:val="0011611A"/>
    <w:rsid w:val="00157240"/>
    <w:rsid w:val="00184DDE"/>
    <w:rsid w:val="00194E12"/>
    <w:rsid w:val="001979DE"/>
    <w:rsid w:val="001B5FFA"/>
    <w:rsid w:val="001C6D9C"/>
    <w:rsid w:val="001D155C"/>
    <w:rsid w:val="001D1D8D"/>
    <w:rsid w:val="001D3B06"/>
    <w:rsid w:val="00206E84"/>
    <w:rsid w:val="002C7E44"/>
    <w:rsid w:val="003441DB"/>
    <w:rsid w:val="00362B64"/>
    <w:rsid w:val="00376B2D"/>
    <w:rsid w:val="003A2EC3"/>
    <w:rsid w:val="003B6768"/>
    <w:rsid w:val="003D0953"/>
    <w:rsid w:val="00406010"/>
    <w:rsid w:val="0041724E"/>
    <w:rsid w:val="0042109C"/>
    <w:rsid w:val="00461C23"/>
    <w:rsid w:val="004E6A72"/>
    <w:rsid w:val="00545D3A"/>
    <w:rsid w:val="005607CA"/>
    <w:rsid w:val="00584645"/>
    <w:rsid w:val="005A5AFA"/>
    <w:rsid w:val="005D01F5"/>
    <w:rsid w:val="005E1B8D"/>
    <w:rsid w:val="005F196E"/>
    <w:rsid w:val="00610C64"/>
    <w:rsid w:val="00616318"/>
    <w:rsid w:val="006C69AA"/>
    <w:rsid w:val="006D0386"/>
    <w:rsid w:val="006E0113"/>
    <w:rsid w:val="00706304"/>
    <w:rsid w:val="00734CA1"/>
    <w:rsid w:val="00752321"/>
    <w:rsid w:val="007A1DC2"/>
    <w:rsid w:val="007C6455"/>
    <w:rsid w:val="007D6847"/>
    <w:rsid w:val="007F3374"/>
    <w:rsid w:val="00816D6C"/>
    <w:rsid w:val="008564D8"/>
    <w:rsid w:val="00895F61"/>
    <w:rsid w:val="0097394E"/>
    <w:rsid w:val="009768A8"/>
    <w:rsid w:val="00985BC7"/>
    <w:rsid w:val="009F75B1"/>
    <w:rsid w:val="00A35701"/>
    <w:rsid w:val="00A415B9"/>
    <w:rsid w:val="00A45B15"/>
    <w:rsid w:val="00A52051"/>
    <w:rsid w:val="00A71AAF"/>
    <w:rsid w:val="00A84155"/>
    <w:rsid w:val="00A846F2"/>
    <w:rsid w:val="00AB0F66"/>
    <w:rsid w:val="00AC1647"/>
    <w:rsid w:val="00AD1BC2"/>
    <w:rsid w:val="00AE0B6C"/>
    <w:rsid w:val="00B226B5"/>
    <w:rsid w:val="00B3378F"/>
    <w:rsid w:val="00B466FA"/>
    <w:rsid w:val="00B67935"/>
    <w:rsid w:val="00B7494E"/>
    <w:rsid w:val="00B84421"/>
    <w:rsid w:val="00B9373C"/>
    <w:rsid w:val="00BA7AD1"/>
    <w:rsid w:val="00BE34CE"/>
    <w:rsid w:val="00C3316D"/>
    <w:rsid w:val="00C358D6"/>
    <w:rsid w:val="00C73AFF"/>
    <w:rsid w:val="00C809ED"/>
    <w:rsid w:val="00C94740"/>
    <w:rsid w:val="00CA6B83"/>
    <w:rsid w:val="00CD6441"/>
    <w:rsid w:val="00CF1F02"/>
    <w:rsid w:val="00D32382"/>
    <w:rsid w:val="00D56BF1"/>
    <w:rsid w:val="00D83033"/>
    <w:rsid w:val="00DA29F5"/>
    <w:rsid w:val="00DC316B"/>
    <w:rsid w:val="00DC4944"/>
    <w:rsid w:val="00DD5C30"/>
    <w:rsid w:val="00E3743E"/>
    <w:rsid w:val="00E44CD5"/>
    <w:rsid w:val="00E45EAE"/>
    <w:rsid w:val="00E53DF7"/>
    <w:rsid w:val="00E55469"/>
    <w:rsid w:val="00ED6E74"/>
    <w:rsid w:val="00EF4745"/>
    <w:rsid w:val="00F07C8C"/>
    <w:rsid w:val="00F379EE"/>
    <w:rsid w:val="00FA6381"/>
    <w:rsid w:val="00FA7A9A"/>
    <w:rsid w:val="00FD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9E4328-1159-452A-A163-090E59630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9EE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9EE"/>
    <w:pPr>
      <w:keepNext/>
      <w:keepLines/>
      <w:spacing w:before="480" w:after="120"/>
      <w:outlineLvl w:val="0"/>
    </w:pPr>
    <w:rPr>
      <w:b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9EE"/>
    <w:pPr>
      <w:keepNext/>
      <w:keepLines/>
      <w:spacing w:before="360" w:after="80"/>
      <w:outlineLvl w:val="1"/>
    </w:pPr>
    <w:rPr>
      <w:b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9EE"/>
    <w:pPr>
      <w:keepNext/>
      <w:keepLines/>
      <w:spacing w:before="280" w:after="80"/>
      <w:outlineLvl w:val="2"/>
    </w:pPr>
    <w:rPr>
      <w:b/>
      <w:sz w:val="28"/>
      <w:szCs w:val="28"/>
      <w:lang w:val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F379EE"/>
    <w:pPr>
      <w:spacing w:before="100" w:beforeAutospacing="1" w:after="100" w:afterAutospacing="1"/>
      <w:outlineLvl w:val="3"/>
    </w:pPr>
    <w:rPr>
      <w:b/>
      <w:bCs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9EE"/>
    <w:pPr>
      <w:keepNext/>
      <w:keepLines/>
      <w:spacing w:before="220" w:after="40"/>
      <w:outlineLvl w:val="4"/>
    </w:pPr>
    <w:rPr>
      <w:b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9EE"/>
    <w:pPr>
      <w:keepNext/>
      <w:keepLines/>
      <w:spacing w:before="200" w:after="40"/>
      <w:outlineLvl w:val="5"/>
    </w:pPr>
    <w:rPr>
      <w:b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379EE"/>
    <w:rPr>
      <w:rFonts w:ascii="Times New Roman" w:eastAsia="Times New Roman" w:hAnsi="Times New Roman" w:cs="Times New Roman"/>
      <w:b/>
      <w:sz w:val="48"/>
      <w:szCs w:val="48"/>
      <w:lang w:val="en-US" w:eastAsia="en-GB"/>
    </w:rPr>
  </w:style>
  <w:style w:type="character" w:customStyle="1" w:styleId="Heading2Char">
    <w:name w:val="Heading 2 Char"/>
    <w:link w:val="Heading2"/>
    <w:uiPriority w:val="9"/>
    <w:semiHidden/>
    <w:rsid w:val="00F379EE"/>
    <w:rPr>
      <w:rFonts w:ascii="Times New Roman" w:eastAsia="Times New Roman" w:hAnsi="Times New Roman" w:cs="Times New Roman"/>
      <w:b/>
      <w:sz w:val="36"/>
      <w:szCs w:val="36"/>
      <w:lang w:val="en-US" w:eastAsia="en-GB"/>
    </w:rPr>
  </w:style>
  <w:style w:type="character" w:customStyle="1" w:styleId="Heading3Char">
    <w:name w:val="Heading 3 Char"/>
    <w:link w:val="Heading3"/>
    <w:uiPriority w:val="9"/>
    <w:semiHidden/>
    <w:rsid w:val="00F379EE"/>
    <w:rPr>
      <w:rFonts w:ascii="Times New Roman" w:eastAsia="Times New Roman" w:hAnsi="Times New Roman" w:cs="Times New Roman"/>
      <w:b/>
      <w:sz w:val="28"/>
      <w:szCs w:val="28"/>
      <w:lang w:val="en-US" w:eastAsia="en-GB"/>
    </w:rPr>
  </w:style>
  <w:style w:type="character" w:customStyle="1" w:styleId="Heading4Char">
    <w:name w:val="Heading 4 Char"/>
    <w:link w:val="Heading4"/>
    <w:uiPriority w:val="9"/>
    <w:semiHidden/>
    <w:rsid w:val="00F379EE"/>
    <w:rPr>
      <w:rFonts w:ascii="Times New Roman" w:eastAsia="Times New Roman" w:hAnsi="Times New Roman" w:cs="Times New Roman"/>
      <w:b/>
      <w:bCs/>
      <w:lang w:val="en-US" w:eastAsia="en-GB"/>
    </w:rPr>
  </w:style>
  <w:style w:type="character" w:customStyle="1" w:styleId="Heading5Char">
    <w:name w:val="Heading 5 Char"/>
    <w:link w:val="Heading5"/>
    <w:uiPriority w:val="9"/>
    <w:semiHidden/>
    <w:rsid w:val="00F379EE"/>
    <w:rPr>
      <w:rFonts w:ascii="Times New Roman" w:eastAsia="Times New Roman" w:hAnsi="Times New Roman" w:cs="Times New Roman"/>
      <w:b/>
      <w:sz w:val="22"/>
      <w:szCs w:val="22"/>
      <w:lang w:val="en-US" w:eastAsia="en-GB"/>
    </w:rPr>
  </w:style>
  <w:style w:type="character" w:customStyle="1" w:styleId="Heading6Char">
    <w:name w:val="Heading 6 Char"/>
    <w:link w:val="Heading6"/>
    <w:uiPriority w:val="9"/>
    <w:semiHidden/>
    <w:rsid w:val="00F379EE"/>
    <w:rPr>
      <w:rFonts w:ascii="Times New Roman" w:eastAsia="Times New Roman" w:hAnsi="Times New Roman" w:cs="Times New Roman"/>
      <w:b/>
      <w:sz w:val="20"/>
      <w:szCs w:val="20"/>
      <w:lang w:val="en-US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379EE"/>
    <w:pPr>
      <w:keepNext/>
      <w:keepLines/>
      <w:spacing w:before="480" w:after="120"/>
    </w:pPr>
    <w:rPr>
      <w:b/>
      <w:sz w:val="72"/>
      <w:szCs w:val="72"/>
      <w:lang w:val="en-US"/>
    </w:rPr>
  </w:style>
  <w:style w:type="character" w:customStyle="1" w:styleId="TitleChar">
    <w:name w:val="Title Char"/>
    <w:link w:val="Title"/>
    <w:uiPriority w:val="10"/>
    <w:rsid w:val="00F379EE"/>
    <w:rPr>
      <w:rFonts w:ascii="Times New Roman" w:eastAsia="Times New Roman" w:hAnsi="Times New Roman" w:cs="Times New Roman"/>
      <w:b/>
      <w:sz w:val="72"/>
      <w:szCs w:val="72"/>
      <w:lang w:val="en-US" w:eastAsia="en-GB"/>
    </w:rPr>
  </w:style>
  <w:style w:type="paragraph" w:customStyle="1" w:styleId="EndNoteBibliographyTitle">
    <w:name w:val="EndNote Bibliography Title"/>
    <w:basedOn w:val="Normal"/>
    <w:rsid w:val="00F379EE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F379EE"/>
    <w:rPr>
      <w:lang w:val="en-US"/>
    </w:rPr>
  </w:style>
  <w:style w:type="character" w:styleId="Hyperlink">
    <w:name w:val="Hyperlink"/>
    <w:uiPriority w:val="99"/>
    <w:unhideWhenUsed/>
    <w:rsid w:val="00F379EE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F379EE"/>
    <w:pPr>
      <w:tabs>
        <w:tab w:val="center" w:pos="4320"/>
        <w:tab w:val="right" w:pos="8640"/>
      </w:tabs>
    </w:pPr>
    <w:rPr>
      <w:rFonts w:ascii="Calibri" w:hAnsi="Calibri"/>
    </w:rPr>
  </w:style>
  <w:style w:type="character" w:customStyle="1" w:styleId="FooterChar">
    <w:name w:val="Footer Char"/>
    <w:link w:val="Footer"/>
    <w:uiPriority w:val="99"/>
    <w:rsid w:val="00F379EE"/>
    <w:rPr>
      <w:rFonts w:eastAsia="Times New Roman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F379EE"/>
  </w:style>
  <w:style w:type="paragraph" w:styleId="Header">
    <w:name w:val="header"/>
    <w:basedOn w:val="Normal"/>
    <w:link w:val="HeaderChar"/>
    <w:uiPriority w:val="99"/>
    <w:unhideWhenUsed/>
    <w:rsid w:val="00F379EE"/>
    <w:pPr>
      <w:tabs>
        <w:tab w:val="center" w:pos="4320"/>
        <w:tab w:val="right" w:pos="8640"/>
      </w:tabs>
    </w:pPr>
    <w:rPr>
      <w:rFonts w:ascii="Calibri" w:hAnsi="Calibri"/>
    </w:rPr>
  </w:style>
  <w:style w:type="character" w:customStyle="1" w:styleId="HeaderChar">
    <w:name w:val="Header Char"/>
    <w:link w:val="Header"/>
    <w:uiPriority w:val="99"/>
    <w:rsid w:val="00F379EE"/>
    <w:rPr>
      <w:rFonts w:eastAsia="Times New Roman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F379EE"/>
  </w:style>
  <w:style w:type="paragraph" w:styleId="ListParagraph">
    <w:name w:val="List Paragraph"/>
    <w:basedOn w:val="Normal"/>
    <w:uiPriority w:val="34"/>
    <w:qFormat/>
    <w:rsid w:val="00F379EE"/>
    <w:pPr>
      <w:ind w:left="720"/>
      <w:contextualSpacing/>
    </w:pPr>
    <w:rPr>
      <w:rFonts w:ascii="Calibri" w:hAnsi="Calibri"/>
    </w:rPr>
  </w:style>
  <w:style w:type="character" w:styleId="CommentReference">
    <w:name w:val="annotation reference"/>
    <w:uiPriority w:val="99"/>
    <w:semiHidden/>
    <w:unhideWhenUsed/>
    <w:rsid w:val="00F37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9EE"/>
    <w:rPr>
      <w:rFonts w:ascii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379EE"/>
    <w:rPr>
      <w:rFonts w:eastAsia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9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379EE"/>
    <w:rPr>
      <w:rFonts w:eastAsia="Times New Roman"/>
      <w:b/>
      <w:bCs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unhideWhenUsed/>
    <w:rsid w:val="00F379EE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F379EE"/>
    <w:rPr>
      <w:rFonts w:ascii="Times New Roman" w:hAnsi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html">
    <w:name w:val="texhtml"/>
    <w:basedOn w:val="DefaultParagraphFont"/>
    <w:rsid w:val="00F379EE"/>
  </w:style>
  <w:style w:type="character" w:styleId="Strong">
    <w:name w:val="Strong"/>
    <w:uiPriority w:val="22"/>
    <w:qFormat/>
    <w:rsid w:val="00F379EE"/>
    <w:rPr>
      <w:b/>
      <w:bCs/>
    </w:rPr>
  </w:style>
  <w:style w:type="character" w:styleId="FollowedHyperlink">
    <w:name w:val="FollowedHyperlink"/>
    <w:uiPriority w:val="99"/>
    <w:semiHidden/>
    <w:unhideWhenUsed/>
    <w:rsid w:val="00F379EE"/>
    <w:rPr>
      <w:color w:val="954F72"/>
      <w:u w:val="single"/>
    </w:rPr>
  </w:style>
  <w:style w:type="paragraph" w:styleId="Revision">
    <w:name w:val="Revision"/>
    <w:hidden/>
    <w:uiPriority w:val="99"/>
    <w:semiHidden/>
    <w:rsid w:val="00F379EE"/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F379EE"/>
    <w:rPr>
      <w:color w:val="605E5C"/>
      <w:shd w:val="clear" w:color="auto" w:fill="E1DFDD"/>
    </w:rPr>
  </w:style>
  <w:style w:type="paragraph" w:customStyle="1" w:styleId="minusjno">
    <w:name w:val="minus_jno"/>
    <w:basedOn w:val="Normal"/>
    <w:rsid w:val="00F379EE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uiPriority w:val="20"/>
    <w:qFormat/>
    <w:rsid w:val="00F379EE"/>
    <w:rPr>
      <w:i/>
      <w:iCs/>
    </w:rPr>
  </w:style>
  <w:style w:type="paragraph" w:customStyle="1" w:styleId="i4a-back-to-top">
    <w:name w:val="i4a-back-to-top"/>
    <w:basedOn w:val="Normal"/>
    <w:rsid w:val="00F379EE"/>
    <w:pPr>
      <w:spacing w:before="100" w:beforeAutospacing="1" w:after="100" w:afterAutospacing="1"/>
    </w:pPr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9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US"/>
    </w:rPr>
  </w:style>
  <w:style w:type="character" w:customStyle="1" w:styleId="SubtitleChar">
    <w:name w:val="Subtitle Char"/>
    <w:link w:val="Subtitle"/>
    <w:uiPriority w:val="11"/>
    <w:rsid w:val="00F379EE"/>
    <w:rPr>
      <w:rFonts w:ascii="Georgia" w:eastAsia="Georgia" w:hAnsi="Georgia" w:cs="Georgia"/>
      <w:i/>
      <w:color w:val="666666"/>
      <w:sz w:val="48"/>
      <w:szCs w:val="48"/>
      <w:lang w:val="en-US" w:eastAsia="en-GB"/>
    </w:rPr>
  </w:style>
  <w:style w:type="table" w:customStyle="1" w:styleId="4">
    <w:name w:val="4"/>
    <w:basedOn w:val="TableNormal"/>
    <w:rsid w:val="00F379EE"/>
    <w:rPr>
      <w:rFonts w:ascii="Times New Roman" w:eastAsia="Times New Roman" w:hAnsi="Times New Roman"/>
      <w:lang w:eastAsia="en-GB"/>
    </w:rPr>
    <w:tblPr>
      <w:tblStyleRowBandSize w:val="1"/>
      <w:tblStyleColBandSize w:val="1"/>
    </w:tblPr>
  </w:style>
  <w:style w:type="table" w:customStyle="1" w:styleId="3">
    <w:name w:val="3"/>
    <w:basedOn w:val="TableNormal"/>
    <w:rsid w:val="00F379EE"/>
    <w:rPr>
      <w:rFonts w:ascii="Times New Roman" w:eastAsia="Times New Roman" w:hAnsi="Times New Roman"/>
      <w:lang w:eastAsia="en-GB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F379EE"/>
    <w:rPr>
      <w:rFonts w:ascii="Times New Roman" w:eastAsia="Times New Roman" w:hAnsi="Times New Roman"/>
      <w:lang w:eastAsia="en-GB"/>
    </w:rPr>
    <w:tblPr>
      <w:tblStyleRowBandSize w:val="1"/>
      <w:tblStyleColBandSize w:val="1"/>
    </w:tblPr>
  </w:style>
  <w:style w:type="table" w:customStyle="1" w:styleId="1">
    <w:name w:val="1"/>
    <w:basedOn w:val="TableNormal"/>
    <w:rsid w:val="00F379EE"/>
    <w:rPr>
      <w:rFonts w:ascii="Times New Roman" w:eastAsia="Times New Roman" w:hAnsi="Times New Roman"/>
      <w:lang w:eastAsia="en-GB"/>
    </w:rPr>
    <w:tblPr>
      <w:tblStyleRowBandSize w:val="1"/>
      <w:tblStyleColBandSize w:val="1"/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379EE"/>
    <w:rPr>
      <w:sz w:val="20"/>
      <w:szCs w:val="20"/>
      <w:lang w:val="en-US"/>
    </w:rPr>
  </w:style>
  <w:style w:type="character" w:customStyle="1" w:styleId="EndnoteTextChar">
    <w:name w:val="Endnote Text Char"/>
    <w:link w:val="EndnoteText"/>
    <w:uiPriority w:val="99"/>
    <w:semiHidden/>
    <w:rsid w:val="00F379EE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EndnoteReference">
    <w:name w:val="endnote reference"/>
    <w:uiPriority w:val="99"/>
    <w:semiHidden/>
    <w:unhideWhenUsed/>
    <w:rsid w:val="00F379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3081</Words>
  <Characters>16146</Characters>
  <Application>Microsoft Office Word</Application>
  <DocSecurity>0</DocSecurity>
  <Lines>2306</Lines>
  <Paragraphs>1373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Chan</dc:creator>
  <cp:keywords/>
  <dc:description/>
  <cp:lastModifiedBy>E738186</cp:lastModifiedBy>
  <cp:revision>2</cp:revision>
  <dcterms:created xsi:type="dcterms:W3CDTF">2023-09-01T03:24:00Z</dcterms:created>
  <dcterms:modified xsi:type="dcterms:W3CDTF">2023-09-01T03:24:00Z</dcterms:modified>
</cp:coreProperties>
</file>