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A2A49" w14:textId="154EA284" w:rsidR="007F0116" w:rsidRPr="007F0116" w:rsidRDefault="007F0116" w:rsidP="007F011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F0116">
        <w:rPr>
          <w:rFonts w:ascii="Times New Roman" w:hAnsi="Times New Roman" w:cs="Times New Roman"/>
          <w:b/>
          <w:bCs/>
          <w:sz w:val="24"/>
          <w:szCs w:val="24"/>
        </w:rPr>
        <w:t>S8 Table. Ethnographic studies of the hemp production process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Style w:val="TableGrid"/>
        <w:tblW w:w="14982" w:type="dxa"/>
        <w:jc w:val="center"/>
        <w:tblLook w:val="04A0" w:firstRow="1" w:lastRow="0" w:firstColumn="1" w:lastColumn="0" w:noHBand="0" w:noVBand="1"/>
      </w:tblPr>
      <w:tblGrid>
        <w:gridCol w:w="1525"/>
        <w:gridCol w:w="2070"/>
        <w:gridCol w:w="1530"/>
        <w:gridCol w:w="1710"/>
        <w:gridCol w:w="1620"/>
        <w:gridCol w:w="1710"/>
        <w:gridCol w:w="1669"/>
        <w:gridCol w:w="1574"/>
        <w:gridCol w:w="1574"/>
      </w:tblGrid>
      <w:tr w:rsidR="007F0116" w:rsidRPr="0085195B" w14:paraId="16F0AF2A" w14:textId="77777777" w:rsidTr="005A5B05">
        <w:trPr>
          <w:jc w:val="center"/>
        </w:trPr>
        <w:tc>
          <w:tcPr>
            <w:tcW w:w="1525" w:type="dxa"/>
          </w:tcPr>
          <w:p w14:paraId="6C751E0A" w14:textId="77777777" w:rsidR="007F0116" w:rsidRPr="008E4356" w:rsidRDefault="007F0116" w:rsidP="007F0116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8E4356">
              <w:rPr>
                <w:rFonts w:cs="Times New Roman"/>
                <w:b/>
                <w:bCs/>
                <w:sz w:val="20"/>
                <w:szCs w:val="20"/>
              </w:rPr>
              <w:t xml:space="preserve">Activity, environment, and tools </w:t>
            </w:r>
          </w:p>
        </w:tc>
        <w:tc>
          <w:tcPr>
            <w:tcW w:w="2070" w:type="dxa"/>
          </w:tcPr>
          <w:p w14:paraId="640E5892" w14:textId="77777777" w:rsidR="007F0116" w:rsidRPr="008E4356" w:rsidRDefault="007F0116" w:rsidP="007F0116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8E4356">
              <w:rPr>
                <w:rFonts w:cs="Times New Roman"/>
                <w:b/>
                <w:bCs/>
                <w:sz w:val="20"/>
                <w:szCs w:val="20"/>
              </w:rPr>
              <w:t>South Korea</w:t>
            </w:r>
          </w:p>
        </w:tc>
        <w:tc>
          <w:tcPr>
            <w:tcW w:w="1530" w:type="dxa"/>
          </w:tcPr>
          <w:p w14:paraId="1568CB75" w14:textId="77777777" w:rsidR="007F0116" w:rsidRPr="008E4356" w:rsidRDefault="007F0116" w:rsidP="007F0116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8E4356">
              <w:rPr>
                <w:rFonts w:cs="Times New Roman"/>
                <w:b/>
                <w:bCs/>
                <w:sz w:val="20"/>
                <w:szCs w:val="20"/>
              </w:rPr>
              <w:t>The Hmong in Vietnam</w:t>
            </w:r>
          </w:p>
        </w:tc>
        <w:tc>
          <w:tcPr>
            <w:tcW w:w="1710" w:type="dxa"/>
          </w:tcPr>
          <w:p w14:paraId="705208FD" w14:textId="77777777" w:rsidR="007F0116" w:rsidRPr="008E4356" w:rsidRDefault="007F0116" w:rsidP="007F0116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8E4356">
              <w:rPr>
                <w:rFonts w:cs="Times New Roman" w:hint="eastAsia"/>
                <w:b/>
                <w:bCs/>
                <w:sz w:val="20"/>
                <w:szCs w:val="20"/>
              </w:rPr>
              <w:t>Tai</w:t>
            </w:r>
            <w:r w:rsidRPr="008E4356">
              <w:rPr>
                <w:rFonts w:cs="Times New Roman"/>
                <w:b/>
                <w:bCs/>
                <w:sz w:val="20"/>
                <w:szCs w:val="20"/>
              </w:rPr>
              <w:t>’</w:t>
            </w:r>
            <w:r w:rsidRPr="008E4356">
              <w:rPr>
                <w:rFonts w:cs="Times New Roman" w:hint="eastAsia"/>
                <w:b/>
                <w:bCs/>
                <w:sz w:val="20"/>
                <w:szCs w:val="20"/>
              </w:rPr>
              <w:t>an</w:t>
            </w:r>
            <w:proofErr w:type="spellEnd"/>
            <w:r w:rsidRPr="008E4356">
              <w:rPr>
                <w:rFonts w:cs="Times New Roman" w:hint="eastAsia"/>
                <w:b/>
                <w:bCs/>
                <w:sz w:val="20"/>
                <w:szCs w:val="20"/>
              </w:rPr>
              <w:t xml:space="preserve">, </w:t>
            </w:r>
            <w:r w:rsidRPr="008E4356">
              <w:rPr>
                <w:rFonts w:cs="Times New Roman"/>
                <w:b/>
                <w:bCs/>
                <w:sz w:val="20"/>
                <w:szCs w:val="20"/>
              </w:rPr>
              <w:t>Shandong, China</w:t>
            </w:r>
          </w:p>
        </w:tc>
        <w:tc>
          <w:tcPr>
            <w:tcW w:w="1620" w:type="dxa"/>
          </w:tcPr>
          <w:p w14:paraId="162FC8AD" w14:textId="77777777" w:rsidR="007F0116" w:rsidRPr="008E4356" w:rsidRDefault="007F0116" w:rsidP="007F0116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8E4356">
              <w:rPr>
                <w:rFonts w:cs="Times New Roman" w:hint="eastAsia"/>
                <w:b/>
                <w:bCs/>
                <w:sz w:val="20"/>
                <w:szCs w:val="20"/>
              </w:rPr>
              <w:t>Zhongmou,</w:t>
            </w:r>
            <w:r w:rsidRPr="008E4356"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  <w:r w:rsidRPr="008E4356">
              <w:rPr>
                <w:rFonts w:cs="Times New Roman" w:hint="eastAsia"/>
                <w:b/>
                <w:bCs/>
                <w:sz w:val="20"/>
                <w:szCs w:val="20"/>
              </w:rPr>
              <w:t xml:space="preserve">central </w:t>
            </w:r>
            <w:r w:rsidRPr="008E4356">
              <w:rPr>
                <w:rFonts w:cs="Times New Roman"/>
                <w:b/>
                <w:bCs/>
                <w:sz w:val="20"/>
                <w:szCs w:val="20"/>
              </w:rPr>
              <w:t>Henan, China</w:t>
            </w:r>
          </w:p>
        </w:tc>
        <w:tc>
          <w:tcPr>
            <w:tcW w:w="1710" w:type="dxa"/>
          </w:tcPr>
          <w:p w14:paraId="42324494" w14:textId="77777777" w:rsidR="007F0116" w:rsidRPr="008E4356" w:rsidRDefault="007F0116" w:rsidP="007F0116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8E4356">
              <w:rPr>
                <w:rFonts w:cs="Times New Roman" w:hint="eastAsia"/>
                <w:b/>
                <w:bCs/>
                <w:sz w:val="20"/>
                <w:szCs w:val="20"/>
              </w:rPr>
              <w:t>Yanshi, central Henan, China</w:t>
            </w:r>
          </w:p>
        </w:tc>
        <w:tc>
          <w:tcPr>
            <w:tcW w:w="1669" w:type="dxa"/>
          </w:tcPr>
          <w:p w14:paraId="1D7DB04B" w14:textId="77777777" w:rsidR="007F0116" w:rsidRPr="008E4356" w:rsidRDefault="007F0116" w:rsidP="007F0116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8E4356">
              <w:rPr>
                <w:rFonts w:cs="Times New Roman" w:hint="eastAsia"/>
                <w:b/>
                <w:bCs/>
                <w:sz w:val="20"/>
                <w:szCs w:val="20"/>
              </w:rPr>
              <w:t>Xichuan</w:t>
            </w:r>
            <w:proofErr w:type="spellEnd"/>
            <w:r w:rsidRPr="008E4356">
              <w:rPr>
                <w:rFonts w:cs="Times New Roman" w:hint="eastAsia"/>
                <w:b/>
                <w:bCs/>
                <w:sz w:val="20"/>
                <w:szCs w:val="20"/>
              </w:rPr>
              <w:t>, south</w:t>
            </w:r>
            <w:r w:rsidRPr="008E4356">
              <w:rPr>
                <w:rFonts w:cs="Times New Roman"/>
                <w:b/>
                <w:bCs/>
                <w:sz w:val="20"/>
                <w:szCs w:val="20"/>
              </w:rPr>
              <w:t xml:space="preserve"> Henan, China</w:t>
            </w:r>
          </w:p>
        </w:tc>
        <w:tc>
          <w:tcPr>
            <w:tcW w:w="1574" w:type="dxa"/>
          </w:tcPr>
          <w:p w14:paraId="79E0EE81" w14:textId="77777777" w:rsidR="007F0116" w:rsidRPr="008E4356" w:rsidRDefault="007F0116" w:rsidP="007F0116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8E4356">
              <w:rPr>
                <w:rFonts w:cs="Times New Roman" w:hint="eastAsia"/>
                <w:b/>
                <w:bCs/>
                <w:sz w:val="20"/>
                <w:szCs w:val="20"/>
              </w:rPr>
              <w:t xml:space="preserve">Yichuan, </w:t>
            </w:r>
            <w:r w:rsidRPr="008E4356">
              <w:rPr>
                <w:rFonts w:cs="Times New Roman"/>
                <w:b/>
                <w:bCs/>
                <w:sz w:val="20"/>
                <w:szCs w:val="20"/>
              </w:rPr>
              <w:t>North Shaanxi</w:t>
            </w:r>
            <w:r w:rsidRPr="008E4356">
              <w:rPr>
                <w:rFonts w:cs="Times New Roman" w:hint="eastAsia"/>
                <w:b/>
                <w:bCs/>
                <w:sz w:val="20"/>
                <w:szCs w:val="20"/>
              </w:rPr>
              <w:t>, China</w:t>
            </w:r>
          </w:p>
        </w:tc>
        <w:tc>
          <w:tcPr>
            <w:tcW w:w="1574" w:type="dxa"/>
          </w:tcPr>
          <w:p w14:paraId="452AD315" w14:textId="77777777" w:rsidR="007F0116" w:rsidRPr="008E4356" w:rsidRDefault="007F0116" w:rsidP="007F0116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8E4356">
              <w:rPr>
                <w:rFonts w:cs="Times New Roman" w:hint="eastAsia"/>
                <w:b/>
                <w:bCs/>
                <w:sz w:val="20"/>
                <w:szCs w:val="20"/>
              </w:rPr>
              <w:t>Tongde</w:t>
            </w:r>
            <w:proofErr w:type="spellEnd"/>
            <w:r w:rsidRPr="008E4356">
              <w:rPr>
                <w:rFonts w:cs="Times New Roman" w:hint="eastAsia"/>
                <w:b/>
                <w:bCs/>
                <w:sz w:val="20"/>
                <w:szCs w:val="20"/>
              </w:rPr>
              <w:t xml:space="preserve">, </w:t>
            </w:r>
            <w:r w:rsidRPr="008E4356">
              <w:rPr>
                <w:rFonts w:cs="Times New Roman"/>
                <w:b/>
                <w:bCs/>
                <w:sz w:val="20"/>
                <w:szCs w:val="20"/>
              </w:rPr>
              <w:t>Qinghai</w:t>
            </w:r>
            <w:r w:rsidRPr="008E4356">
              <w:rPr>
                <w:rFonts w:cs="Times New Roman" w:hint="eastAsia"/>
                <w:b/>
                <w:bCs/>
                <w:sz w:val="20"/>
                <w:szCs w:val="20"/>
              </w:rPr>
              <w:t>, China</w:t>
            </w:r>
          </w:p>
        </w:tc>
      </w:tr>
      <w:tr w:rsidR="007F0116" w:rsidRPr="0085195B" w14:paraId="23245D61" w14:textId="77777777" w:rsidTr="005A5B05">
        <w:trPr>
          <w:jc w:val="center"/>
        </w:trPr>
        <w:tc>
          <w:tcPr>
            <w:tcW w:w="1525" w:type="dxa"/>
          </w:tcPr>
          <w:p w14:paraId="2A7C8C44" w14:textId="77777777" w:rsidR="007F0116" w:rsidRPr="008E4356" w:rsidRDefault="007F0116" w:rsidP="007F0116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8E4356">
              <w:rPr>
                <w:rFonts w:cs="Times New Roman"/>
                <w:b/>
                <w:bCs/>
                <w:sz w:val="20"/>
                <w:szCs w:val="20"/>
              </w:rPr>
              <w:t>Fibrous plants</w:t>
            </w:r>
          </w:p>
        </w:tc>
        <w:tc>
          <w:tcPr>
            <w:tcW w:w="2070" w:type="dxa"/>
          </w:tcPr>
          <w:p w14:paraId="071DD46A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Hemp</w:t>
            </w:r>
          </w:p>
        </w:tc>
        <w:tc>
          <w:tcPr>
            <w:tcW w:w="1530" w:type="dxa"/>
          </w:tcPr>
          <w:p w14:paraId="1E6A9378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Hemp</w:t>
            </w:r>
          </w:p>
        </w:tc>
        <w:tc>
          <w:tcPr>
            <w:tcW w:w="1710" w:type="dxa"/>
          </w:tcPr>
          <w:p w14:paraId="79A81578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Hemp</w:t>
            </w:r>
          </w:p>
        </w:tc>
        <w:tc>
          <w:tcPr>
            <w:tcW w:w="1620" w:type="dxa"/>
          </w:tcPr>
          <w:p w14:paraId="404C833F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Hemp, velvetleaf</w:t>
            </w:r>
          </w:p>
        </w:tc>
        <w:tc>
          <w:tcPr>
            <w:tcW w:w="1710" w:type="dxa"/>
          </w:tcPr>
          <w:p w14:paraId="5253DC08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V</w:t>
            </w:r>
            <w:r w:rsidRPr="0085195B">
              <w:rPr>
                <w:rFonts w:cs="Times New Roman" w:hint="eastAsia"/>
                <w:sz w:val="20"/>
                <w:szCs w:val="20"/>
              </w:rPr>
              <w:t>elvetleaf</w:t>
            </w:r>
          </w:p>
        </w:tc>
        <w:tc>
          <w:tcPr>
            <w:tcW w:w="1669" w:type="dxa"/>
          </w:tcPr>
          <w:p w14:paraId="762CF811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Velvetleaf, ramie</w:t>
            </w:r>
          </w:p>
        </w:tc>
        <w:tc>
          <w:tcPr>
            <w:tcW w:w="1574" w:type="dxa"/>
          </w:tcPr>
          <w:p w14:paraId="3635AA39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Hemp</w:t>
            </w:r>
          </w:p>
        </w:tc>
        <w:tc>
          <w:tcPr>
            <w:tcW w:w="1574" w:type="dxa"/>
          </w:tcPr>
          <w:p w14:paraId="43D024E6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Hemp</w:t>
            </w:r>
          </w:p>
        </w:tc>
      </w:tr>
      <w:tr w:rsidR="007F0116" w:rsidRPr="0085195B" w14:paraId="5DEFECC0" w14:textId="77777777" w:rsidTr="005A5B05">
        <w:trPr>
          <w:jc w:val="center"/>
        </w:trPr>
        <w:tc>
          <w:tcPr>
            <w:tcW w:w="1525" w:type="dxa"/>
          </w:tcPr>
          <w:p w14:paraId="451F1333" w14:textId="77777777" w:rsidR="007F0116" w:rsidRPr="008E4356" w:rsidRDefault="007F0116" w:rsidP="007F0116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8E4356">
              <w:rPr>
                <w:rFonts w:cs="Times New Roman"/>
                <w:b/>
                <w:bCs/>
                <w:sz w:val="20"/>
                <w:szCs w:val="20"/>
              </w:rPr>
              <w:t>Products</w:t>
            </w:r>
          </w:p>
        </w:tc>
        <w:tc>
          <w:tcPr>
            <w:tcW w:w="2070" w:type="dxa"/>
          </w:tcPr>
          <w:p w14:paraId="543077DF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Textiles and other fiber products</w:t>
            </w:r>
          </w:p>
        </w:tc>
        <w:tc>
          <w:tcPr>
            <w:tcW w:w="1530" w:type="dxa"/>
          </w:tcPr>
          <w:p w14:paraId="627398E0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Textiles and other fiber products</w:t>
            </w:r>
          </w:p>
        </w:tc>
        <w:tc>
          <w:tcPr>
            <w:tcW w:w="1710" w:type="dxa"/>
          </w:tcPr>
          <w:p w14:paraId="07BCB4AD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C</w:t>
            </w:r>
            <w:r w:rsidRPr="0085195B">
              <w:rPr>
                <w:rFonts w:cs="Times New Roman" w:hint="eastAsia"/>
                <w:sz w:val="20"/>
                <w:szCs w:val="20"/>
              </w:rPr>
              <w:t xml:space="preserve">rude </w:t>
            </w:r>
            <w:r w:rsidRPr="0085195B">
              <w:rPr>
                <w:rFonts w:cs="Times New Roman"/>
                <w:sz w:val="20"/>
                <w:szCs w:val="20"/>
              </w:rPr>
              <w:t xml:space="preserve">ropes </w:t>
            </w:r>
            <w:r w:rsidRPr="0085195B">
              <w:rPr>
                <w:rFonts w:cs="Times New Roman" w:hint="eastAsia"/>
                <w:sz w:val="20"/>
                <w:szCs w:val="20"/>
              </w:rPr>
              <w:t>and other fiber produc</w:t>
            </w:r>
            <w:r w:rsidRPr="0085195B">
              <w:rPr>
                <w:rFonts w:cs="Times New Roman"/>
                <w:sz w:val="20"/>
                <w:szCs w:val="20"/>
              </w:rPr>
              <w:t>t</w:t>
            </w:r>
            <w:r w:rsidRPr="0085195B">
              <w:rPr>
                <w:rFonts w:cs="Times New Roman" w:hint="eastAsia"/>
                <w:sz w:val="20"/>
                <w:szCs w:val="20"/>
              </w:rPr>
              <w:t>s, ribbons sold to textile mill</w:t>
            </w:r>
          </w:p>
        </w:tc>
        <w:tc>
          <w:tcPr>
            <w:tcW w:w="1620" w:type="dxa"/>
          </w:tcPr>
          <w:p w14:paraId="6D6C0884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String</w:t>
            </w:r>
            <w:r w:rsidRPr="0085195B">
              <w:rPr>
                <w:rFonts w:cs="Times New Roman" w:hint="eastAsia"/>
                <w:sz w:val="20"/>
                <w:szCs w:val="20"/>
              </w:rPr>
              <w:t xml:space="preserve"> </w:t>
            </w:r>
            <w:r w:rsidRPr="0085195B">
              <w:rPr>
                <w:rFonts w:cs="Times New Roman"/>
                <w:sz w:val="20"/>
                <w:szCs w:val="20"/>
              </w:rPr>
              <w:t xml:space="preserve">and rope </w:t>
            </w:r>
          </w:p>
        </w:tc>
        <w:tc>
          <w:tcPr>
            <w:tcW w:w="1710" w:type="dxa"/>
          </w:tcPr>
          <w:p w14:paraId="648FAE94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Rope</w:t>
            </w:r>
          </w:p>
        </w:tc>
        <w:tc>
          <w:tcPr>
            <w:tcW w:w="1669" w:type="dxa"/>
          </w:tcPr>
          <w:p w14:paraId="77296311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String and rope</w:t>
            </w:r>
          </w:p>
        </w:tc>
        <w:tc>
          <w:tcPr>
            <w:tcW w:w="1574" w:type="dxa"/>
          </w:tcPr>
          <w:p w14:paraId="09CA7452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Strings and rope</w:t>
            </w:r>
          </w:p>
        </w:tc>
        <w:tc>
          <w:tcPr>
            <w:tcW w:w="1574" w:type="dxa"/>
          </w:tcPr>
          <w:p w14:paraId="36DD2C0E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String</w:t>
            </w:r>
          </w:p>
        </w:tc>
      </w:tr>
      <w:tr w:rsidR="007F0116" w:rsidRPr="0085195B" w14:paraId="7ABE2BF0" w14:textId="77777777" w:rsidTr="005A5B05">
        <w:trPr>
          <w:jc w:val="center"/>
        </w:trPr>
        <w:tc>
          <w:tcPr>
            <w:tcW w:w="1525" w:type="dxa"/>
          </w:tcPr>
          <w:p w14:paraId="585A6F85" w14:textId="77777777" w:rsidR="007F0116" w:rsidRPr="008E4356" w:rsidRDefault="007F0116" w:rsidP="007F0116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8E4356">
              <w:rPr>
                <w:rFonts w:cs="Times New Roman"/>
                <w:b/>
                <w:bCs/>
                <w:sz w:val="20"/>
                <w:szCs w:val="20"/>
              </w:rPr>
              <w:t>Harvesting tools</w:t>
            </w:r>
          </w:p>
        </w:tc>
        <w:tc>
          <w:tcPr>
            <w:tcW w:w="2070" w:type="dxa"/>
          </w:tcPr>
          <w:p w14:paraId="20751F21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Sickle and knife</w:t>
            </w:r>
          </w:p>
        </w:tc>
        <w:tc>
          <w:tcPr>
            <w:tcW w:w="1530" w:type="dxa"/>
          </w:tcPr>
          <w:p w14:paraId="4837F859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 xml:space="preserve">Sickle </w:t>
            </w:r>
          </w:p>
        </w:tc>
        <w:tc>
          <w:tcPr>
            <w:tcW w:w="1710" w:type="dxa"/>
          </w:tcPr>
          <w:p w14:paraId="263F537D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 xml:space="preserve">Sickle and knife </w:t>
            </w:r>
          </w:p>
        </w:tc>
        <w:tc>
          <w:tcPr>
            <w:tcW w:w="1620" w:type="dxa"/>
          </w:tcPr>
          <w:p w14:paraId="66729E20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 xml:space="preserve">Sickle </w:t>
            </w:r>
          </w:p>
        </w:tc>
        <w:tc>
          <w:tcPr>
            <w:tcW w:w="1710" w:type="dxa"/>
          </w:tcPr>
          <w:p w14:paraId="562928E9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U</w:t>
            </w:r>
            <w:r w:rsidRPr="0085195B">
              <w:rPr>
                <w:rFonts w:cs="Times New Roman" w:hint="eastAsia"/>
                <w:sz w:val="20"/>
                <w:szCs w:val="20"/>
              </w:rPr>
              <w:t>proot plant with pick and chop off roots with axe</w:t>
            </w:r>
          </w:p>
        </w:tc>
        <w:tc>
          <w:tcPr>
            <w:tcW w:w="1669" w:type="dxa"/>
          </w:tcPr>
          <w:p w14:paraId="04135315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Sickle</w:t>
            </w:r>
          </w:p>
        </w:tc>
        <w:tc>
          <w:tcPr>
            <w:tcW w:w="1574" w:type="dxa"/>
          </w:tcPr>
          <w:p w14:paraId="7466F756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Sickle</w:t>
            </w:r>
          </w:p>
        </w:tc>
        <w:tc>
          <w:tcPr>
            <w:tcW w:w="1574" w:type="dxa"/>
          </w:tcPr>
          <w:p w14:paraId="2D2B8C9D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Sickle</w:t>
            </w:r>
          </w:p>
        </w:tc>
      </w:tr>
      <w:tr w:rsidR="007F0116" w:rsidRPr="0085195B" w14:paraId="3D2DFC3F" w14:textId="77777777" w:rsidTr="005A5B05">
        <w:trPr>
          <w:jc w:val="center"/>
        </w:trPr>
        <w:tc>
          <w:tcPr>
            <w:tcW w:w="1525" w:type="dxa"/>
          </w:tcPr>
          <w:p w14:paraId="6CA88C46" w14:textId="77777777" w:rsidR="007F0116" w:rsidRPr="008E4356" w:rsidRDefault="007F0116" w:rsidP="007F0116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8E4356">
              <w:rPr>
                <w:rFonts w:cs="Times New Roman"/>
                <w:b/>
                <w:bCs/>
                <w:sz w:val="20"/>
                <w:szCs w:val="20"/>
              </w:rPr>
              <w:t>Retting</w:t>
            </w:r>
          </w:p>
        </w:tc>
        <w:tc>
          <w:tcPr>
            <w:tcW w:w="2070" w:type="dxa"/>
          </w:tcPr>
          <w:p w14:paraId="191A3D76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Water retting</w:t>
            </w:r>
          </w:p>
        </w:tc>
        <w:tc>
          <w:tcPr>
            <w:tcW w:w="1530" w:type="dxa"/>
          </w:tcPr>
          <w:p w14:paraId="1EB49E3A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 xml:space="preserve">Dew retting </w:t>
            </w:r>
          </w:p>
        </w:tc>
        <w:tc>
          <w:tcPr>
            <w:tcW w:w="1710" w:type="dxa"/>
          </w:tcPr>
          <w:p w14:paraId="1226E00E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 xml:space="preserve">Water retting </w:t>
            </w:r>
          </w:p>
        </w:tc>
        <w:tc>
          <w:tcPr>
            <w:tcW w:w="1620" w:type="dxa"/>
          </w:tcPr>
          <w:p w14:paraId="786E2969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 xml:space="preserve">Water retting </w:t>
            </w:r>
          </w:p>
        </w:tc>
        <w:tc>
          <w:tcPr>
            <w:tcW w:w="1710" w:type="dxa"/>
          </w:tcPr>
          <w:p w14:paraId="3537A76B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Water retting</w:t>
            </w:r>
          </w:p>
        </w:tc>
        <w:tc>
          <w:tcPr>
            <w:tcW w:w="1669" w:type="dxa"/>
          </w:tcPr>
          <w:p w14:paraId="331E7A88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Water retting</w:t>
            </w:r>
          </w:p>
        </w:tc>
        <w:tc>
          <w:tcPr>
            <w:tcW w:w="1574" w:type="dxa"/>
          </w:tcPr>
          <w:p w14:paraId="334F71E6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Water retting</w:t>
            </w:r>
          </w:p>
        </w:tc>
        <w:tc>
          <w:tcPr>
            <w:tcW w:w="1574" w:type="dxa"/>
          </w:tcPr>
          <w:p w14:paraId="09D14AC4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Water retting</w:t>
            </w:r>
          </w:p>
        </w:tc>
      </w:tr>
      <w:tr w:rsidR="007F0116" w:rsidRPr="0085195B" w14:paraId="344FEDE6" w14:textId="77777777" w:rsidTr="005A5B05">
        <w:trPr>
          <w:jc w:val="center"/>
        </w:trPr>
        <w:tc>
          <w:tcPr>
            <w:tcW w:w="1525" w:type="dxa"/>
          </w:tcPr>
          <w:p w14:paraId="2832DBD3" w14:textId="77777777" w:rsidR="007F0116" w:rsidRPr="008E4356" w:rsidRDefault="007F0116" w:rsidP="007F0116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8E4356">
              <w:rPr>
                <w:rFonts w:cs="Times New Roman"/>
                <w:b/>
                <w:bCs/>
                <w:sz w:val="20"/>
                <w:szCs w:val="20"/>
              </w:rPr>
              <w:t xml:space="preserve">Decortication  </w:t>
            </w:r>
          </w:p>
        </w:tc>
        <w:tc>
          <w:tcPr>
            <w:tcW w:w="2070" w:type="dxa"/>
          </w:tcPr>
          <w:p w14:paraId="4227E673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 xml:space="preserve">By hand </w:t>
            </w:r>
          </w:p>
        </w:tc>
        <w:tc>
          <w:tcPr>
            <w:tcW w:w="1530" w:type="dxa"/>
          </w:tcPr>
          <w:p w14:paraId="0FC0977B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 xml:space="preserve">By hand </w:t>
            </w:r>
          </w:p>
        </w:tc>
        <w:tc>
          <w:tcPr>
            <w:tcW w:w="1710" w:type="dxa"/>
          </w:tcPr>
          <w:p w14:paraId="6A800B05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 xml:space="preserve">By hand </w:t>
            </w:r>
          </w:p>
        </w:tc>
        <w:tc>
          <w:tcPr>
            <w:tcW w:w="1620" w:type="dxa"/>
          </w:tcPr>
          <w:p w14:paraId="4D33A7A4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 xml:space="preserve">By hand </w:t>
            </w:r>
          </w:p>
        </w:tc>
        <w:tc>
          <w:tcPr>
            <w:tcW w:w="1710" w:type="dxa"/>
          </w:tcPr>
          <w:p w14:paraId="51B31CD6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B</w:t>
            </w:r>
            <w:r w:rsidRPr="0085195B">
              <w:rPr>
                <w:rFonts w:cs="Times New Roman" w:hint="eastAsia"/>
                <w:sz w:val="20"/>
                <w:szCs w:val="20"/>
              </w:rPr>
              <w:t>y hand</w:t>
            </w:r>
          </w:p>
        </w:tc>
        <w:tc>
          <w:tcPr>
            <w:tcW w:w="1669" w:type="dxa"/>
          </w:tcPr>
          <w:p w14:paraId="5F662AE9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 xml:space="preserve">By hand </w:t>
            </w:r>
          </w:p>
        </w:tc>
        <w:tc>
          <w:tcPr>
            <w:tcW w:w="1574" w:type="dxa"/>
          </w:tcPr>
          <w:p w14:paraId="6D891F6F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 xml:space="preserve">By hand </w:t>
            </w:r>
          </w:p>
        </w:tc>
        <w:tc>
          <w:tcPr>
            <w:tcW w:w="1574" w:type="dxa"/>
          </w:tcPr>
          <w:p w14:paraId="4087C9A7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 xml:space="preserve">By hand </w:t>
            </w:r>
          </w:p>
        </w:tc>
      </w:tr>
      <w:tr w:rsidR="007F0116" w:rsidRPr="0085195B" w14:paraId="0B4A44C2" w14:textId="77777777" w:rsidTr="005A5B05">
        <w:trPr>
          <w:jc w:val="center"/>
        </w:trPr>
        <w:tc>
          <w:tcPr>
            <w:tcW w:w="1525" w:type="dxa"/>
          </w:tcPr>
          <w:p w14:paraId="79666F69" w14:textId="77777777" w:rsidR="007F0116" w:rsidRPr="008E4356" w:rsidRDefault="007F0116" w:rsidP="007F0116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8E4356">
              <w:rPr>
                <w:rFonts w:cs="Times New Roman"/>
                <w:b/>
                <w:bCs/>
                <w:sz w:val="20"/>
                <w:szCs w:val="20"/>
              </w:rPr>
              <w:t>Pounding</w:t>
            </w:r>
            <w:r w:rsidRPr="008E4356">
              <w:rPr>
                <w:rFonts w:cs="Times New Roman" w:hint="eastAsia"/>
                <w:b/>
                <w:bCs/>
                <w:sz w:val="20"/>
                <w:szCs w:val="20"/>
              </w:rPr>
              <w:t xml:space="preserve"> with</w:t>
            </w:r>
          </w:p>
          <w:p w14:paraId="69CD0DB2" w14:textId="77777777" w:rsidR="007F0116" w:rsidRPr="008E4356" w:rsidRDefault="007F0116" w:rsidP="007F0116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8E4356">
              <w:rPr>
                <w:rFonts w:cs="Times New Roman" w:hint="eastAsia"/>
                <w:b/>
                <w:bCs/>
                <w:sz w:val="20"/>
                <w:szCs w:val="20"/>
              </w:rPr>
              <w:t>s</w:t>
            </w:r>
            <w:r w:rsidRPr="008E4356">
              <w:rPr>
                <w:rFonts w:cs="Times New Roman"/>
                <w:b/>
                <w:bCs/>
                <w:sz w:val="20"/>
                <w:szCs w:val="20"/>
              </w:rPr>
              <w:t>tone or wood</w:t>
            </w:r>
            <w:r w:rsidRPr="008E4356">
              <w:rPr>
                <w:rFonts w:cs="Times New Roman" w:hint="eastAsia"/>
                <w:b/>
                <w:bCs/>
                <w:sz w:val="20"/>
                <w:szCs w:val="20"/>
              </w:rPr>
              <w:t>en</w:t>
            </w:r>
            <w:r w:rsidRPr="008E4356">
              <w:rPr>
                <w:rFonts w:cs="Times New Roman"/>
                <w:b/>
                <w:bCs/>
                <w:sz w:val="20"/>
                <w:szCs w:val="20"/>
              </w:rPr>
              <w:t xml:space="preserve"> tools</w:t>
            </w:r>
          </w:p>
        </w:tc>
        <w:tc>
          <w:tcPr>
            <w:tcW w:w="2070" w:type="dxa"/>
          </w:tcPr>
          <w:p w14:paraId="7A935DEC" w14:textId="77777777" w:rsidR="007F0116" w:rsidRPr="0085195B" w:rsidRDefault="007F0116" w:rsidP="007F0116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 xml:space="preserve">In </w:t>
            </w:r>
            <w:proofErr w:type="spellStart"/>
            <w:r w:rsidRPr="0085195B">
              <w:rPr>
                <w:rFonts w:cs="Times New Roman"/>
                <w:sz w:val="20"/>
                <w:szCs w:val="20"/>
              </w:rPr>
              <w:t>Gokseong</w:t>
            </w:r>
            <w:proofErr w:type="spellEnd"/>
            <w:r w:rsidRPr="0085195B">
              <w:rPr>
                <w:rFonts w:cs="Times New Roman"/>
                <w:sz w:val="20"/>
                <w:szCs w:val="20"/>
              </w:rPr>
              <w:t>, pounded with rocks or treaded under foot to soften the fiber</w:t>
            </w:r>
          </w:p>
        </w:tc>
        <w:tc>
          <w:tcPr>
            <w:tcW w:w="1530" w:type="dxa"/>
          </w:tcPr>
          <w:p w14:paraId="02871508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 xml:space="preserve">Fiber bunches pounded in a mortar with </w:t>
            </w:r>
            <w:r w:rsidRPr="0085195B">
              <w:rPr>
                <w:rFonts w:cs="Times New Roman" w:hint="eastAsia"/>
                <w:sz w:val="20"/>
                <w:szCs w:val="20"/>
              </w:rPr>
              <w:t xml:space="preserve">a </w:t>
            </w:r>
            <w:r w:rsidRPr="0085195B">
              <w:rPr>
                <w:rFonts w:cs="Times New Roman"/>
                <w:sz w:val="20"/>
                <w:szCs w:val="20"/>
              </w:rPr>
              <w:t xml:space="preserve">wooden pestle </w:t>
            </w:r>
          </w:p>
        </w:tc>
        <w:tc>
          <w:tcPr>
            <w:tcW w:w="1710" w:type="dxa"/>
          </w:tcPr>
          <w:p w14:paraId="133E95C5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No</w:t>
            </w:r>
          </w:p>
        </w:tc>
        <w:tc>
          <w:tcPr>
            <w:tcW w:w="1620" w:type="dxa"/>
          </w:tcPr>
          <w:p w14:paraId="63047372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No</w:t>
            </w:r>
          </w:p>
        </w:tc>
        <w:tc>
          <w:tcPr>
            <w:tcW w:w="1710" w:type="dxa"/>
          </w:tcPr>
          <w:p w14:paraId="3CCDB4D4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No</w:t>
            </w:r>
          </w:p>
        </w:tc>
        <w:tc>
          <w:tcPr>
            <w:tcW w:w="1669" w:type="dxa"/>
          </w:tcPr>
          <w:p w14:paraId="3A9F0FBE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No</w:t>
            </w:r>
          </w:p>
        </w:tc>
        <w:tc>
          <w:tcPr>
            <w:tcW w:w="1574" w:type="dxa"/>
          </w:tcPr>
          <w:p w14:paraId="032BC6FE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No</w:t>
            </w:r>
          </w:p>
        </w:tc>
        <w:tc>
          <w:tcPr>
            <w:tcW w:w="1574" w:type="dxa"/>
          </w:tcPr>
          <w:p w14:paraId="417D9F04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No</w:t>
            </w:r>
          </w:p>
        </w:tc>
      </w:tr>
      <w:tr w:rsidR="007F0116" w:rsidRPr="0085195B" w14:paraId="27A1980D" w14:textId="77777777" w:rsidTr="005A5B05">
        <w:trPr>
          <w:jc w:val="center"/>
        </w:trPr>
        <w:tc>
          <w:tcPr>
            <w:tcW w:w="1525" w:type="dxa"/>
          </w:tcPr>
          <w:p w14:paraId="3B3C8AF6" w14:textId="77777777" w:rsidR="007F0116" w:rsidRPr="008E4356" w:rsidRDefault="007F0116" w:rsidP="007F0116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8E4356">
              <w:rPr>
                <w:rFonts w:cs="Times New Roman"/>
                <w:b/>
                <w:bCs/>
                <w:sz w:val="20"/>
                <w:szCs w:val="20"/>
              </w:rPr>
              <w:t>Scraping</w:t>
            </w:r>
            <w:r w:rsidRPr="008E4356">
              <w:rPr>
                <w:rFonts w:cs="Times New Roman" w:hint="eastAsia"/>
                <w:b/>
                <w:bCs/>
                <w:sz w:val="20"/>
                <w:szCs w:val="20"/>
              </w:rPr>
              <w:t xml:space="preserve"> with</w:t>
            </w:r>
          </w:p>
          <w:p w14:paraId="1CABD9F5" w14:textId="77777777" w:rsidR="007F0116" w:rsidRPr="008E4356" w:rsidRDefault="007F0116" w:rsidP="007F0116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8E4356">
              <w:rPr>
                <w:rFonts w:cs="Times New Roman" w:hint="eastAsia"/>
                <w:b/>
                <w:bCs/>
                <w:sz w:val="20"/>
                <w:szCs w:val="20"/>
              </w:rPr>
              <w:t>s</w:t>
            </w:r>
            <w:r w:rsidRPr="008E4356">
              <w:rPr>
                <w:rFonts w:cs="Times New Roman"/>
                <w:b/>
                <w:bCs/>
                <w:sz w:val="20"/>
                <w:szCs w:val="20"/>
              </w:rPr>
              <w:t>craper</w:t>
            </w:r>
          </w:p>
        </w:tc>
        <w:tc>
          <w:tcPr>
            <w:tcW w:w="2070" w:type="dxa"/>
          </w:tcPr>
          <w:p w14:paraId="07D556A3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In Andong, the wetted bark strips are scraped with a blunt knife against a wooden anvil</w:t>
            </w:r>
          </w:p>
        </w:tc>
        <w:tc>
          <w:tcPr>
            <w:tcW w:w="1530" w:type="dxa"/>
          </w:tcPr>
          <w:p w14:paraId="1E695B65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Not mentioned</w:t>
            </w:r>
          </w:p>
        </w:tc>
        <w:tc>
          <w:tcPr>
            <w:tcW w:w="1710" w:type="dxa"/>
          </w:tcPr>
          <w:p w14:paraId="4AE403AA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No</w:t>
            </w:r>
          </w:p>
        </w:tc>
        <w:tc>
          <w:tcPr>
            <w:tcW w:w="1620" w:type="dxa"/>
          </w:tcPr>
          <w:p w14:paraId="286D5FA9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 xml:space="preserve"> No</w:t>
            </w:r>
          </w:p>
        </w:tc>
        <w:tc>
          <w:tcPr>
            <w:tcW w:w="1710" w:type="dxa"/>
          </w:tcPr>
          <w:p w14:paraId="06FB9424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No</w:t>
            </w:r>
          </w:p>
        </w:tc>
        <w:tc>
          <w:tcPr>
            <w:tcW w:w="1669" w:type="dxa"/>
          </w:tcPr>
          <w:p w14:paraId="7C6ECFF6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No</w:t>
            </w:r>
          </w:p>
        </w:tc>
        <w:tc>
          <w:tcPr>
            <w:tcW w:w="1574" w:type="dxa"/>
          </w:tcPr>
          <w:p w14:paraId="422D1AFC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No</w:t>
            </w:r>
          </w:p>
        </w:tc>
        <w:tc>
          <w:tcPr>
            <w:tcW w:w="1574" w:type="dxa"/>
          </w:tcPr>
          <w:p w14:paraId="577110E2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No</w:t>
            </w:r>
          </w:p>
        </w:tc>
      </w:tr>
      <w:tr w:rsidR="007F0116" w:rsidRPr="0085195B" w14:paraId="1FA0A16F" w14:textId="77777777" w:rsidTr="005A5B05">
        <w:trPr>
          <w:jc w:val="center"/>
        </w:trPr>
        <w:tc>
          <w:tcPr>
            <w:tcW w:w="1525" w:type="dxa"/>
          </w:tcPr>
          <w:p w14:paraId="7D52FE6A" w14:textId="77777777" w:rsidR="007F0116" w:rsidRPr="008E4356" w:rsidRDefault="007F0116" w:rsidP="007F0116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8E4356">
              <w:rPr>
                <w:rFonts w:cs="Times New Roman"/>
                <w:b/>
                <w:bCs/>
                <w:sz w:val="20"/>
                <w:szCs w:val="20"/>
              </w:rPr>
              <w:t>Splitting and splicing</w:t>
            </w:r>
          </w:p>
        </w:tc>
        <w:tc>
          <w:tcPr>
            <w:tcW w:w="2070" w:type="dxa"/>
          </w:tcPr>
          <w:p w14:paraId="73F72496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Both, manually</w:t>
            </w:r>
          </w:p>
        </w:tc>
        <w:tc>
          <w:tcPr>
            <w:tcW w:w="1530" w:type="dxa"/>
          </w:tcPr>
          <w:p w14:paraId="6B4386E6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 xml:space="preserve">Both, manually </w:t>
            </w:r>
          </w:p>
        </w:tc>
        <w:tc>
          <w:tcPr>
            <w:tcW w:w="1710" w:type="dxa"/>
          </w:tcPr>
          <w:p w14:paraId="189B21DD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N</w:t>
            </w:r>
            <w:r w:rsidRPr="0085195B">
              <w:rPr>
                <w:rFonts w:cs="Times New Roman" w:hint="eastAsia"/>
                <w:sz w:val="20"/>
                <w:szCs w:val="20"/>
              </w:rPr>
              <w:t>o</w:t>
            </w:r>
          </w:p>
        </w:tc>
        <w:tc>
          <w:tcPr>
            <w:tcW w:w="1620" w:type="dxa"/>
          </w:tcPr>
          <w:p w14:paraId="126EDBF4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 xml:space="preserve">Both, manually </w:t>
            </w:r>
          </w:p>
        </w:tc>
        <w:tc>
          <w:tcPr>
            <w:tcW w:w="1710" w:type="dxa"/>
          </w:tcPr>
          <w:p w14:paraId="41F8C9C0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Both, manually</w:t>
            </w:r>
          </w:p>
        </w:tc>
        <w:tc>
          <w:tcPr>
            <w:tcW w:w="1669" w:type="dxa"/>
          </w:tcPr>
          <w:p w14:paraId="0060A7BD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 xml:space="preserve">Both, manually </w:t>
            </w:r>
          </w:p>
        </w:tc>
        <w:tc>
          <w:tcPr>
            <w:tcW w:w="1574" w:type="dxa"/>
          </w:tcPr>
          <w:p w14:paraId="170FC119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 xml:space="preserve">Both, manually </w:t>
            </w:r>
          </w:p>
        </w:tc>
        <w:tc>
          <w:tcPr>
            <w:tcW w:w="1574" w:type="dxa"/>
          </w:tcPr>
          <w:p w14:paraId="526FA1D7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 xml:space="preserve">Both, manually </w:t>
            </w:r>
          </w:p>
        </w:tc>
      </w:tr>
      <w:tr w:rsidR="007F0116" w:rsidRPr="0085195B" w14:paraId="57A24C67" w14:textId="77777777" w:rsidTr="005A5B05">
        <w:trPr>
          <w:jc w:val="center"/>
        </w:trPr>
        <w:tc>
          <w:tcPr>
            <w:tcW w:w="1525" w:type="dxa"/>
          </w:tcPr>
          <w:p w14:paraId="705DF3B1" w14:textId="77777777" w:rsidR="007F0116" w:rsidRPr="008E4356" w:rsidRDefault="007F0116" w:rsidP="007F0116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8E4356">
              <w:rPr>
                <w:rFonts w:cs="Times New Roman"/>
                <w:b/>
                <w:bCs/>
                <w:sz w:val="20"/>
                <w:szCs w:val="20"/>
              </w:rPr>
              <w:t>Making yarn</w:t>
            </w:r>
          </w:p>
        </w:tc>
        <w:tc>
          <w:tcPr>
            <w:tcW w:w="2070" w:type="dxa"/>
          </w:tcPr>
          <w:p w14:paraId="5F5ABB5E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 xml:space="preserve">Additional twist, using a wooden, hand-operated, single-spindle spinning wheel </w:t>
            </w:r>
          </w:p>
        </w:tc>
        <w:tc>
          <w:tcPr>
            <w:tcW w:w="1530" w:type="dxa"/>
          </w:tcPr>
          <w:p w14:paraId="36D2FEE8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Additional twist, using a large wheel turned by foot</w:t>
            </w:r>
          </w:p>
        </w:tc>
        <w:tc>
          <w:tcPr>
            <w:tcW w:w="1710" w:type="dxa"/>
          </w:tcPr>
          <w:p w14:paraId="5789EA7D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S</w:t>
            </w:r>
            <w:r w:rsidRPr="0085195B">
              <w:rPr>
                <w:rFonts w:cs="Times New Roman" w:hint="eastAsia"/>
                <w:sz w:val="20"/>
                <w:szCs w:val="20"/>
              </w:rPr>
              <w:t>mall stalks used directly for binding without any further processing</w:t>
            </w:r>
          </w:p>
        </w:tc>
        <w:tc>
          <w:tcPr>
            <w:tcW w:w="1620" w:type="dxa"/>
          </w:tcPr>
          <w:p w14:paraId="60F59FF0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Twisting manually for making strings, using simple equipment for making ropes</w:t>
            </w:r>
          </w:p>
        </w:tc>
        <w:tc>
          <w:tcPr>
            <w:tcW w:w="1710" w:type="dxa"/>
          </w:tcPr>
          <w:p w14:paraId="4A05B4EB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Using simple equipment for making ropes</w:t>
            </w:r>
          </w:p>
        </w:tc>
        <w:tc>
          <w:tcPr>
            <w:tcW w:w="1669" w:type="dxa"/>
          </w:tcPr>
          <w:p w14:paraId="57FA8971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 xml:space="preserve">Twisting manually for making strings, using simple equipment for making ropes </w:t>
            </w:r>
          </w:p>
        </w:tc>
        <w:tc>
          <w:tcPr>
            <w:tcW w:w="1574" w:type="dxa"/>
          </w:tcPr>
          <w:p w14:paraId="4177875F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 xml:space="preserve">Twisting manually for making strings, using simple equipment for making ropes </w:t>
            </w:r>
          </w:p>
        </w:tc>
        <w:tc>
          <w:tcPr>
            <w:tcW w:w="1574" w:type="dxa"/>
          </w:tcPr>
          <w:p w14:paraId="219120C1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Twisting manually for making strings</w:t>
            </w:r>
          </w:p>
        </w:tc>
      </w:tr>
      <w:tr w:rsidR="007F0116" w:rsidRPr="0085195B" w14:paraId="75FB2BE1" w14:textId="77777777" w:rsidTr="005A5B05">
        <w:trPr>
          <w:jc w:val="center"/>
        </w:trPr>
        <w:tc>
          <w:tcPr>
            <w:tcW w:w="1525" w:type="dxa"/>
          </w:tcPr>
          <w:p w14:paraId="0859DF6B" w14:textId="77777777" w:rsidR="007F0116" w:rsidRPr="008E4356" w:rsidRDefault="007F0116" w:rsidP="007F0116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8E4356">
              <w:rPr>
                <w:rFonts w:cs="Times New Roman"/>
                <w:b/>
                <w:bCs/>
                <w:sz w:val="20"/>
                <w:szCs w:val="20"/>
              </w:rPr>
              <w:t>Weaving</w:t>
            </w:r>
          </w:p>
        </w:tc>
        <w:tc>
          <w:tcPr>
            <w:tcW w:w="2070" w:type="dxa"/>
          </w:tcPr>
          <w:p w14:paraId="7ADCB0BC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Using loom</w:t>
            </w:r>
          </w:p>
        </w:tc>
        <w:tc>
          <w:tcPr>
            <w:tcW w:w="1530" w:type="dxa"/>
          </w:tcPr>
          <w:p w14:paraId="7F750438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Using loom</w:t>
            </w:r>
          </w:p>
        </w:tc>
        <w:tc>
          <w:tcPr>
            <w:tcW w:w="1710" w:type="dxa"/>
          </w:tcPr>
          <w:p w14:paraId="472FD626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 w:hint="eastAsia"/>
                <w:sz w:val="20"/>
                <w:szCs w:val="20"/>
              </w:rPr>
              <w:t>N/A</w:t>
            </w:r>
          </w:p>
        </w:tc>
        <w:tc>
          <w:tcPr>
            <w:tcW w:w="1620" w:type="dxa"/>
          </w:tcPr>
          <w:p w14:paraId="113748BF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 w:hint="eastAsia"/>
                <w:sz w:val="20"/>
                <w:szCs w:val="20"/>
              </w:rPr>
              <w:t>N/A</w:t>
            </w:r>
          </w:p>
        </w:tc>
        <w:tc>
          <w:tcPr>
            <w:tcW w:w="1710" w:type="dxa"/>
          </w:tcPr>
          <w:p w14:paraId="10EE922B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 w:hint="eastAsia"/>
                <w:sz w:val="20"/>
                <w:szCs w:val="20"/>
              </w:rPr>
              <w:t>N/A</w:t>
            </w:r>
          </w:p>
        </w:tc>
        <w:tc>
          <w:tcPr>
            <w:tcW w:w="1669" w:type="dxa"/>
          </w:tcPr>
          <w:p w14:paraId="2B6A39BD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 w:hint="eastAsia"/>
                <w:sz w:val="20"/>
                <w:szCs w:val="20"/>
              </w:rPr>
              <w:t>N/A</w:t>
            </w:r>
          </w:p>
        </w:tc>
        <w:tc>
          <w:tcPr>
            <w:tcW w:w="1574" w:type="dxa"/>
          </w:tcPr>
          <w:p w14:paraId="2535D164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 w:hint="eastAsia"/>
                <w:sz w:val="20"/>
                <w:szCs w:val="20"/>
              </w:rPr>
              <w:t>N/A</w:t>
            </w:r>
          </w:p>
        </w:tc>
        <w:tc>
          <w:tcPr>
            <w:tcW w:w="1574" w:type="dxa"/>
          </w:tcPr>
          <w:p w14:paraId="1CAEB8FB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 w:hint="eastAsia"/>
                <w:sz w:val="20"/>
                <w:szCs w:val="20"/>
              </w:rPr>
              <w:t>N/A</w:t>
            </w:r>
          </w:p>
        </w:tc>
      </w:tr>
      <w:tr w:rsidR="007F0116" w:rsidRPr="0085195B" w14:paraId="2CB3E0A6" w14:textId="77777777" w:rsidTr="005A5B05">
        <w:trPr>
          <w:jc w:val="center"/>
        </w:trPr>
        <w:tc>
          <w:tcPr>
            <w:tcW w:w="1525" w:type="dxa"/>
          </w:tcPr>
          <w:p w14:paraId="3FCF4781" w14:textId="77777777" w:rsidR="007F0116" w:rsidRPr="008E4356" w:rsidRDefault="007F0116" w:rsidP="007F0116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8E4356">
              <w:rPr>
                <w:rFonts w:cs="Times New Roman"/>
                <w:b/>
                <w:bCs/>
                <w:sz w:val="20"/>
                <w:szCs w:val="20"/>
              </w:rPr>
              <w:t xml:space="preserve">References </w:t>
            </w:r>
          </w:p>
        </w:tc>
        <w:tc>
          <w:tcPr>
            <w:tcW w:w="2070" w:type="dxa"/>
          </w:tcPr>
          <w:p w14:paraId="0DF707F1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fldChar w:fldCharType="begin"/>
            </w:r>
            <w:r w:rsidRPr="0085195B">
              <w:rPr>
                <w:rFonts w:cs="Times New Roman"/>
                <w:sz w:val="20"/>
                <w:szCs w:val="20"/>
              </w:rPr>
              <w:instrText xml:space="preserve"> ADDIN EN.CITE &lt;EndNote&gt;&lt;Cite&gt;&lt;Author&gt;Clarke&lt;/Author&gt;&lt;Year&gt;2006&lt;/Year&gt;&lt;RecNum&gt;16213&lt;/RecNum&gt;&lt;DisplayText&gt;[29]&lt;/DisplayText&gt;&lt;record&gt;&lt;rec-number&gt;16213&lt;/rec-number&gt;&lt;foreign-keys&gt;&lt;key app="EN" db-id="prsfpda535ps9keer26v0zp5a55xwdet5xs0" timestamp="1656885652"&gt;16213&lt;/key&gt;&lt;/foreign-keys&gt;&lt;ref-type name="Journal Article"&gt;17&lt;/ref-type&gt;&lt;contributors&gt;&lt;authors&gt;&lt;author&gt;Clarke, Robert C.&lt;/author&gt;&lt;/authors&gt;&lt;/contributors&gt;&lt;titles&gt;&lt;title&gt;Hemp (Cannabis) Cultivation and Use in the Republic of Korea&lt;/title&gt;&lt;secondary-title&gt;Journal of Industrial Hemp&lt;/secondary-title&gt;&lt;/titles&gt;&lt;periodical&gt;&lt;full-title&gt;Journal of Industrial Hemp&lt;/full-title&gt;&lt;/periodical&gt;&lt;pages&gt;51-86&lt;/pages&gt;&lt;volume&gt;11&lt;/volume&gt;&lt;number&gt;1&lt;/number&gt;&lt;section&gt;51&lt;/section&gt;&lt;dates&gt;&lt;year&gt;2006&lt;/year&gt;&lt;/dates&gt;&lt;isbn&gt;1537-7881&amp;#xD;1537-789X&lt;/isbn&gt;&lt;urls&gt;&lt;/urls&gt;&lt;electronic-resource-num&gt;10.1300/J237v11n01_07&lt;/electronic-resource-num&gt;&lt;/record&gt;&lt;/Cite&gt;&lt;/EndNote&gt;</w:instrText>
            </w:r>
            <w:r w:rsidRPr="0085195B">
              <w:rPr>
                <w:rFonts w:cs="Times New Roman"/>
                <w:sz w:val="20"/>
                <w:szCs w:val="20"/>
              </w:rPr>
              <w:fldChar w:fldCharType="separate"/>
            </w:r>
            <w:r w:rsidRPr="0085195B">
              <w:rPr>
                <w:rFonts w:cs="Times New Roman"/>
                <w:noProof/>
                <w:sz w:val="20"/>
                <w:szCs w:val="20"/>
              </w:rPr>
              <w:t>[29]</w:t>
            </w:r>
            <w:r w:rsidRPr="0085195B">
              <w:rPr>
                <w:rFonts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58F8677D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fldChar w:fldCharType="begin"/>
            </w:r>
            <w:r w:rsidRPr="0085195B">
              <w:rPr>
                <w:rFonts w:cs="Times New Roman"/>
                <w:sz w:val="20"/>
                <w:szCs w:val="20"/>
              </w:rPr>
              <w:instrText xml:space="preserve"> ADDIN EN.CITE &lt;EndNote&gt;&lt;Cite&gt;&lt;Author&gt;Thuy&lt;/Author&gt;&lt;Year&gt;2007&lt;/Year&gt;&lt;RecNum&gt;16252&lt;/RecNum&gt;&lt;DisplayText&gt;[30]&lt;/DisplayText&gt;&lt;record&gt;&lt;rec-number&gt;16252&lt;/rec-number&gt;&lt;foreign-keys&gt;&lt;key app="EN" db-id="prsfpda535ps9keer26v0zp5a55xwdet5xs0" timestamp="1661582040"&gt;16252&lt;/key&gt;&lt;/foreign-keys&gt;&lt;ref-type name="Book Section"&gt;5&lt;/ref-type&gt;&lt;contributors&gt;&lt;authors&gt;&lt;author&gt;Tran Thi Thu Thuy&lt;/author&gt;&lt;/authors&gt;&lt;secondary-authors&gt;&lt;author&gt;Hamilton, Roy W.&lt;/author&gt;&lt;/secondary-authors&gt;&lt;/contributors&gt;&lt;titles&gt;&lt;title&gt;Hemp textiles of the Hmong in Vietnam&lt;/title&gt;&lt;secondary-title&gt;Material choices: refashioning bast and leaf fibers in Asia and the Pacific&lt;/secondary-title&gt;&lt;/titles&gt;&lt;pages&gt;40-62&lt;/pages&gt;&lt;dates&gt;&lt;year&gt;2007&lt;/year&gt;&lt;/dates&gt;&lt;pub-location&gt;Los Angeles&lt;/pub-location&gt;&lt;publisher&gt;Fowler Museum at UCLA&lt;/publisher&gt;&lt;urls&gt;&lt;/urls&gt;&lt;/record&gt;&lt;/Cite&gt;&lt;/EndNote&gt;</w:instrText>
            </w:r>
            <w:r w:rsidRPr="0085195B">
              <w:rPr>
                <w:rFonts w:cs="Times New Roman"/>
                <w:sz w:val="20"/>
                <w:szCs w:val="20"/>
              </w:rPr>
              <w:fldChar w:fldCharType="separate"/>
            </w:r>
            <w:r w:rsidRPr="0085195B">
              <w:rPr>
                <w:rFonts w:cs="Times New Roman"/>
                <w:noProof/>
                <w:sz w:val="20"/>
                <w:szCs w:val="20"/>
              </w:rPr>
              <w:t>[30]</w:t>
            </w:r>
            <w:r w:rsidRPr="0085195B">
              <w:rPr>
                <w:rFonts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</w:tcPr>
          <w:p w14:paraId="4CA7166D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fldChar w:fldCharType="begin"/>
            </w:r>
            <w:r w:rsidRPr="0085195B">
              <w:rPr>
                <w:rFonts w:cs="Times New Roman"/>
                <w:sz w:val="20"/>
                <w:szCs w:val="20"/>
              </w:rPr>
              <w:instrText xml:space="preserve"> ADDIN EN.CITE &lt;EndNote&gt;&lt;Cite&gt;&lt;Author&gt;Clarke&lt;/Author&gt;&lt;Year&gt;1995&lt;/Year&gt;&lt;RecNum&gt;16219&lt;/RecNum&gt;&lt;DisplayText&gt;[31]&lt;/DisplayText&gt;&lt;record&gt;&lt;rec-number&gt;16219&lt;/rec-number&gt;&lt;foreign-keys&gt;&lt;key app="EN" db-id="prsfpda535ps9keer26v0zp5a55xwdet5xs0" timestamp="1657754162"&gt;16219&lt;/key&gt;&lt;/foreign-keys&gt;&lt;ref-type name="Journal Article"&gt;17&lt;/ref-type&gt;&lt;contributors&gt;&lt;authors&gt;&lt;author&gt;Robert C. Clarke&lt;/author&gt;&lt;/authors&gt;&lt;/contributors&gt;&lt;titles&gt;&lt;title&gt;Hemp (Cannabis sativa L.) Cultivation in the Tai&amp;apos;an District of Shandong Province, Peoples Republic of China&lt;/title&gt;&lt;secondary-title&gt;Journal of the International Hemp Association&lt;/secondary-title&gt;&lt;/titles&gt;&lt;periodical&gt;&lt;full-title&gt;Journal of the International Hemp Association&lt;/full-title&gt;&lt;/periodical&gt;&lt;pages&gt;57-65&lt;/pages&gt;&lt;volume&gt;2&lt;/volume&gt;&lt;number&gt;2&lt;/number&gt;&lt;dates&gt;&lt;year&gt;1995&lt;/year&gt;&lt;/dates&gt;&lt;urls&gt;&lt;/urls&gt;&lt;/record&gt;&lt;/Cite&gt;&lt;/EndNote&gt;</w:instrText>
            </w:r>
            <w:r w:rsidRPr="0085195B">
              <w:rPr>
                <w:rFonts w:cs="Times New Roman"/>
                <w:sz w:val="20"/>
                <w:szCs w:val="20"/>
              </w:rPr>
              <w:fldChar w:fldCharType="separate"/>
            </w:r>
            <w:r w:rsidRPr="0085195B">
              <w:rPr>
                <w:rFonts w:cs="Times New Roman"/>
                <w:noProof/>
                <w:sz w:val="20"/>
                <w:szCs w:val="20"/>
              </w:rPr>
              <w:t>[31]</w:t>
            </w:r>
            <w:r w:rsidRPr="0085195B">
              <w:rPr>
                <w:rFonts w:cs="Times New Roman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1442A4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 xml:space="preserve">Personal </w:t>
            </w:r>
            <w:r w:rsidRPr="0085195B">
              <w:rPr>
                <w:rFonts w:cs="Times New Roman" w:hint="eastAsia"/>
                <w:sz w:val="20"/>
                <w:szCs w:val="20"/>
              </w:rPr>
              <w:t>comm.</w:t>
            </w:r>
          </w:p>
          <w:p w14:paraId="414D6EC3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WU</w:t>
            </w:r>
            <w:r w:rsidRPr="0085195B">
              <w:rPr>
                <w:rFonts w:cs="Times New Roman" w:hint="eastAsia"/>
                <w:sz w:val="20"/>
                <w:szCs w:val="20"/>
              </w:rPr>
              <w:t xml:space="preserve"> </w:t>
            </w:r>
            <w:proofErr w:type="spellStart"/>
            <w:r w:rsidRPr="0085195B">
              <w:rPr>
                <w:rFonts w:cs="Times New Roman" w:hint="eastAsia"/>
                <w:sz w:val="20"/>
                <w:szCs w:val="20"/>
              </w:rPr>
              <w:t>Haoye</w:t>
            </w:r>
            <w:proofErr w:type="spellEnd"/>
            <w:r w:rsidRPr="0085195B">
              <w:rPr>
                <w:rFonts w:cs="Times New Roman" w:hint="eastAsia"/>
                <w:sz w:val="20"/>
                <w:szCs w:val="20"/>
              </w:rPr>
              <w:t xml:space="preserve">, </w:t>
            </w:r>
            <w:r w:rsidRPr="0085195B">
              <w:rPr>
                <w:rFonts w:cs="Times New Roman"/>
                <w:sz w:val="20"/>
                <w:szCs w:val="20"/>
              </w:rPr>
              <w:t xml:space="preserve">GUO </w:t>
            </w:r>
            <w:proofErr w:type="spellStart"/>
            <w:r w:rsidRPr="0085195B">
              <w:rPr>
                <w:rFonts w:cs="Times New Roman"/>
                <w:sz w:val="20"/>
                <w:szCs w:val="20"/>
              </w:rPr>
              <w:t>Fengrong</w:t>
            </w:r>
            <w:proofErr w:type="spellEnd"/>
            <w:r w:rsidRPr="0085195B">
              <w:rPr>
                <w:rFonts w:cs="Times New Roman"/>
                <w:sz w:val="20"/>
                <w:szCs w:val="20"/>
              </w:rPr>
              <w:t>, and ZHANG Xiurong</w:t>
            </w:r>
            <w:r w:rsidRPr="0085195B">
              <w:rPr>
                <w:rFonts w:cs="Times New Roman" w:hint="eastAsia"/>
                <w:sz w:val="20"/>
                <w:szCs w:val="20"/>
              </w:rPr>
              <w:t>,</w:t>
            </w:r>
            <w:r w:rsidRPr="0085195B">
              <w:rPr>
                <w:rFonts w:cs="Times New Roman"/>
                <w:sz w:val="20"/>
                <w:szCs w:val="20"/>
              </w:rPr>
              <w:t xml:space="preserve"> </w:t>
            </w:r>
            <w:r w:rsidRPr="0085195B">
              <w:rPr>
                <w:rFonts w:cs="Times New Roman" w:hint="eastAsia"/>
                <w:sz w:val="20"/>
                <w:szCs w:val="20"/>
              </w:rPr>
              <w:t>2024</w:t>
            </w:r>
          </w:p>
        </w:tc>
        <w:tc>
          <w:tcPr>
            <w:tcW w:w="1710" w:type="dxa"/>
          </w:tcPr>
          <w:p w14:paraId="529EF8DE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P</w:t>
            </w:r>
            <w:r w:rsidRPr="0085195B">
              <w:rPr>
                <w:rFonts w:cs="Times New Roman" w:hint="eastAsia"/>
                <w:sz w:val="20"/>
                <w:szCs w:val="20"/>
              </w:rPr>
              <w:t>ersonal comm.</w:t>
            </w:r>
          </w:p>
          <w:p w14:paraId="37BE482C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 w:hint="eastAsia"/>
                <w:sz w:val="20"/>
                <w:szCs w:val="20"/>
              </w:rPr>
              <w:t xml:space="preserve">WANG </w:t>
            </w:r>
            <w:proofErr w:type="spellStart"/>
            <w:r w:rsidRPr="0085195B">
              <w:rPr>
                <w:rFonts w:cs="Times New Roman" w:hint="eastAsia"/>
                <w:sz w:val="20"/>
                <w:szCs w:val="20"/>
              </w:rPr>
              <w:t>Facheng</w:t>
            </w:r>
            <w:proofErr w:type="spellEnd"/>
            <w:r w:rsidRPr="0085195B">
              <w:rPr>
                <w:rFonts w:cs="Times New Roman" w:hint="eastAsia"/>
                <w:sz w:val="20"/>
                <w:szCs w:val="20"/>
              </w:rPr>
              <w:t>, 2024</w:t>
            </w:r>
          </w:p>
        </w:tc>
        <w:tc>
          <w:tcPr>
            <w:tcW w:w="1669" w:type="dxa"/>
          </w:tcPr>
          <w:p w14:paraId="19E38C90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Personal comm.</w:t>
            </w:r>
          </w:p>
          <w:p w14:paraId="49943C37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 w:hint="eastAsia"/>
                <w:sz w:val="20"/>
                <w:szCs w:val="20"/>
              </w:rPr>
              <w:t>LIU Zhongwei, 2024</w:t>
            </w:r>
          </w:p>
        </w:tc>
        <w:tc>
          <w:tcPr>
            <w:tcW w:w="1574" w:type="dxa"/>
          </w:tcPr>
          <w:p w14:paraId="56D6E3E5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P</w:t>
            </w:r>
            <w:r w:rsidRPr="0085195B">
              <w:rPr>
                <w:rFonts w:cs="Times New Roman" w:hint="eastAsia"/>
                <w:sz w:val="20"/>
                <w:szCs w:val="20"/>
              </w:rPr>
              <w:t xml:space="preserve">ersonal comm. YE </w:t>
            </w:r>
            <w:r w:rsidRPr="0085195B">
              <w:rPr>
                <w:rFonts w:cs="Times New Roman"/>
                <w:sz w:val="20"/>
                <w:szCs w:val="20"/>
              </w:rPr>
              <w:t xml:space="preserve">Wa and </w:t>
            </w:r>
            <w:r w:rsidRPr="0085195B">
              <w:rPr>
                <w:rFonts w:cs="Times New Roman" w:hint="eastAsia"/>
                <w:sz w:val="20"/>
                <w:szCs w:val="20"/>
              </w:rPr>
              <w:t xml:space="preserve">WEI </w:t>
            </w:r>
            <w:r w:rsidRPr="0085195B">
              <w:rPr>
                <w:rFonts w:cs="Times New Roman"/>
                <w:sz w:val="20"/>
                <w:szCs w:val="20"/>
              </w:rPr>
              <w:t>Jinchuan</w:t>
            </w:r>
            <w:r w:rsidRPr="0085195B">
              <w:rPr>
                <w:rFonts w:cs="Times New Roman" w:hint="eastAsia"/>
                <w:sz w:val="20"/>
                <w:szCs w:val="20"/>
              </w:rPr>
              <w:t xml:space="preserve">, </w:t>
            </w:r>
            <w:r w:rsidRPr="0085195B">
              <w:rPr>
                <w:rFonts w:cs="Times New Roman"/>
                <w:sz w:val="20"/>
                <w:szCs w:val="20"/>
              </w:rPr>
              <w:t>2024</w:t>
            </w:r>
          </w:p>
        </w:tc>
        <w:tc>
          <w:tcPr>
            <w:tcW w:w="1574" w:type="dxa"/>
          </w:tcPr>
          <w:p w14:paraId="0CF1A0D6" w14:textId="77777777" w:rsidR="007F0116" w:rsidRPr="0085195B" w:rsidRDefault="007F0116" w:rsidP="007F01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P</w:t>
            </w:r>
            <w:r w:rsidRPr="0085195B">
              <w:rPr>
                <w:rFonts w:cs="Times New Roman" w:hint="eastAsia"/>
                <w:sz w:val="20"/>
                <w:szCs w:val="20"/>
              </w:rPr>
              <w:t xml:space="preserve">ersonal comm. SHI Lanying and </w:t>
            </w:r>
            <w:proofErr w:type="spellStart"/>
            <w:r w:rsidRPr="0085195B">
              <w:rPr>
                <w:rFonts w:cs="Times New Roman" w:hint="eastAsia"/>
                <w:sz w:val="20"/>
                <w:szCs w:val="20"/>
              </w:rPr>
              <w:t>Geriduojie</w:t>
            </w:r>
            <w:proofErr w:type="spellEnd"/>
            <w:r w:rsidRPr="0085195B">
              <w:rPr>
                <w:rFonts w:cs="Times New Roman"/>
                <w:sz w:val="20"/>
                <w:szCs w:val="20"/>
              </w:rPr>
              <w:t>, 2024</w:t>
            </w:r>
          </w:p>
        </w:tc>
      </w:tr>
    </w:tbl>
    <w:p w14:paraId="1ECBFEB7" w14:textId="77777777" w:rsidR="001915A4" w:rsidRDefault="001915A4" w:rsidP="00891221"/>
    <w:sectPr w:rsidR="001915A4" w:rsidSect="007F011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116"/>
    <w:rsid w:val="001915A4"/>
    <w:rsid w:val="005860F4"/>
    <w:rsid w:val="006A39AD"/>
    <w:rsid w:val="00706A3F"/>
    <w:rsid w:val="00706C4E"/>
    <w:rsid w:val="007F0116"/>
    <w:rsid w:val="00891221"/>
    <w:rsid w:val="008E7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20EC9"/>
  <w15:chartTrackingRefBased/>
  <w15:docId w15:val="{1EA3D36C-3514-435E-B6FD-69700BFF3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ind w:left="720" w:hanging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116"/>
    <w:pPr>
      <w:spacing w:after="160" w:line="259" w:lineRule="auto"/>
      <w:ind w:left="0" w:firstLine="0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0116"/>
    <w:pPr>
      <w:keepNext/>
      <w:keepLines/>
      <w:spacing w:before="360" w:after="80" w:line="240" w:lineRule="auto"/>
      <w:ind w:left="720" w:hanging="72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0116"/>
    <w:pPr>
      <w:keepNext/>
      <w:keepLines/>
      <w:spacing w:before="160" w:after="80" w:line="240" w:lineRule="auto"/>
      <w:ind w:left="720" w:hanging="72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0116"/>
    <w:pPr>
      <w:keepNext/>
      <w:keepLines/>
      <w:spacing w:before="160" w:after="80" w:line="240" w:lineRule="auto"/>
      <w:ind w:left="720" w:hanging="72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0116"/>
    <w:pPr>
      <w:keepNext/>
      <w:keepLines/>
      <w:spacing w:before="80" w:after="40" w:line="240" w:lineRule="auto"/>
      <w:ind w:left="720" w:hanging="720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0116"/>
    <w:pPr>
      <w:keepNext/>
      <w:keepLines/>
      <w:spacing w:before="80" w:after="40" w:line="240" w:lineRule="auto"/>
      <w:ind w:left="720" w:hanging="720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0116"/>
    <w:pPr>
      <w:keepNext/>
      <w:keepLines/>
      <w:spacing w:before="40" w:after="0" w:line="240" w:lineRule="auto"/>
      <w:ind w:left="720" w:hanging="72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0116"/>
    <w:pPr>
      <w:keepNext/>
      <w:keepLines/>
      <w:spacing w:before="40" w:after="0" w:line="240" w:lineRule="auto"/>
      <w:ind w:left="720" w:hanging="72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0116"/>
    <w:pPr>
      <w:keepNext/>
      <w:keepLines/>
      <w:spacing w:after="0" w:line="240" w:lineRule="auto"/>
      <w:ind w:left="720" w:hanging="72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0116"/>
    <w:pPr>
      <w:keepNext/>
      <w:keepLines/>
      <w:spacing w:after="0" w:line="240" w:lineRule="auto"/>
      <w:ind w:left="720" w:hanging="72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01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01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01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01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01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01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01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01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01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0116"/>
    <w:pPr>
      <w:spacing w:after="80" w:line="240" w:lineRule="auto"/>
      <w:ind w:left="720" w:hanging="72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F01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0116"/>
    <w:pPr>
      <w:numPr>
        <w:ilvl w:val="1"/>
      </w:numPr>
      <w:spacing w:line="240" w:lineRule="auto"/>
      <w:ind w:left="720" w:hanging="72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F01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0116"/>
    <w:pPr>
      <w:spacing w:before="160" w:line="240" w:lineRule="auto"/>
      <w:ind w:left="720" w:hanging="720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F01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0116"/>
    <w:pPr>
      <w:spacing w:after="0" w:line="240" w:lineRule="auto"/>
      <w:ind w:left="720" w:hanging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F01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1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 w:hanging="720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1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011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F0116"/>
    <w:pPr>
      <w:ind w:left="0" w:firstLine="0"/>
    </w:pPr>
    <w:rPr>
      <w:rFonts w:ascii="Times New Roman" w:hAnsi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E2688F-0BF5-43C6-86B8-91422D343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721</Words>
  <Characters>4116</Characters>
  <Application>Microsoft Office Word</Application>
  <DocSecurity>0</DocSecurity>
  <Lines>34</Lines>
  <Paragraphs>9</Paragraphs>
  <ScaleCrop>false</ScaleCrop>
  <Company>Stanford University</Company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Liu</dc:creator>
  <cp:keywords/>
  <dc:description/>
  <cp:lastModifiedBy>Li Liu</cp:lastModifiedBy>
  <cp:revision>2</cp:revision>
  <dcterms:created xsi:type="dcterms:W3CDTF">2026-03-30T16:22:00Z</dcterms:created>
  <dcterms:modified xsi:type="dcterms:W3CDTF">2026-03-30T17:24:00Z</dcterms:modified>
</cp:coreProperties>
</file>