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8C856" w14:textId="530D28C4" w:rsidR="00707BB3" w:rsidRPr="000A0622" w:rsidRDefault="00707BB3" w:rsidP="00707BB3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0A0622">
        <w:rPr>
          <w:rFonts w:ascii="Times New Roman" w:hAnsi="Times New Roman" w:cs="Times New Roman"/>
          <w:b/>
          <w:sz w:val="28"/>
        </w:rPr>
        <w:t>Supplemental Data for</w:t>
      </w:r>
    </w:p>
    <w:p w14:paraId="3A0A332E" w14:textId="77777777" w:rsidR="00707BB3" w:rsidRDefault="00707BB3" w:rsidP="00707BB3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58C902B5" w14:textId="77777777" w:rsidR="003459A4" w:rsidRPr="003459A4" w:rsidRDefault="003459A4" w:rsidP="003459A4">
      <w:pPr>
        <w:spacing w:line="360" w:lineRule="auto"/>
        <w:rPr>
          <w:rFonts w:ascii="Times New Roman" w:eastAsia="SimSun" w:hAnsi="Times New Roman" w:cs="Times New Roman"/>
          <w:b/>
          <w:sz w:val="22"/>
        </w:rPr>
      </w:pPr>
      <w:r w:rsidRPr="003459A4">
        <w:rPr>
          <w:rFonts w:ascii="Times New Roman" w:eastAsia="SimSun" w:hAnsi="Times New Roman" w:cs="Times New Roman"/>
          <w:b/>
          <w:color w:val="000000"/>
          <w:sz w:val="22"/>
        </w:rPr>
        <w:t>Exploration of (</w:t>
      </w:r>
      <w:r w:rsidRPr="003459A4">
        <w:rPr>
          <w:rFonts w:ascii="Times New Roman" w:eastAsia="SimSun" w:hAnsi="Times New Roman" w:cs="Times New Roman"/>
          <w:b/>
          <w:i/>
          <w:iCs/>
          <w:color w:val="000000"/>
          <w:sz w:val="22"/>
        </w:rPr>
        <w:t>R</w:t>
      </w:r>
      <w:r w:rsidRPr="003459A4">
        <w:rPr>
          <w:rFonts w:ascii="Times New Roman" w:eastAsia="SimSun" w:hAnsi="Times New Roman" w:cs="Times New Roman"/>
          <w:b/>
          <w:color w:val="000000"/>
          <w:sz w:val="22"/>
        </w:rPr>
        <w:t>)-[</w:t>
      </w:r>
      <w:r w:rsidRPr="003459A4">
        <w:rPr>
          <w:rFonts w:ascii="Times New Roman" w:eastAsia="SimSun" w:hAnsi="Times New Roman" w:cs="Times New Roman"/>
          <w:b/>
          <w:color w:val="000000"/>
          <w:sz w:val="22"/>
          <w:vertAlign w:val="superscript"/>
        </w:rPr>
        <w:t>11</w:t>
      </w:r>
      <w:r w:rsidRPr="003459A4">
        <w:rPr>
          <w:rFonts w:ascii="Times New Roman" w:eastAsia="SimSun" w:hAnsi="Times New Roman" w:cs="Times New Roman"/>
          <w:b/>
          <w:color w:val="000000"/>
          <w:sz w:val="22"/>
        </w:rPr>
        <w:t xml:space="preserve">C]YH168 as a PET </w:t>
      </w:r>
      <w:r w:rsidRPr="003459A4">
        <w:rPr>
          <w:rFonts w:ascii="Times New Roman" w:eastAsia="SimSun" w:hAnsi="Times New Roman" w:cs="Times New Roman"/>
          <w:b/>
          <w:sz w:val="22"/>
        </w:rPr>
        <w:t xml:space="preserve">tracer for imaging monoacylglycerol lipase in the brain: from mice to non-human primates </w:t>
      </w:r>
    </w:p>
    <w:p w14:paraId="3279AF53" w14:textId="0094B395" w:rsidR="003459A4" w:rsidRPr="003459A4" w:rsidRDefault="003459A4" w:rsidP="003459A4">
      <w:pPr>
        <w:spacing w:line="360" w:lineRule="auto"/>
        <w:rPr>
          <w:rFonts w:ascii="Times New Roman" w:eastAsia="SimSun" w:hAnsi="Times New Roman" w:cs="Times New Roman"/>
          <w:color w:val="000000"/>
          <w:sz w:val="22"/>
          <w:vertAlign w:val="superscript"/>
        </w:rPr>
      </w:pP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Yingfang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He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1, 4#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, </w:t>
      </w: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MingQiang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Zheng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2#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, </w:t>
      </w: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Jiwei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Gu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2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Lisa Reichert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Johannes Trimborn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</w:t>
      </w:r>
      <w:r w:rsidR="009C5D29" w:rsidRPr="003459A4">
        <w:rPr>
          <w:rFonts w:ascii="Times New Roman" w:eastAsia="SimSun" w:hAnsi="Times New Roman" w:cs="Times New Roman"/>
          <w:color w:val="000000"/>
          <w:sz w:val="22"/>
        </w:rPr>
        <w:t>,</w:t>
      </w:r>
      <w:r w:rsidR="009C5D29">
        <w:rPr>
          <w:rFonts w:ascii="Times New Roman" w:eastAsia="SimSun" w:hAnsi="Times New Roman" w:cs="Times New Roman"/>
          <w:color w:val="000000"/>
          <w:sz w:val="22"/>
        </w:rPr>
        <w:t xml:space="preserve"> 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 xml:space="preserve"> 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Hui Zhang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2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Claudia Keller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Mallory Crosby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2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, </w:t>
      </w:r>
      <w:proofErr w:type="spellStart"/>
      <w:r w:rsidR="00D97B70">
        <w:rPr>
          <w:rFonts w:ascii="Times New Roman" w:hAnsi="Times New Roman" w:cs="Times New Roman"/>
          <w:color w:val="000000" w:themeColor="text1"/>
          <w:sz w:val="22"/>
        </w:rPr>
        <w:t>Ludovic</w:t>
      </w:r>
      <w:proofErr w:type="spellEnd"/>
      <w:r w:rsidR="00D97B70">
        <w:rPr>
          <w:rFonts w:ascii="Times New Roman" w:hAnsi="Times New Roman" w:cs="Times New Roman"/>
          <w:color w:val="000000" w:themeColor="text1"/>
          <w:sz w:val="22"/>
        </w:rPr>
        <w:t xml:space="preserve"> Collin</w:t>
      </w:r>
      <w:r w:rsidR="00D97B70" w:rsidRPr="00E77AE0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="00D97B70">
        <w:rPr>
          <w:rFonts w:ascii="Times New Roman" w:hAnsi="Times New Roman" w:cs="Times New Roman"/>
          <w:color w:val="000000" w:themeColor="text1"/>
          <w:sz w:val="22"/>
        </w:rPr>
        <w:t>, Dominik Heer</w:t>
      </w:r>
      <w:r w:rsidR="00D97B70" w:rsidRPr="00E77AE0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="00D97B70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 w:rsidR="00D97B70">
        <w:rPr>
          <w:rFonts w:ascii="Times New Roman" w:hAnsi="Times New Roman" w:cs="Times New Roman"/>
          <w:color w:val="000000" w:themeColor="text1"/>
          <w:sz w:val="22"/>
        </w:rPr>
        <w:t>Anto</w:t>
      </w:r>
      <w:proofErr w:type="spellEnd"/>
      <w:r w:rsidR="00D97B70">
        <w:rPr>
          <w:rFonts w:ascii="Times New Roman" w:hAnsi="Times New Roman" w:cs="Times New Roman"/>
          <w:color w:val="000000" w:themeColor="text1"/>
          <w:sz w:val="22"/>
        </w:rPr>
        <w:t xml:space="preserve"> Pavlovic</w:t>
      </w:r>
      <w:r w:rsidR="00D97B70" w:rsidRPr="00E77AE0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="00D97B70">
        <w:rPr>
          <w:rFonts w:ascii="Times New Roman" w:hAnsi="Times New Roman" w:cs="Times New Roman"/>
          <w:color w:val="000000" w:themeColor="text1"/>
          <w:sz w:val="22"/>
        </w:rPr>
        <w:t>, Andreas Topp</w:t>
      </w:r>
      <w:r w:rsidR="00D97B70" w:rsidRPr="00E77AE0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="00D97B70">
        <w:rPr>
          <w:rFonts w:ascii="Times New Roman" w:hAnsi="Times New Roman" w:cs="Times New Roman"/>
          <w:color w:val="000000" w:themeColor="text1"/>
          <w:sz w:val="22"/>
        </w:rPr>
        <w:t>, Matthias Wittwer</w:t>
      </w:r>
      <w:r w:rsidR="00D97B70" w:rsidRPr="00E77AE0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="00D97B70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Uwe Grether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3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Luca Gobbi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3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Roger Schibli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Henry Huang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2*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>, Linjing Mu</w:t>
      </w: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1*</w:t>
      </w:r>
    </w:p>
    <w:p w14:paraId="0147C744" w14:textId="77777777" w:rsidR="003459A4" w:rsidRPr="003459A4" w:rsidRDefault="003459A4" w:rsidP="003459A4">
      <w:pPr>
        <w:widowControl/>
        <w:autoSpaceDE w:val="0"/>
        <w:autoSpaceDN w:val="0"/>
        <w:adjustRightInd w:val="0"/>
        <w:spacing w:before="120" w:after="120" w:line="276" w:lineRule="auto"/>
        <w:rPr>
          <w:rFonts w:ascii="Times New Roman" w:eastAsia="SimSun" w:hAnsi="Times New Roman" w:cs="Times New Roman"/>
          <w:color w:val="000000"/>
          <w:kern w:val="0"/>
          <w:sz w:val="22"/>
        </w:rPr>
      </w:pPr>
      <w:r w:rsidRPr="003459A4">
        <w:rPr>
          <w:rFonts w:ascii="Times New Roman" w:eastAsia="SimSun" w:hAnsi="Times New Roman" w:cs="Times New Roman"/>
          <w:color w:val="000000"/>
          <w:kern w:val="0"/>
          <w:sz w:val="22"/>
          <w:vertAlign w:val="superscript"/>
        </w:rPr>
        <w:t xml:space="preserve">1 </w:t>
      </w:r>
      <w:r w:rsidRPr="003459A4">
        <w:rPr>
          <w:rFonts w:ascii="Times New Roman" w:eastAsia="SimSun" w:hAnsi="Times New Roman" w:cs="Times New Roman"/>
          <w:color w:val="000000"/>
          <w:kern w:val="0"/>
          <w:sz w:val="22"/>
        </w:rPr>
        <w:t>Center for Radiopharmaceutical Sciences, Institute of Pharmaceutical Sciences, Department of Chemistry and Applied Biosciences, ETH Zurich, CH-8093 Zurich, Switzerland</w:t>
      </w:r>
    </w:p>
    <w:p w14:paraId="39B43373" w14:textId="77777777" w:rsidR="003459A4" w:rsidRPr="003459A4" w:rsidRDefault="003459A4" w:rsidP="003459A4">
      <w:pPr>
        <w:widowControl/>
        <w:autoSpaceDE w:val="0"/>
        <w:autoSpaceDN w:val="0"/>
        <w:adjustRightInd w:val="0"/>
        <w:spacing w:before="120" w:after="120" w:line="276" w:lineRule="auto"/>
        <w:rPr>
          <w:rFonts w:ascii="Times New Roman" w:eastAsia="SimSun" w:hAnsi="Times New Roman" w:cs="Times New Roman"/>
          <w:color w:val="000000"/>
          <w:kern w:val="0"/>
          <w:sz w:val="22"/>
        </w:rPr>
      </w:pPr>
      <w:r w:rsidRPr="003459A4">
        <w:rPr>
          <w:rFonts w:ascii="Times New Roman" w:eastAsia="SimSun" w:hAnsi="Times New Roman" w:cs="Times New Roman"/>
          <w:color w:val="000000"/>
          <w:kern w:val="0"/>
          <w:sz w:val="22"/>
          <w:vertAlign w:val="superscript"/>
        </w:rPr>
        <w:t xml:space="preserve">2 </w:t>
      </w:r>
      <w:r w:rsidRPr="003459A4">
        <w:rPr>
          <w:rFonts w:ascii="Times New Roman" w:eastAsia="SimSun" w:hAnsi="Times New Roman" w:cs="Times New Roman"/>
          <w:color w:val="000000"/>
          <w:kern w:val="0"/>
          <w:sz w:val="22"/>
        </w:rPr>
        <w:t>Yale PET Center, Department of Radiology and Biomedical Imaging, Yale University, New Haven, Connecticut</w:t>
      </w:r>
    </w:p>
    <w:p w14:paraId="5126A203" w14:textId="77777777" w:rsidR="003459A4" w:rsidRPr="003459A4" w:rsidRDefault="003459A4" w:rsidP="003459A4">
      <w:pPr>
        <w:widowControl/>
        <w:autoSpaceDE w:val="0"/>
        <w:autoSpaceDN w:val="0"/>
        <w:adjustRightInd w:val="0"/>
        <w:spacing w:before="120" w:after="120" w:line="276" w:lineRule="auto"/>
        <w:rPr>
          <w:rFonts w:ascii="Times New Roman" w:eastAsia="SimSun" w:hAnsi="Times New Roman" w:cs="Times New Roman"/>
          <w:color w:val="000000"/>
          <w:kern w:val="0"/>
          <w:sz w:val="22"/>
        </w:rPr>
      </w:pPr>
      <w:r w:rsidRPr="003459A4">
        <w:rPr>
          <w:rFonts w:ascii="Times New Roman" w:eastAsia="SimSun" w:hAnsi="Times New Roman" w:cs="Times New Roman"/>
          <w:color w:val="000000"/>
          <w:kern w:val="0"/>
          <w:sz w:val="22"/>
          <w:vertAlign w:val="superscript"/>
        </w:rPr>
        <w:t xml:space="preserve">3 </w:t>
      </w:r>
      <w:r w:rsidRPr="003459A4">
        <w:rPr>
          <w:rFonts w:ascii="Times New Roman" w:eastAsia="SimSun" w:hAnsi="Times New Roman" w:cs="Times New Roman"/>
          <w:color w:val="000000"/>
          <w:kern w:val="0"/>
          <w:sz w:val="22"/>
        </w:rPr>
        <w:t>Pharma Research and Early Development, Roche Innovation Center Basel, F. Hoffmann-La Roche Ltd, CH-4070 Basel, Switzerland</w:t>
      </w:r>
    </w:p>
    <w:p w14:paraId="52222D39" w14:textId="77777777" w:rsidR="003459A4" w:rsidRPr="003459A4" w:rsidRDefault="003459A4" w:rsidP="003459A4">
      <w:pPr>
        <w:autoSpaceDE w:val="0"/>
        <w:autoSpaceDN w:val="0"/>
        <w:adjustRightInd w:val="0"/>
        <w:spacing w:after="120" w:line="360" w:lineRule="auto"/>
        <w:rPr>
          <w:rFonts w:ascii="Times New Roman" w:eastAsia="SimSun" w:hAnsi="Times New Roman" w:cs="Times New Roman"/>
          <w:color w:val="000000"/>
          <w:sz w:val="22"/>
        </w:rPr>
      </w:pPr>
      <w:r w:rsidRPr="003459A4">
        <w:rPr>
          <w:rFonts w:ascii="Times New Roman" w:eastAsia="SimSun" w:hAnsi="Times New Roman" w:cs="Times New Roman"/>
          <w:color w:val="000000"/>
          <w:kern w:val="0"/>
          <w:sz w:val="22"/>
          <w:vertAlign w:val="superscript"/>
        </w:rPr>
        <w:t>4</w:t>
      </w:r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Institute of Radiation Medicine, Fudan University, </w:t>
      </w: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Xietu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Road 2094, Shanghai 200032, China</w:t>
      </w:r>
    </w:p>
    <w:p w14:paraId="042DBF46" w14:textId="77777777" w:rsidR="003459A4" w:rsidRPr="003459A4" w:rsidRDefault="003459A4" w:rsidP="003459A4">
      <w:pPr>
        <w:widowControl/>
        <w:autoSpaceDE w:val="0"/>
        <w:autoSpaceDN w:val="0"/>
        <w:adjustRightInd w:val="0"/>
        <w:spacing w:before="120" w:after="120" w:line="276" w:lineRule="auto"/>
        <w:rPr>
          <w:rFonts w:ascii="Times New Roman" w:eastAsia="SimSun" w:hAnsi="Times New Roman" w:cs="Times New Roman"/>
          <w:color w:val="000000"/>
          <w:kern w:val="0"/>
          <w:sz w:val="22"/>
        </w:rPr>
      </w:pPr>
    </w:p>
    <w:p w14:paraId="6A0F928E" w14:textId="77777777" w:rsidR="003459A4" w:rsidRPr="003459A4" w:rsidRDefault="003459A4" w:rsidP="003459A4">
      <w:pPr>
        <w:autoSpaceDE w:val="0"/>
        <w:autoSpaceDN w:val="0"/>
        <w:adjustRightInd w:val="0"/>
        <w:spacing w:after="120" w:line="360" w:lineRule="auto"/>
        <w:rPr>
          <w:rFonts w:ascii="Times New Roman" w:eastAsia="SimSun" w:hAnsi="Times New Roman" w:cs="Times New Roman"/>
          <w:color w:val="000000"/>
          <w:sz w:val="22"/>
        </w:rPr>
      </w:pPr>
      <w:r w:rsidRPr="003459A4">
        <w:rPr>
          <w:rFonts w:ascii="Times New Roman" w:eastAsia="SimSun" w:hAnsi="Times New Roman" w:cs="Times New Roman"/>
          <w:color w:val="000000"/>
          <w:sz w:val="22"/>
          <w:vertAlign w:val="superscript"/>
        </w:rPr>
        <w:t>#</w:t>
      </w: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Yingfang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He and </w:t>
      </w:r>
      <w:proofErr w:type="spellStart"/>
      <w:r w:rsidRPr="003459A4">
        <w:rPr>
          <w:rFonts w:ascii="Times New Roman" w:eastAsia="SimSun" w:hAnsi="Times New Roman" w:cs="Times New Roman"/>
          <w:color w:val="000000"/>
          <w:sz w:val="22"/>
        </w:rPr>
        <w:t>MingQiang</w:t>
      </w:r>
      <w:proofErr w:type="spellEnd"/>
      <w:r w:rsidRPr="003459A4">
        <w:rPr>
          <w:rFonts w:ascii="Times New Roman" w:eastAsia="SimSun" w:hAnsi="Times New Roman" w:cs="Times New Roman"/>
          <w:color w:val="000000"/>
          <w:sz w:val="22"/>
        </w:rPr>
        <w:t xml:space="preserve"> Zheng contributed equally to this work</w:t>
      </w:r>
    </w:p>
    <w:p w14:paraId="72763F47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sz w:val="22"/>
          <w:vertAlign w:val="superscript"/>
        </w:rPr>
      </w:pPr>
    </w:p>
    <w:p w14:paraId="3D668400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sz w:val="22"/>
        </w:rPr>
      </w:pPr>
      <w:r w:rsidRPr="003459A4">
        <w:rPr>
          <w:rFonts w:ascii="Times New Roman" w:eastAsia="SimSun" w:hAnsi="Times New Roman" w:cs="Times New Roman"/>
          <w:b/>
          <w:bCs/>
          <w:sz w:val="22"/>
          <w:vertAlign w:val="superscript"/>
        </w:rPr>
        <w:t>*</w:t>
      </w:r>
      <w:r w:rsidRPr="003459A4">
        <w:rPr>
          <w:rFonts w:ascii="Times New Roman" w:eastAsia="SimSun" w:hAnsi="Times New Roman" w:cs="Times New Roman"/>
          <w:b/>
          <w:bCs/>
          <w:sz w:val="22"/>
        </w:rPr>
        <w:t>Corresponding author</w:t>
      </w:r>
    </w:p>
    <w:p w14:paraId="20E2BB8F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sz w:val="22"/>
        </w:rPr>
      </w:pPr>
    </w:p>
    <w:p w14:paraId="35422255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bCs/>
          <w:sz w:val="22"/>
        </w:rPr>
      </w:pPr>
      <w:r w:rsidRPr="003459A4">
        <w:rPr>
          <w:rFonts w:ascii="Times New Roman" w:eastAsia="SimSun" w:hAnsi="Times New Roman" w:cs="Times New Roman"/>
          <w:bCs/>
          <w:sz w:val="22"/>
        </w:rPr>
        <w:t xml:space="preserve">Henry Huang </w:t>
      </w:r>
    </w:p>
    <w:p w14:paraId="452BF85C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sz w:val="22"/>
        </w:rPr>
      </w:pPr>
      <w:r w:rsidRPr="003459A4">
        <w:rPr>
          <w:rFonts w:ascii="Times New Roman" w:eastAsia="SimSun" w:hAnsi="Times New Roman" w:cs="Times New Roman"/>
          <w:sz w:val="22"/>
        </w:rPr>
        <w:t xml:space="preserve">E-mail address: </w:t>
      </w:r>
      <w:hyperlink r:id="rId5" w:history="1">
        <w:r w:rsidRPr="003459A4">
          <w:rPr>
            <w:rFonts w:ascii="Times New Roman" w:eastAsia="SimSun" w:hAnsi="Times New Roman" w:cs="Times New Roman"/>
            <w:color w:val="0563C1"/>
            <w:sz w:val="22"/>
            <w:u w:val="single"/>
          </w:rPr>
          <w:t>henry.huang@yale.edu</w:t>
        </w:r>
      </w:hyperlink>
    </w:p>
    <w:p w14:paraId="42E3C753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sz w:val="22"/>
          <w:u w:val="single"/>
        </w:rPr>
      </w:pPr>
    </w:p>
    <w:p w14:paraId="37629631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sz w:val="22"/>
          <w:lang w:val="de-DE"/>
        </w:rPr>
      </w:pPr>
      <w:r w:rsidRPr="003459A4">
        <w:rPr>
          <w:rFonts w:ascii="Times New Roman" w:eastAsia="SimSun" w:hAnsi="Times New Roman" w:cs="Times New Roman"/>
          <w:sz w:val="22"/>
          <w:lang w:val="de-DE"/>
        </w:rPr>
        <w:t xml:space="preserve">Linjing Mu (https://orcid.org/0000-0001-5354-1546) </w:t>
      </w:r>
    </w:p>
    <w:p w14:paraId="5C28A3E0" w14:textId="77777777" w:rsidR="003459A4" w:rsidRPr="003459A4" w:rsidRDefault="003459A4" w:rsidP="003459A4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SimSun" w:hAnsi="Times New Roman" w:cs="Times New Roman"/>
          <w:sz w:val="22"/>
        </w:rPr>
      </w:pPr>
      <w:r w:rsidRPr="003459A4">
        <w:rPr>
          <w:rFonts w:ascii="Times New Roman" w:eastAsia="SimSun" w:hAnsi="Times New Roman" w:cs="Times New Roman"/>
          <w:sz w:val="22"/>
        </w:rPr>
        <w:t xml:space="preserve">E-mail address: </w:t>
      </w:r>
      <w:hyperlink r:id="rId6" w:history="1">
        <w:r w:rsidRPr="003459A4">
          <w:rPr>
            <w:rFonts w:ascii="Times New Roman" w:eastAsia="SimSun" w:hAnsi="Times New Roman" w:cs="Times New Roman"/>
            <w:color w:val="0563C1"/>
            <w:sz w:val="22"/>
            <w:u w:val="single"/>
          </w:rPr>
          <w:t>linjing.mu@pharma.ethz.ch</w:t>
        </w:r>
      </w:hyperlink>
    </w:p>
    <w:p w14:paraId="65C8F549" w14:textId="77777777" w:rsidR="00707BB3" w:rsidRPr="003459A4" w:rsidRDefault="00707BB3"/>
    <w:p w14:paraId="6976D6AC" w14:textId="77777777" w:rsidR="00707BB3" w:rsidRDefault="00707BB3"/>
    <w:p w14:paraId="0F166692" w14:textId="77777777" w:rsidR="00707BB3" w:rsidRDefault="00707BB3"/>
    <w:p w14:paraId="69699999" w14:textId="77777777" w:rsidR="00707BB3" w:rsidRDefault="00707BB3"/>
    <w:p w14:paraId="13366305" w14:textId="77777777" w:rsidR="00707BB3" w:rsidRDefault="00707BB3"/>
    <w:p w14:paraId="28816187" w14:textId="77777777" w:rsidR="00707BB3" w:rsidRDefault="00707BB3"/>
    <w:p w14:paraId="0687400E" w14:textId="77777777" w:rsidR="00707BB3" w:rsidRDefault="00707BB3"/>
    <w:p w14:paraId="0DB0FB8E" w14:textId="77777777" w:rsidR="00707BB3" w:rsidRDefault="00707BB3"/>
    <w:p w14:paraId="59AF3F57" w14:textId="77777777" w:rsidR="00707BB3" w:rsidRDefault="00707BB3"/>
    <w:p w14:paraId="331DD4C2" w14:textId="77777777" w:rsidR="00707BB3" w:rsidRDefault="00707BB3"/>
    <w:p w14:paraId="1A77DC63" w14:textId="77777777" w:rsidR="00707BB3" w:rsidRDefault="00707BB3"/>
    <w:p w14:paraId="657066C0" w14:textId="77777777" w:rsidR="00707BB3" w:rsidRDefault="00707BB3"/>
    <w:p w14:paraId="2422BF20" w14:textId="77777777" w:rsidR="00707BB3" w:rsidRPr="00BD52B2" w:rsidRDefault="00707BB3" w:rsidP="00707BB3">
      <w:pPr>
        <w:spacing w:line="276" w:lineRule="auto"/>
        <w:ind w:firstLine="225"/>
        <w:jc w:val="center"/>
        <w:rPr>
          <w:rFonts w:ascii="Times New Roman" w:hAnsi="Times New Roman" w:cs="Times New Roman"/>
          <w:sz w:val="18"/>
        </w:rPr>
      </w:pPr>
      <w:r w:rsidRPr="00BD52B2">
        <w:rPr>
          <w:rFonts w:ascii="Times New Roman" w:hAnsi="Times New Roman" w:cs="Times New Roman"/>
          <w:noProof/>
          <w:sz w:val="18"/>
        </w:rPr>
        <w:lastRenderedPageBreak/>
        <w:drawing>
          <wp:inline distT="0" distB="0" distL="0" distR="0" wp14:anchorId="234D557E" wp14:editId="68D58190">
            <wp:extent cx="4803073" cy="4263200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951" cy="4273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3D1DDA" w14:textId="5B6B13A0" w:rsidR="00707BB3" w:rsidRDefault="00707BB3" w:rsidP="0035193D">
      <w:pPr>
        <w:spacing w:line="276" w:lineRule="auto"/>
        <w:jc w:val="left"/>
        <w:rPr>
          <w:rFonts w:ascii="Times New Roman" w:hAnsi="Times New Roman" w:cs="Times New Roman"/>
          <w:sz w:val="22"/>
        </w:rPr>
      </w:pPr>
      <w:r w:rsidRPr="00DB09C7">
        <w:rPr>
          <w:rFonts w:ascii="Times New Roman" w:hAnsi="Times New Roman" w:cs="Times New Roman"/>
          <w:b/>
          <w:bCs/>
          <w:sz w:val="22"/>
        </w:rPr>
        <w:t xml:space="preserve">Figure </w:t>
      </w:r>
      <w:r>
        <w:rPr>
          <w:rFonts w:ascii="Times New Roman" w:hAnsi="Times New Roman" w:cs="Times New Roman"/>
          <w:b/>
          <w:bCs/>
          <w:sz w:val="22"/>
        </w:rPr>
        <w:t>1.</w:t>
      </w:r>
      <w:r w:rsidRPr="00DB09C7">
        <w:rPr>
          <w:rFonts w:ascii="Times New Roman" w:hAnsi="Times New Roman" w:cs="Times New Roman"/>
          <w:sz w:val="22"/>
        </w:rPr>
        <w:t xml:space="preserve"> The representative UPLC chromatograms of (</w:t>
      </w:r>
      <w:r w:rsidRPr="00DB09C7">
        <w:rPr>
          <w:rFonts w:ascii="Times New Roman" w:hAnsi="Times New Roman" w:cs="Times New Roman"/>
          <w:i/>
          <w:sz w:val="22"/>
        </w:rPr>
        <w:t>R</w:t>
      </w:r>
      <w:r w:rsidRPr="00DB09C7">
        <w:rPr>
          <w:rFonts w:ascii="Times New Roman" w:hAnsi="Times New Roman" w:cs="Times New Roman"/>
          <w:sz w:val="22"/>
        </w:rPr>
        <w:t>)-[</w:t>
      </w:r>
      <w:r w:rsidRPr="00DB09C7">
        <w:rPr>
          <w:rFonts w:ascii="Times New Roman" w:hAnsi="Times New Roman" w:cs="Times New Roman"/>
          <w:sz w:val="22"/>
          <w:vertAlign w:val="superscript"/>
        </w:rPr>
        <w:t>11</w:t>
      </w:r>
      <w:r w:rsidRPr="00DB09C7">
        <w:rPr>
          <w:rFonts w:ascii="Times New Roman" w:hAnsi="Times New Roman" w:cs="Times New Roman"/>
          <w:sz w:val="22"/>
        </w:rPr>
        <w:t xml:space="preserve">C]YH132 from </w:t>
      </w:r>
      <w:r w:rsidR="000F1617">
        <w:rPr>
          <w:rFonts w:ascii="Times New Roman" w:hAnsi="Times New Roman" w:cs="Times New Roman"/>
          <w:i/>
          <w:sz w:val="22"/>
        </w:rPr>
        <w:t>ex</w:t>
      </w:r>
      <w:r w:rsidRPr="00DB09C7">
        <w:rPr>
          <w:rFonts w:ascii="Times New Roman" w:hAnsi="Times New Roman" w:cs="Times New Roman"/>
          <w:i/>
          <w:sz w:val="22"/>
        </w:rPr>
        <w:t xml:space="preserve"> </w:t>
      </w:r>
      <w:r w:rsidR="000F1617">
        <w:rPr>
          <w:rFonts w:ascii="Times New Roman" w:hAnsi="Times New Roman" w:cs="Times New Roman"/>
          <w:i/>
          <w:sz w:val="22"/>
        </w:rPr>
        <w:t>vivo</w:t>
      </w:r>
      <w:r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DB09C7">
        <w:rPr>
          <w:rFonts w:ascii="Times New Roman" w:hAnsi="Times New Roman" w:cs="Times New Roman"/>
          <w:sz w:val="22"/>
        </w:rPr>
        <w:t>radiometaboli</w:t>
      </w:r>
      <w:r>
        <w:rPr>
          <w:rFonts w:ascii="Times New Roman" w:hAnsi="Times New Roman" w:cs="Times New Roman"/>
          <w:sz w:val="22"/>
        </w:rPr>
        <w:t>te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r w:rsidRPr="00DB09C7">
        <w:rPr>
          <w:rFonts w:ascii="Times New Roman" w:hAnsi="Times New Roman" w:cs="Times New Roman"/>
          <w:sz w:val="22"/>
        </w:rPr>
        <w:t>studies</w:t>
      </w:r>
      <w:r w:rsidR="003459D6">
        <w:rPr>
          <w:rFonts w:ascii="Times New Roman" w:hAnsi="Times New Roman" w:cs="Times New Roman"/>
          <w:sz w:val="22"/>
        </w:rPr>
        <w:t xml:space="preserve"> in mice</w:t>
      </w:r>
      <w:r w:rsidRPr="00DB09C7">
        <w:rPr>
          <w:rFonts w:ascii="Times New Roman" w:hAnsi="Times New Roman" w:cs="Times New Roman"/>
          <w:sz w:val="22"/>
        </w:rPr>
        <w:t>.</w:t>
      </w:r>
    </w:p>
    <w:p w14:paraId="21CE377C" w14:textId="77777777" w:rsidR="005663C7" w:rsidRDefault="005663C7" w:rsidP="005663C7">
      <w:pPr>
        <w:spacing w:line="276" w:lineRule="auto"/>
        <w:rPr>
          <w:rFonts w:ascii="Times New Roman" w:hAnsi="Times New Roman" w:cs="Times New Roman"/>
          <w:sz w:val="22"/>
        </w:rPr>
      </w:pPr>
    </w:p>
    <w:p w14:paraId="5CE767F9" w14:textId="77777777" w:rsidR="0035193D" w:rsidRDefault="0035193D" w:rsidP="0035193D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2D3A8453" wp14:editId="38F323C4">
            <wp:extent cx="3566160" cy="31273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312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5193D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16D0CB23" w14:textId="1DCDB759" w:rsidR="005663C7" w:rsidRPr="000F1617" w:rsidRDefault="0035193D" w:rsidP="0035193D">
      <w:pPr>
        <w:spacing w:line="276" w:lineRule="auto"/>
        <w:jc w:val="left"/>
        <w:rPr>
          <w:rFonts w:ascii="Times New Roman" w:hAnsi="Times New Roman" w:cs="Times New Roman"/>
          <w:color w:val="FF0000"/>
          <w:sz w:val="22"/>
        </w:rPr>
      </w:pPr>
      <w:r w:rsidRPr="000F1617">
        <w:rPr>
          <w:rFonts w:ascii="Times New Roman" w:hAnsi="Times New Roman" w:cs="Times New Roman"/>
          <w:b/>
          <w:bCs/>
          <w:color w:val="FF0000"/>
          <w:sz w:val="22"/>
        </w:rPr>
        <w:t>Figure 2.</w:t>
      </w:r>
      <w:r w:rsidRPr="000F1617">
        <w:rPr>
          <w:rFonts w:ascii="Times New Roman" w:hAnsi="Times New Roman" w:cs="Times New Roman"/>
          <w:bCs/>
          <w:color w:val="FF0000"/>
          <w:sz w:val="22"/>
        </w:rPr>
        <w:t xml:space="preserve"> The </w:t>
      </w:r>
      <w:r w:rsidRPr="000F1617">
        <w:rPr>
          <w:rFonts w:ascii="Times New Roman" w:hAnsi="Times New Roman" w:cs="Times New Roman"/>
          <w:color w:val="FF0000"/>
          <w:sz w:val="22"/>
        </w:rPr>
        <w:t>representative HPLC chromatograms of (</w:t>
      </w:r>
      <w:r w:rsidRPr="000F1617">
        <w:rPr>
          <w:rFonts w:ascii="Times New Roman" w:hAnsi="Times New Roman" w:cs="Times New Roman"/>
          <w:i/>
          <w:color w:val="FF0000"/>
          <w:sz w:val="22"/>
        </w:rPr>
        <w:t>R</w:t>
      </w:r>
      <w:r w:rsidRPr="000F1617">
        <w:rPr>
          <w:rFonts w:ascii="Times New Roman" w:hAnsi="Times New Roman" w:cs="Times New Roman"/>
          <w:color w:val="FF0000"/>
          <w:sz w:val="22"/>
        </w:rPr>
        <w:t>)-[</w:t>
      </w:r>
      <w:r w:rsidRPr="000F1617">
        <w:rPr>
          <w:rFonts w:ascii="Times New Roman" w:hAnsi="Times New Roman" w:cs="Times New Roman"/>
          <w:color w:val="FF0000"/>
          <w:sz w:val="22"/>
          <w:vertAlign w:val="superscript"/>
        </w:rPr>
        <w:t>11</w:t>
      </w:r>
      <w:r w:rsidRPr="000F1617">
        <w:rPr>
          <w:rFonts w:ascii="Times New Roman" w:hAnsi="Times New Roman" w:cs="Times New Roman"/>
          <w:color w:val="FF0000"/>
          <w:sz w:val="22"/>
        </w:rPr>
        <w:t xml:space="preserve">C]YH168 using a chiral column. </w:t>
      </w:r>
    </w:p>
    <w:p w14:paraId="4DAEE6FF" w14:textId="6F9DA107" w:rsidR="00707BB3" w:rsidRDefault="00C01548" w:rsidP="005663C7">
      <w:pPr>
        <w:jc w:val="center"/>
      </w:pPr>
      <w:r w:rsidRPr="00C01548">
        <w:rPr>
          <w:noProof/>
          <w14:ligatures w14:val="standardContextual"/>
        </w:rPr>
        <w:object w:dxaOrig="6233" w:dyaOrig="5026" w14:anchorId="3597BA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60.15pt;height:209.15pt;mso-width-percent:0;mso-height-percent:0;mso-width-percent:0;mso-height-percent:0" o:ole="">
            <v:imagedata r:id="rId9" o:title=""/>
          </v:shape>
          <o:OLEObject Type="Embed" ProgID="Prism8.Document" ShapeID="_x0000_i1025" DrawAspect="Content" ObjectID="_1792655783" r:id="rId10"/>
        </w:object>
      </w:r>
    </w:p>
    <w:p w14:paraId="64AB5022" w14:textId="184A65B4" w:rsidR="00707BB3" w:rsidRDefault="005663C7" w:rsidP="005663C7">
      <w:pPr>
        <w:spacing w:line="276" w:lineRule="auto"/>
        <w:rPr>
          <w:rFonts w:ascii="Times New Roman" w:hAnsi="Times New Roman" w:cs="Times New Roman"/>
          <w:sz w:val="22"/>
        </w:rPr>
      </w:pPr>
      <w:r w:rsidRPr="005663C7">
        <w:rPr>
          <w:rFonts w:ascii="Times New Roman" w:hAnsi="Times New Roman" w:cs="Times New Roman" w:hint="eastAsia"/>
          <w:b/>
          <w:bCs/>
          <w:sz w:val="22"/>
        </w:rPr>
        <w:t>Figure</w:t>
      </w:r>
      <w:r w:rsidRPr="005663C7">
        <w:rPr>
          <w:rFonts w:ascii="Times New Roman" w:hAnsi="Times New Roman" w:cs="Times New Roman"/>
          <w:b/>
          <w:bCs/>
          <w:sz w:val="22"/>
        </w:rPr>
        <w:t xml:space="preserve"> </w:t>
      </w:r>
      <w:r w:rsidR="009071A8">
        <w:rPr>
          <w:rFonts w:ascii="Times New Roman" w:hAnsi="Times New Roman" w:cs="Times New Roman"/>
          <w:b/>
          <w:bCs/>
          <w:sz w:val="22"/>
        </w:rPr>
        <w:t>3</w:t>
      </w:r>
      <w:r w:rsidRPr="005663C7">
        <w:rPr>
          <w:rFonts w:ascii="Times New Roman" w:hAnsi="Times New Roman" w:cs="Times New Roman"/>
          <w:b/>
          <w:bCs/>
          <w:sz w:val="22"/>
        </w:rPr>
        <w:t>.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Pr="005663C7">
        <w:rPr>
          <w:rFonts w:ascii="Times New Roman" w:hAnsi="Times New Roman" w:cs="Times New Roman"/>
          <w:bCs/>
          <w:sz w:val="22"/>
        </w:rPr>
        <w:t xml:space="preserve"> TAC</w:t>
      </w:r>
      <w:r w:rsidRPr="005663C7">
        <w:rPr>
          <w:rFonts w:ascii="Times New Roman" w:hAnsi="Times New Roman" w:cs="Times New Roman" w:hint="eastAsia"/>
          <w:bCs/>
          <w:sz w:val="22"/>
        </w:rPr>
        <w:t>s</w:t>
      </w:r>
      <w:r w:rsidRPr="005663C7">
        <w:rPr>
          <w:rFonts w:ascii="Times New Roman" w:hAnsi="Times New Roman" w:cs="Times New Roman"/>
          <w:bCs/>
          <w:sz w:val="22"/>
        </w:rPr>
        <w:t xml:space="preserve"> of </w:t>
      </w:r>
      <w:r w:rsidRPr="005663C7">
        <w:rPr>
          <w:rFonts w:ascii="Times New Roman" w:hAnsi="Times New Roman" w:cs="Times New Roman"/>
          <w:sz w:val="22"/>
        </w:rPr>
        <w:t>(</w:t>
      </w:r>
      <w:r w:rsidRPr="005663C7">
        <w:rPr>
          <w:rFonts w:ascii="Times New Roman" w:hAnsi="Times New Roman" w:cs="Times New Roman"/>
          <w:i/>
          <w:sz w:val="22"/>
        </w:rPr>
        <w:t>R</w:t>
      </w:r>
      <w:r w:rsidRPr="00DB09C7">
        <w:rPr>
          <w:rFonts w:ascii="Times New Roman" w:hAnsi="Times New Roman" w:cs="Times New Roman"/>
          <w:sz w:val="22"/>
        </w:rPr>
        <w:t>)-[</w:t>
      </w:r>
      <w:r w:rsidRPr="00DB09C7">
        <w:rPr>
          <w:rFonts w:ascii="Times New Roman" w:hAnsi="Times New Roman" w:cs="Times New Roman"/>
          <w:sz w:val="22"/>
          <w:vertAlign w:val="superscript"/>
        </w:rPr>
        <w:t>11</w:t>
      </w:r>
      <w:r w:rsidRPr="00DB09C7">
        <w:rPr>
          <w:rFonts w:ascii="Times New Roman" w:hAnsi="Times New Roman" w:cs="Times New Roman"/>
          <w:sz w:val="22"/>
        </w:rPr>
        <w:t>C]YH132</w:t>
      </w:r>
      <w:r>
        <w:rPr>
          <w:rFonts w:ascii="Times New Roman" w:hAnsi="Times New Roman" w:cs="Times New Roman"/>
          <w:sz w:val="22"/>
        </w:rPr>
        <w:t xml:space="preserve"> and </w:t>
      </w:r>
      <w:r w:rsidRPr="00DB09C7">
        <w:rPr>
          <w:rFonts w:ascii="Times New Roman" w:hAnsi="Times New Roman" w:cs="Times New Roman"/>
          <w:sz w:val="22"/>
        </w:rPr>
        <w:t>(</w:t>
      </w:r>
      <w:r w:rsidRPr="00DB09C7">
        <w:rPr>
          <w:rFonts w:ascii="Times New Roman" w:hAnsi="Times New Roman" w:cs="Times New Roman"/>
          <w:i/>
          <w:sz w:val="22"/>
        </w:rPr>
        <w:t>R</w:t>
      </w:r>
      <w:r w:rsidRPr="00DB09C7">
        <w:rPr>
          <w:rFonts w:ascii="Times New Roman" w:hAnsi="Times New Roman" w:cs="Times New Roman"/>
          <w:sz w:val="22"/>
        </w:rPr>
        <w:t>)-[</w:t>
      </w:r>
      <w:r w:rsidRPr="00DB09C7">
        <w:rPr>
          <w:rFonts w:ascii="Times New Roman" w:hAnsi="Times New Roman" w:cs="Times New Roman"/>
          <w:sz w:val="22"/>
          <w:vertAlign w:val="superscript"/>
        </w:rPr>
        <w:t>11</w:t>
      </w:r>
      <w:r>
        <w:rPr>
          <w:rFonts w:ascii="Times New Roman" w:hAnsi="Times New Roman" w:cs="Times New Roman"/>
          <w:sz w:val="22"/>
        </w:rPr>
        <w:t>C]YH168 in MAGL knockout and wild-type mouse brains.</w:t>
      </w:r>
      <w:r w:rsidR="009C5D29" w:rsidRPr="009C5D29">
        <w:rPr>
          <w:rFonts w:ascii="Times New Roman" w:hAnsi="Times New Roman" w:cs="Times New Roman"/>
          <w:sz w:val="22"/>
          <w:vertAlign w:val="superscript"/>
        </w:rPr>
        <w:t>*</w:t>
      </w:r>
      <w:r w:rsidR="009C5D29">
        <w:rPr>
          <w:rFonts w:ascii="Times New Roman" w:hAnsi="Times New Roman" w:cs="Times New Roman"/>
          <w:sz w:val="22"/>
        </w:rPr>
        <w:t>The data was previously published</w:t>
      </w:r>
      <w:r w:rsidR="00C16546">
        <w:rPr>
          <w:rFonts w:ascii="Times New Roman" w:hAnsi="Times New Roman" w:cs="Times New Roman"/>
          <w:sz w:val="22"/>
        </w:rPr>
        <w:t xml:space="preserve"> by He </w:t>
      </w:r>
      <w:r w:rsidR="00C16546" w:rsidRPr="00C16546">
        <w:rPr>
          <w:rFonts w:ascii="Times New Roman" w:hAnsi="Times New Roman" w:cs="Times New Roman"/>
          <w:i/>
          <w:sz w:val="22"/>
        </w:rPr>
        <w:t>et al.</w:t>
      </w:r>
      <w:r w:rsidR="009C5D29">
        <w:rPr>
          <w:rFonts w:ascii="Times New Roman" w:hAnsi="Times New Roman" w:cs="Times New Roman"/>
          <w:sz w:val="22"/>
        </w:rPr>
        <w:t xml:space="preserve"> </w:t>
      </w:r>
      <w:r w:rsidR="00C16546">
        <w:rPr>
          <w:rFonts w:ascii="Times New Roman" w:hAnsi="Times New Roman" w:cs="Times New Roman"/>
          <w:sz w:val="22"/>
        </w:rPr>
        <w:t>[1].</w:t>
      </w:r>
    </w:p>
    <w:p w14:paraId="709ACF67" w14:textId="77777777" w:rsidR="000F1617" w:rsidRDefault="000F1617" w:rsidP="005663C7">
      <w:pPr>
        <w:spacing w:line="276" w:lineRule="auto"/>
        <w:rPr>
          <w:rFonts w:ascii="Times New Roman" w:hAnsi="Times New Roman" w:cs="Times New Roman"/>
          <w:sz w:val="22"/>
        </w:rPr>
      </w:pPr>
    </w:p>
    <w:p w14:paraId="5B90CEE3" w14:textId="390DB2A8" w:rsidR="000F1617" w:rsidRDefault="000F1617" w:rsidP="000F1617">
      <w:pPr>
        <w:spacing w:line="276" w:lineRule="auto"/>
        <w:jc w:val="center"/>
        <w:rPr>
          <w:rFonts w:ascii="Times New Roman" w:hAnsi="Times New Roman" w:cs="Times New Roman"/>
          <w:bCs/>
          <w:sz w:val="22"/>
        </w:rPr>
      </w:pPr>
    </w:p>
    <w:p w14:paraId="7E13871E" w14:textId="13FEA28F" w:rsidR="000F1617" w:rsidRPr="005663C7" w:rsidRDefault="000F1617" w:rsidP="000F1617">
      <w:pPr>
        <w:spacing w:line="276" w:lineRule="auto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noProof/>
          <w:sz w:val="22"/>
        </w:rPr>
        <w:drawing>
          <wp:inline distT="0" distB="0" distL="0" distR="0" wp14:anchorId="26C578BD" wp14:editId="5DA33880">
            <wp:extent cx="6026150" cy="1066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0" b="2315"/>
                    <a:stretch/>
                  </pic:blipFill>
                  <pic:spPr bwMode="auto">
                    <a:xfrm>
                      <a:off x="0" y="0"/>
                      <a:ext cx="6108407" cy="10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28F194" w14:textId="624FD8CB" w:rsidR="000F1617" w:rsidRPr="00C15119" w:rsidRDefault="000F1617" w:rsidP="000F1617">
      <w:pPr>
        <w:spacing w:line="276" w:lineRule="auto"/>
        <w:jc w:val="left"/>
        <w:rPr>
          <w:rFonts w:ascii="Times New Roman" w:hAnsi="Times New Roman" w:cs="Times New Roman"/>
          <w:color w:val="FF0000"/>
          <w:sz w:val="22"/>
        </w:rPr>
      </w:pPr>
      <w:r w:rsidRPr="00C15119">
        <w:rPr>
          <w:rFonts w:ascii="Times New Roman" w:hAnsi="Times New Roman" w:cs="Times New Roman"/>
          <w:b/>
          <w:bCs/>
          <w:color w:val="FF0000"/>
          <w:sz w:val="22"/>
        </w:rPr>
        <w:t>Figure 4.</w:t>
      </w:r>
      <w:r w:rsidRPr="00C15119">
        <w:rPr>
          <w:rFonts w:ascii="Times New Roman" w:hAnsi="Times New Roman" w:cs="Times New Roman"/>
          <w:color w:val="FF0000"/>
          <w:sz w:val="22"/>
        </w:rPr>
        <w:t xml:space="preserve"> </w:t>
      </w:r>
      <w:r w:rsidRPr="00C15119">
        <w:rPr>
          <w:rFonts w:ascii="Times New Roman" w:hAnsi="Times New Roman" w:cs="Times New Roman"/>
          <w:i/>
          <w:color w:val="FF0000"/>
          <w:sz w:val="22"/>
        </w:rPr>
        <w:t xml:space="preserve">Ex vivo </w:t>
      </w:r>
      <w:r w:rsidRPr="00C15119">
        <w:rPr>
          <w:rFonts w:ascii="Times New Roman" w:hAnsi="Times New Roman" w:cs="Times New Roman"/>
          <w:color w:val="FF0000"/>
          <w:sz w:val="22"/>
        </w:rPr>
        <w:t>radiometabolite studies of (</w:t>
      </w:r>
      <w:r w:rsidRPr="00C15119">
        <w:rPr>
          <w:rFonts w:ascii="Times New Roman" w:hAnsi="Times New Roman" w:cs="Times New Roman"/>
          <w:i/>
          <w:color w:val="FF0000"/>
          <w:sz w:val="22"/>
        </w:rPr>
        <w:t>R</w:t>
      </w:r>
      <w:r w:rsidRPr="00C15119">
        <w:rPr>
          <w:rFonts w:ascii="Times New Roman" w:hAnsi="Times New Roman" w:cs="Times New Roman"/>
          <w:color w:val="FF0000"/>
          <w:sz w:val="22"/>
        </w:rPr>
        <w:t>)-[</w:t>
      </w:r>
      <w:r w:rsidRPr="00C15119">
        <w:rPr>
          <w:rFonts w:ascii="Times New Roman" w:hAnsi="Times New Roman" w:cs="Times New Roman"/>
          <w:color w:val="FF0000"/>
          <w:sz w:val="22"/>
          <w:vertAlign w:val="superscript"/>
        </w:rPr>
        <w:t>11</w:t>
      </w:r>
      <w:r w:rsidRPr="00C15119">
        <w:rPr>
          <w:rFonts w:ascii="Times New Roman" w:hAnsi="Times New Roman" w:cs="Times New Roman"/>
          <w:color w:val="FF0000"/>
          <w:sz w:val="22"/>
        </w:rPr>
        <w:t>C]YH168 at 30 min post-injection.</w:t>
      </w:r>
    </w:p>
    <w:p w14:paraId="1B2E13CD" w14:textId="62A33117" w:rsidR="00707BB3" w:rsidRPr="00C15119" w:rsidRDefault="00707BB3">
      <w:pPr>
        <w:rPr>
          <w:color w:val="FF0000"/>
        </w:rPr>
      </w:pPr>
    </w:p>
    <w:p w14:paraId="4B1E6AA3" w14:textId="2A308AD6" w:rsidR="006861E0" w:rsidRPr="00C15119" w:rsidRDefault="006861E0">
      <w:pPr>
        <w:rPr>
          <w:color w:val="FF0000"/>
        </w:rPr>
      </w:pPr>
    </w:p>
    <w:p w14:paraId="68EDC887" w14:textId="70E17411" w:rsidR="006861E0" w:rsidRPr="00C15119" w:rsidRDefault="006861E0">
      <w:pPr>
        <w:rPr>
          <w:color w:val="FF0000"/>
        </w:rPr>
      </w:pPr>
    </w:p>
    <w:p w14:paraId="0532D0AB" w14:textId="77AC0362" w:rsidR="006861E0" w:rsidRPr="00C15119" w:rsidRDefault="00BC4BDA">
      <w:pPr>
        <w:rPr>
          <w:color w:val="FF0000"/>
        </w:rPr>
      </w:pPr>
      <w:r w:rsidRPr="00C15119">
        <w:rPr>
          <w:noProof/>
          <w:color w:val="FF0000"/>
        </w:rPr>
        <w:drawing>
          <wp:inline distT="0" distB="0" distL="0" distR="0" wp14:anchorId="3A742720" wp14:editId="1381DA9A">
            <wp:extent cx="5839460" cy="981075"/>
            <wp:effectExtent l="0" t="0" r="889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46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12058C" w14:textId="561643A1" w:rsidR="00BC4BDA" w:rsidRPr="00C15119" w:rsidRDefault="00BC4BDA" w:rsidP="00BC4BDA">
      <w:pPr>
        <w:spacing w:line="276" w:lineRule="auto"/>
        <w:jc w:val="left"/>
        <w:rPr>
          <w:rFonts w:ascii="Times New Roman" w:hAnsi="Times New Roman" w:cs="Times New Roman"/>
          <w:color w:val="FF0000"/>
          <w:sz w:val="22"/>
        </w:rPr>
      </w:pPr>
      <w:r w:rsidRPr="00C15119">
        <w:rPr>
          <w:rFonts w:ascii="Times New Roman" w:hAnsi="Times New Roman" w:cs="Times New Roman"/>
          <w:b/>
          <w:bCs/>
          <w:color w:val="FF0000"/>
          <w:sz w:val="22"/>
        </w:rPr>
        <w:t xml:space="preserve">Figure </w:t>
      </w:r>
      <w:r w:rsidR="00C15119">
        <w:rPr>
          <w:rFonts w:ascii="Times New Roman" w:hAnsi="Times New Roman" w:cs="Times New Roman"/>
          <w:b/>
          <w:bCs/>
          <w:color w:val="FF0000"/>
          <w:sz w:val="22"/>
        </w:rPr>
        <w:t>5</w:t>
      </w:r>
      <w:r w:rsidRPr="00C15119">
        <w:rPr>
          <w:rFonts w:ascii="Times New Roman" w:hAnsi="Times New Roman" w:cs="Times New Roman"/>
          <w:b/>
          <w:bCs/>
          <w:color w:val="FF0000"/>
          <w:sz w:val="22"/>
        </w:rPr>
        <w:t>.</w:t>
      </w:r>
      <w:r w:rsidRPr="00C15119">
        <w:rPr>
          <w:rFonts w:ascii="Times New Roman" w:hAnsi="Times New Roman" w:cs="Times New Roman"/>
          <w:color w:val="FF0000"/>
          <w:sz w:val="22"/>
        </w:rPr>
        <w:t xml:space="preserve"> </w:t>
      </w:r>
      <w:r w:rsidRPr="00C15119">
        <w:rPr>
          <w:rFonts w:ascii="Times New Roman" w:hAnsi="Times New Roman" w:cs="Times New Roman"/>
          <w:i/>
          <w:color w:val="FF0000"/>
          <w:sz w:val="22"/>
        </w:rPr>
        <w:t xml:space="preserve">In vitro </w:t>
      </w:r>
      <w:r w:rsidRPr="00C15119">
        <w:rPr>
          <w:rFonts w:ascii="Times New Roman" w:hAnsi="Times New Roman" w:cs="Times New Roman"/>
          <w:color w:val="FF0000"/>
          <w:sz w:val="22"/>
        </w:rPr>
        <w:t>stability of (</w:t>
      </w:r>
      <w:r w:rsidRPr="00C15119">
        <w:rPr>
          <w:rFonts w:ascii="Times New Roman" w:hAnsi="Times New Roman" w:cs="Times New Roman"/>
          <w:i/>
          <w:color w:val="FF0000"/>
          <w:sz w:val="22"/>
        </w:rPr>
        <w:t>R</w:t>
      </w:r>
      <w:r w:rsidRPr="00C15119">
        <w:rPr>
          <w:rFonts w:ascii="Times New Roman" w:hAnsi="Times New Roman" w:cs="Times New Roman"/>
          <w:color w:val="FF0000"/>
          <w:sz w:val="22"/>
        </w:rPr>
        <w:t>)-[</w:t>
      </w:r>
      <w:r w:rsidRPr="00C15119">
        <w:rPr>
          <w:rFonts w:ascii="Times New Roman" w:hAnsi="Times New Roman" w:cs="Times New Roman"/>
          <w:color w:val="FF0000"/>
          <w:sz w:val="22"/>
          <w:vertAlign w:val="superscript"/>
        </w:rPr>
        <w:t>11</w:t>
      </w:r>
      <w:r w:rsidRPr="00C15119">
        <w:rPr>
          <w:rFonts w:ascii="Times New Roman" w:hAnsi="Times New Roman" w:cs="Times New Roman"/>
          <w:color w:val="FF0000"/>
          <w:sz w:val="22"/>
        </w:rPr>
        <w:t>C]YH168 in freshly prepared C57/Bl6 mouse brain homogenates after 5 and 30 min incubation at 37 °C.</w:t>
      </w:r>
    </w:p>
    <w:p w14:paraId="097BD9A3" w14:textId="38D20CE6" w:rsidR="006861E0" w:rsidRPr="00BC4BDA" w:rsidRDefault="006861E0"/>
    <w:p w14:paraId="7C302F23" w14:textId="0A544464" w:rsidR="00910950" w:rsidRDefault="009071A8" w:rsidP="00910950">
      <w:pPr>
        <w:pStyle w:val="ListParagraph"/>
        <w:spacing w:before="120" w:after="120" w:line="360" w:lineRule="auto"/>
        <w:ind w:left="0"/>
        <w:jc w:val="center"/>
      </w:pPr>
      <w:r>
        <w:object w:dxaOrig="10178" w:dyaOrig="7336" w14:anchorId="6EA6A6A7">
          <v:shape id="_x0000_i1026" type="#_x0000_t75" style="width:376.3pt;height:271.7pt" o:ole="">
            <v:imagedata r:id="rId13" o:title=""/>
          </v:shape>
          <o:OLEObject Type="Embed" ProgID="ChemDraw.Document.6.0" ShapeID="_x0000_i1026" DrawAspect="Content" ObjectID="_1792655784" r:id="rId14"/>
        </w:object>
      </w:r>
    </w:p>
    <w:p w14:paraId="477CE929" w14:textId="6F29842E" w:rsidR="00910950" w:rsidRDefault="00910950" w:rsidP="00910950">
      <w:pPr>
        <w:pStyle w:val="ListParagraph"/>
        <w:spacing w:before="120" w:after="120" w:line="360" w:lineRule="auto"/>
        <w:ind w:left="0"/>
        <w:jc w:val="both"/>
        <w:rPr>
          <w:rFonts w:ascii="Times New Roman" w:hAnsi="Times New Roman" w:cs="Times New Roman"/>
          <w:color w:val="FF0000"/>
          <w:sz w:val="22"/>
          <w:szCs w:val="22"/>
          <w:lang w:val="en-US"/>
        </w:rPr>
      </w:pPr>
      <w:r w:rsidRPr="001E0AB5">
        <w:rPr>
          <w:rFonts w:ascii="Times New Roman" w:hAnsi="Times New Roman" w:cs="Times New Roman"/>
          <w:b/>
          <w:color w:val="FF0000"/>
          <w:sz w:val="22"/>
          <w:szCs w:val="22"/>
          <w:lang w:val="en-US"/>
        </w:rPr>
        <w:t xml:space="preserve">Scheme </w:t>
      </w:r>
      <w:r w:rsidR="00DB2416">
        <w:rPr>
          <w:rFonts w:ascii="Times New Roman" w:hAnsi="Times New Roman" w:cs="Times New Roman"/>
          <w:b/>
          <w:color w:val="FF0000"/>
          <w:sz w:val="22"/>
          <w:szCs w:val="22"/>
          <w:lang w:val="en-US"/>
        </w:rPr>
        <w:t>1</w:t>
      </w:r>
      <w:r w:rsidRPr="001E0AB5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. Synthetic procedure of </w:t>
      </w:r>
      <w:r w:rsidRPr="001E0AB5">
        <w:rPr>
          <w:rFonts w:ascii="Times New Roman" w:hAnsi="Times New Roman" w:cs="Times New Roman"/>
          <w:bCs/>
          <w:color w:val="FF0000"/>
          <w:sz w:val="22"/>
          <w:szCs w:val="22"/>
          <w:lang w:val="en-US"/>
        </w:rPr>
        <w:t>(</w:t>
      </w:r>
      <w:r w:rsidRPr="001E0AB5">
        <w:rPr>
          <w:rFonts w:ascii="Times New Roman" w:hAnsi="Times New Roman" w:cs="Times New Roman"/>
          <w:bCs/>
          <w:i/>
          <w:color w:val="FF0000"/>
          <w:sz w:val="22"/>
          <w:szCs w:val="22"/>
          <w:lang w:val="en-US"/>
        </w:rPr>
        <w:t>R</w:t>
      </w:r>
      <w:r w:rsidRPr="001E0AB5">
        <w:rPr>
          <w:rFonts w:ascii="Times New Roman" w:hAnsi="Times New Roman" w:cs="Times New Roman"/>
          <w:bCs/>
          <w:color w:val="FF0000"/>
          <w:sz w:val="22"/>
          <w:szCs w:val="22"/>
          <w:lang w:val="en-US"/>
        </w:rPr>
        <w:t>)-YH1</w:t>
      </w:r>
      <w:r w:rsidR="00DB2416">
        <w:rPr>
          <w:rFonts w:ascii="Times New Roman" w:hAnsi="Times New Roman" w:cs="Times New Roman"/>
          <w:bCs/>
          <w:color w:val="FF0000"/>
          <w:sz w:val="22"/>
          <w:szCs w:val="22"/>
          <w:lang w:val="en-US"/>
        </w:rPr>
        <w:t>68</w:t>
      </w:r>
      <w:r w:rsidRPr="001E0AB5">
        <w:rPr>
          <w:rFonts w:ascii="Times New Roman" w:hAnsi="Times New Roman" w:cs="Times New Roman"/>
          <w:bCs/>
          <w:color w:val="FF0000"/>
          <w:sz w:val="22"/>
          <w:szCs w:val="22"/>
          <w:lang w:val="en-US"/>
        </w:rPr>
        <w:t xml:space="preserve"> and corresponding precursor. Reagents and conditions: </w:t>
      </w:r>
      <w:r w:rsidRPr="001E0AB5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a) triethylamine, tetrabutylammonium iodide, CH</w:t>
      </w:r>
      <w:r w:rsidRPr="001E0AB5">
        <w:rPr>
          <w:rFonts w:ascii="Times New Roman" w:eastAsia="+mn-ea" w:hAnsi="Times New Roman" w:cs="Times New Roman"/>
          <w:color w:val="FF0000"/>
          <w:kern w:val="24"/>
          <w:position w:val="-5"/>
          <w:sz w:val="22"/>
          <w:szCs w:val="22"/>
          <w:vertAlign w:val="subscript"/>
          <w:lang w:val="en-US"/>
        </w:rPr>
        <w:t>3</w:t>
      </w:r>
      <w:r w:rsidRPr="001E0AB5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CN/toluene, 50 °</w:t>
      </w:r>
      <w:r w:rsidR="00DB2416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C, 4-iodoaniline, overnight</w:t>
      </w:r>
      <w:r w:rsidRPr="001E0AB5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; b) conc. hydrochloric acid, CH</w:t>
      </w:r>
      <w:r w:rsidRPr="001E0AB5">
        <w:rPr>
          <w:rFonts w:ascii="Times New Roman" w:eastAsia="+mn-ea" w:hAnsi="Times New Roman" w:cs="Times New Roman"/>
          <w:color w:val="FF0000"/>
          <w:kern w:val="24"/>
          <w:position w:val="-5"/>
          <w:sz w:val="22"/>
          <w:szCs w:val="22"/>
          <w:vertAlign w:val="subscript"/>
          <w:lang w:val="en-US"/>
        </w:rPr>
        <w:t>3</w:t>
      </w:r>
      <w:r w:rsidR="00DB2416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CN, 50 °C, 4-5 h</w:t>
      </w:r>
      <w:r w:rsidRPr="001E0AB5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; c) s</w:t>
      </w:r>
      <w:r w:rsidRPr="00DB2416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odium cyanoborohydride, acetic acid, anhydrous THF, r.t, furan-2-yl(piperazi</w:t>
      </w:r>
      <w:r w:rsidR="00DB2416" w:rsidRPr="00DB2416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>n-1-yl)methanone, overnight</w:t>
      </w:r>
      <w:r w:rsidRPr="00DB2416">
        <w:rPr>
          <w:rFonts w:ascii="Times New Roman" w:eastAsia="+mn-ea" w:hAnsi="Times New Roman" w:cs="Times New Roman"/>
          <w:color w:val="FF0000"/>
          <w:kern w:val="24"/>
          <w:sz w:val="22"/>
          <w:szCs w:val="22"/>
          <w:lang w:val="en-US"/>
        </w:rPr>
        <w:t xml:space="preserve">; d) </w:t>
      </w:r>
      <w:r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1,3-phenyldiboronic acid, potassium acetate, [1,1′-bis(diphenylphosphino)ferrocene]dichloropalladium</w:t>
      </w:r>
      <w:r w:rsidR="00DB2416"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(II), anhydrous DMF, 80 °C, 4 h</w:t>
      </w:r>
      <w:r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;</w:t>
      </w:r>
      <w:r w:rsidR="00DB2416"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e) cesium carbonate, </w:t>
      </w:r>
      <w:r w:rsidR="00DB2416" w:rsidRPr="00DB2416">
        <w:rPr>
          <w:rFonts w:ascii="Times New Roman" w:hAnsi="Times New Roman" w:cs="Times New Roman"/>
          <w:i/>
          <w:iCs/>
          <w:color w:val="FF0000"/>
          <w:sz w:val="22"/>
          <w:szCs w:val="22"/>
          <w:lang w:val="en-US"/>
        </w:rPr>
        <w:t>tris</w:t>
      </w:r>
      <w:r w:rsidR="00DB2416"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(dibenzylideneacetone) dipalladium(0), Sphos, anhydrous dioxane, </w:t>
      </w:r>
      <w:r w:rsidR="00DB2416" w:rsidRPr="00DB2416">
        <w:rPr>
          <w:rFonts w:ascii="Times New Roman" w:hAnsi="Times New Roman" w:cs="Times New Roman"/>
          <w:i/>
          <w:iCs/>
          <w:color w:val="FF0000"/>
          <w:sz w:val="22"/>
          <w:szCs w:val="22"/>
          <w:lang w:val="en-US"/>
        </w:rPr>
        <w:t>m-</w:t>
      </w:r>
      <w:r w:rsidR="00DB2416"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tolylboronic acid, overnight;</w:t>
      </w:r>
      <w:r w:rsidR="00DB2416" w:rsidRPr="00DB2416">
        <w:rPr>
          <w:rFonts w:ascii="Times New Roman" w:hAnsi="Times New Roman" w:cs="Times New Roman" w:hint="eastAsia"/>
          <w:color w:val="FF0000"/>
          <w:sz w:val="22"/>
          <w:szCs w:val="22"/>
          <w:lang w:val="en-US"/>
        </w:rPr>
        <w:t xml:space="preserve"> </w:t>
      </w:r>
      <w:r w:rsidR="00DB2416"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f</w:t>
      </w:r>
      <w:r w:rsidRPr="00DB2416">
        <w:rPr>
          <w:rFonts w:ascii="Times New Roman" w:hAnsi="Times New Roman" w:cs="Times New Roman"/>
          <w:color w:val="FF0000"/>
          <w:sz w:val="22"/>
          <w:szCs w:val="22"/>
          <w:lang w:val="en-US"/>
        </w:rPr>
        <w:t>) chiral supercritical fluid chromatography separation.</w:t>
      </w:r>
    </w:p>
    <w:p w14:paraId="35D79D1F" w14:textId="77777777" w:rsidR="000F1617" w:rsidRDefault="000F1617">
      <w:pPr>
        <w:widowControl/>
        <w:jc w:val="left"/>
        <w:rPr>
          <w:rFonts w:ascii="Times New Roman" w:eastAsia="SimSun" w:hAnsi="Times New Roman" w:cs="Times New Roman"/>
          <w:b/>
          <w:sz w:val="22"/>
        </w:rPr>
      </w:pPr>
      <w:r>
        <w:rPr>
          <w:rFonts w:ascii="Times New Roman" w:eastAsia="SimSun" w:hAnsi="Times New Roman" w:cs="Times New Roman"/>
          <w:b/>
          <w:sz w:val="22"/>
        </w:rPr>
        <w:br w:type="page"/>
      </w:r>
    </w:p>
    <w:p w14:paraId="1616803A" w14:textId="0A172AF5" w:rsidR="007A3EAA" w:rsidRPr="003B11EC" w:rsidRDefault="00853C26" w:rsidP="003B11EC">
      <w:pPr>
        <w:spacing w:beforeLines="100" w:before="240" w:afterLines="100" w:after="240" w:line="276" w:lineRule="auto"/>
        <w:rPr>
          <w:rFonts w:ascii="Times New Roman" w:eastAsia="SimSun" w:hAnsi="Times New Roman" w:cs="Times New Roman"/>
          <w:b/>
          <w:sz w:val="22"/>
        </w:rPr>
      </w:pPr>
      <w:r w:rsidRPr="00853C26">
        <w:rPr>
          <w:rFonts w:ascii="Times New Roman" w:eastAsia="SimSun" w:hAnsi="Times New Roman" w:cs="Times New Roman"/>
          <w:b/>
          <w:sz w:val="22"/>
        </w:rPr>
        <w:lastRenderedPageBreak/>
        <w:t xml:space="preserve">Table </w:t>
      </w:r>
      <w:r w:rsidR="002B1A7D">
        <w:rPr>
          <w:rFonts w:ascii="Times New Roman" w:eastAsia="SimSun" w:hAnsi="Times New Roman" w:cs="Times New Roman"/>
          <w:b/>
          <w:sz w:val="22"/>
        </w:rPr>
        <w:t>1</w:t>
      </w:r>
      <w:r w:rsidRPr="00853C26">
        <w:rPr>
          <w:rFonts w:ascii="Times New Roman" w:eastAsia="SimSun" w:hAnsi="Times New Roman" w:cs="Times New Roman"/>
          <w:sz w:val="22"/>
        </w:rPr>
        <w:t>. Characterizations of (</w:t>
      </w:r>
      <w:r w:rsidRPr="00853C26">
        <w:rPr>
          <w:rFonts w:ascii="Times New Roman" w:eastAsia="SimSun" w:hAnsi="Times New Roman" w:cs="Times New Roman"/>
          <w:i/>
          <w:iCs/>
          <w:sz w:val="22"/>
        </w:rPr>
        <w:t>R</w:t>
      </w:r>
      <w:r w:rsidRPr="00853C26">
        <w:rPr>
          <w:rFonts w:ascii="Times New Roman" w:eastAsia="SimSun" w:hAnsi="Times New Roman" w:cs="Times New Roman"/>
          <w:sz w:val="22"/>
        </w:rPr>
        <w:t>)-YH132, (</w:t>
      </w:r>
      <w:r w:rsidRPr="00853C26">
        <w:rPr>
          <w:rFonts w:ascii="Times New Roman" w:eastAsia="SimSun" w:hAnsi="Times New Roman" w:cs="Times New Roman"/>
          <w:i/>
          <w:iCs/>
          <w:sz w:val="22"/>
        </w:rPr>
        <w:t>R</w:t>
      </w:r>
      <w:r w:rsidRPr="00853C26">
        <w:rPr>
          <w:rFonts w:ascii="Times New Roman" w:eastAsia="SimSun" w:hAnsi="Times New Roman" w:cs="Times New Roman"/>
          <w:sz w:val="22"/>
        </w:rPr>
        <w:t>)-YH168, (</w:t>
      </w:r>
      <w:r w:rsidRPr="00853C26">
        <w:rPr>
          <w:rFonts w:ascii="Times New Roman" w:eastAsia="SimSun" w:hAnsi="Times New Roman" w:cs="Times New Roman"/>
          <w:i/>
          <w:iCs/>
          <w:sz w:val="22"/>
        </w:rPr>
        <w:t>R</w:t>
      </w:r>
      <w:r w:rsidRPr="00853C26">
        <w:rPr>
          <w:rFonts w:ascii="Times New Roman" w:eastAsia="SimSun" w:hAnsi="Times New Roman" w:cs="Times New Roman"/>
          <w:sz w:val="22"/>
        </w:rPr>
        <w:t>)-[</w:t>
      </w:r>
      <w:r w:rsidRPr="00853C26">
        <w:rPr>
          <w:rFonts w:ascii="Times New Roman" w:eastAsia="SimSun" w:hAnsi="Times New Roman" w:cs="Times New Roman"/>
          <w:sz w:val="22"/>
          <w:vertAlign w:val="superscript"/>
        </w:rPr>
        <w:t>11</w:t>
      </w:r>
      <w:r w:rsidRPr="00853C26">
        <w:rPr>
          <w:rFonts w:ascii="Times New Roman" w:eastAsia="SimSun" w:hAnsi="Times New Roman" w:cs="Times New Roman"/>
          <w:sz w:val="22"/>
        </w:rPr>
        <w:t>C]YH132 and (</w:t>
      </w:r>
      <w:r w:rsidRPr="00853C26">
        <w:rPr>
          <w:rFonts w:ascii="Times New Roman" w:eastAsia="SimSun" w:hAnsi="Times New Roman" w:cs="Times New Roman"/>
          <w:i/>
          <w:iCs/>
          <w:sz w:val="22"/>
        </w:rPr>
        <w:t>R</w:t>
      </w:r>
      <w:r w:rsidRPr="00853C26">
        <w:rPr>
          <w:rFonts w:ascii="Times New Roman" w:eastAsia="SimSun" w:hAnsi="Times New Roman" w:cs="Times New Roman"/>
          <w:sz w:val="22"/>
        </w:rPr>
        <w:t>)-[</w:t>
      </w:r>
      <w:r w:rsidRPr="00853C26">
        <w:rPr>
          <w:rFonts w:ascii="Times New Roman" w:eastAsia="SimSun" w:hAnsi="Times New Roman" w:cs="Times New Roman"/>
          <w:sz w:val="22"/>
          <w:vertAlign w:val="superscript"/>
        </w:rPr>
        <w:t>11</w:t>
      </w:r>
      <w:r w:rsidRPr="00853C26">
        <w:rPr>
          <w:rFonts w:ascii="Times New Roman" w:eastAsia="SimSun" w:hAnsi="Times New Roman" w:cs="Times New Roman"/>
          <w:sz w:val="22"/>
        </w:rPr>
        <w:t xml:space="preserve">C]YH168. </w:t>
      </w:r>
    </w:p>
    <w:tbl>
      <w:tblPr>
        <w:tblStyle w:val="TableGrid"/>
        <w:tblW w:w="9389" w:type="dxa"/>
        <w:shd w:val="clear" w:color="auto" w:fill="FFFFFF"/>
        <w:tblLook w:val="04A0" w:firstRow="1" w:lastRow="0" w:firstColumn="1" w:lastColumn="0" w:noHBand="0" w:noVBand="1"/>
      </w:tblPr>
      <w:tblGrid>
        <w:gridCol w:w="1088"/>
        <w:gridCol w:w="1175"/>
        <w:gridCol w:w="1285"/>
        <w:gridCol w:w="1199"/>
        <w:gridCol w:w="1572"/>
        <w:gridCol w:w="1535"/>
        <w:gridCol w:w="1535"/>
      </w:tblGrid>
      <w:tr w:rsidR="00853C26" w:rsidRPr="003B11EC" w14:paraId="61B9267D" w14:textId="77777777" w:rsidTr="003B11EC">
        <w:trPr>
          <w:trHeight w:val="788"/>
        </w:trPr>
        <w:tc>
          <w:tcPr>
            <w:tcW w:w="2263" w:type="dxa"/>
            <w:gridSpan w:val="2"/>
            <w:shd w:val="clear" w:color="auto" w:fill="E7E6E6"/>
          </w:tcPr>
          <w:p w14:paraId="2167FA12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b/>
                <w:sz w:val="18"/>
              </w:rPr>
              <w:t>C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ompound</w:t>
            </w:r>
          </w:p>
        </w:tc>
        <w:tc>
          <w:tcPr>
            <w:tcW w:w="1285" w:type="dxa"/>
            <w:shd w:val="clear" w:color="auto" w:fill="E7E6E6"/>
          </w:tcPr>
          <w:p w14:paraId="2CF138FE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(</w:t>
            </w:r>
            <w:r w:rsidRPr="00853C26">
              <w:rPr>
                <w:rFonts w:ascii="Times New Roman" w:eastAsia="SimSun" w:hAnsi="Times New Roman" w:cs="Times New Roman"/>
                <w:b/>
                <w:i/>
                <w:iCs/>
                <w:sz w:val="18"/>
              </w:rPr>
              <w:t>R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)-</w:t>
            </w:r>
            <w:r w:rsidRPr="00853C26">
              <w:rPr>
                <w:rFonts w:ascii="Times New Roman" w:eastAsia="SimSun" w:hAnsi="Times New Roman" w:cs="Times New Roman" w:hint="eastAsia"/>
                <w:b/>
                <w:sz w:val="18"/>
              </w:rPr>
              <w:t>Y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H132</w:t>
            </w:r>
          </w:p>
        </w:tc>
        <w:tc>
          <w:tcPr>
            <w:tcW w:w="1199" w:type="dxa"/>
            <w:shd w:val="clear" w:color="auto" w:fill="E7E6E6"/>
          </w:tcPr>
          <w:p w14:paraId="3D242172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(</w:t>
            </w:r>
            <w:r w:rsidRPr="00853C26">
              <w:rPr>
                <w:rFonts w:ascii="Times New Roman" w:eastAsia="SimSun" w:hAnsi="Times New Roman" w:cs="Times New Roman"/>
                <w:b/>
                <w:i/>
                <w:iCs/>
                <w:sz w:val="18"/>
              </w:rPr>
              <w:t>R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)-YH168</w:t>
            </w:r>
          </w:p>
        </w:tc>
        <w:tc>
          <w:tcPr>
            <w:tcW w:w="1572" w:type="dxa"/>
            <w:shd w:val="clear" w:color="auto" w:fill="E7E6E6"/>
          </w:tcPr>
          <w:p w14:paraId="2E23DC98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Radiotracer</w:t>
            </w:r>
          </w:p>
        </w:tc>
        <w:tc>
          <w:tcPr>
            <w:tcW w:w="0" w:type="auto"/>
            <w:shd w:val="clear" w:color="auto" w:fill="E7E6E6"/>
          </w:tcPr>
          <w:p w14:paraId="30D28651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(</w:t>
            </w:r>
            <w:r w:rsidRPr="00853C26">
              <w:rPr>
                <w:rFonts w:ascii="Times New Roman" w:eastAsia="SimSun" w:hAnsi="Times New Roman" w:cs="Times New Roman"/>
                <w:b/>
                <w:i/>
                <w:iCs/>
                <w:sz w:val="18"/>
              </w:rPr>
              <w:t>R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)-[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  <w:vertAlign w:val="superscript"/>
              </w:rPr>
              <w:t>11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C]YH132</w:t>
            </w:r>
          </w:p>
        </w:tc>
        <w:tc>
          <w:tcPr>
            <w:tcW w:w="0" w:type="auto"/>
            <w:shd w:val="clear" w:color="auto" w:fill="E7E6E6"/>
          </w:tcPr>
          <w:p w14:paraId="177795C3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(</w:t>
            </w:r>
            <w:r w:rsidRPr="00853C26">
              <w:rPr>
                <w:rFonts w:ascii="Times New Roman" w:eastAsia="SimSun" w:hAnsi="Times New Roman" w:cs="Times New Roman"/>
                <w:b/>
                <w:i/>
                <w:iCs/>
                <w:sz w:val="18"/>
              </w:rPr>
              <w:t>R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)-[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  <w:vertAlign w:val="superscript"/>
              </w:rPr>
              <w:t>11</w:t>
            </w:r>
            <w:r w:rsidRPr="00853C26">
              <w:rPr>
                <w:rFonts w:ascii="Times New Roman" w:eastAsia="SimSun" w:hAnsi="Times New Roman" w:cs="Times New Roman"/>
                <w:b/>
                <w:sz w:val="18"/>
              </w:rPr>
              <w:t>C]YH168</w:t>
            </w:r>
          </w:p>
        </w:tc>
      </w:tr>
      <w:tr w:rsidR="00853C26" w:rsidRPr="003B11EC" w14:paraId="0D9683FA" w14:textId="77777777" w:rsidTr="003B11EC">
        <w:trPr>
          <w:trHeight w:val="644"/>
        </w:trPr>
        <w:tc>
          <w:tcPr>
            <w:tcW w:w="1088" w:type="dxa"/>
            <w:vMerge w:val="restart"/>
            <w:shd w:val="clear" w:color="auto" w:fill="FFFFFF"/>
            <w:vAlign w:val="center"/>
          </w:tcPr>
          <w:p w14:paraId="6E9AACA2" w14:textId="0528D160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9C5D29">
              <w:rPr>
                <w:rFonts w:ascii="Times New Roman" w:eastAsia="SimSun" w:hAnsi="Times New Roman" w:cs="Times New Roman"/>
                <w:i/>
                <w:iCs/>
                <w:sz w:val="18"/>
              </w:rPr>
              <w:t>IC</w:t>
            </w:r>
            <w:r w:rsidRPr="00853C26">
              <w:rPr>
                <w:rFonts w:ascii="Times New Roman" w:eastAsia="SimSun" w:hAnsi="Times New Roman" w:cs="Times New Roman"/>
                <w:sz w:val="18"/>
                <w:vertAlign w:val="subscript"/>
              </w:rPr>
              <w:t>50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 xml:space="preserve"> (nM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>, mean ± SD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)</w:t>
            </w:r>
          </w:p>
        </w:tc>
        <w:tc>
          <w:tcPr>
            <w:tcW w:w="1175" w:type="dxa"/>
            <w:shd w:val="clear" w:color="auto" w:fill="FFFFFF"/>
          </w:tcPr>
          <w:p w14:paraId="7374707D" w14:textId="48EF2BE7" w:rsidR="00853C26" w:rsidRPr="003B11EC" w:rsidRDefault="009C0F6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M</w:t>
            </w:r>
            <w:r w:rsidR="00853C26" w:rsidRPr="003B11EC">
              <w:rPr>
                <w:rFonts w:ascii="Times New Roman" w:eastAsia="SimSun" w:hAnsi="Times New Roman" w:cs="Times New Roman"/>
                <w:sz w:val="18"/>
              </w:rPr>
              <w:t>ouse</w:t>
            </w:r>
            <w:r>
              <w:rPr>
                <w:rFonts w:ascii="Times New Roman" w:eastAsia="SimSun" w:hAnsi="Times New Roman" w:cs="Times New Roman"/>
                <w:sz w:val="18"/>
              </w:rPr>
              <w:t xml:space="preserve"> MAGL</w:t>
            </w:r>
          </w:p>
        </w:tc>
        <w:tc>
          <w:tcPr>
            <w:tcW w:w="1285" w:type="dxa"/>
            <w:shd w:val="clear" w:color="auto" w:fill="FFFFFF"/>
          </w:tcPr>
          <w:p w14:paraId="2781C872" w14:textId="0DEB93F5" w:rsidR="00853C26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4.1 ±1.7</w:t>
            </w:r>
          </w:p>
        </w:tc>
        <w:tc>
          <w:tcPr>
            <w:tcW w:w="1199" w:type="dxa"/>
            <w:shd w:val="clear" w:color="auto" w:fill="FFFFFF"/>
          </w:tcPr>
          <w:p w14:paraId="6B1E0A4F" w14:textId="077BFEFD" w:rsidR="00853C26" w:rsidRPr="00853C26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3.8 ± 2.1</w:t>
            </w:r>
          </w:p>
        </w:tc>
        <w:tc>
          <w:tcPr>
            <w:tcW w:w="1572" w:type="dxa"/>
            <w:vMerge w:val="restart"/>
            <w:shd w:val="clear" w:color="auto" w:fill="FFFFFF"/>
          </w:tcPr>
          <w:p w14:paraId="7A7E70CE" w14:textId="6F1E9E3E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F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ree fraction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 xml:space="preserve"> in mouse plasma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 xml:space="preserve"> (%, 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>mean ± SD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)</w:t>
            </w:r>
          </w:p>
        </w:tc>
        <w:tc>
          <w:tcPr>
            <w:tcW w:w="0" w:type="auto"/>
            <w:vMerge w:val="restart"/>
            <w:shd w:val="clear" w:color="auto" w:fill="FFFFFF"/>
          </w:tcPr>
          <w:p w14:paraId="5FBA95A1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Cs/>
                <w:sz w:val="18"/>
              </w:rPr>
              <w:t>23 ± 1</w:t>
            </w:r>
          </w:p>
        </w:tc>
        <w:tc>
          <w:tcPr>
            <w:tcW w:w="0" w:type="auto"/>
            <w:vMerge w:val="restart"/>
            <w:shd w:val="clear" w:color="auto" w:fill="FFFFFF"/>
          </w:tcPr>
          <w:p w14:paraId="140B3900" w14:textId="77777777" w:rsidR="00853C26" w:rsidRPr="00853C26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bCs/>
                <w:sz w:val="18"/>
              </w:rPr>
              <w:t xml:space="preserve">14.7 ± 0.2 </w:t>
            </w:r>
          </w:p>
        </w:tc>
      </w:tr>
      <w:tr w:rsidR="00853C26" w:rsidRPr="003B11EC" w14:paraId="3C37BB88" w14:textId="77777777" w:rsidTr="003B11EC">
        <w:trPr>
          <w:trHeight w:val="643"/>
        </w:trPr>
        <w:tc>
          <w:tcPr>
            <w:tcW w:w="1088" w:type="dxa"/>
            <w:vMerge/>
            <w:shd w:val="clear" w:color="auto" w:fill="FFFFFF"/>
          </w:tcPr>
          <w:p w14:paraId="0A78D7BF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1175" w:type="dxa"/>
            <w:shd w:val="clear" w:color="auto" w:fill="FFFFFF"/>
          </w:tcPr>
          <w:p w14:paraId="0A8B7B87" w14:textId="5D62C46A" w:rsidR="00853C26" w:rsidRDefault="009C0F6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C</w:t>
            </w:r>
            <w:r w:rsidR="00853C26" w:rsidRPr="003B11EC">
              <w:rPr>
                <w:rFonts w:ascii="Times New Roman" w:eastAsia="SimSun" w:hAnsi="Times New Roman" w:cs="Times New Roman"/>
                <w:sz w:val="18"/>
              </w:rPr>
              <w:t>ynomolgus monkey</w:t>
            </w:r>
          </w:p>
          <w:p w14:paraId="21BFE304" w14:textId="3373CDAF" w:rsidR="009C0F6C" w:rsidRPr="003B11EC" w:rsidRDefault="009C0F6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MAGL</w:t>
            </w:r>
          </w:p>
        </w:tc>
        <w:tc>
          <w:tcPr>
            <w:tcW w:w="1285" w:type="dxa"/>
            <w:shd w:val="clear" w:color="auto" w:fill="FFFFFF"/>
          </w:tcPr>
          <w:p w14:paraId="5974C580" w14:textId="021E3A74" w:rsidR="00853C26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6.2 ± 2.3</w:t>
            </w:r>
          </w:p>
        </w:tc>
        <w:tc>
          <w:tcPr>
            <w:tcW w:w="1199" w:type="dxa"/>
            <w:shd w:val="clear" w:color="auto" w:fill="FFFFFF"/>
          </w:tcPr>
          <w:p w14:paraId="58F97CFF" w14:textId="74BE9D65" w:rsidR="00853C26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2.7 ± 1.3</w:t>
            </w:r>
          </w:p>
        </w:tc>
        <w:tc>
          <w:tcPr>
            <w:tcW w:w="1572" w:type="dxa"/>
            <w:vMerge/>
            <w:shd w:val="clear" w:color="auto" w:fill="FFFFFF"/>
          </w:tcPr>
          <w:p w14:paraId="763D2ED5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14:paraId="243A864F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Cs/>
                <w:sz w:val="18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14:paraId="743F51F3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Cs/>
                <w:sz w:val="18"/>
              </w:rPr>
            </w:pPr>
          </w:p>
        </w:tc>
      </w:tr>
      <w:tr w:rsidR="00853C26" w:rsidRPr="003B11EC" w14:paraId="1ED28F76" w14:textId="77777777" w:rsidTr="003B11EC">
        <w:trPr>
          <w:trHeight w:val="643"/>
        </w:trPr>
        <w:tc>
          <w:tcPr>
            <w:tcW w:w="1088" w:type="dxa"/>
            <w:vMerge/>
            <w:shd w:val="clear" w:color="auto" w:fill="FFFFFF"/>
          </w:tcPr>
          <w:p w14:paraId="41222BBE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1175" w:type="dxa"/>
            <w:shd w:val="clear" w:color="auto" w:fill="FFFFFF"/>
          </w:tcPr>
          <w:p w14:paraId="36E796EB" w14:textId="3115F3B8" w:rsidR="00853C26" w:rsidRDefault="009C0F6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H</w:t>
            </w:r>
            <w:r w:rsidR="00853C26" w:rsidRPr="003B11EC">
              <w:rPr>
                <w:rFonts w:ascii="Times New Roman" w:eastAsia="SimSun" w:hAnsi="Times New Roman" w:cs="Times New Roman"/>
                <w:sz w:val="18"/>
              </w:rPr>
              <w:t>uman</w:t>
            </w:r>
          </w:p>
          <w:p w14:paraId="59AE4BEA" w14:textId="3A7AB59A" w:rsidR="009C0F6C" w:rsidRPr="003B11EC" w:rsidRDefault="009C0F6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MAGL</w:t>
            </w:r>
          </w:p>
        </w:tc>
        <w:tc>
          <w:tcPr>
            <w:tcW w:w="1285" w:type="dxa"/>
            <w:shd w:val="clear" w:color="auto" w:fill="FFFFFF"/>
          </w:tcPr>
          <w:p w14:paraId="0EA33BD5" w14:textId="19AAD6F2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5.4 ± 1.6</w:t>
            </w:r>
          </w:p>
        </w:tc>
        <w:tc>
          <w:tcPr>
            <w:tcW w:w="1199" w:type="dxa"/>
            <w:shd w:val="clear" w:color="auto" w:fill="FFFFFF"/>
          </w:tcPr>
          <w:p w14:paraId="56F501F9" w14:textId="716F36E3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4.0 ± 1.3</w:t>
            </w:r>
          </w:p>
        </w:tc>
        <w:tc>
          <w:tcPr>
            <w:tcW w:w="1572" w:type="dxa"/>
            <w:vMerge/>
            <w:shd w:val="clear" w:color="auto" w:fill="FFFFFF"/>
          </w:tcPr>
          <w:p w14:paraId="10598128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14:paraId="54BC8AE3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Cs/>
                <w:sz w:val="18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14:paraId="6028F882" w14:textId="77777777" w:rsidR="00853C26" w:rsidRPr="003B11EC" w:rsidRDefault="00853C26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bCs/>
                <w:sz w:val="18"/>
              </w:rPr>
            </w:pPr>
          </w:p>
        </w:tc>
      </w:tr>
      <w:tr w:rsidR="003B11EC" w:rsidRPr="003B11EC" w14:paraId="474F5C23" w14:textId="77777777" w:rsidTr="003B11EC">
        <w:trPr>
          <w:trHeight w:val="605"/>
        </w:trPr>
        <w:tc>
          <w:tcPr>
            <w:tcW w:w="2263" w:type="dxa"/>
            <w:gridSpan w:val="2"/>
            <w:shd w:val="clear" w:color="auto" w:fill="E7E6E6"/>
          </w:tcPr>
          <w:p w14:paraId="72F37BFD" w14:textId="77777777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L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iver microsome Cl</w:t>
            </w:r>
            <w:r w:rsidRPr="00853C26">
              <w:rPr>
                <w:rFonts w:ascii="Times New Roman" w:eastAsia="SimSun" w:hAnsi="Times New Roman" w:cs="Times New Roman"/>
                <w:sz w:val="18"/>
                <w:vertAlign w:val="subscript"/>
              </w:rPr>
              <w:t>int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 xml:space="preserve"> (mouse, μL/min/mg protein)</w:t>
            </w:r>
          </w:p>
        </w:tc>
        <w:tc>
          <w:tcPr>
            <w:tcW w:w="1285" w:type="dxa"/>
            <w:shd w:val="clear" w:color="auto" w:fill="E7E6E6"/>
          </w:tcPr>
          <w:p w14:paraId="76F0AE8E" w14:textId="0A658031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1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89</w:t>
            </w:r>
          </w:p>
        </w:tc>
        <w:tc>
          <w:tcPr>
            <w:tcW w:w="1199" w:type="dxa"/>
            <w:shd w:val="clear" w:color="auto" w:fill="E7E6E6"/>
          </w:tcPr>
          <w:p w14:paraId="2AB19066" w14:textId="78552EC8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3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88</w:t>
            </w:r>
          </w:p>
        </w:tc>
        <w:tc>
          <w:tcPr>
            <w:tcW w:w="1572" w:type="dxa"/>
            <w:vMerge w:val="restart"/>
            <w:shd w:val="clear" w:color="auto" w:fill="E7E6E6"/>
          </w:tcPr>
          <w:p w14:paraId="78FD70CB" w14:textId="43CA5F2B" w:rsidR="003B11EC" w:rsidRPr="00853C26" w:rsidRDefault="003B11EC" w:rsidP="00862672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P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>ercentage of intact structure 5 min post-injection (mouse brain sample, %)</w:t>
            </w:r>
          </w:p>
        </w:tc>
        <w:tc>
          <w:tcPr>
            <w:tcW w:w="0" w:type="auto"/>
            <w:vMerge w:val="restart"/>
            <w:shd w:val="clear" w:color="auto" w:fill="E7E6E6"/>
          </w:tcPr>
          <w:p w14:paraId="2DDD107C" w14:textId="683C9546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sz w:val="18"/>
              </w:rPr>
              <w:t>8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>5</w:t>
            </w:r>
          </w:p>
        </w:tc>
        <w:tc>
          <w:tcPr>
            <w:tcW w:w="0" w:type="auto"/>
            <w:vMerge w:val="restart"/>
            <w:shd w:val="clear" w:color="auto" w:fill="E7E6E6"/>
          </w:tcPr>
          <w:p w14:paraId="14CE3EE4" w14:textId="712D679C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/>
                <w:sz w:val="18"/>
              </w:rPr>
              <w:t>92</w:t>
            </w:r>
          </w:p>
        </w:tc>
      </w:tr>
      <w:tr w:rsidR="003B11EC" w:rsidRPr="003B11EC" w14:paraId="39896539" w14:textId="77777777" w:rsidTr="003B11EC">
        <w:trPr>
          <w:trHeight w:val="605"/>
        </w:trPr>
        <w:tc>
          <w:tcPr>
            <w:tcW w:w="2263" w:type="dxa"/>
            <w:gridSpan w:val="2"/>
            <w:shd w:val="clear" w:color="auto" w:fill="E7E6E6"/>
          </w:tcPr>
          <w:p w14:paraId="26AAA8F2" w14:textId="301C3BA6" w:rsidR="003B11EC" w:rsidRPr="00853C26" w:rsidRDefault="003B11EC" w:rsidP="006D7B0A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cLog P</w:t>
            </w:r>
            <w:r w:rsidR="006D7B0A">
              <w:rPr>
                <w:rFonts w:ascii="Times New Roman" w:eastAsia="SimSun" w:hAnsi="Times New Roman" w:cs="Times New Roman"/>
                <w:sz w:val="18"/>
              </w:rPr>
              <w:t xml:space="preserve"> from ChemDraw 22.0.0</w:t>
            </w:r>
          </w:p>
        </w:tc>
        <w:tc>
          <w:tcPr>
            <w:tcW w:w="1285" w:type="dxa"/>
            <w:shd w:val="clear" w:color="auto" w:fill="E7E6E6"/>
          </w:tcPr>
          <w:p w14:paraId="7C2025C0" w14:textId="682BE6B2" w:rsidR="003B11EC" w:rsidRPr="00853C26" w:rsidRDefault="006D7B0A" w:rsidP="00E71478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4.</w:t>
            </w:r>
            <w:r w:rsidR="00E71478">
              <w:rPr>
                <w:rFonts w:ascii="Times New Roman" w:eastAsia="SimSun" w:hAnsi="Times New Roman" w:cs="Times New Roman"/>
                <w:sz w:val="18"/>
              </w:rPr>
              <w:t>1</w:t>
            </w:r>
          </w:p>
        </w:tc>
        <w:tc>
          <w:tcPr>
            <w:tcW w:w="1199" w:type="dxa"/>
            <w:shd w:val="clear" w:color="auto" w:fill="E7E6E6"/>
          </w:tcPr>
          <w:p w14:paraId="100E37E3" w14:textId="27909D67" w:rsidR="003B11EC" w:rsidRPr="00853C26" w:rsidRDefault="006D7B0A" w:rsidP="00E71478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>
              <w:rPr>
                <w:rFonts w:ascii="Times New Roman" w:eastAsia="SimSun" w:hAnsi="Times New Roman" w:cs="Times New Roman"/>
                <w:sz w:val="18"/>
              </w:rPr>
              <w:t>4.</w:t>
            </w:r>
            <w:r w:rsidR="00E71478">
              <w:rPr>
                <w:rFonts w:ascii="Times New Roman" w:eastAsia="SimSun" w:hAnsi="Times New Roman" w:cs="Times New Roman"/>
                <w:sz w:val="18"/>
              </w:rPr>
              <w:t>7</w:t>
            </w:r>
          </w:p>
        </w:tc>
        <w:tc>
          <w:tcPr>
            <w:tcW w:w="1572" w:type="dxa"/>
            <w:vMerge/>
            <w:shd w:val="clear" w:color="auto" w:fill="E7E6E6"/>
          </w:tcPr>
          <w:p w14:paraId="0C82CBAC" w14:textId="77777777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0" w:type="auto"/>
            <w:vMerge/>
            <w:shd w:val="clear" w:color="auto" w:fill="E7E6E6"/>
          </w:tcPr>
          <w:p w14:paraId="10CC2E8C" w14:textId="77777777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  <w:tc>
          <w:tcPr>
            <w:tcW w:w="0" w:type="auto"/>
            <w:vMerge/>
            <w:shd w:val="clear" w:color="auto" w:fill="E7E6E6"/>
          </w:tcPr>
          <w:p w14:paraId="04227905" w14:textId="77777777" w:rsidR="003B11EC" w:rsidRPr="00853C26" w:rsidRDefault="003B11E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</w:p>
        </w:tc>
      </w:tr>
      <w:tr w:rsidR="006C155C" w:rsidRPr="00853C26" w14:paraId="17875015" w14:textId="77777777" w:rsidTr="003B11EC">
        <w:trPr>
          <w:trHeight w:val="359"/>
        </w:trPr>
        <w:tc>
          <w:tcPr>
            <w:tcW w:w="2263" w:type="dxa"/>
            <w:gridSpan w:val="2"/>
            <w:shd w:val="clear" w:color="auto" w:fill="auto"/>
          </w:tcPr>
          <w:p w14:paraId="3D2F33A0" w14:textId="7AEA1B48" w:rsidR="006C155C" w:rsidRPr="003B11EC" w:rsidRDefault="006C155C" w:rsidP="006C155C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PAMPA_P</w:t>
            </w:r>
            <w:r w:rsidRPr="003B11EC">
              <w:rPr>
                <w:rFonts w:ascii="Times New Roman" w:eastAsia="SimSun" w:hAnsi="Times New Roman" w:cs="Times New Roman"/>
                <w:sz w:val="18"/>
                <w:vertAlign w:val="subscript"/>
              </w:rPr>
              <w:t xml:space="preserve">EFF 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>(cm/s*10</w:t>
            </w:r>
            <w:r w:rsidRPr="003B11EC">
              <w:rPr>
                <w:rFonts w:ascii="Times New Roman" w:eastAsia="SimSun" w:hAnsi="Times New Roman" w:cs="Times New Roman"/>
                <w:sz w:val="18"/>
                <w:vertAlign w:val="superscript"/>
              </w:rPr>
              <w:t>-6</w:t>
            </w:r>
            <w:r w:rsidRPr="003B11EC">
              <w:rPr>
                <w:rFonts w:ascii="Times New Roman" w:eastAsia="SimSun" w:hAnsi="Times New Roman" w:cs="Times New Roman"/>
                <w:sz w:val="18"/>
              </w:rPr>
              <w:t>)</w:t>
            </w:r>
          </w:p>
        </w:tc>
        <w:tc>
          <w:tcPr>
            <w:tcW w:w="1285" w:type="dxa"/>
            <w:shd w:val="clear" w:color="auto" w:fill="auto"/>
          </w:tcPr>
          <w:p w14:paraId="56DC4F6D" w14:textId="0DEB9091" w:rsidR="006C155C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4.0</w:t>
            </w:r>
          </w:p>
        </w:tc>
        <w:tc>
          <w:tcPr>
            <w:tcW w:w="1199" w:type="dxa"/>
            <w:shd w:val="clear" w:color="auto" w:fill="auto"/>
          </w:tcPr>
          <w:p w14:paraId="5CDFDB51" w14:textId="7C6A9D2D" w:rsidR="006C155C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15.8</w:t>
            </w:r>
          </w:p>
        </w:tc>
        <w:tc>
          <w:tcPr>
            <w:tcW w:w="1572" w:type="dxa"/>
            <w:shd w:val="clear" w:color="auto" w:fill="auto"/>
          </w:tcPr>
          <w:p w14:paraId="12EDA0A6" w14:textId="1CE73F3C" w:rsidR="006C155C" w:rsidRPr="003B11EC" w:rsidRDefault="006C155C" w:rsidP="00862672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853C26">
              <w:rPr>
                <w:rFonts w:ascii="Times New Roman" w:eastAsia="SimSun" w:hAnsi="Times New Roman" w:cs="Times New Roman" w:hint="eastAsia"/>
                <w:sz w:val="18"/>
              </w:rPr>
              <w:t>P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 xml:space="preserve">ercentage of intact </w:t>
            </w:r>
            <w:r w:rsidR="0019193D" w:rsidRPr="00853C26">
              <w:rPr>
                <w:rFonts w:ascii="Times New Roman" w:eastAsia="SimSun" w:hAnsi="Times New Roman" w:cs="Times New Roman"/>
                <w:sz w:val="18"/>
              </w:rPr>
              <w:t>structure 5</w:t>
            </w:r>
            <w:r w:rsidRPr="00853C26">
              <w:rPr>
                <w:rFonts w:ascii="Times New Roman" w:eastAsia="SimSun" w:hAnsi="Times New Roman" w:cs="Times New Roman"/>
                <w:sz w:val="18"/>
              </w:rPr>
              <w:t xml:space="preserve"> min post-injection (mouse plasma sample, %)</w:t>
            </w:r>
          </w:p>
        </w:tc>
        <w:tc>
          <w:tcPr>
            <w:tcW w:w="0" w:type="auto"/>
            <w:shd w:val="clear" w:color="auto" w:fill="auto"/>
          </w:tcPr>
          <w:p w14:paraId="4138BB33" w14:textId="6D1A8DC7" w:rsidR="006C155C" w:rsidRPr="003B11EC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38726487" w14:textId="28440743" w:rsidR="006C155C" w:rsidRPr="00853C26" w:rsidRDefault="006C155C" w:rsidP="00853C26">
            <w:pPr>
              <w:spacing w:beforeLines="100" w:before="240" w:afterLines="100" w:after="240"/>
              <w:jc w:val="center"/>
              <w:rPr>
                <w:rFonts w:ascii="Times New Roman" w:eastAsia="SimSun" w:hAnsi="Times New Roman" w:cs="Times New Roman"/>
                <w:sz w:val="18"/>
              </w:rPr>
            </w:pPr>
            <w:r w:rsidRPr="003B11EC">
              <w:rPr>
                <w:rFonts w:ascii="Times New Roman" w:eastAsia="SimSun" w:hAnsi="Times New Roman" w:cs="Times New Roman"/>
                <w:sz w:val="18"/>
              </w:rPr>
              <w:t>34</w:t>
            </w:r>
          </w:p>
        </w:tc>
      </w:tr>
    </w:tbl>
    <w:p w14:paraId="562B62D8" w14:textId="77777777" w:rsidR="007A3EAA" w:rsidRPr="00A33FAF" w:rsidRDefault="007A3EAA" w:rsidP="007A3EAA">
      <w:pPr>
        <w:spacing w:beforeLines="100" w:before="240"/>
        <w:rPr>
          <w:rFonts w:ascii="Times New Roman" w:hAnsi="Times New Roman" w:cs="Times New Roman"/>
          <w:sz w:val="22"/>
        </w:rPr>
      </w:pPr>
    </w:p>
    <w:p w14:paraId="597BD1B5" w14:textId="77777777" w:rsidR="007A3EAA" w:rsidRDefault="007A3EAA" w:rsidP="007A3EAA"/>
    <w:p w14:paraId="4C81D5E4" w14:textId="7E28F367" w:rsidR="007A3EAA" w:rsidRDefault="007A3EAA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</w:p>
    <w:p w14:paraId="799A1F2F" w14:textId="77777777" w:rsidR="007A3EAA" w:rsidRDefault="007A3EAA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</w:p>
    <w:p w14:paraId="08F87AE8" w14:textId="430B8BB0" w:rsidR="000A4132" w:rsidRPr="00C16546" w:rsidRDefault="00C16546" w:rsidP="000A4132">
      <w:pPr>
        <w:widowControl/>
        <w:spacing w:line="360" w:lineRule="auto"/>
        <w:jc w:val="left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  <w:r w:rsidRPr="00C16546">
        <w:rPr>
          <w:rFonts w:ascii="Times New Roman" w:hAnsi="Times New Roman" w:cs="Times New Roman" w:hint="eastAsia"/>
          <w:b/>
          <w:color w:val="000000" w:themeColor="text1"/>
          <w:kern w:val="0"/>
          <w:sz w:val="22"/>
        </w:rPr>
        <w:t>R</w:t>
      </w:r>
      <w:r w:rsidRPr="00C16546">
        <w:rPr>
          <w:rFonts w:ascii="Times New Roman" w:hAnsi="Times New Roman" w:cs="Times New Roman"/>
          <w:b/>
          <w:color w:val="000000" w:themeColor="text1"/>
          <w:kern w:val="0"/>
          <w:sz w:val="22"/>
        </w:rPr>
        <w:t>eference</w:t>
      </w:r>
    </w:p>
    <w:p w14:paraId="6C9B1F8E" w14:textId="57394C76" w:rsidR="007A3EAA" w:rsidRPr="000A4132" w:rsidRDefault="000A4132" w:rsidP="000A4132">
      <w:pPr>
        <w:pStyle w:val="ListParagraph"/>
        <w:widowControl w:val="0"/>
        <w:numPr>
          <w:ilvl w:val="0"/>
          <w:numId w:val="2"/>
        </w:numPr>
        <w:spacing w:line="276" w:lineRule="auto"/>
        <w:contextualSpacing w:val="0"/>
        <w:jc w:val="both"/>
        <w:rPr>
          <w:rFonts w:ascii="Times New Roman" w:hAnsi="Times New Roman" w:cs="Times New Roman"/>
          <w:sz w:val="22"/>
        </w:rPr>
      </w:pPr>
      <w:r w:rsidRPr="003E2835">
        <w:rPr>
          <w:rFonts w:ascii="Times New Roman" w:hAnsi="Times New Roman" w:cs="Times New Roman"/>
          <w:sz w:val="22"/>
        </w:rPr>
        <w:t>He Y, Delparente A, Jie CVML, Keller C, Humm R, Heer D, et al. Preclinical Evaluation of the Reversible Monoacylglyce</w:t>
      </w:r>
      <w:r>
        <w:rPr>
          <w:rFonts w:ascii="Times New Roman" w:hAnsi="Times New Roman" w:cs="Times New Roman"/>
          <w:sz w:val="22"/>
        </w:rPr>
        <w:t>rol Lipase PET Tracer (</w:t>
      </w:r>
      <w:r w:rsidRPr="003E2835">
        <w:rPr>
          <w:rFonts w:ascii="Times New Roman" w:hAnsi="Times New Roman" w:cs="Times New Roman"/>
          <w:i/>
          <w:sz w:val="22"/>
        </w:rPr>
        <w:t>R</w:t>
      </w:r>
      <w:r>
        <w:rPr>
          <w:rFonts w:ascii="Times New Roman" w:hAnsi="Times New Roman" w:cs="Times New Roman"/>
          <w:sz w:val="22"/>
        </w:rPr>
        <w:t>)-[</w:t>
      </w:r>
      <w:r w:rsidRPr="003E2835">
        <w:rPr>
          <w:rFonts w:ascii="Times New Roman" w:hAnsi="Times New Roman" w:cs="Times New Roman"/>
          <w:sz w:val="22"/>
          <w:vertAlign w:val="superscript"/>
        </w:rPr>
        <w:t>11</w:t>
      </w:r>
      <w:r w:rsidRPr="003E2835">
        <w:rPr>
          <w:rFonts w:ascii="Times New Roman" w:hAnsi="Times New Roman" w:cs="Times New Roman"/>
          <w:sz w:val="22"/>
        </w:rPr>
        <w:t>C] YH132 : Application in Drug Development and Neurodegenerative Diseases. ChemBioChem. 2024;202300819. Available from:</w:t>
      </w:r>
      <w:r>
        <w:rPr>
          <w:rFonts w:ascii="Times New Roman" w:hAnsi="Times New Roman" w:cs="Times New Roman"/>
          <w:sz w:val="22"/>
        </w:rPr>
        <w:t xml:space="preserve"> </w:t>
      </w:r>
      <w:hyperlink r:id="rId15" w:history="1">
        <w:r w:rsidRPr="002E7F4A">
          <w:rPr>
            <w:rStyle w:val="Hyperlink"/>
            <w:rFonts w:ascii="Times New Roman" w:hAnsi="Times New Roman" w:cs="Times New Roman"/>
            <w:sz w:val="22"/>
          </w:rPr>
          <w:t>https://doi.org/10.1002/cbic.202300819</w:t>
        </w:r>
      </w:hyperlink>
    </w:p>
    <w:sectPr w:rsidR="007A3EAA" w:rsidRPr="000A4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46C98"/>
    <w:multiLevelType w:val="hybridMultilevel"/>
    <w:tmpl w:val="B3B80A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23A28E1"/>
    <w:multiLevelType w:val="hybridMultilevel"/>
    <w:tmpl w:val="E592A5D2"/>
    <w:lvl w:ilvl="0" w:tplc="9B86F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B3"/>
    <w:rsid w:val="000A4132"/>
    <w:rsid w:val="000F1617"/>
    <w:rsid w:val="0019193D"/>
    <w:rsid w:val="001E0AB5"/>
    <w:rsid w:val="002B1A7D"/>
    <w:rsid w:val="003459A4"/>
    <w:rsid w:val="003459D6"/>
    <w:rsid w:val="0035193D"/>
    <w:rsid w:val="003B11EC"/>
    <w:rsid w:val="0048053B"/>
    <w:rsid w:val="004B69C6"/>
    <w:rsid w:val="004C6307"/>
    <w:rsid w:val="00560426"/>
    <w:rsid w:val="005663C7"/>
    <w:rsid w:val="00582D75"/>
    <w:rsid w:val="005935F5"/>
    <w:rsid w:val="005A1F61"/>
    <w:rsid w:val="005B5698"/>
    <w:rsid w:val="005F5091"/>
    <w:rsid w:val="00630ED9"/>
    <w:rsid w:val="00676627"/>
    <w:rsid w:val="006861E0"/>
    <w:rsid w:val="006C155C"/>
    <w:rsid w:val="006D7B0A"/>
    <w:rsid w:val="006F2B15"/>
    <w:rsid w:val="00707BB3"/>
    <w:rsid w:val="007961CE"/>
    <w:rsid w:val="007A3EAA"/>
    <w:rsid w:val="007A5D8D"/>
    <w:rsid w:val="00853C26"/>
    <w:rsid w:val="00862672"/>
    <w:rsid w:val="00863BF6"/>
    <w:rsid w:val="009071A8"/>
    <w:rsid w:val="00910950"/>
    <w:rsid w:val="00930C63"/>
    <w:rsid w:val="009C0F6C"/>
    <w:rsid w:val="009C5D29"/>
    <w:rsid w:val="00A44E8C"/>
    <w:rsid w:val="00AA2D81"/>
    <w:rsid w:val="00B42D73"/>
    <w:rsid w:val="00B51090"/>
    <w:rsid w:val="00B95604"/>
    <w:rsid w:val="00BC4BDA"/>
    <w:rsid w:val="00BF0AA5"/>
    <w:rsid w:val="00C01548"/>
    <w:rsid w:val="00C15119"/>
    <w:rsid w:val="00C16546"/>
    <w:rsid w:val="00D628D3"/>
    <w:rsid w:val="00D97B70"/>
    <w:rsid w:val="00DB0C90"/>
    <w:rsid w:val="00DB2416"/>
    <w:rsid w:val="00DC3FFD"/>
    <w:rsid w:val="00E71478"/>
    <w:rsid w:val="00E97E59"/>
    <w:rsid w:val="00EF1EE2"/>
    <w:rsid w:val="00F6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90AF683"/>
  <w15:chartTrackingRefBased/>
  <w15:docId w15:val="{949502AA-7D59-CD44-8087-215234AA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BB3"/>
    <w:pPr>
      <w:widowControl w:val="0"/>
      <w:jc w:val="both"/>
    </w:pPr>
    <w:rPr>
      <w:sz w:val="21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7B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0ED9"/>
    <w:pPr>
      <w:widowControl/>
      <w:ind w:left="720"/>
      <w:contextualSpacing/>
      <w:jc w:val="left"/>
    </w:pPr>
    <w:rPr>
      <w:kern w:val="0"/>
      <w:sz w:val="24"/>
      <w:szCs w:val="24"/>
      <w:lang w:val="de-CH"/>
    </w:rPr>
  </w:style>
  <w:style w:type="character" w:styleId="CommentReference">
    <w:name w:val="annotation reference"/>
    <w:basedOn w:val="DefaultParagraphFont"/>
    <w:uiPriority w:val="99"/>
    <w:semiHidden/>
    <w:unhideWhenUsed/>
    <w:rsid w:val="00EF1EE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EE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EE2"/>
    <w:rPr>
      <w:sz w:val="21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EF1EE2"/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672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672"/>
    <w:rPr>
      <w:b/>
      <w:bCs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6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2"/>
    <w:rPr>
      <w:rFonts w:ascii="Segoe UI" w:hAnsi="Segoe UI" w:cs="Segoe UI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51090"/>
    <w:rPr>
      <w:sz w:val="21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861E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6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injing.mu@pharma.ethz.ch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henry.huang@yale.edu" TargetMode="External"/><Relationship Id="rId15" Type="http://schemas.openxmlformats.org/officeDocument/2006/relationships/hyperlink" Target="https://doi.org/10.1002/cbic.202300819" TargetMode="Externa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540</Words>
  <Characters>3081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Yingfang He</dc:creator>
  <cp:keywords/>
  <dc:description/>
  <cp:lastModifiedBy>Linjing Mu</cp:lastModifiedBy>
  <cp:revision>2</cp:revision>
  <dcterms:created xsi:type="dcterms:W3CDTF">2024-11-09T10:10:00Z</dcterms:created>
  <dcterms:modified xsi:type="dcterms:W3CDTF">2024-11-09T10:10:00Z</dcterms:modified>
</cp:coreProperties>
</file>