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29198" w14:textId="33D7C8E9" w:rsidR="004F07DA" w:rsidRPr="004F07DA" w:rsidRDefault="004F07DA" w:rsidP="000E1EF1">
      <w:pPr>
        <w:spacing w:after="120" w:line="480" w:lineRule="auto"/>
        <w:jc w:val="center"/>
        <w:rPr>
          <w:rFonts w:ascii="Times New Roman" w:hAnsi="Times New Roman" w:cs="Times New Roman"/>
          <w:b/>
          <w:bCs/>
          <w:szCs w:val="24"/>
          <w:lang w:val="en-US"/>
        </w:rPr>
      </w:pPr>
      <w:r w:rsidRPr="004F07DA">
        <w:rPr>
          <w:rFonts w:ascii="Times New Roman" w:hAnsi="Times New Roman" w:cs="Times New Roman"/>
          <w:b/>
          <w:bCs/>
          <w:szCs w:val="24"/>
          <w:lang w:val="en-US"/>
        </w:rPr>
        <w:t>Supplementary Data</w:t>
      </w:r>
      <w:r w:rsidR="000E1EF1">
        <w:rPr>
          <w:rFonts w:ascii="Times New Roman" w:hAnsi="Times New Roman" w:cs="Times New Roman"/>
          <w:b/>
          <w:bCs/>
          <w:szCs w:val="24"/>
          <w:lang w:val="en-US"/>
        </w:rPr>
        <w:t xml:space="preserve"> and Figures</w:t>
      </w:r>
    </w:p>
    <w:p w14:paraId="7F6DA5D2" w14:textId="5596B7B6" w:rsidR="00FD2D98" w:rsidRPr="00697A7B" w:rsidRDefault="00FD2D98" w:rsidP="008D602B">
      <w:pPr>
        <w:spacing w:after="120" w:line="480" w:lineRule="auto"/>
        <w:rPr>
          <w:rFonts w:ascii="Times New Roman" w:hAnsi="Times New Roman" w:cs="Times New Roman"/>
          <w:szCs w:val="24"/>
          <w:u w:val="single"/>
          <w:lang w:val="en-US"/>
        </w:rPr>
      </w:pPr>
      <w:r w:rsidRPr="00697A7B">
        <w:rPr>
          <w:rFonts w:ascii="Times New Roman" w:hAnsi="Times New Roman" w:cs="Times New Roman"/>
          <w:szCs w:val="24"/>
          <w:u w:val="single"/>
          <w:lang w:val="en-US"/>
        </w:rPr>
        <w:t>Titration protocol</w:t>
      </w:r>
    </w:p>
    <w:p w14:paraId="6FD90621" w14:textId="4C94C61E" w:rsidR="00A04CE0" w:rsidRDefault="00FD2D98" w:rsidP="008D602B">
      <w:pPr>
        <w:spacing w:after="120" w:line="480" w:lineRule="auto"/>
        <w:rPr>
          <w:rFonts w:ascii="Times New Roman" w:hAnsi="Times New Roman" w:cs="Times New Roman"/>
          <w:szCs w:val="24"/>
          <w:lang w:val="en-US"/>
        </w:rPr>
      </w:pPr>
      <w:r>
        <w:rPr>
          <w:rFonts w:ascii="Times New Roman" w:hAnsi="Times New Roman" w:cs="Times New Roman"/>
          <w:szCs w:val="24"/>
          <w:lang w:val="en-US"/>
        </w:rPr>
        <w:tab/>
      </w:r>
      <w:r w:rsidRPr="000434C0">
        <w:rPr>
          <w:rFonts w:ascii="Times New Roman" w:hAnsi="Times New Roman" w:cs="Times New Roman"/>
          <w:szCs w:val="24"/>
          <w:lang w:val="en-US"/>
        </w:rPr>
        <w:t>The 1:1 THC</w:t>
      </w:r>
      <w:r w:rsidRPr="000434C0">
        <w:rPr>
          <w:rFonts w:ascii="Times New Roman" w:hAnsi="Times New Roman" w:cs="Times New Roman"/>
          <w:szCs w:val="24"/>
          <w:cs/>
          <w:lang w:val="en-US"/>
        </w:rPr>
        <w:t>:</w:t>
      </w:r>
      <w:r w:rsidRPr="000434C0">
        <w:rPr>
          <w:rFonts w:ascii="Times New Roman" w:hAnsi="Times New Roman" w:cs="Times New Roman"/>
          <w:szCs w:val="24"/>
          <w:lang w:val="en-US"/>
        </w:rPr>
        <w:t>CBD oil administration was started with 1 mg of THC</w:t>
      </w:r>
      <w:r w:rsidRPr="000434C0">
        <w:rPr>
          <w:rFonts w:ascii="Times New Roman" w:hAnsi="Times New Roman" w:cs="Times New Roman"/>
          <w:szCs w:val="24"/>
          <w:cs/>
          <w:lang w:val="en-US"/>
        </w:rPr>
        <w:t>/</w:t>
      </w:r>
      <w:r w:rsidRPr="000434C0">
        <w:rPr>
          <w:rFonts w:ascii="Times New Roman" w:hAnsi="Times New Roman" w:cs="Times New Roman"/>
          <w:szCs w:val="24"/>
          <w:lang w:val="en-US"/>
        </w:rPr>
        <w:t xml:space="preserve">time </w:t>
      </w:r>
      <w:r w:rsidRPr="000434C0">
        <w:rPr>
          <w:rFonts w:ascii="Times New Roman" w:hAnsi="Times New Roman" w:cs="Times New Roman"/>
          <w:szCs w:val="24"/>
          <w:cs/>
          <w:lang w:val="en-US"/>
        </w:rPr>
        <w:t>(</w:t>
      </w:r>
      <w:r w:rsidRPr="000434C0">
        <w:rPr>
          <w:rFonts w:ascii="Times New Roman" w:hAnsi="Times New Roman" w:cs="Times New Roman"/>
          <w:szCs w:val="24"/>
          <w:lang w:val="en-US"/>
        </w:rPr>
        <w:t>1 drop), 1 time</w:t>
      </w:r>
      <w:r>
        <w:rPr>
          <w:rFonts w:ascii="Times New Roman" w:hAnsi="Times New Roman" w:cs="Times New Roman"/>
          <w:szCs w:val="24"/>
          <w:lang w:val="en-US"/>
        </w:rPr>
        <w:t xml:space="preserve"> per </w:t>
      </w:r>
      <w:r w:rsidRPr="000434C0">
        <w:rPr>
          <w:rFonts w:ascii="Times New Roman" w:hAnsi="Times New Roman" w:cs="Times New Roman"/>
          <w:szCs w:val="24"/>
          <w:lang w:val="en-US"/>
        </w:rPr>
        <w:t xml:space="preserve">day </w:t>
      </w:r>
      <w:r w:rsidRPr="000434C0">
        <w:rPr>
          <w:rFonts w:ascii="Times New Roman" w:hAnsi="Times New Roman" w:cs="Times New Roman"/>
          <w:szCs w:val="24"/>
          <w:cs/>
          <w:lang w:val="en-US"/>
        </w:rPr>
        <w:t>(</w:t>
      </w:r>
      <w:r w:rsidRPr="000434C0">
        <w:rPr>
          <w:rFonts w:ascii="Times New Roman" w:hAnsi="Times New Roman" w:cs="Times New Roman"/>
          <w:szCs w:val="24"/>
          <w:lang w:val="en-US"/>
        </w:rPr>
        <w:t>1 mg</w:t>
      </w:r>
      <w:r w:rsidRPr="000434C0">
        <w:rPr>
          <w:rFonts w:ascii="Times New Roman" w:hAnsi="Times New Roman" w:cs="Times New Roman"/>
          <w:szCs w:val="24"/>
          <w:cs/>
          <w:lang w:val="en-US"/>
        </w:rPr>
        <w:t>/</w:t>
      </w:r>
      <w:r w:rsidRPr="000434C0">
        <w:rPr>
          <w:rFonts w:ascii="Times New Roman" w:hAnsi="Times New Roman" w:cs="Times New Roman"/>
          <w:szCs w:val="24"/>
          <w:lang w:val="en-US"/>
        </w:rPr>
        <w:t>day</w:t>
      </w:r>
      <w:r w:rsidRPr="000434C0">
        <w:rPr>
          <w:rFonts w:ascii="Times New Roman" w:hAnsi="Times New Roman" w:cs="Times New Roman"/>
          <w:szCs w:val="24"/>
          <w:cs/>
          <w:lang w:val="en-US"/>
        </w:rPr>
        <w:t>)</w:t>
      </w:r>
      <w:r w:rsidRPr="000434C0">
        <w:rPr>
          <w:rFonts w:ascii="Times New Roman" w:hAnsi="Times New Roman" w:cs="Times New Roman"/>
          <w:szCs w:val="24"/>
          <w:lang w:val="en-US"/>
        </w:rPr>
        <w:t>, applying sublingually</w:t>
      </w:r>
      <w:r>
        <w:rPr>
          <w:rFonts w:ascii="Times New Roman" w:hAnsi="Times New Roman" w:cs="Times New Roman"/>
          <w:szCs w:val="24"/>
          <w:lang w:val="en-US"/>
        </w:rPr>
        <w:t>.</w:t>
      </w:r>
      <w:r w:rsidRPr="000434C0">
        <w:rPr>
          <w:rFonts w:ascii="Times New Roman" w:hAnsi="Times New Roman" w:cs="Times New Roman"/>
          <w:szCs w:val="24"/>
          <w:cs/>
          <w:lang w:val="en-US"/>
        </w:rPr>
        <w:t xml:space="preserve"> </w:t>
      </w:r>
      <w:r w:rsidRPr="000434C0">
        <w:rPr>
          <w:rFonts w:ascii="Times New Roman" w:hAnsi="Times New Roman" w:cs="Times New Roman"/>
          <w:szCs w:val="24"/>
          <w:lang w:val="en-US"/>
        </w:rPr>
        <w:t>The dosage of THC and CBD was increased</w:t>
      </w:r>
      <w:r w:rsidRPr="000434C0">
        <w:rPr>
          <w:rFonts w:ascii="Times New Roman" w:hAnsi="Times New Roman" w:cs="Times New Roman"/>
          <w:szCs w:val="24"/>
          <w:cs/>
          <w:lang w:val="en-US"/>
        </w:rPr>
        <w:t xml:space="preserve"> </w:t>
      </w:r>
      <w:r w:rsidRPr="000434C0">
        <w:rPr>
          <w:rFonts w:ascii="Times New Roman" w:hAnsi="Times New Roman" w:cs="Times New Roman"/>
          <w:szCs w:val="24"/>
          <w:lang w:val="en-US"/>
        </w:rPr>
        <w:t>to 1 mg/day on the first day, then 2 mg</w:t>
      </w:r>
      <w:r w:rsidRPr="000434C0">
        <w:rPr>
          <w:rFonts w:ascii="Times New Roman" w:hAnsi="Times New Roman" w:cs="Times New Roman"/>
          <w:szCs w:val="24"/>
          <w:cs/>
          <w:lang w:val="en-US"/>
        </w:rPr>
        <w:t>/</w:t>
      </w:r>
      <w:r w:rsidRPr="000434C0">
        <w:rPr>
          <w:rFonts w:ascii="Times New Roman" w:hAnsi="Times New Roman" w:cs="Times New Roman"/>
          <w:szCs w:val="24"/>
          <w:lang w:val="en-US"/>
        </w:rPr>
        <w:t>day every day</w:t>
      </w:r>
      <w:r w:rsidRPr="000434C0">
        <w:rPr>
          <w:rFonts w:ascii="Times New Roman" w:hAnsi="Times New Roman" w:cs="Times New Roman"/>
          <w:szCs w:val="24"/>
          <w:cs/>
          <w:lang w:val="en-US"/>
        </w:rPr>
        <w:t xml:space="preserve"> </w:t>
      </w:r>
      <w:r w:rsidRPr="000434C0">
        <w:rPr>
          <w:rFonts w:ascii="Times New Roman" w:hAnsi="Times New Roman" w:cs="Times New Roman"/>
          <w:szCs w:val="24"/>
          <w:lang w:val="en-US"/>
        </w:rPr>
        <w:t>if there was no adverse event and the clinically successful level (MAS &lt; 2 in all muscle groups) did not reach. The</w:t>
      </w:r>
      <w:r>
        <w:rPr>
          <w:rFonts w:ascii="Times New Roman" w:hAnsi="Times New Roman" w:cs="Times New Roman"/>
          <w:szCs w:val="24"/>
          <w:lang w:val="en-US"/>
        </w:rPr>
        <w:t xml:space="preserve"> titration</w:t>
      </w:r>
      <w:r w:rsidRPr="000434C0">
        <w:rPr>
          <w:rFonts w:ascii="Times New Roman" w:hAnsi="Times New Roman" w:cs="Times New Roman"/>
          <w:szCs w:val="24"/>
          <w:lang w:val="en-US"/>
        </w:rPr>
        <w:t xml:space="preserve"> protocol has complied with a guideline for adjusting the dose of Sativex®, which is used to reduce spasticity in patients with multiple sclerosis (MAS) and contains a comparable ratio and dosage of THC</w:t>
      </w:r>
      <w:r w:rsidRPr="000434C0">
        <w:rPr>
          <w:rFonts w:ascii="Times New Roman" w:hAnsi="Times New Roman" w:cs="Times New Roman"/>
          <w:szCs w:val="24"/>
          <w:cs/>
          <w:lang w:val="en-US"/>
        </w:rPr>
        <w:t>:</w:t>
      </w:r>
      <w:r w:rsidRPr="000434C0">
        <w:rPr>
          <w:rFonts w:ascii="Times New Roman" w:hAnsi="Times New Roman" w:cs="Times New Roman"/>
          <w:szCs w:val="24"/>
          <w:lang w:val="en-US"/>
        </w:rPr>
        <w:t xml:space="preserve">CBD with the oil using in this </w:t>
      </w:r>
      <w:r w:rsidRPr="00A04CE0">
        <w:rPr>
          <w:rFonts w:ascii="Times New Roman" w:hAnsi="Times New Roman" w:cs="Times New Roman"/>
          <w:szCs w:val="24"/>
          <w:lang w:val="en-US"/>
        </w:rPr>
        <w:t xml:space="preserve">study </w:t>
      </w:r>
      <w:r w:rsidRPr="00A04CE0">
        <w:rPr>
          <w:rFonts w:ascii="Times New Roman" w:hAnsi="Times New Roman" w:cs="Times New Roman"/>
          <w:szCs w:val="24"/>
          <w:cs/>
          <w:lang w:val="en-US"/>
        </w:rPr>
        <w:t>(</w:t>
      </w:r>
      <w:r w:rsidRPr="00A04CE0">
        <w:rPr>
          <w:rFonts w:ascii="Times New Roman" w:hAnsi="Times New Roman" w:cs="Times New Roman"/>
          <w:szCs w:val="24"/>
          <w:lang w:val="en-US"/>
        </w:rPr>
        <w:t xml:space="preserve">available at </w:t>
      </w:r>
      <w:hyperlink r:id="rId7" w:history="1">
        <w:r w:rsidRPr="00A04CE0">
          <w:rPr>
            <w:rStyle w:val="Hyperlink"/>
            <w:rFonts w:ascii="Times New Roman" w:hAnsi="Times New Roman" w:cs="Times New Roman"/>
            <w:szCs w:val="24"/>
            <w:lang w:val="en-US"/>
          </w:rPr>
          <w:t>www</w:t>
        </w:r>
        <w:r w:rsidRPr="00A04CE0">
          <w:rPr>
            <w:rStyle w:val="Hyperlink"/>
            <w:rFonts w:ascii="Times New Roman" w:hAnsi="Times New Roman" w:cs="Times New Roman"/>
            <w:szCs w:val="24"/>
            <w:cs/>
            <w:lang w:val="en-US"/>
          </w:rPr>
          <w:t>.</w:t>
        </w:r>
        <w:r w:rsidRPr="00A04CE0">
          <w:rPr>
            <w:rStyle w:val="Hyperlink"/>
            <w:rFonts w:ascii="Times New Roman" w:hAnsi="Times New Roman" w:cs="Times New Roman"/>
            <w:szCs w:val="24"/>
            <w:lang w:val="en-US"/>
          </w:rPr>
          <w:t>medicines</w:t>
        </w:r>
        <w:r w:rsidRPr="00A04CE0">
          <w:rPr>
            <w:rStyle w:val="Hyperlink"/>
            <w:rFonts w:ascii="Times New Roman" w:hAnsi="Times New Roman" w:cs="Times New Roman"/>
            <w:szCs w:val="24"/>
            <w:cs/>
            <w:lang w:val="en-US"/>
          </w:rPr>
          <w:t>.</w:t>
        </w:r>
        <w:r w:rsidRPr="00A04CE0">
          <w:rPr>
            <w:rStyle w:val="Hyperlink"/>
            <w:rFonts w:ascii="Times New Roman" w:hAnsi="Times New Roman" w:cs="Times New Roman"/>
            <w:szCs w:val="24"/>
            <w:lang w:val="en-US"/>
          </w:rPr>
          <w:t>org</w:t>
        </w:r>
        <w:r w:rsidRPr="00A04CE0">
          <w:rPr>
            <w:rStyle w:val="Hyperlink"/>
            <w:rFonts w:ascii="Times New Roman" w:hAnsi="Times New Roman" w:cs="Times New Roman"/>
            <w:szCs w:val="24"/>
            <w:cs/>
            <w:lang w:val="en-US"/>
          </w:rPr>
          <w:t>.</w:t>
        </w:r>
        <w:proofErr w:type="spellStart"/>
        <w:r w:rsidRPr="00A04CE0">
          <w:rPr>
            <w:rStyle w:val="Hyperlink"/>
            <w:rFonts w:ascii="Times New Roman" w:hAnsi="Times New Roman" w:cs="Times New Roman"/>
            <w:szCs w:val="24"/>
            <w:lang w:val="en-US"/>
          </w:rPr>
          <w:t>uk</w:t>
        </w:r>
        <w:proofErr w:type="spellEnd"/>
        <w:r w:rsidRPr="00A04CE0">
          <w:rPr>
            <w:rStyle w:val="Hyperlink"/>
            <w:rFonts w:ascii="Times New Roman" w:hAnsi="Times New Roman" w:cs="Times New Roman"/>
            <w:szCs w:val="24"/>
            <w:cs/>
            <w:lang w:val="en-US"/>
          </w:rPr>
          <w:t>/</w:t>
        </w:r>
        <w:proofErr w:type="spellStart"/>
        <w:r w:rsidRPr="00A04CE0">
          <w:rPr>
            <w:rStyle w:val="Hyperlink"/>
            <w:rFonts w:ascii="Times New Roman" w:hAnsi="Times New Roman" w:cs="Times New Roman"/>
            <w:szCs w:val="24"/>
            <w:lang w:val="en-US"/>
          </w:rPr>
          <w:t>emc</w:t>
        </w:r>
        <w:proofErr w:type="spellEnd"/>
        <w:r w:rsidRPr="00A04CE0">
          <w:rPr>
            <w:rStyle w:val="Hyperlink"/>
            <w:rFonts w:ascii="Times New Roman" w:hAnsi="Times New Roman" w:cs="Times New Roman"/>
            <w:szCs w:val="24"/>
            <w:cs/>
            <w:lang w:val="en-US"/>
          </w:rPr>
          <w:t>/</w:t>
        </w:r>
        <w:r w:rsidRPr="00A04CE0">
          <w:rPr>
            <w:rStyle w:val="Hyperlink"/>
            <w:rFonts w:ascii="Times New Roman" w:hAnsi="Times New Roman" w:cs="Times New Roman"/>
            <w:szCs w:val="24"/>
            <w:lang w:val="en-US"/>
          </w:rPr>
          <w:t>product</w:t>
        </w:r>
        <w:r w:rsidRPr="00A04CE0">
          <w:rPr>
            <w:rStyle w:val="Hyperlink"/>
            <w:rFonts w:ascii="Times New Roman" w:hAnsi="Times New Roman" w:cs="Times New Roman"/>
            <w:szCs w:val="24"/>
            <w:cs/>
            <w:lang w:val="en-US"/>
          </w:rPr>
          <w:t>/</w:t>
        </w:r>
        <w:r w:rsidRPr="00A04CE0">
          <w:rPr>
            <w:rStyle w:val="Hyperlink"/>
            <w:rFonts w:ascii="Times New Roman" w:hAnsi="Times New Roman" w:cs="Times New Roman"/>
            <w:szCs w:val="24"/>
            <w:lang w:val="en-US"/>
          </w:rPr>
          <w:t>602</w:t>
        </w:r>
        <w:r w:rsidRPr="00A04CE0">
          <w:rPr>
            <w:rStyle w:val="Hyperlink"/>
            <w:rFonts w:ascii="Times New Roman" w:hAnsi="Times New Roman" w:cs="Times New Roman"/>
            <w:szCs w:val="24"/>
            <w:cs/>
            <w:lang w:val="en-US"/>
          </w:rPr>
          <w:t>/</w:t>
        </w:r>
        <w:proofErr w:type="spellStart"/>
        <w:r w:rsidRPr="00A04CE0">
          <w:rPr>
            <w:rStyle w:val="Hyperlink"/>
            <w:rFonts w:ascii="Times New Roman" w:hAnsi="Times New Roman" w:cs="Times New Roman"/>
            <w:szCs w:val="24"/>
            <w:lang w:val="en-US"/>
          </w:rPr>
          <w:t>smpc</w:t>
        </w:r>
        <w:proofErr w:type="spellEnd"/>
      </w:hyperlink>
      <w:r w:rsidRPr="00A04CE0">
        <w:rPr>
          <w:rFonts w:ascii="Times New Roman" w:hAnsi="Times New Roman" w:cs="Times New Roman"/>
          <w:szCs w:val="24"/>
          <w:lang w:val="en-US"/>
        </w:rPr>
        <w:t xml:space="preserve"> </w:t>
      </w:r>
      <w:r w:rsidRPr="00A04CE0">
        <w:rPr>
          <w:rFonts w:ascii="Times New Roman" w:hAnsi="Times New Roman" w:cs="Times New Roman"/>
          <w:szCs w:val="24"/>
          <w:cs/>
          <w:lang w:val="en-US"/>
        </w:rPr>
        <w:t>).</w:t>
      </w:r>
      <w:r w:rsidRPr="000434C0">
        <w:rPr>
          <w:rFonts w:ascii="Times New Roman" w:hAnsi="Times New Roman" w:cs="Times New Roman"/>
          <w:szCs w:val="24"/>
          <w:lang w:val="en-US"/>
        </w:rPr>
        <w:t xml:space="preserve"> The maximum dosage </w:t>
      </w:r>
      <w:r>
        <w:rPr>
          <w:rFonts w:ascii="Times New Roman" w:hAnsi="Times New Roman" w:cs="Times New Roman"/>
          <w:szCs w:val="24"/>
          <w:lang w:val="en-US"/>
        </w:rPr>
        <w:t xml:space="preserve">of the </w:t>
      </w:r>
      <w:r w:rsidRPr="000434C0">
        <w:rPr>
          <w:rFonts w:ascii="Times New Roman" w:hAnsi="Times New Roman" w:cs="Times New Roman"/>
          <w:szCs w:val="24"/>
          <w:lang w:val="en-US"/>
        </w:rPr>
        <w:t>1:1 THC</w:t>
      </w:r>
      <w:r w:rsidRPr="000434C0">
        <w:rPr>
          <w:rFonts w:ascii="Times New Roman" w:hAnsi="Times New Roman" w:cs="Times New Roman"/>
          <w:szCs w:val="24"/>
          <w:cs/>
          <w:lang w:val="en-US"/>
        </w:rPr>
        <w:t>:</w:t>
      </w:r>
      <w:r w:rsidRPr="000434C0">
        <w:rPr>
          <w:rFonts w:ascii="Times New Roman" w:hAnsi="Times New Roman" w:cs="Times New Roman"/>
          <w:szCs w:val="24"/>
          <w:lang w:val="en-US"/>
        </w:rPr>
        <w:t>CBD oil</w:t>
      </w:r>
      <w:r>
        <w:rPr>
          <w:rFonts w:ascii="Times New Roman" w:hAnsi="Times New Roman" w:cs="Times New Roman"/>
          <w:szCs w:val="24"/>
          <w:lang w:val="en-US"/>
        </w:rPr>
        <w:t xml:space="preserve"> </w:t>
      </w:r>
      <w:r w:rsidRPr="000434C0">
        <w:rPr>
          <w:rFonts w:ascii="Times New Roman" w:hAnsi="Times New Roman" w:cs="Times New Roman"/>
          <w:szCs w:val="24"/>
          <w:lang w:val="en-US"/>
        </w:rPr>
        <w:t>w</w:t>
      </w:r>
      <w:r>
        <w:rPr>
          <w:rFonts w:ascii="Times New Roman" w:hAnsi="Times New Roman" w:cs="Times New Roman"/>
          <w:szCs w:val="24"/>
          <w:lang w:val="en-US"/>
        </w:rPr>
        <w:t>ould be</w:t>
      </w:r>
      <w:r w:rsidRPr="000434C0">
        <w:rPr>
          <w:rFonts w:ascii="Times New Roman" w:hAnsi="Times New Roman" w:cs="Times New Roman"/>
          <w:szCs w:val="24"/>
          <w:lang w:val="en-US"/>
        </w:rPr>
        <w:t xml:space="preserve"> 2 mg of THC and CBD</w:t>
      </w:r>
      <w:r w:rsidRPr="000434C0">
        <w:rPr>
          <w:rFonts w:ascii="Times New Roman" w:hAnsi="Times New Roman" w:cs="Times New Roman"/>
          <w:szCs w:val="24"/>
          <w:cs/>
          <w:lang w:val="en-US"/>
        </w:rPr>
        <w:t>/</w:t>
      </w:r>
      <w:r w:rsidRPr="000434C0">
        <w:rPr>
          <w:rFonts w:ascii="Times New Roman" w:hAnsi="Times New Roman" w:cs="Times New Roman"/>
          <w:szCs w:val="24"/>
          <w:lang w:val="en-US"/>
        </w:rPr>
        <w:t xml:space="preserve">time, 6 times per day </w:t>
      </w:r>
      <w:r w:rsidRPr="000434C0">
        <w:rPr>
          <w:rFonts w:ascii="Times New Roman" w:hAnsi="Times New Roman" w:cs="Times New Roman"/>
          <w:szCs w:val="24"/>
          <w:cs/>
          <w:lang w:val="en-US"/>
        </w:rPr>
        <w:t>(</w:t>
      </w:r>
      <w:r w:rsidRPr="000434C0">
        <w:rPr>
          <w:rFonts w:ascii="Times New Roman" w:hAnsi="Times New Roman" w:cs="Times New Roman"/>
          <w:szCs w:val="24"/>
          <w:lang w:val="en-US"/>
        </w:rPr>
        <w:t>12 mg</w:t>
      </w:r>
      <w:r w:rsidRPr="000434C0">
        <w:rPr>
          <w:rFonts w:ascii="Times New Roman" w:hAnsi="Times New Roman" w:cs="Times New Roman"/>
          <w:szCs w:val="24"/>
          <w:cs/>
          <w:lang w:val="en-US"/>
        </w:rPr>
        <w:t>/</w:t>
      </w:r>
      <w:r w:rsidRPr="000434C0">
        <w:rPr>
          <w:rFonts w:ascii="Times New Roman" w:hAnsi="Times New Roman" w:cs="Times New Roman"/>
          <w:szCs w:val="24"/>
          <w:lang w:val="en-US"/>
        </w:rPr>
        <w:t>day</w:t>
      </w:r>
      <w:r w:rsidRPr="000434C0">
        <w:rPr>
          <w:rFonts w:ascii="Times New Roman" w:hAnsi="Times New Roman" w:cs="Times New Roman"/>
          <w:szCs w:val="24"/>
          <w:cs/>
          <w:lang w:val="en-US"/>
        </w:rPr>
        <w:t>) (</w:t>
      </w:r>
      <w:r w:rsidRPr="000434C0">
        <w:rPr>
          <w:rFonts w:ascii="Times New Roman" w:hAnsi="Times New Roman" w:cs="Times New Roman"/>
          <w:szCs w:val="24"/>
          <w:lang w:val="en-US"/>
        </w:rPr>
        <w:t>minimum of one-week titration</w:t>
      </w:r>
      <w:r w:rsidRPr="000434C0">
        <w:rPr>
          <w:rFonts w:ascii="Times New Roman" w:hAnsi="Times New Roman" w:cs="Times New Roman"/>
          <w:szCs w:val="24"/>
          <w:cs/>
          <w:lang w:val="en-US"/>
        </w:rPr>
        <w:t xml:space="preserve">). </w:t>
      </w:r>
      <w:r w:rsidRPr="00A04CE0">
        <w:rPr>
          <w:rFonts w:ascii="Times New Roman" w:hAnsi="Times New Roman" w:cs="Times New Roman"/>
          <w:b/>
          <w:bCs/>
          <w:szCs w:val="24"/>
          <w:lang w:val="en-US"/>
        </w:rPr>
        <w:t>Supplementary</w:t>
      </w:r>
      <w:r w:rsidRPr="00A04CE0">
        <w:rPr>
          <w:rFonts w:ascii="Times New Roman" w:hAnsi="Times New Roman" w:cs="Times New Roman"/>
          <w:szCs w:val="24"/>
          <w:lang w:val="en-US"/>
        </w:rPr>
        <w:t xml:space="preserve"> </w:t>
      </w:r>
      <w:r w:rsidRPr="00A04CE0">
        <w:rPr>
          <w:rFonts w:ascii="Times New Roman" w:hAnsi="Times New Roman" w:cs="Times New Roman"/>
          <w:b/>
          <w:bCs/>
          <w:szCs w:val="24"/>
          <w:lang w:val="en-US"/>
        </w:rPr>
        <w:t>Figure 1</w:t>
      </w:r>
      <w:r w:rsidRPr="000434C0">
        <w:rPr>
          <w:rFonts w:ascii="Times New Roman" w:hAnsi="Times New Roman" w:cs="Times New Roman"/>
          <w:szCs w:val="24"/>
          <w:lang w:val="en-US"/>
        </w:rPr>
        <w:t xml:space="preserve"> summarizes the titration protocol of using THC</w:t>
      </w:r>
      <w:r w:rsidRPr="000434C0">
        <w:rPr>
          <w:rFonts w:ascii="Times New Roman" w:hAnsi="Times New Roman" w:cs="Times New Roman"/>
          <w:szCs w:val="24"/>
          <w:cs/>
          <w:lang w:val="en-US"/>
        </w:rPr>
        <w:t>:</w:t>
      </w:r>
      <w:r w:rsidRPr="000434C0">
        <w:rPr>
          <w:rFonts w:ascii="Times New Roman" w:hAnsi="Times New Roman" w:cs="Times New Roman"/>
          <w:szCs w:val="24"/>
          <w:lang w:val="en-US"/>
        </w:rPr>
        <w:t>CBD oil</w:t>
      </w:r>
      <w:r w:rsidR="008D602B">
        <w:rPr>
          <w:rFonts w:ascii="Times New Roman" w:hAnsi="Times New Roman" w:cs="Times New Roman"/>
          <w:szCs w:val="24"/>
          <w:lang w:val="en-US"/>
        </w:rPr>
        <w:t>.</w:t>
      </w:r>
    </w:p>
    <w:p w14:paraId="5C6AB2F7" w14:textId="4D0A4CA8" w:rsidR="000E1EF1" w:rsidRDefault="000E1EF1" w:rsidP="000E1EF1">
      <w:pPr>
        <w:jc w:val="thaiDistribute"/>
        <w:rPr>
          <w:rFonts w:ascii="Times New Roman" w:hAnsi="Times New Roman" w:cs="Times New Roman"/>
          <w:b/>
          <w:bCs/>
          <w:color w:val="000000"/>
          <w:szCs w:val="24"/>
        </w:rPr>
      </w:pPr>
      <w:r w:rsidRPr="00A04CE0">
        <w:rPr>
          <w:rFonts w:ascii="Times New Roman" w:hAnsi="Times New Roman" w:cs="Times New Roman"/>
          <w:b/>
          <w:bCs/>
          <w:szCs w:val="24"/>
          <w:lang w:val="en-US"/>
        </w:rPr>
        <w:t>Supplementary</w:t>
      </w:r>
      <w:r w:rsidRPr="00A04CE0">
        <w:rPr>
          <w:rFonts w:ascii="Times New Roman" w:hAnsi="Times New Roman" w:cs="Times New Roman"/>
          <w:szCs w:val="24"/>
          <w:lang w:val="en-US"/>
        </w:rPr>
        <w:t xml:space="preserve"> </w:t>
      </w:r>
      <w:r w:rsidRPr="00A04CE0">
        <w:rPr>
          <w:rFonts w:ascii="Times New Roman" w:hAnsi="Times New Roman" w:cs="Times New Roman"/>
          <w:b/>
          <w:bCs/>
          <w:szCs w:val="24"/>
          <w:lang w:val="en-US"/>
        </w:rPr>
        <w:t>Figure 1</w:t>
      </w:r>
      <w:r w:rsidRPr="000E1EF1">
        <w:rPr>
          <w:rFonts w:ascii="Times New Roman" w:hAnsi="Times New Roman" w:cs="Times New Roman"/>
          <w:b/>
          <w:bCs/>
          <w:color w:val="000000"/>
          <w:szCs w:val="24"/>
        </w:rPr>
        <w:t>.</w:t>
      </w:r>
      <w:r w:rsidRPr="000E1EF1">
        <w:rPr>
          <w:rFonts w:ascii="Times New Roman" w:hAnsi="Times New Roman" w:cs="Times New Roman"/>
          <w:color w:val="000000"/>
          <w:szCs w:val="24"/>
        </w:rPr>
        <w:t xml:space="preserve"> </w:t>
      </w:r>
      <w:r>
        <w:rPr>
          <w:rFonts w:ascii="Times New Roman" w:hAnsi="Times New Roman" w:cs="Times New Roman"/>
          <w:b/>
          <w:bCs/>
          <w:color w:val="000000"/>
          <w:szCs w:val="24"/>
        </w:rPr>
        <w:t>The t</w:t>
      </w:r>
      <w:r w:rsidRPr="000E1EF1">
        <w:rPr>
          <w:rFonts w:ascii="Times New Roman" w:hAnsi="Times New Roman" w:cs="Times New Roman"/>
          <w:b/>
          <w:bCs/>
          <w:color w:val="000000"/>
          <w:szCs w:val="24"/>
        </w:rPr>
        <w:t>itration protocol of the investigated drug</w:t>
      </w:r>
    </w:p>
    <w:p w14:paraId="6DF1F7C0" w14:textId="77777777" w:rsidR="008D602B" w:rsidRDefault="008D602B" w:rsidP="000E1EF1">
      <w:pPr>
        <w:jc w:val="thaiDistribute"/>
        <w:rPr>
          <w:rFonts w:ascii="Times New Roman" w:hAnsi="Times New Roman" w:cs="Times New Roman"/>
          <w:b/>
          <w:bCs/>
          <w:color w:val="000000"/>
          <w:szCs w:val="24"/>
        </w:rPr>
      </w:pPr>
    </w:p>
    <w:p w14:paraId="20DCFA75" w14:textId="07066346" w:rsidR="000E1EF1" w:rsidRDefault="008D602B" w:rsidP="000E1EF1">
      <w:pPr>
        <w:jc w:val="thaiDistribute"/>
        <w:rPr>
          <w:rFonts w:ascii="TH SarabunPSK" w:hAnsi="TH SarabunPSK" w:cs="TH SarabunPSK"/>
          <w:color w:val="000000"/>
          <w:sz w:val="32"/>
          <w:szCs w:val="32"/>
        </w:rPr>
      </w:pPr>
      <w:r>
        <w:rPr>
          <w:rFonts w:ascii="TH SarabunPSK" w:hAnsi="TH SarabunPSK" w:cs="TH SarabunPSK"/>
          <w:noProof/>
          <w:color w:val="000000"/>
          <w:sz w:val="32"/>
          <w:szCs w:val="32"/>
        </w:rPr>
        <w:drawing>
          <wp:inline distT="0" distB="0" distL="0" distR="0" wp14:anchorId="1B1B2EBA" wp14:editId="613502DC">
            <wp:extent cx="5943600" cy="3032760"/>
            <wp:effectExtent l="0" t="0" r="0" b="2540"/>
            <wp:docPr id="1949773387" name="Picture 2" descr="A screenshot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73387" name="Picture 2" descr="A screenshot of a flowchar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032760"/>
                    </a:xfrm>
                    <a:prstGeom prst="rect">
                      <a:avLst/>
                    </a:prstGeom>
                  </pic:spPr>
                </pic:pic>
              </a:graphicData>
            </a:graphic>
          </wp:inline>
        </w:drawing>
      </w:r>
    </w:p>
    <w:p w14:paraId="2E6F1EFD" w14:textId="1EAA1B13" w:rsidR="00FD2D98" w:rsidRPr="00697A7B" w:rsidRDefault="00FD2D98" w:rsidP="00FD2D98">
      <w:pPr>
        <w:spacing w:after="120" w:line="480" w:lineRule="auto"/>
        <w:rPr>
          <w:rFonts w:ascii="Times New Roman" w:hAnsi="Times New Roman" w:cs="Times New Roman"/>
          <w:szCs w:val="24"/>
          <w:u w:val="single"/>
          <w:lang w:val="en-US"/>
        </w:rPr>
      </w:pPr>
      <w:r w:rsidRPr="00697A7B">
        <w:rPr>
          <w:rFonts w:ascii="Times New Roman" w:hAnsi="Times New Roman" w:cs="Times New Roman"/>
          <w:szCs w:val="24"/>
          <w:u w:val="single"/>
          <w:lang w:val="en-US"/>
        </w:rPr>
        <w:lastRenderedPageBreak/>
        <w:t>Safety control</w:t>
      </w:r>
    </w:p>
    <w:p w14:paraId="78049823" w14:textId="77777777" w:rsidR="00FD2D98" w:rsidRDefault="00FD2D98" w:rsidP="00FD2D98">
      <w:pPr>
        <w:spacing w:after="120" w:line="480" w:lineRule="auto"/>
        <w:rPr>
          <w:rFonts w:ascii="Times New Roman" w:hAnsi="Times New Roman" w:cs="Times New Roman"/>
          <w:szCs w:val="24"/>
          <w:lang w:val="en-US"/>
        </w:rPr>
      </w:pPr>
      <w:r>
        <w:rPr>
          <w:rFonts w:ascii="Times New Roman" w:hAnsi="Times New Roman" w:cs="Times New Roman"/>
          <w:szCs w:val="24"/>
          <w:lang w:val="en-US"/>
        </w:rPr>
        <w:tab/>
      </w:r>
      <w:r w:rsidRPr="00697A7B">
        <w:rPr>
          <w:rFonts w:ascii="Times New Roman" w:hAnsi="Times New Roman" w:cs="Times New Roman"/>
          <w:szCs w:val="24"/>
          <w:lang w:val="en-US"/>
        </w:rPr>
        <w:t>Participants w</w:t>
      </w:r>
      <w:r>
        <w:rPr>
          <w:rFonts w:ascii="Times New Roman" w:hAnsi="Times New Roman" w:cs="Times New Roman"/>
          <w:szCs w:val="24"/>
          <w:lang w:val="en-US"/>
        </w:rPr>
        <w:t>ould be</w:t>
      </w:r>
      <w:r w:rsidRPr="00697A7B">
        <w:rPr>
          <w:rFonts w:ascii="Times New Roman" w:hAnsi="Times New Roman" w:cs="Times New Roman"/>
          <w:szCs w:val="24"/>
          <w:lang w:val="en-US"/>
        </w:rPr>
        <w:t xml:space="preserve"> monitored for EKG, Complete blood count </w:t>
      </w:r>
      <w:r w:rsidRPr="00697A7B">
        <w:rPr>
          <w:rFonts w:ascii="Times New Roman" w:hAnsi="Times New Roman" w:cs="Times New Roman"/>
          <w:szCs w:val="24"/>
          <w:cs/>
          <w:lang w:val="en-US"/>
        </w:rPr>
        <w:t>(</w:t>
      </w:r>
      <w:r w:rsidRPr="00697A7B">
        <w:rPr>
          <w:rFonts w:ascii="Times New Roman" w:hAnsi="Times New Roman" w:cs="Times New Roman"/>
          <w:szCs w:val="24"/>
          <w:lang w:val="en-US"/>
        </w:rPr>
        <w:t>CBC</w:t>
      </w:r>
      <w:r w:rsidRPr="00697A7B">
        <w:rPr>
          <w:rFonts w:ascii="Times New Roman" w:hAnsi="Times New Roman" w:cs="Times New Roman"/>
          <w:szCs w:val="24"/>
          <w:cs/>
          <w:lang w:val="en-US"/>
        </w:rPr>
        <w:t xml:space="preserve">) </w:t>
      </w:r>
      <w:r w:rsidRPr="00697A7B">
        <w:rPr>
          <w:rFonts w:ascii="Times New Roman" w:hAnsi="Times New Roman" w:cs="Times New Roman"/>
          <w:szCs w:val="24"/>
          <w:lang w:val="en-US"/>
        </w:rPr>
        <w:t xml:space="preserve">kidney function </w:t>
      </w:r>
      <w:r w:rsidRPr="00697A7B">
        <w:rPr>
          <w:rFonts w:ascii="Times New Roman" w:hAnsi="Times New Roman" w:cs="Times New Roman"/>
          <w:szCs w:val="24"/>
          <w:cs/>
          <w:lang w:val="en-US"/>
        </w:rPr>
        <w:t>(</w:t>
      </w:r>
      <w:r w:rsidRPr="00697A7B">
        <w:rPr>
          <w:rFonts w:ascii="Times New Roman" w:hAnsi="Times New Roman" w:cs="Times New Roman"/>
          <w:szCs w:val="24"/>
          <w:lang w:val="en-US"/>
        </w:rPr>
        <w:t>BUN, Cr</w:t>
      </w:r>
      <w:r w:rsidRPr="00697A7B">
        <w:rPr>
          <w:rFonts w:ascii="Times New Roman" w:hAnsi="Times New Roman" w:cs="Times New Roman"/>
          <w:szCs w:val="24"/>
          <w:cs/>
          <w:lang w:val="en-US"/>
        </w:rPr>
        <w:t>)</w:t>
      </w:r>
      <w:r w:rsidRPr="00697A7B">
        <w:rPr>
          <w:rFonts w:ascii="Times New Roman" w:hAnsi="Times New Roman" w:cs="Times New Roman"/>
          <w:szCs w:val="24"/>
          <w:lang w:val="en-US"/>
        </w:rPr>
        <w:t xml:space="preserve">, electrolyte and liver function test </w:t>
      </w:r>
      <w:r w:rsidRPr="00697A7B">
        <w:rPr>
          <w:rFonts w:ascii="Times New Roman" w:hAnsi="Times New Roman" w:cs="Times New Roman"/>
          <w:szCs w:val="24"/>
          <w:cs/>
          <w:lang w:val="en-US"/>
        </w:rPr>
        <w:t>(</w:t>
      </w:r>
      <w:r w:rsidRPr="00697A7B">
        <w:rPr>
          <w:rFonts w:ascii="Times New Roman" w:hAnsi="Times New Roman" w:cs="Times New Roman"/>
          <w:szCs w:val="24"/>
          <w:lang w:val="en-US"/>
        </w:rPr>
        <w:t xml:space="preserve">AST, ALT, ALP, </w:t>
      </w:r>
      <w:r>
        <w:rPr>
          <w:rFonts w:ascii="Times New Roman" w:hAnsi="Times New Roman" w:cs="Times New Roman"/>
          <w:szCs w:val="24"/>
          <w:lang w:val="en-US"/>
        </w:rPr>
        <w:t>a</w:t>
      </w:r>
      <w:r w:rsidRPr="00697A7B">
        <w:rPr>
          <w:rFonts w:ascii="Times New Roman" w:hAnsi="Times New Roman" w:cs="Times New Roman"/>
          <w:szCs w:val="24"/>
          <w:lang w:val="en-US"/>
        </w:rPr>
        <w:t xml:space="preserve">lbumin, </w:t>
      </w:r>
      <w:r>
        <w:rPr>
          <w:rFonts w:ascii="Times New Roman" w:hAnsi="Times New Roman" w:cs="Times New Roman"/>
          <w:szCs w:val="24"/>
          <w:lang w:val="en-US"/>
        </w:rPr>
        <w:t>t</w:t>
      </w:r>
      <w:r w:rsidRPr="00697A7B">
        <w:rPr>
          <w:rFonts w:ascii="Times New Roman" w:hAnsi="Times New Roman" w:cs="Times New Roman"/>
          <w:szCs w:val="24"/>
          <w:lang w:val="en-US"/>
        </w:rPr>
        <w:t xml:space="preserve">otal </w:t>
      </w:r>
      <w:r>
        <w:rPr>
          <w:rFonts w:ascii="Times New Roman" w:hAnsi="Times New Roman" w:cs="Times New Roman"/>
          <w:szCs w:val="24"/>
          <w:lang w:val="en-US"/>
        </w:rPr>
        <w:t>p</w:t>
      </w:r>
      <w:r w:rsidRPr="00697A7B">
        <w:rPr>
          <w:rFonts w:ascii="Times New Roman" w:hAnsi="Times New Roman" w:cs="Times New Roman"/>
          <w:szCs w:val="24"/>
          <w:lang w:val="en-US"/>
        </w:rPr>
        <w:t>rotein</w:t>
      </w:r>
      <w:r w:rsidRPr="00697A7B">
        <w:rPr>
          <w:rFonts w:ascii="Times New Roman" w:hAnsi="Times New Roman" w:cs="Times New Roman"/>
          <w:szCs w:val="24"/>
          <w:cs/>
          <w:lang w:val="en-US"/>
        </w:rPr>
        <w:t xml:space="preserve">) </w:t>
      </w:r>
      <w:r w:rsidRPr="00697A7B">
        <w:rPr>
          <w:rFonts w:ascii="Times New Roman" w:hAnsi="Times New Roman" w:cs="Times New Roman"/>
          <w:szCs w:val="24"/>
          <w:lang w:val="en-US"/>
        </w:rPr>
        <w:t xml:space="preserve">at </w:t>
      </w:r>
      <w:r>
        <w:rPr>
          <w:rFonts w:ascii="Times New Roman" w:hAnsi="Times New Roman" w:cs="Times New Roman"/>
          <w:szCs w:val="24"/>
          <w:lang w:val="en-US"/>
        </w:rPr>
        <w:t xml:space="preserve">the </w:t>
      </w:r>
      <w:r w:rsidRPr="00697A7B">
        <w:rPr>
          <w:rFonts w:ascii="Times New Roman" w:hAnsi="Times New Roman" w:cs="Times New Roman"/>
          <w:szCs w:val="24"/>
          <w:lang w:val="en-US"/>
        </w:rPr>
        <w:t>pre</w:t>
      </w:r>
      <w:r w:rsidRPr="00697A7B">
        <w:rPr>
          <w:rFonts w:ascii="Times New Roman" w:hAnsi="Times New Roman" w:cs="Times New Roman"/>
          <w:szCs w:val="24"/>
          <w:cs/>
          <w:lang w:val="en-US"/>
        </w:rPr>
        <w:t>-</w:t>
      </w:r>
      <w:r w:rsidRPr="00697A7B">
        <w:rPr>
          <w:rFonts w:ascii="Times New Roman" w:hAnsi="Times New Roman" w:cs="Times New Roman"/>
          <w:szCs w:val="24"/>
          <w:lang w:val="en-US"/>
        </w:rPr>
        <w:t xml:space="preserve">treatment assessment, every week during the titration period and </w:t>
      </w:r>
      <w:r>
        <w:rPr>
          <w:rFonts w:ascii="Times New Roman" w:hAnsi="Times New Roman" w:cs="Times New Roman"/>
          <w:szCs w:val="24"/>
          <w:lang w:val="en-US"/>
        </w:rPr>
        <w:t xml:space="preserve">at the </w:t>
      </w:r>
      <w:r w:rsidRPr="00697A7B">
        <w:rPr>
          <w:rFonts w:ascii="Times New Roman" w:hAnsi="Times New Roman" w:cs="Times New Roman"/>
          <w:szCs w:val="24"/>
          <w:lang w:val="en-US"/>
        </w:rPr>
        <w:t>post</w:t>
      </w:r>
      <w:r w:rsidRPr="00697A7B">
        <w:rPr>
          <w:rFonts w:ascii="Times New Roman" w:hAnsi="Times New Roman" w:cs="Times New Roman"/>
          <w:szCs w:val="24"/>
          <w:cs/>
          <w:lang w:val="en-US"/>
        </w:rPr>
        <w:t>-</w:t>
      </w:r>
      <w:r w:rsidRPr="00697A7B">
        <w:rPr>
          <w:rFonts w:ascii="Times New Roman" w:hAnsi="Times New Roman" w:cs="Times New Roman"/>
          <w:szCs w:val="24"/>
          <w:lang w:val="en-US"/>
        </w:rPr>
        <w:t>treatment assessment of each period</w:t>
      </w:r>
      <w:r w:rsidRPr="00697A7B">
        <w:rPr>
          <w:rFonts w:ascii="Times New Roman" w:hAnsi="Times New Roman" w:cs="Times New Roman"/>
          <w:szCs w:val="24"/>
          <w:cs/>
          <w:lang w:val="en-US"/>
        </w:rPr>
        <w:t xml:space="preserve">. </w:t>
      </w:r>
      <w:bookmarkStart w:id="0" w:name="_Hlk67033936"/>
      <w:r w:rsidRPr="00697A7B">
        <w:rPr>
          <w:rFonts w:ascii="Times New Roman" w:hAnsi="Times New Roman" w:cs="Times New Roman"/>
          <w:szCs w:val="24"/>
          <w:lang w:val="en-US"/>
        </w:rPr>
        <w:t>During the wash</w:t>
      </w:r>
      <w:r w:rsidRPr="00697A7B">
        <w:rPr>
          <w:rFonts w:ascii="Times New Roman" w:hAnsi="Times New Roman" w:cs="Times New Roman"/>
          <w:szCs w:val="24"/>
          <w:cs/>
          <w:lang w:val="en-US"/>
        </w:rPr>
        <w:t>-</w:t>
      </w:r>
      <w:r w:rsidRPr="00697A7B">
        <w:rPr>
          <w:rFonts w:ascii="Times New Roman" w:hAnsi="Times New Roman" w:cs="Times New Roman"/>
          <w:szCs w:val="24"/>
          <w:lang w:val="en-US"/>
        </w:rPr>
        <w:t>out period, the degree of spasticity was evaluated</w:t>
      </w:r>
      <w:r w:rsidRPr="00697A7B">
        <w:rPr>
          <w:rFonts w:ascii="Times New Roman" w:hAnsi="Times New Roman" w:cs="Times New Roman"/>
          <w:szCs w:val="24"/>
          <w:cs/>
          <w:lang w:val="en-US"/>
        </w:rPr>
        <w:t xml:space="preserve"> </w:t>
      </w:r>
      <w:r w:rsidRPr="00697A7B">
        <w:rPr>
          <w:rFonts w:ascii="Times New Roman" w:hAnsi="Times New Roman" w:cs="Times New Roman"/>
          <w:szCs w:val="24"/>
          <w:lang w:val="en-US"/>
        </w:rPr>
        <w:t>using a patient rating numerical scale</w:t>
      </w:r>
      <w:r w:rsidRPr="00465D3C">
        <w:rPr>
          <w:rFonts w:ascii="Times New Roman" w:hAnsi="Times New Roman" w:cs="Times New Roman"/>
          <w:szCs w:val="24"/>
          <w:lang w:val="en-US"/>
        </w:rPr>
        <w:t xml:space="preserve"> and withdrawal symptoms via </w:t>
      </w:r>
      <w:r>
        <w:rPr>
          <w:rFonts w:ascii="Times New Roman" w:hAnsi="Times New Roman" w:cs="Times New Roman"/>
          <w:szCs w:val="24"/>
          <w:lang w:val="en-US"/>
        </w:rPr>
        <w:t>telephone interview.</w:t>
      </w:r>
    </w:p>
    <w:p w14:paraId="634D7AD0" w14:textId="7817A76F" w:rsidR="00FD2D98" w:rsidRDefault="00FD2D98" w:rsidP="00FD2D98">
      <w:pPr>
        <w:spacing w:after="120" w:line="480" w:lineRule="auto"/>
        <w:ind w:firstLine="720"/>
        <w:rPr>
          <w:rFonts w:ascii="Times New Roman" w:hAnsi="Times New Roman" w:cs="Times New Roman"/>
          <w:szCs w:val="24"/>
          <w:lang w:val="en-US"/>
        </w:rPr>
      </w:pPr>
      <w:r>
        <w:rPr>
          <w:rFonts w:ascii="Times New Roman" w:hAnsi="Times New Roman" w:cs="Times New Roman"/>
          <w:szCs w:val="24"/>
          <w:lang w:val="en-US"/>
        </w:rPr>
        <w:t>For each administration time</w:t>
      </w:r>
      <w:r w:rsidRPr="004F0E77">
        <w:rPr>
          <w:rFonts w:ascii="Times New Roman" w:hAnsi="Times New Roman" w:cs="Times New Roman"/>
          <w:szCs w:val="24"/>
          <w:lang w:val="en-US"/>
        </w:rPr>
        <w:t>, adverse events were monitored every 15 minutes for 4 times, every 30 minutes for 2 times, and every hour for 2 times in the day that the dosage has been changed</w:t>
      </w:r>
      <w:r w:rsidRPr="004F0E77">
        <w:rPr>
          <w:rFonts w:ascii="Times New Roman" w:hAnsi="Times New Roman" w:cs="Times New Roman"/>
          <w:szCs w:val="24"/>
          <w:cs/>
          <w:lang w:val="en-US"/>
        </w:rPr>
        <w:t xml:space="preserve">. </w:t>
      </w:r>
      <w:r w:rsidRPr="004F0E77">
        <w:rPr>
          <w:rFonts w:ascii="Times New Roman" w:hAnsi="Times New Roman" w:cs="Times New Roman"/>
          <w:szCs w:val="24"/>
          <w:lang w:val="en-US"/>
        </w:rPr>
        <w:t>For the day that the dosage did not change, the adverse events were monitored every day for one hour after treatment</w:t>
      </w:r>
      <w:r w:rsidRPr="004F0E77">
        <w:rPr>
          <w:rFonts w:ascii="Times New Roman" w:hAnsi="Times New Roman" w:cs="Times New Roman"/>
          <w:szCs w:val="24"/>
          <w:cs/>
          <w:lang w:val="en-US"/>
        </w:rPr>
        <w:t>.</w:t>
      </w:r>
      <w:r>
        <w:rPr>
          <w:rFonts w:ascii="Times New Roman" w:hAnsi="Times New Roman" w:cs="Times New Roman"/>
          <w:szCs w:val="24"/>
          <w:lang w:val="en-US"/>
        </w:rPr>
        <w:t xml:space="preserve"> </w:t>
      </w:r>
      <w:r w:rsidRPr="00697A7B">
        <w:rPr>
          <w:rFonts w:ascii="Times New Roman" w:hAnsi="Times New Roman" w:cs="Times New Roman"/>
          <w:szCs w:val="24"/>
          <w:lang w:val="en-US"/>
        </w:rPr>
        <w:t>Participants who had serious adverse events</w:t>
      </w:r>
      <w:r>
        <w:rPr>
          <w:rFonts w:ascii="Times New Roman" w:hAnsi="Times New Roman" w:cs="Times New Roman"/>
          <w:szCs w:val="24"/>
          <w:lang w:val="en-US"/>
        </w:rPr>
        <w:t xml:space="preserve">, including </w:t>
      </w:r>
      <w:r w:rsidRPr="00697A7B">
        <w:rPr>
          <w:rFonts w:ascii="Times New Roman" w:hAnsi="Times New Roman" w:cs="Times New Roman"/>
          <w:szCs w:val="24"/>
          <w:lang w:val="en-US"/>
        </w:rPr>
        <w:t xml:space="preserve"> </w:t>
      </w:r>
      <w:r w:rsidRPr="00465D3C">
        <w:rPr>
          <w:rFonts w:ascii="Times New Roman" w:hAnsi="Times New Roman" w:cs="Times New Roman"/>
          <w:szCs w:val="24"/>
          <w:lang w:val="en-US"/>
        </w:rPr>
        <w:t xml:space="preserve">disorientation, agitation, hallucination, </w:t>
      </w:r>
      <w:r>
        <w:rPr>
          <w:rFonts w:ascii="Times New Roman" w:hAnsi="Times New Roman" w:cs="Times New Roman"/>
          <w:szCs w:val="24"/>
          <w:lang w:val="en-US"/>
        </w:rPr>
        <w:t xml:space="preserve">severe </w:t>
      </w:r>
      <w:r w:rsidRPr="00465D3C">
        <w:rPr>
          <w:rFonts w:ascii="Times New Roman" w:hAnsi="Times New Roman" w:cs="Times New Roman"/>
          <w:szCs w:val="24"/>
          <w:lang w:val="en-US"/>
        </w:rPr>
        <w:t>anxiety, and psychosis</w:t>
      </w:r>
      <w:r>
        <w:rPr>
          <w:rFonts w:ascii="Times New Roman" w:hAnsi="Times New Roman" w:cs="Times New Roman"/>
          <w:szCs w:val="24"/>
          <w:lang w:val="en-US"/>
        </w:rPr>
        <w:t xml:space="preserve"> </w:t>
      </w:r>
      <w:r w:rsidRPr="000E1EF1">
        <w:rPr>
          <w:rFonts w:ascii="Times New Roman" w:hAnsi="Times New Roman" w:cs="Times New Roman"/>
          <w:szCs w:val="24"/>
          <w:lang w:val="en-US"/>
        </w:rPr>
        <w:t xml:space="preserve">[Department of Medical Services, </w:t>
      </w:r>
      <w:r w:rsidR="000E1EF1">
        <w:rPr>
          <w:rFonts w:ascii="Times New Roman" w:hAnsi="Times New Roman" w:cs="Times New Roman"/>
          <w:szCs w:val="24"/>
          <w:lang w:val="en-US"/>
        </w:rPr>
        <w:t xml:space="preserve">Ministry of Public Health, Thailand </w:t>
      </w:r>
      <w:r w:rsidRPr="000E1EF1">
        <w:rPr>
          <w:rFonts w:ascii="Times New Roman" w:hAnsi="Times New Roman" w:cs="Times New Roman"/>
          <w:szCs w:val="24"/>
          <w:lang w:val="en-US"/>
        </w:rPr>
        <w:t>Guidance on Cannabis for Medical Use, 2019</w:t>
      </w:r>
      <w:r>
        <w:rPr>
          <w:rFonts w:ascii="Times New Roman" w:hAnsi="Times New Roman" w:cs="Times New Roman"/>
          <w:szCs w:val="24"/>
          <w:lang w:val="en-US"/>
        </w:rPr>
        <w:t xml:space="preserve">], </w:t>
      </w:r>
      <w:r w:rsidRPr="00697A7B">
        <w:rPr>
          <w:rFonts w:ascii="Times New Roman" w:hAnsi="Times New Roman" w:cs="Times New Roman"/>
          <w:szCs w:val="24"/>
          <w:lang w:val="en-US"/>
        </w:rPr>
        <w:t>would be withdrawn from the study</w:t>
      </w:r>
      <w:r w:rsidRPr="00697A7B">
        <w:rPr>
          <w:rFonts w:ascii="Times New Roman" w:hAnsi="Times New Roman" w:cs="Times New Roman"/>
          <w:szCs w:val="24"/>
          <w:cs/>
          <w:lang w:val="en-US"/>
        </w:rPr>
        <w:t>.</w:t>
      </w:r>
      <w:r w:rsidRPr="00697A7B">
        <w:rPr>
          <w:rFonts w:ascii="Times New Roman" w:hAnsi="Times New Roman" w:cs="Times New Roman"/>
          <w:szCs w:val="24"/>
          <w:lang w:val="en-US"/>
        </w:rPr>
        <w:t xml:space="preserve"> After withdrawal, psychiatric consultation would be made to consider treatment and participants would be admitted at least one week or until normal</w:t>
      </w:r>
      <w:r w:rsidRPr="00697A7B">
        <w:rPr>
          <w:rFonts w:ascii="Times New Roman" w:hAnsi="Times New Roman" w:cs="Times New Roman"/>
          <w:szCs w:val="24"/>
          <w:cs/>
          <w:lang w:val="en-US"/>
        </w:rPr>
        <w:t xml:space="preserve">. </w:t>
      </w:r>
      <w:r w:rsidRPr="00697A7B">
        <w:rPr>
          <w:rFonts w:ascii="Times New Roman" w:hAnsi="Times New Roman" w:cs="Times New Roman"/>
          <w:szCs w:val="24"/>
          <w:lang w:val="en-US"/>
        </w:rPr>
        <w:t>Participants who had non-serious adverse events</w:t>
      </w:r>
      <w:r>
        <w:rPr>
          <w:rFonts w:ascii="Times New Roman" w:hAnsi="Times New Roman" w:cs="Times New Roman"/>
          <w:szCs w:val="24"/>
          <w:lang w:val="en-US"/>
        </w:rPr>
        <w:t xml:space="preserve">, such as </w:t>
      </w:r>
      <w:r w:rsidRPr="00697A7B">
        <w:rPr>
          <w:rFonts w:ascii="Times New Roman" w:hAnsi="Times New Roman" w:cs="Times New Roman"/>
          <w:szCs w:val="24"/>
          <w:lang w:val="en-US"/>
        </w:rPr>
        <w:t>drowsiness, dizziness, loss of muscle coordination, bradycardia, and abnormal pressure</w:t>
      </w:r>
      <w:r>
        <w:rPr>
          <w:rFonts w:ascii="Times New Roman" w:hAnsi="Times New Roman" w:cs="Times New Roman"/>
          <w:szCs w:val="24"/>
          <w:lang w:val="en-US"/>
        </w:rPr>
        <w:t>,</w:t>
      </w:r>
      <w:r w:rsidRPr="00697A7B">
        <w:rPr>
          <w:rFonts w:ascii="Times New Roman" w:hAnsi="Times New Roman" w:cs="Times New Roman"/>
          <w:szCs w:val="24"/>
          <w:lang w:val="en-US"/>
        </w:rPr>
        <w:t xml:space="preserve"> would receive one lower step of the current dosage for one week and then restart the titration protocol</w:t>
      </w:r>
      <w:r w:rsidRPr="00697A7B">
        <w:rPr>
          <w:rFonts w:ascii="Times New Roman" w:hAnsi="Times New Roman" w:cs="Times New Roman"/>
          <w:szCs w:val="24"/>
          <w:cs/>
          <w:lang w:val="en-US"/>
        </w:rPr>
        <w:t xml:space="preserve">. </w:t>
      </w:r>
    </w:p>
    <w:p w14:paraId="28B647E3" w14:textId="414BF98C" w:rsidR="007807F8" w:rsidRDefault="00FD2D98" w:rsidP="00FD2D98">
      <w:pPr>
        <w:spacing w:after="120" w:line="480" w:lineRule="auto"/>
        <w:ind w:firstLine="720"/>
        <w:rPr>
          <w:rFonts w:ascii="Times New Roman" w:hAnsi="Times New Roman" w:cs="Times New Roman"/>
          <w:szCs w:val="24"/>
          <w:lang w:val="en-US"/>
        </w:rPr>
      </w:pPr>
      <w:r w:rsidRPr="00465D3C">
        <w:rPr>
          <w:rFonts w:ascii="Times New Roman" w:hAnsi="Times New Roman" w:cs="Times New Roman"/>
          <w:szCs w:val="24"/>
          <w:lang w:val="en-US"/>
        </w:rPr>
        <w:t>Participants would be withdrawn from the study if the</w:t>
      </w:r>
      <w:r>
        <w:rPr>
          <w:rFonts w:ascii="Times New Roman" w:hAnsi="Times New Roman" w:cs="Times New Roman"/>
          <w:szCs w:val="24"/>
          <w:lang w:val="en-US"/>
        </w:rPr>
        <w:t xml:space="preserve">y had a </w:t>
      </w:r>
      <w:r w:rsidRPr="00465D3C">
        <w:rPr>
          <w:rFonts w:ascii="Times New Roman" w:hAnsi="Times New Roman" w:cs="Times New Roman"/>
          <w:szCs w:val="24"/>
          <w:lang w:val="en-US"/>
        </w:rPr>
        <w:t>serious adverse event</w:t>
      </w:r>
      <w:r>
        <w:rPr>
          <w:rFonts w:ascii="Times New Roman" w:hAnsi="Times New Roman" w:cs="Times New Roman"/>
          <w:szCs w:val="24"/>
          <w:lang w:val="en-US"/>
        </w:rPr>
        <w:t>, having a</w:t>
      </w:r>
      <w:r w:rsidRPr="00465D3C">
        <w:rPr>
          <w:rFonts w:ascii="Times New Roman" w:hAnsi="Times New Roman" w:cs="Times New Roman"/>
          <w:szCs w:val="24"/>
          <w:lang w:val="en-US"/>
        </w:rPr>
        <w:t>bnormal kidney function test (BUN rising &gt; 10 mg/dl, Cr rising &gt; 0.5 mg/dl)</w:t>
      </w:r>
      <w:r>
        <w:rPr>
          <w:rFonts w:ascii="Times New Roman" w:hAnsi="Times New Roman" w:cs="Times New Roman"/>
          <w:szCs w:val="24"/>
          <w:lang w:val="en-US"/>
        </w:rPr>
        <w:t>, and a</w:t>
      </w:r>
      <w:r w:rsidRPr="00465D3C">
        <w:rPr>
          <w:rFonts w:ascii="Times New Roman" w:hAnsi="Times New Roman" w:cs="Times New Roman"/>
          <w:szCs w:val="24"/>
          <w:lang w:val="en-US"/>
        </w:rPr>
        <w:t xml:space="preserve">bnormal liver function test (AST or ALT rising &gt; </w:t>
      </w:r>
      <w:r>
        <w:rPr>
          <w:rFonts w:ascii="Times New Roman" w:hAnsi="Times New Roman" w:cs="Times New Roman"/>
          <w:szCs w:val="24"/>
          <w:lang w:val="en-US"/>
        </w:rPr>
        <w:t>3</w:t>
      </w:r>
      <w:r w:rsidRPr="00465D3C">
        <w:rPr>
          <w:rFonts w:ascii="Times New Roman" w:hAnsi="Times New Roman" w:cs="Times New Roman"/>
          <w:szCs w:val="24"/>
          <w:lang w:val="en-US"/>
        </w:rPr>
        <w:t xml:space="preserve"> times from upper normal limit)</w:t>
      </w:r>
      <w:r>
        <w:rPr>
          <w:rFonts w:ascii="Times New Roman" w:hAnsi="Times New Roman" w:cs="Times New Roman"/>
          <w:szCs w:val="24"/>
          <w:lang w:val="en-US"/>
        </w:rPr>
        <w:t xml:space="preserve">. </w:t>
      </w:r>
      <w:r w:rsidRPr="00465D3C">
        <w:rPr>
          <w:rFonts w:ascii="Times New Roman" w:hAnsi="Times New Roman" w:cs="Times New Roman"/>
          <w:b/>
          <w:bCs/>
          <w:szCs w:val="24"/>
          <w:lang w:val="en-US"/>
        </w:rPr>
        <w:t xml:space="preserve">Supplementary </w:t>
      </w:r>
      <w:r w:rsidRPr="00697A7B">
        <w:rPr>
          <w:rFonts w:ascii="Times New Roman" w:hAnsi="Times New Roman" w:cs="Times New Roman"/>
          <w:b/>
          <w:bCs/>
          <w:szCs w:val="24"/>
          <w:lang w:val="en-US"/>
        </w:rPr>
        <w:t xml:space="preserve">Figure </w:t>
      </w:r>
      <w:r>
        <w:rPr>
          <w:rFonts w:ascii="Times New Roman" w:hAnsi="Times New Roman" w:cs="Times New Roman"/>
          <w:b/>
          <w:bCs/>
          <w:szCs w:val="24"/>
          <w:lang w:val="en-US"/>
        </w:rPr>
        <w:t>2</w:t>
      </w:r>
      <w:r w:rsidRPr="00697A7B">
        <w:rPr>
          <w:rFonts w:ascii="Times New Roman" w:hAnsi="Times New Roman" w:cs="Times New Roman"/>
          <w:szCs w:val="24"/>
          <w:lang w:val="en-US"/>
        </w:rPr>
        <w:t xml:space="preserve"> demonstrates the observation protocol for using cannabinoids in this study</w:t>
      </w:r>
      <w:r w:rsidRPr="00697A7B">
        <w:rPr>
          <w:rFonts w:ascii="Times New Roman" w:hAnsi="Times New Roman" w:cs="Times New Roman"/>
          <w:szCs w:val="24"/>
          <w:cs/>
          <w:lang w:val="en-US"/>
        </w:rPr>
        <w:t>.</w:t>
      </w:r>
      <w:r w:rsidRPr="00697A7B">
        <w:rPr>
          <w:rFonts w:ascii="Times New Roman" w:hAnsi="Times New Roman" w:cs="Times New Roman"/>
          <w:szCs w:val="24"/>
          <w:lang w:val="en-US"/>
        </w:rPr>
        <w:t xml:space="preserve"> </w:t>
      </w:r>
      <w:bookmarkEnd w:id="0"/>
    </w:p>
    <w:p w14:paraId="67D833DC" w14:textId="77777777" w:rsidR="000E1EF1" w:rsidRDefault="000E1EF1" w:rsidP="000E1EF1">
      <w:pPr>
        <w:spacing w:after="120" w:line="480" w:lineRule="auto"/>
        <w:rPr>
          <w:rFonts w:ascii="Times New Roman" w:hAnsi="Times New Roman" w:cs="Times New Roman"/>
          <w:szCs w:val="24"/>
          <w:lang w:val="en-US"/>
        </w:rPr>
      </w:pPr>
    </w:p>
    <w:p w14:paraId="28542E32" w14:textId="585B356F" w:rsidR="000E1EF1" w:rsidRPr="000E1EF1" w:rsidRDefault="000E1EF1">
      <w:pPr>
        <w:rPr>
          <w:rFonts w:ascii="Times New Roman" w:hAnsi="Times New Roman" w:cs="Times New Roman"/>
          <w:color w:val="000000"/>
          <w:szCs w:val="24"/>
        </w:rPr>
      </w:pPr>
      <w:r w:rsidRPr="000E1EF1">
        <w:rPr>
          <w:rFonts w:ascii="Times New Roman" w:hAnsi="Times New Roman" w:cs="Times New Roman"/>
          <w:b/>
          <w:bCs/>
          <w:szCs w:val="24"/>
          <w:lang w:val="en-US"/>
        </w:rPr>
        <w:lastRenderedPageBreak/>
        <w:t>Supplementary Figure 2</w:t>
      </w:r>
      <w:r w:rsidRPr="000E1EF1">
        <w:rPr>
          <w:rFonts w:ascii="Times New Roman" w:hAnsi="Times New Roman" w:cs="Times New Roman"/>
          <w:szCs w:val="24"/>
          <w:lang w:val="en-US"/>
        </w:rPr>
        <w:t xml:space="preserve">. </w:t>
      </w:r>
      <w:r w:rsidRPr="000E1EF1">
        <w:rPr>
          <w:rFonts w:ascii="Times New Roman" w:hAnsi="Times New Roman" w:cs="Times New Roman"/>
          <w:color w:val="000000"/>
          <w:szCs w:val="24"/>
        </w:rPr>
        <w:t>The observation protocol for using cannabinoids (V/S, vital sign)</w:t>
      </w:r>
    </w:p>
    <w:p w14:paraId="7B83DF46" w14:textId="407D035D" w:rsidR="000E1EF1" w:rsidRDefault="000E1EF1">
      <w:pPr>
        <w:rPr>
          <w:rFonts w:ascii="Times New Roman" w:hAnsi="Times New Roman" w:cs="Times New Roman"/>
          <w:szCs w:val="24"/>
          <w:lang w:val="en-US"/>
        </w:rPr>
      </w:pPr>
      <w:r w:rsidRPr="00E45DDD">
        <w:rPr>
          <w:noProof/>
        </w:rPr>
        <w:drawing>
          <wp:inline distT="0" distB="0" distL="0" distR="0" wp14:anchorId="16F6E067" wp14:editId="180B8C30">
            <wp:extent cx="5406501" cy="3041157"/>
            <wp:effectExtent l="0" t="0" r="381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96DAC541-7B7A-43D3-8B79-37D633B846F1}">
                          <asvg:svgBlip xmlns:asvg="http://schemas.microsoft.com/office/drawing/2016/SVG/main" r:embed="rId10"/>
                        </a:ext>
                      </a:extLst>
                    </a:blip>
                    <a:stretch>
                      <a:fillRect/>
                    </a:stretch>
                  </pic:blipFill>
                  <pic:spPr>
                    <a:xfrm>
                      <a:off x="0" y="0"/>
                      <a:ext cx="5410087" cy="3043174"/>
                    </a:xfrm>
                    <a:prstGeom prst="rect">
                      <a:avLst/>
                    </a:prstGeom>
                  </pic:spPr>
                </pic:pic>
              </a:graphicData>
            </a:graphic>
          </wp:inline>
        </w:drawing>
      </w:r>
      <w:r>
        <w:rPr>
          <w:rFonts w:ascii="Times New Roman" w:hAnsi="Times New Roman" w:cs="Times New Roman"/>
          <w:szCs w:val="24"/>
          <w:lang w:val="en-US"/>
        </w:rPr>
        <w:br w:type="page"/>
      </w:r>
    </w:p>
    <w:p w14:paraId="6EC3742C" w14:textId="77777777" w:rsidR="00BD2D04" w:rsidRDefault="00BD2D04" w:rsidP="00BD2D04">
      <w:pPr>
        <w:spacing w:after="120" w:line="480" w:lineRule="auto"/>
        <w:rPr>
          <w:rFonts w:ascii="Times New Roman" w:hAnsi="Times New Roman" w:cs="Times New Roman"/>
          <w:szCs w:val="24"/>
          <w:u w:val="single"/>
          <w:lang w:val="en-US"/>
        </w:rPr>
      </w:pPr>
      <w:r>
        <w:rPr>
          <w:rFonts w:ascii="Times New Roman" w:hAnsi="Times New Roman" w:cs="Times New Roman"/>
          <w:szCs w:val="24"/>
          <w:u w:val="single"/>
          <w:lang w:val="en-US"/>
        </w:rPr>
        <w:lastRenderedPageBreak/>
        <w:t>Exclusion criteria</w:t>
      </w:r>
    </w:p>
    <w:p w14:paraId="144C8333" w14:textId="34546B31" w:rsidR="00BD2D04" w:rsidRPr="00BD2D04" w:rsidRDefault="00BD2D04" w:rsidP="00BD2D04">
      <w:pPr>
        <w:pStyle w:val="ListParagraph"/>
        <w:numPr>
          <w:ilvl w:val="0"/>
          <w:numId w:val="4"/>
        </w:numPr>
        <w:spacing w:after="120" w:line="480" w:lineRule="auto"/>
        <w:rPr>
          <w:rFonts w:ascii="Times New Roman" w:hAnsi="Times New Roman" w:cs="Times New Roman"/>
          <w:szCs w:val="24"/>
          <w:lang w:val="en-US"/>
        </w:rPr>
      </w:pPr>
      <w:r w:rsidRPr="00BD2D04">
        <w:rPr>
          <w:rFonts w:ascii="Times New Roman" w:hAnsi="Times New Roman" w:cs="Times New Roman"/>
          <w:szCs w:val="24"/>
          <w:lang w:val="en-US"/>
        </w:rPr>
        <w:t>Having abnormal laboratory results that are potentially more harmful to using cannabinoids at the pre-treatment-1 assessment</w:t>
      </w:r>
      <w:r w:rsidRPr="00BD2D04">
        <w:rPr>
          <w:rFonts w:ascii="Times New Roman" w:hAnsi="Times New Roman" w:cs="Times New Roman"/>
          <w:szCs w:val="24"/>
          <w:cs/>
          <w:lang w:val="en-US"/>
        </w:rPr>
        <w:t xml:space="preserve"> </w:t>
      </w:r>
      <w:r w:rsidRPr="00BD2D04">
        <w:rPr>
          <w:rFonts w:ascii="Times New Roman" w:hAnsi="Times New Roman" w:cs="Times New Roman"/>
          <w:szCs w:val="24"/>
          <w:lang w:val="en-US"/>
        </w:rPr>
        <w:t xml:space="preserve"> including:</w:t>
      </w:r>
    </w:p>
    <w:p w14:paraId="0C494120" w14:textId="77777777" w:rsidR="00BD2D04" w:rsidRDefault="00BD2D04" w:rsidP="00BD2D04">
      <w:pPr>
        <w:numPr>
          <w:ilvl w:val="0"/>
          <w:numId w:val="2"/>
        </w:numPr>
        <w:spacing w:after="120" w:line="480" w:lineRule="auto"/>
        <w:ind w:left="2061"/>
        <w:rPr>
          <w:rFonts w:ascii="Times New Roman" w:hAnsi="Times New Roman" w:cs="Times New Roman"/>
          <w:szCs w:val="24"/>
          <w:lang w:val="en-US"/>
        </w:rPr>
      </w:pPr>
      <w:r w:rsidRPr="00BD2D04">
        <w:rPr>
          <w:rFonts w:ascii="Times New Roman" w:hAnsi="Times New Roman" w:cs="Times New Roman"/>
          <w:szCs w:val="24"/>
          <w:lang w:val="en-US"/>
        </w:rPr>
        <w:t>AST or</w:t>
      </w:r>
      <w:r w:rsidRPr="00BD2D04">
        <w:rPr>
          <w:rFonts w:ascii="Times New Roman" w:hAnsi="Times New Roman" w:cs="Times New Roman"/>
          <w:szCs w:val="24"/>
          <w:cs/>
          <w:lang w:val="en-US"/>
        </w:rPr>
        <w:t xml:space="preserve"> </w:t>
      </w:r>
      <w:r w:rsidRPr="00BD2D04">
        <w:rPr>
          <w:rFonts w:ascii="Times New Roman" w:hAnsi="Times New Roman" w:cs="Times New Roman"/>
          <w:szCs w:val="24"/>
          <w:lang w:val="en-US"/>
        </w:rPr>
        <w:t>ALT &gt; 3</w:t>
      </w:r>
      <w:r w:rsidRPr="00BD2D04">
        <w:rPr>
          <w:rFonts w:ascii="Times New Roman" w:hAnsi="Times New Roman" w:cs="Times New Roman"/>
          <w:szCs w:val="24"/>
          <w:cs/>
          <w:lang w:val="en-US"/>
        </w:rPr>
        <w:t xml:space="preserve"> </w:t>
      </w:r>
      <w:r w:rsidRPr="00BD2D04">
        <w:rPr>
          <w:rFonts w:ascii="Times New Roman" w:hAnsi="Times New Roman" w:cs="Times New Roman"/>
          <w:szCs w:val="24"/>
          <w:lang w:val="en-US"/>
        </w:rPr>
        <w:t xml:space="preserve">times of upper limit of the normal value </w:t>
      </w:r>
    </w:p>
    <w:p w14:paraId="7486A20D" w14:textId="77777777" w:rsidR="00BD2D04" w:rsidRDefault="00BD2D04" w:rsidP="00BD2D04">
      <w:pPr>
        <w:numPr>
          <w:ilvl w:val="0"/>
          <w:numId w:val="2"/>
        </w:numPr>
        <w:spacing w:after="120" w:line="480" w:lineRule="auto"/>
        <w:ind w:left="2061"/>
        <w:rPr>
          <w:rFonts w:ascii="Times New Roman" w:hAnsi="Times New Roman" w:cs="Times New Roman"/>
          <w:szCs w:val="24"/>
          <w:lang w:val="en-US"/>
        </w:rPr>
      </w:pPr>
      <w:r w:rsidRPr="00BD2D04">
        <w:rPr>
          <w:rFonts w:ascii="Times New Roman" w:hAnsi="Times New Roman" w:cs="Times New Roman"/>
          <w:szCs w:val="24"/>
          <w:lang w:val="en-US"/>
        </w:rPr>
        <w:t>Hemoglobin &lt; 7 g</w:t>
      </w:r>
      <w:r w:rsidRPr="00BD2D04">
        <w:rPr>
          <w:rFonts w:ascii="Times New Roman" w:hAnsi="Times New Roman" w:cs="Times New Roman"/>
          <w:szCs w:val="24"/>
          <w:cs/>
          <w:lang w:val="en-US"/>
        </w:rPr>
        <w:t>/</w:t>
      </w:r>
      <w:r w:rsidRPr="00BD2D04">
        <w:rPr>
          <w:rFonts w:ascii="Times New Roman" w:hAnsi="Times New Roman" w:cs="Times New Roman"/>
          <w:szCs w:val="24"/>
          <w:lang w:val="en-US"/>
        </w:rPr>
        <w:t>dL</w:t>
      </w:r>
    </w:p>
    <w:p w14:paraId="4E361773" w14:textId="77777777" w:rsidR="00BD2D04" w:rsidRDefault="00BD2D04" w:rsidP="00BD2D04">
      <w:pPr>
        <w:numPr>
          <w:ilvl w:val="0"/>
          <w:numId w:val="2"/>
        </w:numPr>
        <w:spacing w:after="120" w:line="480" w:lineRule="auto"/>
        <w:ind w:left="2061"/>
        <w:rPr>
          <w:rFonts w:ascii="Times New Roman" w:hAnsi="Times New Roman" w:cs="Times New Roman"/>
          <w:szCs w:val="24"/>
          <w:lang w:val="en-US"/>
        </w:rPr>
      </w:pPr>
      <w:r w:rsidRPr="00BD2D04">
        <w:rPr>
          <w:rFonts w:ascii="Times New Roman" w:hAnsi="Times New Roman" w:cs="Times New Roman"/>
          <w:szCs w:val="24"/>
          <w:lang w:val="en-US"/>
        </w:rPr>
        <w:t xml:space="preserve">Absolute Neutrophil Count </w:t>
      </w:r>
      <w:r w:rsidRPr="00BD2D04">
        <w:rPr>
          <w:rFonts w:ascii="Times New Roman" w:hAnsi="Times New Roman" w:cs="Times New Roman"/>
          <w:szCs w:val="24"/>
          <w:cs/>
          <w:lang w:val="en-US"/>
        </w:rPr>
        <w:t>(</w:t>
      </w:r>
      <w:r w:rsidRPr="00BD2D04">
        <w:rPr>
          <w:rFonts w:ascii="Times New Roman" w:hAnsi="Times New Roman" w:cs="Times New Roman"/>
          <w:szCs w:val="24"/>
          <w:lang w:val="en-US"/>
        </w:rPr>
        <w:t>ANC</w:t>
      </w:r>
      <w:r w:rsidRPr="00BD2D04">
        <w:rPr>
          <w:rFonts w:ascii="Times New Roman" w:hAnsi="Times New Roman" w:cs="Times New Roman"/>
          <w:szCs w:val="24"/>
          <w:cs/>
          <w:lang w:val="en-US"/>
        </w:rPr>
        <w:t xml:space="preserve">) </w:t>
      </w:r>
      <w:r w:rsidRPr="00BD2D04">
        <w:rPr>
          <w:rFonts w:ascii="Times New Roman" w:hAnsi="Times New Roman" w:cs="Times New Roman"/>
          <w:szCs w:val="24"/>
          <w:lang w:val="en-US"/>
        </w:rPr>
        <w:t xml:space="preserve">&lt; 1,500 </w:t>
      </w:r>
      <w:r w:rsidRPr="00BD2D04">
        <w:rPr>
          <w:rFonts w:ascii="Times New Roman" w:hAnsi="Times New Roman" w:cs="Times New Roman"/>
          <w:szCs w:val="24"/>
          <w:cs/>
          <w:lang w:val="en-US"/>
        </w:rPr>
        <w:t>/</w:t>
      </w:r>
      <w:r w:rsidRPr="00BD2D04">
        <w:rPr>
          <w:rFonts w:ascii="Times New Roman" w:hAnsi="Times New Roman" w:cs="Times New Roman"/>
          <w:szCs w:val="24"/>
          <w:lang w:val="en-US"/>
        </w:rPr>
        <w:t>mm</w:t>
      </w:r>
      <w:r w:rsidRPr="00BD2D04">
        <w:rPr>
          <w:rFonts w:ascii="Times New Roman" w:hAnsi="Times New Roman" w:cs="Times New Roman"/>
          <w:szCs w:val="24"/>
          <w:vertAlign w:val="superscript"/>
          <w:lang w:val="en-US"/>
        </w:rPr>
        <w:t>3</w:t>
      </w:r>
    </w:p>
    <w:p w14:paraId="55C4F4F9" w14:textId="77777777" w:rsidR="00BD2D04" w:rsidRDefault="00BD2D04" w:rsidP="00BD2D04">
      <w:pPr>
        <w:numPr>
          <w:ilvl w:val="0"/>
          <w:numId w:val="2"/>
        </w:numPr>
        <w:spacing w:after="120" w:line="480" w:lineRule="auto"/>
        <w:ind w:left="2061"/>
        <w:rPr>
          <w:rFonts w:ascii="Times New Roman" w:hAnsi="Times New Roman" w:cs="Times New Roman"/>
          <w:szCs w:val="24"/>
          <w:lang w:val="en-US"/>
        </w:rPr>
      </w:pPr>
      <w:r w:rsidRPr="00BD2D04">
        <w:rPr>
          <w:rFonts w:ascii="Times New Roman" w:hAnsi="Times New Roman" w:cs="Times New Roman"/>
          <w:szCs w:val="24"/>
          <w:lang w:val="en-US"/>
        </w:rPr>
        <w:t xml:space="preserve">Platelet &lt; 50,000 </w:t>
      </w:r>
      <w:r w:rsidRPr="00BD2D04">
        <w:rPr>
          <w:rFonts w:ascii="Times New Roman" w:hAnsi="Times New Roman" w:cs="Times New Roman"/>
          <w:szCs w:val="24"/>
          <w:cs/>
          <w:lang w:val="en-US"/>
        </w:rPr>
        <w:t>/</w:t>
      </w:r>
      <w:r w:rsidRPr="00BD2D04">
        <w:rPr>
          <w:rFonts w:ascii="Times New Roman" w:hAnsi="Times New Roman" w:cs="Times New Roman"/>
          <w:szCs w:val="24"/>
          <w:lang w:val="en-US"/>
        </w:rPr>
        <w:t>mm</w:t>
      </w:r>
      <w:r w:rsidRPr="00BD2D04">
        <w:rPr>
          <w:rFonts w:ascii="Times New Roman" w:hAnsi="Times New Roman" w:cs="Times New Roman"/>
          <w:szCs w:val="24"/>
          <w:vertAlign w:val="superscript"/>
          <w:lang w:val="en-US"/>
        </w:rPr>
        <w:t>3</w:t>
      </w:r>
    </w:p>
    <w:p w14:paraId="5CCFEAF0" w14:textId="52099C7B" w:rsidR="00BD2D04" w:rsidRPr="00BD2D04" w:rsidRDefault="00BD2D04" w:rsidP="00BD2D04">
      <w:pPr>
        <w:numPr>
          <w:ilvl w:val="0"/>
          <w:numId w:val="2"/>
        </w:numPr>
        <w:spacing w:after="120" w:line="480" w:lineRule="auto"/>
        <w:ind w:left="2061"/>
        <w:rPr>
          <w:rFonts w:ascii="Times New Roman" w:hAnsi="Times New Roman" w:cs="Times New Roman"/>
          <w:szCs w:val="24"/>
          <w:lang w:val="en-US"/>
        </w:rPr>
      </w:pPr>
      <w:r w:rsidRPr="00BD2D04">
        <w:rPr>
          <w:rFonts w:ascii="Times New Roman" w:hAnsi="Times New Roman" w:cs="Times New Roman" w:hint="eastAsia"/>
          <w:szCs w:val="24"/>
          <w:lang w:val="en-US"/>
        </w:rPr>
        <w:t>Creatinine clearance</w:t>
      </w:r>
      <w:r w:rsidRPr="00BD2D04">
        <w:rPr>
          <w:rFonts w:ascii="Times New Roman" w:hAnsi="Times New Roman" w:cs="Times New Roman"/>
          <w:szCs w:val="24"/>
          <w:lang w:val="en-US"/>
        </w:rPr>
        <w:t xml:space="preserve"> less than or equal to</w:t>
      </w:r>
      <w:r w:rsidRPr="00BD2D04">
        <w:rPr>
          <w:rFonts w:ascii="Times New Roman" w:hAnsi="Times New Roman" w:cs="Times New Roman" w:hint="eastAsia"/>
          <w:szCs w:val="24"/>
          <w:lang w:val="en-US"/>
        </w:rPr>
        <w:t xml:space="preserve"> 20</w:t>
      </w:r>
      <w:r w:rsidRPr="00BD2D04">
        <w:rPr>
          <w:rFonts w:ascii="Times New Roman" w:hAnsi="Times New Roman" w:cs="Times New Roman"/>
          <w:szCs w:val="24"/>
          <w:lang w:val="en-US"/>
        </w:rPr>
        <w:t xml:space="preserve"> </w:t>
      </w:r>
      <w:r w:rsidRPr="00BD2D04">
        <w:rPr>
          <w:rFonts w:ascii="Times New Roman" w:hAnsi="Times New Roman" w:cs="Times New Roman" w:hint="eastAsia"/>
          <w:szCs w:val="24"/>
          <w:lang w:val="en-US"/>
        </w:rPr>
        <w:t>mL</w:t>
      </w:r>
      <w:r w:rsidRPr="00BD2D04">
        <w:rPr>
          <w:rFonts w:ascii="Times New Roman" w:hAnsi="Times New Roman" w:cs="Times New Roman" w:hint="eastAsia"/>
          <w:szCs w:val="24"/>
          <w:cs/>
          <w:lang w:val="en-US"/>
        </w:rPr>
        <w:t>/</w:t>
      </w:r>
      <w:r w:rsidRPr="00BD2D04">
        <w:rPr>
          <w:rFonts w:ascii="Times New Roman" w:hAnsi="Times New Roman" w:cs="Times New Roman" w:hint="eastAsia"/>
          <w:szCs w:val="24"/>
          <w:lang w:val="en-US"/>
        </w:rPr>
        <w:t>min</w:t>
      </w:r>
    </w:p>
    <w:p w14:paraId="2F74EB74" w14:textId="2462996B" w:rsidR="00BD2D04" w:rsidRPr="00BD2D04" w:rsidRDefault="00BD2D04" w:rsidP="00BD2D04">
      <w:pPr>
        <w:pStyle w:val="ListParagraph"/>
        <w:numPr>
          <w:ilvl w:val="0"/>
          <w:numId w:val="4"/>
        </w:numPr>
        <w:spacing w:after="120" w:line="480" w:lineRule="auto"/>
        <w:rPr>
          <w:rFonts w:ascii="Times New Roman" w:hAnsi="Times New Roman" w:cs="Times New Roman"/>
          <w:szCs w:val="24"/>
          <w:lang w:val="en-US"/>
        </w:rPr>
      </w:pPr>
      <w:r w:rsidRPr="00BD2D04">
        <w:rPr>
          <w:rFonts w:ascii="Times New Roman" w:hAnsi="Times New Roman" w:cs="Times New Roman"/>
          <w:szCs w:val="24"/>
          <w:lang w:val="en-US"/>
        </w:rPr>
        <w:t>Having physical comorbidities or underlying diseases that are potentially more harmful for using cannabinoids including:</w:t>
      </w:r>
    </w:p>
    <w:p w14:paraId="5FD351FA" w14:textId="77777777" w:rsidR="00BD2D04" w:rsidRDefault="00BD2D04" w:rsidP="00BD2D04">
      <w:pPr>
        <w:numPr>
          <w:ilvl w:val="0"/>
          <w:numId w:val="3"/>
        </w:numPr>
        <w:spacing w:after="120" w:line="480" w:lineRule="auto"/>
        <w:ind w:left="2061"/>
        <w:rPr>
          <w:rFonts w:ascii="Times New Roman" w:hAnsi="Times New Roman" w:cs="Times New Roman"/>
          <w:szCs w:val="24"/>
          <w:lang w:val="en-US"/>
        </w:rPr>
      </w:pPr>
      <w:r w:rsidRPr="00BD2D04">
        <w:rPr>
          <w:rFonts w:ascii="Times New Roman" w:hAnsi="Times New Roman" w:cs="Times New Roman"/>
          <w:szCs w:val="24"/>
          <w:lang w:val="en-US"/>
        </w:rPr>
        <w:t>Heart disease resulting in a chronic heart failure stage C or more</w:t>
      </w:r>
    </w:p>
    <w:p w14:paraId="69DD627E" w14:textId="77777777" w:rsidR="00BD2D04" w:rsidRDefault="00BD2D04" w:rsidP="00BD2D04">
      <w:pPr>
        <w:numPr>
          <w:ilvl w:val="0"/>
          <w:numId w:val="3"/>
        </w:numPr>
        <w:spacing w:after="120" w:line="480" w:lineRule="auto"/>
        <w:ind w:left="2061"/>
        <w:rPr>
          <w:rFonts w:ascii="Times New Roman" w:hAnsi="Times New Roman" w:cs="Times New Roman"/>
          <w:szCs w:val="24"/>
          <w:lang w:val="en-US"/>
        </w:rPr>
      </w:pPr>
      <w:r w:rsidRPr="00BD2D04">
        <w:rPr>
          <w:rFonts w:ascii="Times New Roman" w:hAnsi="Times New Roman" w:cs="Times New Roman"/>
          <w:szCs w:val="24"/>
          <w:lang w:val="en-US"/>
        </w:rPr>
        <w:t>Neurological diseases, including cerebrovascular diseases, other than SCI</w:t>
      </w:r>
    </w:p>
    <w:p w14:paraId="599C5929" w14:textId="77777777" w:rsidR="00BD2D04" w:rsidRDefault="00BD2D04" w:rsidP="00BD2D04">
      <w:pPr>
        <w:numPr>
          <w:ilvl w:val="0"/>
          <w:numId w:val="3"/>
        </w:numPr>
        <w:spacing w:after="120" w:line="480" w:lineRule="auto"/>
        <w:ind w:left="2061"/>
        <w:rPr>
          <w:rFonts w:ascii="Times New Roman" w:hAnsi="Times New Roman" w:cs="Times New Roman"/>
          <w:szCs w:val="24"/>
          <w:lang w:val="en-US"/>
        </w:rPr>
      </w:pPr>
      <w:r w:rsidRPr="00BD2D04">
        <w:rPr>
          <w:rFonts w:ascii="Times New Roman" w:hAnsi="Times New Roman" w:cs="Times New Roman"/>
          <w:szCs w:val="24"/>
          <w:lang w:val="en-US"/>
        </w:rPr>
        <w:t>Chronic hepatic failure</w:t>
      </w:r>
      <w:r w:rsidRPr="00BD2D04">
        <w:rPr>
          <w:rFonts w:ascii="Times New Roman" w:hAnsi="Times New Roman" w:cs="Times New Roman"/>
          <w:szCs w:val="24"/>
          <w:cs/>
          <w:lang w:val="en-US"/>
        </w:rPr>
        <w:t xml:space="preserve"> </w:t>
      </w:r>
      <w:r w:rsidRPr="00BD2D04">
        <w:rPr>
          <w:rFonts w:ascii="Times New Roman" w:hAnsi="Times New Roman" w:cs="Times New Roman"/>
          <w:szCs w:val="24"/>
          <w:lang w:val="en-US"/>
        </w:rPr>
        <w:t xml:space="preserve">Child-Pugh Class C </w:t>
      </w:r>
    </w:p>
    <w:p w14:paraId="1F045502" w14:textId="77777777" w:rsidR="00BD2D04" w:rsidRDefault="00BD2D04" w:rsidP="00BD2D04">
      <w:pPr>
        <w:numPr>
          <w:ilvl w:val="0"/>
          <w:numId w:val="3"/>
        </w:numPr>
        <w:spacing w:after="120" w:line="480" w:lineRule="auto"/>
        <w:ind w:left="2061"/>
        <w:rPr>
          <w:rFonts w:ascii="Times New Roman" w:hAnsi="Times New Roman" w:cs="Times New Roman"/>
          <w:szCs w:val="24"/>
          <w:lang w:val="en-US"/>
        </w:rPr>
      </w:pPr>
      <w:r w:rsidRPr="00BD2D04">
        <w:rPr>
          <w:rFonts w:ascii="Times New Roman" w:hAnsi="Times New Roman" w:cs="Times New Roman"/>
          <w:szCs w:val="24"/>
          <w:lang w:val="en-US"/>
        </w:rPr>
        <w:t>Chronic kidney disease that ongoing renal replacement therapy</w:t>
      </w:r>
    </w:p>
    <w:p w14:paraId="40009161" w14:textId="77777777" w:rsidR="00BD2D04" w:rsidRDefault="00BD2D04" w:rsidP="00BD2D04">
      <w:pPr>
        <w:numPr>
          <w:ilvl w:val="0"/>
          <w:numId w:val="3"/>
        </w:numPr>
        <w:spacing w:after="120" w:line="480" w:lineRule="auto"/>
        <w:ind w:left="2061"/>
        <w:rPr>
          <w:rFonts w:ascii="Times New Roman" w:hAnsi="Times New Roman" w:cs="Times New Roman"/>
          <w:szCs w:val="24"/>
          <w:lang w:val="en-US"/>
        </w:rPr>
      </w:pPr>
      <w:r w:rsidRPr="00BD2D04">
        <w:rPr>
          <w:rFonts w:ascii="Times New Roman" w:hAnsi="Times New Roman" w:cs="Times New Roman"/>
          <w:szCs w:val="24"/>
          <w:lang w:val="en-US"/>
        </w:rPr>
        <w:t>Myocardial infarction or coronary artery disease</w:t>
      </w:r>
    </w:p>
    <w:p w14:paraId="2CC3E628" w14:textId="7870709A" w:rsidR="00BD2D04" w:rsidRPr="00BD2D04" w:rsidRDefault="00BD2D04" w:rsidP="00BD2D04">
      <w:pPr>
        <w:pStyle w:val="ListParagraph"/>
        <w:numPr>
          <w:ilvl w:val="0"/>
          <w:numId w:val="1"/>
        </w:numPr>
        <w:spacing w:after="120" w:line="480" w:lineRule="auto"/>
        <w:ind w:left="723"/>
        <w:rPr>
          <w:rFonts w:ascii="Times New Roman" w:hAnsi="Times New Roman" w:cs="Times New Roman"/>
          <w:szCs w:val="24"/>
          <w:lang w:val="en-US"/>
        </w:rPr>
      </w:pPr>
      <w:r w:rsidRPr="00BD2D04">
        <w:rPr>
          <w:rFonts w:ascii="Times New Roman" w:hAnsi="Times New Roman" w:cs="Times New Roman"/>
          <w:szCs w:val="24"/>
          <w:lang w:val="en-US"/>
        </w:rPr>
        <w:t>Having mental comorbidities or underlying diseases that are potentially more harmful for using cannabinoids including:</w:t>
      </w:r>
    </w:p>
    <w:p w14:paraId="1828F54B" w14:textId="77777777" w:rsidR="00BD2D04" w:rsidRDefault="00BD2D04" w:rsidP="00BD2D04">
      <w:pPr>
        <w:numPr>
          <w:ilvl w:val="2"/>
          <w:numId w:val="1"/>
        </w:numPr>
        <w:spacing w:after="120" w:line="480" w:lineRule="auto"/>
        <w:ind w:left="2061"/>
        <w:rPr>
          <w:rFonts w:ascii="Times New Roman" w:hAnsi="Times New Roman" w:cs="Times New Roman"/>
          <w:szCs w:val="24"/>
          <w:lang w:val="en-US"/>
        </w:rPr>
      </w:pPr>
      <w:r w:rsidRPr="00BD2D04">
        <w:rPr>
          <w:rFonts w:ascii="Times New Roman" w:hAnsi="Times New Roman" w:cs="Times New Roman"/>
          <w:szCs w:val="24"/>
          <w:lang w:val="en-US"/>
        </w:rPr>
        <w:t>Diagnosed with severe depression or anxiety, personality disorder, psychosis, or schizophrenia</w:t>
      </w:r>
    </w:p>
    <w:p w14:paraId="46074714" w14:textId="77777777" w:rsidR="00BD2D04" w:rsidRDefault="00BD2D04" w:rsidP="00BD2D04">
      <w:pPr>
        <w:numPr>
          <w:ilvl w:val="2"/>
          <w:numId w:val="1"/>
        </w:numPr>
        <w:spacing w:after="120" w:line="480" w:lineRule="auto"/>
        <w:ind w:left="2061"/>
        <w:rPr>
          <w:rFonts w:ascii="Times New Roman" w:hAnsi="Times New Roman" w:cs="Times New Roman"/>
          <w:szCs w:val="24"/>
          <w:lang w:val="en-US"/>
        </w:rPr>
      </w:pPr>
      <w:r w:rsidRPr="00BD2D04">
        <w:rPr>
          <w:rFonts w:ascii="Times New Roman" w:hAnsi="Times New Roman" w:cs="Times New Roman"/>
          <w:szCs w:val="24"/>
          <w:lang w:val="en-US"/>
        </w:rPr>
        <w:t>History of suicidal ideas</w:t>
      </w:r>
    </w:p>
    <w:p w14:paraId="1E0DF3B4" w14:textId="77777777" w:rsidR="00BD2D04" w:rsidRDefault="00BD2D04" w:rsidP="00BD2D04">
      <w:pPr>
        <w:numPr>
          <w:ilvl w:val="2"/>
          <w:numId w:val="1"/>
        </w:numPr>
        <w:spacing w:after="120" w:line="480" w:lineRule="auto"/>
        <w:ind w:left="2061"/>
        <w:rPr>
          <w:rFonts w:ascii="Times New Roman" w:hAnsi="Times New Roman" w:cs="Times New Roman"/>
          <w:szCs w:val="24"/>
          <w:lang w:val="en-US"/>
        </w:rPr>
      </w:pPr>
      <w:r w:rsidRPr="00BD2D04">
        <w:rPr>
          <w:rFonts w:ascii="Times New Roman" w:hAnsi="Times New Roman" w:cs="Times New Roman"/>
          <w:szCs w:val="24"/>
          <w:lang w:val="en-US"/>
        </w:rPr>
        <w:lastRenderedPageBreak/>
        <w:t xml:space="preserve">History of chronic alcoholism </w:t>
      </w:r>
    </w:p>
    <w:p w14:paraId="38CF189E" w14:textId="032E30AC" w:rsidR="00BD2D04" w:rsidRPr="00BD2D04" w:rsidRDefault="00BD2D04" w:rsidP="00BD2D04">
      <w:pPr>
        <w:numPr>
          <w:ilvl w:val="2"/>
          <w:numId w:val="1"/>
        </w:numPr>
        <w:spacing w:after="120" w:line="480" w:lineRule="auto"/>
        <w:ind w:left="2061"/>
        <w:rPr>
          <w:rFonts w:ascii="Times New Roman" w:hAnsi="Times New Roman" w:cs="Times New Roman"/>
          <w:szCs w:val="24"/>
          <w:lang w:val="en-US"/>
        </w:rPr>
      </w:pPr>
      <w:r w:rsidRPr="00BD2D04">
        <w:rPr>
          <w:rFonts w:ascii="Times New Roman" w:hAnsi="Times New Roman" w:cs="Times New Roman"/>
          <w:szCs w:val="24"/>
          <w:lang w:val="en-US"/>
        </w:rPr>
        <w:t>Family history of first-degree relative with schizophrenia</w:t>
      </w:r>
    </w:p>
    <w:p w14:paraId="60451BFA" w14:textId="77777777" w:rsidR="00BD2D04" w:rsidRDefault="00BD2D04" w:rsidP="00BD2D04">
      <w:pPr>
        <w:pStyle w:val="ListParagraph"/>
        <w:numPr>
          <w:ilvl w:val="0"/>
          <w:numId w:val="1"/>
        </w:numPr>
        <w:spacing w:after="120" w:line="480" w:lineRule="auto"/>
        <w:ind w:left="751"/>
        <w:rPr>
          <w:rFonts w:ascii="Times New Roman" w:hAnsi="Times New Roman" w:cs="Times New Roman"/>
          <w:szCs w:val="24"/>
          <w:lang w:val="en-US"/>
        </w:rPr>
      </w:pPr>
      <w:r w:rsidRPr="00BD2D04">
        <w:rPr>
          <w:rFonts w:ascii="Times New Roman" w:hAnsi="Times New Roman" w:cs="Times New Roman"/>
          <w:szCs w:val="24"/>
          <w:lang w:val="en-US"/>
        </w:rPr>
        <w:t>During the pregnancy or the lactation period</w:t>
      </w:r>
    </w:p>
    <w:p w14:paraId="08B11571" w14:textId="77777777" w:rsidR="00BD2D04" w:rsidRDefault="00BD2D04" w:rsidP="00BD2D04">
      <w:pPr>
        <w:pStyle w:val="ListParagraph"/>
        <w:numPr>
          <w:ilvl w:val="0"/>
          <w:numId w:val="1"/>
        </w:numPr>
        <w:spacing w:after="120" w:line="480" w:lineRule="auto"/>
        <w:ind w:left="751"/>
        <w:rPr>
          <w:rFonts w:ascii="Times New Roman" w:hAnsi="Times New Roman" w:cs="Times New Roman"/>
          <w:szCs w:val="24"/>
          <w:lang w:val="en-US"/>
        </w:rPr>
      </w:pPr>
      <w:r w:rsidRPr="00BD2D04">
        <w:rPr>
          <w:rFonts w:ascii="Times New Roman" w:hAnsi="Times New Roman" w:cs="Times New Roman"/>
          <w:szCs w:val="24"/>
          <w:lang w:val="en-US"/>
        </w:rPr>
        <w:t>Currently using a hepatotoxic medication, e.g., Carbamazepine, Phenytoin, Fluoxetine, Clobazam, Valproic acid.</w:t>
      </w:r>
    </w:p>
    <w:p w14:paraId="53AAEA07" w14:textId="77777777" w:rsidR="00BD2D04" w:rsidRDefault="00BD2D04" w:rsidP="00BD2D04">
      <w:pPr>
        <w:pStyle w:val="ListParagraph"/>
        <w:numPr>
          <w:ilvl w:val="0"/>
          <w:numId w:val="1"/>
        </w:numPr>
        <w:spacing w:after="120" w:line="480" w:lineRule="auto"/>
        <w:ind w:left="751"/>
        <w:rPr>
          <w:rFonts w:ascii="Times New Roman" w:hAnsi="Times New Roman" w:cs="Times New Roman"/>
          <w:szCs w:val="24"/>
          <w:lang w:val="en-US"/>
        </w:rPr>
      </w:pPr>
      <w:r w:rsidRPr="00BD2D04">
        <w:rPr>
          <w:rFonts w:ascii="Times New Roman" w:hAnsi="Times New Roman" w:cs="Times New Roman"/>
          <w:szCs w:val="24"/>
          <w:lang w:val="en-US"/>
        </w:rPr>
        <w:t>Currently using</w:t>
      </w:r>
      <w:r w:rsidRPr="00BD2D04">
        <w:rPr>
          <w:rFonts w:ascii="Times New Roman" w:hAnsi="Times New Roman" w:cs="Times New Roman" w:hint="cs"/>
          <w:szCs w:val="24"/>
          <w:cs/>
          <w:lang w:val="en-US"/>
        </w:rPr>
        <w:t xml:space="preserve"> </w:t>
      </w:r>
      <w:r w:rsidRPr="00BD2D04">
        <w:rPr>
          <w:rFonts w:ascii="Times New Roman" w:hAnsi="Times New Roman" w:cs="Times New Roman"/>
          <w:szCs w:val="24"/>
          <w:lang w:val="en-US"/>
        </w:rPr>
        <w:t>cannabinoids indicated by positive</w:t>
      </w:r>
      <w:r w:rsidRPr="00BD2D04">
        <w:rPr>
          <w:rFonts w:ascii="Times New Roman" w:hAnsi="Times New Roman" w:cs="Times New Roman" w:hint="cs"/>
          <w:szCs w:val="24"/>
          <w:cs/>
          <w:lang w:val="en-US"/>
        </w:rPr>
        <w:t xml:space="preserve"> </w:t>
      </w:r>
      <w:r w:rsidRPr="00BD2D04">
        <w:rPr>
          <w:rFonts w:ascii="Times New Roman" w:hAnsi="Times New Roman" w:cs="Times New Roman"/>
          <w:szCs w:val="24"/>
          <w:lang w:val="en-US"/>
        </w:rPr>
        <w:t>urine cannabinoid screening</w:t>
      </w:r>
      <w:r w:rsidRPr="00BD2D04">
        <w:rPr>
          <w:rFonts w:ascii="Times New Roman" w:hAnsi="Times New Roman" w:cs="Times New Roman" w:hint="cs"/>
          <w:szCs w:val="24"/>
          <w:cs/>
          <w:lang w:val="en-US"/>
        </w:rPr>
        <w:t xml:space="preserve"> </w:t>
      </w:r>
    </w:p>
    <w:p w14:paraId="7FA50FC1" w14:textId="77777777" w:rsidR="00BD2D04" w:rsidRDefault="00BD2D04" w:rsidP="00BD2D04">
      <w:pPr>
        <w:pStyle w:val="ListParagraph"/>
        <w:numPr>
          <w:ilvl w:val="0"/>
          <w:numId w:val="1"/>
        </w:numPr>
        <w:spacing w:after="120" w:line="480" w:lineRule="auto"/>
        <w:ind w:left="751"/>
        <w:rPr>
          <w:rFonts w:ascii="Times New Roman" w:hAnsi="Times New Roman" w:cs="Times New Roman"/>
          <w:szCs w:val="24"/>
          <w:lang w:val="en-US"/>
        </w:rPr>
      </w:pPr>
      <w:r w:rsidRPr="00BD2D04">
        <w:rPr>
          <w:rFonts w:ascii="Times New Roman" w:hAnsi="Times New Roman" w:cs="Times New Roman"/>
          <w:szCs w:val="24"/>
          <w:lang w:val="en-US"/>
        </w:rPr>
        <w:t>History of allergy to cannabis or cannabinoids</w:t>
      </w:r>
    </w:p>
    <w:p w14:paraId="12E0ED3F" w14:textId="77777777" w:rsidR="00BD2D04" w:rsidRDefault="00BD2D04" w:rsidP="00BD2D04">
      <w:pPr>
        <w:pStyle w:val="ListParagraph"/>
        <w:numPr>
          <w:ilvl w:val="0"/>
          <w:numId w:val="1"/>
        </w:numPr>
        <w:spacing w:after="120" w:line="480" w:lineRule="auto"/>
        <w:ind w:left="751"/>
        <w:rPr>
          <w:rFonts w:ascii="Times New Roman" w:hAnsi="Times New Roman" w:cs="Times New Roman"/>
          <w:szCs w:val="24"/>
          <w:lang w:val="en-US"/>
        </w:rPr>
      </w:pPr>
      <w:r w:rsidRPr="00BD2D04">
        <w:rPr>
          <w:rFonts w:ascii="Times New Roman" w:hAnsi="Times New Roman" w:cs="Times New Roman"/>
          <w:szCs w:val="24"/>
          <w:lang w:val="en-US"/>
        </w:rPr>
        <w:t xml:space="preserve">History of allergy to sesame or its compounds (ingredient of the 1:1 THC:CBD oil) </w:t>
      </w:r>
    </w:p>
    <w:p w14:paraId="39804643" w14:textId="77777777" w:rsidR="00BD2D04" w:rsidRDefault="00BD2D04" w:rsidP="00BD2D04">
      <w:pPr>
        <w:pStyle w:val="ListParagraph"/>
        <w:numPr>
          <w:ilvl w:val="0"/>
          <w:numId w:val="1"/>
        </w:numPr>
        <w:spacing w:after="120" w:line="480" w:lineRule="auto"/>
        <w:ind w:left="751"/>
        <w:rPr>
          <w:rFonts w:ascii="Times New Roman" w:hAnsi="Times New Roman" w:cs="Times New Roman"/>
          <w:szCs w:val="24"/>
          <w:lang w:val="en-US"/>
        </w:rPr>
      </w:pPr>
      <w:r w:rsidRPr="00BD2D04">
        <w:rPr>
          <w:rFonts w:ascii="Times New Roman" w:hAnsi="Times New Roman" w:cs="Times New Roman"/>
          <w:szCs w:val="24"/>
          <w:lang w:val="en-US"/>
        </w:rPr>
        <w:t>S</w:t>
      </w:r>
      <w:r w:rsidRPr="00BD2D04">
        <w:rPr>
          <w:rFonts w:ascii="Times New Roman" w:hAnsi="Times New Roman" w:cs="Times New Roman" w:hint="cs"/>
          <w:szCs w:val="24"/>
          <w:lang w:val="en-US"/>
        </w:rPr>
        <w:t>hift worker</w:t>
      </w:r>
    </w:p>
    <w:p w14:paraId="7976A1CD" w14:textId="77777777" w:rsidR="00BD2D04" w:rsidRDefault="00BD2D04" w:rsidP="00BD2D04">
      <w:pPr>
        <w:pStyle w:val="ListParagraph"/>
        <w:numPr>
          <w:ilvl w:val="0"/>
          <w:numId w:val="1"/>
        </w:numPr>
        <w:spacing w:after="120" w:line="480" w:lineRule="auto"/>
        <w:ind w:left="751"/>
        <w:rPr>
          <w:rFonts w:ascii="Times New Roman" w:hAnsi="Times New Roman" w:cs="Times New Roman"/>
          <w:szCs w:val="24"/>
          <w:lang w:val="en-US"/>
        </w:rPr>
      </w:pPr>
      <w:r w:rsidRPr="00BD2D04">
        <w:rPr>
          <w:rFonts w:ascii="Times New Roman" w:hAnsi="Times New Roman" w:cs="Times New Roman"/>
          <w:szCs w:val="24"/>
          <w:lang w:val="en-US"/>
        </w:rPr>
        <w:t xml:space="preserve">Unable to stop drinking coffee </w:t>
      </w:r>
      <w:r w:rsidRPr="00BD2D04">
        <w:rPr>
          <w:rFonts w:ascii="Times New Roman" w:hAnsi="Times New Roman" w:cs="Times New Roman" w:hint="cs"/>
          <w:szCs w:val="24"/>
          <w:lang w:val="en-US"/>
        </w:rPr>
        <w:t>≥ 24</w:t>
      </w:r>
      <w:r w:rsidRPr="00BD2D04">
        <w:rPr>
          <w:rFonts w:ascii="Times New Roman" w:hAnsi="Times New Roman" w:cs="Times New Roman"/>
          <w:szCs w:val="24"/>
          <w:lang w:val="en-US"/>
        </w:rPr>
        <w:t xml:space="preserve"> hr.</w:t>
      </w:r>
    </w:p>
    <w:p w14:paraId="45E3A5DD" w14:textId="0EA411E1" w:rsidR="00BD2D04" w:rsidRPr="00BD2D04" w:rsidRDefault="00BD2D04" w:rsidP="00BD2D04">
      <w:pPr>
        <w:pStyle w:val="ListParagraph"/>
        <w:numPr>
          <w:ilvl w:val="0"/>
          <w:numId w:val="1"/>
        </w:numPr>
        <w:spacing w:after="120" w:line="480" w:lineRule="auto"/>
        <w:ind w:left="751"/>
        <w:rPr>
          <w:rFonts w:ascii="Times New Roman" w:hAnsi="Times New Roman" w:cs="Times New Roman"/>
          <w:szCs w:val="24"/>
          <w:lang w:val="en-US"/>
        </w:rPr>
      </w:pPr>
      <w:r w:rsidRPr="00BD2D04">
        <w:rPr>
          <w:rFonts w:ascii="Times New Roman" w:hAnsi="Times New Roman" w:cs="Times New Roman"/>
          <w:szCs w:val="24"/>
          <w:lang w:val="en-US"/>
        </w:rPr>
        <w:t>Urinary incontinence that need to manage at night</w:t>
      </w:r>
    </w:p>
    <w:p w14:paraId="60500B4D" w14:textId="77777777" w:rsidR="00BD2D04" w:rsidRDefault="00BD2D04" w:rsidP="000E1EF1">
      <w:pPr>
        <w:spacing w:after="120" w:line="480" w:lineRule="auto"/>
        <w:rPr>
          <w:rFonts w:ascii="Times New Roman" w:hAnsi="Times New Roman" w:cs="Times New Roman"/>
          <w:szCs w:val="24"/>
          <w:u w:val="single"/>
          <w:lang w:val="en-US"/>
        </w:rPr>
      </w:pPr>
      <w:r>
        <w:rPr>
          <w:rFonts w:ascii="Times New Roman" w:hAnsi="Times New Roman" w:cs="Times New Roman"/>
          <w:szCs w:val="24"/>
          <w:u w:val="single"/>
          <w:lang w:val="en-US"/>
        </w:rPr>
        <w:br w:type="page"/>
      </w:r>
    </w:p>
    <w:p w14:paraId="2829046D" w14:textId="0F4B8C3F" w:rsidR="000E1EF1" w:rsidRPr="008D602B" w:rsidRDefault="000E1EF1" w:rsidP="000E1EF1">
      <w:pPr>
        <w:spacing w:after="120" w:line="480" w:lineRule="auto"/>
        <w:rPr>
          <w:rFonts w:ascii="Times New Roman" w:hAnsi="Times New Roman" w:cs="Times New Roman"/>
          <w:szCs w:val="24"/>
          <w:u w:val="single"/>
          <w:lang w:val="en-US"/>
        </w:rPr>
      </w:pPr>
      <w:r w:rsidRPr="008D602B">
        <w:rPr>
          <w:rFonts w:ascii="Times New Roman" w:hAnsi="Times New Roman" w:cs="Times New Roman"/>
          <w:szCs w:val="24"/>
          <w:u w:val="single"/>
          <w:lang w:val="en-US"/>
        </w:rPr>
        <w:lastRenderedPageBreak/>
        <w:t>H-reflex Protocol</w:t>
      </w:r>
    </w:p>
    <w:p w14:paraId="20BDEEAC" w14:textId="317A0491" w:rsidR="00FD2D98" w:rsidRDefault="00FD2D98" w:rsidP="000E1EF1">
      <w:pPr>
        <w:spacing w:after="120" w:line="480" w:lineRule="auto"/>
        <w:ind w:firstLine="720"/>
        <w:rPr>
          <w:rFonts w:ascii="Times New Roman" w:hAnsi="Times New Roman" w:cs="Times New Roman"/>
          <w:szCs w:val="24"/>
          <w:lang w:val="en-GB"/>
        </w:rPr>
      </w:pPr>
      <w:r w:rsidRPr="00844D57">
        <w:rPr>
          <w:rFonts w:ascii="Times New Roman" w:hAnsi="Times New Roman" w:cs="Times New Roman" w:hint="cs"/>
          <w:szCs w:val="24"/>
          <w:lang w:val="en-GB"/>
        </w:rPr>
        <w:t>Subjects were tested lying prone with their legs extended</w:t>
      </w:r>
      <w:r w:rsidRPr="00844D57">
        <w:rPr>
          <w:rFonts w:ascii="Times New Roman" w:hAnsi="Times New Roman" w:cs="Times New Roman" w:hint="cs"/>
          <w:szCs w:val="24"/>
          <w:lang w:val="en-US"/>
        </w:rPr>
        <w:t xml:space="preserve"> </w:t>
      </w:r>
      <w:r w:rsidRPr="00844D57">
        <w:rPr>
          <w:rFonts w:ascii="Times New Roman" w:hAnsi="Times New Roman" w:cs="Times New Roman" w:hint="cs"/>
          <w:szCs w:val="24"/>
          <w:lang w:val="en-GB"/>
        </w:rPr>
        <w:t xml:space="preserve">and feet overhanging the end of the table. The active recording electrode was attached over the soleus muscle in the midline of the calf, half the distance between the flare of the medial malleolus and </w:t>
      </w:r>
      <w:r w:rsidRPr="00844D57">
        <w:rPr>
          <w:rFonts w:ascii="Times New Roman" w:hAnsi="Times New Roman" w:cs="Times New Roman"/>
          <w:szCs w:val="24"/>
          <w:lang w:val="en-GB"/>
        </w:rPr>
        <w:t xml:space="preserve">the </w:t>
      </w:r>
      <w:r w:rsidRPr="00844D57">
        <w:rPr>
          <w:rFonts w:ascii="Times New Roman" w:hAnsi="Times New Roman" w:cs="Times New Roman" w:hint="cs"/>
          <w:szCs w:val="24"/>
          <w:lang w:val="en-GB"/>
        </w:rPr>
        <w:t>popliteal crease. The reference recording electrode was attached over the Achilles tendon. The stimulating cathode was placed overlying the tibia nerve in the popliteal space. The optimum stimulus location was determined</w:t>
      </w:r>
      <w:r w:rsidRPr="00844D57">
        <w:rPr>
          <w:rFonts w:ascii="Times New Roman" w:hAnsi="Times New Roman" w:cs="Times New Roman" w:hint="cs"/>
          <w:szCs w:val="24"/>
          <w:lang w:val="en-US"/>
        </w:rPr>
        <w:t xml:space="preserve"> </w:t>
      </w:r>
      <w:r w:rsidRPr="00844D57">
        <w:rPr>
          <w:rFonts w:ascii="Times New Roman" w:hAnsi="Times New Roman" w:cs="Times New Roman" w:hint="cs"/>
          <w:szCs w:val="24"/>
          <w:lang w:val="en-GB"/>
        </w:rPr>
        <w:t>as</w:t>
      </w:r>
      <w:r w:rsidRPr="00844D57">
        <w:rPr>
          <w:rFonts w:ascii="Times New Roman" w:hAnsi="Times New Roman" w:cs="Times New Roman"/>
          <w:szCs w:val="24"/>
          <w:lang w:val="en-GB"/>
        </w:rPr>
        <w:t xml:space="preserve"> giving</w:t>
      </w:r>
      <w:r w:rsidRPr="00844D57">
        <w:rPr>
          <w:rFonts w:ascii="Times New Roman" w:hAnsi="Times New Roman" w:cs="Times New Roman" w:hint="cs"/>
          <w:szCs w:val="24"/>
          <w:lang w:val="en-GB"/>
        </w:rPr>
        <w:t xml:space="preserve"> the maximum H-reflex amplitude with a minimum of stimulus intensity. </w:t>
      </w:r>
      <w:r w:rsidRPr="00844D57">
        <w:rPr>
          <w:rFonts w:ascii="Times New Roman" w:hAnsi="Times New Roman" w:cs="Times New Roman"/>
          <w:szCs w:val="24"/>
          <w:lang w:val="en-GB"/>
        </w:rPr>
        <w:t>The c</w:t>
      </w:r>
      <w:r w:rsidRPr="00844D57">
        <w:rPr>
          <w:rFonts w:ascii="Times New Roman" w:hAnsi="Times New Roman" w:cs="Times New Roman" w:hint="cs"/>
          <w:szCs w:val="24"/>
          <w:lang w:val="en-GB"/>
        </w:rPr>
        <w:t>urrent intensity was adjusted until a maximum H-reflex amplitude was obtained with the stimulus frequency of 0.5 Hz.</w:t>
      </w:r>
    </w:p>
    <w:p w14:paraId="36FBAA63" w14:textId="77777777" w:rsidR="000E1EF1" w:rsidRDefault="000E1EF1">
      <w:pPr>
        <w:rPr>
          <w:rFonts w:ascii="Times New Roman" w:hAnsi="Times New Roman" w:cs="Times New Roman"/>
          <w:b/>
          <w:bCs/>
          <w:szCs w:val="24"/>
          <w:lang w:val="en-GB"/>
        </w:rPr>
      </w:pPr>
      <w:r>
        <w:rPr>
          <w:rFonts w:ascii="Times New Roman" w:hAnsi="Times New Roman" w:cs="Times New Roman"/>
          <w:b/>
          <w:bCs/>
          <w:szCs w:val="24"/>
          <w:lang w:val="en-GB"/>
        </w:rPr>
        <w:br w:type="page"/>
      </w:r>
    </w:p>
    <w:p w14:paraId="5DA649AF" w14:textId="5F64BEE1" w:rsidR="000E1EF1" w:rsidRPr="008D602B" w:rsidRDefault="000E1EF1" w:rsidP="000E1EF1">
      <w:pPr>
        <w:spacing w:after="120" w:line="480" w:lineRule="auto"/>
        <w:rPr>
          <w:rFonts w:ascii="Times New Roman" w:hAnsi="Times New Roman" w:cs="Times New Roman"/>
          <w:szCs w:val="24"/>
          <w:u w:val="single"/>
          <w:lang w:val="en-GB"/>
        </w:rPr>
      </w:pPr>
      <w:r w:rsidRPr="008D602B">
        <w:rPr>
          <w:rFonts w:ascii="Times New Roman" w:hAnsi="Times New Roman" w:cs="Times New Roman"/>
          <w:szCs w:val="24"/>
          <w:u w:val="single"/>
          <w:lang w:val="en-GB"/>
        </w:rPr>
        <w:lastRenderedPageBreak/>
        <w:t>Muscle groups for the sum Ashworth Scale (AS) assessment</w:t>
      </w:r>
    </w:p>
    <w:p w14:paraId="3C5DC6B0" w14:textId="479CA4A2" w:rsidR="00330A8E" w:rsidRPr="00330A8E" w:rsidRDefault="000E1EF1" w:rsidP="000E1EF1">
      <w:pPr>
        <w:spacing w:after="120" w:line="480" w:lineRule="auto"/>
        <w:ind w:firstLine="720"/>
        <w:rPr>
          <w:rFonts w:ascii="Times New Roman" w:hAnsi="Times New Roman" w:cs="Times New Roman"/>
          <w:szCs w:val="24"/>
          <w:lang w:val="en-US"/>
        </w:rPr>
      </w:pPr>
      <w:r>
        <w:rPr>
          <w:rFonts w:ascii="Times New Roman" w:hAnsi="Times New Roman" w:cs="Times New Roman"/>
          <w:szCs w:val="24"/>
          <w:lang w:val="en-US"/>
        </w:rPr>
        <w:t>S</w:t>
      </w:r>
      <w:r w:rsidR="00330A8E" w:rsidRPr="00330A8E">
        <w:rPr>
          <w:rFonts w:ascii="Times New Roman" w:hAnsi="Times New Roman" w:cs="Times New Roman" w:hint="cs"/>
          <w:szCs w:val="24"/>
          <w:lang w:val="en-US"/>
        </w:rPr>
        <w:t>houlder adductors and abductors, shoulder flexors and extensors, elbow flexors and extensors, wrist flexors and extensors, finger flexors and extensors, thumb flexors and extensors, hip adductors and abductors, hip flexors and extensors, knee flexors, and extensors, ankle plantar flexors and dorsiflexors, and toe flexors and extensors</w:t>
      </w:r>
    </w:p>
    <w:p w14:paraId="772AB48F" w14:textId="77777777" w:rsidR="00330A8E" w:rsidRPr="00FD2D98" w:rsidRDefault="00330A8E" w:rsidP="00FD2D98">
      <w:pPr>
        <w:spacing w:after="120" w:line="480" w:lineRule="auto"/>
        <w:rPr>
          <w:rFonts w:ascii="Times New Roman" w:hAnsi="Times New Roman" w:cs="Times New Roman"/>
          <w:szCs w:val="24"/>
          <w:lang w:val="en-US"/>
        </w:rPr>
      </w:pPr>
    </w:p>
    <w:sectPr w:rsidR="00330A8E" w:rsidRPr="00FD2D98">
      <w:footerReference w:type="even"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33D7F" w14:textId="77777777" w:rsidR="00713004" w:rsidRDefault="00713004" w:rsidP="000E1EF1">
      <w:pPr>
        <w:spacing w:after="0" w:line="240" w:lineRule="auto"/>
      </w:pPr>
      <w:r>
        <w:separator/>
      </w:r>
    </w:p>
  </w:endnote>
  <w:endnote w:type="continuationSeparator" w:id="0">
    <w:p w14:paraId="127F85EA" w14:textId="77777777" w:rsidR="00713004" w:rsidRDefault="00713004" w:rsidP="000E1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TH SarabunPSK">
    <w:altName w:val="TH Sarabun PSK"/>
    <w:panose1 w:val="020B0500040200020003"/>
    <w:charset w:val="DE"/>
    <w:family w:val="swiss"/>
    <w:pitch w:val="variable"/>
    <w:sig w:usb0="01000003" w:usb1="00000000" w:usb2="00000000" w:usb3="00000000" w:csb0="00010111"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89999159"/>
      <w:docPartObj>
        <w:docPartGallery w:val="Page Numbers (Bottom of Page)"/>
        <w:docPartUnique/>
      </w:docPartObj>
    </w:sdtPr>
    <w:sdtContent>
      <w:p w14:paraId="04FE5192" w14:textId="3342EC39" w:rsidR="000E1EF1" w:rsidRDefault="000E1EF1" w:rsidP="00435EB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96C90DD" w14:textId="77777777" w:rsidR="000E1EF1" w:rsidRDefault="000E1E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921994"/>
      <w:docPartObj>
        <w:docPartGallery w:val="Page Numbers (Bottom of Page)"/>
        <w:docPartUnique/>
      </w:docPartObj>
    </w:sdtPr>
    <w:sdtContent>
      <w:p w14:paraId="5CC51458" w14:textId="72DC11B9" w:rsidR="000E1EF1" w:rsidRDefault="000E1EF1" w:rsidP="00435EB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018A6D5" w14:textId="77777777" w:rsidR="000E1EF1" w:rsidRDefault="000E1E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D06CD" w14:textId="77777777" w:rsidR="00713004" w:rsidRDefault="00713004" w:rsidP="000E1EF1">
      <w:pPr>
        <w:spacing w:after="0" w:line="240" w:lineRule="auto"/>
      </w:pPr>
      <w:r>
        <w:separator/>
      </w:r>
    </w:p>
  </w:footnote>
  <w:footnote w:type="continuationSeparator" w:id="0">
    <w:p w14:paraId="15FF8FD4" w14:textId="77777777" w:rsidR="00713004" w:rsidRDefault="00713004" w:rsidP="000E1E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507D5"/>
    <w:multiLevelType w:val="hybridMultilevel"/>
    <w:tmpl w:val="AAAC0C88"/>
    <w:lvl w:ilvl="0" w:tplc="43ACAAAA">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BE69C9"/>
    <w:multiLevelType w:val="hybridMultilevel"/>
    <w:tmpl w:val="A10A8916"/>
    <w:lvl w:ilvl="0" w:tplc="4F9A19F2">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746B6CB8"/>
    <w:multiLevelType w:val="hybridMultilevel"/>
    <w:tmpl w:val="73446D08"/>
    <w:lvl w:ilvl="0" w:tplc="08090019">
      <w:start w:val="1"/>
      <w:numFmt w:val="lowerLetter"/>
      <w:lvlText w:val="%1."/>
      <w:lvlJc w:val="left"/>
      <w:pPr>
        <w:ind w:left="2880" w:hanging="360"/>
      </w:pPr>
      <w:rPr>
        <w:rFonts w:hint="default"/>
      </w:rPr>
    </w:lvl>
    <w:lvl w:ilvl="1" w:tplc="FFFFFFFF" w:tentative="1">
      <w:start w:val="1"/>
      <w:numFmt w:val="bullet"/>
      <w:lvlText w:val="o"/>
      <w:lvlJc w:val="left"/>
      <w:pPr>
        <w:ind w:left="2891" w:hanging="360"/>
      </w:pPr>
      <w:rPr>
        <w:rFonts w:ascii="Courier New" w:hAnsi="Courier New" w:cs="Courier New" w:hint="default"/>
      </w:rPr>
    </w:lvl>
    <w:lvl w:ilvl="2" w:tplc="FFFFFFFF" w:tentative="1">
      <w:start w:val="1"/>
      <w:numFmt w:val="bullet"/>
      <w:lvlText w:val=""/>
      <w:lvlJc w:val="left"/>
      <w:pPr>
        <w:ind w:left="3611" w:hanging="360"/>
      </w:pPr>
      <w:rPr>
        <w:rFonts w:ascii="Wingdings" w:hAnsi="Wingdings" w:hint="default"/>
      </w:rPr>
    </w:lvl>
    <w:lvl w:ilvl="3" w:tplc="FFFFFFFF" w:tentative="1">
      <w:start w:val="1"/>
      <w:numFmt w:val="bullet"/>
      <w:lvlText w:val=""/>
      <w:lvlJc w:val="left"/>
      <w:pPr>
        <w:ind w:left="4331" w:hanging="360"/>
      </w:pPr>
      <w:rPr>
        <w:rFonts w:ascii="Symbol" w:hAnsi="Symbol" w:hint="default"/>
      </w:rPr>
    </w:lvl>
    <w:lvl w:ilvl="4" w:tplc="FFFFFFFF" w:tentative="1">
      <w:start w:val="1"/>
      <w:numFmt w:val="bullet"/>
      <w:lvlText w:val="o"/>
      <w:lvlJc w:val="left"/>
      <w:pPr>
        <w:ind w:left="5051" w:hanging="360"/>
      </w:pPr>
      <w:rPr>
        <w:rFonts w:ascii="Courier New" w:hAnsi="Courier New" w:cs="Courier New" w:hint="default"/>
      </w:rPr>
    </w:lvl>
    <w:lvl w:ilvl="5" w:tplc="FFFFFFFF" w:tentative="1">
      <w:start w:val="1"/>
      <w:numFmt w:val="bullet"/>
      <w:lvlText w:val=""/>
      <w:lvlJc w:val="left"/>
      <w:pPr>
        <w:ind w:left="5771" w:hanging="360"/>
      </w:pPr>
      <w:rPr>
        <w:rFonts w:ascii="Wingdings" w:hAnsi="Wingdings" w:hint="default"/>
      </w:rPr>
    </w:lvl>
    <w:lvl w:ilvl="6" w:tplc="FFFFFFFF" w:tentative="1">
      <w:start w:val="1"/>
      <w:numFmt w:val="bullet"/>
      <w:lvlText w:val=""/>
      <w:lvlJc w:val="left"/>
      <w:pPr>
        <w:ind w:left="6491" w:hanging="360"/>
      </w:pPr>
      <w:rPr>
        <w:rFonts w:ascii="Symbol" w:hAnsi="Symbol" w:hint="default"/>
      </w:rPr>
    </w:lvl>
    <w:lvl w:ilvl="7" w:tplc="FFFFFFFF" w:tentative="1">
      <w:start w:val="1"/>
      <w:numFmt w:val="bullet"/>
      <w:lvlText w:val="o"/>
      <w:lvlJc w:val="left"/>
      <w:pPr>
        <w:ind w:left="7211" w:hanging="360"/>
      </w:pPr>
      <w:rPr>
        <w:rFonts w:ascii="Courier New" w:hAnsi="Courier New" w:cs="Courier New" w:hint="default"/>
      </w:rPr>
    </w:lvl>
    <w:lvl w:ilvl="8" w:tplc="FFFFFFFF" w:tentative="1">
      <w:start w:val="1"/>
      <w:numFmt w:val="bullet"/>
      <w:lvlText w:val=""/>
      <w:lvlJc w:val="left"/>
      <w:pPr>
        <w:ind w:left="7931" w:hanging="360"/>
      </w:pPr>
      <w:rPr>
        <w:rFonts w:ascii="Wingdings" w:hAnsi="Wingdings" w:hint="default"/>
      </w:rPr>
    </w:lvl>
  </w:abstractNum>
  <w:abstractNum w:abstractNumId="3" w15:restartNumberingAfterBreak="0">
    <w:nsid w:val="78CC0EE0"/>
    <w:multiLevelType w:val="hybridMultilevel"/>
    <w:tmpl w:val="F6E0745E"/>
    <w:lvl w:ilvl="0" w:tplc="67F226BA">
      <w:start w:val="8"/>
      <w:numFmt w:val="bullet"/>
      <w:lvlText w:val="-"/>
      <w:lvlJc w:val="left"/>
      <w:pPr>
        <w:ind w:left="1429" w:hanging="360"/>
      </w:pPr>
      <w:rPr>
        <w:rFonts w:ascii="TH SarabunPSK" w:eastAsiaTheme="minorHAnsi"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8090019">
      <w:start w:val="1"/>
      <w:numFmt w:val="lowerLetter"/>
      <w:lvlText w:val="%3."/>
      <w:lvlJc w:val="left"/>
      <w:pPr>
        <w:ind w:left="2880" w:hanging="360"/>
      </w:p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3873607">
    <w:abstractNumId w:val="3"/>
  </w:num>
  <w:num w:numId="2" w16cid:durableId="1566723568">
    <w:abstractNumId w:val="1"/>
  </w:num>
  <w:num w:numId="3" w16cid:durableId="803960607">
    <w:abstractNumId w:val="2"/>
  </w:num>
  <w:num w:numId="4" w16cid:durableId="680009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D98"/>
    <w:rsid w:val="0004181B"/>
    <w:rsid w:val="000B42EC"/>
    <w:rsid w:val="000E1EF1"/>
    <w:rsid w:val="0011314C"/>
    <w:rsid w:val="001430F1"/>
    <w:rsid w:val="001B2E92"/>
    <w:rsid w:val="001E68F4"/>
    <w:rsid w:val="002566F7"/>
    <w:rsid w:val="002B75F7"/>
    <w:rsid w:val="002C10F7"/>
    <w:rsid w:val="00325DAC"/>
    <w:rsid w:val="00330A54"/>
    <w:rsid w:val="00330A8E"/>
    <w:rsid w:val="00331525"/>
    <w:rsid w:val="0033650F"/>
    <w:rsid w:val="00385499"/>
    <w:rsid w:val="003D458C"/>
    <w:rsid w:val="003E53DC"/>
    <w:rsid w:val="003E6CE4"/>
    <w:rsid w:val="003E73B4"/>
    <w:rsid w:val="00406086"/>
    <w:rsid w:val="004124B5"/>
    <w:rsid w:val="004335B5"/>
    <w:rsid w:val="00437857"/>
    <w:rsid w:val="0046713E"/>
    <w:rsid w:val="00482614"/>
    <w:rsid w:val="004A7384"/>
    <w:rsid w:val="004F07DA"/>
    <w:rsid w:val="005C233F"/>
    <w:rsid w:val="005D12E5"/>
    <w:rsid w:val="005F3A20"/>
    <w:rsid w:val="00662350"/>
    <w:rsid w:val="00681553"/>
    <w:rsid w:val="006B0C40"/>
    <w:rsid w:val="006C0AFE"/>
    <w:rsid w:val="007009FE"/>
    <w:rsid w:val="00710A09"/>
    <w:rsid w:val="00713004"/>
    <w:rsid w:val="00713703"/>
    <w:rsid w:val="00734A42"/>
    <w:rsid w:val="007807F8"/>
    <w:rsid w:val="007D255A"/>
    <w:rsid w:val="008404CA"/>
    <w:rsid w:val="00843521"/>
    <w:rsid w:val="00892BD9"/>
    <w:rsid w:val="008B29A5"/>
    <w:rsid w:val="008D261D"/>
    <w:rsid w:val="008D602B"/>
    <w:rsid w:val="009119B6"/>
    <w:rsid w:val="009173DC"/>
    <w:rsid w:val="0092709E"/>
    <w:rsid w:val="009345D0"/>
    <w:rsid w:val="00982080"/>
    <w:rsid w:val="00983EA0"/>
    <w:rsid w:val="00985ABA"/>
    <w:rsid w:val="009E4D60"/>
    <w:rsid w:val="009F4683"/>
    <w:rsid w:val="00A04CE0"/>
    <w:rsid w:val="00A52BD1"/>
    <w:rsid w:val="00B021BE"/>
    <w:rsid w:val="00B02A13"/>
    <w:rsid w:val="00B37120"/>
    <w:rsid w:val="00B52B48"/>
    <w:rsid w:val="00B72ABE"/>
    <w:rsid w:val="00B813B2"/>
    <w:rsid w:val="00B870AE"/>
    <w:rsid w:val="00BD2D04"/>
    <w:rsid w:val="00BF09DB"/>
    <w:rsid w:val="00BF1CC2"/>
    <w:rsid w:val="00C25FEB"/>
    <w:rsid w:val="00C264A4"/>
    <w:rsid w:val="00C303A6"/>
    <w:rsid w:val="00C707C6"/>
    <w:rsid w:val="00C90DC7"/>
    <w:rsid w:val="00CC691C"/>
    <w:rsid w:val="00CE389D"/>
    <w:rsid w:val="00D01D6D"/>
    <w:rsid w:val="00D0519B"/>
    <w:rsid w:val="00D1298B"/>
    <w:rsid w:val="00D41C21"/>
    <w:rsid w:val="00D82B21"/>
    <w:rsid w:val="00D87875"/>
    <w:rsid w:val="00DA0D2D"/>
    <w:rsid w:val="00DE6B69"/>
    <w:rsid w:val="00DF48B1"/>
    <w:rsid w:val="00E34D4B"/>
    <w:rsid w:val="00E37A3E"/>
    <w:rsid w:val="00E74188"/>
    <w:rsid w:val="00E959B8"/>
    <w:rsid w:val="00EA3C78"/>
    <w:rsid w:val="00F17850"/>
    <w:rsid w:val="00F44119"/>
    <w:rsid w:val="00F506F0"/>
    <w:rsid w:val="00F83FFD"/>
    <w:rsid w:val="00FC72F1"/>
    <w:rsid w:val="00FD2D98"/>
    <w:rsid w:val="00FE242A"/>
  </w:rsids>
  <m:mathPr>
    <m:mathFont m:val="Cambria Math"/>
    <m:brkBin m:val="before"/>
    <m:brkBinSub m:val="--"/>
    <m:smallFrac m:val="0"/>
    <m:dispDef/>
    <m:lMargin m:val="0"/>
    <m:rMargin m:val="0"/>
    <m:defJc m:val="centerGroup"/>
    <m:wrapIndent m:val="1440"/>
    <m:intLim m:val="subSup"/>
    <m:naryLim m:val="undOvr"/>
  </m:mathPr>
  <w:themeFontLang w:val="en-TH"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E5118"/>
  <w15:chartTrackingRefBased/>
  <w15:docId w15:val="{9F06EEDC-0B37-6349-8740-122E0717E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TH"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D98"/>
    <w:rPr>
      <w:rFonts w:cs="Angsana New"/>
    </w:rPr>
  </w:style>
  <w:style w:type="paragraph" w:styleId="Heading1">
    <w:name w:val="heading 1"/>
    <w:basedOn w:val="Normal"/>
    <w:next w:val="Normal"/>
    <w:link w:val="Heading1Char"/>
    <w:uiPriority w:val="9"/>
    <w:qFormat/>
    <w:rsid w:val="00FD2D98"/>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FD2D98"/>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FD2D98"/>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FD2D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2D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2D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2D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2D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2D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D98"/>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FD2D98"/>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FD2D98"/>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FD2D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2D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2D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2D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2D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2D98"/>
    <w:rPr>
      <w:rFonts w:eastAsiaTheme="majorEastAsia" w:cstheme="majorBidi"/>
      <w:color w:val="272727" w:themeColor="text1" w:themeTint="D8"/>
    </w:rPr>
  </w:style>
  <w:style w:type="paragraph" w:styleId="Title">
    <w:name w:val="Title"/>
    <w:basedOn w:val="Normal"/>
    <w:next w:val="Normal"/>
    <w:link w:val="TitleChar"/>
    <w:uiPriority w:val="10"/>
    <w:qFormat/>
    <w:rsid w:val="00FD2D98"/>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FD2D98"/>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FD2D98"/>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FD2D98"/>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FD2D98"/>
    <w:pPr>
      <w:spacing w:before="160"/>
      <w:jc w:val="center"/>
    </w:pPr>
    <w:rPr>
      <w:i/>
      <w:iCs/>
      <w:color w:val="404040" w:themeColor="text1" w:themeTint="BF"/>
    </w:rPr>
  </w:style>
  <w:style w:type="character" w:customStyle="1" w:styleId="QuoteChar">
    <w:name w:val="Quote Char"/>
    <w:basedOn w:val="DefaultParagraphFont"/>
    <w:link w:val="Quote"/>
    <w:uiPriority w:val="29"/>
    <w:rsid w:val="00FD2D98"/>
    <w:rPr>
      <w:rFonts w:cs="Angsana New"/>
      <w:i/>
      <w:iCs/>
      <w:color w:val="404040" w:themeColor="text1" w:themeTint="BF"/>
    </w:rPr>
  </w:style>
  <w:style w:type="paragraph" w:styleId="ListParagraph">
    <w:name w:val="List Paragraph"/>
    <w:basedOn w:val="Normal"/>
    <w:uiPriority w:val="34"/>
    <w:qFormat/>
    <w:rsid w:val="00FD2D98"/>
    <w:pPr>
      <w:ind w:left="720"/>
      <w:contextualSpacing/>
    </w:pPr>
  </w:style>
  <w:style w:type="character" w:styleId="IntenseEmphasis">
    <w:name w:val="Intense Emphasis"/>
    <w:basedOn w:val="DefaultParagraphFont"/>
    <w:uiPriority w:val="21"/>
    <w:qFormat/>
    <w:rsid w:val="00FD2D98"/>
    <w:rPr>
      <w:i/>
      <w:iCs/>
      <w:color w:val="0F4761" w:themeColor="accent1" w:themeShade="BF"/>
    </w:rPr>
  </w:style>
  <w:style w:type="paragraph" w:styleId="IntenseQuote">
    <w:name w:val="Intense Quote"/>
    <w:basedOn w:val="Normal"/>
    <w:next w:val="Normal"/>
    <w:link w:val="IntenseQuoteChar"/>
    <w:uiPriority w:val="30"/>
    <w:qFormat/>
    <w:rsid w:val="00FD2D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2D98"/>
    <w:rPr>
      <w:rFonts w:cs="Angsana New"/>
      <w:i/>
      <w:iCs/>
      <w:color w:val="0F4761" w:themeColor="accent1" w:themeShade="BF"/>
    </w:rPr>
  </w:style>
  <w:style w:type="character" w:styleId="IntenseReference">
    <w:name w:val="Intense Reference"/>
    <w:basedOn w:val="DefaultParagraphFont"/>
    <w:uiPriority w:val="32"/>
    <w:qFormat/>
    <w:rsid w:val="00FD2D98"/>
    <w:rPr>
      <w:b/>
      <w:bCs/>
      <w:smallCaps/>
      <w:color w:val="0F4761" w:themeColor="accent1" w:themeShade="BF"/>
      <w:spacing w:val="5"/>
    </w:rPr>
  </w:style>
  <w:style w:type="character" w:styleId="Hyperlink">
    <w:name w:val="Hyperlink"/>
    <w:basedOn w:val="DefaultParagraphFont"/>
    <w:uiPriority w:val="99"/>
    <w:unhideWhenUsed/>
    <w:rsid w:val="00FD2D98"/>
    <w:rPr>
      <w:color w:val="467886" w:themeColor="hyperlink"/>
      <w:u w:val="single"/>
    </w:rPr>
  </w:style>
  <w:style w:type="paragraph" w:styleId="Footer">
    <w:name w:val="footer"/>
    <w:basedOn w:val="Normal"/>
    <w:link w:val="FooterChar"/>
    <w:uiPriority w:val="99"/>
    <w:unhideWhenUsed/>
    <w:rsid w:val="000E1E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1EF1"/>
    <w:rPr>
      <w:rFonts w:cs="Angsana New"/>
    </w:rPr>
  </w:style>
  <w:style w:type="character" w:styleId="PageNumber">
    <w:name w:val="page number"/>
    <w:basedOn w:val="DefaultParagraphFont"/>
    <w:uiPriority w:val="99"/>
    <w:semiHidden/>
    <w:unhideWhenUsed/>
    <w:rsid w:val="000E1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edicines.org.uk/emc/product/602/smpc"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sv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838</Words>
  <Characters>4795</Characters>
  <Application>Microsoft Office Word</Application>
  <DocSecurity>0</DocSecurity>
  <Lines>72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SINTIP PATTANAKUHAR</dc:creator>
  <cp:keywords/>
  <dc:description/>
  <cp:lastModifiedBy>Sintip Pattanakuhar</cp:lastModifiedBy>
  <cp:revision>2</cp:revision>
  <dcterms:created xsi:type="dcterms:W3CDTF">2025-10-01T16:11:00Z</dcterms:created>
  <dcterms:modified xsi:type="dcterms:W3CDTF">2025-10-01T16:11:00Z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2e69c157fbd067c3be8d78f36c3dc4e88dd1b604bf16f8220746d9e160b87672</vt:lpwstr>
  </property>
</Properties>
</file>