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AFD87" w14:textId="6BCD0321" w:rsidR="005C46D2" w:rsidRPr="00B47FBC" w:rsidRDefault="001537BA" w:rsidP="005C46D2">
      <w:pPr>
        <w:rPr>
          <w:rFonts w:ascii="Arial" w:hAnsi="Arial" w:cs="Arial"/>
          <w:sz w:val="20"/>
          <w:szCs w:val="20"/>
        </w:rPr>
      </w:pPr>
      <w:r w:rsidRPr="00477F41">
        <w:rPr>
          <w:rFonts w:ascii="Arial" w:hAnsi="Arial" w:cs="Arial"/>
          <w:bCs/>
          <w:sz w:val="20"/>
          <w:szCs w:val="20"/>
        </w:rPr>
        <w:t>Table S</w:t>
      </w:r>
      <w:r w:rsidR="00477F41">
        <w:rPr>
          <w:rFonts w:ascii="Arial" w:hAnsi="Arial" w:cs="Arial"/>
          <w:bCs/>
          <w:sz w:val="20"/>
          <w:szCs w:val="20"/>
        </w:rPr>
        <w:t>2</w:t>
      </w:r>
      <w:r w:rsidR="005C46D2" w:rsidRPr="00477F41">
        <w:rPr>
          <w:rFonts w:ascii="Arial" w:hAnsi="Arial" w:cs="Arial"/>
          <w:bCs/>
          <w:sz w:val="20"/>
          <w:szCs w:val="20"/>
        </w:rPr>
        <w:t>: Su</w:t>
      </w:r>
      <w:r w:rsidR="005C46D2" w:rsidRPr="001537BA">
        <w:rPr>
          <w:rFonts w:ascii="Arial" w:hAnsi="Arial" w:cs="Arial"/>
          <w:bCs/>
          <w:sz w:val="20"/>
          <w:szCs w:val="20"/>
        </w:rPr>
        <w:t>mmary</w:t>
      </w:r>
      <w:r w:rsidR="005C46D2">
        <w:rPr>
          <w:rFonts w:ascii="Arial" w:hAnsi="Arial" w:cs="Arial"/>
          <w:sz w:val="20"/>
          <w:szCs w:val="20"/>
        </w:rPr>
        <w:t xml:space="preserve"> information from 158 </w:t>
      </w:r>
      <w:r w:rsidR="005C46D2" w:rsidRPr="00B47FBC">
        <w:rPr>
          <w:rFonts w:ascii="Arial" w:hAnsi="Arial" w:cs="Arial"/>
          <w:sz w:val="20"/>
          <w:szCs w:val="20"/>
        </w:rPr>
        <w:t xml:space="preserve">research </w:t>
      </w:r>
      <w:r w:rsidR="005C46D2" w:rsidRPr="00B47FBC">
        <w:rPr>
          <w:rFonts w:ascii="Arial" w:eastAsia="Arial" w:hAnsi="Arial" w:cs="Arial"/>
          <w:sz w:val="20"/>
          <w:szCs w:val="20"/>
        </w:rPr>
        <w:t>studies (from 85 published research articles) included for data charting</w:t>
      </w:r>
      <w:r w:rsidR="005C46D2">
        <w:rPr>
          <w:rFonts w:ascii="Arial" w:hAnsi="Arial" w:cs="Arial"/>
          <w:sz w:val="20"/>
          <w:szCs w:val="20"/>
        </w:rPr>
        <w:t>.</w:t>
      </w:r>
    </w:p>
    <w:p w14:paraId="361CDABE" w14:textId="77777777" w:rsidR="005C46D2" w:rsidRPr="00B47FBC" w:rsidRDefault="005C46D2" w:rsidP="005C46D2">
      <w:pPr>
        <w:rPr>
          <w:rFonts w:ascii="Arial" w:hAnsi="Arial" w:cs="Arial"/>
          <w:sz w:val="20"/>
          <w:szCs w:val="20"/>
        </w:rPr>
      </w:pPr>
    </w:p>
    <w:p w14:paraId="0C00756E" w14:textId="77777777" w:rsidR="005C46D2" w:rsidRPr="00B47FBC" w:rsidRDefault="005C46D2" w:rsidP="005C46D2">
      <w:pPr>
        <w:rPr>
          <w:rFonts w:ascii="Arial" w:hAnsi="Arial" w:cs="Arial"/>
          <w:sz w:val="20"/>
          <w:szCs w:val="20"/>
        </w:rPr>
      </w:pPr>
    </w:p>
    <w:tbl>
      <w:tblPr>
        <w:tblW w:w="5000" w:type="pct"/>
        <w:tblBorders>
          <w:top w:val="nil"/>
          <w:left w:val="nil"/>
          <w:bottom w:val="nil"/>
          <w:right w:val="nil"/>
          <w:insideH w:val="nil"/>
          <w:insideV w:val="nil"/>
        </w:tblBorders>
        <w:tblLook w:val="0600" w:firstRow="0" w:lastRow="0" w:firstColumn="0" w:lastColumn="0" w:noHBand="1" w:noVBand="1"/>
      </w:tblPr>
      <w:tblGrid>
        <w:gridCol w:w="837"/>
        <w:gridCol w:w="752"/>
        <w:gridCol w:w="710"/>
        <w:gridCol w:w="865"/>
        <w:gridCol w:w="865"/>
        <w:gridCol w:w="907"/>
        <w:gridCol w:w="999"/>
        <w:gridCol w:w="879"/>
        <w:gridCol w:w="935"/>
        <w:gridCol w:w="1155"/>
        <w:gridCol w:w="738"/>
        <w:gridCol w:w="822"/>
        <w:gridCol w:w="731"/>
        <w:gridCol w:w="710"/>
        <w:gridCol w:w="511"/>
        <w:gridCol w:w="1528"/>
      </w:tblGrid>
      <w:tr w:rsidR="005C46D2" w:rsidRPr="00F04B66" w14:paraId="4938FB67" w14:textId="77777777" w:rsidTr="008B0B79">
        <w:trPr>
          <w:trHeight w:val="31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A5BE9A" w14:textId="77777777" w:rsidR="005C46D2" w:rsidRPr="00F04B66" w:rsidRDefault="005C46D2" w:rsidP="00F968D1">
            <w:pPr>
              <w:rPr>
                <w:rFonts w:ascii="Arial" w:eastAsia="Arial" w:hAnsi="Arial" w:cs="Arial"/>
                <w:sz w:val="15"/>
                <w:szCs w:val="15"/>
              </w:rPr>
            </w:pPr>
            <w:r w:rsidRPr="00F04B66">
              <w:rPr>
                <w:rFonts w:ascii="Arial" w:hAnsi="Arial" w:cs="Arial"/>
                <w:b/>
                <w:bCs/>
                <w:sz w:val="15"/>
                <w:szCs w:val="15"/>
              </w:rPr>
              <w:t>Reference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8DD1EA"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Country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BAF226"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Crisis type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E8641D"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Population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556AE1"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Shelter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F1F202"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Transmission mode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DE2060"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Disease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8CE10F"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Level of intervention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A2E2BB"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NPI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E0D117"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Intervention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C218D3"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Study design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3F3CB5"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Measure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08AE5E"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Research type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1611FB"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Study size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BCAF1E"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Quality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96B8B5" w14:textId="77777777" w:rsidR="005C46D2" w:rsidRPr="00F04B66" w:rsidRDefault="005C46D2" w:rsidP="00F968D1">
            <w:pPr>
              <w:rPr>
                <w:rFonts w:ascii="Arial" w:eastAsia="Arial" w:hAnsi="Arial" w:cs="Arial"/>
                <w:sz w:val="15"/>
                <w:szCs w:val="15"/>
              </w:rPr>
            </w:pPr>
            <w:r w:rsidRPr="00F04B66">
              <w:rPr>
                <w:rFonts w:ascii="Arial" w:hAnsi="Arial" w:cs="Arial"/>
                <w:b/>
                <w:sz w:val="15"/>
                <w:szCs w:val="15"/>
              </w:rPr>
              <w:t>Key findings</w:t>
            </w:r>
          </w:p>
        </w:tc>
      </w:tr>
      <w:tr w:rsidR="005C46D2" w:rsidRPr="00F04B66" w14:paraId="751A8034"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117DC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Adam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1404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ED4E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ED53F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BB2B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8A833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vehicle-borne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D902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tetanus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3110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5026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CF9AE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Mass education campaigns on tetanus toxoid vaccination services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7691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AEE4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93CCA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1ED71E"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88,984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2F90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C47D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Education campaign was effective at increasing tetanus toxoid vaccination awareness and uptake</w:t>
            </w:r>
          </w:p>
        </w:tc>
      </w:tr>
      <w:tr w:rsidR="005C46D2" w:rsidRPr="00F04B66" w14:paraId="01277778"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B5323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AhbiRami &amp; Zuharah,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5454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Malaysia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36C6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78D9A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4247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AD0C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C6571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088C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FC9D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3EA42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KAP study on the effectiveness of dengue health education program</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2C4E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CB5D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D9BC2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147080"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203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2C9E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D47F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Education campaign was effective at increasing knowledge</w:t>
            </w:r>
          </w:p>
        </w:tc>
      </w:tr>
      <w:tr w:rsidR="005C46D2" w:rsidRPr="00F04B66" w14:paraId="0756E4F0"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1EF827"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Altmann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22ED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Yemen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0D6D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3E90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3218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D0F11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BE58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58C8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232D4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8C22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Training of CHWs &amp; hygiene promoters to provide hygiene education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0BED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AF0D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9BE4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A1BDC9"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27801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FA8D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06EA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feasible at both water distribution points and in the household.</w:t>
            </w:r>
          </w:p>
        </w:tc>
      </w:tr>
      <w:tr w:rsidR="005C46D2" w:rsidRPr="00F04B66" w14:paraId="1B9A37E7"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998CA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Altmann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B699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Yemen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21DB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FE1A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586F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B9EF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34E3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1437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AF23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EECA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water to communities by trucking.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E678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9989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2FA0F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3F10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2430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7B1A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AF4F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 distribution feasible to large number of people, but safe storage was identified as potential concern. Financial constraints limited widespread feasibility</w:t>
            </w:r>
          </w:p>
        </w:tc>
      </w:tr>
      <w:tr w:rsidR="005C46D2" w:rsidRPr="00F04B66" w14:paraId="3C73B659"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5F55B0"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Altmann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6700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Yemen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84639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EE7A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E6A1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DE42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B9A1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6C5F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8B56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90A4F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 within the 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149C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B8300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177A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B201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7598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F89D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C99C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Active case finding was </w:t>
            </w:r>
            <w:proofErr w:type="gramStart"/>
            <w:r w:rsidRPr="00F04B66">
              <w:rPr>
                <w:rFonts w:ascii="Arial" w:hAnsi="Arial" w:cs="Arial"/>
                <w:sz w:val="15"/>
                <w:szCs w:val="15"/>
              </w:rPr>
              <w:t>feasible, but</w:t>
            </w:r>
            <w:proofErr w:type="gramEnd"/>
            <w:r w:rsidRPr="00F04B66">
              <w:rPr>
                <w:rFonts w:ascii="Arial" w:hAnsi="Arial" w:cs="Arial"/>
                <w:sz w:val="15"/>
                <w:szCs w:val="15"/>
              </w:rPr>
              <w:t xml:space="preserve"> limited by poor information sharing and coordination.</w:t>
            </w:r>
          </w:p>
        </w:tc>
      </w:tr>
      <w:tr w:rsidR="005C46D2" w:rsidRPr="00F04B66" w14:paraId="524CDC1C"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274D3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Aumentado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C961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Philippines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A808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680F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33E4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DE3D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FBA88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7D630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4C62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743D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 measures (fogging, larviciding, search-and-destroy)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7A99E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6E22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2CB48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175B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~2200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0E61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B914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Reductions in vector densities observed in most villages</w:t>
            </w:r>
          </w:p>
        </w:tc>
      </w:tr>
      <w:tr w:rsidR="005C46D2" w:rsidRPr="00F04B66" w14:paraId="3202261E"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A50DF6"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Aumentado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1596D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Philippines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49B0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F937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C83D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D92B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593E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B40B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37CE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08BD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 measures (fogging, larviciding, search-and-destroy)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6415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A1D2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0F2AA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E4E4E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~2200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2D17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E8975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 operations hindered by lack of HR, logistical support, and community participation in assessments.</w:t>
            </w:r>
          </w:p>
        </w:tc>
      </w:tr>
      <w:tr w:rsidR="005C46D2" w:rsidRPr="00F04B66" w14:paraId="13C820E8"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7D142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Bouma et al., 1996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7B12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7DEB6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BBF3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6656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10CD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9C3A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7928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25FB6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2B611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Indoor residual spraying of tents with insecticide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375B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CADC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8C8AE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B8EA0D"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26,119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F7C8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D086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IRS was acceptable</w:t>
            </w:r>
          </w:p>
        </w:tc>
      </w:tr>
      <w:tr w:rsidR="005C46D2" w:rsidRPr="00F04B66" w14:paraId="1111DA3F"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A313C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Bouma et al., 1996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3AE6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9682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08878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4395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C7E1C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2D09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CD74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F3924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40762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Indoor residual spraying of tents with insecticide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00A8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3AFE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4D7A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72A7DF"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26,119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9F0F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32988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 falciparum prevalence reduced following IRS</w:t>
            </w:r>
          </w:p>
        </w:tc>
      </w:tr>
      <w:tr w:rsidR="005C46D2" w:rsidRPr="00F04B66" w14:paraId="1CC07A57"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EE51A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Brocklehurst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BEE7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Zimbabwe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C7F5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complex emergency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2FB6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7C852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0C781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67E5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D262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076C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DE236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Supply of water purification products, unblocking sewage pipes, training staff, improving sanitation infrastucture and 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0180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B2980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8053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03325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AE59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A277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 campaign reached over 30% of Zimbabwe's population</w:t>
            </w:r>
          </w:p>
        </w:tc>
      </w:tr>
      <w:tr w:rsidR="005C46D2" w:rsidRPr="00F04B66" w14:paraId="6613A954"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22172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Brocklehurst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DFDC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Zimbabwe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1491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complex emergency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20C4F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31CD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A7FB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5DF2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2390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5A97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767D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Supply of water purification products, unblocking sewage pipes, training staff, improving sanitation infrastucture and 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BE91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DCD3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B00F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4B873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8EDD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C93C1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Significant trust between stakeholders identified as key to success</w:t>
            </w:r>
          </w:p>
        </w:tc>
      </w:tr>
      <w:tr w:rsidR="005C46D2" w:rsidRPr="00F04B66" w14:paraId="6CDBDE4A"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53ED56"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Brooks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C4AC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149D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E4BF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8D310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9E3A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26B9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AD11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9214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1F25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Universal free bednet distribution for malaria prevention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E6DD3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C0F2C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2D87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C4FA61"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55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C60C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E7776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High community awareness of and access to bednets, but living conditions reduced feasibility of use.</w:t>
            </w:r>
          </w:p>
        </w:tc>
      </w:tr>
      <w:tr w:rsidR="005C46D2" w:rsidRPr="00F04B66" w14:paraId="00AE16A9"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EBA81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Brooks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9CEA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EE4F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71CE4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0408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BEA7B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3517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D1C6A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BE1A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0F79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Universal free bednet distribution for malaria prevention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B187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A97D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3691A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7DD316"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411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17C7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5381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Despite free ITN provision, usage was low (~20%).</w:t>
            </w:r>
          </w:p>
        </w:tc>
      </w:tr>
      <w:tr w:rsidR="005C46D2" w:rsidRPr="00F04B66" w14:paraId="37C596DD" w14:textId="77777777" w:rsidTr="008B0B79">
        <w:trPr>
          <w:trHeight w:val="280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A805C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Burns et al., 2012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F22F2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Sierra Leone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07052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5D8A8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9898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1B75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75D7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C69D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A669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3917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insecticide-treated plastic sheeting (ITPS) for shelter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5715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cohort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DE7B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2363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BBBDEE"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1610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720B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2A8F3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Full ITPS coverage was effective at deterring parasites, while only having ITPS on the roof was not effective. Full ITPS shelter coverage and </w:t>
            </w:r>
            <w:proofErr w:type="gramStart"/>
            <w:r w:rsidRPr="00F04B66">
              <w:rPr>
                <w:rFonts w:ascii="Arial" w:hAnsi="Arial" w:cs="Arial"/>
                <w:sz w:val="15"/>
                <w:szCs w:val="15"/>
              </w:rPr>
              <w:t>roof-only</w:t>
            </w:r>
            <w:proofErr w:type="gramEnd"/>
            <w:r w:rsidRPr="00F04B66">
              <w:rPr>
                <w:rFonts w:ascii="Arial" w:hAnsi="Arial" w:cs="Arial"/>
                <w:sz w:val="15"/>
                <w:szCs w:val="15"/>
              </w:rPr>
              <w:t xml:space="preserve"> ITPS coverage both reduced malaria incidence, but full ITPS shelter coverage was more effective.</w:t>
            </w:r>
          </w:p>
        </w:tc>
      </w:tr>
      <w:tr w:rsidR="005C46D2" w:rsidRPr="00F04B66" w14:paraId="08F6F80E"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39715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Carstensen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BD83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Bangladesh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6D72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E17D4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8EC7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7D16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D987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3542B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4C6F4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5584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 surveillance via mobile phone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C08C4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D377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9BA0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5B8B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476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14C15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492AA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Mobile phone surveillance of diarrhoeal disease was feasible. Lack of treatment follow-up and technical issues reduced incentive to report.</w:t>
            </w:r>
          </w:p>
        </w:tc>
      </w:tr>
      <w:tr w:rsidR="005C46D2" w:rsidRPr="00F04B66" w14:paraId="44858A0E"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96F65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Charlwood et al., 2001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747B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AC5A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06727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623AB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733F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4A3E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5C73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DAC1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2DBB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IRS (malathion) of walls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8520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3714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14CF6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66B02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48715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800E4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AF77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IRS reduced malaria mortality among under 5s</w:t>
            </w:r>
          </w:p>
        </w:tc>
      </w:tr>
      <w:tr w:rsidR="005C46D2" w:rsidRPr="00F04B66" w14:paraId="4B19A097" w14:textId="77777777" w:rsidTr="008B0B79">
        <w:trPr>
          <w:trHeight w:val="280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0E25DC"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Chen et al., 2008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CF3C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Guinea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526F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829A0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5CE0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207144"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A646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E3B0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F8A3A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AB31B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Health education about STI prevention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9FBA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C7C1A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5DE8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9E40FB"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889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2FC0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FD224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Health education was effective in improving STI knowledge and behaviour. Seeking treatment at health facilities, notifying sexual partners about </w:t>
            </w:r>
            <w:proofErr w:type="gramStart"/>
            <w:r w:rsidRPr="00F04B66">
              <w:rPr>
                <w:rFonts w:ascii="Arial" w:hAnsi="Arial" w:cs="Arial"/>
                <w:sz w:val="15"/>
                <w:szCs w:val="15"/>
              </w:rPr>
              <w:t>symptoms</w:t>
            </w:r>
            <w:proofErr w:type="gramEnd"/>
            <w:r w:rsidRPr="00F04B66">
              <w:rPr>
                <w:rFonts w:ascii="Arial" w:hAnsi="Arial" w:cs="Arial"/>
                <w:sz w:val="15"/>
                <w:szCs w:val="15"/>
              </w:rPr>
              <w:t xml:space="preserve"> and adopting protective barriers were well adopted among men but less among women</w:t>
            </w:r>
          </w:p>
        </w:tc>
      </w:tr>
      <w:tr w:rsidR="005C46D2" w:rsidRPr="00F04B66" w14:paraId="00744E44" w14:textId="77777777" w:rsidTr="008B0B79">
        <w:trPr>
          <w:trHeight w:val="46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3298AC"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Chen et al., 2008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17D3D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Guinea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26419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AEDB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3140C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8FA91A"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571F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6E3D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4687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condom distribution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CE7D3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contraception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A66A4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4790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8E3A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6D82A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889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3ABE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9AC4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Condom use was infrequently reported.</w:t>
            </w:r>
          </w:p>
        </w:tc>
      </w:tr>
      <w:tr w:rsidR="005C46D2" w:rsidRPr="00F04B66" w14:paraId="41758B05"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EB3AC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Cookson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3AC7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Jordan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FE8B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3F0C5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C7F9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 hosted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B5FC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B4719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7645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593B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48AE1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Screening for TB and TB awareness sessions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4A9F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CBB1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67C9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A2E065"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8776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E691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enhanced TB detection (40% increase in detection)</w:t>
            </w:r>
          </w:p>
        </w:tc>
      </w:tr>
      <w:tr w:rsidR="005C46D2" w:rsidRPr="00F04B66" w14:paraId="0E445F68"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63155C"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Doocy &amp; Burnham, 2006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373C6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Liberia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14BD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BA2DF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8203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D1A8A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3FE9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FB52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9B86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 purification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95F9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Improved water sources and disinfectant for water purification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9C939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D821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86BF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5BD3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400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C138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9F31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Disinfectant significantly reduced diarrhoea</w:t>
            </w:r>
          </w:p>
        </w:tc>
      </w:tr>
      <w:tr w:rsidR="005C46D2" w:rsidRPr="00F04B66" w14:paraId="028163F5"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0CC55C"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Elledge et al., 2007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FC5D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9D98E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FFB5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F50C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EA1B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1F3B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gastroenteritis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2FAD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27D4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1D1F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various WASH interventions. Staff, volunteers, and evacuees educated on handwashing. Provision of gel hand sanitizers.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3B86F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B47E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6BA1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2D62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 evacuation centre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389D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079F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 facilities were insufficient and overwhelmed. Lack of hygienic practices observed.</w:t>
            </w:r>
          </w:p>
        </w:tc>
      </w:tr>
      <w:tr w:rsidR="005C46D2" w:rsidRPr="00F04B66" w14:paraId="332445FA"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E45F2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Gartley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23615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5B29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60FD0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D749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1C9C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9A7E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FD6D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5456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cleaning, disinfection, &amp; waste management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83DC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Household disinfection kits distributed to patients in CTC.</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A18E2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D61F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8F65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3A76BB"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208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E9A1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F7B6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Disinfection kits were acceptable and used by recipients</w:t>
            </w:r>
          </w:p>
        </w:tc>
      </w:tr>
      <w:tr w:rsidR="005C46D2" w:rsidRPr="00F04B66" w14:paraId="74AAFD2A"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9D451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Golicha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7133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Kenya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CB673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43CE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5B811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73E7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75E6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27FB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EAC6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D9EA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Provision of latrines, handwashing facilities, </w:t>
            </w:r>
            <w:proofErr w:type="gramStart"/>
            <w:r w:rsidRPr="00F04B66">
              <w:rPr>
                <w:rFonts w:ascii="Arial" w:hAnsi="Arial" w:cs="Arial"/>
                <w:sz w:val="15"/>
                <w:szCs w:val="15"/>
              </w:rPr>
              <w:t>chlorine</w:t>
            </w:r>
            <w:proofErr w:type="gramEnd"/>
            <w:r w:rsidRPr="00F04B66">
              <w:rPr>
                <w:rFonts w:ascii="Arial" w:hAnsi="Arial" w:cs="Arial"/>
                <w:sz w:val="15"/>
                <w:szCs w:val="15"/>
              </w:rPr>
              <w:t xml:space="preserve"> and soap. 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16B6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71B5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5CC1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7270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~300,000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5425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33DC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Infeasible to implement WASH to required standards</w:t>
            </w:r>
          </w:p>
        </w:tc>
      </w:tr>
      <w:tr w:rsidR="005C46D2" w:rsidRPr="00F04B66" w14:paraId="2EBD5654"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BF19C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Golicha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4D12A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Kenya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D17A5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4E53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EA6D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88DA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3E7D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647C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1826C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cleaning, disinfection, &amp; waste management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943B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Provision of latrines, handwashing facilities, </w:t>
            </w:r>
            <w:proofErr w:type="gramStart"/>
            <w:r w:rsidRPr="00F04B66">
              <w:rPr>
                <w:rFonts w:ascii="Arial" w:hAnsi="Arial" w:cs="Arial"/>
                <w:sz w:val="15"/>
                <w:szCs w:val="15"/>
              </w:rPr>
              <w:t>chlorine</w:t>
            </w:r>
            <w:proofErr w:type="gramEnd"/>
            <w:r w:rsidRPr="00F04B66">
              <w:rPr>
                <w:rFonts w:ascii="Arial" w:hAnsi="Arial" w:cs="Arial"/>
                <w:sz w:val="15"/>
                <w:szCs w:val="15"/>
              </w:rPr>
              <w:t xml:space="preserve"> and soap. 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C0E7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case-control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8C92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E6E52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F210B6"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96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7806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9E94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Soap use &amp; owning a household latrine led to non-significant reduction in cholera OR. Shared and communal latrines were more risky than open defecation.</w:t>
            </w:r>
          </w:p>
        </w:tc>
      </w:tr>
      <w:tr w:rsidR="005C46D2" w:rsidRPr="00F04B66" w14:paraId="0D77D8C2"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A5A06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Graf et al., 2010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0802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Cameroon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5FB1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2F75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C1C9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5696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DE62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71EC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7E3D4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00EEA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Education campaign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D184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C282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14EA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872C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2976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B571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D19C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Solar-powered water purification and education campaign reduced diarrahoea and consumption of unsafe water</w:t>
            </w:r>
          </w:p>
        </w:tc>
      </w:tr>
      <w:tr w:rsidR="005C46D2" w:rsidRPr="00F04B66" w14:paraId="655475FE"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C33DE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Graf et al., 2010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29AB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Cameroon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A2EB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33C12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8637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101C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2FFEF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54F1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BF603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 purification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DB8B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solar-powered water purification devices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8C45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5C8EC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DEFC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9721B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2976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F65B1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11CF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Solar-powered water purification and education campaign reduced diarrahoea and consumption of unsafe water</w:t>
            </w:r>
          </w:p>
        </w:tc>
      </w:tr>
      <w:tr w:rsidR="005C46D2" w:rsidRPr="00F04B66" w14:paraId="4710F82B"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3F715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Graham et al., 2002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EB9E7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2B64A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C0DBD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BFA9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E56C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7832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2D3D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95DB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00D23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Treatment of bedsheets with insecticides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8D82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C28F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0241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A0EB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88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8669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961E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High acceptability of insecticide-treated sheets. Deltamethrin less acceptible than other insecticides due to skin irritation.</w:t>
            </w:r>
          </w:p>
        </w:tc>
      </w:tr>
      <w:tr w:rsidR="005C46D2" w:rsidRPr="00F04B66" w14:paraId="13A494B0"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0D7690"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Grote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8A76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Germany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F33C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6D207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83ED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28A6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8BDD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norovirus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BE42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0588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484F8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Provision of hand sanitisers and hand hygiene promotion. Sanitary facility cleaning </w:t>
            </w:r>
            <w:proofErr w:type="gramStart"/>
            <w:r w:rsidRPr="00F04B66">
              <w:rPr>
                <w:rFonts w:ascii="Arial" w:hAnsi="Arial" w:cs="Arial"/>
                <w:sz w:val="15"/>
                <w:szCs w:val="15"/>
              </w:rPr>
              <w:t>increased</w:t>
            </w:r>
            <w:proofErr w:type="gramEnd"/>
            <w:r w:rsidRPr="00F04B66">
              <w:rPr>
                <w:rFonts w:ascii="Arial" w:hAnsi="Arial" w:cs="Arial"/>
                <w:sz w:val="15"/>
                <w:szCs w:val="15"/>
              </w:rPr>
              <w:t xml:space="preserve"> and staff educated </w:t>
            </w:r>
            <w:r w:rsidRPr="00F04B66">
              <w:rPr>
                <w:rFonts w:ascii="Arial" w:hAnsi="Arial" w:cs="Arial"/>
                <w:sz w:val="15"/>
                <w:szCs w:val="15"/>
              </w:rPr>
              <w:lastRenderedPageBreak/>
              <w:t>on hygiene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1F86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lastRenderedPageBreak/>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796B9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2286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92CBF7"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982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A78C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CCFA2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Differences in eating habits and hygiene standards resulted in variable acceptability and uptake.</w:t>
            </w:r>
          </w:p>
        </w:tc>
      </w:tr>
      <w:tr w:rsidR="005C46D2" w:rsidRPr="00F04B66" w14:paraId="732A278C" w14:textId="77777777" w:rsidTr="008B0B79">
        <w:trPr>
          <w:trHeight w:val="280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E8EF77"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Grote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3785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Germany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0FB8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12D1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05DF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631F1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AD23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norovirus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2B63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91D3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5FD8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Provision of hand sanitisers and hand hygiene promotion. Sanitary facility cleaning </w:t>
            </w:r>
            <w:proofErr w:type="gramStart"/>
            <w:r w:rsidRPr="00F04B66">
              <w:rPr>
                <w:rFonts w:ascii="Arial" w:hAnsi="Arial" w:cs="Arial"/>
                <w:sz w:val="15"/>
                <w:szCs w:val="15"/>
              </w:rPr>
              <w:t>increased</w:t>
            </w:r>
            <w:proofErr w:type="gramEnd"/>
            <w:r w:rsidRPr="00F04B66">
              <w:rPr>
                <w:rFonts w:ascii="Arial" w:hAnsi="Arial" w:cs="Arial"/>
                <w:sz w:val="15"/>
                <w:szCs w:val="15"/>
              </w:rPr>
              <w:t xml:space="preserve"> and staff educated on hygiene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EFDE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2F6A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16152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376DA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982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75DD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C26F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Implementation was challenging because of lack of water supply, ineffective alcohol-based hand sanitizers needed to be replaced, hygiene risk communication needed to be delivered in many languages, and general avoidance of shared facilities was infeasible.</w:t>
            </w:r>
          </w:p>
        </w:tc>
      </w:tr>
      <w:tr w:rsidR="005C46D2" w:rsidRPr="00F04B66" w14:paraId="31B43C07" w14:textId="77777777" w:rsidTr="008B0B79">
        <w:trPr>
          <w:trHeight w:val="241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3C150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Hamze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0082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A85A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9B5B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20D90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319E0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895CB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B7E7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2C707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E2FA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 screening conducted by CHWs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AE94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case-control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92F8D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6166A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AB51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~40,000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6F315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C3E1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Screening household contacts of malaria cases was not an efficient case-finding strategy. Symptom-based screening may be a simpler and cost-effective method to identify individuals at increased risk of malaria.</w:t>
            </w:r>
          </w:p>
        </w:tc>
      </w:tr>
      <w:tr w:rsidR="005C46D2" w:rsidRPr="00F04B66" w14:paraId="5BF89004"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6F9E4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Harris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18CD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A11B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9A51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28E7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5206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DBEA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BD06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9E12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2E8F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Aerial insecticide spraying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354D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EC60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347A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57A2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8 sites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1133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F6C535"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Mosquitoes</w:t>
            </w:r>
            <w:proofErr w:type="gramEnd"/>
            <w:r w:rsidRPr="00F04B66">
              <w:rPr>
                <w:rFonts w:ascii="Arial" w:hAnsi="Arial" w:cs="Arial"/>
                <w:sz w:val="15"/>
                <w:szCs w:val="15"/>
              </w:rPr>
              <w:t xml:space="preserve"> abundance dropped (non-significantly) following spraying.</w:t>
            </w:r>
          </w:p>
        </w:tc>
      </w:tr>
      <w:tr w:rsidR="005C46D2" w:rsidRPr="00F04B66" w14:paraId="4DF4DA20"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B9DCC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Hatta et al., 2012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5739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Japan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56E4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8C29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0DF56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8BB1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2A3F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C3016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1A11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isolation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2BC9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Isolation of symptomatic patients until 2 days post-fever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EECB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0EAD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2E82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47463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1360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5E511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5A1C1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Feasible to isolate cases, but not quantified</w:t>
            </w:r>
          </w:p>
        </w:tc>
      </w:tr>
      <w:tr w:rsidR="005C46D2" w:rsidRPr="00F04B66" w14:paraId="4D5EEF74"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560DECF"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Hatta et al., 2012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5075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Japan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AE1D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B21CC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078A0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466F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1D52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DFC5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ADA6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face masks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D778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facemasks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3492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D667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4EB60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AB1546"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1360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5BDE4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6ACD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Feasible to distribute facemasks, but not quantified</w:t>
            </w:r>
          </w:p>
        </w:tc>
      </w:tr>
      <w:tr w:rsidR="005C46D2" w:rsidRPr="00F04B66" w14:paraId="0497D5EE"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E1512C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Hatta et al., 2012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7F1E4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Japan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B8B7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5F98D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776E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D47B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96B6A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E9501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B1BF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1E697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hand sanitiser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C16C1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5CE1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4F9D2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4D3271"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1360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94FF4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1131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Feasible to install alcohol-based hand sanitiser, but lack of running water was obstacle</w:t>
            </w:r>
          </w:p>
        </w:tc>
      </w:tr>
      <w:tr w:rsidR="005C46D2" w:rsidRPr="00F04B66" w14:paraId="6E3C51DD"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F6AB6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Hosten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1990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Jordan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CDB1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2CB1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9D2D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E0CE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5171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7A4D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FB0F2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81DA4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 for screening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9EF6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6B6AB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E932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530556"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481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0095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6B80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 led to identification of additional cases of latent TB</w:t>
            </w:r>
          </w:p>
        </w:tc>
      </w:tr>
      <w:tr w:rsidR="005C46D2" w:rsidRPr="00F04B66" w14:paraId="53377027" w14:textId="77777777" w:rsidTr="008B0B79">
        <w:trPr>
          <w:trHeight w:val="202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1D7D7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Hosten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6384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Jordan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D601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0307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3528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6904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D3DA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74E1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EA19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F12BA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 for screening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258D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BF9D4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0209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31B31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481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B0F8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33D9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Roughly half of contacts were clinically assessed within 120 days of diagnosis of primary case, of which ~90% were treated. Among those reached, intervention was highly feasible.</w:t>
            </w:r>
          </w:p>
        </w:tc>
      </w:tr>
      <w:tr w:rsidR="005C46D2" w:rsidRPr="00F04B66" w14:paraId="34C7271D" w14:textId="77777777" w:rsidTr="008B0B79">
        <w:trPr>
          <w:trHeight w:val="222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D66A7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Howard et al., 2010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BF89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Afghanistan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15B81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441C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0831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4DB1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970B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B309D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8CD0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2B5B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ITN usage assessed using FGDs, in-depth interviews, and quantitative household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60D4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D542C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6F3B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508F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414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A950F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92DA2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ITNs were highly acceptable. Primary barrier was cost. Responsibility for purchasing decisions rests with the household head (usually male), but preferential use given to women and children.</w:t>
            </w:r>
          </w:p>
        </w:tc>
      </w:tr>
      <w:tr w:rsidR="005C46D2" w:rsidRPr="00F04B66" w14:paraId="57E1AA5E"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34589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Howard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3705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E744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3201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7052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182CD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7E1CB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213B3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E90AB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4DCE3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 by annual IRS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EC56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C967A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9B6D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B857E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2400000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11ED4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C775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IRS was (cost-)effective against malaria in this low-endemicity setting (more cost-effective when incidence was higher).</w:t>
            </w:r>
          </w:p>
        </w:tc>
      </w:tr>
      <w:tr w:rsidR="005C46D2" w:rsidRPr="00F04B66" w14:paraId="7C4351D1"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51B8A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Husain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25DD1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Ethiopia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9EE5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E23F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AE492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39AA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5948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42C0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EBE4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A3FCA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Household distribution of "handwashing bag" (with pictorial instructions, </w:t>
            </w:r>
            <w:proofErr w:type="gramStart"/>
            <w:r w:rsidRPr="00F04B66">
              <w:rPr>
                <w:rFonts w:ascii="Arial" w:hAnsi="Arial" w:cs="Arial"/>
                <w:sz w:val="15"/>
                <w:szCs w:val="15"/>
              </w:rPr>
              <w:t>spigot</w:t>
            </w:r>
            <w:proofErr w:type="gramEnd"/>
            <w:r w:rsidRPr="00F04B66">
              <w:rPr>
                <w:rFonts w:ascii="Arial" w:hAnsi="Arial" w:cs="Arial"/>
                <w:sz w:val="15"/>
                <w:szCs w:val="15"/>
              </w:rPr>
              <w:t xml:space="preserve"> and soap)</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216A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02F2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1E1B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2229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222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8D4B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9982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Bag was highly acceptable.</w:t>
            </w:r>
          </w:p>
        </w:tc>
      </w:tr>
      <w:tr w:rsidR="005C46D2" w:rsidRPr="00F04B66" w14:paraId="7DFE978F"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A6AF5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Husain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A0A1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Ethiopia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71B3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0DA4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6B1C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3BFD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7121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2D83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147F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792F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Household distribution of "handwashing bag" (with pictorial instructions, </w:t>
            </w:r>
            <w:proofErr w:type="gramStart"/>
            <w:r w:rsidRPr="00F04B66">
              <w:rPr>
                <w:rFonts w:ascii="Arial" w:hAnsi="Arial" w:cs="Arial"/>
                <w:sz w:val="15"/>
                <w:szCs w:val="15"/>
              </w:rPr>
              <w:t>spigot</w:t>
            </w:r>
            <w:proofErr w:type="gramEnd"/>
            <w:r w:rsidRPr="00F04B66">
              <w:rPr>
                <w:rFonts w:ascii="Arial" w:hAnsi="Arial" w:cs="Arial"/>
                <w:sz w:val="15"/>
                <w:szCs w:val="15"/>
              </w:rPr>
              <w:t xml:space="preserve"> and soap)</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2AA2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A93E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CCB6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7BD9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222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5FA8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D009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Bags were durable (68% functional after 3 months).</w:t>
            </w:r>
          </w:p>
        </w:tc>
      </w:tr>
      <w:tr w:rsidR="005C46D2" w:rsidRPr="00F04B66" w14:paraId="2110B491" w14:textId="77777777" w:rsidTr="008B0B79">
        <w:trPr>
          <w:trHeight w:val="280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09509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Kabiru et al., 2011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64C23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Kenya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7A7A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B6F93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83A2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FFC075"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871C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4BE6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D6BD2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2356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 for HIV</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B2158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F16C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D5D5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7A6916"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4058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1E36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2741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being sexually active and perception of being at low risk were main reasons for not wanting test. Desire to know or not know status was important in decision making. Encouragement from others (peers/counsellors/family) played an important minor role.</w:t>
            </w:r>
          </w:p>
        </w:tc>
      </w:tr>
      <w:tr w:rsidR="005C46D2" w:rsidRPr="00F04B66" w14:paraId="085EAEA7"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EBE33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Kamigaki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7956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Japan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F2A7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133C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0861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97BD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58614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98761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F680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isolation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BA36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Isolation of cases within designated areas of evacuation centres.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BAC7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7A14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6A919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6014B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1810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086A0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D97B5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The influenza A attack rate was low (ranging between 0.8% and 7.7% for the 5 evacuation centres), possibly due to a combination of NPIs.</w:t>
            </w:r>
          </w:p>
        </w:tc>
      </w:tr>
      <w:tr w:rsidR="005C46D2" w:rsidRPr="00F04B66" w14:paraId="04928BCF"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335EE68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Kamigaki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BF9D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Japan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1078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FBBA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2990A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9FFF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0F781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7EEC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3B95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face masks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F14E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masks and frequent encouragement of use.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56967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D795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8A29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5DE1AE"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1810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A7B11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41BA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High acceptability and uptake of mask wearing</w:t>
            </w:r>
          </w:p>
        </w:tc>
      </w:tr>
      <w:tr w:rsidR="005C46D2" w:rsidRPr="00F04B66" w14:paraId="5693A6A7"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50A28E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Kamigaki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D072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Japan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D880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BCC20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6CA2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990F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F829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650F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19EA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34E2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hand washing (using alcohol-based hand sanitizers or running water) and frequent encouragement of use.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E1D99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6512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911A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ACAA6A"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1810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1275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32BD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High acceptability and uptake of hand washing</w:t>
            </w:r>
          </w:p>
        </w:tc>
      </w:tr>
      <w:tr w:rsidR="005C46D2" w:rsidRPr="00F04B66" w14:paraId="09F92B8B"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6D436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Karmarkar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BFFE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9F728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F8FC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0196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F920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 food-borne; vehicle-borne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5AC59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norovirus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5BAC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E3E8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5E53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Improved environmental and kitchen practices; hand hygiene; facility cleanliness; self-service practices for food and beverages; cleanliness of child play areas.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BBF7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25D2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0FCCA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2AF7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6 shelters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56E2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3100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Rapid scale-up of WASH activities was feasible</w:t>
            </w:r>
          </w:p>
        </w:tc>
      </w:tr>
      <w:tr w:rsidR="005C46D2" w:rsidRPr="00F04B66" w14:paraId="58CA2977"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08304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Karmarkar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3077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55621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A17A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F2DD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21BB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 food-borne; vehicle-borne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12C6C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norovirus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5FC7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8127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C398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Introduction and application of comprehensive screening protocols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C044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22BF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1C50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419B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6 shelters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F27F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2371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Rapid scale-up of screening activities was feasible</w:t>
            </w:r>
          </w:p>
        </w:tc>
      </w:tr>
      <w:tr w:rsidR="005C46D2" w:rsidRPr="00F04B66" w14:paraId="6AA71D69"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A5921F"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Khan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E38B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Nepal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6E57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2D0AA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FF8F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3C761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8B99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9F50F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F19C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1BF6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 interventions and education campaigns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DF6D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8151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1B19A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B2FB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747C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E7EE2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 cholera epidemic in the aftermath of the earthquake</w:t>
            </w:r>
          </w:p>
        </w:tc>
      </w:tr>
      <w:tr w:rsidR="005C46D2" w:rsidRPr="00F04B66" w14:paraId="4B86C427"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20328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Khan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3FB9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Nepal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BAE23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847B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8651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F0BE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D517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EC4B8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1A50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89BC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 interventions and education campaigns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1ED2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7F95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9197E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7D5C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581D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605AC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 cholera epidemic in the aftermath of the earthquake</w:t>
            </w:r>
          </w:p>
        </w:tc>
      </w:tr>
      <w:tr w:rsidR="005C46D2" w:rsidRPr="00F04B66" w14:paraId="56D425B3"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1FF9C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Kimani et al., 2006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BE8A4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Kenya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CAD1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D6FF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07FD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9E5C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42473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B2FD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AB16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83B1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Clothes and beddings of the participants in treatment group treated with insecticide every after three weeks during study period.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33312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F15D4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94BB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ED9CA5"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198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9F4B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1C396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Almost all (12/14) households accepted insecticide treating</w:t>
            </w:r>
          </w:p>
        </w:tc>
      </w:tr>
      <w:tr w:rsidR="005C46D2" w:rsidRPr="00F04B66" w14:paraId="7F089406"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3B71DD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Kimani et al., 2006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019F5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Kenya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49E6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1040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9802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B5A3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4F53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32E2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22B0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E65A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Clothes and beddings of the participants in treatment group treated with insecticide every after three weeks during study period.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29F3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7444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6E000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036774"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198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A4AA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2817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reduced mosquito bites, bedbugs, and lice</w:t>
            </w:r>
          </w:p>
        </w:tc>
      </w:tr>
      <w:tr w:rsidR="005C46D2" w:rsidRPr="00F04B66" w14:paraId="44D88567"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723AFA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Kimani et al., 2006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157A4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Kenya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0182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E677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870A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B6AC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0183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1BBE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64F63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45C8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Clothes and beddings of the participants in treatment group treated with insecticide every after three weeks during study period.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2A161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9E5B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31D3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8E828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198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330E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ADDB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effective at reducing malaria incidence</w:t>
            </w:r>
          </w:p>
        </w:tc>
      </w:tr>
      <w:tr w:rsidR="005C46D2" w:rsidRPr="00F04B66" w14:paraId="518E0C04"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828B46"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Kohli et al., 2012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25C1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7DAA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0526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9C8A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84F6D1"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FD99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021A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B6D0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5F81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 testing at mobile clinic for female patients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FFFC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9534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17A0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6F442F"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772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978E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3CCC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Testing was highly acceptable (93%)</w:t>
            </w:r>
          </w:p>
        </w:tc>
      </w:tr>
      <w:tr w:rsidR="005C46D2" w:rsidRPr="00F04B66" w14:paraId="024F6EFA"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6FDB9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Lantagne &amp; Clasen,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47AC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B983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03415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EDB0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96CE1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6D50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A4DA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66753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 purification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ABB2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Household water treatment and safe storage (HWTS) products distributed to households.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F235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F548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D95D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EACE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363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FED2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D08A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DSI Aquatabs Safe Storage Program was found to be the most effective at reducing E. coli contamination in water for both acute and recovery phases</w:t>
            </w:r>
          </w:p>
        </w:tc>
      </w:tr>
      <w:tr w:rsidR="005C46D2" w:rsidRPr="00F04B66" w14:paraId="7D39FCE3" w14:textId="77777777" w:rsidTr="008B0B79">
        <w:trPr>
          <w:trHeight w:val="49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612AA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Lantagne &amp; Clasen,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AD836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9830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87F1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4915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DA9E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F9D5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82BA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2FE0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 purification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D4961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Household water treatment and safe storage (HWTS) products distributed to households.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8E36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D3D0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F7852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BC33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363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01A25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BEF1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Household distribution of water purifying material only reached &lt;1% affected population, while tanker truck water distributions reached 37 times more people. Successful programs targeted households with contaminated water, provided an HWTS method that effectively treated the water, had a population that was familiar with the product and willing to use it along with training in its use with the necessary supplies, including a safe storage container.</w:t>
            </w:r>
          </w:p>
        </w:tc>
      </w:tr>
      <w:tr w:rsidR="005C46D2" w:rsidRPr="00F04B66" w14:paraId="0ABD437B"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A78C1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Liu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B669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06E6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C75E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7B863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D834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6CD56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43FC4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330A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14E2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542C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4C11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4D3A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D031D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7409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1429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8D74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was feasible to implement.</w:t>
            </w:r>
          </w:p>
        </w:tc>
      </w:tr>
      <w:tr w:rsidR="005C46D2" w:rsidRPr="00F04B66" w14:paraId="6E9A3AC2" w14:textId="77777777" w:rsidTr="008B0B79">
        <w:trPr>
          <w:trHeight w:val="46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9D27BA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Liu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DDC7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33997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92F81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447B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3CDB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CBF2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1D0F6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E3EE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39052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8801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A81B6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3126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B0FA65"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7409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82C9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7F31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was feasible to implement.</w:t>
            </w:r>
          </w:p>
        </w:tc>
      </w:tr>
      <w:tr w:rsidR="005C46D2" w:rsidRPr="00F04B66" w14:paraId="4544781C"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DCD271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Liu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60F4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9CEB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1153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B87E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E3E6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0D45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203F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2C0C4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quarantine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E102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Quarantine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2F6C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738D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0959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B854D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7409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9C40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6290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Quarantine was feasible to implement.</w:t>
            </w:r>
          </w:p>
        </w:tc>
      </w:tr>
      <w:tr w:rsidR="005C46D2" w:rsidRPr="00F04B66" w14:paraId="053EE945"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EC09EF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Liu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A041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FAD3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95AA0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A8563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FF374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F919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543A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62F1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cleaning, disinfection, &amp; waste management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D3A9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 cleaning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2CA0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060B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ECD3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699581"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7409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9952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FAF9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Cleaning was feasible to implement.</w:t>
            </w:r>
          </w:p>
        </w:tc>
      </w:tr>
      <w:tr w:rsidR="005C46D2" w:rsidRPr="00F04B66" w14:paraId="61189275"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987B16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Liu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AE15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States of America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8C57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FD166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5094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5A15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F1E0A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influenza 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455BE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E2E3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498B6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76ED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71E4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4DFF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4C0D4D"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7409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A718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6830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 measures were feasible to implement.</w:t>
            </w:r>
          </w:p>
        </w:tc>
      </w:tr>
      <w:tr w:rsidR="005C46D2" w:rsidRPr="00F04B66" w14:paraId="5E232E55" w14:textId="77777777" w:rsidTr="008B0B79">
        <w:trPr>
          <w:trHeight w:val="261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B7800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Masumbuko Claude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B83B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D45F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557E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E86C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9A9E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CD85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85DF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D83C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physical distancing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998CA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KAP survey about attitutes regarding unsafe practices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B6B3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12CE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894A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FA66CF"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582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46FA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F773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Some participants did not agree with Ebola-related physical distancing and case isolation measures -- 8% would touch a suspected Ebola-positive corpse and 17% would hide a suspected Ebola-positive family member from health authorities.</w:t>
            </w:r>
          </w:p>
        </w:tc>
      </w:tr>
      <w:tr w:rsidR="005C46D2" w:rsidRPr="00F04B66" w14:paraId="5B9A584C"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B5541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Masumbuko Claude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66B3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0E2A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862F2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CB4A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072F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BE0E0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2C926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FA84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physical distancing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AC2E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Safe and dignified burials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7DBA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7434F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2006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93F36B"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630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EDFE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3CE7E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Burial practices that excluded touching the body were considered culturally unacceptable.</w:t>
            </w:r>
          </w:p>
        </w:tc>
      </w:tr>
      <w:tr w:rsidR="005C46D2" w:rsidRPr="00F04B66" w14:paraId="23FB9AF9"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3A365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Masumbuko Claude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43CC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1861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6EE1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C54F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7507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A7B2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76E7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A203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isolation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63ABA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Isolation of EVD cases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BE0E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42DB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FEAC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2746D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630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D4DA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D7F5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Isolating cases was considered unacceptable by some for fear that separation was permanent.</w:t>
            </w:r>
          </w:p>
        </w:tc>
      </w:tr>
      <w:tr w:rsidR="005C46D2" w:rsidRPr="00F04B66" w14:paraId="4E3114F4" w14:textId="77777777" w:rsidTr="008B0B79">
        <w:trPr>
          <w:trHeight w:val="358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74FC3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Masumbuko Claude &amp; Hawkes,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FD18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A6D7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A012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EAEA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3F1B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0B49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11D88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AD7EC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E46A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and community engagement: medical students recruited to deliver health messages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CF3B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25DA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3DEC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A0003A"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356B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61D4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Lower satisfaction among participants associated with possible markers of non-compliance. Higher satisfaction scores associated with preference for local sources of EVD information over foreign response teams. CHWs overwhelmingly agreed that medical students made positive contribution to the EVD response effort.</w:t>
            </w:r>
          </w:p>
        </w:tc>
      </w:tr>
      <w:tr w:rsidR="005C46D2" w:rsidRPr="00F04B66" w14:paraId="28C798E5"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FDC49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Masumbuko Claude &amp; Hawkes,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6B70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BC60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C327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DB6C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CCCA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73D9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79C6C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CAC1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66124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and community engagement: medical students recruited to deliver health messages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D89B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E523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8E24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1E433E"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355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0676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FF78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About half (53%) of community educators perceived that community had understood their messages.</w:t>
            </w:r>
          </w:p>
        </w:tc>
      </w:tr>
      <w:tr w:rsidR="005C46D2" w:rsidRPr="00F04B66" w14:paraId="49B4537B"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413F7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Masur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2B99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99BC1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D19A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1EC3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505E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53AA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C6EA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226A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5EE9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Door-to-door ACF and referral to health facility of inviduals with persistent cough.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35C51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D6F8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0409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FC4972"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7500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9A57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0F65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detection of high burden of undiagnosed TB. Combined ACF and CT was an effective strategy</w:t>
            </w:r>
          </w:p>
        </w:tc>
      </w:tr>
      <w:tr w:rsidR="005C46D2" w:rsidRPr="00F04B66" w14:paraId="40BA6E7D"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F379F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Masur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99C7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8289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F0A5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06356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3AF0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1821E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D871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8A27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19AF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 undertaken for confirmed cases.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6A66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D8AD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8D8AB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0E852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7500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166B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29DA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detection of high burden of undiagnosed TB. Combined ACF and CT was an effective strategy</w:t>
            </w:r>
          </w:p>
        </w:tc>
      </w:tr>
      <w:tr w:rsidR="005C46D2" w:rsidRPr="00F04B66" w14:paraId="04A8D3BC"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2D90B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Mayaud, 2001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15BE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Republic of Tanzania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3954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5DD2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6727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71F36C"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946CC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1DA9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F09EB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0655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Mass education campaigns and distribution of educational materials. Peer education and condom-use promotion among bar and brothel workers.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0293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EE22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B622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5414BA"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628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AC0EF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C618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Health education did not impact sexual behaviour. STI prevalence increased markedly during intervention period.</w:t>
            </w:r>
          </w:p>
        </w:tc>
      </w:tr>
      <w:tr w:rsidR="005C46D2" w:rsidRPr="00F04B66" w14:paraId="327B48E2"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CF861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Mayaud, 2001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5863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Republic of Tanzania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F7EF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AFD6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D3AA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425570"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D473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59BFA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1A24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condom distribution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F699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Condom distribution at clinics, during campaigns and by peer educators.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69493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2A693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126F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3BB917"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628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38800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932E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Condom distribution did not impact sexual behaviour. STI prevalence increased markedly during intervention period.</w:t>
            </w:r>
          </w:p>
        </w:tc>
      </w:tr>
      <w:tr w:rsidR="005C46D2" w:rsidRPr="00F04B66" w14:paraId="47E4C147"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A7CE5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McGinn &amp; Allen, 2006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A370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Guinea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2419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FE43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7665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29D81B"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5452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stis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ED2E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1400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6411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literacy classes focused on safe motherhood, family planning, STIs/HIV/</w:t>
            </w:r>
            <w:proofErr w:type="gramStart"/>
            <w:r w:rsidRPr="00F04B66">
              <w:rPr>
                <w:rFonts w:ascii="Arial" w:hAnsi="Arial" w:cs="Arial"/>
                <w:sz w:val="15"/>
                <w:szCs w:val="15"/>
              </w:rPr>
              <w:t>AIDS</w:t>
            </w:r>
            <w:proofErr w:type="gramEnd"/>
            <w:r w:rsidRPr="00F04B66">
              <w:rPr>
                <w:rFonts w:ascii="Arial" w:hAnsi="Arial" w:cs="Arial"/>
                <w:sz w:val="15"/>
                <w:szCs w:val="15"/>
              </w:rPr>
              <w:t xml:space="preserve"> and gender-based violence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0533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8B9E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5136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A2707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549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C205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5668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increased participants' evaluation of their sexual behaviour. Participants also found to retain knowledge gained in literacy classes.</w:t>
            </w:r>
          </w:p>
        </w:tc>
      </w:tr>
      <w:tr w:rsidR="005C46D2" w:rsidRPr="00F04B66" w14:paraId="14C46A42"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D7A91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World Health Organization, 2005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7EE8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Indonesia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ACDD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B144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9747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 hosted;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9BCC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F8BC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52122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8FA2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6898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Health education.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BC10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CDFDE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9299D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25219A"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184864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86EFE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AD69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Despite large number of displaced people, no major outbreaks occurred during the acute phase of the crisis</w:t>
            </w:r>
          </w:p>
        </w:tc>
      </w:tr>
      <w:tr w:rsidR="005C46D2" w:rsidRPr="00F04B66" w14:paraId="6B9E2BEA"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E2D2750"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World Health Organization, 2005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4A10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Indonesia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76B2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B350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1F65B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 hosted;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8EEE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720B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1E56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FB6E4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C2F2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Improved WASH conditions.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EEA3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0EB5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4E564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503BE0"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184864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1604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A539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Despite large number of displaced people, no major outbreaks occurred during the acute phase of the crisis</w:t>
            </w:r>
          </w:p>
        </w:tc>
      </w:tr>
      <w:tr w:rsidR="005C46D2" w:rsidRPr="00F04B66" w14:paraId="5FDA6C50"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E07B1B6"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World Health Organization, 2005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3956C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Indonesia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C2EA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BC8A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23C8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 hosted;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C0A4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6B03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823D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724D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03CE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 and follow-up.</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1BED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734B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366EB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4150F8"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184864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CC1DA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9B38A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Despite large number of displaced people, no major outbreaks occurred during the acute phase of the crisis</w:t>
            </w:r>
          </w:p>
        </w:tc>
      </w:tr>
      <w:tr w:rsidR="005C46D2" w:rsidRPr="00F04B66" w14:paraId="2D95DC4E"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97A11A0"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World Health Organization, 2005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031B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Indonesia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4DE7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A7BE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4A610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 hosted; 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78B2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760A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various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7875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4C99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9E6E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soap and hygiene kits.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0CB10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F0CA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8D43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6F4E9E"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184864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27C4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B908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Despite large number of displaced people, no major outbreaks occurred during the acute phase of the crisis</w:t>
            </w:r>
          </w:p>
        </w:tc>
      </w:tr>
      <w:tr w:rsidR="005C46D2" w:rsidRPr="00F04B66" w14:paraId="7601D92E"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3163E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Mitchell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D20D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Thailand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5FA1E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D241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149E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0DA3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vehicle-borne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45FC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intestinal parasites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05F0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F6080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9FDCB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Pre-departure screening and treatment of refugees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E384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65577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D9EEE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AF49B1"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2004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AAFE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F0FC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Helminth infections and associated moderate-to-severe anemia decreased substantially.</w:t>
            </w:r>
          </w:p>
        </w:tc>
      </w:tr>
      <w:tr w:rsidR="005C46D2" w:rsidRPr="00F04B66" w14:paraId="218C27B6" w14:textId="77777777" w:rsidTr="008B0B79">
        <w:trPr>
          <w:trHeight w:val="222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F5B9D7"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Mobula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E737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5A9D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5730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F605C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48567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2A15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9176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8E94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E90B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and community engagement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59E9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6C70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2DCCC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1547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5E50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3CBF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Early communication in inhabitants' local languages was helpful in establishing communication. Suitable feedback mechanisms between different sectors of the response were important.</w:t>
            </w:r>
          </w:p>
        </w:tc>
      </w:tr>
      <w:tr w:rsidR="005C46D2" w:rsidRPr="00F04B66" w14:paraId="581E31FA"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DC352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Mobula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EFF0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E2EA0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39EF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A143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A138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EFFD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D25D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6869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9DF7F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 based surveillance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3E6B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B3384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83F31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124C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18D6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E99C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 involvement and effective co-ordination between different response agencies was essential.</w:t>
            </w:r>
          </w:p>
        </w:tc>
      </w:tr>
      <w:tr w:rsidR="005C46D2" w:rsidRPr="00F04B66" w14:paraId="48C0A58E" w14:textId="77777777" w:rsidTr="008B0B79">
        <w:trPr>
          <w:trHeight w:val="280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703557"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Moll et al., 2007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BB05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Honduras, Nicaragua, El Salvador &amp; Guatemala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C3510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07D7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F568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C159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835C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8883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17F7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6E18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 education in basic sanitation and hygiene practices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A517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7A07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8A64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3E1C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800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E694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E7EE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Integrated WASH and hygiene education programme led to improvements in access to sanitation and household water quality, and improved hand washing behaviour, associated with reduced diarrhoea in children under 3 years of age.</w:t>
            </w:r>
          </w:p>
        </w:tc>
      </w:tr>
      <w:tr w:rsidR="005C46D2" w:rsidRPr="00F04B66" w14:paraId="3113B117" w14:textId="77777777" w:rsidTr="008B0B79">
        <w:trPr>
          <w:trHeight w:val="280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9C2130"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Moll et al., 2007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B1F7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Honduras, Nicaragua, El Salvador &amp; Guatemala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7BF9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2F77D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14B0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B5604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3AE3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3F13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ECAF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03C5B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sustainable access to water and sanitation services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C592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91B3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9C69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7A1AB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800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5F9E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4C60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Integrated WASH and hygiene education programme led to improvements in access to sanitation and household water quality, and improved hand washing behaviour, associated with reduced diarrhoea in children under 3 years of age.</w:t>
            </w:r>
          </w:p>
        </w:tc>
      </w:tr>
      <w:tr w:rsidR="005C46D2" w:rsidRPr="00F04B66" w14:paraId="59AF7C78"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7D7F1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Moll et al., 2007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8291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Honduras, Nicaragua, El Salvador &amp; Guatemala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21CD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C943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1F99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62F6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A0B8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D5F2A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CA2E2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589C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sustainable access to water and sanitation services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8445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5FC8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A897A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CDC5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800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2DA3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F2DA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Longer term sustainability of intervention in doubt, and chlorine disinfection not possible in all communities due to problems with supply and delivery</w:t>
            </w:r>
          </w:p>
        </w:tc>
      </w:tr>
      <w:tr w:rsidR="005C46D2" w:rsidRPr="00F04B66" w14:paraId="1BC9F3C6" w14:textId="77777777" w:rsidTr="008B0B79">
        <w:trPr>
          <w:trHeight w:val="222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46F64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Ngwa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624D0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Nigeria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327D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0A73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EFE3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06D4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1FC6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1E1F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990F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EA33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and raising awareness.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C309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3F23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4653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0A5697"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A894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4D552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Low acceptability of water chlorination due to misinformation. Initial use of unfamiliar language led to community mistrust. Mobilising key trusted members of the community was necessary.</w:t>
            </w:r>
          </w:p>
        </w:tc>
      </w:tr>
      <w:tr w:rsidR="005C46D2" w:rsidRPr="00F04B66" w14:paraId="43A7A447"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D99A49C"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Ngwa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4CB8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Nigeria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510F2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BF36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A7B0B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3267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B45E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A047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DA0B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EB04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and raising awareness.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179B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AECBA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C742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52B0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population-wide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40DB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326D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Hygiene promotion was associated with low outbreak CFR</w:t>
            </w:r>
          </w:p>
        </w:tc>
      </w:tr>
      <w:tr w:rsidR="005C46D2" w:rsidRPr="00F04B66" w14:paraId="4FAB76BF" w14:textId="77777777" w:rsidTr="008B0B79">
        <w:trPr>
          <w:trHeight w:val="241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156045F"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Ngwa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F27C6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Nigeria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9BC8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64AFE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BBF9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64FD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5F85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9A0E4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23A92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1DA0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Hygiene promotion and use of water purification tablets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A32C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DF1C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6139B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F01FBD"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FE4B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A771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Dislike of communal latrines and distance to them. Overcrowding led to latrine collapse and queues, further reducing acceptability. Chlorine acceptance required mobilising key trusted members of the community</w:t>
            </w:r>
          </w:p>
        </w:tc>
      </w:tr>
      <w:tr w:rsidR="005C46D2" w:rsidRPr="00F04B66" w14:paraId="2228BC6A"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7FF757F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Ngwa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F6DC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Nigeria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73FE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F061C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E344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D6AA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5802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5A9C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3E38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0EDE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Hygiene promotion and use of water purification tablets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7D1A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60E3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0441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5B28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population-wide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30C10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6B29A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 intervention was associated with low outbreak CFR</w:t>
            </w:r>
          </w:p>
        </w:tc>
      </w:tr>
      <w:tr w:rsidR="005C46D2" w:rsidRPr="00F04B66" w14:paraId="60B29F9B"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FD0E77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Ngwa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4C28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Nigeria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C539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4564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269B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262F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F30F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941A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CFE2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31DE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Repair of leak from latrine into water supply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2B50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C78D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99EC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0121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population-wide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705F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1856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Delayed repair of leaking latrine may have amplified outbreak. Feasibility relies on effective co-ordination between agencies and understanding of community needs.</w:t>
            </w:r>
          </w:p>
        </w:tc>
      </w:tr>
      <w:tr w:rsidR="005C46D2" w:rsidRPr="00F04B66" w14:paraId="0703A1CD" w14:textId="77777777" w:rsidTr="008B0B79">
        <w:trPr>
          <w:trHeight w:val="202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3FA1F7E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Ngwa et al., 2020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AFC5F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Nigeria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4A49E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0307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54E2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9441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99EE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5DBC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2568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38FD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of cholera cases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748B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0C4D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00A09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1E408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9DB22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C7CCA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Outbreak declaration depended on RDTs and confirmation by laboratory culture. Lack of laboratory capacity contributed to false negative culture results and delays in outbreak confirmation.</w:t>
            </w:r>
          </w:p>
        </w:tc>
      </w:tr>
      <w:tr w:rsidR="005C46D2" w:rsidRPr="00F04B66" w14:paraId="1FB72622"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62FB9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O’Laughlin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5B43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42D9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9CA2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1FBD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A4058C"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7588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FBC8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43A8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9B80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Free voluntary counselling and testing offered to clinic attendees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A1D2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case-control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095C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2A812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AAB087"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64,000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431DA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D698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 testing was acceptable.</w:t>
            </w:r>
          </w:p>
        </w:tc>
      </w:tr>
      <w:tr w:rsidR="005C46D2" w:rsidRPr="00F04B66" w14:paraId="454FDE3A"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03E972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O’Laughlin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38B0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D1F44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9495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35E7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FEA5A3"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25486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56E6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D812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3890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Free voluntary counselling and testing offered to clinic attendees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FC1A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case-control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99DB5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7F57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3BFA32"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64,000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FA33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A5A8F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The intervention resulted in more refugees screened and more cases detected. Additional side-effect was greater uptake and detection among host population</w:t>
            </w:r>
          </w:p>
        </w:tc>
      </w:tr>
      <w:tr w:rsidR="005C46D2" w:rsidRPr="00F04B66" w14:paraId="793FCB2E"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40D306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O’Laughlin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060D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3613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9A06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01185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0F845E"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55DD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2F5D0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11D6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59F7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Free voluntary counselling and testing offered to clinic attendees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6A16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case-control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E8A6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540F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E13D6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64,000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FCE8E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802C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Increased testing required additional staff capacity.</w:t>
            </w:r>
          </w:p>
        </w:tc>
      </w:tr>
      <w:tr w:rsidR="005C46D2" w:rsidRPr="00F04B66" w14:paraId="79002AD5" w14:textId="77777777" w:rsidTr="008B0B79">
        <w:trPr>
          <w:trHeight w:val="300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62A317"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O’Laughlin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177B1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DA74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BFCC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2605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B78C9E"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9A32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8321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AA926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BE9E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Screening and community engagement: home-based HIV testing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E5D3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FB70C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21A4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9EB3C6"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378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63B03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6BD6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Home-based HIV testing was acceptable (75% accepted home-based HIV test). Odds of acceptability increased 50% per additional person in HH. Awareness campaigns about upcoming home-based testing and requests to be home at specific times may facilitate uptake.</w:t>
            </w:r>
          </w:p>
        </w:tc>
      </w:tr>
      <w:tr w:rsidR="005C46D2" w:rsidRPr="00F04B66" w14:paraId="0BEBDEBD"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78135C"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O’Laughlin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8B6C2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C0720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E24A6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4E55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2EF210"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0918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033AB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EFA6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E245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Screening and community engagement: home-based HIV testing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98F22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8F250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8D3D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8B0E78"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378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B6DA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E9303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Home-based HIV testing was feasible (90% of eligible individuals encountered within 3 visits)</w:t>
            </w:r>
          </w:p>
        </w:tc>
      </w:tr>
      <w:tr w:rsidR="005C46D2" w:rsidRPr="00F04B66" w14:paraId="3FF3EAAD"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CCBEF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Oeltmann et al., 2008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C60B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Thailand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C45DF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5673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887F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9AEF2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D485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23A79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E271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2DF2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Enhanced pre-immigration screening.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BCD7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9654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29E7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B135B2"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15455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65C5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6154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detected 272 cases among 15,455 people screened.</w:t>
            </w:r>
          </w:p>
        </w:tc>
      </w:tr>
      <w:tr w:rsidR="005C46D2" w:rsidRPr="00F04B66" w14:paraId="349E054B"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7EC2D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Okware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05A3B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65CB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4037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9357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949D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61156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7E43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FD76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isolation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C6858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detection, isolation, and treatment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FD8C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059E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8FB4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19BB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373E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6D42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Early detection of Ebola in community facilitates earlier implementation of additional control measures, frequently leading to shorter outbreak</w:t>
            </w:r>
          </w:p>
        </w:tc>
      </w:tr>
      <w:tr w:rsidR="005C46D2" w:rsidRPr="00F04B66" w14:paraId="1D30659D"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3DD65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Okware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543B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7474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A0B0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9C6E7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464ED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4AEA1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0259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40CB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quarantine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C968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 quarantine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BD7D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898C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DE78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B5A3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5CAB6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2979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 enforcement was vital to successful quarantine</w:t>
            </w:r>
          </w:p>
        </w:tc>
      </w:tr>
      <w:tr w:rsidR="005C46D2" w:rsidRPr="00F04B66" w14:paraId="5C460B44"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B6E79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Palmer et al., 2014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E058F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South 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C2AB6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36E29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A08A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EC9A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E270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human african trypanosomiasis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EFCC2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77BC5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8092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for HAT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9128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C1E1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FFC1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A576EF"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114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D0A1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E347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Open-door policy to screening empowered displaced Dinka to use HAT services more actively, leading to higher service uptake compared to Madi returnees</w:t>
            </w:r>
          </w:p>
        </w:tc>
      </w:tr>
      <w:tr w:rsidR="005C46D2" w:rsidRPr="00F04B66" w14:paraId="3A44E3E7"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2B055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Phillips et al.,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78F2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South 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F8802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5877F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FEE9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513BE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74DE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hepatitis A, hepatitis E, diarrhoea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7C07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29C8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F0CA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 education campaign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A5AD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03CB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A262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B773B5"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DE9B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0BF86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Despite high levels of message comprehension, practices were unchanged. Majority washed hands, but only minority used soap.</w:t>
            </w:r>
          </w:p>
        </w:tc>
      </w:tr>
      <w:tr w:rsidR="005C46D2" w:rsidRPr="00F04B66" w14:paraId="2948991E"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E7EB0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Plummer, 1995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2FA09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Republic of Tanzania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318E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3ACB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9718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93CF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7FC1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38927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5847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B0A3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CHWs targeted at-risk groups with health education campaign about hand washing, and trained community members to do the same.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8BD0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CE39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848F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7D4C3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E0A01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6A2C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Education and active case finding ensured most cholera patients arrived in stable condition, improving chances of survivial</w:t>
            </w:r>
          </w:p>
        </w:tc>
      </w:tr>
      <w:tr w:rsidR="005C46D2" w:rsidRPr="00F04B66" w14:paraId="096D6E9F"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126E48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Plummer, 1995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19AD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Republic of Tanzania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17DE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C7FF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9BF6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5393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48E6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C33B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D12E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F2A6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CHWs trained in active case finding for patients with various conditions.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E910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2FAB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D17F7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1401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98BB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65B8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 and referral were described as 'instrumental in lowering morbidity and mortality rates'</w:t>
            </w:r>
          </w:p>
        </w:tc>
      </w:tr>
      <w:tr w:rsidR="005C46D2" w:rsidRPr="00F04B66" w14:paraId="066DE747"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639752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Plummer, 1995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4FEC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Republic of Tanzania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3C3E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397F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EC3C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DF78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21C2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3052B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E20D9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3170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During the cholera epidemic, CHWs focused on mass education and 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A7033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3255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16565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FBE0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D83AB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5080E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Education and active case finding ensured most cholera patients arrived in stable condition, improving chances of survivial</w:t>
            </w:r>
          </w:p>
        </w:tc>
      </w:tr>
      <w:tr w:rsidR="005C46D2" w:rsidRPr="00F04B66" w14:paraId="3397A6F3"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4E3B9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Protopopoff et al., 2007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514E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Burundi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33B5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D18C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174C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D2B8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F782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68B4B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E8DE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AD3D3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Implementation of IRS and bednet distribution during malaria epidemic</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12BA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9537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7BE1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9659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340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F628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824B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Anopheles indoor resting reduced, but malaria incidence unchanged with intervention</w:t>
            </w:r>
          </w:p>
        </w:tc>
      </w:tr>
      <w:tr w:rsidR="005C46D2" w:rsidRPr="00F04B66" w14:paraId="2ABF8E84"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EC814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Protopopoff et al., 2007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2797A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Burundi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F25B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9B08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A4612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3074D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FECA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A8702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E400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FED1D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Implementation of IRS and bednet distribution during malaria epidemic</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C444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96DC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98BE4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C7AF1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340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93BE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FD05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Anopheles indoor resting reduced, but malaria incidence unchanged with intervention</w:t>
            </w:r>
          </w:p>
        </w:tc>
      </w:tr>
      <w:tr w:rsidR="005C46D2" w:rsidRPr="00F04B66" w14:paraId="4B2F2697" w14:textId="77777777" w:rsidTr="008B0B79">
        <w:trPr>
          <w:trHeight w:val="261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CB3A1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Reif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8154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900C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4AA0D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099C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D3CA0A"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FAAF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 syphilis, gonorrhea, chlamydia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3956A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BEF6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0FDD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for TB and a variety of STIs. Package of approaches included community sensitization by community HCWs and targeting high-risk groups.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B2A54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7BDD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EE4F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5E3241"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3425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BAA0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B9E9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ACF was highly acceptable. Testing bundled with screening for other conditions, </w:t>
            </w:r>
            <w:proofErr w:type="gramStart"/>
            <w:r w:rsidRPr="00F04B66">
              <w:rPr>
                <w:rFonts w:ascii="Arial" w:hAnsi="Arial" w:cs="Arial"/>
                <w:sz w:val="15"/>
                <w:szCs w:val="15"/>
              </w:rPr>
              <w:t>e.g.</w:t>
            </w:r>
            <w:proofErr w:type="gramEnd"/>
            <w:r w:rsidRPr="00F04B66">
              <w:rPr>
                <w:rFonts w:ascii="Arial" w:hAnsi="Arial" w:cs="Arial"/>
                <w:sz w:val="15"/>
                <w:szCs w:val="15"/>
              </w:rPr>
              <w:t xml:space="preserve"> TB, lowering stigma associated with HIV. Testing was 'opt-out' rather than 'opt-in'. Screening done in community setting, increasing access to teens.</w:t>
            </w:r>
          </w:p>
        </w:tc>
      </w:tr>
      <w:tr w:rsidR="005C46D2" w:rsidRPr="00F04B66" w14:paraId="3F5BFA0C"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E83A8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Richards et al., 2009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1A5E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B2DD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E360A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FEAF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92E4A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5BBB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40AA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D7C4B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A33A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 sensitization by educational malaria messages addressing causes, importance of early treatment seeking, adherence to medicines, and use of LLITNs.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0E41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F8AE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44BB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D95E4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712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01FE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8CEC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Increased knowledge about malaria symptoms, preventative measures, and available treatments</w:t>
            </w:r>
          </w:p>
        </w:tc>
      </w:tr>
      <w:tr w:rsidR="005C46D2" w:rsidRPr="00F04B66" w14:paraId="6FDA3E73"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6947ED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Richards et al., 2009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D3E2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AC642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8C4E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B1D5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4BF2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B202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28E4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DC48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D663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educational messages.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C2F2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D651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F270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D46860"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3431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B5099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3D89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Population reached by programme almost doubled in 18 months (from 1868 to 3431)</w:t>
            </w:r>
          </w:p>
        </w:tc>
      </w:tr>
      <w:tr w:rsidR="005C46D2" w:rsidRPr="00F04B66" w14:paraId="2E4C901D"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29AA85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Richards et al., 2009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3978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C3933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F362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0541A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B353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A077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2248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4239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A1AF5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Early diagnosis and treatment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CF6A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2454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C4120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F46584"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3431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E764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F529A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 falciparum prevalence and incidence declined</w:t>
            </w:r>
          </w:p>
        </w:tc>
      </w:tr>
      <w:tr w:rsidR="005C46D2" w:rsidRPr="00F04B66" w14:paraId="5B8A98EC"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A41803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Richards et al., 2009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E0124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2ACB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CAB1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0BF9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6A93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ACFF2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C4E8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18C6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7B5F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Free distribution of LLITNs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13EC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54E47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CD158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BF9849"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3431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4203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9AD2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LLITN usage was highly acceptable, increasing from 0% to ~90%</w:t>
            </w:r>
          </w:p>
        </w:tc>
      </w:tr>
      <w:tr w:rsidR="005C46D2" w:rsidRPr="00F04B66" w14:paraId="0A73DA17"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F196B86"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Richards et al., 2009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3EF30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FF583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E7568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EF1C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3017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F4D54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A637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B07E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FCF5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Free distribution of LLITNs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6DD0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F0057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0E7A8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7F4DC9"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3431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D7C91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4A9C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 falciparum prevalence and incidence declined</w:t>
            </w:r>
          </w:p>
        </w:tc>
      </w:tr>
      <w:tr w:rsidR="005C46D2" w:rsidRPr="00F04B66" w14:paraId="5AC884BA"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982669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Richards et al., 2009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A69E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1E40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A012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FA72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FF2D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8B8A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4C2E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A98F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F509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Free distribution of LLITNs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73FE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F3D7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A46BB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C55414"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3431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373BC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FC80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Population reached by programme almost doubled in 18 months (from 1868 to 3431)</w:t>
            </w:r>
          </w:p>
        </w:tc>
      </w:tr>
      <w:tr w:rsidR="005C46D2" w:rsidRPr="00F04B66" w14:paraId="0BC853F2"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98BAE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Roberts et al., 2001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46CF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Malawi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94AD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D60B2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768E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52A6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C563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7F64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32FF1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 purification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701E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water containers with improved design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4FAB0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604B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4272E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3DB9F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400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131F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B4FF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 incidence was non-significantly recued among intervention HHs compared to control</w:t>
            </w:r>
          </w:p>
        </w:tc>
      </w:tr>
      <w:tr w:rsidR="005C46D2" w:rsidRPr="00F04B66" w14:paraId="15D91591" w14:textId="77777777" w:rsidTr="008B0B79">
        <w:trPr>
          <w:trHeight w:val="280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49272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Rowland et al., 1994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7004D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77A2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A59B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42C8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131BA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18122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7D6F7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2AB1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EA4F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Indoor residual spraying of two insecticides (malathion to lambdacyhalothrin)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F512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DF7A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73D7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2A05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~27500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321F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F519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High IRS coverage achieved (&gt;85%). Spraying with lambdacyhalothrin effectively reduced P. falciparum prevalence whilst malathion did not. Neither insecticide effectively reduced P. vivax infections. Spraying was more effective in summer than in spring.</w:t>
            </w:r>
          </w:p>
        </w:tc>
      </w:tr>
      <w:tr w:rsidR="005C46D2" w:rsidRPr="00F04B66" w14:paraId="71755232"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1D06AF"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Rowland et al., 1996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964B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D97F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0A98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874D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C217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1361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9420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A7DB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A8194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permethrin-impregnated bednets, with education on use.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DF39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B0826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86DC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C4AC87"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2792</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1B95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32F8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Bednets were effective against malaria</w:t>
            </w:r>
          </w:p>
        </w:tc>
      </w:tr>
      <w:tr w:rsidR="005C46D2" w:rsidRPr="00F04B66" w14:paraId="757C8A64"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DF2B5F"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Rowland, Hewitt, Durrani, Bano, et al., 1997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8FA1D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41B0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2FD6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56A1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83D7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E4FD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E3B5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C533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633E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Indoor residual spraying of insecticide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600F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4F05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8D58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7EF0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14 villages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D899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80AD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Villages sprayed in July had 62% reduced incidence compared with 15% in April.</w:t>
            </w:r>
          </w:p>
        </w:tc>
      </w:tr>
      <w:tr w:rsidR="005C46D2" w:rsidRPr="00F04B66" w14:paraId="6ADC6705"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D60C06"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Rowland, Hewitt, Durrani, Bano, et al., 1997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9819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04C2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ACB2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3C279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C78B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2D1D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CCCE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1CFFF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94938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Indoor residual spraying of insecticide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EC71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DDEF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4711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80DC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14 villages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9133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6F67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High coverage of IRS was feasible.</w:t>
            </w:r>
          </w:p>
        </w:tc>
      </w:tr>
      <w:tr w:rsidR="005C46D2" w:rsidRPr="00F04B66" w14:paraId="4C2380AC"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6912A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Rowland, Hewitt, Durrani, Saleh, et al., 1997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FDFA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8656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A0FCB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0C66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B206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B27FC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DBE6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342D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D303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Pyrethroid-impregnated bednets distributed, re-impregnated, and sold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3AA2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801B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AE7D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1203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359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2C6B6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20B7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Bednet usage significantly reduced malaria prevalence</w:t>
            </w:r>
          </w:p>
        </w:tc>
      </w:tr>
      <w:tr w:rsidR="005C46D2" w:rsidRPr="00F04B66" w14:paraId="7B719902"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0C1F9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Rowland et al., 1999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2423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6412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1893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D3ADC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BE38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951E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CBAF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2B26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76687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permethrin-treated headscarfs and top-sheets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91DB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AACB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415D8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AEF31D"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825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B19A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7AF0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effective at reducing malaria incidence</w:t>
            </w:r>
          </w:p>
        </w:tc>
      </w:tr>
      <w:tr w:rsidR="005C46D2" w:rsidRPr="00F04B66" w14:paraId="6139F241"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07DD9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Rowland et al., 2004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CC80B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Pakistan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7288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FCD36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4608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CC95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82326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D5BA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6247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6788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Mosbar mosquito repellent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DD81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C0B1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60B8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908C5B"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1148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6580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ECBDC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Repellent was effective against malaria</w:t>
            </w:r>
          </w:p>
        </w:tc>
      </w:tr>
      <w:tr w:rsidR="005C46D2" w:rsidRPr="00F04B66" w14:paraId="5CB53598" w14:textId="77777777" w:rsidTr="008B0B79">
        <w:trPr>
          <w:trHeight w:val="202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0F9BD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Ruckstuhl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D9E3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Central African Republic</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F16E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27AA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BDAC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hosted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8266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9D73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5734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7B4A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D751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by CHWs to improve access to malaria care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6A8E7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E99A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DC87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534B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80 villages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850B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05D47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feasible: 198,382 people consulted CHW; 81% were malaria positive by rapid diagnostic test. 98.9% of cases received artemisinin-based combination therapy.</w:t>
            </w:r>
          </w:p>
        </w:tc>
      </w:tr>
      <w:tr w:rsidR="005C46D2" w:rsidRPr="00F04B66" w14:paraId="0209897C"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D5E9E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Samal &amp; Dehury,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7BFD8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BA8C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A0432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3E3B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84B2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B01B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2C46B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A198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5F4FB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Awareness campaign to inform households about TB symptoms, diagnosis, </w:t>
            </w:r>
            <w:proofErr w:type="gramStart"/>
            <w:r w:rsidRPr="00F04B66">
              <w:rPr>
                <w:rFonts w:ascii="Arial" w:hAnsi="Arial" w:cs="Arial"/>
                <w:sz w:val="15"/>
                <w:szCs w:val="15"/>
              </w:rPr>
              <w:t>treatment</w:t>
            </w:r>
            <w:proofErr w:type="gramEnd"/>
            <w:r w:rsidRPr="00F04B66">
              <w:rPr>
                <w:rFonts w:ascii="Arial" w:hAnsi="Arial" w:cs="Arial"/>
                <w:sz w:val="15"/>
                <w:szCs w:val="15"/>
              </w:rPr>
              <w:t xml:space="preserve"> and associated services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8162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9AF5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CBB7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38A0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7E4AA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0251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substantial change in health-seeking behaviour from private to publicly provided.</w:t>
            </w:r>
          </w:p>
        </w:tc>
      </w:tr>
      <w:tr w:rsidR="005C46D2" w:rsidRPr="00F04B66" w14:paraId="373B589E"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EC034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Scobie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45D11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Thailand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7285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67BB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9CDDD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F7AC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8EFB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5C0C7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56779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3781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 education campaign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787F2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B3F3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A0F0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2C14CB"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271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268D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FD4B3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increased awareness of cholera prevention strategies.</w:t>
            </w:r>
          </w:p>
        </w:tc>
      </w:tr>
      <w:tr w:rsidR="005C46D2" w:rsidRPr="00F04B66" w14:paraId="45CC1177"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C384D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Scobie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CCAF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Thailand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6782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0BBE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A63D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8176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B2282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BB5C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DA54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F342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WASH ietms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395B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694D8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CF7C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EBC389"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271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B943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58980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Reported receipt of chlorine solution and water containers decreased while receipt of soap was unchanged.</w:t>
            </w:r>
          </w:p>
        </w:tc>
      </w:tr>
      <w:tr w:rsidR="005C46D2" w:rsidRPr="00F04B66" w14:paraId="4F3E6A84"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C6D76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Sekine &amp; Roskosky,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4338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Nepal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D0FB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582B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850E8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8AB5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609C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5DE7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8F943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363DC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Hygiene promotion and awareness-raising campaigns by CHWs at cholera hotspots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EBCF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94CDD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AA0F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29D2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7D25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019F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Safe water purification and storage remained low.</w:t>
            </w:r>
          </w:p>
        </w:tc>
      </w:tr>
      <w:tr w:rsidR="005C46D2" w:rsidRPr="00F04B66" w14:paraId="24BC6C42" w14:textId="77777777" w:rsidTr="008B0B79">
        <w:trPr>
          <w:trHeight w:val="222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8932C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Sekine &amp; Roskosky,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6DDA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Nepal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6640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C12F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3976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7971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F996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009A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30EA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9EB6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 treatment product distribution and water quality testing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C3E21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C46D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BB2A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52545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7B5A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57AE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Challenges to feasibility included lack of fast-track funding and poor co-ordination between health and WASH sectors, leading to delays in response and confusion regarding implementation.</w:t>
            </w:r>
          </w:p>
        </w:tc>
      </w:tr>
      <w:tr w:rsidR="005C46D2" w:rsidRPr="00F04B66" w14:paraId="1909F71E" w14:textId="77777777" w:rsidTr="008B0B79">
        <w:trPr>
          <w:trHeight w:val="46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91E36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Shortus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CE1F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Solomon Islands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9251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5697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0F37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DFE2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07A6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9875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E1735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12AC6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Implementation of a sentinel-site EWARS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6C65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8A2B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B02E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0783A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51FB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247E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The system identified a malaria outbreak</w:t>
            </w:r>
          </w:p>
        </w:tc>
      </w:tr>
      <w:tr w:rsidR="005C46D2" w:rsidRPr="00F04B66" w14:paraId="1B514DE8"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E5A012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Shortus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EB2B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Solomon Islands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ED006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3494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1ED3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A436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BF5F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BB99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0F08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C31A0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LLITNs, IRS, and larviciding conducted in </w:t>
            </w:r>
            <w:proofErr w:type="gramStart"/>
            <w:r w:rsidRPr="00F04B66">
              <w:rPr>
                <w:rFonts w:ascii="Arial" w:hAnsi="Arial" w:cs="Arial"/>
                <w:sz w:val="15"/>
                <w:szCs w:val="15"/>
              </w:rPr>
              <w:t>high risk</w:t>
            </w:r>
            <w:proofErr w:type="gramEnd"/>
            <w:r w:rsidRPr="00F04B66">
              <w:rPr>
                <w:rFonts w:ascii="Arial" w:hAnsi="Arial" w:cs="Arial"/>
                <w:sz w:val="15"/>
                <w:szCs w:val="15"/>
              </w:rPr>
              <w:t xml:space="preserve"> areas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CB90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801DF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0B27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05F3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4A0D6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F197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 measures likely prevented an increase in vector-borne disease, but lack of disease surveillance and entomological monitoring prevented formal assessment</w:t>
            </w:r>
          </w:p>
        </w:tc>
      </w:tr>
      <w:tr w:rsidR="005C46D2" w:rsidRPr="00F04B66" w14:paraId="24DC16B5"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9266CC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Shortus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283B0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Solomon Islands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6C62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1E64A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07D4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70F6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AFE3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A47E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91CB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2B3E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LLITNs, IRS, and larviciding conducted in </w:t>
            </w:r>
            <w:proofErr w:type="gramStart"/>
            <w:r w:rsidRPr="00F04B66">
              <w:rPr>
                <w:rFonts w:ascii="Arial" w:hAnsi="Arial" w:cs="Arial"/>
                <w:sz w:val="15"/>
                <w:szCs w:val="15"/>
              </w:rPr>
              <w:t>high risk</w:t>
            </w:r>
            <w:proofErr w:type="gramEnd"/>
            <w:r w:rsidRPr="00F04B66">
              <w:rPr>
                <w:rFonts w:ascii="Arial" w:hAnsi="Arial" w:cs="Arial"/>
                <w:sz w:val="15"/>
                <w:szCs w:val="15"/>
              </w:rPr>
              <w:t xml:space="preserve"> areas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FE431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604F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D9972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88FB2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17D94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F7C8B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Despite high coverage, data availability and logistical issues impacted feasibility</w:t>
            </w:r>
          </w:p>
        </w:tc>
      </w:tr>
      <w:tr w:rsidR="005C46D2" w:rsidRPr="00F04B66" w14:paraId="6E266523"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A5FEBC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Shortus et al., 2016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E428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Solomon Islands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EBD07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AA51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06AD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3A81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871D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8AAB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CFE6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DC46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LLITNs, IRS, and larviciding of Aedes breeding sites conducted in </w:t>
            </w:r>
            <w:proofErr w:type="gramStart"/>
            <w:r w:rsidRPr="00F04B66">
              <w:rPr>
                <w:rFonts w:ascii="Arial" w:hAnsi="Arial" w:cs="Arial"/>
                <w:sz w:val="15"/>
                <w:szCs w:val="15"/>
              </w:rPr>
              <w:t>high risk</w:t>
            </w:r>
            <w:proofErr w:type="gramEnd"/>
            <w:r w:rsidRPr="00F04B66">
              <w:rPr>
                <w:rFonts w:ascii="Arial" w:hAnsi="Arial" w:cs="Arial"/>
                <w:sz w:val="15"/>
                <w:szCs w:val="15"/>
              </w:rPr>
              <w:t xml:space="preserve"> areas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9431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30B4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7D91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52CCB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84701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CD9D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feasible: 80% LLITN, and 77% IRS and larviciding coverage, acheived in first week</w:t>
            </w:r>
          </w:p>
        </w:tc>
      </w:tr>
      <w:tr w:rsidR="005C46D2" w:rsidRPr="00F04B66" w14:paraId="613BBD6A"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02DC8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Sircar et al., 1987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D25D8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5B49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275EA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67D61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8BD4A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6A68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diarrhoeal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27BD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AC28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 hygiene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A6D0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Handwashing promotion with soap distribution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89C6F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A3C0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1A4B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BEEF33"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3668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EB1C1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A190C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Handwashing was effective against dysentry for those over 5 years but not those under 5. Not effective against watery diarrhoea for any age group.</w:t>
            </w:r>
          </w:p>
        </w:tc>
      </w:tr>
      <w:tr w:rsidR="005C46D2" w:rsidRPr="00F04B66" w14:paraId="0468D845"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DE824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Soares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3867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Brazil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D77E8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1EAC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D097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5C064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69F98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97B1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6F17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E5B86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CHWs conducted risk communication (TB awareness sessions and establishing community support network), DOTS, ACF and 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DF5F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5F411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D50BA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0D45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~60000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3173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235B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The interventions improved treatment and decreased defaulting. Case rates declined, but not statistically significantly.</w:t>
            </w:r>
          </w:p>
        </w:tc>
      </w:tr>
      <w:tr w:rsidR="005C46D2" w:rsidRPr="00F04B66" w14:paraId="257F6DB7"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53D7AA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Soares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980D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Brazil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543C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A17B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F979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B752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E05CF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5AF7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D3C5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4DA23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CHWs conducted risk communication (TB awareness sessions and establishing community support network), DOTS, ACF and 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54C7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6760A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F4AF1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ED712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~60000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19B0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A113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The interventions improved treatment and decreased defaulting. Case rates declined, but not statistically significantly.</w:t>
            </w:r>
          </w:p>
        </w:tc>
      </w:tr>
      <w:tr w:rsidR="005C46D2" w:rsidRPr="00F04B66" w14:paraId="6652B0FC"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4A0CB77"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Soares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AA60B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Brazil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4DD13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60A2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45AD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2E899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60F8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1F1CB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9D5DF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29A8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CHWs conducted risk communication (TB awareness sessions and establishing community support network), DOTS, ACF and contact tracing.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3756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1150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38CD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27EC5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~60000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A3A8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7A210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The interventions improved treatment and decreased defaulting. Case rates declined, but not statistically significantly.</w:t>
            </w:r>
          </w:p>
        </w:tc>
      </w:tr>
      <w:tr w:rsidR="005C46D2" w:rsidRPr="00F04B66" w14:paraId="0E1986BD"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5C956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Spencer et al., 2004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DC72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2CE8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EFDC3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E096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E784C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DE57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C36E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62E4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E62B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Education campaign on ITN use in schools and camps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1F64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6AF91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E3DC4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86443F"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3298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F4DE0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F7AFA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possibly effective at changing ITN storage behaviour</w:t>
            </w:r>
          </w:p>
        </w:tc>
      </w:tr>
      <w:tr w:rsidR="005C46D2" w:rsidRPr="00F04B66" w14:paraId="05DE5D79"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52AC9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Spencer et al., 2004</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B321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Uganda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170C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4373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BE7C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A807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42401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A0880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8FEC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7E65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HH distribution of ITN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1248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76F05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F00C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0E40DB"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3298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DAD6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637DC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ITN users had lower risk of malaria than non-users</w:t>
            </w:r>
          </w:p>
        </w:tc>
      </w:tr>
      <w:tr w:rsidR="005C46D2" w:rsidRPr="00F04B66" w14:paraId="31D9DC64"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B4945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Sundnes &amp; Haimanot, 1993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AACB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Ethiopia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4C0D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B9C0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prisoners of war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16BD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70DD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EA5C4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louse-borne relapsing fever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E41C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304B6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CA14E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Delousing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908AE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controlled intervention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2DA7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8161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809C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F071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46AF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 control of louse-borne relapsing fever epidemic was dependent on efficient vector control in addition to antibiotic treatment.</w:t>
            </w:r>
          </w:p>
        </w:tc>
      </w:tr>
      <w:tr w:rsidR="005C46D2" w:rsidRPr="00F04B66" w14:paraId="0BC3AA13"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E8C89D"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Takahashi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64F2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Japan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AB52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7E8F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627A8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03C4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A07BB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measles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B777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695C1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FE5C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Infected volunteers were asked refrain from working in shelters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31BD1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2F8E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6822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1067B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66AE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3C27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Messaging increased number of symptomatic volunteers staying away from post-earthquake shelters</w:t>
            </w:r>
          </w:p>
        </w:tc>
      </w:tr>
      <w:tr w:rsidR="005C46D2" w:rsidRPr="00F04B66" w14:paraId="7A069978" w14:textId="77777777" w:rsidTr="008B0B79">
        <w:trPr>
          <w:trHeight w:val="241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604F3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Tanaka et al., 2008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CB4F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United Republic of Tanzania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B540E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87DD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4CFD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B2F10D"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D678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DFA5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DB97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4853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Youth peer education and Voluntary Counselling and Testing services. Reproductive education followed by serological testing. Condom distribution.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B21F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7AC4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C6CD3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BBC99E"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1140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3277E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2FD4E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 xml:space="preserve">Knowledge of HIV/AIDS and its prevention was generally high, but practice of HIV risk reduction was low. High levels of non-regular sexual partners. Poorer knowledge, </w:t>
            </w:r>
            <w:proofErr w:type="gramStart"/>
            <w:r w:rsidRPr="00F04B66">
              <w:rPr>
                <w:rFonts w:ascii="Arial" w:hAnsi="Arial" w:cs="Arial"/>
                <w:sz w:val="15"/>
                <w:szCs w:val="15"/>
              </w:rPr>
              <w:t>attitudes</w:t>
            </w:r>
            <w:proofErr w:type="gramEnd"/>
            <w:r w:rsidRPr="00F04B66">
              <w:rPr>
                <w:rFonts w:ascii="Arial" w:hAnsi="Arial" w:cs="Arial"/>
                <w:sz w:val="15"/>
                <w:szCs w:val="15"/>
              </w:rPr>
              <w:t xml:space="preserve"> and practices among females.</w:t>
            </w:r>
          </w:p>
        </w:tc>
      </w:tr>
      <w:tr w:rsidR="005C46D2" w:rsidRPr="00F04B66" w14:paraId="586BC338"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3A99B6"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Tappero &amp; Tauxe, 2011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27C48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ABD1C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9B8B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 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4356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 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5C9A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9EC4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FDFE4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4620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5A007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CHWs provided health education and led community-level prevention.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D04B3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E163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BCAB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60BEC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806B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B240C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Additional funding was required to ensure CHWs received appropriate training</w:t>
            </w:r>
          </w:p>
        </w:tc>
      </w:tr>
      <w:tr w:rsidR="005C46D2" w:rsidRPr="00F04B66" w14:paraId="3A04DFD4"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392D2CA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Tappero &amp; Tauxe, 2011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16354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0659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A66CF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 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AFD5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A0E33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43A3A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D6D8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30B5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B7956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Distribution of water purification tablets and enhanced chlorination of water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EC6B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D31C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FCFB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5259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4252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65233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successfully implemented by multiple organisations</w:t>
            </w:r>
          </w:p>
        </w:tc>
      </w:tr>
      <w:tr w:rsidR="005C46D2" w:rsidRPr="00F04B66" w14:paraId="045213F8"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80BA29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Tappero &amp; Tauxe, 2011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69DE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Haiti</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9A73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569EE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 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1AF9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CDBFD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9B1BF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cholera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8C6B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F1FFD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F1E74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Increased diagnostic laboratory testing capacity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4168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6519D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A9DDA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E74C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7AC2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76E5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feasible and enabled rapid confirmation of cholera outbreak</w:t>
            </w:r>
          </w:p>
        </w:tc>
      </w:tr>
      <w:tr w:rsidR="005C46D2" w:rsidRPr="00F04B66" w14:paraId="6CA52BE0"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D4C35F"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Thomson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57E8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South 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8A0F4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781F3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5211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88F9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DEEF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hepatitis 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8504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1A33E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4666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HEV preventive hygiene education conducted during HH visits, at health facilities, and in community forums.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DB36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D8F9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EC483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9A189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AEAA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CFF9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 measures were feasible to implement</w:t>
            </w:r>
          </w:p>
        </w:tc>
      </w:tr>
      <w:tr w:rsidR="005C46D2" w:rsidRPr="00F04B66" w14:paraId="3563201D" w14:textId="77777777" w:rsidTr="008B0B79">
        <w:trPr>
          <w:trHeight w:val="222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7911D2C"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Thomson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18F0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South 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DFD36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BDA9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2E9E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94ED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75E9EB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hepatitis 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FAE2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CEB3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6D70D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Increased availability of treated drinking water, increased latrine coverage, distribution of soap and water storage vessels, installation of handwashing stations, and expanded hygiene promotion activities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39A70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C96F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C508D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0F1AC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6DB6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05538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Targeted WASH measures alone were not effective at rapidly reducing Hep. E incidence</w:t>
            </w:r>
          </w:p>
        </w:tc>
      </w:tr>
      <w:tr w:rsidR="005C46D2" w:rsidRPr="00F04B66" w14:paraId="327DC36F" w14:textId="77777777" w:rsidTr="008B0B79">
        <w:trPr>
          <w:trHeight w:val="222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36D3D4D9"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Thomson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995A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South 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2940A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A1AE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A931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EFAB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95F93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hepatitis 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85E85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2FA1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6039C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Increased availability of treated drinking water, increased latrine coverage, distribution of soap and water storage vessels, installation of handwashing stations, and expanded hygiene promotion activities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946A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B8615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7B5DF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D1EC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796DA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70411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 interventions were feasible to implement</w:t>
            </w:r>
          </w:p>
        </w:tc>
      </w:tr>
      <w:tr w:rsidR="005C46D2" w:rsidRPr="00F04B66" w14:paraId="6D857379"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DBF360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Thomson et al., 2013</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8816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South 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C9F36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48ACC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D5D7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B7204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5E4B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hepatitis 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7A32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BFA527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D3B2B4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surveillance implemented by training CHWs to detect and refer jaundiced patients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F705A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A1860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9EAB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180EF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021A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2B9D0A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by CHWs was feasible in this setting</w:t>
            </w:r>
          </w:p>
        </w:tc>
      </w:tr>
      <w:tr w:rsidR="005C46D2" w:rsidRPr="00F04B66" w14:paraId="6ECF4F60"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ABD1A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Tong et al., 2011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9604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2DE1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27DBA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 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E214E8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CDB2B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4DAFB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human african trypanosomiasis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5B7AF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88398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12EE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by mobile health teams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514F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665F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6D1B1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B5EE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8B322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0F44C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Widespread screening of rural populations was feasible, but insecurity led to disruptions resulting in reduced geographic covered.</w:t>
            </w:r>
          </w:p>
        </w:tc>
      </w:tr>
      <w:tr w:rsidR="005C46D2" w:rsidRPr="00F04B66" w14:paraId="2C6CE1CC" w14:textId="77777777" w:rsidTr="008B0B79">
        <w:trPr>
          <w:trHeight w:val="163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250D17"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Toscani &amp; Richard, 1988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73DE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2CE3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food crisis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231B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E4D3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A4087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E67CE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517E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5CDEE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DF661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 population trained as medical assistants and home-visitors; HHs visited daily for screening. Establishment of laboratory for diagnostic testing.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85D0A2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5A522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0F7F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97AAAC"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6250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7B65E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01D59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Low acceptability of screening for fear of consequences of positive test</w:t>
            </w:r>
          </w:p>
        </w:tc>
      </w:tr>
      <w:tr w:rsidR="005C46D2" w:rsidRPr="00F04B66" w14:paraId="219A8114" w14:textId="77777777" w:rsidTr="008B0B79">
        <w:trPr>
          <w:trHeight w:val="202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81F08F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Toscani &amp; Richard, 1988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A75B2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617B5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food crisis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C619C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D7479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E298C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air-borne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0C5FE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tuberculosis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6C868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5918F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1ECF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 population trained as medical assistants and home-visitors; HHs visited daily for screening. Establishment of laboratory for diagnostic testing.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010A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EAE1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E9EE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784729"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6250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84ED7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3BA6A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across entire camp was feasible, but issues with test sensitivity and follow up led to various treatment difficulties. Programme was interrupted by return of refugees.</w:t>
            </w:r>
          </w:p>
        </w:tc>
      </w:tr>
      <w:tr w:rsidR="005C46D2" w:rsidRPr="00F04B66" w14:paraId="17567F65" w14:textId="77777777" w:rsidTr="008B0B79">
        <w:trPr>
          <w:trHeight w:val="261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F56B222"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Vinck et al., 2019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FCA2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Democratic Republic of the Congo</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EC8A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E98476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F7412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non-displacement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8C86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blood-borne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01B86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ebola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0D797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CFA20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C1814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RCCE intervention providing EVD messaging regarding safe practices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892AD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3CDD0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F869D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00AF65"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961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55BD8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5516B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Widespread belief in misinformation. Low community trust of the response. Low social interaction (~3%) and public space (~20%) avoidance, moderate physical contact avoidance (~50%), high direct avoidance (~80%) of suspect EVD cases.</w:t>
            </w:r>
          </w:p>
        </w:tc>
      </w:tr>
      <w:tr w:rsidR="005C46D2" w:rsidRPr="00F04B66" w14:paraId="3A32417A"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620FA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Walden et al., 2005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FF11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4F05F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A56E0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B7A3E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B43E2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C12A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shigellosis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9890DA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DE8C2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cleaning, disinfection, &amp; waste management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B27F3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Mass disinfection of water containers with chlorine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C747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19A5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F254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ADA4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6900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975CF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D6D83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Though diarrhoea outbreak had peaked prior to intervention, incidence continued to decrease afterwards</w:t>
            </w:r>
          </w:p>
        </w:tc>
      </w:tr>
      <w:tr w:rsidR="005C46D2" w:rsidRPr="00F04B66" w14:paraId="547AB0DB" w14:textId="77777777" w:rsidTr="008B0B79">
        <w:trPr>
          <w:trHeight w:val="124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06AA5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Walden et al., 2005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C13D8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Sudan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61EB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92E7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B5FD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CE61F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91585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shigellosis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F5BA2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F3096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cleaning, disinfection, &amp; waste management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BCF79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Mass disinfection of water containers with chlorine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73D5E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E16A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CC79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46C299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6900 HHs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4846DE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fair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7A28C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was a feasible and rapid intervention (88% of containers disinfected in 5 days).</w:t>
            </w:r>
          </w:p>
        </w:tc>
      </w:tr>
      <w:tr w:rsidR="005C46D2" w:rsidRPr="00F04B66" w14:paraId="315A054E"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DFB09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Woodward et al., 2011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D86E52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Guinea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10ED0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61B50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6BA49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951749"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AAFF5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13AD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FA17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65FFC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Refugee-led peer health education.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5110A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9CB6D6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3080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B7D8AE"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889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004D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ADBD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improved HIV attitudes and protective behaviours</w:t>
            </w:r>
          </w:p>
        </w:tc>
      </w:tr>
      <w:tr w:rsidR="005C46D2" w:rsidRPr="00F04B66" w14:paraId="375BE771" w14:textId="77777777" w:rsidTr="008B0B79">
        <w:trPr>
          <w:trHeight w:val="241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8A4D63"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Woodward et al., 2011</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C7B6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Guinea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BD40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59862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refugee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7D0D8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57D52E1" w14:textId="77777777" w:rsidR="005C46D2" w:rsidRPr="00F04B66" w:rsidRDefault="005C46D2" w:rsidP="00F968D1">
            <w:pPr>
              <w:rPr>
                <w:rFonts w:ascii="Arial" w:eastAsia="Arial" w:hAnsi="Arial" w:cs="Arial"/>
                <w:sz w:val="15"/>
                <w:szCs w:val="15"/>
              </w:rPr>
            </w:pPr>
            <w:proofErr w:type="gramStart"/>
            <w:r w:rsidRPr="00F04B66">
              <w:rPr>
                <w:rFonts w:ascii="Arial" w:hAnsi="Arial" w:cs="Arial"/>
                <w:sz w:val="15"/>
                <w:szCs w:val="15"/>
              </w:rPr>
              <w:t>sexually-transmitted</w:t>
            </w:r>
            <w:proofErr w:type="gramEnd"/>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E1633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hiv/aids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A8413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DBE8E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condom distribution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839A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Free condom distribution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7BE6E2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95158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568A96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378C77"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889</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1485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good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648C0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Condom distribution was feasible and acceptable, but supply did not always meet demand. Challenges for women as men decided condom use. Male-targeted condom promotion campaign could increase uptake.</w:t>
            </w:r>
          </w:p>
        </w:tc>
      </w:tr>
      <w:tr w:rsidR="005C46D2" w:rsidRPr="00F04B66" w14:paraId="0849546F" w14:textId="77777777" w:rsidTr="008B0B79">
        <w:trPr>
          <w:trHeight w:val="46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BCAB52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HeRAMS Summary Report. Syrian Arab Republic. Quarter 1, 2015, 2015</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94E14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Syria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C9427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conflict</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AA32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6035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E2607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9C9C2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11EC6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4BD896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64C1F1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Availability of laboratory capacity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151688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survey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B24059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FF6758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086E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1777 HFs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953A1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E362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44% HFs had basic laboratory capacity</w:t>
            </w:r>
          </w:p>
        </w:tc>
      </w:tr>
      <w:tr w:rsidR="005C46D2" w:rsidRPr="00F04B66" w14:paraId="4FB22E6F"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038CE31"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Yamada et al., 2006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4AD33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Sri Lanka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794CA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3423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451B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2B0C4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83AC4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7421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disease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48C1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active case finding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3CB5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with immediate isolation and transfer of cases with symptoms of diarrhea, respiratory infections, and conjunctivitis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15043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4F12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779AF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81A05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F03D6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70B3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ACF was feasible, but response efforts were poorly co-ordinated between actors.</w:t>
            </w:r>
          </w:p>
        </w:tc>
      </w:tr>
      <w:tr w:rsidR="005C46D2" w:rsidRPr="00F04B66" w14:paraId="7C2B4668"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1AC34CA"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Yamada et al., 2006</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671E26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Sri Lanka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A076C0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C814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C8133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595600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9282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 dengue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922B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399680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39273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Fogging around displacement camps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EA346A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DB037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208A9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7118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D4EDD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B468F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 outbreaks occurred during post-disaster acute phase after fogging</w:t>
            </w:r>
          </w:p>
        </w:tc>
      </w:tr>
      <w:tr w:rsidR="005C46D2" w:rsidRPr="00F04B66" w14:paraId="13D850D6" w14:textId="77777777" w:rsidTr="008B0B79">
        <w:trPr>
          <w:trHeight w:val="105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3907F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Yeasmin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F3055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Bangladesh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21A5F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E7CA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4789F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858F5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CD8F4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17120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1A793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communication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A83B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Behavioural change messaging to encourage appropriate waste disposal.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0F8E8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DB70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80D62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A3972A"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0EB04A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1EE8D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reduced toilet blockage</w:t>
            </w:r>
          </w:p>
        </w:tc>
      </w:tr>
      <w:tr w:rsidR="005C46D2" w:rsidRPr="00F04B66" w14:paraId="25B6ADD5" w14:textId="77777777" w:rsidTr="008B0B79">
        <w:trPr>
          <w:trHeight w:val="183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CA1E074"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Yeasmin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2CC39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Bangladesh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559597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FC9241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7B1AC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7BEADD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1EF1E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32457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A9FC25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DEE805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waste bins with lids in communal latrines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1BE0DB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cross-sectional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321720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acceptability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52098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85D4DD"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43EEA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C26C09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Bins were easy-to-use and improvements in appearance of toilet and surrounding environment were reported. However, acceptability affected by feelings of disgust</w:t>
            </w:r>
          </w:p>
        </w:tc>
      </w:tr>
      <w:tr w:rsidR="005C46D2" w:rsidRPr="00F04B66" w14:paraId="04AC591C" w14:textId="77777777" w:rsidTr="008B0B79">
        <w:trPr>
          <w:trHeight w:val="66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C37838B"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Yeasmin et al., 2017</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BE4A0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Bangladesh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2BDDE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8ED4A4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informally housed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24656D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F7E248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4D737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specified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537D4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8F955C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05D40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waste bins with lids in communal latrines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480AD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pre-post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89B4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EA92B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A0A3ED5"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19438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23F625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Intervention led to reduced toilet blockage</w:t>
            </w:r>
          </w:p>
        </w:tc>
      </w:tr>
      <w:tr w:rsidR="005C46D2" w:rsidRPr="00F04B66" w14:paraId="2FC56D14" w14:textId="77777777" w:rsidTr="008B0B79">
        <w:trPr>
          <w:trHeight w:val="1440"/>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2E32EF5"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lastRenderedPageBreak/>
              <w:t>Zeng, 2008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8D582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China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7BA04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natural disaster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6C0313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62CBCA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4E634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water-borne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438A8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multiple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12596C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community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15822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WASH</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62E8DF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toilets and bottled water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095C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case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93637A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feasibility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002392C"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qualitative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057FA3E"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Not stated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27EB4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879B29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Feasible to construct toilets but not maintain them; Feasible to distribute bottled water for drinking, but only in the short term</w:t>
            </w:r>
          </w:p>
        </w:tc>
      </w:tr>
      <w:tr w:rsidR="005C46D2" w:rsidRPr="00F04B66" w14:paraId="632A899E"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3F65568"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Zhao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37590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25EA6F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437907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2AE1D6B"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CAB52D5"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395A1BA"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E6A291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environmental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B682D7"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control</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9C629C8"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Indoor residual spraying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23D8F9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cohort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B939B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2E8EADF"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C870D02"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1680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0ACEB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A8E37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of malaria significantly lower among those using IRS</w:t>
            </w:r>
          </w:p>
        </w:tc>
      </w:tr>
      <w:tr w:rsidR="005C46D2" w:rsidRPr="00F04B66" w14:paraId="3D481F9B" w14:textId="77777777" w:rsidTr="008B0B79">
        <w:trPr>
          <w:trHeight w:val="855"/>
        </w:trPr>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1EE603E" w14:textId="77777777" w:rsidR="005C46D2" w:rsidRPr="00F04B66" w:rsidRDefault="005C46D2" w:rsidP="00F968D1">
            <w:pPr>
              <w:rPr>
                <w:rFonts w:ascii="Arial" w:eastAsia="Arial" w:hAnsi="Arial" w:cs="Arial"/>
                <w:sz w:val="15"/>
                <w:szCs w:val="15"/>
              </w:rPr>
            </w:pPr>
            <w:r w:rsidRPr="00F04B66">
              <w:rPr>
                <w:rFonts w:ascii="Arial" w:hAnsi="Arial" w:cs="Arial"/>
                <w:color w:val="000000"/>
                <w:sz w:val="15"/>
                <w:szCs w:val="15"/>
              </w:rPr>
              <w:t>Zhao et al., 2018</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EF0F4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Myanmar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2AE2A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informal housing</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E45E6CD"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internally displaced</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B420E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camp or camp-like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B5F6DB4"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vector-borne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004AD1"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malaria</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142DEC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personal protective measures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D699AF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vector protection</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6AB65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Provision of bednets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3E13172"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cohort study</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32AB19"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effectiveness</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FDA98E6"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quantitative</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0289FF2" w14:textId="77777777" w:rsidR="005C46D2" w:rsidRPr="00F04B66" w:rsidRDefault="005C46D2" w:rsidP="00F968D1">
            <w:pPr>
              <w:jc w:val="right"/>
              <w:rPr>
                <w:rFonts w:ascii="Arial" w:eastAsia="Arial" w:hAnsi="Arial" w:cs="Arial"/>
                <w:sz w:val="15"/>
                <w:szCs w:val="15"/>
              </w:rPr>
            </w:pPr>
            <w:r w:rsidRPr="00F04B66">
              <w:rPr>
                <w:rFonts w:ascii="Arial" w:hAnsi="Arial" w:cs="Arial"/>
                <w:sz w:val="15"/>
                <w:szCs w:val="15"/>
              </w:rPr>
              <w:t>1680</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18CF270"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poor</w:t>
            </w:r>
          </w:p>
        </w:tc>
        <w:tc>
          <w:tcPr>
            <w:tcW w:w="313"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73D7F43" w14:textId="77777777" w:rsidR="005C46D2" w:rsidRPr="00F04B66" w:rsidRDefault="005C46D2" w:rsidP="00F968D1">
            <w:pPr>
              <w:rPr>
                <w:rFonts w:ascii="Arial" w:eastAsia="Arial" w:hAnsi="Arial" w:cs="Arial"/>
                <w:sz w:val="15"/>
                <w:szCs w:val="15"/>
              </w:rPr>
            </w:pPr>
            <w:r w:rsidRPr="00F04B66">
              <w:rPr>
                <w:rFonts w:ascii="Arial" w:hAnsi="Arial" w:cs="Arial"/>
                <w:sz w:val="15"/>
                <w:szCs w:val="15"/>
              </w:rPr>
              <w:t>Risk of malaria significantly lower among those using bednets</w:t>
            </w:r>
          </w:p>
        </w:tc>
      </w:tr>
    </w:tbl>
    <w:p w14:paraId="12F1573A" w14:textId="77777777" w:rsidR="005C46D2" w:rsidRPr="00B47FBC" w:rsidRDefault="005C46D2" w:rsidP="005C46D2">
      <w:pPr>
        <w:rPr>
          <w:rFonts w:ascii="Arial" w:hAnsi="Arial" w:cs="Arial"/>
          <w:sz w:val="20"/>
          <w:szCs w:val="20"/>
        </w:rPr>
      </w:pPr>
    </w:p>
    <w:p w14:paraId="4FABFE59" w14:textId="77777777" w:rsidR="005C46D2" w:rsidRPr="00B47FBC" w:rsidRDefault="005C46D2" w:rsidP="005C46D2">
      <w:pPr>
        <w:rPr>
          <w:rFonts w:ascii="Arial" w:hAnsi="Arial" w:cs="Arial"/>
          <w:sz w:val="16"/>
          <w:szCs w:val="16"/>
        </w:rPr>
      </w:pPr>
    </w:p>
    <w:p w14:paraId="48AC4760" w14:textId="77777777" w:rsidR="001E50E9" w:rsidRDefault="001E50E9"/>
    <w:sectPr w:rsidR="001E50E9" w:rsidSect="005C46D2">
      <w:pgSz w:w="16840" w:h="11900" w:orient="landscape"/>
      <w:pgMar w:top="1440" w:right="1440" w:bottom="1440" w:left="144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20B0604020202020204"/>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30"/>
    <w:rsid w:val="000A6768"/>
    <w:rsid w:val="001537BA"/>
    <w:rsid w:val="001E50E9"/>
    <w:rsid w:val="00456BFD"/>
    <w:rsid w:val="00477F41"/>
    <w:rsid w:val="004D1FEE"/>
    <w:rsid w:val="005C46D2"/>
    <w:rsid w:val="006D3833"/>
    <w:rsid w:val="006E4F30"/>
    <w:rsid w:val="008B0B79"/>
    <w:rsid w:val="00CA6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9749D5"/>
  <w15:chartTrackingRefBased/>
  <w15:docId w15:val="{1D6F41F5-3BBA-724B-B41D-6AF7C094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F30"/>
    <w:rPr>
      <w:rFonts w:ascii="Calibri" w:eastAsia="Calibri" w:hAnsi="Calibri" w:cs="Calibri"/>
      <w:lang w:eastAsia="en-GB"/>
    </w:rPr>
  </w:style>
  <w:style w:type="paragraph" w:styleId="Heading1">
    <w:name w:val="heading 1"/>
    <w:basedOn w:val="Normal"/>
    <w:next w:val="Normal"/>
    <w:link w:val="Heading1Char"/>
    <w:uiPriority w:val="9"/>
    <w:qFormat/>
    <w:rsid w:val="006E4F30"/>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5C46D2"/>
    <w:pPr>
      <w:keepNext/>
      <w:keepLines/>
      <w:spacing w:before="360" w:after="80"/>
      <w:outlineLvl w:val="1"/>
    </w:pPr>
    <w:rPr>
      <w:rFonts w:ascii="Roboto" w:eastAsia="Roboto" w:hAnsi="Roboto" w:cs="Roboto"/>
      <w:b/>
      <w:sz w:val="36"/>
      <w:szCs w:val="36"/>
    </w:rPr>
  </w:style>
  <w:style w:type="paragraph" w:styleId="Heading3">
    <w:name w:val="heading 3"/>
    <w:basedOn w:val="Normal"/>
    <w:next w:val="Normal"/>
    <w:link w:val="Heading3Char"/>
    <w:uiPriority w:val="9"/>
    <w:semiHidden/>
    <w:unhideWhenUsed/>
    <w:qFormat/>
    <w:rsid w:val="005C46D2"/>
    <w:pPr>
      <w:keepNext/>
      <w:keepLines/>
      <w:spacing w:before="280" w:after="80"/>
      <w:outlineLvl w:val="2"/>
    </w:pPr>
    <w:rPr>
      <w:rFonts w:ascii="Roboto" w:eastAsia="Roboto" w:hAnsi="Roboto" w:cs="Roboto"/>
      <w:b/>
      <w:sz w:val="28"/>
      <w:szCs w:val="28"/>
    </w:rPr>
  </w:style>
  <w:style w:type="paragraph" w:styleId="Heading4">
    <w:name w:val="heading 4"/>
    <w:basedOn w:val="Normal"/>
    <w:next w:val="Normal"/>
    <w:link w:val="Heading4Char"/>
    <w:uiPriority w:val="9"/>
    <w:semiHidden/>
    <w:unhideWhenUsed/>
    <w:qFormat/>
    <w:rsid w:val="005C46D2"/>
    <w:pPr>
      <w:keepNext/>
      <w:keepLines/>
      <w:spacing w:before="240" w:after="40"/>
      <w:outlineLvl w:val="3"/>
    </w:pPr>
    <w:rPr>
      <w:rFonts w:ascii="Roboto" w:eastAsia="Roboto" w:hAnsi="Roboto" w:cs="Roboto"/>
      <w:b/>
    </w:rPr>
  </w:style>
  <w:style w:type="paragraph" w:styleId="Heading5">
    <w:name w:val="heading 5"/>
    <w:basedOn w:val="Normal"/>
    <w:next w:val="Normal"/>
    <w:link w:val="Heading5Char"/>
    <w:uiPriority w:val="9"/>
    <w:semiHidden/>
    <w:unhideWhenUsed/>
    <w:qFormat/>
    <w:rsid w:val="005C46D2"/>
    <w:pPr>
      <w:keepNext/>
      <w:keepLines/>
      <w:spacing w:before="220" w:after="40"/>
      <w:outlineLvl w:val="4"/>
    </w:pPr>
    <w:rPr>
      <w:rFonts w:ascii="Roboto" w:eastAsia="Roboto" w:hAnsi="Roboto" w:cs="Roboto"/>
      <w:b/>
      <w:sz w:val="22"/>
      <w:szCs w:val="22"/>
    </w:rPr>
  </w:style>
  <w:style w:type="paragraph" w:styleId="Heading6">
    <w:name w:val="heading 6"/>
    <w:basedOn w:val="Normal"/>
    <w:next w:val="Normal"/>
    <w:link w:val="Heading6Char"/>
    <w:uiPriority w:val="9"/>
    <w:semiHidden/>
    <w:unhideWhenUsed/>
    <w:qFormat/>
    <w:rsid w:val="005C46D2"/>
    <w:pPr>
      <w:keepNext/>
      <w:keepLines/>
      <w:spacing w:before="200" w:after="40"/>
      <w:outlineLvl w:val="5"/>
    </w:pPr>
    <w:rPr>
      <w:rFonts w:ascii="Roboto" w:eastAsia="Roboto" w:hAnsi="Roboto" w:cs="Roboto"/>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F30"/>
    <w:rPr>
      <w:rFonts w:ascii="Calibri" w:eastAsia="Calibri" w:hAnsi="Calibri" w:cs="Calibri"/>
      <w:b/>
      <w:sz w:val="48"/>
      <w:szCs w:val="48"/>
      <w:lang w:eastAsia="en-GB"/>
    </w:rPr>
  </w:style>
  <w:style w:type="character" w:customStyle="1" w:styleId="Heading2Char">
    <w:name w:val="Heading 2 Char"/>
    <w:basedOn w:val="DefaultParagraphFont"/>
    <w:link w:val="Heading2"/>
    <w:uiPriority w:val="9"/>
    <w:semiHidden/>
    <w:rsid w:val="005C46D2"/>
    <w:rPr>
      <w:rFonts w:ascii="Roboto" w:eastAsia="Roboto" w:hAnsi="Roboto" w:cs="Roboto"/>
      <w:b/>
      <w:sz w:val="36"/>
      <w:szCs w:val="36"/>
      <w:lang w:eastAsia="en-GB"/>
    </w:rPr>
  </w:style>
  <w:style w:type="character" w:customStyle="1" w:styleId="Heading3Char">
    <w:name w:val="Heading 3 Char"/>
    <w:basedOn w:val="DefaultParagraphFont"/>
    <w:link w:val="Heading3"/>
    <w:uiPriority w:val="9"/>
    <w:semiHidden/>
    <w:rsid w:val="005C46D2"/>
    <w:rPr>
      <w:rFonts w:ascii="Roboto" w:eastAsia="Roboto" w:hAnsi="Roboto" w:cs="Roboto"/>
      <w:b/>
      <w:sz w:val="28"/>
      <w:szCs w:val="28"/>
      <w:lang w:eastAsia="en-GB"/>
    </w:rPr>
  </w:style>
  <w:style w:type="character" w:customStyle="1" w:styleId="Heading4Char">
    <w:name w:val="Heading 4 Char"/>
    <w:basedOn w:val="DefaultParagraphFont"/>
    <w:link w:val="Heading4"/>
    <w:uiPriority w:val="9"/>
    <w:semiHidden/>
    <w:rsid w:val="005C46D2"/>
    <w:rPr>
      <w:rFonts w:ascii="Roboto" w:eastAsia="Roboto" w:hAnsi="Roboto" w:cs="Roboto"/>
      <w:b/>
      <w:lang w:eastAsia="en-GB"/>
    </w:rPr>
  </w:style>
  <w:style w:type="character" w:customStyle="1" w:styleId="Heading5Char">
    <w:name w:val="Heading 5 Char"/>
    <w:basedOn w:val="DefaultParagraphFont"/>
    <w:link w:val="Heading5"/>
    <w:uiPriority w:val="9"/>
    <w:semiHidden/>
    <w:rsid w:val="005C46D2"/>
    <w:rPr>
      <w:rFonts w:ascii="Roboto" w:eastAsia="Roboto" w:hAnsi="Roboto" w:cs="Roboto"/>
      <w:b/>
      <w:sz w:val="22"/>
      <w:szCs w:val="22"/>
      <w:lang w:eastAsia="en-GB"/>
    </w:rPr>
  </w:style>
  <w:style w:type="character" w:customStyle="1" w:styleId="Heading6Char">
    <w:name w:val="Heading 6 Char"/>
    <w:basedOn w:val="DefaultParagraphFont"/>
    <w:link w:val="Heading6"/>
    <w:uiPriority w:val="9"/>
    <w:semiHidden/>
    <w:rsid w:val="005C46D2"/>
    <w:rPr>
      <w:rFonts w:ascii="Roboto" w:eastAsia="Roboto" w:hAnsi="Roboto" w:cs="Roboto"/>
      <w:b/>
      <w:sz w:val="20"/>
      <w:szCs w:val="20"/>
      <w:lang w:eastAsia="en-GB"/>
    </w:rPr>
  </w:style>
  <w:style w:type="paragraph" w:styleId="Title">
    <w:name w:val="Title"/>
    <w:basedOn w:val="Normal"/>
    <w:next w:val="Normal"/>
    <w:link w:val="TitleChar"/>
    <w:uiPriority w:val="10"/>
    <w:qFormat/>
    <w:rsid w:val="005C46D2"/>
    <w:pPr>
      <w:keepNext/>
      <w:keepLines/>
      <w:spacing w:before="480" w:after="120"/>
    </w:pPr>
    <w:rPr>
      <w:rFonts w:ascii="Roboto" w:eastAsia="Roboto" w:hAnsi="Roboto" w:cs="Roboto"/>
      <w:b/>
      <w:sz w:val="72"/>
      <w:szCs w:val="72"/>
    </w:rPr>
  </w:style>
  <w:style w:type="character" w:customStyle="1" w:styleId="TitleChar">
    <w:name w:val="Title Char"/>
    <w:basedOn w:val="DefaultParagraphFont"/>
    <w:link w:val="Title"/>
    <w:uiPriority w:val="10"/>
    <w:rsid w:val="005C46D2"/>
    <w:rPr>
      <w:rFonts w:ascii="Roboto" w:eastAsia="Roboto" w:hAnsi="Roboto" w:cs="Roboto"/>
      <w:b/>
      <w:sz w:val="72"/>
      <w:szCs w:val="72"/>
      <w:lang w:eastAsia="en-GB"/>
    </w:rPr>
  </w:style>
  <w:style w:type="paragraph" w:styleId="Subtitle">
    <w:name w:val="Subtitle"/>
    <w:basedOn w:val="Normal"/>
    <w:next w:val="Normal"/>
    <w:link w:val="SubtitleChar"/>
    <w:uiPriority w:val="11"/>
    <w:qFormat/>
    <w:rsid w:val="005C46D2"/>
    <w:pPr>
      <w:keepNext/>
      <w:keepLines/>
      <w:spacing w:before="360" w:after="80"/>
    </w:pPr>
    <w:rPr>
      <w:rFonts w:ascii="Roboto" w:eastAsia="Roboto" w:hAnsi="Roboto" w:cs="Roboto"/>
      <w:i/>
      <w:color w:val="666666"/>
      <w:sz w:val="48"/>
      <w:szCs w:val="48"/>
    </w:rPr>
  </w:style>
  <w:style w:type="character" w:customStyle="1" w:styleId="SubtitleChar">
    <w:name w:val="Subtitle Char"/>
    <w:basedOn w:val="DefaultParagraphFont"/>
    <w:link w:val="Subtitle"/>
    <w:uiPriority w:val="11"/>
    <w:rsid w:val="005C46D2"/>
    <w:rPr>
      <w:rFonts w:ascii="Roboto" w:eastAsia="Roboto" w:hAnsi="Roboto" w:cs="Roboto"/>
      <w:i/>
      <w:color w:val="666666"/>
      <w:sz w:val="48"/>
      <w:szCs w:val="48"/>
      <w:lang w:eastAsia="en-GB"/>
    </w:rPr>
  </w:style>
  <w:style w:type="paragraph" w:styleId="Bibliography">
    <w:name w:val="Bibliography"/>
    <w:basedOn w:val="Normal"/>
    <w:next w:val="Normal"/>
    <w:uiPriority w:val="37"/>
    <w:unhideWhenUsed/>
    <w:rsid w:val="005C46D2"/>
    <w:pPr>
      <w:tabs>
        <w:tab w:val="left" w:pos="260"/>
        <w:tab w:val="left" w:pos="380"/>
      </w:tabs>
      <w:spacing w:after="240"/>
      <w:ind w:left="384" w:hanging="384"/>
    </w:pPr>
    <w:rPr>
      <w:rFonts w:ascii="Roboto" w:eastAsia="Roboto" w:hAnsi="Roboto" w:cs="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32</Pages>
  <Words>8626</Words>
  <Characters>49172</Characters>
  <Application>Microsoft Office Word</Application>
  <DocSecurity>0</DocSecurity>
  <Lines>409</Lines>
  <Paragraphs>115</Paragraphs>
  <ScaleCrop>false</ScaleCrop>
  <Company/>
  <LinksUpToDate>false</LinksUpToDate>
  <CharactersWithSpaces>57683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POLONSKY, Jonathan Aaron</dc:creator>
  <cp:keywords/>
  <dc:description/>
  <cp:lastModifiedBy>POLONSKY, Jonathan Aaron</cp:lastModifiedBy>
  <cp:revision>8</cp:revision>
  <dcterms:created xsi:type="dcterms:W3CDTF">2021-08-20T11:51:00Z</dcterms:created>
  <dcterms:modified xsi:type="dcterms:W3CDTF">2021-08-20T13:49:00Z</dcterms:modified>
</cp:coreProperties>
</file>