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0E814" w14:textId="4073A3C2" w:rsidR="00C34339" w:rsidRPr="00C34339" w:rsidRDefault="00C34339">
      <w:pPr>
        <w:rPr>
          <w:lang w:val="en-US"/>
        </w:rPr>
      </w:pPr>
      <w:r w:rsidRPr="00B5257D">
        <w:rPr>
          <w:b/>
          <w:bCs/>
          <w:lang w:val="en-US"/>
        </w:rPr>
        <w:t>Table 1</w:t>
      </w:r>
      <w:r>
        <w:rPr>
          <w:lang w:val="en-US"/>
        </w:rPr>
        <w:t xml:space="preserve">. </w:t>
      </w:r>
      <w:r w:rsidR="0076756B">
        <w:rPr>
          <w:lang w:val="en-US"/>
        </w:rPr>
        <w:t>Imaging s</w:t>
      </w:r>
      <w:r w:rsidR="008C1584">
        <w:rPr>
          <w:lang w:val="en-US"/>
        </w:rPr>
        <w:t xml:space="preserve">tudies </w:t>
      </w:r>
      <w:r w:rsidR="00C96450">
        <w:rPr>
          <w:lang w:val="en-US"/>
        </w:rPr>
        <w:t>reporting</w:t>
      </w:r>
      <w:r w:rsidR="008C1584">
        <w:rPr>
          <w:lang w:val="en-US"/>
        </w:rPr>
        <w:t xml:space="preserve"> </w:t>
      </w:r>
      <w:r w:rsidR="008C1584" w:rsidRPr="008C1584">
        <w:rPr>
          <w:lang w:val="en-US"/>
        </w:rPr>
        <w:t xml:space="preserve">acute effects of CBD on brain </w:t>
      </w:r>
      <w:r w:rsidR="008C1584">
        <w:rPr>
          <w:lang w:val="en-US"/>
        </w:rPr>
        <w:t>activity and connectivity</w:t>
      </w:r>
      <w:r w:rsidR="008C1584" w:rsidRPr="008C1584">
        <w:rPr>
          <w:lang w:val="en-US"/>
        </w:rPr>
        <w:t>.</w:t>
      </w:r>
    </w:p>
    <w:p w14:paraId="66B76D90" w14:textId="77777777" w:rsidR="00C34339" w:rsidRDefault="00C34339"/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418"/>
        <w:gridCol w:w="992"/>
        <w:gridCol w:w="851"/>
        <w:gridCol w:w="1134"/>
        <w:gridCol w:w="1134"/>
        <w:gridCol w:w="6945"/>
      </w:tblGrid>
      <w:tr w:rsidR="00314DF5" w:rsidRPr="006F79B5" w14:paraId="0E64C7F4" w14:textId="5B028FAB" w:rsidTr="005B6516">
        <w:tc>
          <w:tcPr>
            <w:tcW w:w="1271" w:type="dxa"/>
            <w:shd w:val="clear" w:color="auto" w:fill="000000" w:themeFill="text1"/>
          </w:tcPr>
          <w:p w14:paraId="0BE04A4C" w14:textId="13A3C85F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Authors</w:t>
            </w:r>
          </w:p>
        </w:tc>
        <w:tc>
          <w:tcPr>
            <w:tcW w:w="992" w:type="dxa"/>
            <w:shd w:val="clear" w:color="auto" w:fill="000000" w:themeFill="text1"/>
          </w:tcPr>
          <w:p w14:paraId="368EEA67" w14:textId="59848157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Imaging technique</w:t>
            </w:r>
          </w:p>
        </w:tc>
        <w:tc>
          <w:tcPr>
            <w:tcW w:w="1418" w:type="dxa"/>
            <w:shd w:val="clear" w:color="auto" w:fill="000000" w:themeFill="text1"/>
          </w:tcPr>
          <w:p w14:paraId="077FCF72" w14:textId="49D7CA93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992" w:type="dxa"/>
            <w:shd w:val="clear" w:color="auto" w:fill="000000" w:themeFill="text1"/>
          </w:tcPr>
          <w:p w14:paraId="4D45EB68" w14:textId="6EE1BE8D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Age</w:t>
            </w:r>
          </w:p>
        </w:tc>
        <w:tc>
          <w:tcPr>
            <w:tcW w:w="851" w:type="dxa"/>
            <w:shd w:val="clear" w:color="auto" w:fill="000000" w:themeFill="text1"/>
          </w:tcPr>
          <w:p w14:paraId="14AA1C80" w14:textId="78E1A288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CBD dose </w:t>
            </w:r>
          </w:p>
        </w:tc>
        <w:tc>
          <w:tcPr>
            <w:tcW w:w="1134" w:type="dxa"/>
            <w:shd w:val="clear" w:color="auto" w:fill="000000" w:themeFill="text1"/>
          </w:tcPr>
          <w:p w14:paraId="3EF4B342" w14:textId="43CD5B1E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Condition</w:t>
            </w:r>
          </w:p>
        </w:tc>
        <w:tc>
          <w:tcPr>
            <w:tcW w:w="1134" w:type="dxa"/>
            <w:shd w:val="clear" w:color="auto" w:fill="000000" w:themeFill="text1"/>
          </w:tcPr>
          <w:p w14:paraId="4C8DD11A" w14:textId="382D6052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Image analysis</w:t>
            </w:r>
          </w:p>
        </w:tc>
        <w:tc>
          <w:tcPr>
            <w:tcW w:w="6945" w:type="dxa"/>
            <w:shd w:val="clear" w:color="auto" w:fill="000000" w:themeFill="text1"/>
          </w:tcPr>
          <w:p w14:paraId="0C4E8923" w14:textId="4B596140" w:rsidR="00C72BB6" w:rsidRPr="006F79B5" w:rsidRDefault="00C72BB6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6F79B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Main findings</w:t>
            </w:r>
          </w:p>
        </w:tc>
      </w:tr>
      <w:tr w:rsidR="00272B97" w:rsidRPr="006F79B5" w14:paraId="456CF2F7" w14:textId="77777777" w:rsidTr="00257E5F">
        <w:tc>
          <w:tcPr>
            <w:tcW w:w="14737" w:type="dxa"/>
            <w:gridSpan w:val="8"/>
            <w:shd w:val="clear" w:color="auto" w:fill="7F7F7F" w:themeFill="text1" w:themeFillTint="80"/>
          </w:tcPr>
          <w:p w14:paraId="2E1DB9C8" w14:textId="26BE4A72" w:rsidR="00272B97" w:rsidRPr="006F79B5" w:rsidRDefault="00272B97" w:rsidP="00C72BB6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F45A10">
              <w:rPr>
                <w:rFonts w:cstheme="minorHAnsi"/>
                <w:b/>
                <w:bCs/>
                <w:sz w:val="18"/>
                <w:szCs w:val="18"/>
                <w:lang w:val="en-GB"/>
              </w:rPr>
              <w:t>fMRI</w:t>
            </w:r>
            <w:r w:rsidR="00F45A10">
              <w:rPr>
                <w:rFonts w:cstheme="minorHAnsi"/>
                <w:b/>
                <w:bCs/>
                <w:sz w:val="18"/>
                <w:szCs w:val="18"/>
                <w:lang w:val="en-GB"/>
              </w:rPr>
              <w:t>-studies</w:t>
            </w:r>
          </w:p>
        </w:tc>
      </w:tr>
      <w:tr w:rsidR="00C72BB6" w:rsidRPr="00907402" w14:paraId="7B30607E" w14:textId="77777777" w:rsidTr="005B6516">
        <w:tc>
          <w:tcPr>
            <w:tcW w:w="1271" w:type="dxa"/>
          </w:tcPr>
          <w:p w14:paraId="7AE85978" w14:textId="73797BEA" w:rsidR="00C72BB6" w:rsidRPr="00FA726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>Bhattacharyya</w:t>
            </w:r>
            <w:proofErr w:type="spellEnd"/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>(2009)</w:t>
            </w:r>
          </w:p>
        </w:tc>
        <w:tc>
          <w:tcPr>
            <w:tcW w:w="992" w:type="dxa"/>
          </w:tcPr>
          <w:p w14:paraId="3EBD4DB9" w14:textId="3B504422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17EA5746" w14:textId="0B32AA29" w:rsidR="00C72BB6" w:rsidRPr="00907402" w:rsidRDefault="00B35D5D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 w:rsidR="00834FC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ealt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hy controls (n=15)</w:t>
            </w:r>
          </w:p>
        </w:tc>
        <w:tc>
          <w:tcPr>
            <w:tcW w:w="992" w:type="dxa"/>
          </w:tcPr>
          <w:p w14:paraId="1422DB32" w14:textId="4B947BAC" w:rsidR="00C72BB6" w:rsidRPr="00FA726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183FBA93" w14:textId="3A1EAF8E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2D7D380B" w14:textId="3FD4FC23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Verbal learning</w:t>
            </w:r>
          </w:p>
        </w:tc>
        <w:tc>
          <w:tcPr>
            <w:tcW w:w="1134" w:type="dxa"/>
          </w:tcPr>
          <w:p w14:paraId="37DBBD03" w14:textId="68D99617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Whole-brain </w:t>
            </w:r>
          </w:p>
        </w:tc>
        <w:tc>
          <w:tcPr>
            <w:tcW w:w="6945" w:type="dxa"/>
          </w:tcPr>
          <w:p w14:paraId="5FE54FB9" w14:textId="779BC263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No effect</w:t>
            </w:r>
          </w:p>
        </w:tc>
      </w:tr>
      <w:tr w:rsidR="00C72BB6" w:rsidRPr="00907402" w14:paraId="60018032" w14:textId="3561C192" w:rsidTr="005B6516">
        <w:tc>
          <w:tcPr>
            <w:tcW w:w="1271" w:type="dxa"/>
          </w:tcPr>
          <w:p w14:paraId="31AF21FD" w14:textId="5E01C879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CA3E54">
              <w:rPr>
                <w:rFonts w:cstheme="minorHAnsi"/>
                <w:color w:val="000000" w:themeColor="text1"/>
                <w:sz w:val="18"/>
                <w:szCs w:val="18"/>
              </w:rPr>
              <w:t>Bhattacharyya</w:t>
            </w:r>
            <w:proofErr w:type="spellEnd"/>
            <w:r w:rsidRPr="00CA3E54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CA3E54">
              <w:rPr>
                <w:rFonts w:cstheme="minorHAnsi"/>
                <w:color w:val="000000" w:themeColor="text1"/>
                <w:sz w:val="18"/>
                <w:szCs w:val="18"/>
              </w:rPr>
              <w:t>(2012b)</w:t>
            </w:r>
          </w:p>
        </w:tc>
        <w:tc>
          <w:tcPr>
            <w:tcW w:w="992" w:type="dxa"/>
          </w:tcPr>
          <w:p w14:paraId="26B7A447" w14:textId="4D14D813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1F52F260" w14:textId="11D4CB32" w:rsidR="00C72BB6" w:rsidRPr="00907402" w:rsidRDefault="00B35D5D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(n=15)</w:t>
            </w:r>
          </w:p>
        </w:tc>
        <w:tc>
          <w:tcPr>
            <w:tcW w:w="992" w:type="dxa"/>
          </w:tcPr>
          <w:p w14:paraId="4C291B1A" w14:textId="7F3E7496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24C05B2E" w14:textId="1B3D21B3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7FFBED09" w14:textId="7E5FE637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Go/no-go</w:t>
            </w:r>
          </w:p>
        </w:tc>
        <w:tc>
          <w:tcPr>
            <w:tcW w:w="1134" w:type="dxa"/>
          </w:tcPr>
          <w:p w14:paraId="7EC17A30" w14:textId="400FC178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024BC659" w14:textId="03EEECB7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↓L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medial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prefrontal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cortex</w:t>
            </w:r>
          </w:p>
        </w:tc>
      </w:tr>
      <w:tr w:rsidR="00C72BB6" w:rsidRPr="00907402" w14:paraId="0B1F5FD2" w14:textId="77777777" w:rsidTr="005B6516">
        <w:tc>
          <w:tcPr>
            <w:tcW w:w="1271" w:type="dxa"/>
          </w:tcPr>
          <w:p w14:paraId="27466181" w14:textId="77777777" w:rsidR="00C72BB6" w:rsidRPr="00FA726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Bhattacharyya</w:t>
            </w:r>
            <w:proofErr w:type="spellEnd"/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(2015)</w:t>
            </w:r>
          </w:p>
          <w:p w14:paraId="72F04947" w14:textId="77777777" w:rsidR="00C72BB6" w:rsidRPr="00CA3E54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380ABA" w14:textId="521748EF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5252188E" w14:textId="00AACA22" w:rsidR="00C72BB6" w:rsidRPr="00907402" w:rsidRDefault="00B35D5D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(n=15)</w:t>
            </w:r>
          </w:p>
        </w:tc>
        <w:tc>
          <w:tcPr>
            <w:tcW w:w="992" w:type="dxa"/>
          </w:tcPr>
          <w:p w14:paraId="3284CF03" w14:textId="2495E608" w:rsidR="00C72BB6" w:rsidRPr="00FA726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2C0679B6" w14:textId="06896508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50D65DB1" w14:textId="377DEB3E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Go/no-go</w:t>
            </w:r>
          </w:p>
        </w:tc>
        <w:tc>
          <w:tcPr>
            <w:tcW w:w="1134" w:type="dxa"/>
          </w:tcPr>
          <w:p w14:paraId="4AD524B8" w14:textId="74B66A69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Connectivity</w:t>
            </w:r>
          </w:p>
        </w:tc>
        <w:tc>
          <w:tcPr>
            <w:tcW w:w="6945" w:type="dxa"/>
          </w:tcPr>
          <w:p w14:paraId="0F7809DF" w14:textId="5F79704F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↓ 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inferior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frontal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R insula;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anterior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lobe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of cerebellum;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lingual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thalamus;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dorsal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striatum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caudate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nucleus body;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inferior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frontal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dorsal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striatum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anterior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cingulate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medial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frontal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posterior hippocampus 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 L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parahippocampus;  L  posterior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hippocampus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with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R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parahippocampus; L posterior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cingulate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caudate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tail</w:t>
            </w:r>
            <w:proofErr w:type="spellEnd"/>
          </w:p>
        </w:tc>
      </w:tr>
      <w:tr w:rsidR="00C72BB6" w:rsidRPr="00907402" w14:paraId="712B36DF" w14:textId="77777777" w:rsidTr="005B6516">
        <w:tc>
          <w:tcPr>
            <w:tcW w:w="1271" w:type="dxa"/>
          </w:tcPr>
          <w:p w14:paraId="3110F4CB" w14:textId="0A6360FD" w:rsidR="00C72BB6" w:rsidRPr="00FA726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F2B2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Bhattacharyya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et al. (2018)</w:t>
            </w:r>
          </w:p>
        </w:tc>
        <w:tc>
          <w:tcPr>
            <w:tcW w:w="992" w:type="dxa"/>
          </w:tcPr>
          <w:p w14:paraId="728BD188" w14:textId="218C906B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3T fMRI</w:t>
            </w:r>
          </w:p>
        </w:tc>
        <w:tc>
          <w:tcPr>
            <w:tcW w:w="1418" w:type="dxa"/>
          </w:tcPr>
          <w:p w14:paraId="418EB95D" w14:textId="2C9C4A0D" w:rsidR="009375EC" w:rsidRDefault="009375EC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CHR-patients (n=33)</w:t>
            </w:r>
          </w:p>
          <w:p w14:paraId="4D5A4A63" w14:textId="540A46BE" w:rsidR="00C72BB6" w:rsidRPr="00907402" w:rsidRDefault="006F71EE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9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992" w:type="dxa"/>
          </w:tcPr>
          <w:p w14:paraId="6705001C" w14:textId="517D26F6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</w:t>
            </w:r>
            <w:r w:rsidR="00314DF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atient</w:t>
            </w:r>
            <w:r w:rsidR="005B6516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581EA5BE" w14:textId="10B669EE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25.4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(5.2)</w:t>
            </w:r>
          </w:p>
          <w:p w14:paraId="64FA0699" w14:textId="59C20B62" w:rsidR="00C72BB6" w:rsidRDefault="00C72BB6" w:rsidP="00C72BB6">
            <w:pPr>
              <w:ind w:right="-252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 w:rsidR="005B6516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ealthy</w:t>
            </w: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1BE4988D" w14:textId="4DD7A5A2" w:rsidR="00C72BB6" w:rsidRPr="00C96450" w:rsidRDefault="00C72BB6" w:rsidP="00C72BB6">
            <w:pPr>
              <w:ind w:right="-252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23.9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9B20B0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(4.1)</w:t>
            </w:r>
          </w:p>
        </w:tc>
        <w:tc>
          <w:tcPr>
            <w:tcW w:w="851" w:type="dxa"/>
          </w:tcPr>
          <w:p w14:paraId="2BBD11DF" w14:textId="3F717526" w:rsidR="00C72BB6" w:rsidRPr="00907402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72330696" w14:textId="151D2387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Verbal learning</w:t>
            </w:r>
          </w:p>
        </w:tc>
        <w:tc>
          <w:tcPr>
            <w:tcW w:w="1134" w:type="dxa"/>
          </w:tcPr>
          <w:p w14:paraId="2A90AD57" w14:textId="19E89C61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103924C5" w14:textId="6DEE8361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↑ Pt activity in R inferior frontal gyrus, middle</w:t>
            </w:r>
          </w:p>
          <w:p w14:paraId="3603D7C2" w14:textId="7D0B1523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frontal gyrus, insula; R precuneus, cuneus, lingual, middle occipital, fusiform gyri, cerebellum; L cerebellum, fusiform, lingual, inferior occipital gyri. </w:t>
            </w:r>
          </w:p>
          <w:p w14:paraId="0F6357C7" w14:textId="24DB67B8" w:rsidR="00C72BB6" w:rsidRPr="00C96450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↓ Pt activity in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parahippocampal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gyrus, midbrain, cerebellum; L thalamus; L transverse temporal gyrus, superior temporal gyrus; L precentral, cingulate gyri,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caudate body</w:t>
            </w:r>
          </w:p>
        </w:tc>
      </w:tr>
      <w:tr w:rsidR="00C72BB6" w:rsidRPr="00907402" w14:paraId="402AD693" w14:textId="77777777" w:rsidTr="005B6516">
        <w:tc>
          <w:tcPr>
            <w:tcW w:w="1271" w:type="dxa"/>
          </w:tcPr>
          <w:p w14:paraId="33309DA3" w14:textId="25BAF4CC" w:rsidR="00C72BB6" w:rsidRPr="003F2B23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>Borgwardt</w:t>
            </w:r>
            <w:proofErr w:type="spellEnd"/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672B6">
              <w:rPr>
                <w:rFonts w:cstheme="minorHAnsi"/>
                <w:color w:val="000000" w:themeColor="text1"/>
                <w:sz w:val="18"/>
                <w:szCs w:val="18"/>
              </w:rPr>
              <w:t>(2008)</w:t>
            </w:r>
          </w:p>
        </w:tc>
        <w:tc>
          <w:tcPr>
            <w:tcW w:w="992" w:type="dxa"/>
          </w:tcPr>
          <w:p w14:paraId="6B1C348E" w14:textId="104E00E5" w:rsidR="00C72BB6" w:rsidRPr="009B20B0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756BA153" w14:textId="1D3464B1" w:rsidR="00C72BB6" w:rsidRDefault="006F71EE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(n=15)</w:t>
            </w:r>
          </w:p>
        </w:tc>
        <w:tc>
          <w:tcPr>
            <w:tcW w:w="992" w:type="dxa"/>
          </w:tcPr>
          <w:p w14:paraId="3D18F599" w14:textId="6E1162A9" w:rsidR="00C72BB6" w:rsidRP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0192BF95" w14:textId="4CFE6435" w:rsidR="00C72BB6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19D2EFBA" w14:textId="0BC400C5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Go/no-go</w:t>
            </w:r>
          </w:p>
        </w:tc>
        <w:tc>
          <w:tcPr>
            <w:tcW w:w="1134" w:type="dxa"/>
          </w:tcPr>
          <w:p w14:paraId="4C436D8A" w14:textId="795E3CA3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75CC782A" w14:textId="0B56BE65" w:rsidR="00C72BB6" w:rsidRPr="00683D0C" w:rsidRDefault="00C72BB6" w:rsidP="00C72BB6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↓ L posterior insula, L superior temporal gyrus, L transverse temporal gyrus</w:t>
            </w:r>
          </w:p>
        </w:tc>
      </w:tr>
      <w:tr w:rsidR="00F45A10" w:rsidRPr="00907402" w14:paraId="057F44D7" w14:textId="77777777" w:rsidTr="005B6516">
        <w:tc>
          <w:tcPr>
            <w:tcW w:w="1271" w:type="dxa"/>
          </w:tcPr>
          <w:p w14:paraId="453FDCC7" w14:textId="77777777" w:rsidR="00F45A10" w:rsidRPr="00DF5DA2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Fusar</w:t>
            </w:r>
            <w:proofErr w:type="spellEnd"/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-Poli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(20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09</w:t>
            </w:r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)</w:t>
            </w:r>
          </w:p>
          <w:p w14:paraId="2DB797AD" w14:textId="77777777" w:rsidR="00F45A10" w:rsidRPr="00F672B6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77428AAE" w14:textId="3E059D01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4ECF3650" w14:textId="7864F99D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(n=15)</w:t>
            </w:r>
          </w:p>
        </w:tc>
        <w:tc>
          <w:tcPr>
            <w:tcW w:w="992" w:type="dxa"/>
          </w:tcPr>
          <w:p w14:paraId="7E6373B3" w14:textId="54C8FC76" w:rsidR="00F45A10" w:rsidRPr="00FA7262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485A95A9" w14:textId="3D8A2198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562C4325" w14:textId="77379F2E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Fearful faces</w:t>
            </w:r>
          </w:p>
        </w:tc>
        <w:tc>
          <w:tcPr>
            <w:tcW w:w="1134" w:type="dxa"/>
          </w:tcPr>
          <w:p w14:paraId="7B18B89B" w14:textId="2BE2952F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7E6F0E29" w14:textId="2E81EE16" w:rsidR="00F45A10" w:rsidRPr="00683D0C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Neutral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faces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: NS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Intermediate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fearful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faces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: ↓ BL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posterior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lobe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cerebellum.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Intensely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fearful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faces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: ↓ L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medial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temporal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region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(amygdala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anterior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parahippocampal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),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anterior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posterior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cingulate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gyri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, R posterior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lobe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cerebellum</w:t>
            </w:r>
          </w:p>
        </w:tc>
      </w:tr>
      <w:tr w:rsidR="00F45A10" w:rsidRPr="00907402" w14:paraId="656DA7EF" w14:textId="77777777" w:rsidTr="005B6516">
        <w:tc>
          <w:tcPr>
            <w:tcW w:w="1271" w:type="dxa"/>
          </w:tcPr>
          <w:p w14:paraId="49979CCE" w14:textId="77777777" w:rsidR="00F45A10" w:rsidRPr="00DF5DA2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Fusar</w:t>
            </w:r>
            <w:proofErr w:type="spellEnd"/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-Poli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DF5DA2">
              <w:rPr>
                <w:rFonts w:cstheme="minorHAnsi"/>
                <w:color w:val="000000" w:themeColor="text1"/>
                <w:sz w:val="18"/>
                <w:szCs w:val="18"/>
              </w:rPr>
              <w:t>(2010)</w:t>
            </w:r>
          </w:p>
          <w:p w14:paraId="554B4B30" w14:textId="77777777" w:rsidR="00F45A10" w:rsidRPr="00F672B6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905391" w14:textId="58676A5E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6FE2C76D" w14:textId="126888B2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(n=15)</w:t>
            </w:r>
          </w:p>
        </w:tc>
        <w:tc>
          <w:tcPr>
            <w:tcW w:w="992" w:type="dxa"/>
          </w:tcPr>
          <w:p w14:paraId="6A09940F" w14:textId="4F50C165" w:rsidR="00F45A10" w:rsidRPr="00FA7262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0C820035" w14:textId="68182A63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724EB549" w14:textId="021F0AFC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Fearful faces</w:t>
            </w:r>
          </w:p>
        </w:tc>
        <w:tc>
          <w:tcPr>
            <w:tcW w:w="1134" w:type="dxa"/>
          </w:tcPr>
          <w:p w14:paraId="508DAF06" w14:textId="7BF5120D" w:rsidR="00F45A10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Connectivity</w:t>
            </w:r>
          </w:p>
        </w:tc>
        <w:tc>
          <w:tcPr>
            <w:tcW w:w="6945" w:type="dxa"/>
          </w:tcPr>
          <w:p w14:paraId="66805C9C" w14:textId="03C278E3" w:rsidR="00F45A10" w:rsidRPr="00683D0C" w:rsidRDefault="00F45A10" w:rsidP="00F45A1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↓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connectivity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of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anterior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cingulate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cortex–amygdala </w:t>
            </w:r>
          </w:p>
        </w:tc>
      </w:tr>
      <w:tr w:rsidR="00067E75" w:rsidRPr="00907402" w14:paraId="6E2868DE" w14:textId="77777777" w:rsidTr="005B6516">
        <w:tc>
          <w:tcPr>
            <w:tcW w:w="1271" w:type="dxa"/>
          </w:tcPr>
          <w:p w14:paraId="4F615D4D" w14:textId="66DCA0A3" w:rsidR="00067E75" w:rsidRPr="00F672B6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hyperlink w:anchor="_bookmark34" w:history="1">
              <w:proofErr w:type="spellStart"/>
              <w:r w:rsidRPr="00907402">
                <w:rPr>
                  <w:rFonts w:cstheme="minorHAnsi"/>
                  <w:color w:val="000000" w:themeColor="text1"/>
                  <w:sz w:val="18"/>
                  <w:szCs w:val="18"/>
                </w:rPr>
                <w:t>Grimm</w:t>
              </w:r>
              <w:proofErr w:type="spellEnd"/>
              <w:r w:rsidRPr="00907402">
                <w:rPr>
                  <w:rFonts w:cstheme="minorHAnsi"/>
                  <w:color w:val="000000" w:themeColor="text1"/>
                  <w:spacing w:val="-10"/>
                  <w:sz w:val="18"/>
                  <w:szCs w:val="18"/>
                </w:rPr>
                <w:t xml:space="preserve"> </w:t>
              </w:r>
              <w:r w:rsidRPr="00907402">
                <w:rPr>
                  <w:rFonts w:cstheme="minorHAnsi"/>
                  <w:color w:val="000000" w:themeColor="text1"/>
                  <w:sz w:val="18"/>
                  <w:szCs w:val="18"/>
                </w:rPr>
                <w:t>et</w:t>
              </w:r>
              <w:r w:rsidRPr="00907402">
                <w:rPr>
                  <w:rFonts w:cstheme="minorHAnsi"/>
                  <w:color w:val="000000" w:themeColor="text1"/>
                  <w:spacing w:val="-9"/>
                  <w:sz w:val="18"/>
                  <w:szCs w:val="18"/>
                </w:rPr>
                <w:t xml:space="preserve"> </w:t>
              </w:r>
              <w:r w:rsidRPr="00907402">
                <w:rPr>
                  <w:rFonts w:cstheme="minorHAnsi"/>
                  <w:color w:val="000000" w:themeColor="text1"/>
                  <w:sz w:val="18"/>
                  <w:szCs w:val="18"/>
                </w:rPr>
                <w:t>al.</w:t>
              </w:r>
              <w:r w:rsidRPr="00907402">
                <w:rPr>
                  <w:rFonts w:cstheme="minorHAnsi"/>
                  <w:color w:val="000000" w:themeColor="text1"/>
                  <w:spacing w:val="-10"/>
                  <w:sz w:val="18"/>
                  <w:szCs w:val="18"/>
                </w:rPr>
                <w:t xml:space="preserve"> </w:t>
              </w:r>
              <w:r w:rsidRPr="00907402">
                <w:rPr>
                  <w:rFonts w:cstheme="minorHAnsi"/>
                  <w:color w:val="000000" w:themeColor="text1"/>
                  <w:spacing w:val="-2"/>
                  <w:sz w:val="18"/>
                  <w:szCs w:val="18"/>
                </w:rPr>
                <w:t>(2018)</w:t>
              </w:r>
            </w:hyperlink>
          </w:p>
        </w:tc>
        <w:tc>
          <w:tcPr>
            <w:tcW w:w="992" w:type="dxa"/>
          </w:tcPr>
          <w:p w14:paraId="65452F6F" w14:textId="390B6A20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</w:rPr>
              <w:t>3T</w:t>
            </w:r>
            <w:r w:rsidRPr="00907402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907402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fMRI</w:t>
            </w:r>
            <w:proofErr w:type="spellEnd"/>
          </w:p>
        </w:tc>
        <w:tc>
          <w:tcPr>
            <w:tcW w:w="1418" w:type="dxa"/>
          </w:tcPr>
          <w:p w14:paraId="2A3994B6" w14:textId="05F33076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(n=16)</w:t>
            </w:r>
          </w:p>
        </w:tc>
        <w:tc>
          <w:tcPr>
            <w:tcW w:w="992" w:type="dxa"/>
          </w:tcPr>
          <w:p w14:paraId="7E0AC65B" w14:textId="5D96C262" w:rsidR="00067E75" w:rsidRPr="00FA7262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NR</w:t>
            </w:r>
          </w:p>
        </w:tc>
        <w:tc>
          <w:tcPr>
            <w:tcW w:w="851" w:type="dxa"/>
          </w:tcPr>
          <w:p w14:paraId="7E6892C2" w14:textId="7BAC072F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0CD30681" w14:textId="119C9142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Resting state</w:t>
            </w:r>
          </w:p>
        </w:tc>
        <w:tc>
          <w:tcPr>
            <w:tcW w:w="1134" w:type="dxa"/>
          </w:tcPr>
          <w:p w14:paraId="16AD373E" w14:textId="3E7D5C21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Connectivity</w:t>
            </w:r>
          </w:p>
        </w:tc>
        <w:tc>
          <w:tcPr>
            <w:tcW w:w="6945" w:type="dxa"/>
          </w:tcPr>
          <w:p w14:paraId="0E2CF7BB" w14:textId="6A443EF1" w:rsidR="00067E75" w:rsidRPr="00683D0C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↑ connectivity of R putamen with R middle frontal gyrus, BL superior frontal gyrus/paracingulate gyrus, R frontal pole</w:t>
            </w:r>
          </w:p>
        </w:tc>
      </w:tr>
      <w:tr w:rsidR="00067E75" w:rsidRPr="00907402" w14:paraId="26841C75" w14:textId="77777777" w:rsidTr="005B6516">
        <w:tc>
          <w:tcPr>
            <w:tcW w:w="1271" w:type="dxa"/>
          </w:tcPr>
          <w:p w14:paraId="394C271F" w14:textId="572FA567" w:rsidR="00067E75" w:rsidRPr="00F672B6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</w:rPr>
              <w:t>O’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N</w:t>
            </w:r>
            <w:proofErr w:type="spellStart"/>
            <w:r w:rsidRPr="009A5DFC">
              <w:rPr>
                <w:rFonts w:cstheme="minorHAnsi"/>
                <w:color w:val="000000" w:themeColor="text1"/>
                <w:sz w:val="18"/>
                <w:szCs w:val="18"/>
              </w:rPr>
              <w:t>eill</w:t>
            </w:r>
            <w:proofErr w:type="spellEnd"/>
            <w:r w:rsidRPr="009A5DFC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r w:rsidRPr="009A5DFC">
              <w:rPr>
                <w:rFonts w:cstheme="minorHAnsi"/>
                <w:color w:val="000000" w:themeColor="text1"/>
                <w:sz w:val="18"/>
                <w:szCs w:val="18"/>
              </w:rPr>
              <w:t>2020)</w:t>
            </w:r>
          </w:p>
        </w:tc>
        <w:tc>
          <w:tcPr>
            <w:tcW w:w="992" w:type="dxa"/>
          </w:tcPr>
          <w:p w14:paraId="39859B91" w14:textId="59E931F0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3T fMRI</w:t>
            </w:r>
          </w:p>
        </w:tc>
        <w:tc>
          <w:tcPr>
            <w:tcW w:w="1418" w:type="dxa"/>
          </w:tcPr>
          <w:p w14:paraId="622DB600" w14:textId="77777777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13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Patients </w:t>
            </w: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with psychotic disorders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(n=13)</w:t>
            </w:r>
          </w:p>
          <w:p w14:paraId="55ADD235" w14:textId="0EAC1AD5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(n=19)</w:t>
            </w:r>
          </w:p>
        </w:tc>
        <w:tc>
          <w:tcPr>
            <w:tcW w:w="992" w:type="dxa"/>
          </w:tcPr>
          <w:p w14:paraId="7B8E2861" w14:textId="77777777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atients</w:t>
            </w: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17B00AA0" w14:textId="77777777" w:rsidR="00067E75" w:rsidRPr="009A5DFC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27.7 (4.6)</w:t>
            </w:r>
          </w:p>
          <w:p w14:paraId="5794597D" w14:textId="77777777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ealthy:</w:t>
            </w:r>
          </w:p>
          <w:p w14:paraId="08660E81" w14:textId="713A078B" w:rsidR="00067E75" w:rsidRPr="00FA7262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A5DF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23.9 (4.2)</w:t>
            </w:r>
          </w:p>
        </w:tc>
        <w:tc>
          <w:tcPr>
            <w:tcW w:w="851" w:type="dxa"/>
          </w:tcPr>
          <w:p w14:paraId="4E4716C5" w14:textId="5A40585B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18416E58" w14:textId="718A7472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Verbal learning</w:t>
            </w:r>
          </w:p>
        </w:tc>
        <w:tc>
          <w:tcPr>
            <w:tcW w:w="1134" w:type="dxa"/>
          </w:tcPr>
          <w:p w14:paraId="2132D33A" w14:textId="67A22E00" w:rsidR="00067E75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ROI</w:t>
            </w:r>
          </w:p>
        </w:tc>
        <w:tc>
          <w:tcPr>
            <w:tcW w:w="6945" w:type="dxa"/>
          </w:tcPr>
          <w:p w14:paraId="53CBA81D" w14:textId="77777777" w:rsidR="00067E75" w:rsidRPr="00683D0C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Encoding: ↑ Pt activity in BL inferior frontal gyrus, L middle frontal gyrus</w:t>
            </w:r>
          </w:p>
          <w:p w14:paraId="46FD52E0" w14:textId="77777777" w:rsidR="00067E75" w:rsidRPr="00683D0C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Recall: ↑ Pt activity in R middle -, R frontal gyrus, 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parahippocampal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gyrus. </w:t>
            </w:r>
          </w:p>
          <w:p w14:paraId="35DE26D2" w14:textId="7F613C41" w:rsidR="00067E75" w:rsidRPr="00683D0C" w:rsidRDefault="00067E75" w:rsidP="00067E75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↑Pt connectivity between hippocampus and R caudate head, L caudate body, L putamen</w:t>
            </w:r>
          </w:p>
        </w:tc>
      </w:tr>
      <w:tr w:rsidR="00490759" w:rsidRPr="00907402" w14:paraId="29C8A830" w14:textId="77777777" w:rsidTr="005B6516">
        <w:tc>
          <w:tcPr>
            <w:tcW w:w="1271" w:type="dxa"/>
          </w:tcPr>
          <w:p w14:paraId="5D7B6643" w14:textId="2E0BF6C0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Wilson et al. (2019)</w:t>
            </w:r>
          </w:p>
        </w:tc>
        <w:tc>
          <w:tcPr>
            <w:tcW w:w="992" w:type="dxa"/>
          </w:tcPr>
          <w:p w14:paraId="620EF27A" w14:textId="1C05ECCF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</w:rPr>
              <w:t>3T</w:t>
            </w:r>
            <w:r w:rsidRPr="00907402">
              <w:rPr>
                <w:rFonts w:cstheme="minorHAnsi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907402">
              <w:rPr>
                <w:rFonts w:cstheme="minorHAnsi"/>
                <w:color w:val="000000" w:themeColor="text1"/>
                <w:spacing w:val="-4"/>
                <w:sz w:val="18"/>
                <w:szCs w:val="18"/>
              </w:rPr>
              <w:t>fMRI</w:t>
            </w:r>
            <w:proofErr w:type="spellEnd"/>
          </w:p>
        </w:tc>
        <w:tc>
          <w:tcPr>
            <w:tcW w:w="1418" w:type="dxa"/>
          </w:tcPr>
          <w:p w14:paraId="2A5A787F" w14:textId="77777777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CHR-patients (n=33)</w:t>
            </w:r>
          </w:p>
          <w:p w14:paraId="72791FDD" w14:textId="6BCD7BEC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Healthy controls (n=19) </w:t>
            </w:r>
          </w:p>
        </w:tc>
        <w:tc>
          <w:tcPr>
            <w:tcW w:w="992" w:type="dxa"/>
          </w:tcPr>
          <w:p w14:paraId="4517FA21" w14:textId="77777777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Patients:</w:t>
            </w:r>
          </w:p>
          <w:p w14:paraId="43E3A552" w14:textId="77777777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22.7 (5.1)</w:t>
            </w:r>
          </w:p>
          <w:p w14:paraId="0F4A12C2" w14:textId="77777777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ealthy</w:t>
            </w: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2BC8508E" w14:textId="27BE5965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23.9 (4.2)</w:t>
            </w:r>
          </w:p>
        </w:tc>
        <w:tc>
          <w:tcPr>
            <w:tcW w:w="851" w:type="dxa"/>
          </w:tcPr>
          <w:p w14:paraId="3EC72763" w14:textId="4C784504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3CFC95AD" w14:textId="77777777" w:rsidR="00490759" w:rsidRPr="00936E44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Monetary</w:t>
            </w:r>
          </w:p>
          <w:p w14:paraId="4106E4EA" w14:textId="77777777" w:rsidR="00490759" w:rsidRPr="00936E44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incentive</w:t>
            </w:r>
          </w:p>
          <w:p w14:paraId="793EC599" w14:textId="4088C165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36E44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delay</w:t>
            </w:r>
          </w:p>
        </w:tc>
        <w:tc>
          <w:tcPr>
            <w:tcW w:w="1134" w:type="dxa"/>
          </w:tcPr>
          <w:p w14:paraId="782F671B" w14:textId="5970181B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ROI, whole-brain</w:t>
            </w:r>
          </w:p>
        </w:tc>
        <w:tc>
          <w:tcPr>
            <w:tcW w:w="6945" w:type="dxa"/>
          </w:tcPr>
          <w:p w14:paraId="3C59AA89" w14:textId="77777777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↑ Pt activity in L insula, parietal operculum; L</w:t>
            </w:r>
          </w:p>
          <w:p w14:paraId="4D935FA2" w14:textId="56F024BB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frontal operculum; L superior frontal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gyrus</w:t>
            </w:r>
          </w:p>
        </w:tc>
      </w:tr>
      <w:tr w:rsidR="00490759" w:rsidRPr="00907402" w14:paraId="25669F21" w14:textId="77777777" w:rsidTr="005B6516">
        <w:tc>
          <w:tcPr>
            <w:tcW w:w="1271" w:type="dxa"/>
          </w:tcPr>
          <w:p w14:paraId="55BE0767" w14:textId="77777777" w:rsidR="00490759" w:rsidRPr="00D81BFA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D81BFA">
              <w:rPr>
                <w:rFonts w:cstheme="minorHAnsi"/>
                <w:color w:val="000000" w:themeColor="text1"/>
                <w:sz w:val="18"/>
                <w:szCs w:val="18"/>
              </w:rPr>
              <w:t>Winton</w:t>
            </w:r>
            <w:proofErr w:type="spellEnd"/>
            <w:r w:rsidRPr="00D81BFA">
              <w:rPr>
                <w:rFonts w:cstheme="minorHAnsi"/>
                <w:color w:val="000000" w:themeColor="text1"/>
                <w:sz w:val="18"/>
                <w:szCs w:val="18"/>
              </w:rPr>
              <w:t>-Brown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D81BFA">
              <w:rPr>
                <w:rFonts w:cstheme="minorHAnsi"/>
                <w:color w:val="000000" w:themeColor="text1"/>
                <w:sz w:val="18"/>
                <w:szCs w:val="18"/>
              </w:rPr>
              <w:t>et al. (2011)</w:t>
            </w:r>
          </w:p>
          <w:p w14:paraId="6A151FB7" w14:textId="77777777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476EA5F1" w14:textId="762EE2B7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1.5T fMRI</w:t>
            </w:r>
          </w:p>
        </w:tc>
        <w:tc>
          <w:tcPr>
            <w:tcW w:w="1418" w:type="dxa"/>
          </w:tcPr>
          <w:p w14:paraId="7AE0EF0E" w14:textId="7FBC80AF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(n=14)</w:t>
            </w:r>
          </w:p>
        </w:tc>
        <w:tc>
          <w:tcPr>
            <w:tcW w:w="992" w:type="dxa"/>
          </w:tcPr>
          <w:p w14:paraId="223FEA7E" w14:textId="7DA1C3AA" w:rsidR="00490759" w:rsidRPr="009A5DF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26.7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FA7262">
              <w:rPr>
                <w:rFonts w:cstheme="minorHAnsi"/>
                <w:color w:val="000000" w:themeColor="text1"/>
                <w:sz w:val="18"/>
                <w:szCs w:val="18"/>
              </w:rPr>
              <w:t>(5.7)</w:t>
            </w:r>
          </w:p>
        </w:tc>
        <w:tc>
          <w:tcPr>
            <w:tcW w:w="851" w:type="dxa"/>
          </w:tcPr>
          <w:p w14:paraId="0913A7BD" w14:textId="41DC47F8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90740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5216A778" w14:textId="3AC1CEA2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Visual and auditory processing</w:t>
            </w:r>
          </w:p>
        </w:tc>
        <w:tc>
          <w:tcPr>
            <w:tcW w:w="1134" w:type="dxa"/>
          </w:tcPr>
          <w:p w14:paraId="4A238E12" w14:textId="3820F904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63FDD1F6" w14:textId="77777777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Auditory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: BL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temporal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cortex, BL insula, BL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parahippocampal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gyri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, BL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hippocampi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; L superior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temporal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, L insula, L posterior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middle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temporal</w:t>
            </w:r>
            <w:proofErr w:type="spellEnd"/>
          </w:p>
          <w:p w14:paraId="1B6CBD76" w14:textId="77777777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,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supramarginal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</w:p>
          <w:p w14:paraId="510E1C75" w14:textId="35AD0B58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Visual: R (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inferior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middle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occipital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lobe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, R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lingual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gyrus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, R cerebellum, R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</w:rPr>
              <w:t>cuneus</w:t>
            </w:r>
            <w:proofErr w:type="spellEnd"/>
          </w:p>
        </w:tc>
      </w:tr>
      <w:tr w:rsidR="00490759" w:rsidRPr="006F79B5" w14:paraId="4B7DA716" w14:textId="77777777" w:rsidTr="004A28CD">
        <w:tc>
          <w:tcPr>
            <w:tcW w:w="14737" w:type="dxa"/>
            <w:gridSpan w:val="8"/>
            <w:shd w:val="clear" w:color="auto" w:fill="7F7F7F" w:themeFill="text1" w:themeFillTint="80"/>
          </w:tcPr>
          <w:p w14:paraId="3DF718C2" w14:textId="6762E2AC" w:rsidR="00490759" w:rsidRPr="006F79B5" w:rsidRDefault="00490759" w:rsidP="00490759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lastRenderedPageBreak/>
              <w:t>SPECT-studies</w:t>
            </w:r>
          </w:p>
        </w:tc>
      </w:tr>
      <w:tr w:rsidR="00490759" w:rsidRPr="00907402" w14:paraId="7027F8F7" w14:textId="77777777" w:rsidTr="005B6516">
        <w:tc>
          <w:tcPr>
            <w:tcW w:w="1271" w:type="dxa"/>
          </w:tcPr>
          <w:p w14:paraId="07E4F28F" w14:textId="5644E21E" w:rsidR="00490759" w:rsidRPr="00FA726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4752E1">
              <w:rPr>
                <w:rFonts w:cstheme="minorHAnsi"/>
                <w:color w:val="000000" w:themeColor="text1"/>
                <w:sz w:val="18"/>
                <w:szCs w:val="18"/>
              </w:rPr>
              <w:t>Crippa</w:t>
            </w:r>
            <w:proofErr w:type="spellEnd"/>
            <w:r w:rsidRPr="004752E1">
              <w:rPr>
                <w:rFonts w:cstheme="minorHAnsi"/>
                <w:color w:val="000000" w:themeColor="text1"/>
                <w:sz w:val="18"/>
                <w:szCs w:val="18"/>
              </w:rPr>
              <w:t xml:space="preserve"> et al. (2004)</w:t>
            </w:r>
          </w:p>
        </w:tc>
        <w:tc>
          <w:tcPr>
            <w:tcW w:w="992" w:type="dxa"/>
          </w:tcPr>
          <w:p w14:paraId="753A1E4E" w14:textId="2BA36A92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752E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99mTc-ECD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752E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SPECT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52E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rCBF</w:t>
            </w:r>
            <w:proofErr w:type="spellEnd"/>
          </w:p>
        </w:tc>
        <w:tc>
          <w:tcPr>
            <w:tcW w:w="1418" w:type="dxa"/>
          </w:tcPr>
          <w:p w14:paraId="3F328FD4" w14:textId="03CA5AD2" w:rsidR="00490759" w:rsidRPr="0090740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992" w:type="dxa"/>
          </w:tcPr>
          <w:p w14:paraId="11C47EAD" w14:textId="04681A87" w:rsidR="00490759" w:rsidRPr="00C72BB6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752E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29.8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752E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(5.1)</w:t>
            </w:r>
          </w:p>
        </w:tc>
        <w:tc>
          <w:tcPr>
            <w:tcW w:w="851" w:type="dxa"/>
          </w:tcPr>
          <w:p w14:paraId="3A3C7157" w14:textId="0C5DFBDF" w:rsidR="00490759" w:rsidRPr="0090740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400mg (oral)</w:t>
            </w:r>
          </w:p>
        </w:tc>
        <w:tc>
          <w:tcPr>
            <w:tcW w:w="1134" w:type="dxa"/>
          </w:tcPr>
          <w:p w14:paraId="6B8BE55C" w14:textId="2F492676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Resting state</w:t>
            </w:r>
          </w:p>
        </w:tc>
        <w:tc>
          <w:tcPr>
            <w:tcW w:w="1134" w:type="dxa"/>
          </w:tcPr>
          <w:p w14:paraId="70EAEE1C" w14:textId="24555044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3BD4DCD0" w14:textId="51CE1F19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↑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mediotemporal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cortex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parahippocampus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, fusiform gyrus). ↓ L. amygdala/hippocampus/hypothalamus, L posterior cingulate cortex</w:t>
            </w:r>
          </w:p>
        </w:tc>
      </w:tr>
      <w:tr w:rsidR="00490759" w:rsidRPr="00907402" w14:paraId="6AF662EC" w14:textId="300502AC" w:rsidTr="005B6516">
        <w:tc>
          <w:tcPr>
            <w:tcW w:w="1271" w:type="dxa"/>
          </w:tcPr>
          <w:p w14:paraId="349FF081" w14:textId="6E316A55" w:rsidR="00490759" w:rsidRPr="0090740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Crippa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et al. (2011)</w:t>
            </w:r>
          </w:p>
        </w:tc>
        <w:tc>
          <w:tcPr>
            <w:tcW w:w="992" w:type="dxa"/>
          </w:tcPr>
          <w:p w14:paraId="78C928E6" w14:textId="77777777" w:rsidR="00490759" w:rsidRPr="00405A63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99mTc-</w:t>
            </w:r>
          </w:p>
          <w:p w14:paraId="583300A8" w14:textId="77777777" w:rsidR="00490759" w:rsidRPr="00405A63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ECD</w:t>
            </w:r>
          </w:p>
          <w:p w14:paraId="37AD05AC" w14:textId="77777777" w:rsidR="00490759" w:rsidRPr="00405A63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SPECT</w:t>
            </w:r>
          </w:p>
          <w:p w14:paraId="76DA65BE" w14:textId="03BF6CC2" w:rsidR="00490759" w:rsidRPr="0090740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rCBF</w:t>
            </w:r>
            <w:proofErr w:type="spellEnd"/>
          </w:p>
        </w:tc>
        <w:tc>
          <w:tcPr>
            <w:tcW w:w="1418" w:type="dxa"/>
          </w:tcPr>
          <w:p w14:paraId="76CF282C" w14:textId="4ACE6986" w:rsidR="00490759" w:rsidRPr="00D81BFA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Patients with </w:t>
            </w:r>
            <w:proofErr w:type="spellStart"/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with</w:t>
            </w:r>
            <w:proofErr w:type="spellEnd"/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social anxiety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(n=10)</w:t>
            </w:r>
          </w:p>
        </w:tc>
        <w:tc>
          <w:tcPr>
            <w:tcW w:w="992" w:type="dxa"/>
          </w:tcPr>
          <w:p w14:paraId="04452057" w14:textId="6F87539F" w:rsidR="00490759" w:rsidRPr="00D81BFA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4</w:t>
            </w: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</w:t>
            </w: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3</w:t>
            </w: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7</w:t>
            </w:r>
            <w:r w:rsidRPr="00405A6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</w:tcPr>
          <w:p w14:paraId="212BBDBE" w14:textId="45DCF87B" w:rsidR="00490759" w:rsidRPr="00907402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400mg (oral)</w:t>
            </w:r>
          </w:p>
        </w:tc>
        <w:tc>
          <w:tcPr>
            <w:tcW w:w="1134" w:type="dxa"/>
          </w:tcPr>
          <w:p w14:paraId="26CC60D6" w14:textId="77F4FA8B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Resting state</w:t>
            </w:r>
          </w:p>
        </w:tc>
        <w:tc>
          <w:tcPr>
            <w:tcW w:w="1134" w:type="dxa"/>
          </w:tcPr>
          <w:p w14:paraId="09ABAED0" w14:textId="0C3CAF65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Whole-brain</w:t>
            </w:r>
          </w:p>
        </w:tc>
        <w:tc>
          <w:tcPr>
            <w:tcW w:w="6945" w:type="dxa"/>
          </w:tcPr>
          <w:p w14:paraId="4B445F1F" w14:textId="7FBD9364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↓ L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parahippocampal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gyrus/hippocampus. ↑ R posterior cingulate gyrus</w:t>
            </w:r>
          </w:p>
        </w:tc>
      </w:tr>
      <w:tr w:rsidR="00490759" w:rsidRPr="006F79B5" w14:paraId="27AC96C1" w14:textId="77777777" w:rsidTr="004A28CD">
        <w:tc>
          <w:tcPr>
            <w:tcW w:w="14737" w:type="dxa"/>
            <w:gridSpan w:val="8"/>
            <w:shd w:val="clear" w:color="auto" w:fill="7F7F7F" w:themeFill="text1" w:themeFillTint="80"/>
          </w:tcPr>
          <w:p w14:paraId="6851DD88" w14:textId="61F16B46" w:rsidR="00490759" w:rsidRPr="006F79B5" w:rsidRDefault="00490759" w:rsidP="00490759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MRS</w:t>
            </w:r>
            <w:r>
              <w:rPr>
                <w:rFonts w:cstheme="minorHAnsi"/>
                <w:b/>
                <w:bCs/>
                <w:sz w:val="18"/>
                <w:szCs w:val="18"/>
                <w:lang w:val="en-GB"/>
              </w:rPr>
              <w:t>-studies</w:t>
            </w:r>
          </w:p>
        </w:tc>
      </w:tr>
      <w:tr w:rsidR="00490759" w:rsidRPr="00907402" w14:paraId="11D66EB3" w14:textId="77777777" w:rsidTr="005B6516">
        <w:tc>
          <w:tcPr>
            <w:tcW w:w="1271" w:type="dxa"/>
          </w:tcPr>
          <w:p w14:paraId="4D48106B" w14:textId="71A9103D" w:rsidR="00490759" w:rsidRPr="00F672B6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3F2B23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Pretzsch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et al. (2019)</w:t>
            </w:r>
          </w:p>
        </w:tc>
        <w:tc>
          <w:tcPr>
            <w:tcW w:w="992" w:type="dxa"/>
          </w:tcPr>
          <w:p w14:paraId="60AAB961" w14:textId="7DE0E3A6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MRS</w:t>
            </w:r>
          </w:p>
        </w:tc>
        <w:tc>
          <w:tcPr>
            <w:tcW w:w="1418" w:type="dxa"/>
          </w:tcPr>
          <w:p w14:paraId="3B236531" w14:textId="28DA206E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ASD-Patients (n=17), </w:t>
            </w:r>
          </w:p>
          <w:p w14:paraId="0EAACB34" w14:textId="44F7218C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Healthy controls (n=1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7)</w:t>
            </w:r>
          </w:p>
        </w:tc>
        <w:tc>
          <w:tcPr>
            <w:tcW w:w="992" w:type="dxa"/>
          </w:tcPr>
          <w:p w14:paraId="5F4CA550" w14:textId="2D0425B3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atients</w:t>
            </w: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0198083B" w14:textId="1A6ED039" w:rsidR="00490759" w:rsidRPr="0071352A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31.3 (9.9)</w:t>
            </w:r>
          </w:p>
          <w:p w14:paraId="6BFF619E" w14:textId="6B32057C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ealthy</w:t>
            </w: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49424F33" w14:textId="5945F61B" w:rsidR="00490759" w:rsidRPr="00D81BFA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1352A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28.5 (6.6)</w:t>
            </w:r>
          </w:p>
        </w:tc>
        <w:tc>
          <w:tcPr>
            <w:tcW w:w="851" w:type="dxa"/>
          </w:tcPr>
          <w:p w14:paraId="0FE5320B" w14:textId="1D37CA20" w:rsidR="00490759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600mg (oral)</w:t>
            </w:r>
          </w:p>
        </w:tc>
        <w:tc>
          <w:tcPr>
            <w:tcW w:w="1134" w:type="dxa"/>
          </w:tcPr>
          <w:p w14:paraId="03AC51A6" w14:textId="75B1D84B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Resting state</w:t>
            </w:r>
          </w:p>
        </w:tc>
        <w:tc>
          <w:tcPr>
            <w:tcW w:w="1134" w:type="dxa"/>
          </w:tcPr>
          <w:p w14:paraId="04C4F9AB" w14:textId="42C3A377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ROI</w:t>
            </w:r>
          </w:p>
        </w:tc>
        <w:tc>
          <w:tcPr>
            <w:tcW w:w="6945" w:type="dxa"/>
          </w:tcPr>
          <w:p w14:paraId="00520273" w14:textId="4D63AB38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Hc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and Pt: ↑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Glx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in basal ganglia. ↓ </w:t>
            </w: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Glx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in dorsomedial prefrontal cortex</w:t>
            </w:r>
          </w:p>
          <w:p w14:paraId="66BD93A8" w14:textId="75F8377A" w:rsidR="00490759" w:rsidRPr="00683D0C" w:rsidRDefault="00490759" w:rsidP="00490759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Hc</w:t>
            </w:r>
            <w:proofErr w:type="spellEnd"/>
            <w:r w:rsidRPr="00683D0C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: ↑ GABA+ in basal ganglia and dorsomedial prefrontal cortex</w:t>
            </w:r>
          </w:p>
        </w:tc>
      </w:tr>
    </w:tbl>
    <w:p w14:paraId="736F381D" w14:textId="77777777" w:rsidR="00604585" w:rsidRDefault="00604585"/>
    <w:p w14:paraId="7181AACC" w14:textId="23415066" w:rsidR="00405A63" w:rsidRDefault="0071352A">
      <w:r>
        <w:rPr>
          <w:lang w:val="en-US"/>
        </w:rPr>
        <w:t xml:space="preserve">ASD, autism spectrum disorder; </w:t>
      </w:r>
      <w:r w:rsidR="00405A63" w:rsidRPr="00405A63">
        <w:t>BL, bilatera</w:t>
      </w:r>
      <w:r w:rsidR="009B20B0">
        <w:rPr>
          <w:lang w:val="en-US"/>
        </w:rPr>
        <w:t>l</w:t>
      </w:r>
      <w:r w:rsidR="00405A63" w:rsidRPr="00405A63">
        <w:t xml:space="preserve">; CBD, cannabidiol; </w:t>
      </w:r>
      <w:r w:rsidR="009B20B0" w:rsidRPr="009B20B0">
        <w:t>CHR, clinical high risk of psychosis</w:t>
      </w:r>
      <w:r w:rsidR="009B20B0">
        <w:rPr>
          <w:lang w:val="en-US"/>
        </w:rPr>
        <w:t xml:space="preserve">; </w:t>
      </w:r>
      <w:r w:rsidR="00405A63" w:rsidRPr="00405A63">
        <w:t xml:space="preserve">L, left; </w:t>
      </w:r>
      <w:r w:rsidR="00B12406">
        <w:rPr>
          <w:lang w:val="en-US"/>
        </w:rPr>
        <w:t>NR, not reported</w:t>
      </w:r>
      <w:r w:rsidR="00405A63" w:rsidRPr="00405A63">
        <w:t>; R, right.</w:t>
      </w:r>
    </w:p>
    <w:sectPr w:rsidR="00405A63" w:rsidSect="0007029A">
      <w:pgSz w:w="16838" w:h="11906" w:orient="landscape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02"/>
    <w:rsid w:val="00035C0B"/>
    <w:rsid w:val="00067E75"/>
    <w:rsid w:val="0007029A"/>
    <w:rsid w:val="0009142C"/>
    <w:rsid w:val="000E11E7"/>
    <w:rsid w:val="001F7845"/>
    <w:rsid w:val="00272B97"/>
    <w:rsid w:val="00314DF5"/>
    <w:rsid w:val="003B7DD1"/>
    <w:rsid w:val="003F2B23"/>
    <w:rsid w:val="00405A63"/>
    <w:rsid w:val="004752E1"/>
    <w:rsid w:val="00481D83"/>
    <w:rsid w:val="00490759"/>
    <w:rsid w:val="004A693F"/>
    <w:rsid w:val="00522921"/>
    <w:rsid w:val="00522A46"/>
    <w:rsid w:val="005B6516"/>
    <w:rsid w:val="00604585"/>
    <w:rsid w:val="006203AD"/>
    <w:rsid w:val="00621826"/>
    <w:rsid w:val="00631FDD"/>
    <w:rsid w:val="00673489"/>
    <w:rsid w:val="00683D0C"/>
    <w:rsid w:val="006D3FC2"/>
    <w:rsid w:val="006F47AF"/>
    <w:rsid w:val="006F71EE"/>
    <w:rsid w:val="006F79B5"/>
    <w:rsid w:val="0071352A"/>
    <w:rsid w:val="0076756B"/>
    <w:rsid w:val="007E2FAD"/>
    <w:rsid w:val="00820132"/>
    <w:rsid w:val="00833EC6"/>
    <w:rsid w:val="00834FC5"/>
    <w:rsid w:val="00857F6E"/>
    <w:rsid w:val="008C1584"/>
    <w:rsid w:val="00907402"/>
    <w:rsid w:val="00931CDF"/>
    <w:rsid w:val="00936E44"/>
    <w:rsid w:val="009375EC"/>
    <w:rsid w:val="00984AEB"/>
    <w:rsid w:val="009A5DFC"/>
    <w:rsid w:val="009B20B0"/>
    <w:rsid w:val="00A23180"/>
    <w:rsid w:val="00A567E1"/>
    <w:rsid w:val="00A95D2C"/>
    <w:rsid w:val="00AA6432"/>
    <w:rsid w:val="00AA6ABA"/>
    <w:rsid w:val="00B12406"/>
    <w:rsid w:val="00B35D5D"/>
    <w:rsid w:val="00B5257D"/>
    <w:rsid w:val="00B55186"/>
    <w:rsid w:val="00B86518"/>
    <w:rsid w:val="00BF540C"/>
    <w:rsid w:val="00C34339"/>
    <w:rsid w:val="00C72BB6"/>
    <w:rsid w:val="00C96450"/>
    <w:rsid w:val="00CA3E54"/>
    <w:rsid w:val="00D1756C"/>
    <w:rsid w:val="00D81BFA"/>
    <w:rsid w:val="00D84343"/>
    <w:rsid w:val="00DB3C05"/>
    <w:rsid w:val="00DF5DA2"/>
    <w:rsid w:val="00E560C0"/>
    <w:rsid w:val="00E95B20"/>
    <w:rsid w:val="00F33BC9"/>
    <w:rsid w:val="00F35048"/>
    <w:rsid w:val="00F45A10"/>
    <w:rsid w:val="00F672B6"/>
    <w:rsid w:val="00F970F1"/>
    <w:rsid w:val="00FA7262"/>
    <w:rsid w:val="00FE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7D05"/>
  <w15:chartTrackingRefBased/>
  <w15:docId w15:val="{66D50947-165B-CA42-AD5A-C89925DCE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7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Mantini</dc:creator>
  <cp:keywords/>
  <dc:description/>
  <cp:lastModifiedBy>Moniek Schouten</cp:lastModifiedBy>
  <cp:revision>24</cp:revision>
  <dcterms:created xsi:type="dcterms:W3CDTF">2023-11-27T16:28:00Z</dcterms:created>
  <dcterms:modified xsi:type="dcterms:W3CDTF">2023-12-11T15:50:00Z</dcterms:modified>
</cp:coreProperties>
</file>