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D10" w:rsidRDefault="00003ABB" w:rsidP="00003ABB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36"/>
          <w:szCs w:val="36"/>
        </w:rPr>
        <w:t>S</w:t>
      </w:r>
      <w:r w:rsidR="00EF229D">
        <w:rPr>
          <w:rFonts w:ascii="Times New Roman" w:hAnsi="Times New Roman" w:cs="Times New Roman"/>
          <w:b/>
          <w:sz w:val="36"/>
          <w:szCs w:val="36"/>
        </w:rPr>
        <w:t>1</w:t>
      </w:r>
      <w:r w:rsidR="00D04D10" w:rsidRPr="00AF5554">
        <w:rPr>
          <w:rFonts w:ascii="Times New Roman" w:hAnsi="Times New Roman" w:cs="Times New Roman"/>
          <w:b/>
          <w:sz w:val="36"/>
          <w:szCs w:val="36"/>
        </w:rPr>
        <w:t xml:space="preserve">. Study </w:t>
      </w:r>
      <w:r w:rsidR="00AF5554">
        <w:rPr>
          <w:rFonts w:ascii="Times New Roman" w:hAnsi="Times New Roman" w:cs="Times New Roman"/>
          <w:b/>
          <w:sz w:val="36"/>
          <w:szCs w:val="36"/>
        </w:rPr>
        <w:t>c</w:t>
      </w:r>
      <w:r w:rsidR="00D04D10" w:rsidRPr="00AF5554">
        <w:rPr>
          <w:rFonts w:ascii="Times New Roman" w:hAnsi="Times New Roman" w:cs="Times New Roman"/>
          <w:b/>
          <w:sz w:val="36"/>
          <w:szCs w:val="36"/>
        </w:rPr>
        <w:t xml:space="preserve">ontext and </w:t>
      </w:r>
      <w:r w:rsidR="00AF5554">
        <w:rPr>
          <w:rFonts w:ascii="Times New Roman" w:hAnsi="Times New Roman" w:cs="Times New Roman"/>
          <w:b/>
          <w:sz w:val="36"/>
          <w:szCs w:val="36"/>
        </w:rPr>
        <w:t>s</w:t>
      </w:r>
      <w:r w:rsidR="00D04D10" w:rsidRPr="00AF5554">
        <w:rPr>
          <w:rFonts w:ascii="Times New Roman" w:hAnsi="Times New Roman" w:cs="Times New Roman"/>
          <w:b/>
          <w:sz w:val="36"/>
          <w:szCs w:val="36"/>
        </w:rPr>
        <w:t>etting</w:t>
      </w:r>
    </w:p>
    <w:p w:rsidR="00D04D10" w:rsidRDefault="00D04D10" w:rsidP="00003ABB">
      <w:pPr>
        <w:spacing w:after="0" w:line="480" w:lineRule="auto"/>
        <w:ind w:firstLine="720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The New Mexico M</w:t>
      </w:r>
      <w:r w:rsidR="006D4CCE">
        <w:rPr>
          <w:rFonts w:ascii="Times New Roman" w:hAnsi="Times New Roman"/>
        </w:rPr>
        <w:t>edical Cannabis Program (NMMCP)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hd w:val="clear" w:color="auto" w:fill="FFFFFF"/>
        </w:rPr>
        <w:t>was created in 2007 under the Lynn and Erin Compassionate Use Act. The purpose of this Act was to “allow the beneficial use of medical cannabis in a regulated system for alleviating symptoms caused by debilitating medical conditions and their medical treatments.</w:t>
      </w:r>
      <w:r w:rsidR="006D4CCE">
        <w:rPr>
          <w:rFonts w:ascii="Times New Roman" w:hAnsi="Times New Roman"/>
          <w:shd w:val="clear" w:color="auto" w:fill="FFFFFF"/>
        </w:rPr>
        <w:t>”</w:t>
      </w:r>
      <w:r>
        <w:rPr>
          <w:rFonts w:ascii="Times New Roman" w:hAnsi="Times New Roman"/>
          <w:shd w:val="clear" w:color="auto" w:fill="FFFFFF"/>
        </w:rPr>
        <w:t xml:space="preserve"> The</w:t>
      </w:r>
      <w:r>
        <w:rPr>
          <w:rStyle w:val="apple-converted-space"/>
          <w:rFonts w:ascii="Times New Roman" w:hAnsi="Times New Roman"/>
          <w:shd w:val="clear" w:color="auto" w:fill="FFFFFF"/>
        </w:rPr>
        <w:t> </w:t>
      </w:r>
      <w:r>
        <w:rPr>
          <w:rFonts w:ascii="Times New Roman" w:hAnsi="Times New Roman"/>
        </w:rPr>
        <w:t>New Mexico Department of Health</w:t>
      </w:r>
      <w:r>
        <w:rPr>
          <w:rStyle w:val="apple-converted-space"/>
          <w:rFonts w:ascii="Times New Roman" w:hAnsi="Times New Roman"/>
          <w:shd w:val="clear" w:color="auto" w:fill="FFFFFF"/>
        </w:rPr>
        <w:t> </w:t>
      </w:r>
      <w:r>
        <w:rPr>
          <w:rFonts w:ascii="Times New Roman" w:hAnsi="Times New Roman"/>
          <w:shd w:val="clear" w:color="auto" w:fill="FFFFFF"/>
        </w:rPr>
        <w:t>administ</w:t>
      </w:r>
      <w:r w:rsidR="007B2791">
        <w:rPr>
          <w:rFonts w:ascii="Times New Roman" w:hAnsi="Times New Roman"/>
          <w:shd w:val="clear" w:color="auto" w:fill="FFFFFF"/>
        </w:rPr>
        <w:t>ers</w:t>
      </w:r>
      <w:r>
        <w:rPr>
          <w:rFonts w:ascii="Times New Roman" w:hAnsi="Times New Roman"/>
          <w:shd w:val="clear" w:color="auto" w:fill="FFFFFF"/>
        </w:rPr>
        <w:t xml:space="preserve"> the</w:t>
      </w:r>
      <w:r>
        <w:rPr>
          <w:rStyle w:val="apple-converted-space"/>
          <w:rFonts w:ascii="Times New Roman" w:hAnsi="Times New Roman"/>
          <w:shd w:val="clear" w:color="auto" w:fill="FFFFFF"/>
        </w:rPr>
        <w:t> </w:t>
      </w:r>
      <w:r>
        <w:rPr>
          <w:rFonts w:ascii="Times New Roman" w:hAnsi="Times New Roman"/>
        </w:rPr>
        <w:t>MCP</w:t>
      </w:r>
      <w:r>
        <w:rPr>
          <w:rStyle w:val="apple-converted-space"/>
          <w:rFonts w:ascii="Times New Roman" w:hAnsi="Times New Roman"/>
          <w:shd w:val="clear" w:color="auto" w:fill="FFFFFF"/>
        </w:rPr>
        <w:t> “</w:t>
      </w:r>
      <w:r>
        <w:rPr>
          <w:rFonts w:ascii="Times New Roman" w:hAnsi="Times New Roman"/>
          <w:shd w:val="clear" w:color="auto" w:fill="FFFFFF"/>
        </w:rPr>
        <w:t>in accordance with the Act while at the same time ensuring proper enforcement of any criminal laws for behavior that has been deemed illicit by the state.</w:t>
      </w:r>
      <w:r>
        <w:rPr>
          <w:rFonts w:ascii="Times New Roman" w:hAnsi="Times New Roman"/>
        </w:rPr>
        <w:t>"</w:t>
      </w:r>
      <w:r w:rsidR="00117763">
        <w:rPr>
          <w:rFonts w:ascii="Times New Roman" w:hAnsi="Times New Roman"/>
        </w:rPr>
        <w:t xml:space="preserve"> The act currently allows for 20</w:t>
      </w:r>
      <w:r>
        <w:rPr>
          <w:rFonts w:ascii="Times New Roman" w:hAnsi="Times New Roman"/>
        </w:rPr>
        <w:t xml:space="preserve"> qualifying conditions, several of which </w:t>
      </w:r>
      <w:r>
        <w:rPr>
          <w:rFonts w:ascii="Times New Roman" w:hAnsi="Times New Roman" w:cs="Times New Roman"/>
        </w:rPr>
        <w:t>involv</w:t>
      </w:r>
      <w:r w:rsidR="007B2791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chronic pain as a primary symptom (e.g., cancer</w:t>
      </w:r>
      <w:r w:rsidR="007B2791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inflammatory auto-immune-mediated arthritis), as well as two debilitating pain conditions described as “severe chronic pain” and “painful peripheral neuropathy.”</w:t>
      </w:r>
      <w:r>
        <w:rPr>
          <w:rFonts w:ascii="Times New Roman" w:hAnsi="Times New Roman"/>
        </w:rPr>
        <w:t xml:space="preserve"> </w:t>
      </w:r>
      <w:r w:rsidR="007B2791">
        <w:rPr>
          <w:rFonts w:ascii="Times New Roman" w:hAnsi="Times New Roman"/>
        </w:rPr>
        <w:t xml:space="preserve">Qualifying for medical cannabis to treat chronic pain required diagnoses from </w:t>
      </w:r>
      <w:r>
        <w:rPr>
          <w:rFonts w:ascii="Times New Roman" w:hAnsi="Times New Roman"/>
        </w:rPr>
        <w:t xml:space="preserve">two independent NM </w:t>
      </w:r>
      <w:r w:rsidR="00BC24B9">
        <w:rPr>
          <w:rFonts w:ascii="Times New Roman" w:hAnsi="Times New Roman"/>
        </w:rPr>
        <w:t xml:space="preserve">providers (one being a </w:t>
      </w:r>
      <w:r>
        <w:rPr>
          <w:rFonts w:ascii="Times New Roman" w:hAnsi="Times New Roman"/>
        </w:rPr>
        <w:t>pain specialist</w:t>
      </w:r>
      <w:r w:rsidR="00BC24B9">
        <w:rPr>
          <w:rFonts w:ascii="Times New Roman" w:hAnsi="Times New Roman"/>
        </w:rPr>
        <w:t>)</w:t>
      </w:r>
      <w:r w:rsidR="007B2791">
        <w:rPr>
          <w:rFonts w:ascii="Times New Roman" w:hAnsi="Times New Roman"/>
        </w:rPr>
        <w:t xml:space="preserve"> during our sample period</w:t>
      </w:r>
      <w:r>
        <w:rPr>
          <w:rFonts w:ascii="Times New Roman" w:hAnsi="Times New Roman"/>
        </w:rPr>
        <w:t xml:space="preserve">. </w:t>
      </w:r>
    </w:p>
    <w:p w:rsidR="00D04D10" w:rsidRPr="00F07988" w:rsidRDefault="006D4CCE" w:rsidP="00003ABB">
      <w:pPr>
        <w:pStyle w:val="CommentText"/>
        <w:spacing w:after="0" w:line="480" w:lineRule="auto"/>
        <w:ind w:firstLine="720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</w:rPr>
        <w:t>The</w:t>
      </w:r>
      <w:r w:rsidR="00D04D10">
        <w:rPr>
          <w:rFonts w:ascii="Times New Roman" w:hAnsi="Times New Roman" w:cs="Times New Roman"/>
          <w:sz w:val="22"/>
          <w:szCs w:val="22"/>
        </w:rPr>
        <w:t xml:space="preserve"> number of patients enrolled in the NMMCP has nearly doubled every year since its inception</w:t>
      </w:r>
      <w:r w:rsidR="00200AE9">
        <w:rPr>
          <w:rFonts w:ascii="Times New Roman" w:hAnsi="Times New Roman" w:cs="Times New Roman"/>
          <w:sz w:val="22"/>
          <w:szCs w:val="22"/>
        </w:rPr>
        <w:t>. This</w:t>
      </w:r>
      <w:r w:rsidR="00D04D10">
        <w:rPr>
          <w:rFonts w:ascii="Times New Roman" w:hAnsi="Times New Roman" w:cs="Times New Roman"/>
          <w:sz w:val="22"/>
          <w:szCs w:val="22"/>
        </w:rPr>
        <w:t xml:space="preserve"> has resulted in a new class of drug,</w:t>
      </w:r>
      <w:r w:rsidR="00200AE9">
        <w:rPr>
          <w:rFonts w:ascii="Times New Roman" w:hAnsi="Times New Roman" w:cs="Times New Roman"/>
          <w:sz w:val="22"/>
          <w:szCs w:val="22"/>
        </w:rPr>
        <w:t xml:space="preserve"> natural</w:t>
      </w:r>
      <w:r w:rsidR="00D04D10">
        <w:rPr>
          <w:rFonts w:ascii="Times New Roman" w:hAnsi="Times New Roman" w:cs="Times New Roman"/>
          <w:sz w:val="22"/>
          <w:szCs w:val="22"/>
        </w:rPr>
        <w:t xml:space="preserve"> cannabis-based products</w:t>
      </w:r>
      <w:r w:rsidR="00200AE9">
        <w:rPr>
          <w:rFonts w:ascii="Times New Roman" w:hAnsi="Times New Roman" w:cs="Times New Roman"/>
          <w:sz w:val="22"/>
          <w:szCs w:val="22"/>
        </w:rPr>
        <w:t xml:space="preserve">. These have </w:t>
      </w:r>
      <w:r w:rsidR="00D04D10">
        <w:rPr>
          <w:rFonts w:ascii="Times New Roman" w:hAnsi="Times New Roman" w:cs="Times New Roman"/>
          <w:sz w:val="22"/>
          <w:szCs w:val="22"/>
        </w:rPr>
        <w:t xml:space="preserve">been </w:t>
      </w:r>
      <w:r w:rsidR="00D04D1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rapidly introduced into </w:t>
      </w:r>
      <w:r w:rsidR="00200AE9">
        <w:rPr>
          <w:rFonts w:ascii="Times New Roman" w:hAnsi="Times New Roman" w:cs="Times New Roman"/>
          <w:sz w:val="22"/>
          <w:szCs w:val="22"/>
          <w:shd w:val="clear" w:color="auto" w:fill="FFFFFF"/>
        </w:rPr>
        <w:t>the</w:t>
      </w:r>
      <w:r w:rsidR="00D04D1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population without supervision by medical personnel.  The original intent of the study was to evaluate the anecdot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al reports of patients discontinuing their opioid</w:t>
      </w:r>
      <w:r w:rsidR="00D04D1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medication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s</w:t>
      </w:r>
      <w:r w:rsidR="00D04D1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while on cannabis.  In so doing</w:t>
      </w:r>
      <w:r w:rsidR="00200AE9">
        <w:rPr>
          <w:rFonts w:ascii="Times New Roman" w:hAnsi="Times New Roman" w:cs="Times New Roman"/>
          <w:sz w:val="22"/>
          <w:szCs w:val="22"/>
          <w:shd w:val="clear" w:color="auto" w:fill="FFFFFF"/>
        </w:rPr>
        <w:t>,</w:t>
      </w:r>
      <w:r w:rsidR="00D04D1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D04D10" w:rsidRPr="00F07988">
        <w:rPr>
          <w:rFonts w:ascii="Times New Roman" w:hAnsi="Times New Roman" w:cs="Times New Roman"/>
          <w:sz w:val="22"/>
          <w:szCs w:val="22"/>
          <w:shd w:val="clear" w:color="auto" w:fill="FFFFFF"/>
        </w:rPr>
        <w:t>the currently study was primarily designed to examine whether those anecdotal reports were</w:t>
      </w:r>
      <w:r w:rsidRPr="00F07988">
        <w:rPr>
          <w:rFonts w:ascii="Times New Roman" w:hAnsi="Times New Roman" w:cs="Times New Roman"/>
          <w:sz w:val="22"/>
          <w:szCs w:val="22"/>
          <w:shd w:val="clear" w:color="auto" w:fill="FFFFFF"/>
        </w:rPr>
        <w:t>,</w:t>
      </w:r>
      <w:r w:rsidR="00D04D10" w:rsidRPr="00F07988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in fact</w:t>
      </w:r>
      <w:r w:rsidRPr="00F07988">
        <w:rPr>
          <w:rFonts w:ascii="Times New Roman" w:hAnsi="Times New Roman" w:cs="Times New Roman"/>
          <w:sz w:val="22"/>
          <w:szCs w:val="22"/>
          <w:shd w:val="clear" w:color="auto" w:fill="FFFFFF"/>
        </w:rPr>
        <w:t>,</w:t>
      </w:r>
      <w:r w:rsidR="00D04D10" w:rsidRPr="00F07988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true and occurring over a broader </w:t>
      </w:r>
      <w:r w:rsidRPr="00F07988">
        <w:rPr>
          <w:rFonts w:ascii="Times New Roman" w:hAnsi="Times New Roman" w:cs="Times New Roman"/>
          <w:sz w:val="22"/>
          <w:szCs w:val="22"/>
          <w:shd w:val="clear" w:color="auto" w:fill="FFFFFF"/>
        </w:rPr>
        <w:t>spectrum of patient</w:t>
      </w:r>
      <w:r w:rsidR="00D04D10" w:rsidRPr="00F07988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s rather than simply in a few incidental </w:t>
      </w:r>
      <w:r w:rsidR="00200AE9">
        <w:rPr>
          <w:rFonts w:ascii="Times New Roman" w:hAnsi="Times New Roman" w:cs="Times New Roman"/>
          <w:sz w:val="22"/>
          <w:szCs w:val="22"/>
          <w:shd w:val="clear" w:color="auto" w:fill="FFFFFF"/>
        </w:rPr>
        <w:t>case</w:t>
      </w:r>
      <w:r w:rsidR="00D04D10" w:rsidRPr="00F07988">
        <w:rPr>
          <w:rFonts w:ascii="Times New Roman" w:hAnsi="Times New Roman" w:cs="Times New Roman"/>
          <w:sz w:val="22"/>
          <w:szCs w:val="22"/>
          <w:shd w:val="clear" w:color="auto" w:fill="FFFFFF"/>
        </w:rPr>
        <w:t>s. </w:t>
      </w:r>
    </w:p>
    <w:p w:rsidR="00D04D10" w:rsidRDefault="00435D0B" w:rsidP="00003AB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Once enrolled in the NMMCP, patients have access to all products</w:t>
      </w:r>
      <w:r w:rsidR="00187C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sold in state-authorized medical </w:t>
      </w:r>
      <w:r w:rsidRPr="002213EC">
        <w:rPr>
          <w:rFonts w:ascii="Times New Roman" w:hAnsi="Times New Roman" w:cs="Times New Roman"/>
        </w:rPr>
        <w:t xml:space="preserve">cannabis dispensaries, as well as the ability to personally grow </w:t>
      </w:r>
      <w:r w:rsidRPr="002213EC">
        <w:rPr>
          <w:rFonts w:ascii="Times New Roman" w:hAnsi="Times New Roman" w:cs="Times New Roman"/>
          <w:i/>
        </w:rPr>
        <w:t>Cannabis sativa</w:t>
      </w:r>
      <w:r w:rsidRPr="002213EC">
        <w:rPr>
          <w:rFonts w:ascii="Times New Roman" w:hAnsi="Times New Roman" w:cs="Times New Roman"/>
        </w:rPr>
        <w:t xml:space="preserve"> and manufacture cannabis-based products.</w:t>
      </w:r>
      <w:r w:rsidR="00187C2E">
        <w:rPr>
          <w:rFonts w:ascii="Times New Roman" w:hAnsi="Times New Roman" w:cs="Times New Roman"/>
        </w:rPr>
        <w:t xml:space="preserve"> No restrictions exist on the types of products sold by dispensaries nor on the ratio of THC to CBD, but </w:t>
      </w:r>
      <w:proofErr w:type="spellStart"/>
      <w:r w:rsidR="00187C2E">
        <w:rPr>
          <w:rFonts w:ascii="Times New Roman" w:hAnsi="Times New Roman" w:cs="Times New Roman"/>
        </w:rPr>
        <w:t>Tetrahydrocannabinol</w:t>
      </w:r>
      <w:proofErr w:type="spellEnd"/>
      <w:r w:rsidR="00187C2E">
        <w:rPr>
          <w:rFonts w:ascii="Times New Roman" w:hAnsi="Times New Roman" w:cs="Times New Roman"/>
        </w:rPr>
        <w:t xml:space="preserve"> (THC) </w:t>
      </w:r>
      <w:proofErr w:type="gramStart"/>
      <w:r w:rsidR="00187C2E">
        <w:rPr>
          <w:rFonts w:ascii="Times New Roman" w:hAnsi="Times New Roman" w:cs="Times New Roman"/>
        </w:rPr>
        <w:t>concentrations cannot</w:t>
      </w:r>
      <w:proofErr w:type="gramEnd"/>
      <w:r w:rsidR="00187C2E">
        <w:rPr>
          <w:rFonts w:ascii="Times New Roman" w:hAnsi="Times New Roman" w:cs="Times New Roman"/>
        </w:rPr>
        <w:t xml:space="preserve"> exceed 70%.</w:t>
      </w:r>
      <w:r w:rsidRPr="002213EC">
        <w:rPr>
          <w:rFonts w:ascii="Times New Roman" w:hAnsi="Times New Roman" w:cs="Times New Roman"/>
        </w:rPr>
        <w:t xml:space="preserve"> </w:t>
      </w:r>
    </w:p>
    <w:sectPr w:rsidR="00D04D10" w:rsidSect="005030E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5BA" w:rsidRDefault="006455BA" w:rsidP="005030E4">
      <w:pPr>
        <w:spacing w:after="0" w:line="240" w:lineRule="auto"/>
      </w:pPr>
      <w:r>
        <w:separator/>
      </w:r>
    </w:p>
  </w:endnote>
  <w:endnote w:type="continuationSeparator" w:id="0">
    <w:p w:rsidR="006455BA" w:rsidRDefault="006455BA" w:rsidP="00503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3267911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030E4" w:rsidRPr="005030E4" w:rsidRDefault="005030E4">
        <w:pPr>
          <w:pStyle w:val="Footer"/>
          <w:jc w:val="center"/>
          <w:rPr>
            <w:rFonts w:ascii="Times New Roman" w:hAnsi="Times New Roman" w:cs="Times New Roman"/>
          </w:rPr>
        </w:pPr>
        <w:r w:rsidRPr="005030E4">
          <w:rPr>
            <w:rFonts w:ascii="Times New Roman" w:hAnsi="Times New Roman" w:cs="Times New Roman"/>
          </w:rPr>
          <w:fldChar w:fldCharType="begin"/>
        </w:r>
        <w:r w:rsidRPr="005030E4">
          <w:rPr>
            <w:rFonts w:ascii="Times New Roman" w:hAnsi="Times New Roman" w:cs="Times New Roman"/>
          </w:rPr>
          <w:instrText xml:space="preserve"> PAGE   \* MERGEFORMAT </w:instrText>
        </w:r>
        <w:r w:rsidRPr="005030E4">
          <w:rPr>
            <w:rFonts w:ascii="Times New Roman" w:hAnsi="Times New Roman" w:cs="Times New Roman"/>
          </w:rPr>
          <w:fldChar w:fldCharType="separate"/>
        </w:r>
        <w:r w:rsidR="00003ABB">
          <w:rPr>
            <w:rFonts w:ascii="Times New Roman" w:hAnsi="Times New Roman" w:cs="Times New Roman"/>
            <w:noProof/>
          </w:rPr>
          <w:t>1</w:t>
        </w:r>
        <w:r w:rsidRPr="005030E4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030E4" w:rsidRPr="005030E4" w:rsidRDefault="005030E4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5BA" w:rsidRDefault="006455BA" w:rsidP="005030E4">
      <w:pPr>
        <w:spacing w:after="0" w:line="240" w:lineRule="auto"/>
      </w:pPr>
      <w:r>
        <w:separator/>
      </w:r>
    </w:p>
  </w:footnote>
  <w:footnote w:type="continuationSeparator" w:id="0">
    <w:p w:rsidR="006455BA" w:rsidRDefault="006455BA" w:rsidP="00503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0E4" w:rsidRPr="005030E4" w:rsidRDefault="005030E4">
    <w:pPr>
      <w:pStyle w:val="Header"/>
      <w:rPr>
        <w:rFonts w:ascii="Times New Roman" w:hAnsi="Times New Roman" w:cs="Times New Roman"/>
        <w:sz w:val="20"/>
      </w:rPr>
    </w:pPr>
    <w:r w:rsidRPr="005030E4">
      <w:rPr>
        <w:rFonts w:ascii="Times New Roman" w:hAnsi="Times New Roman" w:cs="Times New Roman"/>
        <w:sz w:val="20"/>
      </w:rPr>
      <w:t>Medical Cannabis and Opioid Use</w:t>
    </w:r>
  </w:p>
  <w:p w:rsidR="005030E4" w:rsidRPr="005030E4" w:rsidRDefault="005030E4">
    <w:pPr>
      <w:pStyle w:val="Header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961D1"/>
    <w:multiLevelType w:val="hybridMultilevel"/>
    <w:tmpl w:val="C61A6CF0"/>
    <w:lvl w:ilvl="0" w:tplc="D786C4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986191"/>
    <w:multiLevelType w:val="hybridMultilevel"/>
    <w:tmpl w:val="3E00E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672D3"/>
    <w:multiLevelType w:val="hybridMultilevel"/>
    <w:tmpl w:val="6ADE3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B11"/>
    <w:rsid w:val="00003ABB"/>
    <w:rsid w:val="00010BB0"/>
    <w:rsid w:val="0004314D"/>
    <w:rsid w:val="000C027E"/>
    <w:rsid w:val="00102B2B"/>
    <w:rsid w:val="001063D4"/>
    <w:rsid w:val="00117763"/>
    <w:rsid w:val="001329E4"/>
    <w:rsid w:val="00134693"/>
    <w:rsid w:val="00143466"/>
    <w:rsid w:val="00180C6D"/>
    <w:rsid w:val="00187C2E"/>
    <w:rsid w:val="00200AE9"/>
    <w:rsid w:val="002213EC"/>
    <w:rsid w:val="00241427"/>
    <w:rsid w:val="0026444C"/>
    <w:rsid w:val="00273B05"/>
    <w:rsid w:val="002B3605"/>
    <w:rsid w:val="002B795E"/>
    <w:rsid w:val="00317744"/>
    <w:rsid w:val="00340D88"/>
    <w:rsid w:val="00375280"/>
    <w:rsid w:val="0040231B"/>
    <w:rsid w:val="00435704"/>
    <w:rsid w:val="00435D0B"/>
    <w:rsid w:val="00482C19"/>
    <w:rsid w:val="004C1B84"/>
    <w:rsid w:val="005030E4"/>
    <w:rsid w:val="00516447"/>
    <w:rsid w:val="00535499"/>
    <w:rsid w:val="00602C16"/>
    <w:rsid w:val="006455BA"/>
    <w:rsid w:val="006A1FA3"/>
    <w:rsid w:val="006A2AB1"/>
    <w:rsid w:val="006D4CCE"/>
    <w:rsid w:val="006D7F0F"/>
    <w:rsid w:val="007B2791"/>
    <w:rsid w:val="00857D88"/>
    <w:rsid w:val="008825D6"/>
    <w:rsid w:val="008B0396"/>
    <w:rsid w:val="008D3DF7"/>
    <w:rsid w:val="00937E66"/>
    <w:rsid w:val="009D27F0"/>
    <w:rsid w:val="00A01AB8"/>
    <w:rsid w:val="00A5420A"/>
    <w:rsid w:val="00A90803"/>
    <w:rsid w:val="00AF5554"/>
    <w:rsid w:val="00B4182B"/>
    <w:rsid w:val="00B6516C"/>
    <w:rsid w:val="00BC24B9"/>
    <w:rsid w:val="00BE32F5"/>
    <w:rsid w:val="00C241AB"/>
    <w:rsid w:val="00C5730B"/>
    <w:rsid w:val="00D04D10"/>
    <w:rsid w:val="00D231D9"/>
    <w:rsid w:val="00D31170"/>
    <w:rsid w:val="00D377B5"/>
    <w:rsid w:val="00D705BB"/>
    <w:rsid w:val="00DC2CBF"/>
    <w:rsid w:val="00DD0B11"/>
    <w:rsid w:val="00DF6CC4"/>
    <w:rsid w:val="00E42C49"/>
    <w:rsid w:val="00E476F9"/>
    <w:rsid w:val="00E7257B"/>
    <w:rsid w:val="00EE5D7F"/>
    <w:rsid w:val="00EF229D"/>
    <w:rsid w:val="00F07988"/>
    <w:rsid w:val="00F228BA"/>
    <w:rsid w:val="00F43F56"/>
    <w:rsid w:val="00F758E9"/>
    <w:rsid w:val="00FA2C4C"/>
    <w:rsid w:val="00FD55B5"/>
    <w:rsid w:val="00FF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B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377B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377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377B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7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7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3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0E4"/>
  </w:style>
  <w:style w:type="paragraph" w:styleId="Footer">
    <w:name w:val="footer"/>
    <w:basedOn w:val="Normal"/>
    <w:link w:val="FooterChar"/>
    <w:uiPriority w:val="99"/>
    <w:unhideWhenUsed/>
    <w:rsid w:val="00503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0E4"/>
  </w:style>
  <w:style w:type="character" w:customStyle="1" w:styleId="apple-converted-space">
    <w:name w:val="apple-converted-space"/>
    <w:rsid w:val="00D04D1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7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79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B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377B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377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377B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7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7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3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0E4"/>
  </w:style>
  <w:style w:type="paragraph" w:styleId="Footer">
    <w:name w:val="footer"/>
    <w:basedOn w:val="Normal"/>
    <w:link w:val="FooterChar"/>
    <w:uiPriority w:val="99"/>
    <w:unhideWhenUsed/>
    <w:rsid w:val="00503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0E4"/>
  </w:style>
  <w:style w:type="character" w:customStyle="1" w:styleId="apple-converted-space">
    <w:name w:val="apple-converted-space"/>
    <w:rsid w:val="00D04D1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7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7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User</cp:lastModifiedBy>
  <cp:revision>4</cp:revision>
  <dcterms:created xsi:type="dcterms:W3CDTF">2017-10-30T23:03:00Z</dcterms:created>
  <dcterms:modified xsi:type="dcterms:W3CDTF">2017-10-31T18:32:00Z</dcterms:modified>
</cp:coreProperties>
</file>