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media/image6.jpeg" ContentType="image/jpeg"/>
  <Override PartName="/word/media/image5.jpeg" ContentType="image/jpeg"/>
  <Override PartName="/word/media/image4.jpeg" ContentType="image/jpeg"/>
  <Override PartName="/word/media/image3.png" ContentType="image/png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upplementaryMaterial"/>
        <w:spacing w:before="240" w:after="120"/>
        <w:rPr>
          <w:b w:val="false"/>
          <w:b w:val="false"/>
        </w:rPr>
      </w:pPr>
      <w:r>
        <w:rPr/>
        <w:t>Supplementary Material</w:t>
      </w:r>
    </w:p>
    <w:p>
      <w:pPr>
        <w:pStyle w:val="Title"/>
        <w:rPr/>
      </w:pPr>
      <w:r>
        <w:rPr>
          <w:color w:val="000000"/>
        </w:rPr>
        <w:t xml:space="preserve"> </w:t>
      </w:r>
      <w:r>
        <w:rPr>
          <w:color w:val="000000"/>
        </w:rPr>
        <w:t>Disordered</w:t>
      </w:r>
      <w:r>
        <w:rPr>
          <w:color w:val="000000"/>
        </w:rPr>
        <w:t xml:space="preserve"> peptides l</w:t>
      </w:r>
      <w:r>
        <w:rPr/>
        <w:t xml:space="preserve">ooking for their native environment: Structural basis of CB1 endocannabinoid receptor inhibition by pepcans </w:t>
      </w:r>
    </w:p>
    <w:p>
      <w:pPr>
        <w:pStyle w:val="AuthorList"/>
        <w:rPr>
          <w:lang w:val="it-IT"/>
        </w:rPr>
      </w:pPr>
      <w:r>
        <w:rPr>
          <w:bCs/>
          <w:lang w:val="it-IT"/>
        </w:rPr>
        <w:t>Alessandro Emendato</w:t>
      </w:r>
      <w:r>
        <w:rPr>
          <w:bCs/>
          <w:vertAlign w:val="superscript"/>
          <w:lang w:val="it-IT"/>
        </w:rPr>
        <w:t>1</w:t>
      </w:r>
      <w:r>
        <w:rPr>
          <w:bCs/>
          <w:lang w:val="it-IT"/>
        </w:rPr>
        <w:t>, Remo Guerrini</w:t>
      </w:r>
      <w:r>
        <w:rPr>
          <w:bCs/>
          <w:vertAlign w:val="superscript"/>
          <w:lang w:val="it-IT"/>
        </w:rPr>
        <w:t>2</w:t>
      </w:r>
      <w:r>
        <w:rPr>
          <w:bCs/>
          <w:lang w:val="it-IT"/>
        </w:rPr>
        <w:t>, Erika Marzola</w:t>
      </w:r>
      <w:r>
        <w:rPr>
          <w:bCs/>
          <w:vertAlign w:val="superscript"/>
          <w:lang w:val="it-IT"/>
        </w:rPr>
        <w:t>2</w:t>
      </w:r>
      <w:r>
        <w:rPr>
          <w:bCs/>
          <w:lang w:val="it-IT"/>
        </w:rPr>
        <w:t>, Hans Wienk</w:t>
      </w:r>
      <w:r>
        <w:rPr>
          <w:bCs/>
          <w:vertAlign w:val="superscript"/>
          <w:lang w:val="it-IT"/>
        </w:rPr>
        <w:t>3</w:t>
      </w:r>
      <w:r>
        <w:rPr>
          <w:bCs/>
          <w:lang w:val="it-IT"/>
        </w:rPr>
        <w:t>, Rolf Boelens</w:t>
      </w:r>
      <w:r>
        <w:rPr>
          <w:bCs/>
          <w:vertAlign w:val="superscript"/>
          <w:lang w:val="it-IT"/>
        </w:rPr>
        <w:t>3</w:t>
      </w:r>
      <w:r>
        <w:rPr>
          <w:bCs/>
          <w:lang w:val="it-IT"/>
        </w:rPr>
        <w:t>, Serena Leone</w:t>
      </w:r>
      <w:r>
        <w:rPr>
          <w:bCs/>
          <w:vertAlign w:val="superscript"/>
          <w:lang w:val="it-IT"/>
        </w:rPr>
        <w:t>1*</w:t>
      </w:r>
      <w:r>
        <w:rPr>
          <w:bCs/>
          <w:lang w:val="it-IT"/>
        </w:rPr>
        <w:t xml:space="preserve"> and Delia Picone</w:t>
      </w:r>
      <w:r>
        <w:rPr>
          <w:bCs/>
          <w:vertAlign w:val="superscript"/>
          <w:lang w:val="it-IT"/>
        </w:rPr>
        <w:t>1*</w:t>
      </w:r>
    </w:p>
    <w:p>
      <w:pPr>
        <w:pStyle w:val="Normal"/>
        <w:spacing w:before="240" w:after="0"/>
        <w:rPr>
          <w:lang w:val="it-IT"/>
        </w:rPr>
      </w:pPr>
      <w:r>
        <w:rPr>
          <w:rFonts w:cs="Times New Roman"/>
          <w:b/>
          <w:lang w:val="it-IT"/>
        </w:rPr>
        <w:t>* Correspondence:</w:t>
      </w:r>
    </w:p>
    <w:p>
      <w:pPr>
        <w:pStyle w:val="Normal"/>
        <w:spacing w:before="240" w:after="0"/>
        <w:rPr/>
      </w:pPr>
      <w:r>
        <w:rPr>
          <w:rFonts w:cs="Times New Roman"/>
          <w:lang w:val="it-IT"/>
        </w:rPr>
        <w:t xml:space="preserve">Dr. Serena Leone: </w:t>
      </w:r>
      <w:hyperlink r:id="rId2">
        <w:r>
          <w:rPr>
            <w:rStyle w:val="InternetLink"/>
            <w:color w:val="0563C1"/>
            <w:lang w:val="it-IT"/>
          </w:rPr>
          <w:t>serena.leone@unina.it</w:t>
        </w:r>
      </w:hyperlink>
    </w:p>
    <w:p>
      <w:pPr>
        <w:pStyle w:val="Normal"/>
        <w:spacing w:before="0" w:after="0"/>
        <w:rPr/>
      </w:pPr>
      <w:r>
        <w:rPr>
          <w:lang w:val="it-IT"/>
        </w:rPr>
        <w:t xml:space="preserve">Prof. Delia Picone: </w:t>
      </w:r>
      <w:hyperlink r:id="rId3">
        <w:r>
          <w:rPr>
            <w:rStyle w:val="InternetLink"/>
            <w:rFonts w:cs="Times New Roman"/>
            <w:color w:val="0563C1"/>
            <w:lang w:val="it-IT"/>
          </w:rPr>
          <w:t>delia.picone@unina.it</w:t>
        </w:r>
      </w:hyperlink>
    </w:p>
    <w:p>
      <w:pPr>
        <w:pStyle w:val="Normal"/>
        <w:spacing w:lineRule="auto" w:line="360"/>
        <w:rPr>
          <w:b/>
          <w:b/>
          <w:bCs/>
          <w:lang w:val="it-IT"/>
        </w:rPr>
      </w:pPr>
      <w:r>
        <w:rPr>
          <w:b/>
          <w:bCs/>
          <w:lang w:val="it-IT"/>
        </w:rPr>
      </w:r>
    </w:p>
    <w:p>
      <w:pPr>
        <w:pStyle w:val="Normal"/>
        <w:spacing w:lineRule="auto" w:line="360"/>
        <w:rPr/>
      </w:pPr>
      <w:r>
        <w:rPr>
          <w:b/>
          <w:bCs/>
        </w:rPr>
        <w:t xml:space="preserve">Supplementary Table S1: </w:t>
      </w:r>
      <w:r>
        <w:rPr>
          <w:b/>
          <w:bCs/>
          <w:vertAlign w:val="superscript"/>
        </w:rPr>
        <w:t>1</w:t>
      </w:r>
      <w:r>
        <w:rPr>
          <w:b/>
          <w:bCs/>
        </w:rPr>
        <w:t xml:space="preserve">H and </w:t>
      </w:r>
      <w:r>
        <w:rPr>
          <w:b/>
          <w:bCs/>
          <w:vertAlign w:val="superscript"/>
        </w:rPr>
        <w:t>13</w:t>
      </w:r>
      <w:r>
        <w:rPr>
          <w:b/>
          <w:bCs/>
        </w:rPr>
        <w:t>C chemical shifts of Pepcan-9 in NaP pH 3.0</w:t>
      </w:r>
    </w:p>
    <w:tbl>
      <w:tblPr>
        <w:tblW w:w="9649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97"/>
        <w:gridCol w:w="531"/>
        <w:gridCol w:w="532"/>
        <w:gridCol w:w="843"/>
        <w:gridCol w:w="844"/>
        <w:gridCol w:w="847"/>
        <w:gridCol w:w="844"/>
        <w:gridCol w:w="532"/>
        <w:gridCol w:w="620"/>
        <w:gridCol w:w="620"/>
        <w:gridCol w:w="1002"/>
        <w:gridCol w:w="620"/>
        <w:gridCol w:w="1016"/>
      </w:tblGrid>
      <w:tr>
        <w:trPr>
          <w:trHeight w:val="554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Residue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NH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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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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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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Times New Roman"/>
                <w:sz w:val="18"/>
                <w:szCs w:val="18"/>
              </w:rPr>
              <w:t>z</w:t>
            </w:r>
            <w:r>
              <w:rPr>
                <w:rFonts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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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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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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</w:tr>
      <w:tr>
        <w:trPr>
          <w:trHeight w:val="595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4-Pro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4.34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2.37, 1.93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3.31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1.97, 1.91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62.21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32.60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49.38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26.42</w:t>
            </w:r>
          </w:p>
        </w:tc>
      </w:tr>
      <w:tr>
        <w:trPr>
          <w:trHeight w:val="575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5-Val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8.48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3.96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1.85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0.80, 0.71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62.61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32.73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20.44, 20.97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6-Asn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8.41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4.61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2.71, 2.63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7.52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38.76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  <w:tr>
        <w:trPr>
          <w:trHeight w:val="563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7-Phe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8.15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4.44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2.94, 3.04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7.16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7.27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7.23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58.26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39.53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8-Lys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8.06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4.13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1.67, 1.62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1.57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2.89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1.26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7.44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56.44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32.90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29.04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42.04</w:t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24.73</w:t>
            </w:r>
          </w:p>
        </w:tc>
      </w:tr>
      <w:tr>
        <w:trPr>
          <w:trHeight w:val="564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9-Leu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7.91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4.22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1.52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0.86, 0.80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1.51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55.08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42.24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24.79, 23.52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26.94</w:t>
            </w:r>
          </w:p>
        </w:tc>
      </w:tr>
      <w:tr>
        <w:trPr>
          <w:trHeight w:val="590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10-Leu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8.04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4.30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1.49, 1.57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0.83, 0.77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1.54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54.94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42.32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24.96, 23.30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26.84</w:t>
            </w:r>
          </w:p>
        </w:tc>
      </w:tr>
      <w:tr>
        <w:trPr>
          <w:trHeight w:val="461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11-Ser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8.07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4.32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3.75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58.19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63.87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  <w:tr>
        <w:trPr>
          <w:trHeight w:val="472" w:hRule="atLeast"/>
        </w:trPr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12-His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8.15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4.52</w:t>
            </w:r>
          </w:p>
        </w:tc>
        <w:tc>
          <w:tcPr>
            <w:tcW w:w="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3.21, 3.07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8.49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7.19</w:t>
            </w:r>
          </w:p>
        </w:tc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55.89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29.46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Supplementary Table S2: </w:t>
      </w:r>
      <w:r>
        <w:rPr>
          <w:b/>
          <w:bCs/>
          <w:vertAlign w:val="superscript"/>
        </w:rPr>
        <w:t>1</w:t>
      </w:r>
      <w:r>
        <w:rPr>
          <w:b/>
          <w:bCs/>
        </w:rPr>
        <w:t xml:space="preserve">H and </w:t>
      </w:r>
      <w:r>
        <w:rPr>
          <w:b/>
          <w:bCs/>
          <w:vertAlign w:val="superscript"/>
        </w:rPr>
        <w:t>13</w:t>
      </w:r>
      <w:r>
        <w:rPr>
          <w:b/>
          <w:bCs/>
        </w:rPr>
        <w:t>C chemical shifts of Pepcan-9 in NaP pH 7.4</w:t>
      </w:r>
    </w:p>
    <w:tbl>
      <w:tblPr>
        <w:tblW w:w="9992" w:type="dxa"/>
        <w:jc w:val="left"/>
        <w:tblInd w:w="-1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08"/>
        <w:gridCol w:w="667"/>
        <w:gridCol w:w="672"/>
        <w:gridCol w:w="729"/>
        <w:gridCol w:w="726"/>
        <w:gridCol w:w="731"/>
        <w:gridCol w:w="727"/>
        <w:gridCol w:w="672"/>
        <w:gridCol w:w="785"/>
        <w:gridCol w:w="785"/>
        <w:gridCol w:w="845"/>
        <w:gridCol w:w="785"/>
        <w:gridCol w:w="859"/>
      </w:tblGrid>
      <w:tr>
        <w:trPr>
          <w:trHeight w:val="554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Residue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NH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Times New Roman"/>
                <w:sz w:val="18"/>
                <w:szCs w:val="18"/>
              </w:rPr>
              <w:t>z</w:t>
            </w:r>
            <w:r>
              <w:rPr>
                <w:rFonts w:eastAsia="Calibri"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</w:tr>
      <w:tr>
        <w:trPr>
          <w:trHeight w:val="530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4-Pro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2.35, 1.91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3.28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1.89, 1.95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62.19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32.64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49.37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26.49</w:t>
            </w:r>
          </w:p>
        </w:tc>
      </w:tr>
      <w:tr>
        <w:trPr>
          <w:trHeight w:val="551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5-Val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3.96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0.80, 0.71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62.55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32.71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20.43, 20.98</w:t>
            </w:r>
          </w:p>
        </w:tc>
      </w:tr>
      <w:tr>
        <w:trPr>
          <w:trHeight w:val="559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6-Asn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2.71, 2.62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38.82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7-Phe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4.46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2.92, 3.03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58.01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39.55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8-Lys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4.14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1.67, 1.60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1.56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2.88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1.24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56.29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33.0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29.05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42.05</w:t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24.70</w:t>
            </w:r>
          </w:p>
        </w:tc>
      </w:tr>
      <w:tr>
        <w:trPr>
          <w:trHeight w:val="569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9-Leu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7.96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4.21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0.85, 0.79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1.49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55.13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42.27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24.80, 23.55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26.99</w:t>
            </w:r>
          </w:p>
        </w:tc>
      </w:tr>
      <w:tr>
        <w:trPr>
          <w:trHeight w:val="549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10-Leu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8.06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4.30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1.47, 1.56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0.83, 0.77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1.53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54.85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42.42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24.93, 23.32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26.88</w:t>
            </w:r>
          </w:p>
        </w:tc>
      </w:tr>
      <w:tr>
        <w:trPr>
          <w:trHeight w:val="557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11-Ser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4.32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3.73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58.05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63.91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818" w:hRule="atLeast"/>
        </w:trPr>
        <w:tc>
          <w:tcPr>
            <w:tcW w:w="1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12-His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7.83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4.36</w:t>
            </w:r>
          </w:p>
        </w:tc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3.09, 2.95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57.31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30.86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spacing w:lineRule="auto" w:line="360"/>
        <w:rPr/>
      </w:pPr>
      <w:r>
        <w:rPr>
          <w:b/>
          <w:bCs/>
        </w:rPr>
        <w:t xml:space="preserve">Supplementary Table S3: </w:t>
      </w:r>
      <w:r>
        <w:rPr>
          <w:b/>
          <w:bCs/>
          <w:vertAlign w:val="superscript"/>
        </w:rPr>
        <w:t>1</w:t>
      </w:r>
      <w:r>
        <w:rPr>
          <w:b/>
          <w:bCs/>
        </w:rPr>
        <w:t xml:space="preserve">H and </w:t>
      </w:r>
      <w:r>
        <w:rPr>
          <w:b/>
          <w:bCs/>
          <w:vertAlign w:val="superscript"/>
        </w:rPr>
        <w:t>13</w:t>
      </w:r>
      <w:r>
        <w:rPr>
          <w:b/>
          <w:bCs/>
        </w:rPr>
        <w:t>C chemical shifts of Pepcan-12 in NaP pH 3.0</w:t>
      </w:r>
    </w:p>
    <w:tbl>
      <w:tblPr>
        <w:tblW w:w="9992" w:type="dxa"/>
        <w:jc w:val="left"/>
        <w:tblInd w:w="-1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88"/>
        <w:gridCol w:w="591"/>
        <w:gridCol w:w="595"/>
        <w:gridCol w:w="936"/>
        <w:gridCol w:w="642"/>
        <w:gridCol w:w="688"/>
        <w:gridCol w:w="936"/>
        <w:gridCol w:w="621"/>
        <w:gridCol w:w="747"/>
        <w:gridCol w:w="757"/>
        <w:gridCol w:w="1071"/>
        <w:gridCol w:w="755"/>
        <w:gridCol w:w="764"/>
      </w:tblGrid>
      <w:tr>
        <w:trPr>
          <w:trHeight w:val="554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Residue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NH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Times New Roman"/>
                <w:sz w:val="18"/>
                <w:szCs w:val="18"/>
              </w:rPr>
              <w:t>z</w:t>
            </w:r>
            <w:r>
              <w:rPr>
                <w:rFonts w:eastAsia="Calibri"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</w:tr>
      <w:tr>
        <w:trPr>
          <w:trHeight w:val="554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1-Arg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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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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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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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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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</w:t>
            </w:r>
          </w:p>
        </w:tc>
      </w:tr>
      <w:tr>
        <w:trPr>
          <w:trHeight w:val="537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2-Val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8.56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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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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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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</w:t>
            </w:r>
          </w:p>
        </w:tc>
      </w:tr>
      <w:tr>
        <w:trPr>
          <w:trHeight w:val="554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3-Asp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8.63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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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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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</w:tr>
      <w:tr>
        <w:trPr>
          <w:trHeight w:val="530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4-Pro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4.32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2.17, 1.84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3.75, 3.63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1.92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63.16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32.09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50.70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27.22</w:t>
            </w:r>
          </w:p>
        </w:tc>
      </w:tr>
      <w:tr>
        <w:trPr>
          <w:trHeight w:val="551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5-Val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8.02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3.88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1.87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0.72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62.66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32.57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59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6-Asn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8.24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4.60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2.71, 2.63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6.81, 7.52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52.73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38.67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7-Phe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8.05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4.41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2.96, 3.04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7.15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7.27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7.22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58.43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39.39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8-Lys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8.01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4.12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1.67, 1.61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1.56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2.89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1.25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7.44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56.47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32.88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29.02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42.05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24.74</w:t>
            </w:r>
          </w:p>
        </w:tc>
      </w:tr>
      <w:tr>
        <w:trPr>
          <w:trHeight w:val="569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9-Leu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7.89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4.20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1.51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0.86, 0.79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1.52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55.09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42.21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24.77,23.52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26.87</w:t>
            </w:r>
          </w:p>
        </w:tc>
      </w:tr>
      <w:tr>
        <w:trPr>
          <w:trHeight w:val="549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10-Leu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8.02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4.29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1.48, 1.55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0.83, 0.77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1.50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54.91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42.35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24.93, 23.28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26.93</w:t>
            </w:r>
          </w:p>
        </w:tc>
      </w:tr>
      <w:tr>
        <w:trPr>
          <w:trHeight w:val="557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11-Ser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8.06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4.31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3.74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58.25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63.85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89" w:hRule="atLeast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12-His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8.15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4.51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3.07, 3.21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7.18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8.48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55.88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29.43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  <w:r>
        <w:br w:type="page"/>
      </w:r>
    </w:p>
    <w:p>
      <w:pPr>
        <w:pStyle w:val="Normal"/>
        <w:spacing w:lineRule="auto" w:line="360"/>
        <w:rPr/>
      </w:pPr>
      <w:r>
        <w:rPr>
          <w:b/>
          <w:bCs/>
        </w:rPr>
        <w:t xml:space="preserve">Supplementary Table S4: </w:t>
      </w:r>
      <w:r>
        <w:rPr>
          <w:b/>
          <w:bCs/>
          <w:vertAlign w:val="superscript"/>
        </w:rPr>
        <w:t>1</w:t>
      </w:r>
      <w:r>
        <w:rPr>
          <w:b/>
          <w:bCs/>
        </w:rPr>
        <w:t xml:space="preserve">H and </w:t>
      </w:r>
      <w:r>
        <w:rPr>
          <w:b/>
          <w:bCs/>
          <w:vertAlign w:val="superscript"/>
        </w:rPr>
        <w:t>13</w:t>
      </w:r>
      <w:r>
        <w:rPr>
          <w:b/>
          <w:bCs/>
        </w:rPr>
        <w:t>C chemical shifts of  Pepcan-12 in NaP 7.4</w:t>
      </w:r>
    </w:p>
    <w:tbl>
      <w:tblPr>
        <w:tblW w:w="9992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4"/>
        <w:gridCol w:w="565"/>
        <w:gridCol w:w="563"/>
        <w:gridCol w:w="969"/>
        <w:gridCol w:w="613"/>
        <w:gridCol w:w="628"/>
        <w:gridCol w:w="969"/>
        <w:gridCol w:w="574"/>
        <w:gridCol w:w="675"/>
        <w:gridCol w:w="679"/>
        <w:gridCol w:w="1109"/>
        <w:gridCol w:w="675"/>
        <w:gridCol w:w="1128"/>
      </w:tblGrid>
      <w:tr>
        <w:trPr>
          <w:trHeight w:val="554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Residue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NH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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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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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</w:t>
            </w:r>
            <w:r>
              <w:rPr>
                <w:rFonts w:cs="Times New Roman"/>
                <w:sz w:val="18"/>
                <w:szCs w:val="18"/>
              </w:rPr>
              <w:t>H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Times New Roman"/>
                <w:sz w:val="18"/>
                <w:szCs w:val="18"/>
              </w:rPr>
              <w:t>z</w:t>
            </w:r>
            <w:r>
              <w:rPr>
                <w:rFonts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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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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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/>
            </w:pPr>
            <w:r>
              <w:rPr>
                <w:rFonts w:cs="Symbol" w:ascii="Symbol" w:hAnsi="Symbol"/>
                <w:sz w:val="18"/>
                <w:szCs w:val="18"/>
              </w:rPr>
              <w:t></w:t>
            </w:r>
            <w:r>
              <w:rPr>
                <w:rFonts w:cs="Times New Roman"/>
                <w:sz w:val="18"/>
                <w:szCs w:val="18"/>
              </w:rPr>
              <w:t>C</w:t>
            </w:r>
          </w:p>
        </w:tc>
      </w:tr>
      <w:tr>
        <w:trPr>
          <w:trHeight w:val="554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1-Arg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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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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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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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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</w:t>
            </w:r>
          </w:p>
        </w:tc>
      </w:tr>
      <w:tr>
        <w:trPr>
          <w:trHeight w:val="537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2-Val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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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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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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</w:t>
            </w:r>
          </w:p>
        </w:tc>
      </w:tr>
      <w:tr>
        <w:trPr>
          <w:trHeight w:val="554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3-Asp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8.47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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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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ascii="Symbol" w:hAnsi="Symbol" w:cs="Symbol"/>
                <w:sz w:val="18"/>
                <w:szCs w:val="18"/>
              </w:rPr>
            </w:pPr>
            <w:r>
              <w:rPr>
                <w:rFonts w:cs="Symbol" w:ascii="Symbol" w:hAnsi="Symbol"/>
                <w:sz w:val="18"/>
                <w:szCs w:val="18"/>
              </w:rPr>
              <w:t>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ascii="Symbol" w:hAnsi="Symbol" w:cs="Symbol"/>
                <w:sz w:val="18"/>
                <w:szCs w:val="24"/>
              </w:rPr>
            </w:pPr>
            <w:r>
              <w:rPr>
                <w:rFonts w:cs="Symbol" w:ascii="Symbol" w:hAnsi="Symbol"/>
                <w:sz w:val="18"/>
                <w:szCs w:val="24"/>
              </w:rPr>
            </w:r>
          </w:p>
        </w:tc>
      </w:tr>
      <w:tr>
        <w:trPr>
          <w:trHeight w:val="530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4-Pro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4.29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2.19, 1.85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3.65, 3.78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1.93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63.23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32.13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50.69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27.23</w:t>
            </w:r>
          </w:p>
        </w:tc>
      </w:tr>
      <w:tr>
        <w:trPr>
          <w:trHeight w:val="551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5-Val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8.11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3.87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0.74, 0.84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62.99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32.38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20.91,20.96</w:t>
            </w:r>
          </w:p>
        </w:tc>
      </w:tr>
      <w:tr>
        <w:trPr>
          <w:trHeight w:val="559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6-Asn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8.19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4.59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2.70, 2.62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6.81, 7.56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52.97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38.76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7-Phe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7.99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4.42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2.98, 3.04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7.26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7.23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58.31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39.25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8-Lys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7.96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4.14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1.68, 1.61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1.57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2.88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1.26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56.32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32.95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29.03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42.07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24.72</w:t>
            </w:r>
          </w:p>
        </w:tc>
      </w:tr>
      <w:tr>
        <w:trPr>
          <w:trHeight w:val="569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9-Leu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7.93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4.21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1.51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0.86, 0.80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1.52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55.09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42.23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24.77,23.55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26.89</w:t>
            </w:r>
          </w:p>
        </w:tc>
      </w:tr>
      <w:tr>
        <w:trPr>
          <w:trHeight w:val="549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10-Leu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8.03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4.30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1.47, 1.56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0.83, 0.77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1.50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54.93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42.41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24.98, 23.28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26.97</w:t>
            </w:r>
          </w:p>
        </w:tc>
      </w:tr>
      <w:tr>
        <w:trPr>
          <w:trHeight w:val="557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11-Ser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8.07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4.31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3.74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58.17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63.90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  <w:tr>
        <w:trPr>
          <w:trHeight w:val="589" w:hRule="atLeast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12-His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7.84</w:t>
            </w:r>
          </w:p>
        </w:tc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4.36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3.10, 2.97</w:t>
            </w:r>
          </w:p>
        </w:tc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6.99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8.03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57.42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widowControl/>
              <w:bidi w:val="0"/>
              <w:spacing w:before="120" w:after="24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30.72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br w:type="page"/>
      </w:r>
    </w:p>
    <w:p>
      <w:pPr>
        <w:pStyle w:val="Normal"/>
        <w:rPr/>
      </w:pPr>
      <w:r>
        <w:rPr>
          <w:rFonts w:cs="Times New Roman"/>
          <w:b/>
          <w:bCs/>
          <w:szCs w:val="24"/>
        </w:rPr>
        <w:t xml:space="preserve">Supplementary Table S5: </w:t>
      </w:r>
      <w:r>
        <w:rPr>
          <w:rFonts w:cs="Times New Roman"/>
          <w:b/>
          <w:bCs/>
          <w:szCs w:val="24"/>
          <w:vertAlign w:val="superscript"/>
        </w:rPr>
        <w:t>1</w:t>
      </w:r>
      <w:r>
        <w:rPr>
          <w:rFonts w:cs="Times New Roman"/>
          <w:b/>
          <w:bCs/>
          <w:szCs w:val="24"/>
        </w:rPr>
        <w:t xml:space="preserve">H and </w:t>
      </w:r>
      <w:r>
        <w:rPr>
          <w:rFonts w:cs="Times New Roman"/>
          <w:b/>
          <w:bCs/>
          <w:szCs w:val="24"/>
          <w:vertAlign w:val="superscript"/>
        </w:rPr>
        <w:t>13</w:t>
      </w:r>
      <w:r>
        <w:rPr>
          <w:rFonts w:cs="Times New Roman"/>
          <w:b/>
          <w:bCs/>
          <w:szCs w:val="24"/>
        </w:rPr>
        <w:t>C chemical shifts of Pepcan-9 in HFIP/NaP 50/50 % v/v pH 3.0</w:t>
      </w:r>
    </w:p>
    <w:tbl>
      <w:tblPr>
        <w:tblW w:w="9992" w:type="dxa"/>
        <w:jc w:val="left"/>
        <w:tblInd w:w="-1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26"/>
        <w:gridCol w:w="614"/>
        <w:gridCol w:w="616"/>
        <w:gridCol w:w="667"/>
        <w:gridCol w:w="775"/>
        <w:gridCol w:w="642"/>
        <w:gridCol w:w="800"/>
        <w:gridCol w:w="643"/>
        <w:gridCol w:w="798"/>
        <w:gridCol w:w="807"/>
        <w:gridCol w:w="1071"/>
        <w:gridCol w:w="806"/>
        <w:gridCol w:w="826"/>
      </w:tblGrid>
      <w:tr>
        <w:trPr>
          <w:trHeight w:val="554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Residue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NH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Times New Roman"/>
                <w:sz w:val="18"/>
                <w:szCs w:val="18"/>
              </w:rPr>
              <w:t>z</w:t>
            </w:r>
            <w:r>
              <w:rPr>
                <w:rFonts w:eastAsia="Calibri"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</w:tr>
      <w:tr>
        <w:trPr>
          <w:trHeight w:val="530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4-Pro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4.58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2.23, 2.27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3.59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2.70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62.57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26.44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49.70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32.59</w:t>
            </w:r>
          </w:p>
        </w:tc>
      </w:tr>
      <w:tr>
        <w:trPr>
          <w:trHeight w:val="551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5-Val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8.07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4.20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2.07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0.92, 1.06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63.03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33.41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20.40, 19.98</w:t>
            </w:r>
          </w:p>
        </w:tc>
      </w:tr>
      <w:tr>
        <w:trPr>
          <w:trHeight w:val="559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6-Asn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7.80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4.89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2.88, 3.20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6.39, 7.22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52.59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38.06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7-Phe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7.95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4.53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3.39, 3.21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7.41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60.57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39.21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51.18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8-Lys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8.16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4.29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1.67, 2.09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1.92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3.20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1.64, 1.69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58.91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31.99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29.02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42.31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25.06</w:t>
            </w:r>
          </w:p>
        </w:tc>
      </w:tr>
      <w:tr>
        <w:trPr>
          <w:trHeight w:val="569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9-Leu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7.63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1.87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1.08, 1.14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1.81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57.12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42.28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22.31,24.03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27.32</w:t>
            </w:r>
          </w:p>
        </w:tc>
      </w:tr>
      <w:tr>
        <w:trPr>
          <w:trHeight w:val="549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10-Leu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7.70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4.45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1.94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1.08, 1.10</w:t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1.87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56.57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42.50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22.72,24.45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27.15</w:t>
            </w:r>
          </w:p>
        </w:tc>
      </w:tr>
      <w:tr>
        <w:trPr>
          <w:trHeight w:val="557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11-Ser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7.87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4.55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4.03, 4.16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58.91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64.14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637" w:hRule="atLeast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12-His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8.08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4.81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3.48, 3.59</w:t>
            </w:r>
          </w:p>
        </w:tc>
        <w:tc>
          <w:tcPr>
            <w:tcW w:w="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7.50</w:t>
            </w:r>
          </w:p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</w:r>
          </w:p>
        </w:tc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55.98</w:t>
            </w:r>
          </w:p>
        </w:tc>
        <w:tc>
          <w:tcPr>
            <w:tcW w:w="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28.75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51.62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</w:tbl>
    <w:p>
      <w:pPr>
        <w:pStyle w:val="Normal"/>
        <w:spacing w:lineRule="auto" w:line="36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</w:r>
    </w:p>
    <w:p>
      <w:pPr>
        <w:pStyle w:val="Normal"/>
        <w:spacing w:lineRule="auto" w:line="360"/>
        <w:rPr>
          <w:rFonts w:eastAsia="Calibri" w:cs="Times New Roman"/>
          <w:b/>
          <w:b/>
          <w:szCs w:val="24"/>
        </w:rPr>
      </w:pPr>
      <w:r>
        <w:rPr>
          <w:rFonts w:eastAsia="Calibri" w:cs="Times New Roman"/>
          <w:b/>
          <w:szCs w:val="24"/>
        </w:rPr>
      </w:r>
      <w:r>
        <w:br w:type="page"/>
      </w:r>
    </w:p>
    <w:p>
      <w:pPr>
        <w:pStyle w:val="Normal"/>
        <w:spacing w:lineRule="auto" w:line="360"/>
        <w:rPr/>
      </w:pPr>
      <w:r>
        <w:rPr>
          <w:rFonts w:eastAsia="Calibri" w:cs="Times New Roman"/>
          <w:b/>
          <w:szCs w:val="24"/>
        </w:rPr>
        <w:t>Supplementary Table S6:</w:t>
      </w:r>
      <w:r>
        <w:rPr>
          <w:rFonts w:eastAsia="Calibri" w:cs="Times New Roman"/>
          <w:b/>
          <w:szCs w:val="24"/>
          <w:vertAlign w:val="superscript"/>
        </w:rPr>
        <w:t>1</w:t>
      </w:r>
      <w:r>
        <w:rPr>
          <w:rFonts w:eastAsia="Calibri" w:cs="Times New Roman"/>
          <w:b/>
          <w:szCs w:val="24"/>
        </w:rPr>
        <w:t xml:space="preserve">H and </w:t>
      </w:r>
      <w:r>
        <w:rPr>
          <w:rFonts w:eastAsia="Calibri" w:cs="Times New Roman"/>
          <w:b/>
          <w:szCs w:val="24"/>
          <w:vertAlign w:val="superscript"/>
        </w:rPr>
        <w:t>13</w:t>
      </w:r>
      <w:r>
        <w:rPr>
          <w:rFonts w:eastAsia="Calibri" w:cs="Times New Roman"/>
          <w:b/>
          <w:szCs w:val="24"/>
        </w:rPr>
        <w:t>C chemical shifts of Pepcan-9 in HFIP/NaP 50/50 % v/v pH 7.4</w:t>
      </w:r>
    </w:p>
    <w:tbl>
      <w:tblPr>
        <w:tblW w:w="9982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23"/>
        <w:gridCol w:w="615"/>
        <w:gridCol w:w="614"/>
        <w:gridCol w:w="665"/>
        <w:gridCol w:w="773"/>
        <w:gridCol w:w="644"/>
        <w:gridCol w:w="798"/>
        <w:gridCol w:w="643"/>
        <w:gridCol w:w="799"/>
        <w:gridCol w:w="803"/>
        <w:gridCol w:w="1071"/>
        <w:gridCol w:w="804"/>
        <w:gridCol w:w="829"/>
      </w:tblGrid>
      <w:tr>
        <w:trPr>
          <w:trHeight w:val="554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Residue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NH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Times New Roman"/>
                <w:sz w:val="18"/>
                <w:szCs w:val="18"/>
              </w:rPr>
              <w:t>z</w:t>
            </w:r>
            <w:r>
              <w:rPr>
                <w:rFonts w:eastAsia="Calibri"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</w:tr>
      <w:tr>
        <w:trPr>
          <w:trHeight w:val="530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4-Pro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4.47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2.16, 2.21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3.07, 3.51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2.64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62.53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26.65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49.59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32.71</w:t>
            </w:r>
          </w:p>
        </w:tc>
      </w:tr>
      <w:tr>
        <w:trPr>
          <w:trHeight w:val="551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5-Val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4.16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2.07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0.92, 1.04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63.09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33.22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20.37, 19.98</w:t>
            </w:r>
          </w:p>
        </w:tc>
      </w:tr>
      <w:tr>
        <w:trPr>
          <w:trHeight w:val="559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6-Asn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7.88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4.83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3.11, 2.84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6.37, 7.17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52.91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38.05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7-Phe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7.87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4.54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3.19, 3.38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7.52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7.39</w:t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60.15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39.11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69.67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69.59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8-Lys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4.32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2.05, 1.79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1.64, 1.90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3.17</w:t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1.64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58.33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32.06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28.93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42.31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24.90</w:t>
            </w:r>
          </w:p>
        </w:tc>
      </w:tr>
      <w:tr>
        <w:trPr>
          <w:trHeight w:val="569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9-Leu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7.63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4.38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1.79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1.05, 1.12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1.99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56.84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42.28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22.42,24.20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27.32</w:t>
            </w:r>
          </w:p>
        </w:tc>
      </w:tr>
      <w:tr>
        <w:trPr>
          <w:trHeight w:val="549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10-Leu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7.58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4.49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1.93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1.05, 1.09</w:t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1.87</w:t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56.06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42.38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22.22,24.50</w:t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24.50</w:t>
            </w:r>
          </w:p>
        </w:tc>
      </w:tr>
      <w:tr>
        <w:trPr>
          <w:trHeight w:val="557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11-Ser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4.55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4.02, 4.12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58.68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64.20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637" w:hRule="atLeast"/>
        </w:trPr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12-His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4.64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3.49, 3.59</w:t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7.50</w:t>
            </w:r>
          </w:p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</w:r>
          </w:p>
        </w:tc>
        <w:tc>
          <w:tcPr>
            <w:tcW w:w="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7.50</w:t>
            </w:r>
          </w:p>
        </w:tc>
        <w:tc>
          <w:tcPr>
            <w:tcW w:w="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57.67</w:t>
            </w:r>
          </w:p>
        </w:tc>
        <w:tc>
          <w:tcPr>
            <w:tcW w:w="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29.70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36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</w:r>
    </w:p>
    <w:p>
      <w:pPr>
        <w:pStyle w:val="Normal"/>
        <w:spacing w:lineRule="auto" w:line="360"/>
        <w:rPr>
          <w:rFonts w:eastAsia="Calibri" w:cs="Times New Roman"/>
          <w:b/>
          <w:b/>
          <w:szCs w:val="24"/>
        </w:rPr>
      </w:pPr>
      <w:r>
        <w:rPr>
          <w:rFonts w:eastAsia="Calibri" w:cs="Times New Roman"/>
          <w:b/>
          <w:szCs w:val="24"/>
        </w:rPr>
      </w:r>
    </w:p>
    <w:p>
      <w:pPr>
        <w:pStyle w:val="Normal"/>
        <w:rPr>
          <w:rFonts w:eastAsia="Calibri" w:cs="Times New Roman"/>
          <w:b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</w:r>
      <w:r>
        <w:br w:type="page"/>
      </w:r>
    </w:p>
    <w:p>
      <w:pPr>
        <w:pStyle w:val="Normal"/>
        <w:rPr/>
      </w:pPr>
      <w:r>
        <w:rPr>
          <w:rFonts w:eastAsia="Calibri" w:cs="Times New Roman"/>
          <w:b/>
          <w:bCs/>
          <w:szCs w:val="24"/>
        </w:rPr>
        <w:t xml:space="preserve">Supplementary </w:t>
      </w:r>
      <w:r>
        <w:rPr>
          <w:rFonts w:cs="Times New Roman"/>
          <w:b/>
          <w:bCs/>
          <w:szCs w:val="24"/>
        </w:rPr>
        <w:t xml:space="preserve">Table S7: </w:t>
      </w:r>
      <w:r>
        <w:rPr>
          <w:rFonts w:cs="Times New Roman"/>
          <w:b/>
          <w:bCs/>
          <w:szCs w:val="24"/>
          <w:vertAlign w:val="superscript"/>
        </w:rPr>
        <w:t>1</w:t>
      </w:r>
      <w:r>
        <w:rPr>
          <w:rFonts w:cs="Times New Roman"/>
          <w:b/>
          <w:bCs/>
          <w:szCs w:val="24"/>
        </w:rPr>
        <w:t xml:space="preserve">H and </w:t>
      </w:r>
      <w:r>
        <w:rPr>
          <w:rFonts w:cs="Times New Roman"/>
          <w:b/>
          <w:bCs/>
          <w:szCs w:val="24"/>
          <w:vertAlign w:val="superscript"/>
        </w:rPr>
        <w:t>13</w:t>
      </w:r>
      <w:r>
        <w:rPr>
          <w:rFonts w:cs="Times New Roman"/>
          <w:b/>
          <w:bCs/>
          <w:szCs w:val="24"/>
        </w:rPr>
        <w:t>C chemical shifts of Pepcan-12 HFIP/NaP 50/50 % v/v pH 3.0</w:t>
      </w:r>
    </w:p>
    <w:tbl>
      <w:tblPr>
        <w:tblW w:w="9992" w:type="dxa"/>
        <w:jc w:val="left"/>
        <w:tblInd w:w="-1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7"/>
        <w:gridCol w:w="572"/>
        <w:gridCol w:w="574"/>
        <w:gridCol w:w="936"/>
        <w:gridCol w:w="620"/>
        <w:gridCol w:w="638"/>
        <w:gridCol w:w="936"/>
        <w:gridCol w:w="591"/>
        <w:gridCol w:w="705"/>
        <w:gridCol w:w="712"/>
        <w:gridCol w:w="1071"/>
        <w:gridCol w:w="709"/>
        <w:gridCol w:w="1070"/>
      </w:tblGrid>
      <w:tr>
        <w:trPr>
          <w:trHeight w:val="554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Residue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NH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Times New Roman"/>
                <w:sz w:val="18"/>
                <w:szCs w:val="18"/>
              </w:rPr>
              <w:t>z</w:t>
            </w:r>
            <w:r>
              <w:rPr>
                <w:rFonts w:eastAsia="Calibri"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</w:tr>
      <w:tr>
        <w:trPr>
          <w:trHeight w:val="554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1-Arg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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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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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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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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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</w:t>
            </w:r>
          </w:p>
        </w:tc>
      </w:tr>
      <w:tr>
        <w:trPr>
          <w:trHeight w:val="537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2-Val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8.42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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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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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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</w:t>
            </w:r>
          </w:p>
        </w:tc>
      </w:tr>
      <w:tr>
        <w:trPr>
          <w:trHeight w:val="554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3-Asp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8.49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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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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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</w:tr>
      <w:tr>
        <w:trPr>
          <w:trHeight w:val="530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4-Pro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4.54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2.52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4.02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2.20, 2.27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64.90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31.96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50.84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27.07</w:t>
            </w:r>
          </w:p>
        </w:tc>
      </w:tr>
      <w:tr>
        <w:trPr>
          <w:trHeight w:val="551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5-Val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7.61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3.99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2.21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1.05, 1.15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64.94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32.05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20.43,20.31</w:t>
            </w:r>
          </w:p>
        </w:tc>
      </w:tr>
      <w:tr>
        <w:trPr>
          <w:trHeight w:val="559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6-Asn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7.90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4.72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2.95, 3.00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6.73, 7.23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54.94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38.23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7-Phe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8.05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4.52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3.30, 3.36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7.37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7.26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60.86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39.05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8-Lys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8.21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4.23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2.17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1.92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3.19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1.71</w:t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58.91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31.93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28.90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42.31</w:t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24.82</w:t>
            </w:r>
          </w:p>
        </w:tc>
      </w:tr>
      <w:tr>
        <w:trPr>
          <w:trHeight w:val="569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9-Leu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7.95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1.82, 1.99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1.06, 1.16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57.64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42.22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22.37,24.17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9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10-Leu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7.94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4.42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1.80, 1.95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1.07, 1.09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56.77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42.45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22.19, 24.38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11-Ser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7.87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4.48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3.89, 4.10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58.99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64.03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89" w:hRule="atLeast"/>
        </w:trPr>
        <w:tc>
          <w:tcPr>
            <w:tcW w:w="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12-His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8.02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4.77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3.48, 3.58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7.41</w:t>
            </w:r>
          </w:p>
        </w:tc>
        <w:tc>
          <w:tcPr>
            <w:tcW w:w="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7.47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56.01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28.61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51.32</w:t>
            </w: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</w:tbl>
    <w:p>
      <w:pPr>
        <w:pStyle w:val="Normal"/>
        <w:rPr>
          <w:rFonts w:eastAsia="Liberation Serif;Times New Roma" w:cs="Liberation Serif;Times New Roma"/>
          <w:b/>
          <w:b/>
          <w:szCs w:val="24"/>
        </w:rPr>
      </w:pPr>
      <w:r>
        <w:rPr>
          <w:rFonts w:eastAsia="Liberation Serif;Times New Roma" w:cs="Liberation Serif;Times New Roma"/>
          <w:b/>
          <w:szCs w:val="24"/>
        </w:rPr>
        <w:t xml:space="preserve"> </w:t>
      </w:r>
    </w:p>
    <w:p>
      <w:pPr>
        <w:pStyle w:val="Normal"/>
        <w:spacing w:lineRule="auto" w:line="360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spacing w:lineRule="auto" w:line="360"/>
        <w:rPr/>
      </w:pPr>
      <w:r>
        <w:rPr>
          <w:rFonts w:eastAsia="Calibri" w:cs="Times New Roman"/>
          <w:b/>
          <w:bCs/>
          <w:szCs w:val="24"/>
        </w:rPr>
        <w:t xml:space="preserve">Supplementary Table S8: </w:t>
      </w:r>
      <w:r>
        <w:rPr>
          <w:rFonts w:eastAsia="Calibri" w:cs="Times New Roman"/>
          <w:b/>
          <w:bCs/>
          <w:szCs w:val="24"/>
          <w:vertAlign w:val="superscript"/>
        </w:rPr>
        <w:t>1</w:t>
      </w:r>
      <w:r>
        <w:rPr>
          <w:rFonts w:eastAsia="Calibri" w:cs="Times New Roman"/>
          <w:b/>
          <w:bCs/>
          <w:szCs w:val="24"/>
        </w:rPr>
        <w:t xml:space="preserve">H and </w:t>
      </w:r>
      <w:r>
        <w:rPr>
          <w:rFonts w:eastAsia="Calibri" w:cs="Times New Roman"/>
          <w:b/>
          <w:bCs/>
          <w:szCs w:val="24"/>
          <w:vertAlign w:val="superscript"/>
        </w:rPr>
        <w:t>13</w:t>
      </w:r>
      <w:r>
        <w:rPr>
          <w:rFonts w:eastAsia="Calibri" w:cs="Times New Roman"/>
          <w:b/>
          <w:bCs/>
          <w:szCs w:val="24"/>
        </w:rPr>
        <w:t>C chemical shifts of Pepcan-12 HFIP/NaP 50/50 % v/v pH 7.4</w:t>
      </w:r>
    </w:p>
    <w:tbl>
      <w:tblPr>
        <w:tblW w:w="9992" w:type="dxa"/>
        <w:jc w:val="left"/>
        <w:tblInd w:w="-1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89"/>
        <w:gridCol w:w="592"/>
        <w:gridCol w:w="593"/>
        <w:gridCol w:w="936"/>
        <w:gridCol w:w="639"/>
        <w:gridCol w:w="692"/>
        <w:gridCol w:w="936"/>
        <w:gridCol w:w="621"/>
        <w:gridCol w:w="746"/>
        <w:gridCol w:w="756"/>
        <w:gridCol w:w="768"/>
        <w:gridCol w:w="752"/>
        <w:gridCol w:w="1071"/>
      </w:tblGrid>
      <w:tr>
        <w:trPr>
          <w:trHeight w:val="554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Residue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NH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H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Times New Roman"/>
                <w:sz w:val="18"/>
                <w:szCs w:val="18"/>
              </w:rPr>
              <w:t>z</w:t>
            </w:r>
            <w:r>
              <w:rPr>
                <w:rFonts w:eastAsia="Calibri" w:cs="Symbol" w:ascii="Symbol" w:hAnsi="Symbol"/>
                <w:sz w:val="18"/>
                <w:szCs w:val="18"/>
              </w:rPr>
              <w:t></w:t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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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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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Symbol" w:ascii="Symbol" w:hAnsi="Symbol"/>
                <w:sz w:val="18"/>
                <w:szCs w:val="18"/>
              </w:rPr>
              <w:t></w:t>
            </w:r>
            <w:r>
              <w:rPr>
                <w:rFonts w:eastAsia="Calibri" w:cs="Times New Roman"/>
                <w:sz w:val="18"/>
                <w:szCs w:val="18"/>
              </w:rPr>
              <w:t>C</w:t>
            </w:r>
          </w:p>
        </w:tc>
      </w:tr>
      <w:tr>
        <w:trPr>
          <w:trHeight w:val="554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1-Arg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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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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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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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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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</w:t>
            </w:r>
          </w:p>
        </w:tc>
      </w:tr>
      <w:tr>
        <w:trPr>
          <w:trHeight w:val="537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2-Val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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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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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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</w:t>
            </w:r>
          </w:p>
        </w:tc>
      </w:tr>
      <w:tr>
        <w:trPr>
          <w:trHeight w:val="554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3-Asp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8.07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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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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ascii="Symbol" w:hAnsi="Symbol" w:eastAsia="Calibri" w:cs="Symbol"/>
                <w:sz w:val="18"/>
                <w:szCs w:val="18"/>
              </w:rPr>
            </w:pPr>
            <w:r>
              <w:rPr>
                <w:rFonts w:eastAsia="Calibri" w:cs="Symbol" w:ascii="Symbol" w:hAnsi="Symbol"/>
                <w:sz w:val="18"/>
                <w:szCs w:val="18"/>
              </w:rPr>
              <w:t>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ascii="Symbol" w:hAnsi="Symbol" w:eastAsia="Calibri" w:cs="Symbol"/>
                <w:sz w:val="18"/>
                <w:szCs w:val="24"/>
              </w:rPr>
            </w:pPr>
            <w:r>
              <w:rPr>
                <w:rFonts w:eastAsia="Calibri" w:cs="Symbol" w:ascii="Symbol" w:hAnsi="Symbol"/>
                <w:sz w:val="18"/>
                <w:szCs w:val="24"/>
              </w:rPr>
            </w:r>
          </w:p>
        </w:tc>
      </w:tr>
      <w:tr>
        <w:trPr>
          <w:trHeight w:val="530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4-Pro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4.18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2.23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3.70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1.86, 2.27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60.61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31.70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50.54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26.86</w:t>
            </w:r>
          </w:p>
        </w:tc>
      </w:tr>
      <w:tr>
        <w:trPr>
          <w:trHeight w:val="551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5-Val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7.68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3.69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1.99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0.78, 0.85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65.18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31.74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20.06,20.92</w:t>
            </w:r>
          </w:p>
        </w:tc>
      </w:tr>
      <w:tr>
        <w:trPr>
          <w:trHeight w:val="559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6-Asn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7.94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4.36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2.65, 2.67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6.41, 7.08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54.80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37.99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7-Phe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7.94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4.18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3.03, 3.05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7.06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7.26</w:t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64.84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38.75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50.85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8-Lys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7.78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3.95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1.88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1.63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2.89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1.42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58.32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31.69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28.51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42.04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24.40</w:t>
            </w:r>
          </w:p>
        </w:tc>
      </w:tr>
      <w:tr>
        <w:trPr>
          <w:trHeight w:val="569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9-Leu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7.72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4.06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1.49, 1.72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0.76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1.63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57.23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41.92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21.91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26.81</w:t>
            </w:r>
          </w:p>
        </w:tc>
      </w:tr>
      <w:tr>
        <w:trPr>
          <w:trHeight w:val="549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10-Leu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7.59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4.16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1.47, 1.63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0.76, 0.77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56.04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42.26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23.93, 24.22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11-Ser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7.51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4.17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3.57, 3.74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58.65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63.74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  <w:tr>
        <w:trPr>
          <w:trHeight w:val="589" w:hRule="atLeast"/>
        </w:trPr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12-His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7.54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4.30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3.09, 3.19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7.41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7.10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57.44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29.21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50.88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360" w:before="0" w:after="0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49.59</w:t>
            </w:r>
          </w:p>
        </w:tc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napToGrid w:val="false"/>
              <w:spacing w:lineRule="auto" w:line="360" w:before="0" w:after="0"/>
              <w:rPr>
                <w:rFonts w:eastAsia="Calibri" w:cs="Times New Roman"/>
                <w:sz w:val="18"/>
                <w:szCs w:val="24"/>
              </w:rPr>
            </w:pPr>
            <w:r>
              <w:rPr>
                <w:rFonts w:eastAsia="Calibri" w:cs="Times New Roman"/>
                <w:sz w:val="18"/>
                <w:szCs w:val="24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  <w:r>
        <w:br w:type="page"/>
      </w:r>
    </w:p>
    <w:p>
      <w:pPr>
        <w:pStyle w:val="Normal"/>
        <w:spacing w:lineRule="auto" w:line="360"/>
        <w:rPr/>
      </w:pPr>
      <w:r>
        <w:rPr/>
        <w:drawing>
          <wp:inline distT="0" distB="0" distL="0" distR="0">
            <wp:extent cx="6120130" cy="468439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30" r="-23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8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b/>
          <w:bCs/>
          <w:szCs w:val="24"/>
        </w:rPr>
        <w:t>Supplementary Figure S1:</w:t>
      </w:r>
      <w:r>
        <w:rPr>
          <w:szCs w:val="24"/>
        </w:rPr>
        <w:t xml:space="preserve"> CD spectra of Pepcan-9 (dashed lines) and Pepcan-12 (solid lines) obtained in NaP at pH 3.0 and 7.4.</w:t>
      </w:r>
    </w:p>
    <w:p>
      <w:pPr>
        <w:pStyle w:val="Normal"/>
        <w:spacing w:lineRule="auto" w:line="360"/>
        <w:rPr/>
      </w:pPr>
      <w:r>
        <w:rPr/>
      </w:r>
      <w:r>
        <w:br w:type="page"/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sz w:val="20"/>
          <w:szCs w:val="20"/>
        </w:rPr>
        <w:drawing>
          <wp:anchor behindDoc="0" distT="0" distB="0" distL="0" distR="0" simplePos="0" locked="0" layoutInCell="1" allowOverlap="1" relativeHeight="1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18225" cy="427672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33" r="-23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>
          <w:b/>
          <w:bCs/>
          <w:szCs w:val="24"/>
        </w:rPr>
        <w:t xml:space="preserve">Supplementary Figure S2: </w:t>
      </w:r>
      <w:r>
        <w:rPr>
          <w:szCs w:val="24"/>
        </w:rPr>
        <w:t>Selection of CD spectra obtained for Pepcan-9 (panel A and B) and Pepcan-12 (panel C and D) in different NaP/HFIP mixtures at pH 3.0 and 7.4.</w:t>
      </w:r>
    </w:p>
    <w:p>
      <w:pPr>
        <w:pStyle w:val="Normal"/>
        <w:spacing w:lineRule="auto" w:line="360"/>
        <w:rPr/>
      </w:pPr>
      <w:r>
        <w:rPr/>
      </w:r>
      <w:r>
        <w:br w:type="page"/>
      </w:r>
    </w:p>
    <w:p>
      <w:pPr>
        <w:pStyle w:val="Normal"/>
        <w:spacing w:lineRule="auto" w:line="360"/>
        <w:rPr/>
      </w:pPr>
      <w:r>
        <w:rPr/>
        <w:drawing>
          <wp:anchor behindDoc="0" distT="0" distB="0" distL="0" distR="0" simplePos="0" locked="0" layoutInCell="1" allowOverlap="1" relativeHeight="15">
            <wp:simplePos x="0" y="0"/>
            <wp:positionH relativeFrom="column">
              <wp:posOffset>1135380</wp:posOffset>
            </wp:positionH>
            <wp:positionV relativeFrom="paragraph">
              <wp:posOffset>227330</wp:posOffset>
            </wp:positionV>
            <wp:extent cx="4326890" cy="5149850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33" t="-27" r="-33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890" cy="514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both"/>
        <w:rPr>
          <w:b/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jc w:val="both"/>
        <w:rPr/>
      </w:pPr>
      <w:r>
        <w:rPr>
          <w:b/>
          <w:bCs/>
          <w:szCs w:val="24"/>
        </w:rPr>
        <w:t xml:space="preserve">Supplementary Figure S3: </w:t>
      </w:r>
      <w:r>
        <w:rPr>
          <w:szCs w:val="24"/>
        </w:rPr>
        <w:t>Superimposition of TOCSY (red) and NOESY (blue) spectra obtained for Pepcan-9 in NaP/HFIP 50/50 v/v at pH 3.0 (panel A) and pH 7.4 (panel B), and for Pepcan-12 in NaP/HFIP 50/50 v/v at pH 3.0 (panel C) and pH 7.4 (panel D).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  <w:r>
        <w:br w:type="page"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6118225" cy="4276725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3" t="-33" r="-23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jc w:val="both"/>
        <w:rPr/>
      </w:pPr>
      <w:r>
        <w:rPr>
          <w:b/>
          <w:bCs/>
          <w:szCs w:val="24"/>
        </w:rPr>
        <w:t>Supplementary Figure S4:</w:t>
      </w:r>
      <w:r>
        <w:rPr>
          <w:szCs w:val="24"/>
        </w:rPr>
        <w:t xml:space="preserve"> Summary of sequential and medium-range NOEs obtained for Pepcan-9 in NaP/HFIP 50/50 v/v at pH 3.0 (panel A) and pH 7.4 (panel B), and for Pepcan-12 in NaP/HFIP 50/50 v/v at pH 3.0 (panel C) and pH 7.4 (panel D).</w:t>
      </w:r>
      <w:r>
        <w:br w:type="page"/>
      </w:r>
    </w:p>
    <w:p>
      <w:pPr>
        <w:pStyle w:val="Normal"/>
        <w:keepNext w:val="true"/>
        <w:spacing w:before="120" w:after="240"/>
        <w:jc w:val="both"/>
        <w:rPr>
          <w:color w:val="000000"/>
        </w:rPr>
      </w:pPr>
      <w:r>
        <w:drawing>
          <wp:anchor behindDoc="0" distT="0" distB="0" distL="0" distR="0" simplePos="0" locked="0" layoutInCell="1" allowOverlap="1" relativeHeight="1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815715" cy="3234690"/>
            <wp:effectExtent l="0" t="0" r="0" b="0"/>
            <wp:wrapTopAndBottom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15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4"/>
        </w:rPr>
        <w:t>S</w:t>
      </w:r>
      <w:r>
        <w:rPr>
          <w:b/>
          <w:bCs/>
          <w:color w:val="000000"/>
          <w:szCs w:val="24"/>
        </w:rPr>
        <w:t>upplementary Figure S5:</w:t>
      </w:r>
      <w:r>
        <w:rPr>
          <w:color w:val="000000"/>
          <w:szCs w:val="24"/>
        </w:rPr>
        <w:t xml:space="preserve"> Lowest energy docked pose of  Pepcan-12 in the orthosteric binding site of CB1 (predicted binding energy 6.42 kcal/mol). Atom clashes (VdW radii overlap &gt; 0.6 </w:t>
      </w:r>
      <w:r>
        <w:rPr>
          <w:rFonts w:eastAsia="Calibri"/>
          <w:color w:val="000000"/>
          <w:szCs w:val="24"/>
        </w:rPr>
        <w:t>Å)  between the ligand and the receptor  are highlighted in red.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type w:val="nextPage"/>
      <w:pgSz w:w="12240" w:h="15840"/>
      <w:pgMar w:left="1282" w:right="1181" w:header="720" w:top="1138" w:footer="720" w:bottom="1138" w:gutter="0"/>
      <w:pgNumType w:fmt="decimal"/>
      <w:formProt w:val="false"/>
      <w:titlePg/>
      <w:textDirection w:val="lrTb"/>
      <w:docGrid w:type="default" w:linePitch="360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120" w:after="240"/>
      <w:rPr>
        <w:color w:val="C00000"/>
        <w:szCs w:val="24"/>
      </w:rPr>
    </w:pPr>
    <w:r>
      <w:rPr>
        <w:color w:val="C00000"/>
        <w:szCs w:val="24"/>
      </w:rPr>
      <mc:AlternateContent>
        <mc:Choice Requires="wps">
          <w:drawing>
            <wp:anchor behindDoc="1" distT="0" distB="0" distL="114300" distR="114300" simplePos="0" locked="0" layoutInCell="1" allowOverlap="1" relativeHeight="13" wp14:anchorId="382EAD1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11300" cy="433705"/>
              <wp:effectExtent l="0" t="0" r="0" b="0"/>
              <wp:wrapNone/>
              <wp:docPr id="7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0560" cy="433080"/>
                      </a:xfrm>
                      <a:prstGeom prst="rect">
                        <a:avLst/>
                      </a:prstGeom>
                      <a:noFill/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20" w:after="240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360.85pt;margin-top:0.05pt;width:118.9pt;height:34.05pt;mso-position-horizontal:right;mso-position-horizontal-relative:margin" wp14:anchorId="382EAD14">
              <w10:wrap type="square"/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spacing w:before="120" w:after="240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12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120" w:after="240"/>
      <w:rPr>
        <w:b/>
        <w:b/>
        <w:sz w:val="20"/>
        <w:szCs w:val="24"/>
      </w:rPr>
    </w:pPr>
    <w:r>
      <w:rPr>
        <w:b/>
        <w:sz w:val="20"/>
        <w:szCs w:val="24"/>
      </w:rPr>
      <mc:AlternateContent>
        <mc:Choice Requires="wps">
          <w:drawing>
            <wp:anchor behindDoc="1" distT="0" distB="0" distL="114300" distR="114300" simplePos="0" locked="0" layoutInCell="1" allowOverlap="1" relativeHeight="7" wp14:anchorId="70F9F55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11300" cy="433705"/>
              <wp:effectExtent l="0" t="0" r="0" b="0"/>
              <wp:wrapNone/>
              <wp:docPr id="9" name="Text 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0560" cy="433080"/>
                      </a:xfrm>
                      <a:prstGeom prst="rect">
                        <a:avLst/>
                      </a:prstGeom>
                      <a:noFill/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20" w:after="240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6" stroked="f" style="position:absolute;margin-left:360.85pt;margin-top:0.05pt;width:118.9pt;height:34.05pt;mso-position-horizontal:right;mso-position-horizontal-relative:margin" wp14:anchorId="70F9F55F">
              <w10:wrap type="square"/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spacing w:before="120" w:after="240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before="120" w:after="240"/>
      <w:jc w:val="left"/>
      <w:rPr>
        <w:rFonts w:cs="Times New Roman"/>
      </w:rPr>
    </w:pPr>
    <w:r>
      <w:rPr>
        <w:rFonts w:cs="Times New Roman"/>
      </w:rPr>
      <w:tab/>
      <w:tab/>
      <w:t>Supplementary Material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tabs>
        <w:tab w:val="center" w:pos="4844" w:leader="none"/>
        <w:tab w:val="right" w:pos="9689" w:leader="none"/>
      </w:tabs>
      <w:spacing w:before="120" w:after="24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before="120" w:after="240"/>
      <w:jc w:val="left"/>
      <w:rPr/>
    </w:pPr>
    <w:r>
      <w:rPr/>
      <w:drawing>
        <wp:inline distT="0" distB="0" distL="0" distR="0">
          <wp:extent cx="1382395" cy="497205"/>
          <wp:effectExtent l="0" t="0" r="0" b="0"/>
          <wp:docPr id="6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49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ab/>
    </w:r>
    <w:r>
      <w:rPr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pStyle w:val="Heading2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pStyle w:val="Heading3"/>
      <w:numFmt w:val="decimal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pStyle w:val="Heading4"/>
      <w:numFmt w:val="decimal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pStyle w:val="Heading5"/>
      <w:numFmt w:val="decimal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semiHidden="1" w:unhideWhenUsed="1" w:qFormat="1"/>
    <w:lsdException w:name="heading 5" w:uiPriority="2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b6715"/>
    <w:pPr>
      <w:widowControl/>
      <w:bidi w:val="0"/>
      <w:spacing w:before="120" w:after="240"/>
      <w:jc w:val="left"/>
    </w:pPr>
    <w:rPr>
      <w:rFonts w:ascii="Times New Roman" w:hAnsi="Times New Roman" w:eastAsia="Calibri" w:cs=""/>
      <w:color w:val="00000A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link w:val="Titolo1Carattere"/>
    <w:uiPriority w:val="2"/>
    <w:qFormat/>
    <w:rsid w:val="00ab6715"/>
    <w:pPr>
      <w:widowControl w:val="false"/>
      <w:numPr>
        <w:ilvl w:val="0"/>
        <w:numId w:val="1"/>
      </w:numPr>
      <w:spacing w:before="240" w:after="0"/>
      <w:outlineLvl w:val="0"/>
    </w:pPr>
    <w:rPr>
      <w:rFonts w:ascii="Calibri" w:hAnsi="Calibri" w:asciiTheme="minorHAnsi" w:hAnsiTheme="minorHAnsi"/>
      <w:b/>
    </w:rPr>
  </w:style>
  <w:style w:type="paragraph" w:styleId="Heading2">
    <w:name w:val="Heading 2"/>
    <w:basedOn w:val="Heading1"/>
    <w:link w:val="Titolo2Carattere"/>
    <w:uiPriority w:val="2"/>
    <w:qFormat/>
    <w:rsid w:val="00ab6715"/>
    <w:pPr>
      <w:numPr>
        <w:ilvl w:val="1"/>
        <w:numId w:val="1"/>
      </w:numPr>
      <w:spacing w:before="240" w:after="200"/>
      <w:outlineLvl w:val="1"/>
    </w:pPr>
    <w:rPr/>
  </w:style>
  <w:style w:type="paragraph" w:styleId="Heading3">
    <w:name w:val="Heading 3"/>
    <w:basedOn w:val="Normal"/>
    <w:link w:val="Titolo3Carattere"/>
    <w:uiPriority w:val="2"/>
    <w:qFormat/>
    <w:rsid w:val="00ab6715"/>
    <w:pPr>
      <w:keepNext w:val="true"/>
      <w:keepLines/>
      <w:numPr>
        <w:ilvl w:val="2"/>
        <w:numId w:val="1"/>
      </w:numPr>
      <w:spacing w:before="40" w:after="120"/>
      <w:outlineLvl w:val="2"/>
    </w:pPr>
    <w:rPr>
      <w:rFonts w:eastAsia="" w:cs="" w:cstheme="majorBidi" w:eastAsiaTheme="majorEastAsia"/>
      <w:b/>
      <w:szCs w:val="24"/>
    </w:rPr>
  </w:style>
  <w:style w:type="paragraph" w:styleId="Heading4">
    <w:name w:val="Heading 4"/>
    <w:basedOn w:val="Heading3"/>
    <w:link w:val="Titolo4Carattere"/>
    <w:uiPriority w:val="2"/>
    <w:qFormat/>
    <w:rsid w:val="00ab6715"/>
    <w:pPr>
      <w:numPr>
        <w:ilvl w:val="3"/>
        <w:numId w:val="1"/>
      </w:numPr>
      <w:outlineLvl w:val="3"/>
    </w:pPr>
    <w:rPr>
      <w:iCs/>
    </w:rPr>
  </w:style>
  <w:style w:type="paragraph" w:styleId="Heading5">
    <w:name w:val="Heading 5"/>
    <w:basedOn w:val="Heading4"/>
    <w:link w:val="Titolo5Carattere"/>
    <w:uiPriority w:val="2"/>
    <w:qFormat/>
    <w:rsid w:val="00ab6715"/>
    <w:pPr>
      <w:numPr>
        <w:ilvl w:val="4"/>
        <w:numId w:val="1"/>
      </w:numPr>
      <w:outlineLvl w:val="4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2"/>
    <w:qFormat/>
    <w:rsid w:val="00ab6715"/>
    <w:rPr>
      <w:rFonts w:ascii="Times New Roman" w:hAnsi="Times New Roman" w:eastAsia="Cambria" w:cs="Times New Roman"/>
      <w:b/>
      <w:sz w:val="24"/>
      <w:szCs w:val="24"/>
    </w:rPr>
  </w:style>
  <w:style w:type="character" w:styleId="Titolo2Carattere" w:customStyle="1">
    <w:name w:val="Titolo 2 Carattere"/>
    <w:basedOn w:val="DefaultParagraphFont"/>
    <w:link w:val="Titolo2"/>
    <w:uiPriority w:val="2"/>
    <w:qFormat/>
    <w:rsid w:val="00ab6715"/>
    <w:rPr>
      <w:rFonts w:ascii="Times New Roman" w:hAnsi="Times New Roman" w:eastAsia="Cambria" w:cs="Times New Roman"/>
      <w:b/>
      <w:sz w:val="24"/>
      <w:szCs w:val="24"/>
    </w:rPr>
  </w:style>
  <w:style w:type="character" w:styleId="SottotitoloCarattere" w:customStyle="1">
    <w:name w:val="Sottotitolo Carattere"/>
    <w:basedOn w:val="DefaultParagraphFont"/>
    <w:link w:val="Sottotitolo"/>
    <w:uiPriority w:val="99"/>
    <w:qFormat/>
    <w:rsid w:val="00ab6715"/>
    <w:rPr>
      <w:rFonts w:ascii="Times New Roman" w:hAnsi="Times New Roman" w:cs="Times New Roman"/>
      <w:b/>
      <w:sz w:val="24"/>
      <w:szCs w:val="24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b6715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ab6715"/>
    <w:rPr>
      <w:rFonts w:ascii="Times New Roman" w:hAnsi="Times New Roman"/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sid w:val="00ab6715"/>
    <w:rPr>
      <w:vertAlign w:val="superscript"/>
    </w:rPr>
  </w:style>
  <w:style w:type="character" w:styleId="EndnoteAnchor" w:customStyle="1">
    <w:name w:val="Endnote Anchor"/>
    <w:rPr>
      <w:vertAlign w:val="superscript"/>
    </w:rPr>
  </w:style>
  <w:style w:type="character" w:styleId="EndnoteTextChar" w:customStyle="1">
    <w:name w:val="Endnote Text Char"/>
    <w:basedOn w:val="DefaultParagraphFont"/>
    <w:link w:val="EndnoteSymbol"/>
    <w:uiPriority w:val="99"/>
    <w:semiHidden/>
    <w:qFormat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ab6715"/>
    <w:rPr>
      <w:color w:val="800080" w:themeColor="followedHyperlink"/>
      <w:u w:val="single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ab6715"/>
    <w:rPr>
      <w:rFonts w:ascii="Times New Roman" w:hAnsi="Times New Roman"/>
      <w:sz w:val="24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ab6715"/>
    <w:rPr>
      <w:vertAlign w:val="superscript"/>
    </w:rPr>
  </w:style>
  <w:style w:type="character" w:styleId="FootnoteAnchor" w:customStyle="1">
    <w:name w:val="Footnote Anchor"/>
    <w:rPr>
      <w:vertAlign w:val="superscript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ab6715"/>
    <w:rPr>
      <w:rFonts w:ascii="Times New Roman" w:hAnsi="Times New Roman"/>
      <w:sz w:val="20"/>
      <w:szCs w:val="20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ab6715"/>
    <w:rPr>
      <w:rFonts w:ascii="Times New Roman" w:hAnsi="Times New Roman"/>
      <w:b/>
      <w:sz w:val="24"/>
    </w:rPr>
  </w:style>
  <w:style w:type="character" w:styleId="InternetLink" w:customStyle="1">
    <w:name w:val="Internet 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qFormat/>
    <w:rsid w:val="00ab6715"/>
    <w:rPr>
      <w:rFonts w:ascii="Times New Roman" w:hAnsi="Times New Roman"/>
      <w:i/>
      <w:iCs/>
      <w:color w:val="00000A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00000A"/>
      <w:spacing w:val="5"/>
    </w:rPr>
  </w:style>
  <w:style w:type="character" w:styleId="Linenumber">
    <w:name w:val="line number"/>
    <w:basedOn w:val="DefaultParagraphFont"/>
    <w:uiPriority w:val="99"/>
    <w:semiHidden/>
    <w:unhideWhenUsed/>
    <w:qFormat/>
    <w:rsid w:val="00ab6715"/>
    <w:rPr/>
  </w:style>
  <w:style w:type="character" w:styleId="Titolo3Carattere" w:customStyle="1">
    <w:name w:val="Titolo 3 Carattere"/>
    <w:basedOn w:val="DefaultParagraphFont"/>
    <w:link w:val="Titolo3"/>
    <w:uiPriority w:val="2"/>
    <w:qFormat/>
    <w:rsid w:val="00ab6715"/>
    <w:rPr>
      <w:rFonts w:ascii="Times New Roman" w:hAnsi="Times New Roman" w:eastAsia="" w:cs="" w:cstheme="majorBidi" w:eastAsiaTheme="majorEastAsia"/>
      <w:b/>
      <w:sz w:val="24"/>
      <w:szCs w:val="24"/>
    </w:rPr>
  </w:style>
  <w:style w:type="character" w:styleId="Titolo4Carattere" w:customStyle="1">
    <w:name w:val="Titolo 4 Carattere"/>
    <w:basedOn w:val="DefaultParagraphFont"/>
    <w:link w:val="Titolo4"/>
    <w:uiPriority w:val="2"/>
    <w:qFormat/>
    <w:rsid w:val="00ab6715"/>
    <w:rPr>
      <w:rFonts w:ascii="Times New Roman" w:hAnsi="Times New Roman" w:eastAsia="" w:cs="" w:cstheme="majorBidi" w:eastAsiaTheme="majorEastAsia"/>
      <w:b/>
      <w:iCs/>
      <w:sz w:val="24"/>
      <w:szCs w:val="24"/>
    </w:rPr>
  </w:style>
  <w:style w:type="character" w:styleId="Titolo5Carattere" w:customStyle="1">
    <w:name w:val="Titolo 5 Carattere"/>
    <w:basedOn w:val="DefaultParagraphFont"/>
    <w:link w:val="Titolo5"/>
    <w:uiPriority w:val="2"/>
    <w:qFormat/>
    <w:rsid w:val="00ab6715"/>
    <w:rPr>
      <w:rFonts w:ascii="Times New Roman" w:hAnsi="Times New Roman" w:eastAsia="" w:cs="" w:cstheme="majorBidi" w:eastAsiaTheme="majorEastAsia"/>
      <w:b/>
      <w:iCs/>
      <w:sz w:val="24"/>
      <w:szCs w:val="24"/>
    </w:rPr>
  </w:style>
  <w:style w:type="character" w:styleId="CitazioneCarattere" w:customStyle="1">
    <w:name w:val="Citazione Carattere"/>
    <w:basedOn w:val="DefaultParagraphFont"/>
    <w:link w:val="Citazione"/>
    <w:uiPriority w:val="29"/>
    <w:qFormat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character" w:styleId="TitoloCarattere" w:customStyle="1">
    <w:name w:val="Titolo Carattere"/>
    <w:basedOn w:val="DefaultParagraphFont"/>
    <w:link w:val="Titolo"/>
    <w:qFormat/>
    <w:rsid w:val="00ab6715"/>
    <w:rPr>
      <w:rFonts w:ascii="Times New Roman" w:hAnsi="Times New Roman" w:cs="Times New Roman"/>
      <w:b/>
      <w:sz w:val="32"/>
      <w:szCs w:val="32"/>
    </w:rPr>
  </w:style>
  <w:style w:type="character" w:styleId="ListLabel1" w:customStyle="1">
    <w:name w:val="ListLabel 1"/>
    <w:qFormat/>
    <w:rPr>
      <w:b/>
      <w:lang w:val="en-GB"/>
    </w:rPr>
  </w:style>
  <w:style w:type="character" w:styleId="ListLabel2" w:customStyle="1">
    <w:name w:val="ListLabel 2"/>
    <w:qFormat/>
    <w:rPr>
      <w:b/>
      <w:i w:val="false"/>
      <w:sz w:val="24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b/>
      <w:lang w:val="en-GB"/>
    </w:rPr>
  </w:style>
  <w:style w:type="character" w:styleId="ListLabel10" w:customStyle="1">
    <w:name w:val="ListLabel 10"/>
    <w:qFormat/>
    <w:rPr>
      <w:b/>
      <w:i w:val="false"/>
      <w:sz w:val="24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/>
  </w:style>
  <w:style w:type="character" w:styleId="ListLabel18" w:customStyle="1">
    <w:name w:val="ListLabel 18"/>
    <w:qFormat/>
    <w:rPr>
      <w:color w:val="0563C1"/>
      <w:u w:val="single"/>
    </w:rPr>
  </w:style>
  <w:style w:type="character" w:styleId="ListLabel19" w:customStyle="1">
    <w:name w:val="ListLabel 19"/>
    <w:qFormat/>
    <w:rPr>
      <w:rFonts w:cs="Times New Roman"/>
      <w:color w:val="0563C1"/>
      <w:u w:val="single"/>
    </w:rPr>
  </w:style>
  <w:style w:type="character" w:styleId="ListLabel20">
    <w:name w:val="ListLabel 20"/>
    <w:qFormat/>
    <w:rPr>
      <w:color w:val="0563C1"/>
      <w:lang w:val="it-IT"/>
    </w:rPr>
  </w:style>
  <w:style w:type="character" w:styleId="ListLabel21">
    <w:name w:val="ListLabel 21"/>
    <w:qFormat/>
    <w:rPr>
      <w:rFonts w:cs="Times New Roman"/>
      <w:color w:val="0563C1"/>
      <w:lang w:val="it-IT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uiPriority w:val="35"/>
    <w:unhideWhenUsed/>
    <w:qFormat/>
    <w:rsid w:val="00ab6715"/>
    <w:pPr>
      <w:keepNext w:val="true"/>
    </w:pPr>
    <w:rPr>
      <w:rFonts w:cs="Times New Roman"/>
      <w:b/>
      <w:bCs/>
      <w:szCs w:val="24"/>
    </w:rPr>
  </w:style>
  <w:style w:type="paragraph" w:styleId="Subtitle">
    <w:name w:val="Subtitle"/>
    <w:basedOn w:val="Normal"/>
    <w:link w:val="SottotitoloCarattere"/>
    <w:uiPriority w:val="99"/>
    <w:unhideWhenUsed/>
    <w:qFormat/>
    <w:rsid w:val="00ab6715"/>
    <w:pPr>
      <w:spacing w:before="240" w:after="240"/>
    </w:pPr>
    <w:rPr>
      <w:rFonts w:cs="Times New Roman"/>
      <w:b/>
      <w:szCs w:val="24"/>
    </w:rPr>
  </w:style>
  <w:style w:type="paragraph" w:styleId="AuthorList" w:customStyle="1">
    <w:name w:val="Author List"/>
    <w:basedOn w:val="Subtitle"/>
    <w:uiPriority w:val="1"/>
    <w:qFormat/>
    <w:rsid w:val="00ab6715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b6715"/>
    <w:pPr>
      <w:spacing w:before="12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unhideWhenUsed/>
    <w:qFormat/>
    <w:rsid w:val="00ab6715"/>
    <w:pPr>
      <w:widowControl/>
      <w:bidi w:val="0"/>
      <w:jc w:val="left"/>
    </w:pPr>
    <w:rPr>
      <w:rFonts w:ascii="Times New Roman" w:hAnsi="Times New Roman" w:eastAsia="Calibri" w:cs=""/>
      <w:color w:val="00000A"/>
      <w:kern w:val="0"/>
      <w:sz w:val="24"/>
      <w:szCs w:val="22"/>
      <w:lang w:val="en-US" w:eastAsia="en-US" w:bidi="ar-SA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ab6715"/>
    <w:pPr/>
    <w:rPr>
      <w:sz w:val="20"/>
      <w:szCs w:val="20"/>
    </w:rPr>
  </w:style>
  <w:style w:type="paragraph" w:styleId="Annotationsubject">
    <w:name w:val="annotation subject"/>
    <w:basedOn w:val="Annotationtext"/>
    <w:link w:val="SoggettocommentoCarattere"/>
    <w:uiPriority w:val="99"/>
    <w:semiHidden/>
    <w:unhideWhenUsed/>
    <w:qFormat/>
    <w:rsid w:val="00ab6715"/>
    <w:pPr/>
    <w:rPr>
      <w:b/>
      <w:bCs/>
    </w:rPr>
  </w:style>
  <w:style w:type="paragraph" w:styleId="EndnoteSymbol" w:customStyle="1">
    <w:name w:val="Endnote Symbol"/>
    <w:basedOn w:val="Normal"/>
    <w:link w:val="EndnoteTextChar"/>
    <w:uiPriority w:val="99"/>
    <w:semiHidden/>
    <w:unhideWhenUsed/>
    <w:qFormat/>
    <w:rsid w:val="00ab6715"/>
    <w:pPr>
      <w:spacing w:before="120" w:after="0"/>
    </w:pPr>
    <w:rPr>
      <w:sz w:val="20"/>
      <w:szCs w:val="20"/>
    </w:rPr>
  </w:style>
  <w:style w:type="paragraph" w:styleId="Footer">
    <w:name w:val="Footer"/>
    <w:basedOn w:val="Normal"/>
    <w:link w:val="PidipaginaCarattere"/>
    <w:uiPriority w:val="99"/>
    <w:unhideWhenUsed/>
    <w:rsid w:val="00ab6715"/>
    <w:pPr>
      <w:tabs>
        <w:tab w:val="center" w:pos="4844" w:leader="none"/>
        <w:tab w:val="right" w:pos="9689" w:leader="none"/>
      </w:tabs>
      <w:spacing w:before="120" w:after="0"/>
    </w:pPr>
    <w:rPr/>
  </w:style>
  <w:style w:type="paragraph" w:styleId="Footnote">
    <w:name w:val="Footnote Text"/>
    <w:basedOn w:val="Normal"/>
    <w:link w:val="TestonotaapidipaginaCarattere"/>
    <w:uiPriority w:val="99"/>
    <w:semiHidden/>
    <w:unhideWhenUsed/>
    <w:rsid w:val="00ab6715"/>
    <w:pPr>
      <w:spacing w:before="120" w:after="0"/>
    </w:pPr>
    <w:rPr>
      <w:sz w:val="20"/>
      <w:szCs w:val="20"/>
    </w:rPr>
  </w:style>
  <w:style w:type="paragraph" w:styleId="Header">
    <w:name w:val="Header"/>
    <w:basedOn w:val="Normal"/>
    <w:link w:val="IntestazioneCarattere"/>
    <w:uiPriority w:val="99"/>
    <w:unhideWhenUsed/>
    <w:rsid w:val="00ab6715"/>
    <w:pPr>
      <w:tabs>
        <w:tab w:val="center" w:pos="4844" w:leader="none"/>
        <w:tab w:val="right" w:pos="9689" w:leader="none"/>
      </w:tabs>
    </w:pPr>
    <w:rPr>
      <w:b/>
    </w:rPr>
  </w:style>
  <w:style w:type="paragraph" w:styleId="ListParagraph">
    <w:name w:val="List Paragraph"/>
    <w:basedOn w:val="Normal"/>
    <w:uiPriority w:val="3"/>
    <w:qFormat/>
    <w:rsid w:val="00ab6715"/>
    <w:pPr>
      <w:spacing w:before="120" w:after="240"/>
      <w:contextualSpacing/>
    </w:pPr>
    <w:rPr>
      <w:rFonts w:eastAsia="Cambria" w:cs="Times New Roman"/>
      <w:szCs w:val="24"/>
    </w:rPr>
  </w:style>
  <w:style w:type="paragraph" w:styleId="NormalWeb">
    <w:name w:val="Normal (Web)"/>
    <w:basedOn w:val="Normal"/>
    <w:uiPriority w:val="99"/>
    <w:unhideWhenUsed/>
    <w:qFormat/>
    <w:rsid w:val="00ab6715"/>
    <w:pPr>
      <w:spacing w:beforeAutospacing="1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link w:val="CitazioneCarattere"/>
    <w:uiPriority w:val="29"/>
    <w:qFormat/>
    <w:rsid w:val="00ab6715"/>
    <w:pPr>
      <w:spacing w:before="200" w:after="160"/>
      <w:ind w:left="864" w:right="864" w:hanging="0"/>
      <w:jc w:val="center"/>
    </w:pPr>
    <w:rPr>
      <w:i/>
      <w:iCs/>
      <w:color w:val="404040" w:themeColor="text1" w:themeTint="bf"/>
    </w:rPr>
  </w:style>
  <w:style w:type="paragraph" w:styleId="Title">
    <w:name w:val="Title"/>
    <w:basedOn w:val="Normal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SupplementaryMaterial" w:customStyle="1">
    <w:name w:val="Supplementary Material"/>
    <w:basedOn w:val="Title"/>
    <w:qFormat/>
    <w:rsid w:val="0001436a"/>
    <w:pPr>
      <w:spacing w:before="240" w:after="120"/>
    </w:pPr>
    <w:rPr>
      <w:i/>
    </w:rPr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Headings" w:customStyle="1">
    <w:name w:val="Headings"/>
    <w:uiPriority w:val="99"/>
    <w:qFormat/>
    <w:rsid w:val="00ab6715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b6715"/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rena.leone@unina.it" TargetMode="External"/><Relationship Id="rId3" Type="http://schemas.openxmlformats.org/officeDocument/2006/relationships/hyperlink" Target="mailto:delia.picone@unina.it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25EA0BE-BD83-44EC-8DA6-14742F1A6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LibreOffice/6.0.6.1$Linux_X86_64 LibreOffice_project/00$Build-1</Application>
  <Pages>13</Pages>
  <Words>1685</Words>
  <Characters>5842</Characters>
  <CharactersWithSpaces>6272</CharactersWithSpaces>
  <Paragraphs>837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2018-06-12T14:56:00Z</dcterms:created>
  <dc:creator/>
  <dc:description/>
  <dc:language>en-US</dc:language>
  <cp:lastModifiedBy>Serena Leone</cp:lastModifiedBy>
  <cp:lastPrinted>2013-10-03T12:51:00Z</cp:lastPrinted>
  <dcterms:modified xsi:type="dcterms:W3CDTF">2018-11-05T15:57:59Z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