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6AB85" w14:textId="0DF8B834" w:rsidR="00D95FAD" w:rsidRDefault="00D95FAD" w:rsidP="00131BE2">
      <w:pPr>
        <w:jc w:val="center"/>
        <w:rPr>
          <w:rFonts w:cs="Arial"/>
          <w:b/>
          <w:lang w:val="en-GB"/>
        </w:rPr>
      </w:pPr>
      <w:r w:rsidRPr="001A6E20">
        <w:rPr>
          <w:b/>
          <w:bCs/>
        </w:rPr>
        <w:t xml:space="preserve">Supplementary </w:t>
      </w:r>
      <w:r w:rsidR="00131BE2">
        <w:rPr>
          <w:b/>
          <w:bCs/>
        </w:rPr>
        <w:t>m</w:t>
      </w:r>
      <w:r w:rsidRPr="001A6E20">
        <w:rPr>
          <w:b/>
          <w:bCs/>
        </w:rPr>
        <w:t>aterial for</w:t>
      </w:r>
      <w:r w:rsidR="00131BE2">
        <w:rPr>
          <w:b/>
          <w:bCs/>
        </w:rPr>
        <w:t>:</w:t>
      </w:r>
      <w:bookmarkStart w:id="0" w:name="_Hlk52265586"/>
      <w:r>
        <w:rPr>
          <w:rFonts w:cs="Arial"/>
          <w:b/>
          <w:lang w:val="en-GB"/>
        </w:rPr>
        <w:t xml:space="preserve"> Point-of-care HIV viral load testing in a community antiretroviral therapy delivery programme: a randomised controlled trial (PHILA)</w:t>
      </w:r>
      <w:bookmarkEnd w:id="0"/>
    </w:p>
    <w:sdt>
      <w:sdtPr>
        <w:rPr>
          <w:rFonts w:ascii="Arial" w:eastAsia="Calibri" w:hAnsi="Arial" w:cs="Times New Roman"/>
          <w:color w:val="auto"/>
          <w:sz w:val="22"/>
          <w:szCs w:val="22"/>
          <w:lang w:val="en-US" w:eastAsia="en-US"/>
        </w:rPr>
        <w:id w:val="208616708"/>
        <w:docPartObj>
          <w:docPartGallery w:val="Table of Contents"/>
          <w:docPartUnique/>
        </w:docPartObj>
      </w:sdtPr>
      <w:sdtEndPr>
        <w:rPr>
          <w:rFonts w:cs="Arial"/>
          <w:b/>
          <w:bCs/>
        </w:rPr>
      </w:sdtEndPr>
      <w:sdtContent>
        <w:p w14:paraId="258A67E9" w14:textId="222BD282" w:rsidR="006449D3" w:rsidRDefault="006449D3">
          <w:pPr>
            <w:pStyle w:val="TOCHeading"/>
            <w:rPr>
              <w:rFonts w:ascii="Arial" w:hAnsi="Arial" w:cs="Arial"/>
              <w:b/>
              <w:bCs/>
              <w:color w:val="auto"/>
            </w:rPr>
          </w:pPr>
          <w:r w:rsidRPr="006449D3">
            <w:rPr>
              <w:rFonts w:ascii="Arial" w:hAnsi="Arial" w:cs="Arial"/>
              <w:b/>
              <w:bCs/>
              <w:color w:val="auto"/>
            </w:rPr>
            <w:t>Contents</w:t>
          </w:r>
        </w:p>
        <w:p w14:paraId="7C442350" w14:textId="77777777" w:rsidR="001A6E20" w:rsidRPr="001A6E20" w:rsidRDefault="001A6E20" w:rsidP="001A6E20">
          <w:pPr>
            <w:rPr>
              <w:lang w:val="en-GB" w:eastAsia="en-GB"/>
            </w:rPr>
          </w:pPr>
        </w:p>
        <w:p w14:paraId="46E26C77" w14:textId="360D33F2" w:rsidR="00340306" w:rsidRPr="00340306" w:rsidRDefault="006449D3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</w:rPr>
          </w:pPr>
          <w:r w:rsidRPr="001A6E20">
            <w:rPr>
              <w:rFonts w:ascii="Arial" w:hAnsi="Arial" w:cs="Arial"/>
            </w:rPr>
            <w:fldChar w:fldCharType="begin"/>
          </w:r>
          <w:r w:rsidRPr="001A6E20">
            <w:rPr>
              <w:rFonts w:ascii="Arial" w:hAnsi="Arial" w:cs="Arial"/>
            </w:rPr>
            <w:instrText xml:space="preserve"> TOC \o "1-3" \h \z \u </w:instrText>
          </w:r>
          <w:r w:rsidRPr="001A6E20">
            <w:rPr>
              <w:rFonts w:ascii="Arial" w:hAnsi="Arial" w:cs="Arial"/>
            </w:rPr>
            <w:fldChar w:fldCharType="separate"/>
          </w:r>
          <w:hyperlink w:anchor="_Toc198578483" w:history="1">
            <w:r w:rsidR="00340306" w:rsidRPr="00340306">
              <w:rPr>
                <w:rStyle w:val="Hyperlink"/>
                <w:rFonts w:ascii="Arial" w:hAnsi="Arial" w:cs="Arial"/>
                <w:noProof/>
                <w:lang w:bidi="en-US"/>
              </w:rPr>
              <w:t>Figure S1: Process maps of viral load testing in the PHILA trial</w:t>
            </w:r>
            <w:r w:rsidR="00340306" w:rsidRPr="00340306">
              <w:rPr>
                <w:rFonts w:ascii="Arial" w:hAnsi="Arial" w:cs="Arial"/>
                <w:noProof/>
                <w:webHidden/>
              </w:rPr>
              <w:tab/>
            </w:r>
            <w:r w:rsidR="00340306" w:rsidRPr="00340306">
              <w:rPr>
                <w:rFonts w:ascii="Arial" w:hAnsi="Arial" w:cs="Arial"/>
                <w:noProof/>
                <w:webHidden/>
              </w:rPr>
              <w:fldChar w:fldCharType="begin"/>
            </w:r>
            <w:r w:rsidR="00340306" w:rsidRPr="00340306">
              <w:rPr>
                <w:rFonts w:ascii="Arial" w:hAnsi="Arial" w:cs="Arial"/>
                <w:noProof/>
                <w:webHidden/>
              </w:rPr>
              <w:instrText xml:space="preserve"> PAGEREF _Toc198578483 \h </w:instrText>
            </w:r>
            <w:r w:rsidR="00340306" w:rsidRPr="00340306">
              <w:rPr>
                <w:rFonts w:ascii="Arial" w:hAnsi="Arial" w:cs="Arial"/>
                <w:noProof/>
                <w:webHidden/>
              </w:rPr>
            </w:r>
            <w:r w:rsidR="00340306" w:rsidRPr="00340306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340306" w:rsidRPr="00340306">
              <w:rPr>
                <w:rFonts w:ascii="Arial" w:hAnsi="Arial" w:cs="Arial"/>
                <w:noProof/>
                <w:webHidden/>
              </w:rPr>
              <w:t>2</w:t>
            </w:r>
            <w:r w:rsidR="00340306" w:rsidRPr="0034030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767FDE0" w14:textId="19FE69CF" w:rsidR="00340306" w:rsidRPr="00340306" w:rsidRDefault="00340306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</w:rPr>
          </w:pPr>
          <w:hyperlink w:anchor="_Toc198578484" w:history="1">
            <w:r w:rsidRPr="00340306">
              <w:rPr>
                <w:rStyle w:val="Hyperlink"/>
                <w:rFonts w:ascii="Arial" w:hAnsi="Arial" w:cs="Arial"/>
                <w:noProof/>
                <w:lang w:bidi="en-US"/>
              </w:rPr>
              <w:t>Figure S2: Numbers of CCMDD prescriptions, and their cycle lengths, by month in the PHILA trial</w:t>
            </w:r>
            <w:r w:rsidRPr="00340306">
              <w:rPr>
                <w:rFonts w:ascii="Arial" w:hAnsi="Arial" w:cs="Arial"/>
                <w:noProof/>
                <w:webHidden/>
              </w:rPr>
              <w:tab/>
            </w:r>
            <w:r w:rsidRPr="00340306">
              <w:rPr>
                <w:rFonts w:ascii="Arial" w:hAnsi="Arial" w:cs="Arial"/>
                <w:noProof/>
                <w:webHidden/>
              </w:rPr>
              <w:fldChar w:fldCharType="begin"/>
            </w:r>
            <w:r w:rsidRPr="00340306">
              <w:rPr>
                <w:rFonts w:ascii="Arial" w:hAnsi="Arial" w:cs="Arial"/>
                <w:noProof/>
                <w:webHidden/>
              </w:rPr>
              <w:instrText xml:space="preserve"> PAGEREF _Toc198578484 \h </w:instrText>
            </w:r>
            <w:r w:rsidRPr="00340306">
              <w:rPr>
                <w:rFonts w:ascii="Arial" w:hAnsi="Arial" w:cs="Arial"/>
                <w:noProof/>
                <w:webHidden/>
              </w:rPr>
            </w:r>
            <w:r w:rsidRPr="00340306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340306">
              <w:rPr>
                <w:rFonts w:ascii="Arial" w:hAnsi="Arial" w:cs="Arial"/>
                <w:noProof/>
                <w:webHidden/>
              </w:rPr>
              <w:t>5</w:t>
            </w:r>
            <w:r w:rsidRPr="0034030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B8362BF" w14:textId="1B4421FF" w:rsidR="00340306" w:rsidRPr="00340306" w:rsidRDefault="00340306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</w:rPr>
          </w:pPr>
          <w:hyperlink w:anchor="_Toc198578485" w:history="1">
            <w:r w:rsidRPr="00340306">
              <w:rPr>
                <w:rStyle w:val="Hyperlink"/>
                <w:rFonts w:ascii="Arial" w:hAnsi="Arial" w:cs="Arial"/>
                <w:noProof/>
                <w:lang w:bidi="en-US"/>
              </w:rPr>
              <w:t>Figure S3: Time to ART collection in CCMDD in the PHILA trial</w:t>
            </w:r>
            <w:r w:rsidRPr="00340306">
              <w:rPr>
                <w:rFonts w:ascii="Arial" w:hAnsi="Arial" w:cs="Arial"/>
                <w:noProof/>
                <w:webHidden/>
              </w:rPr>
              <w:tab/>
            </w:r>
            <w:r w:rsidRPr="00340306">
              <w:rPr>
                <w:rFonts w:ascii="Arial" w:hAnsi="Arial" w:cs="Arial"/>
                <w:noProof/>
                <w:webHidden/>
              </w:rPr>
              <w:fldChar w:fldCharType="begin"/>
            </w:r>
            <w:r w:rsidRPr="00340306">
              <w:rPr>
                <w:rFonts w:ascii="Arial" w:hAnsi="Arial" w:cs="Arial"/>
                <w:noProof/>
                <w:webHidden/>
              </w:rPr>
              <w:instrText xml:space="preserve"> PAGEREF _Toc198578485 \h </w:instrText>
            </w:r>
            <w:r w:rsidRPr="00340306">
              <w:rPr>
                <w:rFonts w:ascii="Arial" w:hAnsi="Arial" w:cs="Arial"/>
                <w:noProof/>
                <w:webHidden/>
              </w:rPr>
            </w:r>
            <w:r w:rsidRPr="00340306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340306">
              <w:rPr>
                <w:rFonts w:ascii="Arial" w:hAnsi="Arial" w:cs="Arial"/>
                <w:noProof/>
                <w:webHidden/>
              </w:rPr>
              <w:t>6</w:t>
            </w:r>
            <w:r w:rsidRPr="0034030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A703AA4" w14:textId="5D708836" w:rsidR="00340306" w:rsidRPr="00340306" w:rsidRDefault="00340306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</w:rPr>
          </w:pPr>
          <w:hyperlink w:anchor="_Toc198578486" w:history="1">
            <w:r w:rsidRPr="00340306">
              <w:rPr>
                <w:rStyle w:val="Hyperlink"/>
                <w:rFonts w:ascii="Arial" w:hAnsi="Arial" w:cs="Arial"/>
                <w:noProof/>
                <w:lang w:bidi="en-US"/>
              </w:rPr>
              <w:t>Figure S4: Time to receipt of viral load results in the PHILA trial</w:t>
            </w:r>
            <w:r w:rsidRPr="00340306">
              <w:rPr>
                <w:rFonts w:ascii="Arial" w:hAnsi="Arial" w:cs="Arial"/>
                <w:noProof/>
                <w:webHidden/>
              </w:rPr>
              <w:tab/>
            </w:r>
            <w:r w:rsidRPr="00340306">
              <w:rPr>
                <w:rFonts w:ascii="Arial" w:hAnsi="Arial" w:cs="Arial"/>
                <w:noProof/>
                <w:webHidden/>
              </w:rPr>
              <w:fldChar w:fldCharType="begin"/>
            </w:r>
            <w:r w:rsidRPr="00340306">
              <w:rPr>
                <w:rFonts w:ascii="Arial" w:hAnsi="Arial" w:cs="Arial"/>
                <w:noProof/>
                <w:webHidden/>
              </w:rPr>
              <w:instrText xml:space="preserve"> PAGEREF _Toc198578486 \h </w:instrText>
            </w:r>
            <w:r w:rsidRPr="00340306">
              <w:rPr>
                <w:rFonts w:ascii="Arial" w:hAnsi="Arial" w:cs="Arial"/>
                <w:noProof/>
                <w:webHidden/>
              </w:rPr>
            </w:r>
            <w:r w:rsidRPr="00340306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340306">
              <w:rPr>
                <w:rFonts w:ascii="Arial" w:hAnsi="Arial" w:cs="Arial"/>
                <w:noProof/>
                <w:webHidden/>
              </w:rPr>
              <w:t>7</w:t>
            </w:r>
            <w:r w:rsidRPr="0034030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E8665CB" w14:textId="34AC5C05" w:rsidR="00340306" w:rsidRPr="00340306" w:rsidRDefault="00340306">
          <w:pPr>
            <w:pStyle w:val="TOC2"/>
            <w:tabs>
              <w:tab w:val="right" w:leader="dot" w:pos="9016"/>
            </w:tabs>
            <w:rPr>
              <w:rFonts w:ascii="Arial" w:hAnsi="Arial" w:cs="Arial"/>
              <w:noProof/>
            </w:rPr>
          </w:pPr>
          <w:hyperlink w:anchor="_Toc198578487" w:history="1">
            <w:r w:rsidRPr="00340306">
              <w:rPr>
                <w:rStyle w:val="Hyperlink"/>
                <w:rFonts w:ascii="Arial" w:hAnsi="Arial" w:cs="Arial"/>
                <w:noProof/>
                <w:lang w:bidi="en-US"/>
              </w:rPr>
              <w:t>Table S1: Reasons for not collecting antiretroviral therapy in the PHILA trial, n = 24</w:t>
            </w:r>
            <w:r w:rsidRPr="00340306">
              <w:rPr>
                <w:rFonts w:ascii="Arial" w:hAnsi="Arial" w:cs="Arial"/>
                <w:noProof/>
                <w:webHidden/>
              </w:rPr>
              <w:tab/>
            </w:r>
            <w:r w:rsidRPr="00340306">
              <w:rPr>
                <w:rFonts w:ascii="Arial" w:hAnsi="Arial" w:cs="Arial"/>
                <w:noProof/>
                <w:webHidden/>
              </w:rPr>
              <w:fldChar w:fldCharType="begin"/>
            </w:r>
            <w:r w:rsidRPr="00340306">
              <w:rPr>
                <w:rFonts w:ascii="Arial" w:hAnsi="Arial" w:cs="Arial"/>
                <w:noProof/>
                <w:webHidden/>
              </w:rPr>
              <w:instrText xml:space="preserve"> PAGEREF _Toc198578487 \h </w:instrText>
            </w:r>
            <w:r w:rsidRPr="00340306">
              <w:rPr>
                <w:rFonts w:ascii="Arial" w:hAnsi="Arial" w:cs="Arial"/>
                <w:noProof/>
                <w:webHidden/>
              </w:rPr>
            </w:r>
            <w:r w:rsidRPr="00340306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340306">
              <w:rPr>
                <w:rFonts w:ascii="Arial" w:hAnsi="Arial" w:cs="Arial"/>
                <w:noProof/>
                <w:webHidden/>
              </w:rPr>
              <w:t>8</w:t>
            </w:r>
            <w:r w:rsidRPr="0034030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4FBE9C5" w14:textId="2E4B1670" w:rsidR="00340306" w:rsidRDefault="00340306">
          <w:pPr>
            <w:pStyle w:val="TOC2"/>
            <w:tabs>
              <w:tab w:val="right" w:leader="dot" w:pos="9016"/>
            </w:tabs>
            <w:rPr>
              <w:rFonts w:cstheme="minorBidi"/>
              <w:noProof/>
            </w:rPr>
          </w:pPr>
          <w:hyperlink w:anchor="_Toc198578488" w:history="1">
            <w:r w:rsidRPr="00340306">
              <w:rPr>
                <w:rStyle w:val="Hyperlink"/>
                <w:rFonts w:ascii="Arial" w:hAnsi="Arial" w:cs="Arial"/>
                <w:noProof/>
                <w:lang w:bidi="en-US"/>
              </w:rPr>
              <w:t>Table S2: Characteristics of people receiving a renewed referral to CCMDD at the time of renewed referral in 108 facilities between 24</w:t>
            </w:r>
            <w:r w:rsidRPr="00340306">
              <w:rPr>
                <w:rStyle w:val="Hyperlink"/>
                <w:rFonts w:ascii="Arial" w:hAnsi="Arial" w:cs="Arial"/>
                <w:noProof/>
                <w:vertAlign w:val="superscript"/>
                <w:lang w:bidi="en-US"/>
              </w:rPr>
              <w:t>th</w:t>
            </w:r>
            <w:r w:rsidRPr="00340306">
              <w:rPr>
                <w:rStyle w:val="Hyperlink"/>
                <w:rFonts w:ascii="Arial" w:hAnsi="Arial" w:cs="Arial"/>
                <w:noProof/>
                <w:lang w:bidi="en-US"/>
              </w:rPr>
              <w:t xml:space="preserve"> May and 10</w:t>
            </w:r>
            <w:r w:rsidRPr="00340306">
              <w:rPr>
                <w:rStyle w:val="Hyperlink"/>
                <w:rFonts w:ascii="Arial" w:hAnsi="Arial" w:cs="Arial"/>
                <w:noProof/>
                <w:vertAlign w:val="superscript"/>
                <w:lang w:bidi="en-US"/>
              </w:rPr>
              <w:t>th</w:t>
            </w:r>
            <w:r w:rsidRPr="00340306">
              <w:rPr>
                <w:rStyle w:val="Hyperlink"/>
                <w:rFonts w:ascii="Arial" w:hAnsi="Arial" w:cs="Arial"/>
                <w:noProof/>
                <w:lang w:bidi="en-US"/>
              </w:rPr>
              <w:t xml:space="preserve"> September, n = 16,568</w:t>
            </w:r>
            <w:r w:rsidRPr="00340306">
              <w:rPr>
                <w:rFonts w:ascii="Arial" w:hAnsi="Arial" w:cs="Arial"/>
                <w:noProof/>
                <w:webHidden/>
              </w:rPr>
              <w:tab/>
            </w:r>
            <w:r w:rsidRPr="00340306">
              <w:rPr>
                <w:rFonts w:ascii="Arial" w:hAnsi="Arial" w:cs="Arial"/>
                <w:noProof/>
                <w:webHidden/>
              </w:rPr>
              <w:fldChar w:fldCharType="begin"/>
            </w:r>
            <w:r w:rsidRPr="00340306">
              <w:rPr>
                <w:rFonts w:ascii="Arial" w:hAnsi="Arial" w:cs="Arial"/>
                <w:noProof/>
                <w:webHidden/>
              </w:rPr>
              <w:instrText xml:space="preserve"> PAGEREF _Toc198578488 \h </w:instrText>
            </w:r>
            <w:r w:rsidRPr="00340306">
              <w:rPr>
                <w:rFonts w:ascii="Arial" w:hAnsi="Arial" w:cs="Arial"/>
                <w:noProof/>
                <w:webHidden/>
              </w:rPr>
            </w:r>
            <w:r w:rsidRPr="00340306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340306">
              <w:rPr>
                <w:rFonts w:ascii="Arial" w:hAnsi="Arial" w:cs="Arial"/>
                <w:noProof/>
                <w:webHidden/>
              </w:rPr>
              <w:t>8</w:t>
            </w:r>
            <w:r w:rsidRPr="00340306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9C11F00" w14:textId="7F442046" w:rsidR="006449D3" w:rsidRPr="001A6E20" w:rsidRDefault="006449D3">
          <w:pPr>
            <w:rPr>
              <w:rFonts w:cs="Arial"/>
            </w:rPr>
          </w:pPr>
          <w:r w:rsidRPr="001A6E20">
            <w:rPr>
              <w:rFonts w:cs="Arial"/>
              <w:b/>
              <w:bCs/>
            </w:rPr>
            <w:fldChar w:fldCharType="end"/>
          </w:r>
        </w:p>
      </w:sdtContent>
    </w:sdt>
    <w:p w14:paraId="5D98FAED" w14:textId="77777777" w:rsidR="00AF786F" w:rsidRDefault="00AF786F" w:rsidP="00D95FAD">
      <w:pPr>
        <w:pStyle w:val="Heading2"/>
        <w:rPr>
          <w:rFonts w:hint="eastAsia"/>
        </w:rPr>
        <w:sectPr w:rsidR="00AF786F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928060E" w14:textId="77777777" w:rsidR="00AF786F" w:rsidRDefault="00AF786F" w:rsidP="00D95FAD">
      <w:pPr>
        <w:pStyle w:val="Heading2"/>
        <w:rPr>
          <w:rFonts w:hint="eastAsia"/>
        </w:rPr>
      </w:pPr>
      <w:bookmarkStart w:id="1" w:name="_Toc198578483"/>
      <w:r>
        <w:lastRenderedPageBreak/>
        <w:t>Figure S1: Process maps of viral load testing in the PHILA trial</w:t>
      </w:r>
      <w:bookmarkEnd w:id="1"/>
    </w:p>
    <w:p w14:paraId="426AD33B" w14:textId="77777777" w:rsidR="00006500" w:rsidRDefault="00006500" w:rsidP="00006500">
      <w:pPr>
        <w:ind w:left="-709"/>
        <w:rPr>
          <w:lang w:val="en-GB" w:bidi="en-US"/>
        </w:rPr>
      </w:pPr>
      <w:r>
        <w:rPr>
          <w:noProof/>
        </w:rPr>
        <w:drawing>
          <wp:inline distT="0" distB="0" distL="0" distR="0" wp14:anchorId="6924C08F" wp14:editId="161CDD8B">
            <wp:extent cx="9567333" cy="5381625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2843" cy="538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7BDA1" w14:textId="38B457C5" w:rsidR="00535CCE" w:rsidRDefault="00535CCE" w:rsidP="004805AC">
      <w:pPr>
        <w:spacing w:line="259" w:lineRule="auto"/>
        <w:ind w:left="-567"/>
        <w:rPr>
          <w:lang w:val="en-GB" w:bidi="en-US"/>
        </w:rPr>
      </w:pPr>
      <w:r>
        <w:rPr>
          <w:lang w:val="en-GB" w:bidi="en-US"/>
        </w:rPr>
        <w:br w:type="page"/>
      </w:r>
      <w:r>
        <w:rPr>
          <w:noProof/>
        </w:rPr>
        <w:lastRenderedPageBreak/>
        <w:drawing>
          <wp:inline distT="0" distB="0" distL="0" distR="0" wp14:anchorId="7997F8D4" wp14:editId="44B079BB">
            <wp:extent cx="9448800" cy="5314950"/>
            <wp:effectExtent l="0" t="0" r="0" b="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5856" cy="531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14D5A" w14:textId="77777777" w:rsidR="00006500" w:rsidRDefault="00006500" w:rsidP="00006500">
      <w:pPr>
        <w:ind w:left="-709"/>
        <w:rPr>
          <w:lang w:val="en-GB" w:bidi="en-US"/>
        </w:rPr>
      </w:pPr>
    </w:p>
    <w:p w14:paraId="0FFD690A" w14:textId="38003732" w:rsidR="00535CCE" w:rsidRPr="00006500" w:rsidRDefault="00535CCE" w:rsidP="004805AC">
      <w:pPr>
        <w:spacing w:line="259" w:lineRule="auto"/>
        <w:ind w:left="-709"/>
        <w:rPr>
          <w:lang w:val="en-GB" w:bidi="en-US"/>
        </w:rPr>
        <w:sectPr w:rsidR="00535CCE" w:rsidRPr="00006500" w:rsidSect="00AF786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lang w:val="en-GB" w:bidi="en-US"/>
        </w:rPr>
        <w:br w:type="page"/>
      </w:r>
      <w:r>
        <w:rPr>
          <w:noProof/>
        </w:rPr>
        <w:lastRenderedPageBreak/>
        <w:drawing>
          <wp:inline distT="0" distB="0" distL="0" distR="0" wp14:anchorId="33EC1C52" wp14:editId="0BF72F51">
            <wp:extent cx="9635067" cy="5419725"/>
            <wp:effectExtent l="0" t="0" r="4445" b="0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23" cy="542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909E3" w14:textId="49400E5F" w:rsidR="00D95FAD" w:rsidRDefault="00D95FAD" w:rsidP="00D95FAD">
      <w:pPr>
        <w:pStyle w:val="Heading2"/>
        <w:rPr>
          <w:rFonts w:hint="eastAsia"/>
        </w:rPr>
      </w:pPr>
      <w:bookmarkStart w:id="2" w:name="_Toc198578484"/>
      <w:r>
        <w:lastRenderedPageBreak/>
        <w:t>Figure S</w:t>
      </w:r>
      <w:r w:rsidR="00AF786F">
        <w:t>2</w:t>
      </w:r>
      <w:r>
        <w:t>: Numbers of CCMDD prescriptions, and their cycle lengths, by month in the PHILA trial</w:t>
      </w:r>
      <w:bookmarkEnd w:id="2"/>
    </w:p>
    <w:p w14:paraId="47FCF54C" w14:textId="77777777" w:rsidR="00D95FAD" w:rsidRDefault="00D95FAD" w:rsidP="00D95FAD">
      <w:pPr>
        <w:rPr>
          <w:lang w:val="en-GB" w:bidi="en-US"/>
        </w:rPr>
      </w:pPr>
      <w:r>
        <w:rPr>
          <w:noProof/>
          <w:lang w:val="en-GB" w:bidi="en-US"/>
        </w:rPr>
        <w:drawing>
          <wp:inline distT="0" distB="0" distL="0" distR="0" wp14:anchorId="364FCB20" wp14:editId="2E305076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B486A" w14:textId="77777777" w:rsidR="00D95FAD" w:rsidRDefault="00D95FAD" w:rsidP="00D95FAD">
      <w:pPr>
        <w:spacing w:after="0" w:line="240" w:lineRule="auto"/>
        <w:rPr>
          <w:lang w:val="en-GB" w:bidi="en-US"/>
        </w:rPr>
      </w:pPr>
      <w:r>
        <w:rPr>
          <w:lang w:val="en-GB" w:bidi="en-US"/>
        </w:rPr>
        <w:br w:type="page"/>
      </w:r>
    </w:p>
    <w:p w14:paraId="7F6631D6" w14:textId="0BF6B99A" w:rsidR="00D35D55" w:rsidRDefault="00D35D55" w:rsidP="00D35D55">
      <w:pPr>
        <w:pStyle w:val="Heading2"/>
        <w:rPr>
          <w:rFonts w:hint="eastAsia"/>
        </w:rPr>
      </w:pPr>
      <w:bookmarkStart w:id="3" w:name="_Toc198578485"/>
      <w:r>
        <w:lastRenderedPageBreak/>
        <w:t xml:space="preserve">Figure S3: </w:t>
      </w:r>
      <w:r w:rsidR="002C7D0E">
        <w:t xml:space="preserve">Time to ART collection in CCMDD in the </w:t>
      </w:r>
      <w:r>
        <w:t>PHILA trial</w:t>
      </w:r>
      <w:bookmarkEnd w:id="3"/>
    </w:p>
    <w:p w14:paraId="52AA8EAD" w14:textId="6A78A4BF" w:rsidR="00D35D55" w:rsidRDefault="0059157D">
      <w:pPr>
        <w:spacing w:line="259" w:lineRule="auto"/>
        <w:rPr>
          <w:rFonts w:ascii="Arial Bold" w:eastAsia="PMingLiU" w:hAnsi="Arial Bold" w:cstheme="minorBidi" w:hint="eastAsia"/>
          <w:b/>
          <w:bCs/>
          <w:szCs w:val="28"/>
          <w:lang w:val="en-GB" w:bidi="en-US"/>
        </w:rPr>
      </w:pPr>
      <w:r>
        <w:rPr>
          <w:rFonts w:hint="eastAsia"/>
          <w:noProof/>
        </w:rPr>
        <w:drawing>
          <wp:inline distT="0" distB="0" distL="0" distR="0" wp14:anchorId="31552C8C" wp14:editId="24BC7868">
            <wp:extent cx="5591908" cy="5731510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6"/>
                    <a:stretch/>
                  </pic:blipFill>
                  <pic:spPr bwMode="auto">
                    <a:xfrm>
                      <a:off x="0" y="0"/>
                      <a:ext cx="5591908" cy="5731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5D55">
        <w:rPr>
          <w:rFonts w:hint="eastAsia"/>
        </w:rPr>
        <w:br w:type="page"/>
      </w:r>
    </w:p>
    <w:p w14:paraId="2FBEA11F" w14:textId="66E0F1D1" w:rsidR="00B076D0" w:rsidRDefault="00B076D0" w:rsidP="00B076D0">
      <w:pPr>
        <w:pStyle w:val="Heading2"/>
        <w:rPr>
          <w:rFonts w:hint="eastAsia"/>
        </w:rPr>
      </w:pPr>
      <w:bookmarkStart w:id="4" w:name="_Toc198578486"/>
      <w:r>
        <w:lastRenderedPageBreak/>
        <w:t>Figure S4: Time to receipt of viral load results in the PHILA trial</w:t>
      </w:r>
      <w:bookmarkEnd w:id="4"/>
    </w:p>
    <w:p w14:paraId="238CA30A" w14:textId="34D672B0" w:rsidR="008B5654" w:rsidRDefault="00B076D0">
      <w:pPr>
        <w:spacing w:line="259" w:lineRule="auto"/>
        <w:rPr>
          <w:rFonts w:ascii="Arial Bold" w:eastAsia="PMingLiU" w:hAnsi="Arial Bold" w:cstheme="minorBidi" w:hint="eastAsia"/>
          <w:b/>
          <w:bCs/>
          <w:szCs w:val="28"/>
          <w:lang w:val="en-GB" w:bidi="en-US"/>
        </w:rPr>
      </w:pPr>
      <w:r>
        <w:rPr>
          <w:rFonts w:hint="eastAsia"/>
          <w:noProof/>
        </w:rPr>
        <w:drawing>
          <wp:inline distT="0" distB="0" distL="0" distR="0" wp14:anchorId="21FAA2F4" wp14:editId="714FD41A">
            <wp:extent cx="5731510" cy="573151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5654">
        <w:rPr>
          <w:rFonts w:hint="eastAsia"/>
        </w:rPr>
        <w:br w:type="page"/>
      </w:r>
    </w:p>
    <w:p w14:paraId="13BB0630" w14:textId="55F7EEAF" w:rsidR="00FA7CBD" w:rsidRDefault="00FA7CBD" w:rsidP="00D95FAD">
      <w:pPr>
        <w:pStyle w:val="Heading2"/>
        <w:rPr>
          <w:rFonts w:hint="eastAsia"/>
        </w:rPr>
      </w:pPr>
      <w:bookmarkStart w:id="5" w:name="_Toc198578487"/>
      <w:r>
        <w:lastRenderedPageBreak/>
        <w:t>Table S1: Reasons for not collecting antiretroviral therapy in the PHILA trial</w:t>
      </w:r>
      <w:r w:rsidR="008363E3">
        <w:t>, n =</w:t>
      </w:r>
      <w:r w:rsidR="009941A1">
        <w:t xml:space="preserve"> 2</w:t>
      </w:r>
      <w:r w:rsidR="00DA4CF9">
        <w:t>4</w:t>
      </w:r>
      <w:bookmarkEnd w:id="5"/>
      <w:r w:rsidR="008363E3"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0"/>
        <w:gridCol w:w="1559"/>
      </w:tblGrid>
      <w:tr w:rsidR="00840EDE" w:rsidRPr="00731D2E" w14:paraId="0FDED2AE" w14:textId="5E08D5BD" w:rsidTr="00840EDE">
        <w:trPr>
          <w:tblHeader/>
        </w:trPr>
        <w:tc>
          <w:tcPr>
            <w:tcW w:w="7650" w:type="dxa"/>
            <w:vAlign w:val="center"/>
          </w:tcPr>
          <w:p w14:paraId="743AD3DE" w14:textId="47AC987F" w:rsidR="00840EDE" w:rsidRPr="00731D2E" w:rsidRDefault="00840EDE" w:rsidP="00731D2E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en-GB" w:eastAsia="en-GB"/>
              </w:rPr>
            </w:pPr>
            <w:r w:rsidRPr="00731D2E">
              <w:rPr>
                <w:rFonts w:eastAsia="Times New Roman" w:cs="Arial"/>
                <w:b/>
                <w:bCs/>
                <w:sz w:val="18"/>
                <w:szCs w:val="18"/>
                <w:lang w:val="en-GB" w:eastAsia="en-GB"/>
              </w:rPr>
              <w:t>Description</w:t>
            </w:r>
          </w:p>
        </w:tc>
        <w:tc>
          <w:tcPr>
            <w:tcW w:w="1559" w:type="dxa"/>
          </w:tcPr>
          <w:p w14:paraId="13FCABD9" w14:textId="43632930" w:rsidR="00840EDE" w:rsidRPr="00731D2E" w:rsidRDefault="00840EDE" w:rsidP="00731D2E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en-GB" w:eastAsia="en-GB"/>
              </w:rPr>
            </w:pPr>
            <w:r w:rsidRPr="00731D2E">
              <w:rPr>
                <w:rFonts w:eastAsia="Times New Roman" w:cs="Arial"/>
                <w:b/>
                <w:bCs/>
                <w:sz w:val="18"/>
                <w:szCs w:val="18"/>
                <w:lang w:val="en-GB" w:eastAsia="en-GB"/>
              </w:rPr>
              <w:t>N</w:t>
            </w:r>
          </w:p>
        </w:tc>
      </w:tr>
      <w:tr w:rsidR="004C5EE3" w:rsidRPr="00731D2E" w14:paraId="5C3DE006" w14:textId="60E2E138" w:rsidTr="00840EDE">
        <w:tc>
          <w:tcPr>
            <w:tcW w:w="7650" w:type="dxa"/>
          </w:tcPr>
          <w:p w14:paraId="49124069" w14:textId="2EEED00B" w:rsidR="004C5EE3" w:rsidRPr="00731D2E" w:rsidRDefault="0012003D" w:rsidP="004C5EE3">
            <w:pPr>
              <w:spacing w:before="100" w:beforeAutospacing="1" w:after="100" w:afterAutospacing="1" w:line="240" w:lineRule="auto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P</w:t>
            </w:r>
            <w:r w:rsidR="004C5EE3" w:rsidRPr="00731D2E">
              <w:rPr>
                <w:rFonts w:eastAsia="Times New Roman" w:cs="Arial"/>
                <w:sz w:val="18"/>
                <w:szCs w:val="18"/>
                <w:lang w:val="en-GB" w:eastAsia="en-GB"/>
              </w:rPr>
              <w:t>articipant</w:t>
            </w: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 xml:space="preserve"> not contacted</w:t>
            </w:r>
          </w:p>
        </w:tc>
        <w:tc>
          <w:tcPr>
            <w:tcW w:w="1559" w:type="dxa"/>
          </w:tcPr>
          <w:p w14:paraId="7AE70CA3" w14:textId="19008264" w:rsidR="004C5EE3" w:rsidRPr="00731D2E" w:rsidRDefault="001D45E7" w:rsidP="004C5EE3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1</w:t>
            </w:r>
            <w:r w:rsidR="00DA4CF9">
              <w:rPr>
                <w:rFonts w:eastAsia="Times New Roman" w:cs="Arial"/>
                <w:sz w:val="18"/>
                <w:szCs w:val="18"/>
                <w:lang w:val="en-GB" w:eastAsia="en-GB"/>
              </w:rPr>
              <w:t>3</w:t>
            </w:r>
          </w:p>
        </w:tc>
      </w:tr>
      <w:tr w:rsidR="005566C1" w:rsidRPr="00731D2E" w14:paraId="100251CC" w14:textId="77777777" w:rsidTr="00840EDE">
        <w:tc>
          <w:tcPr>
            <w:tcW w:w="7650" w:type="dxa"/>
          </w:tcPr>
          <w:p w14:paraId="77414A07" w14:textId="46E5BFDA" w:rsidR="005566C1" w:rsidRDefault="005566C1" w:rsidP="005566C1">
            <w:pPr>
              <w:spacing w:before="100" w:beforeAutospacing="1" w:after="100" w:afterAutospacing="1" w:line="240" w:lineRule="auto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 w:rsidRPr="00731D2E">
              <w:rPr>
                <w:rFonts w:eastAsia="Times New Roman" w:cs="Arial"/>
                <w:sz w:val="18"/>
                <w:szCs w:val="18"/>
                <w:lang w:val="en-GB" w:eastAsia="en-GB"/>
              </w:rPr>
              <w:t>Participant travelling so couldn’t collect</w:t>
            </w:r>
          </w:p>
        </w:tc>
        <w:tc>
          <w:tcPr>
            <w:tcW w:w="1559" w:type="dxa"/>
          </w:tcPr>
          <w:p w14:paraId="1EC1E887" w14:textId="76FDFB70" w:rsidR="005566C1" w:rsidRDefault="005566C1" w:rsidP="005566C1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4</w:t>
            </w:r>
          </w:p>
        </w:tc>
      </w:tr>
      <w:tr w:rsidR="005566C1" w:rsidRPr="00731D2E" w14:paraId="308827A8" w14:textId="77777777" w:rsidTr="00840EDE">
        <w:tc>
          <w:tcPr>
            <w:tcW w:w="7650" w:type="dxa"/>
          </w:tcPr>
          <w:p w14:paraId="1C45C377" w14:textId="03D92DFA" w:rsidR="005566C1" w:rsidRPr="00731D2E" w:rsidRDefault="005566C1" w:rsidP="005566C1">
            <w:pPr>
              <w:spacing w:before="100" w:beforeAutospacing="1" w:after="100" w:afterAutospacing="1" w:line="240" w:lineRule="auto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 w:rsidRPr="00731D2E">
              <w:rPr>
                <w:rFonts w:eastAsia="Times New Roman" w:cs="Arial"/>
                <w:sz w:val="18"/>
                <w:szCs w:val="18"/>
                <w:lang w:val="en-GB" w:eastAsia="en-GB"/>
              </w:rPr>
              <w:t>Participant reported they had collected package, although no record of collection in SYNCH</w:t>
            </w:r>
          </w:p>
        </w:tc>
        <w:tc>
          <w:tcPr>
            <w:tcW w:w="1559" w:type="dxa"/>
          </w:tcPr>
          <w:p w14:paraId="3B686F71" w14:textId="3DC576DC" w:rsidR="005566C1" w:rsidRPr="00731D2E" w:rsidRDefault="005566C1" w:rsidP="005566C1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3</w:t>
            </w:r>
          </w:p>
        </w:tc>
      </w:tr>
      <w:tr w:rsidR="005566C1" w:rsidRPr="00731D2E" w14:paraId="6D84E251" w14:textId="7D167DB2" w:rsidTr="00840EDE">
        <w:tc>
          <w:tcPr>
            <w:tcW w:w="7650" w:type="dxa"/>
          </w:tcPr>
          <w:p w14:paraId="46BA20B0" w14:textId="422F2274" w:rsidR="005566C1" w:rsidRPr="00731D2E" w:rsidRDefault="005566C1" w:rsidP="005566C1">
            <w:pPr>
              <w:spacing w:before="100" w:beforeAutospacing="1" w:after="100" w:afterAutospacing="1" w:line="240" w:lineRule="auto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 xml:space="preserve">Participant did not find antiretroviral therapy </w:t>
            </w:r>
            <w:r w:rsidRPr="00731D2E">
              <w:rPr>
                <w:rFonts w:eastAsia="Times New Roman" w:cs="Arial"/>
                <w:sz w:val="18"/>
                <w:szCs w:val="18"/>
                <w:lang w:val="en-GB" w:eastAsia="en-GB"/>
              </w:rPr>
              <w:t xml:space="preserve">package at </w:t>
            </w: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community pickup point</w:t>
            </w:r>
          </w:p>
        </w:tc>
        <w:tc>
          <w:tcPr>
            <w:tcW w:w="1559" w:type="dxa"/>
          </w:tcPr>
          <w:p w14:paraId="62E10083" w14:textId="0ACE37C4" w:rsidR="005566C1" w:rsidRPr="00731D2E" w:rsidRDefault="005566C1" w:rsidP="005566C1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1</w:t>
            </w:r>
          </w:p>
        </w:tc>
      </w:tr>
      <w:tr w:rsidR="005566C1" w:rsidRPr="00731D2E" w14:paraId="0EE9AB9B" w14:textId="3C39A314" w:rsidTr="00840EDE">
        <w:tc>
          <w:tcPr>
            <w:tcW w:w="7650" w:type="dxa"/>
          </w:tcPr>
          <w:p w14:paraId="61BF9CA7" w14:textId="53FB6571" w:rsidR="005566C1" w:rsidRPr="00731D2E" w:rsidRDefault="005566C1" w:rsidP="005566C1">
            <w:pPr>
              <w:spacing w:before="100" w:beforeAutospacing="1" w:after="100" w:afterAutospacing="1" w:line="240" w:lineRule="auto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Participant died</w:t>
            </w:r>
          </w:p>
        </w:tc>
        <w:tc>
          <w:tcPr>
            <w:tcW w:w="1559" w:type="dxa"/>
          </w:tcPr>
          <w:p w14:paraId="0A3216ED" w14:textId="6E6F8880" w:rsidR="005566C1" w:rsidRPr="00731D2E" w:rsidRDefault="005566C1" w:rsidP="005566C1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1</w:t>
            </w:r>
          </w:p>
        </w:tc>
      </w:tr>
      <w:tr w:rsidR="005566C1" w:rsidRPr="00731D2E" w14:paraId="565E8E49" w14:textId="5C1E2694" w:rsidTr="00840EDE">
        <w:tc>
          <w:tcPr>
            <w:tcW w:w="7650" w:type="dxa"/>
          </w:tcPr>
          <w:p w14:paraId="1B138192" w14:textId="705C6121" w:rsidR="005566C1" w:rsidRPr="00731D2E" w:rsidRDefault="005566C1" w:rsidP="005566C1">
            <w:pPr>
              <w:spacing w:before="100" w:beforeAutospacing="1" w:after="100" w:afterAutospacing="1" w:line="240" w:lineRule="auto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Participant stated had enough ART so did not need to collect</w:t>
            </w:r>
          </w:p>
        </w:tc>
        <w:tc>
          <w:tcPr>
            <w:tcW w:w="1559" w:type="dxa"/>
          </w:tcPr>
          <w:p w14:paraId="0BBAE053" w14:textId="17C288B6" w:rsidR="005566C1" w:rsidRPr="00731D2E" w:rsidRDefault="005566C1" w:rsidP="005566C1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1</w:t>
            </w:r>
          </w:p>
        </w:tc>
      </w:tr>
      <w:tr w:rsidR="005566C1" w:rsidRPr="00731D2E" w14:paraId="00F8E10B" w14:textId="32164CA0" w:rsidTr="00840EDE">
        <w:tc>
          <w:tcPr>
            <w:tcW w:w="7650" w:type="dxa"/>
          </w:tcPr>
          <w:p w14:paraId="0EE4F788" w14:textId="088FD1FA" w:rsidR="005566C1" w:rsidRPr="00731D2E" w:rsidRDefault="005566C1" w:rsidP="005566C1">
            <w:pPr>
              <w:spacing w:before="100" w:beforeAutospacing="1" w:after="100" w:afterAutospacing="1" w:line="240" w:lineRule="auto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Participant d</w:t>
            </w:r>
            <w:r w:rsidRPr="00731D2E">
              <w:rPr>
                <w:rFonts w:eastAsia="Times New Roman" w:cs="Arial"/>
                <w:sz w:val="18"/>
                <w:szCs w:val="18"/>
                <w:lang w:val="en-GB" w:eastAsia="en-GB"/>
              </w:rPr>
              <w:t>id not receive SMS reminder and so forgot to collect ART</w:t>
            </w:r>
          </w:p>
        </w:tc>
        <w:tc>
          <w:tcPr>
            <w:tcW w:w="1559" w:type="dxa"/>
          </w:tcPr>
          <w:p w14:paraId="1C865D16" w14:textId="1D035E00" w:rsidR="005566C1" w:rsidRPr="00731D2E" w:rsidRDefault="005566C1" w:rsidP="005566C1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8"/>
                <w:szCs w:val="18"/>
                <w:lang w:val="en-GB" w:eastAsia="en-GB"/>
              </w:rPr>
            </w:pPr>
            <w:r>
              <w:rPr>
                <w:rFonts w:eastAsia="Times New Roman" w:cs="Arial"/>
                <w:sz w:val="18"/>
                <w:szCs w:val="18"/>
                <w:lang w:val="en-GB" w:eastAsia="en-GB"/>
              </w:rPr>
              <w:t>1</w:t>
            </w:r>
          </w:p>
        </w:tc>
      </w:tr>
    </w:tbl>
    <w:p w14:paraId="78678FD2" w14:textId="77777777" w:rsidR="00FA7CBD" w:rsidRPr="00FA7CBD" w:rsidRDefault="00FA7CBD" w:rsidP="00FA7CBD">
      <w:pPr>
        <w:rPr>
          <w:lang w:val="en-GB" w:bidi="en-US"/>
        </w:rPr>
      </w:pPr>
    </w:p>
    <w:p w14:paraId="1EF5E240" w14:textId="65CD657B" w:rsidR="00D95FAD" w:rsidRPr="005F594D" w:rsidRDefault="00D95FAD" w:rsidP="00D95FAD">
      <w:pPr>
        <w:pStyle w:val="Heading2"/>
        <w:rPr>
          <w:rFonts w:hint="eastAsia"/>
        </w:rPr>
      </w:pPr>
      <w:bookmarkStart w:id="6" w:name="_Toc198578488"/>
      <w:r w:rsidRPr="00862CB2">
        <w:t xml:space="preserve">Table </w:t>
      </w:r>
      <w:r>
        <w:t>S</w:t>
      </w:r>
      <w:r w:rsidR="00FA7CBD">
        <w:t>2</w:t>
      </w:r>
      <w:r w:rsidRPr="00862CB2">
        <w:t xml:space="preserve">: </w:t>
      </w:r>
      <w:r>
        <w:t>Characteristics of people receiving a renewed referral to CCMDD at the time of renewed referral in 108 facilities between 24</w:t>
      </w:r>
      <w:r w:rsidRPr="00143042">
        <w:rPr>
          <w:vertAlign w:val="superscript"/>
        </w:rPr>
        <w:t>th</w:t>
      </w:r>
      <w:r>
        <w:t xml:space="preserve"> May and 10</w:t>
      </w:r>
      <w:r w:rsidRPr="0039075C">
        <w:rPr>
          <w:vertAlign w:val="superscript"/>
        </w:rPr>
        <w:t>th</w:t>
      </w:r>
      <w:r>
        <w:t xml:space="preserve"> September, n = 16,568</w:t>
      </w:r>
      <w:bookmarkEnd w:id="6"/>
    </w:p>
    <w:tbl>
      <w:tblPr>
        <w:tblW w:w="9229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2213"/>
        <w:gridCol w:w="1574"/>
        <w:gridCol w:w="1685"/>
        <w:gridCol w:w="1575"/>
      </w:tblGrid>
      <w:tr w:rsidR="00D95FAD" w:rsidRPr="008E1636" w14:paraId="3192B8B7" w14:textId="77777777" w:rsidTr="007C6911"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F57FA0" w14:textId="77777777" w:rsidR="00D95FAD" w:rsidRPr="008E1636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Variable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2DF6D1" w14:textId="77777777" w:rsidR="00D95FAD" w:rsidRPr="008E1636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Levels</w:t>
            </w:r>
          </w:p>
        </w:tc>
        <w:tc>
          <w:tcPr>
            <w:tcW w:w="1574" w:type="dxa"/>
            <w:shd w:val="clear" w:color="auto" w:fill="D9D9D9" w:themeFill="background1" w:themeFillShade="D9"/>
            <w:vAlign w:val="center"/>
            <w:hideMark/>
          </w:tcPr>
          <w:p w14:paraId="106273AA" w14:textId="77777777" w:rsidR="00D95FAD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Overall </w:t>
            </w:r>
          </w:p>
          <w:p w14:paraId="2BFBFC07" w14:textId="126B9122" w:rsidR="00D95FAD" w:rsidRPr="008E1636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(n=16,568</w:t>
            </w:r>
            <w:r w:rsidR="00544C57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; column</w:t>
            </w:r>
            <w:r w:rsidR="007E008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 %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685" w:type="dxa"/>
            <w:shd w:val="clear" w:color="auto" w:fill="D9D9D9" w:themeFill="background1" w:themeFillShade="D9"/>
            <w:vAlign w:val="center"/>
            <w:hideMark/>
          </w:tcPr>
          <w:p w14:paraId="7D006604" w14:textId="77777777" w:rsidR="00D95FAD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Viral load at referral ≤50 copies/mL</w:t>
            </w:r>
          </w:p>
          <w:p w14:paraId="1356A09D" w14:textId="13F179C6" w:rsidR="00D95FAD" w:rsidRPr="008E1636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(n=13,636</w:t>
            </w:r>
            <w:r w:rsidR="007E008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; row %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575" w:type="dxa"/>
            <w:shd w:val="clear" w:color="auto" w:fill="D9D9D9" w:themeFill="background1" w:themeFillShade="D9"/>
            <w:vAlign w:val="center"/>
            <w:hideMark/>
          </w:tcPr>
          <w:p w14:paraId="7D5C75EE" w14:textId="77777777" w:rsidR="00D95FAD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Viral load at referral &gt;50 copies/mL</w:t>
            </w:r>
          </w:p>
          <w:p w14:paraId="5F2535ED" w14:textId="3FE4ADA1" w:rsidR="00D95FAD" w:rsidRPr="008E1636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(n=2,932</w:t>
            </w:r>
            <w:r w:rsidR="007E0083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; row %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)</w:t>
            </w:r>
          </w:p>
        </w:tc>
      </w:tr>
      <w:tr w:rsidR="00D95FAD" w:rsidRPr="008E1636" w14:paraId="74F8D1B2" w14:textId="77777777" w:rsidTr="007C6911">
        <w:trPr>
          <w:tblHeader/>
        </w:trPr>
        <w:tc>
          <w:tcPr>
            <w:tcW w:w="9229" w:type="dxa"/>
            <w:gridSpan w:val="5"/>
            <w:shd w:val="clear" w:color="auto" w:fill="D9D9D9" w:themeFill="background1" w:themeFillShade="D9"/>
            <w:vAlign w:val="center"/>
          </w:tcPr>
          <w:p w14:paraId="64C5025F" w14:textId="77777777" w:rsidR="00D95FAD" w:rsidRPr="008E1636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Demographics</w:t>
            </w:r>
          </w:p>
        </w:tc>
      </w:tr>
      <w:tr w:rsidR="00D95FAD" w:rsidRPr="008E1636" w14:paraId="5FA003D0" w14:textId="77777777" w:rsidTr="007C6911">
        <w:tc>
          <w:tcPr>
            <w:tcW w:w="0" w:type="auto"/>
            <w:vAlign w:val="center"/>
            <w:hideMark/>
          </w:tcPr>
          <w:p w14:paraId="08919C0B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Age, years </w:t>
            </w:r>
          </w:p>
        </w:tc>
        <w:tc>
          <w:tcPr>
            <w:tcW w:w="0" w:type="auto"/>
            <w:vAlign w:val="center"/>
            <w:hideMark/>
          </w:tcPr>
          <w:p w14:paraId="551C0792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Median (IQR) </w:t>
            </w:r>
          </w:p>
        </w:tc>
        <w:tc>
          <w:tcPr>
            <w:tcW w:w="1574" w:type="dxa"/>
            <w:vAlign w:val="center"/>
            <w:hideMark/>
          </w:tcPr>
          <w:p w14:paraId="2F5B4102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4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(3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5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to 4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8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) </w:t>
            </w:r>
          </w:p>
        </w:tc>
        <w:tc>
          <w:tcPr>
            <w:tcW w:w="1685" w:type="dxa"/>
            <w:vAlign w:val="center"/>
            <w:hideMark/>
          </w:tcPr>
          <w:p w14:paraId="5AD9C2D1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4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35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to 4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8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) </w:t>
            </w:r>
          </w:p>
        </w:tc>
        <w:tc>
          <w:tcPr>
            <w:tcW w:w="1575" w:type="dxa"/>
            <w:vAlign w:val="center"/>
            <w:hideMark/>
          </w:tcPr>
          <w:p w14:paraId="6F13A4A3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4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(37 to 49) </w:t>
            </w:r>
          </w:p>
        </w:tc>
      </w:tr>
      <w:tr w:rsidR="00D95FAD" w:rsidRPr="008E1636" w14:paraId="1D75CD70" w14:textId="77777777" w:rsidTr="007C6911">
        <w:tc>
          <w:tcPr>
            <w:tcW w:w="0" w:type="auto"/>
            <w:vAlign w:val="center"/>
            <w:hideMark/>
          </w:tcPr>
          <w:p w14:paraId="18BF337B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Gender </w:t>
            </w:r>
          </w:p>
        </w:tc>
        <w:tc>
          <w:tcPr>
            <w:tcW w:w="0" w:type="auto"/>
            <w:vAlign w:val="center"/>
            <w:hideMark/>
          </w:tcPr>
          <w:p w14:paraId="7A26C541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Female </w:t>
            </w:r>
          </w:p>
        </w:tc>
        <w:tc>
          <w:tcPr>
            <w:tcW w:w="1574" w:type="dxa"/>
            <w:vAlign w:val="center"/>
            <w:hideMark/>
          </w:tcPr>
          <w:p w14:paraId="3C6A4B12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11,477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69.3</w:t>
            </w: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) </w:t>
            </w:r>
          </w:p>
        </w:tc>
        <w:tc>
          <w:tcPr>
            <w:tcW w:w="1685" w:type="dxa"/>
            <w:vAlign w:val="center"/>
            <w:hideMark/>
          </w:tcPr>
          <w:p w14:paraId="54CEC023" w14:textId="4396E888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9,558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r w:rsidR="00E1317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83.3</w:t>
            </w: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) </w:t>
            </w:r>
          </w:p>
        </w:tc>
        <w:tc>
          <w:tcPr>
            <w:tcW w:w="1575" w:type="dxa"/>
            <w:vAlign w:val="center"/>
            <w:hideMark/>
          </w:tcPr>
          <w:p w14:paraId="1AADED50" w14:textId="75F42D79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1,919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r w:rsidR="00E1317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16.7</w:t>
            </w: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) </w:t>
            </w:r>
          </w:p>
        </w:tc>
      </w:tr>
      <w:tr w:rsidR="00D95FAD" w:rsidRPr="008E1636" w14:paraId="6CFCDEC0" w14:textId="77777777" w:rsidTr="007C6911">
        <w:tc>
          <w:tcPr>
            <w:tcW w:w="0" w:type="auto"/>
            <w:vAlign w:val="center"/>
            <w:hideMark/>
          </w:tcPr>
          <w:p w14:paraId="4B56FE14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35E2E8A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Male </w:t>
            </w:r>
          </w:p>
        </w:tc>
        <w:tc>
          <w:tcPr>
            <w:tcW w:w="1574" w:type="dxa"/>
            <w:vAlign w:val="center"/>
            <w:hideMark/>
          </w:tcPr>
          <w:p w14:paraId="2F2C45D7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5,091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(3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0.7</w:t>
            </w: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) </w:t>
            </w:r>
          </w:p>
        </w:tc>
        <w:tc>
          <w:tcPr>
            <w:tcW w:w="1685" w:type="dxa"/>
            <w:vAlign w:val="center"/>
            <w:hideMark/>
          </w:tcPr>
          <w:p w14:paraId="50801D8D" w14:textId="63B9C1D0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4,078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r w:rsidR="00A21DA0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80.1</w:t>
            </w: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) </w:t>
            </w:r>
          </w:p>
        </w:tc>
        <w:tc>
          <w:tcPr>
            <w:tcW w:w="1575" w:type="dxa"/>
            <w:vAlign w:val="center"/>
            <w:hideMark/>
          </w:tcPr>
          <w:p w14:paraId="5DFA78E5" w14:textId="74C87D15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1,013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r w:rsidR="00A21DA0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19.9</w:t>
            </w: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) </w:t>
            </w:r>
          </w:p>
        </w:tc>
      </w:tr>
      <w:tr w:rsidR="00D95FAD" w:rsidRPr="008E1636" w14:paraId="461E4D2D" w14:textId="77777777" w:rsidTr="007C6911">
        <w:tc>
          <w:tcPr>
            <w:tcW w:w="0" w:type="auto"/>
            <w:vAlign w:val="center"/>
          </w:tcPr>
          <w:p w14:paraId="3BFA6BBA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Region</w:t>
            </w:r>
          </w:p>
        </w:tc>
        <w:tc>
          <w:tcPr>
            <w:tcW w:w="0" w:type="auto"/>
            <w:vAlign w:val="center"/>
          </w:tcPr>
          <w:p w14:paraId="1103A1B4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eThekwini Metropolitan Municipality</w:t>
            </w:r>
          </w:p>
        </w:tc>
        <w:tc>
          <w:tcPr>
            <w:tcW w:w="1574" w:type="dxa"/>
            <w:vAlign w:val="center"/>
          </w:tcPr>
          <w:p w14:paraId="535F35C7" w14:textId="77777777" w:rsidR="00D95FAD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12,734 (7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6.9</w:t>
            </w: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685" w:type="dxa"/>
            <w:vAlign w:val="center"/>
          </w:tcPr>
          <w:p w14:paraId="069F06C3" w14:textId="4E9D0EBA" w:rsidR="00D95FAD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10,012 (</w:t>
            </w:r>
            <w:r w:rsidR="00763410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78.6</w:t>
            </w: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575" w:type="dxa"/>
            <w:vAlign w:val="center"/>
          </w:tcPr>
          <w:p w14:paraId="1DD316CC" w14:textId="25FD7E8C" w:rsidR="00D95FAD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E14F9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2,722 (</w:t>
            </w:r>
            <w:r w:rsidR="00763410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21.4</w:t>
            </w:r>
            <w:r w:rsidRPr="00E14F9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95FAD" w:rsidRPr="008E1636" w14:paraId="4AFF95AA" w14:textId="77777777" w:rsidTr="007C6911">
        <w:tc>
          <w:tcPr>
            <w:tcW w:w="0" w:type="auto"/>
            <w:vAlign w:val="center"/>
          </w:tcPr>
          <w:p w14:paraId="1383929D" w14:textId="77777777" w:rsidR="00D95FAD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99C4DA7" w14:textId="77777777" w:rsidR="00D95FAD" w:rsidRPr="00A26742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A267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uMgungundlovu District Municipality</w:t>
            </w:r>
          </w:p>
        </w:tc>
        <w:tc>
          <w:tcPr>
            <w:tcW w:w="1574" w:type="dxa"/>
            <w:vAlign w:val="center"/>
          </w:tcPr>
          <w:p w14:paraId="3C5BD77C" w14:textId="77777777" w:rsidR="00D95FAD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E14F9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3,834 (23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.1</w:t>
            </w:r>
            <w:r w:rsidRPr="00E14F9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685" w:type="dxa"/>
            <w:vAlign w:val="center"/>
          </w:tcPr>
          <w:p w14:paraId="2A668564" w14:textId="753A3640" w:rsidR="00D95FAD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C6268D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3,624 (</w:t>
            </w:r>
            <w:r w:rsidR="00111FC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94.5</w:t>
            </w:r>
            <w:r w:rsidRPr="00C6268D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575" w:type="dxa"/>
            <w:vAlign w:val="center"/>
          </w:tcPr>
          <w:p w14:paraId="3A1822E6" w14:textId="55403D18" w:rsidR="00D95FAD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C6268D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210 (</w:t>
            </w:r>
            <w:r w:rsidR="00111FC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5.5</w:t>
            </w:r>
            <w:r w:rsidRPr="00C6268D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95FAD" w:rsidRPr="008E1636" w14:paraId="67B2BBE1" w14:textId="77777777" w:rsidTr="007C6911">
        <w:tc>
          <w:tcPr>
            <w:tcW w:w="9229" w:type="dxa"/>
            <w:gridSpan w:val="5"/>
            <w:shd w:val="clear" w:color="auto" w:fill="D9D9D9" w:themeFill="background1" w:themeFillShade="D9"/>
            <w:vAlign w:val="center"/>
          </w:tcPr>
          <w:p w14:paraId="4A1D78DE" w14:textId="77777777" w:rsidR="00D95FAD" w:rsidRPr="0087563B" w:rsidRDefault="00D95FAD" w:rsidP="007C691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87563B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en-GB"/>
              </w:rPr>
              <w:t>Clinical information</w:t>
            </w:r>
          </w:p>
        </w:tc>
      </w:tr>
      <w:tr w:rsidR="00D95FAD" w:rsidRPr="008E1636" w14:paraId="09537594" w14:textId="77777777" w:rsidTr="007C6911">
        <w:tc>
          <w:tcPr>
            <w:tcW w:w="0" w:type="auto"/>
            <w:vAlign w:val="center"/>
            <w:hideMark/>
          </w:tcPr>
          <w:p w14:paraId="4EDEA1C5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Time since ART initiation, years </w:t>
            </w:r>
          </w:p>
        </w:tc>
        <w:tc>
          <w:tcPr>
            <w:tcW w:w="0" w:type="auto"/>
            <w:vAlign w:val="center"/>
            <w:hideMark/>
          </w:tcPr>
          <w:p w14:paraId="4DF0E625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Median (IQR) </w:t>
            </w:r>
          </w:p>
        </w:tc>
        <w:tc>
          <w:tcPr>
            <w:tcW w:w="1574" w:type="dxa"/>
            <w:vAlign w:val="center"/>
          </w:tcPr>
          <w:p w14:paraId="2DBA02A4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BC1133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7.9 (5.1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to </w:t>
            </w:r>
            <w:r w:rsidRPr="00BC1133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10.5)</w:t>
            </w:r>
          </w:p>
        </w:tc>
        <w:tc>
          <w:tcPr>
            <w:tcW w:w="1685" w:type="dxa"/>
            <w:vAlign w:val="center"/>
          </w:tcPr>
          <w:p w14:paraId="54042851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BC1133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7.9 (5.1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 w:rsidRPr="00BC1133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10.3)</w:t>
            </w:r>
          </w:p>
        </w:tc>
        <w:tc>
          <w:tcPr>
            <w:tcW w:w="1575" w:type="dxa"/>
            <w:vAlign w:val="center"/>
          </w:tcPr>
          <w:p w14:paraId="3E8B83FE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BC1133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8.0 (5.5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 w:rsidRPr="00BC1133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11.0)</w:t>
            </w:r>
          </w:p>
        </w:tc>
      </w:tr>
      <w:tr w:rsidR="00D95FAD" w:rsidRPr="008E1636" w14:paraId="13779C4B" w14:textId="77777777" w:rsidTr="007C6911">
        <w:tc>
          <w:tcPr>
            <w:tcW w:w="0" w:type="auto"/>
            <w:vAlign w:val="center"/>
            <w:hideMark/>
          </w:tcPr>
          <w:p w14:paraId="61D25B1F" w14:textId="77777777" w:rsidR="00D95FAD" w:rsidRPr="008B351C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B351C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Initiation CD4 count, cells/µL</w:t>
            </w:r>
            <w:r w:rsidRPr="003045AE">
              <w:rPr>
                <w:rFonts w:eastAsia="Times New Roman" w:cs="Arial"/>
                <w:color w:val="000000"/>
                <w:sz w:val="18"/>
                <w:szCs w:val="18"/>
                <w:vertAlign w:val="superscript"/>
                <w:lang w:eastAsia="en-GB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FEA27B" w14:textId="77777777" w:rsidR="00D95FAD" w:rsidRPr="008B351C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B351C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Median (IQR) </w:t>
            </w:r>
          </w:p>
        </w:tc>
        <w:tc>
          <w:tcPr>
            <w:tcW w:w="1574" w:type="dxa"/>
            <w:vAlign w:val="center"/>
          </w:tcPr>
          <w:p w14:paraId="0CAC29F2" w14:textId="77777777" w:rsidR="00D95FAD" w:rsidRPr="008B351C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4141BA">
              <w:rPr>
                <w:sz w:val="18"/>
                <w:szCs w:val="18"/>
                <w:lang w:val="en-GB"/>
              </w:rPr>
              <w:t>280 (160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 w:rsidRPr="004141BA">
              <w:rPr>
                <w:sz w:val="18"/>
                <w:szCs w:val="18"/>
                <w:lang w:val="en-GB"/>
              </w:rPr>
              <w:t>440)</w:t>
            </w:r>
          </w:p>
        </w:tc>
        <w:tc>
          <w:tcPr>
            <w:tcW w:w="1685" w:type="dxa"/>
            <w:vAlign w:val="center"/>
          </w:tcPr>
          <w:p w14:paraId="43D1D38C" w14:textId="77777777" w:rsidR="00D95FAD" w:rsidRPr="008B351C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4141BA">
              <w:rPr>
                <w:sz w:val="18"/>
                <w:szCs w:val="18"/>
                <w:lang w:val="en-GB"/>
              </w:rPr>
              <w:t>290 (170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 w:rsidRPr="004141BA">
              <w:rPr>
                <w:sz w:val="18"/>
                <w:szCs w:val="18"/>
                <w:lang w:val="en-GB"/>
              </w:rPr>
              <w:t>450)</w:t>
            </w:r>
          </w:p>
        </w:tc>
        <w:tc>
          <w:tcPr>
            <w:tcW w:w="1575" w:type="dxa"/>
            <w:vAlign w:val="center"/>
          </w:tcPr>
          <w:p w14:paraId="63AD8942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4141BA">
              <w:rPr>
                <w:sz w:val="18"/>
                <w:szCs w:val="18"/>
                <w:lang w:val="en-GB"/>
              </w:rPr>
              <w:t>250 (140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 w:rsidRPr="004141BA">
              <w:rPr>
                <w:sz w:val="18"/>
                <w:szCs w:val="18"/>
                <w:lang w:val="en-GB"/>
              </w:rPr>
              <w:t>370)</w:t>
            </w:r>
          </w:p>
        </w:tc>
      </w:tr>
      <w:tr w:rsidR="00D95FAD" w:rsidRPr="008E1636" w14:paraId="187F8D44" w14:textId="77777777" w:rsidTr="007C6911">
        <w:tc>
          <w:tcPr>
            <w:tcW w:w="0" w:type="auto"/>
            <w:vAlign w:val="center"/>
            <w:hideMark/>
          </w:tcPr>
          <w:p w14:paraId="6EB3B1A0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Initiation CD4 count category, cells/µL</w:t>
            </w:r>
            <w:r w:rsidRPr="00711AEA">
              <w:rPr>
                <w:rFonts w:eastAsia="Times New Roman" w:cs="Arial"/>
                <w:color w:val="000000"/>
                <w:sz w:val="18"/>
                <w:szCs w:val="18"/>
                <w:vertAlign w:val="superscript"/>
                <w:lang w:eastAsia="en-GB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EB232CB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&lt;200 </w:t>
            </w:r>
          </w:p>
        </w:tc>
        <w:tc>
          <w:tcPr>
            <w:tcW w:w="1574" w:type="dxa"/>
            <w:vAlign w:val="center"/>
          </w:tcPr>
          <w:p w14:paraId="155396B3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4,059 (32</w:t>
            </w:r>
            <w:r>
              <w:rPr>
                <w:sz w:val="18"/>
                <w:szCs w:val="18"/>
                <w:lang w:val="en-ZA"/>
              </w:rPr>
              <w:t>.0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  <w:tc>
          <w:tcPr>
            <w:tcW w:w="1685" w:type="dxa"/>
            <w:vAlign w:val="center"/>
          </w:tcPr>
          <w:p w14:paraId="42C91BBB" w14:textId="425239AC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3,190 (</w:t>
            </w:r>
            <w:r w:rsidR="00BD54E3">
              <w:rPr>
                <w:sz w:val="18"/>
                <w:szCs w:val="18"/>
                <w:lang w:val="en-ZA"/>
              </w:rPr>
              <w:t>78.6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  <w:tc>
          <w:tcPr>
            <w:tcW w:w="1575" w:type="dxa"/>
            <w:vAlign w:val="center"/>
          </w:tcPr>
          <w:p w14:paraId="3839B272" w14:textId="7F23BE3D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869 (</w:t>
            </w:r>
            <w:r w:rsidR="002B2B93">
              <w:rPr>
                <w:sz w:val="18"/>
                <w:szCs w:val="18"/>
                <w:lang w:val="en-ZA"/>
              </w:rPr>
              <w:t>21.4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</w:tr>
      <w:tr w:rsidR="00D95FAD" w:rsidRPr="008E1636" w14:paraId="2C2D70FA" w14:textId="77777777" w:rsidTr="007C6911">
        <w:tc>
          <w:tcPr>
            <w:tcW w:w="0" w:type="auto"/>
            <w:vAlign w:val="center"/>
            <w:hideMark/>
          </w:tcPr>
          <w:p w14:paraId="705B38FA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6A5AF66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200-349 </w:t>
            </w:r>
          </w:p>
        </w:tc>
        <w:tc>
          <w:tcPr>
            <w:tcW w:w="1574" w:type="dxa"/>
            <w:vAlign w:val="center"/>
          </w:tcPr>
          <w:p w14:paraId="4D46E180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3,899 (3</w:t>
            </w:r>
            <w:r>
              <w:rPr>
                <w:sz w:val="18"/>
                <w:szCs w:val="18"/>
                <w:lang w:val="en-ZA"/>
              </w:rPr>
              <w:t>0.7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  <w:tc>
          <w:tcPr>
            <w:tcW w:w="1685" w:type="dxa"/>
            <w:vAlign w:val="center"/>
          </w:tcPr>
          <w:p w14:paraId="3345D8AC" w14:textId="32755350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3,128 (</w:t>
            </w:r>
            <w:r w:rsidR="002B2B93">
              <w:rPr>
                <w:sz w:val="18"/>
                <w:szCs w:val="18"/>
                <w:lang w:val="en-ZA"/>
              </w:rPr>
              <w:t>80.2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  <w:tc>
          <w:tcPr>
            <w:tcW w:w="1575" w:type="dxa"/>
            <w:vAlign w:val="center"/>
          </w:tcPr>
          <w:p w14:paraId="19960AEA" w14:textId="4833E892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771 (</w:t>
            </w:r>
            <w:r w:rsidR="002B2B93">
              <w:rPr>
                <w:sz w:val="18"/>
                <w:szCs w:val="18"/>
                <w:lang w:val="en-ZA"/>
              </w:rPr>
              <w:t>19.8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</w:tr>
      <w:tr w:rsidR="00D95FAD" w:rsidRPr="008E1636" w14:paraId="3D4BDFFB" w14:textId="77777777" w:rsidTr="007C6911">
        <w:tc>
          <w:tcPr>
            <w:tcW w:w="0" w:type="auto"/>
            <w:vAlign w:val="center"/>
            <w:hideMark/>
          </w:tcPr>
          <w:p w14:paraId="6653E29C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B2978ED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350-499 </w:t>
            </w:r>
          </w:p>
        </w:tc>
        <w:tc>
          <w:tcPr>
            <w:tcW w:w="1574" w:type="dxa"/>
            <w:vAlign w:val="center"/>
          </w:tcPr>
          <w:p w14:paraId="4110F869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2,373 (1</w:t>
            </w:r>
            <w:r>
              <w:rPr>
                <w:sz w:val="18"/>
                <w:szCs w:val="18"/>
                <w:lang w:val="en-ZA"/>
              </w:rPr>
              <w:t>8.7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  <w:tc>
          <w:tcPr>
            <w:tcW w:w="1685" w:type="dxa"/>
            <w:vAlign w:val="center"/>
          </w:tcPr>
          <w:p w14:paraId="4316A597" w14:textId="38886DE3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1,984 (</w:t>
            </w:r>
            <w:r w:rsidR="002B2B93">
              <w:rPr>
                <w:sz w:val="18"/>
                <w:szCs w:val="18"/>
                <w:lang w:val="en-ZA"/>
              </w:rPr>
              <w:t>83.6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  <w:tc>
          <w:tcPr>
            <w:tcW w:w="1575" w:type="dxa"/>
            <w:vAlign w:val="center"/>
          </w:tcPr>
          <w:p w14:paraId="56DB7CB4" w14:textId="5CE0B192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389 (</w:t>
            </w:r>
            <w:r w:rsidR="002B2B93">
              <w:rPr>
                <w:sz w:val="18"/>
                <w:szCs w:val="18"/>
                <w:lang w:val="en-ZA"/>
              </w:rPr>
              <w:t>16.4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</w:tr>
      <w:tr w:rsidR="00D95FAD" w:rsidRPr="008E1636" w14:paraId="769F1A55" w14:textId="77777777" w:rsidTr="007C6911">
        <w:tc>
          <w:tcPr>
            <w:tcW w:w="0" w:type="auto"/>
            <w:vAlign w:val="center"/>
            <w:hideMark/>
          </w:tcPr>
          <w:p w14:paraId="22DC6AD0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CFA841A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&gt;=500 </w:t>
            </w:r>
          </w:p>
        </w:tc>
        <w:tc>
          <w:tcPr>
            <w:tcW w:w="1574" w:type="dxa"/>
            <w:vAlign w:val="center"/>
          </w:tcPr>
          <w:p w14:paraId="31AAD1C8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2,360 (1</w:t>
            </w:r>
            <w:r>
              <w:rPr>
                <w:sz w:val="18"/>
                <w:szCs w:val="18"/>
                <w:lang w:val="en-ZA"/>
              </w:rPr>
              <w:t>8.6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  <w:tc>
          <w:tcPr>
            <w:tcW w:w="1685" w:type="dxa"/>
            <w:vAlign w:val="center"/>
          </w:tcPr>
          <w:p w14:paraId="013EB4B6" w14:textId="33090A80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2,067 (</w:t>
            </w:r>
            <w:r w:rsidR="00877132">
              <w:rPr>
                <w:sz w:val="18"/>
                <w:szCs w:val="18"/>
                <w:lang w:val="en-ZA"/>
              </w:rPr>
              <w:t>87.6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  <w:tc>
          <w:tcPr>
            <w:tcW w:w="1575" w:type="dxa"/>
            <w:vAlign w:val="center"/>
          </w:tcPr>
          <w:p w14:paraId="5DA74F6E" w14:textId="6C3C53B4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293 (</w:t>
            </w:r>
            <w:r w:rsidR="00877132">
              <w:rPr>
                <w:sz w:val="18"/>
                <w:szCs w:val="18"/>
                <w:lang w:val="en-ZA"/>
              </w:rPr>
              <w:t>12.4</w:t>
            </w:r>
            <w:r w:rsidRPr="001C3368">
              <w:rPr>
                <w:sz w:val="18"/>
                <w:szCs w:val="18"/>
                <w:lang w:val="en-ZA"/>
              </w:rPr>
              <w:t>%)</w:t>
            </w:r>
          </w:p>
        </w:tc>
      </w:tr>
      <w:tr w:rsidR="00D95FAD" w:rsidRPr="008E1636" w14:paraId="33B8EC77" w14:textId="77777777" w:rsidTr="007C6911">
        <w:tc>
          <w:tcPr>
            <w:tcW w:w="0" w:type="auto"/>
            <w:vAlign w:val="center"/>
            <w:hideMark/>
          </w:tcPr>
          <w:p w14:paraId="50C21F58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2396589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(Missing) </w:t>
            </w:r>
          </w:p>
        </w:tc>
        <w:tc>
          <w:tcPr>
            <w:tcW w:w="1574" w:type="dxa"/>
            <w:vAlign w:val="center"/>
          </w:tcPr>
          <w:p w14:paraId="2EF90832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3,877</w:t>
            </w:r>
          </w:p>
        </w:tc>
        <w:tc>
          <w:tcPr>
            <w:tcW w:w="1685" w:type="dxa"/>
            <w:vAlign w:val="center"/>
          </w:tcPr>
          <w:p w14:paraId="22BC2E52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3,267</w:t>
            </w:r>
          </w:p>
        </w:tc>
        <w:tc>
          <w:tcPr>
            <w:tcW w:w="1575" w:type="dxa"/>
            <w:vAlign w:val="center"/>
          </w:tcPr>
          <w:p w14:paraId="2849D68F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C3368">
              <w:rPr>
                <w:sz w:val="18"/>
                <w:szCs w:val="18"/>
                <w:lang w:val="en-ZA"/>
              </w:rPr>
              <w:t>610</w:t>
            </w:r>
          </w:p>
        </w:tc>
      </w:tr>
      <w:tr w:rsidR="00D95FAD" w:rsidRPr="008E1636" w14:paraId="062504C5" w14:textId="77777777" w:rsidTr="007C6911">
        <w:tc>
          <w:tcPr>
            <w:tcW w:w="0" w:type="auto"/>
            <w:vAlign w:val="center"/>
            <w:hideMark/>
          </w:tcPr>
          <w:p w14:paraId="585453C4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Current ART regimen at enrolment </w:t>
            </w:r>
          </w:p>
        </w:tc>
        <w:tc>
          <w:tcPr>
            <w:tcW w:w="0" w:type="auto"/>
            <w:vAlign w:val="center"/>
            <w:hideMark/>
          </w:tcPr>
          <w:p w14:paraId="361E6B6F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TDF /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X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TC / DTG </w:t>
            </w:r>
          </w:p>
        </w:tc>
        <w:tc>
          <w:tcPr>
            <w:tcW w:w="1574" w:type="dxa"/>
            <w:vAlign w:val="center"/>
          </w:tcPr>
          <w:p w14:paraId="480C4403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1E0364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15,640 (94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.4</w:t>
            </w:r>
            <w:r w:rsidRPr="001E0364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685" w:type="dxa"/>
            <w:vAlign w:val="center"/>
          </w:tcPr>
          <w:p w14:paraId="1999F3E5" w14:textId="597CB661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582B7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12,915 (</w:t>
            </w:r>
            <w:r w:rsidR="00A06F15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82.6</w:t>
            </w:r>
            <w:r w:rsidRPr="00582B7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575" w:type="dxa"/>
            <w:vAlign w:val="center"/>
          </w:tcPr>
          <w:p w14:paraId="422E52A3" w14:textId="241D4C84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582B7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2,725 (</w:t>
            </w:r>
            <w:r w:rsidR="00A06F15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17.4</w:t>
            </w:r>
            <w:r w:rsidRPr="00582B7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95FAD" w:rsidRPr="008E1636" w14:paraId="0E47F949" w14:textId="77777777" w:rsidTr="007C6911">
        <w:tc>
          <w:tcPr>
            <w:tcW w:w="0" w:type="auto"/>
            <w:vAlign w:val="center"/>
            <w:hideMark/>
          </w:tcPr>
          <w:p w14:paraId="5534ACF7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0DC70CC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TDF /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X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TC / EFV </w:t>
            </w:r>
          </w:p>
        </w:tc>
        <w:tc>
          <w:tcPr>
            <w:tcW w:w="1574" w:type="dxa"/>
            <w:vAlign w:val="center"/>
          </w:tcPr>
          <w:p w14:paraId="03E01FA0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582B7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303 (1.8%)</w:t>
            </w:r>
          </w:p>
        </w:tc>
        <w:tc>
          <w:tcPr>
            <w:tcW w:w="1685" w:type="dxa"/>
            <w:vAlign w:val="center"/>
          </w:tcPr>
          <w:p w14:paraId="4829E49D" w14:textId="130D3661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582B7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255 (</w:t>
            </w:r>
            <w:r w:rsidR="00A06F15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84.2</w:t>
            </w:r>
            <w:r w:rsidRPr="00582B7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575" w:type="dxa"/>
            <w:vAlign w:val="center"/>
          </w:tcPr>
          <w:p w14:paraId="0A342A50" w14:textId="7CEBD338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601A2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48 (</w:t>
            </w:r>
            <w:r w:rsidR="00A06F15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15.8</w:t>
            </w:r>
            <w:r w:rsidRPr="00601A2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95FAD" w:rsidRPr="008E1636" w14:paraId="4833B5D3" w14:textId="77777777" w:rsidTr="007C6911">
        <w:tc>
          <w:tcPr>
            <w:tcW w:w="0" w:type="auto"/>
            <w:vAlign w:val="center"/>
            <w:hideMark/>
          </w:tcPr>
          <w:p w14:paraId="7A331E29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6191763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Other </w:t>
            </w:r>
          </w:p>
        </w:tc>
        <w:tc>
          <w:tcPr>
            <w:tcW w:w="1574" w:type="dxa"/>
            <w:vAlign w:val="center"/>
          </w:tcPr>
          <w:p w14:paraId="5BA2FA9E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601A2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625 (3.8%)</w:t>
            </w:r>
          </w:p>
        </w:tc>
        <w:tc>
          <w:tcPr>
            <w:tcW w:w="1685" w:type="dxa"/>
            <w:vAlign w:val="center"/>
          </w:tcPr>
          <w:p w14:paraId="16756E72" w14:textId="7E12FD15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601A2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466 (</w:t>
            </w:r>
            <w:r w:rsidR="00A06F15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74.6</w:t>
            </w:r>
            <w:r w:rsidRPr="00601A2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575" w:type="dxa"/>
            <w:vAlign w:val="center"/>
          </w:tcPr>
          <w:p w14:paraId="321AC63C" w14:textId="398404A4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601A2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159 (</w:t>
            </w:r>
            <w:r w:rsidR="00A06F15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25.4</w:t>
            </w:r>
            <w:r w:rsidRPr="00601A28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95FAD" w:rsidRPr="008E1636" w14:paraId="277B7803" w14:textId="77777777" w:rsidTr="007C6911">
        <w:tc>
          <w:tcPr>
            <w:tcW w:w="0" w:type="auto"/>
            <w:vAlign w:val="center"/>
            <w:hideMark/>
          </w:tcPr>
          <w:p w14:paraId="02D34B2E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Time on current regimen, years </w:t>
            </w:r>
          </w:p>
        </w:tc>
        <w:tc>
          <w:tcPr>
            <w:tcW w:w="0" w:type="auto"/>
            <w:vAlign w:val="center"/>
            <w:hideMark/>
          </w:tcPr>
          <w:p w14:paraId="7EF7C9EC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Median (IQR) </w:t>
            </w:r>
          </w:p>
        </w:tc>
        <w:tc>
          <w:tcPr>
            <w:tcW w:w="1574" w:type="dxa"/>
            <w:vAlign w:val="center"/>
          </w:tcPr>
          <w:p w14:paraId="030A5502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2.5 (1.8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3.0)</w:t>
            </w:r>
          </w:p>
        </w:tc>
        <w:tc>
          <w:tcPr>
            <w:tcW w:w="1685" w:type="dxa"/>
            <w:vAlign w:val="center"/>
          </w:tcPr>
          <w:p w14:paraId="3E6BD1EB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2.5 (1.7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3.0)</w:t>
            </w:r>
          </w:p>
        </w:tc>
        <w:tc>
          <w:tcPr>
            <w:tcW w:w="1575" w:type="dxa"/>
            <w:vAlign w:val="center"/>
          </w:tcPr>
          <w:p w14:paraId="4960F3F2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2.5 (1.8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3.0)</w:t>
            </w:r>
          </w:p>
        </w:tc>
      </w:tr>
      <w:tr w:rsidR="00D95FAD" w:rsidRPr="008E1636" w14:paraId="7CD696C9" w14:textId="77777777" w:rsidTr="007C6911">
        <w:tc>
          <w:tcPr>
            <w:tcW w:w="0" w:type="auto"/>
            <w:vAlign w:val="center"/>
            <w:hideMark/>
          </w:tcPr>
          <w:p w14:paraId="46B7D08C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Time since first CCMDD referral, years </w:t>
            </w:r>
          </w:p>
        </w:tc>
        <w:tc>
          <w:tcPr>
            <w:tcW w:w="0" w:type="auto"/>
            <w:vAlign w:val="center"/>
            <w:hideMark/>
          </w:tcPr>
          <w:p w14:paraId="14C87350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Median (IQR) </w:t>
            </w:r>
          </w:p>
        </w:tc>
        <w:tc>
          <w:tcPr>
            <w:tcW w:w="1574" w:type="dxa"/>
            <w:vAlign w:val="center"/>
          </w:tcPr>
          <w:p w14:paraId="68FC7F7A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3.8 (1.8 to 5.6)</w:t>
            </w:r>
          </w:p>
        </w:tc>
        <w:tc>
          <w:tcPr>
            <w:tcW w:w="1685" w:type="dxa"/>
            <w:vAlign w:val="center"/>
          </w:tcPr>
          <w:p w14:paraId="39B36D19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3.8 (1.8 to 5.7)</w:t>
            </w:r>
          </w:p>
        </w:tc>
        <w:tc>
          <w:tcPr>
            <w:tcW w:w="1575" w:type="dxa"/>
            <w:vAlign w:val="center"/>
          </w:tcPr>
          <w:p w14:paraId="336D22A3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3.6 (1.8 to 5.5)</w:t>
            </w:r>
          </w:p>
        </w:tc>
      </w:tr>
      <w:tr w:rsidR="00D95FAD" w:rsidRPr="008E1636" w14:paraId="3C7024D2" w14:textId="77777777" w:rsidTr="007C6911">
        <w:tc>
          <w:tcPr>
            <w:tcW w:w="0" w:type="auto"/>
            <w:vAlign w:val="center"/>
            <w:hideMark/>
          </w:tcPr>
          <w:p w14:paraId="4F63997A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Time since latest CCMDD referral, days </w:t>
            </w:r>
          </w:p>
        </w:tc>
        <w:tc>
          <w:tcPr>
            <w:tcW w:w="0" w:type="auto"/>
            <w:vAlign w:val="center"/>
            <w:hideMark/>
          </w:tcPr>
          <w:p w14:paraId="3B03ABEC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Median (IQR) </w:t>
            </w:r>
          </w:p>
        </w:tc>
        <w:tc>
          <w:tcPr>
            <w:tcW w:w="1574" w:type="dxa"/>
            <w:vAlign w:val="center"/>
          </w:tcPr>
          <w:p w14:paraId="16E744F8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56311B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168 (168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to </w:t>
            </w:r>
            <w:r w:rsidRPr="0056311B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172)</w:t>
            </w:r>
          </w:p>
        </w:tc>
        <w:tc>
          <w:tcPr>
            <w:tcW w:w="1685" w:type="dxa"/>
            <w:vAlign w:val="center"/>
          </w:tcPr>
          <w:p w14:paraId="414D9577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56311B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168 (168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to </w:t>
            </w:r>
            <w:r w:rsidRPr="0056311B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172)</w:t>
            </w:r>
          </w:p>
        </w:tc>
        <w:tc>
          <w:tcPr>
            <w:tcW w:w="1575" w:type="dxa"/>
            <w:vAlign w:val="center"/>
          </w:tcPr>
          <w:p w14:paraId="586BD8FC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56311B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168 (168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to </w:t>
            </w:r>
            <w:r w:rsidRPr="0056311B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172)</w:t>
            </w:r>
          </w:p>
        </w:tc>
      </w:tr>
      <w:tr w:rsidR="00D95FAD" w:rsidRPr="008E1636" w14:paraId="2F473A3C" w14:textId="77777777" w:rsidTr="007C6911">
        <w:tc>
          <w:tcPr>
            <w:tcW w:w="0" w:type="auto"/>
            <w:vAlign w:val="center"/>
          </w:tcPr>
          <w:p w14:paraId="35416DFF" w14:textId="70BC6DFA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Time since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previous 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viral load, days </w:t>
            </w:r>
          </w:p>
        </w:tc>
        <w:tc>
          <w:tcPr>
            <w:tcW w:w="0" w:type="auto"/>
            <w:vAlign w:val="center"/>
          </w:tcPr>
          <w:p w14:paraId="2A25A415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Median (IQR) </w:t>
            </w:r>
          </w:p>
        </w:tc>
        <w:tc>
          <w:tcPr>
            <w:tcW w:w="1574" w:type="dxa"/>
            <w:vAlign w:val="center"/>
          </w:tcPr>
          <w:p w14:paraId="0114884F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9F37C3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358 (335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 w:rsidRPr="009F37C3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378)</w:t>
            </w:r>
          </w:p>
        </w:tc>
        <w:tc>
          <w:tcPr>
            <w:tcW w:w="1685" w:type="dxa"/>
            <w:vAlign w:val="center"/>
          </w:tcPr>
          <w:p w14:paraId="0BBDE78A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D211A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360 (336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 w:rsidRPr="008D211A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378)</w:t>
            </w:r>
          </w:p>
        </w:tc>
        <w:tc>
          <w:tcPr>
            <w:tcW w:w="1575" w:type="dxa"/>
            <w:vAlign w:val="center"/>
          </w:tcPr>
          <w:p w14:paraId="0F684C63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D211A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350 (286</w:t>
            </w:r>
            <w:r>
              <w:rPr>
                <w:sz w:val="18"/>
                <w:szCs w:val="18"/>
                <w:lang w:val="en-GB"/>
              </w:rPr>
              <w:t xml:space="preserve"> to </w:t>
            </w:r>
            <w:r w:rsidRPr="008D211A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379)</w:t>
            </w:r>
          </w:p>
        </w:tc>
      </w:tr>
      <w:tr w:rsidR="00D95FAD" w:rsidRPr="008E1636" w14:paraId="448AF33E" w14:textId="77777777" w:rsidTr="007C6911">
        <w:tc>
          <w:tcPr>
            <w:tcW w:w="0" w:type="auto"/>
            <w:vAlign w:val="center"/>
          </w:tcPr>
          <w:p w14:paraId="5A91DDD5" w14:textId="6DA1F413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Previous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viral load 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result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, copies/mL </w:t>
            </w:r>
          </w:p>
        </w:tc>
        <w:tc>
          <w:tcPr>
            <w:tcW w:w="0" w:type="auto"/>
            <w:vAlign w:val="center"/>
          </w:tcPr>
          <w:p w14:paraId="28F82842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≤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50 </w:t>
            </w:r>
          </w:p>
        </w:tc>
        <w:tc>
          <w:tcPr>
            <w:tcW w:w="1574" w:type="dxa"/>
            <w:vAlign w:val="center"/>
          </w:tcPr>
          <w:p w14:paraId="532D2F1D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375D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14,985 (9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0.8</w:t>
            </w:r>
            <w:r w:rsidRPr="00375D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685" w:type="dxa"/>
            <w:vAlign w:val="center"/>
          </w:tcPr>
          <w:p w14:paraId="07753BCA" w14:textId="21FD11DB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375D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12,618 (</w:t>
            </w:r>
            <w:r w:rsidR="00806CD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84.2</w:t>
            </w:r>
            <w:r w:rsidRPr="00375D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575" w:type="dxa"/>
            <w:vAlign w:val="center"/>
          </w:tcPr>
          <w:p w14:paraId="3783561A" w14:textId="7216039C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375D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2,367 (</w:t>
            </w:r>
            <w:r w:rsidR="00806CD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15.8</w:t>
            </w:r>
            <w:r w:rsidRPr="00375DDE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95FAD" w:rsidRPr="008E1636" w14:paraId="7DCE5375" w14:textId="77777777" w:rsidTr="007C6911">
        <w:tc>
          <w:tcPr>
            <w:tcW w:w="0" w:type="auto"/>
            <w:vAlign w:val="center"/>
          </w:tcPr>
          <w:p w14:paraId="21A27C86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18FE2D7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 - 999 </w:t>
            </w:r>
          </w:p>
        </w:tc>
        <w:tc>
          <w:tcPr>
            <w:tcW w:w="1574" w:type="dxa"/>
            <w:vAlign w:val="center"/>
          </w:tcPr>
          <w:p w14:paraId="37FE3ADB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E85E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1,443 (8.7%)</w:t>
            </w:r>
          </w:p>
        </w:tc>
        <w:tc>
          <w:tcPr>
            <w:tcW w:w="1685" w:type="dxa"/>
            <w:vAlign w:val="center"/>
          </w:tcPr>
          <w:p w14:paraId="2F24BB00" w14:textId="5195684A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E85E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918 (</w:t>
            </w:r>
            <w:r w:rsidR="00806CD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63.6</w:t>
            </w:r>
            <w:r w:rsidRPr="00E85E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575" w:type="dxa"/>
            <w:vAlign w:val="center"/>
          </w:tcPr>
          <w:p w14:paraId="2F26C7DE" w14:textId="749CE25C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C55BA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525 (</w:t>
            </w:r>
            <w:r w:rsidR="00806CD1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36.4</w:t>
            </w:r>
            <w:r w:rsidRPr="00C55BA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95FAD" w:rsidRPr="008E1636" w14:paraId="3FD2C482" w14:textId="77777777" w:rsidTr="007C6911">
        <w:tc>
          <w:tcPr>
            <w:tcW w:w="0" w:type="auto"/>
            <w:vAlign w:val="center"/>
          </w:tcPr>
          <w:p w14:paraId="6F64981A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12C0D2B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≥</w:t>
            </w: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1000 </w:t>
            </w:r>
          </w:p>
        </w:tc>
        <w:tc>
          <w:tcPr>
            <w:tcW w:w="1574" w:type="dxa"/>
            <w:vAlign w:val="center"/>
          </w:tcPr>
          <w:p w14:paraId="1201D782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E85E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80 (0.5%)</w:t>
            </w:r>
          </w:p>
        </w:tc>
        <w:tc>
          <w:tcPr>
            <w:tcW w:w="1685" w:type="dxa"/>
            <w:vAlign w:val="center"/>
          </w:tcPr>
          <w:p w14:paraId="6BB54222" w14:textId="41A4D2D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E85E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45 (</w:t>
            </w:r>
            <w:r w:rsidR="007456C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56.3</w:t>
            </w:r>
            <w:r w:rsidRPr="00E85E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575" w:type="dxa"/>
            <w:vAlign w:val="center"/>
          </w:tcPr>
          <w:p w14:paraId="23B708A1" w14:textId="6B395FD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E85E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35 (</w:t>
            </w:r>
            <w:r w:rsidR="007456C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48.3</w:t>
            </w:r>
            <w:r w:rsidRPr="00E85E42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%)</w:t>
            </w:r>
          </w:p>
        </w:tc>
      </w:tr>
      <w:tr w:rsidR="00D95FAD" w:rsidRPr="008E1636" w14:paraId="6AB0A4F9" w14:textId="77777777" w:rsidTr="007C6911">
        <w:tc>
          <w:tcPr>
            <w:tcW w:w="0" w:type="auto"/>
            <w:vAlign w:val="center"/>
          </w:tcPr>
          <w:p w14:paraId="13C975AA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2B3A458" w14:textId="77777777" w:rsidR="00D95FAD" w:rsidRPr="008E1636" w:rsidRDefault="00D95FAD" w:rsidP="007C6911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 w:rsidRPr="008E1636"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 xml:space="preserve">(Missing) </w:t>
            </w:r>
          </w:p>
        </w:tc>
        <w:tc>
          <w:tcPr>
            <w:tcW w:w="1574" w:type="dxa"/>
            <w:vAlign w:val="center"/>
          </w:tcPr>
          <w:p w14:paraId="30B4968A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60</w:t>
            </w:r>
          </w:p>
        </w:tc>
        <w:tc>
          <w:tcPr>
            <w:tcW w:w="1685" w:type="dxa"/>
            <w:vAlign w:val="center"/>
          </w:tcPr>
          <w:p w14:paraId="1B000C6B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55</w:t>
            </w:r>
          </w:p>
        </w:tc>
        <w:tc>
          <w:tcPr>
            <w:tcW w:w="1575" w:type="dxa"/>
            <w:vAlign w:val="center"/>
          </w:tcPr>
          <w:p w14:paraId="6BE92801" w14:textId="77777777" w:rsidR="00D95FAD" w:rsidRPr="008E1636" w:rsidRDefault="00D95FAD" w:rsidP="007C6911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</w:tr>
    </w:tbl>
    <w:p w14:paraId="15B5D2FB" w14:textId="77777777" w:rsidR="00D95FAD" w:rsidRDefault="00D95FAD" w:rsidP="00D95FAD">
      <w:pPr>
        <w:spacing w:after="0" w:line="240" w:lineRule="auto"/>
        <w:rPr>
          <w:sz w:val="18"/>
          <w:szCs w:val="18"/>
          <w:lang w:val="en-GB"/>
        </w:rPr>
      </w:pPr>
      <w:r w:rsidRPr="00711AEA">
        <w:rPr>
          <w:rFonts w:eastAsia="Times New Roman" w:cs="Arial"/>
          <w:color w:val="000000"/>
          <w:sz w:val="18"/>
          <w:szCs w:val="18"/>
          <w:vertAlign w:val="superscript"/>
          <w:lang w:eastAsia="en-GB"/>
        </w:rPr>
        <w:t>1</w:t>
      </w:r>
      <w:r>
        <w:rPr>
          <w:sz w:val="18"/>
          <w:szCs w:val="18"/>
          <w:lang w:val="en-GB"/>
        </w:rPr>
        <w:t xml:space="preserve"> Closest to ART initiation, up to 180 days before and up to 30 days after ART initiation. </w:t>
      </w:r>
    </w:p>
    <w:p w14:paraId="7B6B9795" w14:textId="77777777" w:rsidR="00D95FAD" w:rsidRDefault="00D95FAD" w:rsidP="00D95FAD">
      <w:pPr>
        <w:spacing w:after="0" w:line="240" w:lineRule="auto"/>
        <w:rPr>
          <w:sz w:val="18"/>
          <w:szCs w:val="18"/>
          <w:lang w:val="en-GB"/>
        </w:rPr>
      </w:pPr>
    </w:p>
    <w:p w14:paraId="7A749806" w14:textId="77777777" w:rsidR="00D95FAD" w:rsidRPr="00D95FAD" w:rsidRDefault="00D95FAD" w:rsidP="00D95FAD">
      <w:pPr>
        <w:pStyle w:val="Heading2"/>
        <w:rPr>
          <w:rFonts w:hint="eastAsia"/>
        </w:rPr>
      </w:pPr>
    </w:p>
    <w:sectPr w:rsidR="00D95FAD" w:rsidRPr="00D95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37CF1" w14:textId="77777777" w:rsidR="00370E22" w:rsidRDefault="00370E22" w:rsidP="00891A1A">
      <w:pPr>
        <w:spacing w:after="0" w:line="240" w:lineRule="auto"/>
      </w:pPr>
      <w:r>
        <w:separator/>
      </w:r>
    </w:p>
  </w:endnote>
  <w:endnote w:type="continuationSeparator" w:id="0">
    <w:p w14:paraId="2452A7CA" w14:textId="77777777" w:rsidR="00370E22" w:rsidRDefault="00370E22" w:rsidP="00891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old">
    <w:panose1 w:val="020B07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0988136"/>
      <w:docPartObj>
        <w:docPartGallery w:val="Page Numbers (Bottom of Page)"/>
        <w:docPartUnique/>
      </w:docPartObj>
    </w:sdtPr>
    <w:sdtEndPr/>
    <w:sdtContent>
      <w:p w14:paraId="7FFB46A5" w14:textId="4946F19A" w:rsidR="00891A1A" w:rsidRDefault="00891A1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7B6D9B65" w14:textId="77777777" w:rsidR="00891A1A" w:rsidRDefault="00891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8EC8B" w14:textId="77777777" w:rsidR="00370E22" w:rsidRDefault="00370E22" w:rsidP="00891A1A">
      <w:pPr>
        <w:spacing w:after="0" w:line="240" w:lineRule="auto"/>
      </w:pPr>
      <w:r>
        <w:separator/>
      </w:r>
    </w:p>
  </w:footnote>
  <w:footnote w:type="continuationSeparator" w:id="0">
    <w:p w14:paraId="47642562" w14:textId="77777777" w:rsidR="00370E22" w:rsidRDefault="00370E22" w:rsidP="00891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FAD"/>
    <w:rsid w:val="00006500"/>
    <w:rsid w:val="001118E2"/>
    <w:rsid w:val="00111FC1"/>
    <w:rsid w:val="0012003D"/>
    <w:rsid w:val="00131BE2"/>
    <w:rsid w:val="001A22B6"/>
    <w:rsid w:val="001A6E20"/>
    <w:rsid w:val="001D45E7"/>
    <w:rsid w:val="0024542C"/>
    <w:rsid w:val="002B2B93"/>
    <w:rsid w:val="002B67B6"/>
    <w:rsid w:val="002C7D0E"/>
    <w:rsid w:val="002D34FB"/>
    <w:rsid w:val="00300262"/>
    <w:rsid w:val="003322CA"/>
    <w:rsid w:val="00340306"/>
    <w:rsid w:val="003534A7"/>
    <w:rsid w:val="00364215"/>
    <w:rsid w:val="00370E22"/>
    <w:rsid w:val="00432F2C"/>
    <w:rsid w:val="00472DDC"/>
    <w:rsid w:val="004805AC"/>
    <w:rsid w:val="004C5EE3"/>
    <w:rsid w:val="00535CCE"/>
    <w:rsid w:val="00544C57"/>
    <w:rsid w:val="005566C1"/>
    <w:rsid w:val="00561B6E"/>
    <w:rsid w:val="0059157D"/>
    <w:rsid w:val="005D5CA2"/>
    <w:rsid w:val="00607500"/>
    <w:rsid w:val="006449D3"/>
    <w:rsid w:val="006E3C84"/>
    <w:rsid w:val="00731D2E"/>
    <w:rsid w:val="007362B6"/>
    <w:rsid w:val="007456C2"/>
    <w:rsid w:val="00763410"/>
    <w:rsid w:val="007A3013"/>
    <w:rsid w:val="007D4276"/>
    <w:rsid w:val="007E0083"/>
    <w:rsid w:val="00806CD1"/>
    <w:rsid w:val="008363E3"/>
    <w:rsid w:val="00840EDE"/>
    <w:rsid w:val="00877132"/>
    <w:rsid w:val="00891A1A"/>
    <w:rsid w:val="008B5654"/>
    <w:rsid w:val="00920ACD"/>
    <w:rsid w:val="009941A1"/>
    <w:rsid w:val="009B5397"/>
    <w:rsid w:val="00A06F15"/>
    <w:rsid w:val="00A21DA0"/>
    <w:rsid w:val="00A633D9"/>
    <w:rsid w:val="00A71765"/>
    <w:rsid w:val="00AF786F"/>
    <w:rsid w:val="00B076D0"/>
    <w:rsid w:val="00BA70D6"/>
    <w:rsid w:val="00BD54E3"/>
    <w:rsid w:val="00BE7594"/>
    <w:rsid w:val="00BE7DB9"/>
    <w:rsid w:val="00C25DB2"/>
    <w:rsid w:val="00C3761F"/>
    <w:rsid w:val="00C53E1E"/>
    <w:rsid w:val="00D35D55"/>
    <w:rsid w:val="00D95FAD"/>
    <w:rsid w:val="00DA4CF9"/>
    <w:rsid w:val="00DC6BCB"/>
    <w:rsid w:val="00E1317E"/>
    <w:rsid w:val="00E638FA"/>
    <w:rsid w:val="00E971E6"/>
    <w:rsid w:val="00F14922"/>
    <w:rsid w:val="00FA7CBD"/>
    <w:rsid w:val="00FE006B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CD1D2"/>
  <w15:chartTrackingRefBased/>
  <w15:docId w15:val="{2832973F-7E41-4850-804D-EB80B92FC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1E6"/>
    <w:pPr>
      <w:spacing w:line="360" w:lineRule="auto"/>
    </w:pPr>
    <w:rPr>
      <w:rFonts w:ascii="Arial" w:hAnsi="Arial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1E6"/>
    <w:pPr>
      <w:spacing w:after="240" w:line="23" w:lineRule="atLeast"/>
      <w:contextualSpacing/>
      <w:jc w:val="both"/>
      <w:outlineLvl w:val="0"/>
    </w:pPr>
    <w:rPr>
      <w:rFonts w:eastAsia="PMingLiU"/>
      <w:b/>
      <w:bCs/>
      <w:caps/>
      <w:szCs w:val="28"/>
      <w:lang w:bidi="en-US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971E6"/>
    <w:pPr>
      <w:spacing w:line="30" w:lineRule="atLeast"/>
      <w:outlineLvl w:val="1"/>
    </w:pPr>
    <w:rPr>
      <w:rFonts w:ascii="Arial Bold" w:hAnsi="Arial Bold" w:cstheme="minorBidi"/>
      <w:caps w:val="0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1E6"/>
    <w:pPr>
      <w:keepNext/>
      <w:spacing w:before="240" w:after="60"/>
      <w:outlineLvl w:val="2"/>
    </w:pPr>
    <w:rPr>
      <w:rFonts w:eastAsia="Times New Roman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971E6"/>
    <w:rPr>
      <w:rFonts w:ascii="Arial" w:eastAsia="PMingLiU" w:hAnsi="Arial"/>
      <w:b/>
      <w:bCs/>
      <w:caps/>
      <w:szCs w:val="28"/>
      <w:lang w:bidi="en-US"/>
    </w:rPr>
  </w:style>
  <w:style w:type="character" w:customStyle="1" w:styleId="Heading2Char">
    <w:name w:val="Heading 2 Char"/>
    <w:link w:val="Heading2"/>
    <w:uiPriority w:val="9"/>
    <w:rsid w:val="00E971E6"/>
    <w:rPr>
      <w:rFonts w:ascii="Arial Bold" w:eastAsia="PMingLiU" w:hAnsi="Arial Bold"/>
      <w:b/>
      <w:bCs/>
      <w:szCs w:val="28"/>
      <w:lang w:bidi="en-US"/>
    </w:rPr>
  </w:style>
  <w:style w:type="character" w:customStyle="1" w:styleId="Heading3Char">
    <w:name w:val="Heading 3 Char"/>
    <w:link w:val="Heading3"/>
    <w:uiPriority w:val="9"/>
    <w:rsid w:val="00E971E6"/>
    <w:rPr>
      <w:rFonts w:ascii="Arial" w:eastAsia="Times New Roman" w:hAnsi="Arial" w:cs="Times New Roman"/>
      <w:bCs/>
      <w:i/>
      <w:szCs w:val="26"/>
      <w:lang w:val="en-US"/>
    </w:rPr>
  </w:style>
  <w:style w:type="character" w:styleId="CommentReference">
    <w:name w:val="annotation reference"/>
    <w:uiPriority w:val="99"/>
    <w:semiHidden/>
    <w:unhideWhenUsed/>
    <w:rsid w:val="00D95F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5F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5FAD"/>
    <w:rPr>
      <w:rFonts w:ascii="Arial" w:hAnsi="Arial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835"/>
    <w:rPr>
      <w:rFonts w:ascii="Arial" w:hAnsi="Arial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91A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A1A"/>
    <w:rPr>
      <w:rFonts w:ascii="Arial" w:hAnsi="Arial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1A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A1A"/>
    <w:rPr>
      <w:rFonts w:ascii="Arial" w:hAnsi="Arial" w:cs="Times New Roman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A633D9"/>
    <w:pPr>
      <w:keepNext/>
      <w:keepLines/>
      <w:spacing w:before="240"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sz w:val="32"/>
      <w:szCs w:val="32"/>
      <w:lang w:val="en-GB" w:eastAsia="en-GB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A633D9"/>
    <w:pPr>
      <w:spacing w:after="100" w:line="259" w:lineRule="auto"/>
      <w:ind w:left="220"/>
    </w:pPr>
    <w:rPr>
      <w:rFonts w:asciiTheme="minorHAnsi" w:eastAsiaTheme="minorEastAsia" w:hAnsiTheme="minorHAnsi"/>
      <w:lang w:val="en-GB"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A633D9"/>
    <w:pPr>
      <w:spacing w:after="100" w:line="259" w:lineRule="auto"/>
    </w:pPr>
    <w:rPr>
      <w:rFonts w:asciiTheme="minorHAnsi" w:eastAsiaTheme="minorEastAsia" w:hAnsiTheme="minorHAnsi"/>
      <w:lang w:val="en-GB"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A633D9"/>
    <w:pPr>
      <w:spacing w:after="100" w:line="259" w:lineRule="auto"/>
      <w:ind w:left="440"/>
    </w:pPr>
    <w:rPr>
      <w:rFonts w:asciiTheme="minorHAnsi" w:eastAsiaTheme="minorEastAsia" w:hAnsiTheme="minorHAnsi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6449D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72DDC"/>
    <w:pPr>
      <w:spacing w:after="0" w:line="240" w:lineRule="auto"/>
    </w:pPr>
    <w:rPr>
      <w:rFonts w:ascii="Arial" w:hAnsi="Arial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sv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FFF00-A23D-484E-BBF2-4B3B68E30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622</Words>
  <Characters>3438</Characters>
  <Application>Microsoft Office Word</Application>
  <DocSecurity>0</DocSecurity>
  <Lines>107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University - Medical Sciences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Jienchi Dorward</dc:creator>
  <cp:keywords/>
  <dc:description/>
  <cp:lastModifiedBy>Jienchi Dorward</cp:lastModifiedBy>
  <cp:revision>3</cp:revision>
  <dcterms:created xsi:type="dcterms:W3CDTF">2025-05-19T10:07:00Z</dcterms:created>
  <dcterms:modified xsi:type="dcterms:W3CDTF">2025-05-19T18:21:00Z</dcterms:modified>
</cp:coreProperties>
</file>