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86BC33" w14:textId="29AA2F6D" w:rsidR="00FD672D" w:rsidRPr="00FD672D" w:rsidRDefault="00FD672D" w:rsidP="00FD672D">
      <w:pPr>
        <w:spacing w:after="0" w:line="360" w:lineRule="auto"/>
        <w:rPr>
          <w:b/>
          <w:i/>
          <w:sz w:val="24"/>
          <w:szCs w:val="24"/>
        </w:rPr>
      </w:pPr>
      <w:r w:rsidRPr="00FD672D">
        <w:rPr>
          <w:b/>
          <w:sz w:val="24"/>
          <w:szCs w:val="24"/>
        </w:rPr>
        <w:t>Additional file 2</w:t>
      </w:r>
      <w:r w:rsidRPr="00FD672D">
        <w:rPr>
          <w:b/>
          <w:i/>
          <w:sz w:val="24"/>
          <w:szCs w:val="24"/>
        </w:rPr>
        <w:t xml:space="preserve"> - </w:t>
      </w:r>
      <w:r w:rsidRPr="00FD672D">
        <w:rPr>
          <w:b/>
          <w:sz w:val="24"/>
          <w:szCs w:val="24"/>
        </w:rPr>
        <w:t>Guidance used to make domain level risk of bias judgements</w:t>
      </w:r>
    </w:p>
    <w:p w14:paraId="46EECB1E" w14:textId="77777777" w:rsidR="00FD672D" w:rsidRPr="00863116" w:rsidRDefault="00FD672D" w:rsidP="00FD672D">
      <w:pPr>
        <w:spacing w:after="0" w:line="360" w:lineRule="auto"/>
        <w:rPr>
          <w:i/>
          <w:sz w:val="24"/>
          <w:szCs w:val="24"/>
        </w:rPr>
      </w:pPr>
    </w:p>
    <w:p w14:paraId="51F30887" w14:textId="7BA3396C" w:rsidR="00FD672D" w:rsidRPr="00863116" w:rsidRDefault="00FD672D" w:rsidP="00FD672D">
      <w:pPr>
        <w:spacing w:after="0" w:line="360" w:lineRule="auto"/>
        <w:rPr>
          <w:sz w:val="24"/>
          <w:szCs w:val="24"/>
        </w:rPr>
      </w:pPr>
      <w:r w:rsidRPr="00863116">
        <w:rPr>
          <w:sz w:val="24"/>
          <w:szCs w:val="24"/>
        </w:rPr>
        <w:t>These criteria were informed by existing guidance for the published Risk of Bias in Non-randomised Studies – of Interventions (ROBINS-I)</w:t>
      </w:r>
      <w:r w:rsidR="009A1700">
        <w:rPr>
          <w:sz w:val="24"/>
          <w:szCs w:val="24"/>
        </w:rPr>
        <w:t>[17]</w:t>
      </w:r>
      <w:bookmarkStart w:id="0" w:name="_GoBack"/>
      <w:bookmarkEnd w:id="0"/>
      <w:r w:rsidRPr="00863116">
        <w:rPr>
          <w:sz w:val="24"/>
          <w:szCs w:val="24"/>
        </w:rPr>
        <w:t xml:space="preserve"> assessment tool and by provisional guidance for the forthcoming Risk of Bias in Non-randomised Studies – of Exposures (ROBINS-E) tool.</w:t>
      </w:r>
    </w:p>
    <w:p w14:paraId="739AF995" w14:textId="77777777" w:rsidR="00FD672D" w:rsidRDefault="00FD672D" w:rsidP="00FD672D">
      <w:pPr>
        <w:spacing w:line="360" w:lineRule="auto"/>
        <w:rPr>
          <w:i/>
        </w:rPr>
      </w:pPr>
    </w:p>
    <w:tbl>
      <w:tblPr>
        <w:tblStyle w:val="TableGrid"/>
        <w:tblW w:w="9295" w:type="dxa"/>
        <w:tblLook w:val="04A0" w:firstRow="1" w:lastRow="0" w:firstColumn="1" w:lastColumn="0" w:noHBand="0" w:noVBand="1"/>
      </w:tblPr>
      <w:tblGrid>
        <w:gridCol w:w="1130"/>
        <w:gridCol w:w="8165"/>
      </w:tblGrid>
      <w:tr w:rsidR="00FD672D" w:rsidRPr="00526DF7" w14:paraId="29BBC148" w14:textId="77777777" w:rsidTr="00744604">
        <w:trPr>
          <w:trHeight w:val="394"/>
        </w:trPr>
        <w:tc>
          <w:tcPr>
            <w:tcW w:w="9295" w:type="dxa"/>
            <w:gridSpan w:val="2"/>
            <w:shd w:val="clear" w:color="auto" w:fill="auto"/>
            <w:noWrap/>
            <w:vAlign w:val="center"/>
          </w:tcPr>
          <w:p w14:paraId="1B65C177" w14:textId="77777777" w:rsidR="00FD672D" w:rsidRPr="00526DF7" w:rsidRDefault="00FD672D" w:rsidP="00744604">
            <w:pPr>
              <w:rPr>
                <w:rFonts w:ascii="Calibri" w:eastAsia="Calibri" w:hAnsi="Calibri" w:cs="Times New Roman"/>
                <w:b/>
                <w:sz w:val="26"/>
                <w:szCs w:val="26"/>
              </w:rPr>
            </w:pPr>
            <w:r w:rsidRPr="00526DF7">
              <w:rPr>
                <w:rFonts w:ascii="Calibri" w:eastAsia="Calibri" w:hAnsi="Calibri" w:cs="Times New Roman"/>
                <w:b/>
                <w:sz w:val="26"/>
                <w:szCs w:val="26"/>
              </w:rPr>
              <w:t>Bias due to confounding</w:t>
            </w:r>
          </w:p>
        </w:tc>
      </w:tr>
      <w:tr w:rsidR="00FD672D" w:rsidRPr="00526DF7" w14:paraId="42880242" w14:textId="77777777" w:rsidTr="00744604">
        <w:trPr>
          <w:trHeight w:val="578"/>
        </w:trPr>
        <w:tc>
          <w:tcPr>
            <w:tcW w:w="1130" w:type="dxa"/>
            <w:shd w:val="clear" w:color="auto" w:fill="auto"/>
            <w:noWrap/>
            <w:vAlign w:val="center"/>
            <w:hideMark/>
          </w:tcPr>
          <w:p w14:paraId="22F2B2D6" w14:textId="77777777" w:rsidR="00FD672D" w:rsidRPr="00526DF7" w:rsidRDefault="00FD672D" w:rsidP="00744604">
            <w:pPr>
              <w:jc w:val="center"/>
              <w:rPr>
                <w:rFonts w:ascii="Calibri" w:eastAsia="Calibri" w:hAnsi="Calibri" w:cs="Times New Roman"/>
                <w:b/>
              </w:rPr>
            </w:pPr>
            <w:r w:rsidRPr="00526DF7">
              <w:rPr>
                <w:rFonts w:ascii="Calibri" w:eastAsia="Calibri" w:hAnsi="Calibri" w:cs="Times New Roman"/>
                <w:b/>
              </w:rPr>
              <w:t>Low</w:t>
            </w:r>
          </w:p>
          <w:p w14:paraId="53C380C0" w14:textId="77777777" w:rsidR="00FD672D" w:rsidRPr="00526DF7" w:rsidRDefault="00FD672D" w:rsidP="00744604">
            <w:pPr>
              <w:jc w:val="center"/>
              <w:rPr>
                <w:rFonts w:ascii="Calibri" w:eastAsia="Calibri" w:hAnsi="Calibri" w:cs="Times New Roman"/>
                <w:b/>
              </w:rPr>
            </w:pPr>
            <w:r w:rsidRPr="00526DF7">
              <w:rPr>
                <w:rFonts w:ascii="Calibri" w:eastAsia="Calibri" w:hAnsi="Calibri" w:cs="Times New Roman"/>
                <w:b/>
              </w:rPr>
              <w:t>(Unusual)</w:t>
            </w:r>
          </w:p>
        </w:tc>
        <w:tc>
          <w:tcPr>
            <w:tcW w:w="8165" w:type="dxa"/>
            <w:shd w:val="clear" w:color="auto" w:fill="auto"/>
            <w:vAlign w:val="center"/>
          </w:tcPr>
          <w:p w14:paraId="0E2F2AC2" w14:textId="77777777" w:rsidR="00FD672D" w:rsidRPr="00526DF7" w:rsidRDefault="00FD672D" w:rsidP="00744604">
            <w:pPr>
              <w:rPr>
                <w:rFonts w:ascii="Calibri" w:eastAsia="Calibri" w:hAnsi="Calibri" w:cs="Times New Roman"/>
              </w:rPr>
            </w:pPr>
            <w:r w:rsidRPr="00526DF7">
              <w:rPr>
                <w:rFonts w:ascii="Calibri" w:eastAsia="Calibri" w:hAnsi="Calibri" w:cs="Times New Roman"/>
              </w:rPr>
              <w:t>No confounding expected.</w:t>
            </w:r>
          </w:p>
        </w:tc>
      </w:tr>
      <w:tr w:rsidR="00FD672D" w:rsidRPr="00526DF7" w14:paraId="26E7EED8" w14:textId="77777777" w:rsidTr="00744604">
        <w:trPr>
          <w:trHeight w:val="1692"/>
        </w:trPr>
        <w:tc>
          <w:tcPr>
            <w:tcW w:w="1130" w:type="dxa"/>
            <w:shd w:val="clear" w:color="auto" w:fill="auto"/>
            <w:noWrap/>
            <w:vAlign w:val="center"/>
            <w:hideMark/>
          </w:tcPr>
          <w:p w14:paraId="76CB7723" w14:textId="77777777" w:rsidR="00FD672D" w:rsidRPr="00526DF7" w:rsidRDefault="00FD672D" w:rsidP="00744604">
            <w:pPr>
              <w:jc w:val="center"/>
              <w:rPr>
                <w:rFonts w:ascii="Calibri" w:eastAsia="Calibri" w:hAnsi="Calibri" w:cs="Times New Roman"/>
                <w:b/>
              </w:rPr>
            </w:pPr>
            <w:r w:rsidRPr="00526DF7">
              <w:rPr>
                <w:rFonts w:ascii="Calibri" w:eastAsia="Calibri" w:hAnsi="Calibri" w:cs="Times New Roman"/>
                <w:b/>
              </w:rPr>
              <w:t>Moderate</w:t>
            </w:r>
          </w:p>
        </w:tc>
        <w:tc>
          <w:tcPr>
            <w:tcW w:w="8165" w:type="dxa"/>
            <w:shd w:val="clear" w:color="auto" w:fill="auto"/>
            <w:vAlign w:val="center"/>
          </w:tcPr>
          <w:p w14:paraId="76A67FC2" w14:textId="77777777" w:rsidR="00FD672D" w:rsidRPr="00526DF7" w:rsidRDefault="00FD672D" w:rsidP="00744604">
            <w:pPr>
              <w:rPr>
                <w:rFonts w:ascii="Calibri" w:eastAsia="Calibri" w:hAnsi="Calibri" w:cs="Times New Roman"/>
              </w:rPr>
            </w:pPr>
            <w:r w:rsidRPr="00526DF7">
              <w:rPr>
                <w:rFonts w:ascii="Calibri" w:eastAsia="Calibri" w:hAnsi="Calibri" w:cs="Times New Roman"/>
              </w:rPr>
              <w:t xml:space="preserve">Confounding expected, and majority of important confounding domains have been appropriately measured and controlled for; </w:t>
            </w:r>
          </w:p>
          <w:p w14:paraId="6C803407" w14:textId="77777777" w:rsidR="00FD672D" w:rsidRPr="00526DF7" w:rsidRDefault="00FD672D" w:rsidP="00744604">
            <w:pPr>
              <w:rPr>
                <w:rFonts w:ascii="Calibri" w:eastAsia="Calibri" w:hAnsi="Calibri" w:cs="Times New Roman"/>
                <w:b/>
                <w:u w:val="single"/>
              </w:rPr>
            </w:pPr>
            <w:r w:rsidRPr="00526DF7">
              <w:rPr>
                <w:rFonts w:ascii="Calibri" w:eastAsia="Calibri" w:hAnsi="Calibri" w:cs="Times New Roman"/>
                <w:b/>
                <w:u w:val="single"/>
              </w:rPr>
              <w:t xml:space="preserve">AND </w:t>
            </w:r>
          </w:p>
          <w:p w14:paraId="0D58E8CE" w14:textId="77777777" w:rsidR="00FD672D" w:rsidRPr="00526DF7" w:rsidRDefault="00FD672D" w:rsidP="00744604">
            <w:pPr>
              <w:rPr>
                <w:rFonts w:ascii="Calibri" w:eastAsia="Calibri" w:hAnsi="Calibri" w:cs="Times New Roman"/>
              </w:rPr>
            </w:pPr>
            <w:r w:rsidRPr="00526DF7">
              <w:rPr>
                <w:rFonts w:ascii="Calibri" w:eastAsia="Calibri" w:hAnsi="Calibri" w:cs="Times New Roman"/>
              </w:rPr>
              <w:t xml:space="preserve">Reliability and validity of measurement of important domains were </w:t>
            </w:r>
            <w:proofErr w:type="gramStart"/>
            <w:r w:rsidRPr="00526DF7">
              <w:rPr>
                <w:rFonts w:ascii="Calibri" w:eastAsia="Calibri" w:hAnsi="Calibri" w:cs="Times New Roman"/>
              </w:rPr>
              <w:t>sufficient</w:t>
            </w:r>
            <w:proofErr w:type="gramEnd"/>
            <w:r w:rsidRPr="00526DF7">
              <w:rPr>
                <w:rFonts w:ascii="Calibri" w:eastAsia="Calibri" w:hAnsi="Calibri" w:cs="Times New Roman"/>
              </w:rPr>
              <w:t>, such that we do not expect serious residual confounding.</w:t>
            </w:r>
          </w:p>
        </w:tc>
      </w:tr>
      <w:tr w:rsidR="00FD672D" w:rsidRPr="00526DF7" w14:paraId="56276D81" w14:textId="77777777" w:rsidTr="00744604">
        <w:trPr>
          <w:trHeight w:val="1826"/>
        </w:trPr>
        <w:tc>
          <w:tcPr>
            <w:tcW w:w="1130" w:type="dxa"/>
            <w:shd w:val="clear" w:color="auto" w:fill="auto"/>
            <w:noWrap/>
            <w:vAlign w:val="center"/>
            <w:hideMark/>
          </w:tcPr>
          <w:p w14:paraId="2AC29D4D" w14:textId="77777777" w:rsidR="00FD672D" w:rsidRPr="00526DF7" w:rsidRDefault="00FD672D" w:rsidP="00744604">
            <w:pPr>
              <w:jc w:val="center"/>
              <w:rPr>
                <w:rFonts w:ascii="Calibri" w:eastAsia="Calibri" w:hAnsi="Calibri" w:cs="Times New Roman"/>
                <w:b/>
              </w:rPr>
            </w:pPr>
            <w:r>
              <w:rPr>
                <w:rFonts w:ascii="Calibri" w:eastAsia="Calibri" w:hAnsi="Calibri" w:cs="Times New Roman"/>
                <w:b/>
              </w:rPr>
              <w:t>Serious</w:t>
            </w:r>
          </w:p>
        </w:tc>
        <w:tc>
          <w:tcPr>
            <w:tcW w:w="8165" w:type="dxa"/>
            <w:shd w:val="clear" w:color="auto" w:fill="auto"/>
            <w:vAlign w:val="center"/>
          </w:tcPr>
          <w:p w14:paraId="07195BBB" w14:textId="77777777" w:rsidR="00FD672D" w:rsidRPr="00526DF7" w:rsidRDefault="00FD672D" w:rsidP="00744604">
            <w:pPr>
              <w:rPr>
                <w:rFonts w:ascii="Calibri" w:eastAsia="Calibri" w:hAnsi="Calibri" w:cs="Times New Roman"/>
              </w:rPr>
            </w:pPr>
            <w:r w:rsidRPr="00526DF7">
              <w:rPr>
                <w:rFonts w:ascii="Calibri" w:eastAsia="Calibri" w:hAnsi="Calibri" w:cs="Times New Roman"/>
              </w:rPr>
              <w:t xml:space="preserve">Majority of important domain have not been appropriately measured or controlled for; </w:t>
            </w:r>
          </w:p>
          <w:p w14:paraId="72E0D6B8" w14:textId="77777777" w:rsidR="00FD672D" w:rsidRPr="00526DF7" w:rsidRDefault="00FD672D" w:rsidP="00744604">
            <w:pPr>
              <w:rPr>
                <w:rFonts w:ascii="Calibri" w:eastAsia="Calibri" w:hAnsi="Calibri" w:cs="Times New Roman"/>
                <w:b/>
                <w:u w:val="single"/>
              </w:rPr>
            </w:pPr>
            <w:r w:rsidRPr="00526DF7">
              <w:rPr>
                <w:rFonts w:ascii="Calibri" w:eastAsia="Calibri" w:hAnsi="Calibri" w:cs="Times New Roman"/>
                <w:b/>
                <w:u w:val="single"/>
              </w:rPr>
              <w:t xml:space="preserve">OR </w:t>
            </w:r>
          </w:p>
          <w:p w14:paraId="369A3D1E" w14:textId="77777777" w:rsidR="00FD672D" w:rsidRPr="00526DF7" w:rsidRDefault="00FD672D" w:rsidP="00744604">
            <w:pPr>
              <w:rPr>
                <w:rFonts w:ascii="Calibri" w:eastAsia="Calibri" w:hAnsi="Calibri" w:cs="Times New Roman"/>
              </w:rPr>
            </w:pPr>
            <w:r w:rsidRPr="00526DF7">
              <w:rPr>
                <w:rFonts w:ascii="Calibri" w:eastAsia="Calibri" w:hAnsi="Calibri" w:cs="Times New Roman"/>
              </w:rPr>
              <w:t>Reliability or validity of measurement of an important domain was low enough that we expect serious residual confounding.</w:t>
            </w:r>
          </w:p>
        </w:tc>
      </w:tr>
      <w:tr w:rsidR="00FD672D" w:rsidRPr="00526DF7" w14:paraId="72D14C3C" w14:textId="77777777" w:rsidTr="00744604">
        <w:trPr>
          <w:trHeight w:val="698"/>
        </w:trPr>
        <w:tc>
          <w:tcPr>
            <w:tcW w:w="1130" w:type="dxa"/>
            <w:shd w:val="clear" w:color="auto" w:fill="auto"/>
            <w:noWrap/>
            <w:vAlign w:val="center"/>
            <w:hideMark/>
          </w:tcPr>
          <w:p w14:paraId="41A0E440" w14:textId="77777777" w:rsidR="00FD672D" w:rsidRPr="00526DF7" w:rsidRDefault="00FD672D" w:rsidP="00744604">
            <w:pPr>
              <w:jc w:val="center"/>
              <w:rPr>
                <w:rFonts w:ascii="Calibri" w:eastAsia="Calibri" w:hAnsi="Calibri" w:cs="Times New Roman"/>
                <w:b/>
              </w:rPr>
            </w:pPr>
            <w:r w:rsidRPr="00526DF7">
              <w:rPr>
                <w:rFonts w:ascii="Calibri" w:eastAsia="Calibri" w:hAnsi="Calibri" w:cs="Times New Roman"/>
                <w:b/>
              </w:rPr>
              <w:t>Critical</w:t>
            </w:r>
          </w:p>
        </w:tc>
        <w:tc>
          <w:tcPr>
            <w:tcW w:w="8165" w:type="dxa"/>
            <w:shd w:val="clear" w:color="auto" w:fill="auto"/>
            <w:vAlign w:val="center"/>
          </w:tcPr>
          <w:p w14:paraId="546144CA" w14:textId="77777777" w:rsidR="00FD672D" w:rsidRPr="00526DF7" w:rsidRDefault="00FD672D" w:rsidP="00744604">
            <w:pPr>
              <w:rPr>
                <w:rFonts w:ascii="Calibri" w:eastAsia="Calibri" w:hAnsi="Calibri" w:cs="Times New Roman"/>
              </w:rPr>
            </w:pPr>
            <w:r w:rsidRPr="00526DF7">
              <w:rPr>
                <w:rFonts w:ascii="Calibri" w:eastAsia="Calibri" w:hAnsi="Calibri" w:cs="Times New Roman"/>
              </w:rPr>
              <w:t>Confounding inherently not controllable.</w:t>
            </w:r>
          </w:p>
          <w:p w14:paraId="3298D58C" w14:textId="77777777" w:rsidR="00FD672D" w:rsidRPr="00526DF7" w:rsidRDefault="00FD672D" w:rsidP="00744604">
            <w:pPr>
              <w:rPr>
                <w:rFonts w:ascii="Calibri" w:eastAsia="Calibri" w:hAnsi="Calibri" w:cs="Times New Roman"/>
                <w:b/>
                <w:u w:val="single"/>
              </w:rPr>
            </w:pPr>
            <w:r w:rsidRPr="00526DF7">
              <w:rPr>
                <w:rFonts w:ascii="Calibri" w:eastAsia="Calibri" w:hAnsi="Calibri" w:cs="Times New Roman"/>
                <w:b/>
                <w:u w:val="single"/>
              </w:rPr>
              <w:t>OR</w:t>
            </w:r>
          </w:p>
          <w:p w14:paraId="2C451F5F" w14:textId="77777777" w:rsidR="00FD672D" w:rsidRPr="00526DF7" w:rsidRDefault="00FD672D" w:rsidP="00744604">
            <w:pPr>
              <w:rPr>
                <w:rFonts w:ascii="Calibri" w:eastAsia="Calibri" w:hAnsi="Calibri" w:cs="Times New Roman"/>
                <w:b/>
                <w:u w:val="single"/>
              </w:rPr>
            </w:pPr>
            <w:r w:rsidRPr="00526DF7">
              <w:rPr>
                <w:rFonts w:ascii="Calibri" w:eastAsia="Calibri" w:hAnsi="Calibri" w:cs="Times New Roman"/>
              </w:rPr>
              <w:t>The use of negative controls strongly suggests unmeasured confounding.</w:t>
            </w:r>
          </w:p>
        </w:tc>
      </w:tr>
      <w:tr w:rsidR="00FD672D" w:rsidRPr="00526DF7" w14:paraId="015A58E8" w14:textId="77777777" w:rsidTr="00744604">
        <w:trPr>
          <w:trHeight w:val="1558"/>
        </w:trPr>
        <w:tc>
          <w:tcPr>
            <w:tcW w:w="1130" w:type="dxa"/>
            <w:shd w:val="clear" w:color="auto" w:fill="auto"/>
            <w:noWrap/>
            <w:vAlign w:val="center"/>
            <w:hideMark/>
          </w:tcPr>
          <w:p w14:paraId="626699FF" w14:textId="77777777" w:rsidR="00FD672D" w:rsidRPr="00526DF7" w:rsidRDefault="00FD672D" w:rsidP="00744604">
            <w:pPr>
              <w:jc w:val="center"/>
              <w:rPr>
                <w:rFonts w:ascii="Calibri" w:eastAsia="Calibri" w:hAnsi="Calibri" w:cs="Times New Roman"/>
                <w:b/>
              </w:rPr>
            </w:pPr>
            <w:r w:rsidRPr="00526DF7">
              <w:rPr>
                <w:rFonts w:ascii="Calibri" w:eastAsia="Calibri" w:hAnsi="Calibri" w:cs="Times New Roman"/>
                <w:b/>
              </w:rPr>
              <w:t>NI</w:t>
            </w:r>
          </w:p>
        </w:tc>
        <w:tc>
          <w:tcPr>
            <w:tcW w:w="8165" w:type="dxa"/>
            <w:shd w:val="clear" w:color="auto" w:fill="auto"/>
            <w:vAlign w:val="center"/>
          </w:tcPr>
          <w:p w14:paraId="152EC3C0" w14:textId="77777777" w:rsidR="00FD672D" w:rsidRPr="00526DF7" w:rsidRDefault="00FD672D" w:rsidP="00744604">
            <w:pPr>
              <w:rPr>
                <w:rFonts w:ascii="Calibri" w:eastAsia="Calibri" w:hAnsi="Calibri" w:cs="Times New Roman"/>
              </w:rPr>
            </w:pPr>
            <w:r w:rsidRPr="00526DF7">
              <w:rPr>
                <w:rFonts w:ascii="Calibri" w:eastAsia="Calibri" w:hAnsi="Calibri" w:cs="Times New Roman"/>
              </w:rPr>
              <w:t>No information on whether confounding might be present.</w:t>
            </w:r>
          </w:p>
          <w:p w14:paraId="3E1856BF" w14:textId="77777777" w:rsidR="00FD672D" w:rsidRPr="00526DF7" w:rsidRDefault="00FD672D" w:rsidP="00744604">
            <w:pPr>
              <w:rPr>
                <w:rFonts w:ascii="Calibri" w:eastAsia="Calibri" w:hAnsi="Calibri" w:cs="Times New Roman"/>
              </w:rPr>
            </w:pPr>
          </w:p>
          <w:p w14:paraId="46C4A77E" w14:textId="77777777" w:rsidR="00FD672D" w:rsidRPr="00526DF7" w:rsidRDefault="00FD672D" w:rsidP="00744604">
            <w:pPr>
              <w:rPr>
                <w:rFonts w:ascii="Calibri" w:eastAsia="Calibri" w:hAnsi="Calibri" w:cs="Times New Roman"/>
              </w:rPr>
            </w:pPr>
            <w:r w:rsidRPr="00526DF7">
              <w:rPr>
                <w:rFonts w:ascii="Calibri" w:eastAsia="Calibri" w:hAnsi="Calibri" w:cs="Times New Roman"/>
              </w:rPr>
              <w:t>[</w:t>
            </w:r>
            <w:r w:rsidRPr="00526DF7">
              <w:rPr>
                <w:rFonts w:ascii="Calibri" w:eastAsia="Calibri" w:hAnsi="Calibri" w:cs="Times New Roman"/>
                <w:b/>
                <w:u w:val="single"/>
              </w:rPr>
              <w:t>Note</w:t>
            </w:r>
            <w:r w:rsidRPr="00526DF7">
              <w:rPr>
                <w:rFonts w:ascii="Calibri" w:eastAsia="Calibri" w:hAnsi="Calibri" w:cs="Times New Roman"/>
              </w:rPr>
              <w:t xml:space="preserve">: in all studies relevant to this review, confounding will almost always be present. Therefore, if study does not detail whether/how they adjusted for confounding, code it as </w:t>
            </w:r>
            <w:r>
              <w:rPr>
                <w:rFonts w:ascii="Calibri" w:eastAsia="Calibri" w:hAnsi="Calibri" w:cs="Times New Roman"/>
              </w:rPr>
              <w:t>Serious</w:t>
            </w:r>
            <w:r w:rsidRPr="00526DF7">
              <w:rPr>
                <w:rFonts w:ascii="Calibri" w:eastAsia="Calibri" w:hAnsi="Calibri" w:cs="Times New Roman"/>
              </w:rPr>
              <w:t>/Critical rather than NI].</w:t>
            </w:r>
          </w:p>
        </w:tc>
      </w:tr>
      <w:tr w:rsidR="00FD672D" w:rsidRPr="00526DF7" w14:paraId="6F5E5527" w14:textId="77777777" w:rsidTr="00744604">
        <w:trPr>
          <w:trHeight w:val="53"/>
        </w:trPr>
        <w:tc>
          <w:tcPr>
            <w:tcW w:w="9295" w:type="dxa"/>
            <w:gridSpan w:val="2"/>
            <w:shd w:val="clear" w:color="auto" w:fill="auto"/>
            <w:noWrap/>
            <w:vAlign w:val="center"/>
          </w:tcPr>
          <w:p w14:paraId="0101175F" w14:textId="77777777" w:rsidR="00FD672D" w:rsidRDefault="00FD672D" w:rsidP="00744604">
            <w:pPr>
              <w:rPr>
                <w:rFonts w:ascii="Calibri" w:eastAsia="Calibri" w:hAnsi="Calibri" w:cs="Times New Roman"/>
              </w:rPr>
            </w:pPr>
          </w:p>
          <w:p w14:paraId="02115E61" w14:textId="3A7A4DA2" w:rsidR="00671236" w:rsidRPr="00526DF7" w:rsidRDefault="00671236" w:rsidP="00744604">
            <w:pPr>
              <w:rPr>
                <w:rFonts w:ascii="Calibri" w:eastAsia="Calibri" w:hAnsi="Calibri" w:cs="Times New Roman"/>
              </w:rPr>
            </w:pPr>
          </w:p>
        </w:tc>
      </w:tr>
      <w:tr w:rsidR="00FD672D" w:rsidRPr="00526DF7" w14:paraId="394A7088" w14:textId="77777777" w:rsidTr="00744604">
        <w:trPr>
          <w:trHeight w:val="394"/>
        </w:trPr>
        <w:tc>
          <w:tcPr>
            <w:tcW w:w="9295" w:type="dxa"/>
            <w:gridSpan w:val="2"/>
            <w:shd w:val="clear" w:color="auto" w:fill="auto"/>
            <w:noWrap/>
            <w:vAlign w:val="center"/>
          </w:tcPr>
          <w:p w14:paraId="10F59B10" w14:textId="77777777" w:rsidR="00FD672D" w:rsidRPr="00526DF7" w:rsidRDefault="00FD672D" w:rsidP="00744604">
            <w:pPr>
              <w:rPr>
                <w:rFonts w:ascii="Calibri" w:eastAsia="Calibri" w:hAnsi="Calibri" w:cs="Times New Roman"/>
                <w:b/>
                <w:sz w:val="26"/>
                <w:szCs w:val="26"/>
              </w:rPr>
            </w:pPr>
            <w:r w:rsidRPr="00526DF7">
              <w:rPr>
                <w:rFonts w:ascii="Calibri" w:eastAsia="Calibri" w:hAnsi="Calibri" w:cs="Times New Roman"/>
                <w:b/>
                <w:sz w:val="26"/>
                <w:szCs w:val="26"/>
              </w:rPr>
              <w:lastRenderedPageBreak/>
              <w:t>Bias in selection of participants into the study</w:t>
            </w:r>
          </w:p>
        </w:tc>
      </w:tr>
      <w:tr w:rsidR="00FD672D" w:rsidRPr="00526DF7" w14:paraId="26238A2B" w14:textId="77777777" w:rsidTr="00744604">
        <w:trPr>
          <w:trHeight w:val="1134"/>
        </w:trPr>
        <w:tc>
          <w:tcPr>
            <w:tcW w:w="1130" w:type="dxa"/>
            <w:shd w:val="clear" w:color="auto" w:fill="auto"/>
            <w:noWrap/>
            <w:vAlign w:val="center"/>
            <w:hideMark/>
          </w:tcPr>
          <w:p w14:paraId="77CBE253" w14:textId="77777777" w:rsidR="00FD672D" w:rsidRPr="00526DF7" w:rsidRDefault="00FD672D" w:rsidP="00744604">
            <w:pPr>
              <w:jc w:val="center"/>
              <w:rPr>
                <w:rFonts w:ascii="Calibri" w:eastAsia="Calibri" w:hAnsi="Calibri" w:cs="Times New Roman"/>
                <w:b/>
              </w:rPr>
            </w:pPr>
            <w:r w:rsidRPr="00526DF7">
              <w:rPr>
                <w:rFonts w:ascii="Calibri" w:eastAsia="Calibri" w:hAnsi="Calibri" w:cs="Times New Roman"/>
                <w:b/>
              </w:rPr>
              <w:t>Low</w:t>
            </w:r>
          </w:p>
        </w:tc>
        <w:tc>
          <w:tcPr>
            <w:tcW w:w="8165" w:type="dxa"/>
            <w:shd w:val="clear" w:color="auto" w:fill="auto"/>
            <w:vAlign w:val="center"/>
          </w:tcPr>
          <w:p w14:paraId="63B690F2" w14:textId="77777777" w:rsidR="00FD672D" w:rsidRPr="00526DF7" w:rsidRDefault="00FD672D" w:rsidP="00744604">
            <w:pPr>
              <w:rPr>
                <w:rFonts w:ascii="Calibri" w:eastAsia="Calibri" w:hAnsi="Calibri" w:cs="Times New Roman"/>
                <w:b/>
                <w:u w:val="single"/>
              </w:rPr>
            </w:pPr>
          </w:p>
          <w:p w14:paraId="6DE38B6C" w14:textId="77777777" w:rsidR="00FD672D" w:rsidRPr="00526DF7" w:rsidRDefault="00FD672D" w:rsidP="00744604">
            <w:pPr>
              <w:rPr>
                <w:rFonts w:ascii="Calibri" w:eastAsia="Calibri" w:hAnsi="Calibri" w:cs="Times New Roman"/>
              </w:rPr>
            </w:pPr>
            <w:r w:rsidRPr="00526DF7">
              <w:rPr>
                <w:rFonts w:ascii="Calibri" w:eastAsia="Calibri" w:hAnsi="Calibri" w:cs="Times New Roman"/>
              </w:rPr>
              <w:t xml:space="preserve">All participants who would have been eligible for the target experiment were included in the study; </w:t>
            </w:r>
          </w:p>
          <w:p w14:paraId="4D68A392" w14:textId="77777777" w:rsidR="00FD672D" w:rsidRPr="00526DF7" w:rsidRDefault="00FD672D" w:rsidP="00744604">
            <w:pPr>
              <w:rPr>
                <w:rFonts w:ascii="Calibri" w:eastAsia="Calibri" w:hAnsi="Calibri" w:cs="Times New Roman"/>
                <w:b/>
                <w:u w:val="single"/>
              </w:rPr>
            </w:pPr>
            <w:r w:rsidRPr="00526DF7">
              <w:rPr>
                <w:rFonts w:ascii="Calibri" w:eastAsia="Calibri" w:hAnsi="Calibri" w:cs="Times New Roman"/>
                <w:b/>
                <w:u w:val="single"/>
              </w:rPr>
              <w:t xml:space="preserve">AND </w:t>
            </w:r>
          </w:p>
          <w:p w14:paraId="42580343" w14:textId="77777777" w:rsidR="00FD672D" w:rsidRPr="00526DF7" w:rsidRDefault="00FD672D" w:rsidP="00744604">
            <w:pPr>
              <w:rPr>
                <w:rFonts w:ascii="Calibri" w:eastAsia="Calibri" w:hAnsi="Calibri" w:cs="Times New Roman"/>
              </w:rPr>
            </w:pPr>
            <w:r w:rsidRPr="00526DF7">
              <w:rPr>
                <w:rFonts w:ascii="Calibri" w:eastAsia="Calibri" w:hAnsi="Calibri" w:cs="Times New Roman"/>
              </w:rPr>
              <w:t>For each participant, start of follow up and start of exposure coincided.</w:t>
            </w:r>
          </w:p>
          <w:p w14:paraId="4581F868" w14:textId="77777777" w:rsidR="00FD672D" w:rsidRPr="00526DF7" w:rsidRDefault="00FD672D" w:rsidP="00744604">
            <w:pPr>
              <w:rPr>
                <w:rFonts w:ascii="Calibri" w:eastAsia="Calibri" w:hAnsi="Calibri" w:cs="Times New Roman"/>
                <w:b/>
                <w:u w:val="single"/>
              </w:rPr>
            </w:pPr>
          </w:p>
        </w:tc>
      </w:tr>
      <w:tr w:rsidR="00FD672D" w:rsidRPr="00526DF7" w14:paraId="327AD150" w14:textId="77777777" w:rsidTr="00744604">
        <w:trPr>
          <w:trHeight w:val="4320"/>
        </w:trPr>
        <w:tc>
          <w:tcPr>
            <w:tcW w:w="1130" w:type="dxa"/>
            <w:shd w:val="clear" w:color="auto" w:fill="auto"/>
            <w:noWrap/>
            <w:vAlign w:val="center"/>
            <w:hideMark/>
          </w:tcPr>
          <w:p w14:paraId="3C786C09" w14:textId="77777777" w:rsidR="00FD672D" w:rsidRPr="00526DF7" w:rsidRDefault="00FD672D" w:rsidP="00744604">
            <w:pPr>
              <w:jc w:val="center"/>
              <w:rPr>
                <w:rFonts w:ascii="Calibri" w:eastAsia="Calibri" w:hAnsi="Calibri" w:cs="Times New Roman"/>
                <w:b/>
              </w:rPr>
            </w:pPr>
            <w:r w:rsidRPr="00526DF7">
              <w:rPr>
                <w:rFonts w:ascii="Calibri" w:eastAsia="Calibri" w:hAnsi="Calibri" w:cs="Times New Roman"/>
                <w:b/>
              </w:rPr>
              <w:t>Moderate</w:t>
            </w:r>
          </w:p>
        </w:tc>
        <w:tc>
          <w:tcPr>
            <w:tcW w:w="8165" w:type="dxa"/>
            <w:shd w:val="clear" w:color="auto" w:fill="auto"/>
            <w:vAlign w:val="center"/>
          </w:tcPr>
          <w:p w14:paraId="72D57BFE" w14:textId="77777777" w:rsidR="00FD672D" w:rsidRPr="00526DF7" w:rsidRDefault="00FD672D" w:rsidP="00744604">
            <w:pPr>
              <w:ind w:left="720"/>
              <w:rPr>
                <w:rFonts w:ascii="Calibri" w:eastAsia="Calibri" w:hAnsi="Calibri" w:cs="Times New Roman"/>
              </w:rPr>
            </w:pPr>
            <w:r w:rsidRPr="00526DF7">
              <w:rPr>
                <w:rFonts w:ascii="Calibri" w:eastAsia="Calibri" w:hAnsi="Calibri" w:cs="Times New Roman"/>
              </w:rPr>
              <w:t xml:space="preserve">Selection into the study may have been related to exposure and outcome; </w:t>
            </w:r>
          </w:p>
          <w:p w14:paraId="0302C09B" w14:textId="77777777" w:rsidR="00FD672D" w:rsidRPr="00526DF7" w:rsidRDefault="00FD672D" w:rsidP="00744604">
            <w:pPr>
              <w:ind w:left="720"/>
              <w:rPr>
                <w:rFonts w:ascii="Calibri" w:eastAsia="Calibri" w:hAnsi="Calibri" w:cs="Times New Roman"/>
                <w:b/>
                <w:u w:val="single"/>
              </w:rPr>
            </w:pPr>
            <w:r w:rsidRPr="00526DF7">
              <w:rPr>
                <w:rFonts w:ascii="Calibri" w:eastAsia="Calibri" w:hAnsi="Calibri" w:cs="Times New Roman"/>
                <w:b/>
                <w:u w:val="single"/>
              </w:rPr>
              <w:t xml:space="preserve">AND </w:t>
            </w:r>
          </w:p>
          <w:p w14:paraId="1BA39B34" w14:textId="77777777" w:rsidR="00FD672D" w:rsidRPr="00526DF7" w:rsidRDefault="00FD672D" w:rsidP="00744604">
            <w:pPr>
              <w:ind w:left="720"/>
              <w:rPr>
                <w:rFonts w:ascii="Calibri" w:eastAsia="Calibri" w:hAnsi="Calibri" w:cs="Times New Roman"/>
              </w:rPr>
            </w:pPr>
            <w:r w:rsidRPr="00526DF7">
              <w:rPr>
                <w:rFonts w:ascii="Calibri" w:eastAsia="Calibri" w:hAnsi="Calibri" w:cs="Times New Roman"/>
              </w:rPr>
              <w:t xml:space="preserve">The authors used appropriate methods to adjust for the selection bias; </w:t>
            </w:r>
          </w:p>
          <w:p w14:paraId="6E85E9C4" w14:textId="77777777" w:rsidR="00FD672D" w:rsidRPr="00526DF7" w:rsidRDefault="00FD672D" w:rsidP="00744604">
            <w:pPr>
              <w:rPr>
                <w:rFonts w:ascii="Calibri" w:eastAsia="Calibri" w:hAnsi="Calibri" w:cs="Times New Roman"/>
                <w:b/>
                <w:u w:val="single"/>
              </w:rPr>
            </w:pPr>
            <w:r w:rsidRPr="00526DF7">
              <w:rPr>
                <w:rFonts w:ascii="Calibri" w:eastAsia="Calibri" w:hAnsi="Calibri" w:cs="Times New Roman"/>
                <w:b/>
                <w:u w:val="single"/>
              </w:rPr>
              <w:t>OR</w:t>
            </w:r>
          </w:p>
          <w:p w14:paraId="2265E6D0" w14:textId="77777777" w:rsidR="00FD672D" w:rsidRPr="00526DF7" w:rsidRDefault="00FD672D" w:rsidP="00744604">
            <w:pPr>
              <w:ind w:left="720"/>
              <w:rPr>
                <w:rFonts w:ascii="Calibri" w:eastAsia="Calibri" w:hAnsi="Calibri" w:cs="Times New Roman"/>
              </w:rPr>
            </w:pPr>
            <w:r w:rsidRPr="00526DF7">
              <w:rPr>
                <w:rFonts w:ascii="Calibri" w:eastAsia="Calibri" w:hAnsi="Calibri" w:cs="Times New Roman"/>
              </w:rPr>
              <w:t xml:space="preserve">Start of follow up and start of exposure do not coincide for all participants; </w:t>
            </w:r>
          </w:p>
          <w:p w14:paraId="3A546E8A" w14:textId="77777777" w:rsidR="00FD672D" w:rsidRPr="00526DF7" w:rsidRDefault="00FD672D" w:rsidP="00744604">
            <w:pPr>
              <w:ind w:left="720"/>
              <w:rPr>
                <w:rFonts w:ascii="Calibri" w:eastAsia="Calibri" w:hAnsi="Calibri" w:cs="Times New Roman"/>
                <w:b/>
                <w:u w:val="single"/>
              </w:rPr>
            </w:pPr>
            <w:r w:rsidRPr="00526DF7">
              <w:rPr>
                <w:rFonts w:ascii="Calibri" w:eastAsia="Calibri" w:hAnsi="Calibri" w:cs="Times New Roman"/>
                <w:b/>
                <w:u w:val="single"/>
              </w:rPr>
              <w:t xml:space="preserve">AND </w:t>
            </w:r>
          </w:p>
          <w:p w14:paraId="542167B8" w14:textId="77777777" w:rsidR="00FD672D" w:rsidRPr="00526DF7" w:rsidRDefault="00FD672D" w:rsidP="00744604">
            <w:pPr>
              <w:ind w:left="1440"/>
              <w:rPr>
                <w:rFonts w:ascii="Calibri" w:eastAsia="Calibri" w:hAnsi="Calibri" w:cs="Times New Roman"/>
              </w:rPr>
            </w:pPr>
            <w:r w:rsidRPr="00526DF7">
              <w:rPr>
                <w:rFonts w:ascii="Calibri" w:eastAsia="Calibri" w:hAnsi="Calibri" w:cs="Times New Roman"/>
              </w:rPr>
              <w:t xml:space="preserve">The proportion of participants for which this was the case was too low to induce important bias; </w:t>
            </w:r>
          </w:p>
          <w:p w14:paraId="2094D18A" w14:textId="77777777" w:rsidR="00FD672D" w:rsidRPr="00526DF7" w:rsidRDefault="00FD672D" w:rsidP="00744604">
            <w:pPr>
              <w:ind w:left="1440"/>
              <w:rPr>
                <w:rFonts w:ascii="Calibri" w:eastAsia="Calibri" w:hAnsi="Calibri" w:cs="Times New Roman"/>
                <w:b/>
                <w:u w:val="single"/>
              </w:rPr>
            </w:pPr>
            <w:r w:rsidRPr="00526DF7">
              <w:rPr>
                <w:rFonts w:ascii="Calibri" w:eastAsia="Calibri" w:hAnsi="Calibri" w:cs="Times New Roman"/>
                <w:b/>
                <w:u w:val="single"/>
              </w:rPr>
              <w:t>OR</w:t>
            </w:r>
          </w:p>
          <w:p w14:paraId="083770DB" w14:textId="77777777" w:rsidR="00FD672D" w:rsidRPr="00526DF7" w:rsidRDefault="00FD672D" w:rsidP="00744604">
            <w:pPr>
              <w:ind w:left="1440"/>
              <w:rPr>
                <w:rFonts w:ascii="Calibri" w:eastAsia="Calibri" w:hAnsi="Calibri" w:cs="Times New Roman"/>
              </w:rPr>
            </w:pPr>
            <w:r w:rsidRPr="00526DF7">
              <w:rPr>
                <w:rFonts w:ascii="Calibri" w:eastAsia="Calibri" w:hAnsi="Calibri" w:cs="Times New Roman"/>
              </w:rPr>
              <w:t xml:space="preserve">The authors used appropriate methods to adjust for the selection bias; </w:t>
            </w:r>
          </w:p>
          <w:p w14:paraId="51F12D3E" w14:textId="77777777" w:rsidR="00FD672D" w:rsidRPr="00526DF7" w:rsidRDefault="00FD672D" w:rsidP="00744604">
            <w:pPr>
              <w:ind w:left="1440"/>
              <w:rPr>
                <w:rFonts w:ascii="Calibri" w:eastAsia="Calibri" w:hAnsi="Calibri" w:cs="Times New Roman"/>
                <w:b/>
                <w:u w:val="single"/>
              </w:rPr>
            </w:pPr>
            <w:r w:rsidRPr="00526DF7">
              <w:rPr>
                <w:rFonts w:ascii="Calibri" w:eastAsia="Calibri" w:hAnsi="Calibri" w:cs="Times New Roman"/>
                <w:b/>
                <w:u w:val="single"/>
              </w:rPr>
              <w:t>OR</w:t>
            </w:r>
          </w:p>
          <w:p w14:paraId="2C617965" w14:textId="77777777" w:rsidR="00FD672D" w:rsidRPr="00526DF7" w:rsidRDefault="00FD672D" w:rsidP="00744604">
            <w:pPr>
              <w:ind w:left="1440"/>
              <w:rPr>
                <w:rFonts w:ascii="Calibri" w:eastAsia="Calibri" w:hAnsi="Calibri" w:cs="Times New Roman"/>
                <w:b/>
                <w:u w:val="single"/>
              </w:rPr>
            </w:pPr>
            <w:r w:rsidRPr="00526DF7">
              <w:rPr>
                <w:rFonts w:ascii="Calibri" w:eastAsia="Calibri" w:hAnsi="Calibri" w:cs="Times New Roman"/>
              </w:rPr>
              <w:t>The review authors are confident that the rate (hazard) ratio for the effect of exposure remains constant over time.</w:t>
            </w:r>
          </w:p>
        </w:tc>
      </w:tr>
      <w:tr w:rsidR="00FD672D" w:rsidRPr="00526DF7" w14:paraId="557BF98C" w14:textId="77777777" w:rsidTr="00744604">
        <w:trPr>
          <w:trHeight w:val="2539"/>
        </w:trPr>
        <w:tc>
          <w:tcPr>
            <w:tcW w:w="1130" w:type="dxa"/>
            <w:shd w:val="clear" w:color="auto" w:fill="auto"/>
            <w:noWrap/>
            <w:vAlign w:val="center"/>
            <w:hideMark/>
          </w:tcPr>
          <w:p w14:paraId="2CBCB7B1" w14:textId="77777777" w:rsidR="00FD672D" w:rsidRPr="00526DF7" w:rsidRDefault="00FD672D" w:rsidP="00744604">
            <w:pPr>
              <w:jc w:val="center"/>
              <w:rPr>
                <w:rFonts w:ascii="Calibri" w:eastAsia="Calibri" w:hAnsi="Calibri" w:cs="Times New Roman"/>
                <w:b/>
              </w:rPr>
            </w:pPr>
            <w:r>
              <w:rPr>
                <w:rFonts w:ascii="Calibri" w:eastAsia="Calibri" w:hAnsi="Calibri" w:cs="Times New Roman"/>
                <w:b/>
              </w:rPr>
              <w:t>Serious</w:t>
            </w:r>
          </w:p>
        </w:tc>
        <w:tc>
          <w:tcPr>
            <w:tcW w:w="8165" w:type="dxa"/>
            <w:shd w:val="clear" w:color="auto" w:fill="auto"/>
            <w:vAlign w:val="center"/>
          </w:tcPr>
          <w:p w14:paraId="5EDFBBAB" w14:textId="77777777" w:rsidR="00FD672D" w:rsidRPr="00526DF7" w:rsidRDefault="00FD672D" w:rsidP="00744604">
            <w:pPr>
              <w:ind w:left="720"/>
              <w:rPr>
                <w:rFonts w:ascii="Calibri" w:eastAsia="Calibri" w:hAnsi="Calibri" w:cs="Times New Roman"/>
              </w:rPr>
            </w:pPr>
            <w:r w:rsidRPr="00526DF7">
              <w:rPr>
                <w:rFonts w:ascii="Calibri" w:eastAsia="Calibri" w:hAnsi="Calibri" w:cs="Times New Roman"/>
              </w:rPr>
              <w:t xml:space="preserve">Selection into the study was related (but not very strongly) to exposure and outcome; </w:t>
            </w:r>
          </w:p>
          <w:p w14:paraId="482F7C11" w14:textId="77777777" w:rsidR="00FD672D" w:rsidRPr="00526DF7" w:rsidRDefault="00FD672D" w:rsidP="00744604">
            <w:pPr>
              <w:ind w:left="720"/>
              <w:rPr>
                <w:rFonts w:ascii="Calibri" w:eastAsia="Calibri" w:hAnsi="Calibri" w:cs="Times New Roman"/>
                <w:b/>
                <w:u w:val="single"/>
              </w:rPr>
            </w:pPr>
            <w:r w:rsidRPr="00526DF7">
              <w:rPr>
                <w:rFonts w:ascii="Calibri" w:eastAsia="Calibri" w:hAnsi="Calibri" w:cs="Times New Roman"/>
                <w:b/>
                <w:u w:val="single"/>
              </w:rPr>
              <w:t>AND</w:t>
            </w:r>
          </w:p>
          <w:p w14:paraId="60B7760F" w14:textId="77777777" w:rsidR="00FD672D" w:rsidRPr="00526DF7" w:rsidRDefault="00FD672D" w:rsidP="00744604">
            <w:pPr>
              <w:ind w:left="720"/>
              <w:rPr>
                <w:rFonts w:ascii="Calibri" w:eastAsia="Calibri" w:hAnsi="Calibri" w:cs="Times New Roman"/>
              </w:rPr>
            </w:pPr>
            <w:r w:rsidRPr="00526DF7">
              <w:rPr>
                <w:rFonts w:ascii="Calibri" w:eastAsia="Calibri" w:hAnsi="Calibri" w:cs="Times New Roman"/>
              </w:rPr>
              <w:t xml:space="preserve">This could not be adjusted for in analyses; </w:t>
            </w:r>
          </w:p>
          <w:p w14:paraId="79390E23" w14:textId="77777777" w:rsidR="00FD672D" w:rsidRPr="00526DF7" w:rsidRDefault="00FD672D" w:rsidP="00744604">
            <w:pPr>
              <w:rPr>
                <w:rFonts w:ascii="Calibri" w:eastAsia="Calibri" w:hAnsi="Calibri" w:cs="Times New Roman"/>
                <w:b/>
                <w:u w:val="single"/>
              </w:rPr>
            </w:pPr>
            <w:r w:rsidRPr="00526DF7">
              <w:rPr>
                <w:rFonts w:ascii="Calibri" w:eastAsia="Calibri" w:hAnsi="Calibri" w:cs="Times New Roman"/>
                <w:b/>
                <w:u w:val="single"/>
              </w:rPr>
              <w:t>OR</w:t>
            </w:r>
          </w:p>
          <w:p w14:paraId="1CE05C1D" w14:textId="77777777" w:rsidR="00FD672D" w:rsidRPr="00526DF7" w:rsidRDefault="00FD672D" w:rsidP="00744604">
            <w:pPr>
              <w:ind w:left="720"/>
              <w:rPr>
                <w:rFonts w:ascii="Calibri" w:eastAsia="Calibri" w:hAnsi="Calibri" w:cs="Times New Roman"/>
              </w:rPr>
            </w:pPr>
            <w:r w:rsidRPr="00526DF7">
              <w:rPr>
                <w:rFonts w:ascii="Calibri" w:eastAsia="Calibri" w:hAnsi="Calibri" w:cs="Times New Roman"/>
              </w:rPr>
              <w:t xml:space="preserve">Start of follow up and start of intervention do not coincide (a potentially important amount of follow-up time is missing from analyses); </w:t>
            </w:r>
          </w:p>
          <w:p w14:paraId="663A80B3" w14:textId="77777777" w:rsidR="00FD672D" w:rsidRPr="00526DF7" w:rsidRDefault="00FD672D" w:rsidP="00744604">
            <w:pPr>
              <w:ind w:left="720"/>
              <w:rPr>
                <w:rFonts w:ascii="Calibri" w:eastAsia="Calibri" w:hAnsi="Calibri" w:cs="Times New Roman"/>
              </w:rPr>
            </w:pPr>
            <w:r w:rsidRPr="00526DF7">
              <w:rPr>
                <w:rFonts w:ascii="Calibri" w:eastAsia="Calibri" w:hAnsi="Calibri" w:cs="Times New Roman"/>
                <w:b/>
                <w:u w:val="single"/>
              </w:rPr>
              <w:t>AND</w:t>
            </w:r>
            <w:r w:rsidRPr="00526DF7">
              <w:rPr>
                <w:rFonts w:ascii="Calibri" w:eastAsia="Calibri" w:hAnsi="Calibri" w:cs="Times New Roman"/>
              </w:rPr>
              <w:t xml:space="preserve"> </w:t>
            </w:r>
          </w:p>
          <w:p w14:paraId="6D684DC2" w14:textId="77777777" w:rsidR="00FD672D" w:rsidRPr="00526DF7" w:rsidRDefault="00FD672D" w:rsidP="00744604">
            <w:pPr>
              <w:ind w:left="720"/>
              <w:rPr>
                <w:rFonts w:ascii="Times New Roman" w:eastAsia="Times New Roman" w:hAnsi="Times New Roman" w:cs="Times New Roman"/>
                <w:b/>
                <w:sz w:val="24"/>
                <w:szCs w:val="24"/>
                <w:u w:val="single"/>
              </w:rPr>
            </w:pPr>
            <w:r w:rsidRPr="00526DF7">
              <w:rPr>
                <w:rFonts w:ascii="Calibri" w:eastAsia="Calibri" w:hAnsi="Calibri" w:cs="Times New Roman"/>
              </w:rPr>
              <w:t>The rate ratio is not constant over time.</w:t>
            </w:r>
          </w:p>
        </w:tc>
      </w:tr>
      <w:tr w:rsidR="00FD672D" w:rsidRPr="00526DF7" w14:paraId="3AB8E160" w14:textId="77777777" w:rsidTr="00744604">
        <w:trPr>
          <w:trHeight w:val="1838"/>
        </w:trPr>
        <w:tc>
          <w:tcPr>
            <w:tcW w:w="1130" w:type="dxa"/>
            <w:shd w:val="clear" w:color="auto" w:fill="auto"/>
            <w:noWrap/>
            <w:vAlign w:val="center"/>
            <w:hideMark/>
          </w:tcPr>
          <w:p w14:paraId="10214342" w14:textId="77777777" w:rsidR="00FD672D" w:rsidRPr="00526DF7" w:rsidRDefault="00FD672D" w:rsidP="00744604">
            <w:pPr>
              <w:jc w:val="center"/>
              <w:rPr>
                <w:rFonts w:ascii="Calibri" w:eastAsia="Calibri" w:hAnsi="Calibri" w:cs="Times New Roman"/>
                <w:b/>
              </w:rPr>
            </w:pPr>
            <w:r w:rsidRPr="00526DF7">
              <w:rPr>
                <w:rFonts w:ascii="Calibri" w:eastAsia="Calibri" w:hAnsi="Calibri" w:cs="Times New Roman"/>
                <w:b/>
              </w:rPr>
              <w:lastRenderedPageBreak/>
              <w:t>Critical</w:t>
            </w:r>
          </w:p>
        </w:tc>
        <w:tc>
          <w:tcPr>
            <w:tcW w:w="8165" w:type="dxa"/>
            <w:shd w:val="clear" w:color="auto" w:fill="auto"/>
            <w:vAlign w:val="center"/>
          </w:tcPr>
          <w:p w14:paraId="671DF4D2" w14:textId="77777777" w:rsidR="00FD672D" w:rsidRPr="00526DF7" w:rsidRDefault="00FD672D" w:rsidP="00744604">
            <w:pPr>
              <w:ind w:left="720"/>
              <w:rPr>
                <w:rFonts w:ascii="Calibri" w:eastAsia="Calibri" w:hAnsi="Calibri" w:cs="Times New Roman"/>
              </w:rPr>
            </w:pPr>
            <w:r w:rsidRPr="00526DF7">
              <w:rPr>
                <w:rFonts w:ascii="Calibri" w:eastAsia="Calibri" w:hAnsi="Calibri" w:cs="Times New Roman"/>
              </w:rPr>
              <w:t xml:space="preserve">Selection into the study was very strongly related to exposure and outcome; </w:t>
            </w:r>
          </w:p>
          <w:p w14:paraId="0345FED3" w14:textId="77777777" w:rsidR="00FD672D" w:rsidRPr="00526DF7" w:rsidRDefault="00FD672D" w:rsidP="00744604">
            <w:pPr>
              <w:ind w:left="720"/>
              <w:rPr>
                <w:rFonts w:ascii="Calibri" w:eastAsia="Calibri" w:hAnsi="Calibri" w:cs="Times New Roman"/>
              </w:rPr>
            </w:pPr>
            <w:r w:rsidRPr="00526DF7">
              <w:rPr>
                <w:rFonts w:ascii="Calibri" w:eastAsia="Calibri" w:hAnsi="Calibri" w:cs="Times New Roman"/>
                <w:b/>
                <w:u w:val="single"/>
              </w:rPr>
              <w:t>AND</w:t>
            </w:r>
            <w:r w:rsidRPr="00526DF7">
              <w:rPr>
                <w:rFonts w:ascii="Calibri" w:eastAsia="Calibri" w:hAnsi="Calibri" w:cs="Times New Roman"/>
              </w:rPr>
              <w:t xml:space="preserve"> </w:t>
            </w:r>
          </w:p>
          <w:p w14:paraId="2F4D92A9" w14:textId="77777777" w:rsidR="00FD672D" w:rsidRPr="00526DF7" w:rsidRDefault="00FD672D" w:rsidP="00744604">
            <w:pPr>
              <w:ind w:left="720"/>
              <w:rPr>
                <w:rFonts w:ascii="Calibri" w:eastAsia="Calibri" w:hAnsi="Calibri" w:cs="Times New Roman"/>
              </w:rPr>
            </w:pPr>
            <w:r w:rsidRPr="00526DF7">
              <w:rPr>
                <w:rFonts w:ascii="Calibri" w:eastAsia="Calibri" w:hAnsi="Calibri" w:cs="Times New Roman"/>
              </w:rPr>
              <w:t xml:space="preserve">This could not be adjusted for in analyses; </w:t>
            </w:r>
          </w:p>
          <w:p w14:paraId="4E00251A" w14:textId="77777777" w:rsidR="00FD672D" w:rsidRPr="00526DF7" w:rsidRDefault="00FD672D" w:rsidP="00744604">
            <w:pPr>
              <w:rPr>
                <w:rFonts w:ascii="Calibri" w:eastAsia="Calibri" w:hAnsi="Calibri" w:cs="Times New Roman"/>
                <w:b/>
                <w:u w:val="single"/>
              </w:rPr>
            </w:pPr>
            <w:r w:rsidRPr="00526DF7">
              <w:rPr>
                <w:rFonts w:ascii="Calibri" w:eastAsia="Calibri" w:hAnsi="Calibri" w:cs="Times New Roman"/>
                <w:b/>
                <w:u w:val="single"/>
              </w:rPr>
              <w:t>OR</w:t>
            </w:r>
          </w:p>
          <w:p w14:paraId="769C40C4" w14:textId="77777777" w:rsidR="00FD672D" w:rsidRPr="00526DF7" w:rsidRDefault="00FD672D" w:rsidP="00744604">
            <w:pPr>
              <w:ind w:left="720"/>
              <w:rPr>
                <w:rFonts w:ascii="Calibri" w:eastAsia="Calibri" w:hAnsi="Calibri" w:cs="Times New Roman"/>
              </w:rPr>
            </w:pPr>
            <w:r w:rsidRPr="00526DF7">
              <w:rPr>
                <w:rFonts w:ascii="Calibri" w:eastAsia="Calibri" w:hAnsi="Calibri" w:cs="Times New Roman"/>
              </w:rPr>
              <w:t xml:space="preserve">A substantial amount of follow-up time is likely to be missing from analyses; </w:t>
            </w:r>
          </w:p>
          <w:p w14:paraId="636D95BD" w14:textId="77777777" w:rsidR="00FD672D" w:rsidRPr="00526DF7" w:rsidRDefault="00FD672D" w:rsidP="00744604">
            <w:pPr>
              <w:ind w:left="720"/>
              <w:rPr>
                <w:rFonts w:ascii="Calibri" w:eastAsia="Calibri" w:hAnsi="Calibri" w:cs="Times New Roman"/>
              </w:rPr>
            </w:pPr>
            <w:r w:rsidRPr="00526DF7">
              <w:rPr>
                <w:rFonts w:ascii="Calibri" w:eastAsia="Calibri" w:hAnsi="Calibri" w:cs="Times New Roman"/>
                <w:b/>
                <w:u w:val="single"/>
              </w:rPr>
              <w:t>AND</w:t>
            </w:r>
            <w:r w:rsidRPr="00526DF7">
              <w:rPr>
                <w:rFonts w:ascii="Calibri" w:eastAsia="Calibri" w:hAnsi="Calibri" w:cs="Times New Roman"/>
              </w:rPr>
              <w:t xml:space="preserve"> </w:t>
            </w:r>
          </w:p>
          <w:p w14:paraId="7E165B48" w14:textId="77777777" w:rsidR="00FD672D" w:rsidRPr="00526DF7" w:rsidRDefault="00FD672D" w:rsidP="00744604">
            <w:pPr>
              <w:ind w:left="720"/>
              <w:rPr>
                <w:rFonts w:ascii="Calibri" w:eastAsia="Calibri" w:hAnsi="Calibri" w:cs="Times New Roman"/>
              </w:rPr>
            </w:pPr>
            <w:r w:rsidRPr="00526DF7">
              <w:rPr>
                <w:rFonts w:ascii="Calibri" w:eastAsia="Calibri" w:hAnsi="Calibri" w:cs="Times New Roman"/>
              </w:rPr>
              <w:t>The rate ratio is not constant over time.</w:t>
            </w:r>
          </w:p>
        </w:tc>
      </w:tr>
      <w:tr w:rsidR="00FD672D" w:rsidRPr="00526DF7" w14:paraId="19DFB3E1" w14:textId="77777777" w:rsidTr="00744604">
        <w:trPr>
          <w:trHeight w:val="1134"/>
        </w:trPr>
        <w:tc>
          <w:tcPr>
            <w:tcW w:w="1130" w:type="dxa"/>
            <w:shd w:val="clear" w:color="auto" w:fill="auto"/>
            <w:noWrap/>
            <w:vAlign w:val="center"/>
            <w:hideMark/>
          </w:tcPr>
          <w:p w14:paraId="61AB0267" w14:textId="77777777" w:rsidR="00FD672D" w:rsidRPr="00526DF7" w:rsidRDefault="00FD672D" w:rsidP="00744604">
            <w:pPr>
              <w:jc w:val="center"/>
              <w:rPr>
                <w:rFonts w:ascii="Calibri" w:eastAsia="Calibri" w:hAnsi="Calibri" w:cs="Times New Roman"/>
                <w:b/>
              </w:rPr>
            </w:pPr>
            <w:r w:rsidRPr="00526DF7">
              <w:rPr>
                <w:rFonts w:ascii="Calibri" w:eastAsia="Calibri" w:hAnsi="Calibri" w:cs="Times New Roman"/>
                <w:b/>
              </w:rPr>
              <w:t>NI</w:t>
            </w:r>
          </w:p>
        </w:tc>
        <w:tc>
          <w:tcPr>
            <w:tcW w:w="8165" w:type="dxa"/>
            <w:shd w:val="clear" w:color="auto" w:fill="auto"/>
            <w:vAlign w:val="center"/>
          </w:tcPr>
          <w:p w14:paraId="78882426" w14:textId="77777777" w:rsidR="00FD672D" w:rsidRPr="00526DF7" w:rsidRDefault="00FD672D" w:rsidP="00744604">
            <w:pPr>
              <w:rPr>
                <w:rFonts w:ascii="Calibri" w:eastAsia="Calibri" w:hAnsi="Calibri" w:cs="Times New Roman"/>
              </w:rPr>
            </w:pPr>
            <w:r w:rsidRPr="00526DF7">
              <w:rPr>
                <w:rFonts w:ascii="Calibri" w:eastAsia="Calibri" w:hAnsi="Calibri" w:cs="Times New Roman"/>
              </w:rPr>
              <w:t>No information is reported about selection of participants into the study or whether start of follow up and start of exposure coincide.</w:t>
            </w:r>
          </w:p>
        </w:tc>
      </w:tr>
      <w:tr w:rsidR="00FD672D" w:rsidRPr="00526DF7" w14:paraId="62A744C6" w14:textId="77777777" w:rsidTr="00744604">
        <w:trPr>
          <w:trHeight w:val="145"/>
        </w:trPr>
        <w:tc>
          <w:tcPr>
            <w:tcW w:w="9295" w:type="dxa"/>
            <w:gridSpan w:val="2"/>
            <w:shd w:val="clear" w:color="auto" w:fill="auto"/>
            <w:noWrap/>
            <w:vAlign w:val="center"/>
          </w:tcPr>
          <w:p w14:paraId="20991B38" w14:textId="77777777" w:rsidR="00FD672D" w:rsidRDefault="00FD672D" w:rsidP="00744604">
            <w:pPr>
              <w:rPr>
                <w:rFonts w:ascii="Calibri" w:eastAsia="Calibri" w:hAnsi="Calibri" w:cs="Times New Roman"/>
              </w:rPr>
            </w:pPr>
          </w:p>
          <w:p w14:paraId="36046BC5" w14:textId="77234EF6" w:rsidR="00671236" w:rsidRPr="00526DF7" w:rsidRDefault="00671236" w:rsidP="00744604">
            <w:pPr>
              <w:rPr>
                <w:rFonts w:ascii="Calibri" w:eastAsia="Calibri" w:hAnsi="Calibri" w:cs="Times New Roman"/>
              </w:rPr>
            </w:pPr>
          </w:p>
        </w:tc>
      </w:tr>
      <w:tr w:rsidR="00FD672D" w:rsidRPr="00526DF7" w14:paraId="79307D3C" w14:textId="77777777" w:rsidTr="00744604">
        <w:trPr>
          <w:trHeight w:val="394"/>
        </w:trPr>
        <w:tc>
          <w:tcPr>
            <w:tcW w:w="9295" w:type="dxa"/>
            <w:gridSpan w:val="2"/>
            <w:shd w:val="clear" w:color="auto" w:fill="auto"/>
            <w:noWrap/>
            <w:vAlign w:val="center"/>
          </w:tcPr>
          <w:p w14:paraId="46064276" w14:textId="77777777" w:rsidR="00FD672D" w:rsidRPr="00526DF7" w:rsidRDefault="00FD672D" w:rsidP="00744604">
            <w:pPr>
              <w:rPr>
                <w:rFonts w:ascii="Calibri" w:eastAsia="Calibri" w:hAnsi="Calibri" w:cs="Times New Roman"/>
                <w:b/>
                <w:sz w:val="26"/>
                <w:szCs w:val="26"/>
              </w:rPr>
            </w:pPr>
            <w:r w:rsidRPr="00526DF7">
              <w:rPr>
                <w:rFonts w:ascii="Calibri" w:eastAsia="Calibri" w:hAnsi="Calibri" w:cs="Times New Roman"/>
                <w:b/>
                <w:sz w:val="26"/>
                <w:szCs w:val="26"/>
              </w:rPr>
              <w:t>Bias in classification of exposures</w:t>
            </w:r>
          </w:p>
        </w:tc>
      </w:tr>
      <w:tr w:rsidR="00FD672D" w:rsidRPr="00526DF7" w14:paraId="596B1E9A" w14:textId="77777777" w:rsidTr="00744604">
        <w:trPr>
          <w:trHeight w:val="2137"/>
        </w:trPr>
        <w:tc>
          <w:tcPr>
            <w:tcW w:w="1130" w:type="dxa"/>
            <w:shd w:val="clear" w:color="auto" w:fill="auto"/>
            <w:noWrap/>
            <w:vAlign w:val="center"/>
            <w:hideMark/>
          </w:tcPr>
          <w:p w14:paraId="544154DE" w14:textId="77777777" w:rsidR="00FD672D" w:rsidRPr="00526DF7" w:rsidRDefault="00FD672D" w:rsidP="00744604">
            <w:pPr>
              <w:jc w:val="center"/>
              <w:rPr>
                <w:rFonts w:ascii="Calibri" w:eastAsia="Calibri" w:hAnsi="Calibri" w:cs="Times New Roman"/>
                <w:b/>
              </w:rPr>
            </w:pPr>
            <w:r w:rsidRPr="00526DF7">
              <w:rPr>
                <w:rFonts w:ascii="Calibri" w:eastAsia="Calibri" w:hAnsi="Calibri" w:cs="Times New Roman"/>
                <w:b/>
              </w:rPr>
              <w:t>Low</w:t>
            </w:r>
          </w:p>
        </w:tc>
        <w:tc>
          <w:tcPr>
            <w:tcW w:w="8165" w:type="dxa"/>
            <w:shd w:val="clear" w:color="auto" w:fill="auto"/>
            <w:vAlign w:val="center"/>
          </w:tcPr>
          <w:p w14:paraId="69619C0B" w14:textId="77777777" w:rsidR="00FD672D" w:rsidRPr="00526DF7" w:rsidRDefault="00FD672D" w:rsidP="00744604">
            <w:pPr>
              <w:rPr>
                <w:rFonts w:ascii="Calibri" w:eastAsia="Calibri" w:hAnsi="Calibri" w:cs="Times New Roman"/>
              </w:rPr>
            </w:pPr>
            <w:r w:rsidRPr="00526DF7">
              <w:rPr>
                <w:rFonts w:ascii="Calibri" w:eastAsia="Calibri" w:hAnsi="Calibri" w:cs="Times New Roman"/>
              </w:rPr>
              <w:t xml:space="preserve">Exposure status is well defined. The exposure surrogate is well defined and comparable to that specified in the target experiment in this population. The exposure assessment methods lead to reliable classification (or discrimination) with respect to ever-exposure, exposure level, timing, or other relevant metrics. </w:t>
            </w:r>
          </w:p>
          <w:p w14:paraId="60AC3234" w14:textId="77777777" w:rsidR="00FD672D" w:rsidRPr="00526DF7" w:rsidRDefault="00FD672D" w:rsidP="00744604">
            <w:pPr>
              <w:rPr>
                <w:rFonts w:ascii="Calibri" w:eastAsia="Calibri" w:hAnsi="Calibri" w:cs="Times New Roman"/>
                <w:b/>
                <w:u w:val="single"/>
              </w:rPr>
            </w:pPr>
            <w:r w:rsidRPr="00526DF7">
              <w:rPr>
                <w:rFonts w:ascii="Calibri" w:eastAsia="Calibri" w:hAnsi="Calibri" w:cs="Times New Roman"/>
                <w:b/>
                <w:u w:val="single"/>
              </w:rPr>
              <w:t>AND</w:t>
            </w:r>
          </w:p>
          <w:p w14:paraId="490ED76C" w14:textId="77777777" w:rsidR="00FD672D" w:rsidRPr="00526DF7" w:rsidRDefault="00FD672D" w:rsidP="00744604">
            <w:pPr>
              <w:rPr>
                <w:rFonts w:ascii="Calibri" w:eastAsia="Calibri" w:hAnsi="Calibri" w:cs="Times New Roman"/>
                <w:b/>
                <w:u w:val="single"/>
              </w:rPr>
            </w:pPr>
            <w:r w:rsidRPr="00526DF7">
              <w:rPr>
                <w:rFonts w:ascii="Calibri" w:eastAsia="Calibri" w:hAnsi="Calibri" w:cs="Times New Roman"/>
              </w:rPr>
              <w:t>Exposure definition is based solely on information that reflects exposure prior to outcome assessment</w:t>
            </w:r>
          </w:p>
        </w:tc>
      </w:tr>
      <w:tr w:rsidR="00FD672D" w:rsidRPr="00526DF7" w14:paraId="5E766AAB" w14:textId="77777777" w:rsidTr="00744604">
        <w:trPr>
          <w:trHeight w:val="2698"/>
        </w:trPr>
        <w:tc>
          <w:tcPr>
            <w:tcW w:w="1130" w:type="dxa"/>
            <w:shd w:val="clear" w:color="auto" w:fill="auto"/>
            <w:noWrap/>
            <w:vAlign w:val="center"/>
            <w:hideMark/>
          </w:tcPr>
          <w:p w14:paraId="7D81E803" w14:textId="77777777" w:rsidR="00FD672D" w:rsidRPr="00526DF7" w:rsidRDefault="00FD672D" w:rsidP="00744604">
            <w:pPr>
              <w:jc w:val="center"/>
              <w:rPr>
                <w:rFonts w:ascii="Calibri" w:eastAsia="Calibri" w:hAnsi="Calibri" w:cs="Times New Roman"/>
                <w:b/>
              </w:rPr>
            </w:pPr>
            <w:r w:rsidRPr="00526DF7">
              <w:rPr>
                <w:rFonts w:ascii="Calibri" w:eastAsia="Calibri" w:hAnsi="Calibri" w:cs="Times New Roman"/>
                <w:b/>
              </w:rPr>
              <w:t>Moderate</w:t>
            </w:r>
          </w:p>
        </w:tc>
        <w:tc>
          <w:tcPr>
            <w:tcW w:w="8165" w:type="dxa"/>
            <w:shd w:val="clear" w:color="auto" w:fill="auto"/>
            <w:vAlign w:val="center"/>
          </w:tcPr>
          <w:p w14:paraId="7BAEB4C5" w14:textId="77777777" w:rsidR="00FD672D" w:rsidRPr="00526DF7" w:rsidRDefault="00FD672D" w:rsidP="00744604">
            <w:pPr>
              <w:rPr>
                <w:rFonts w:ascii="Calibri" w:eastAsia="Calibri" w:hAnsi="Calibri" w:cs="Times New Roman"/>
              </w:rPr>
            </w:pPr>
            <w:r w:rsidRPr="00526DF7">
              <w:rPr>
                <w:rFonts w:ascii="Calibri" w:eastAsia="Calibri" w:hAnsi="Calibri" w:cs="Times New Roman"/>
              </w:rPr>
              <w:t>The exposure surrogate is well defined but is not comparable to that specified in the target experiment in this population.</w:t>
            </w:r>
          </w:p>
          <w:p w14:paraId="7859E92B" w14:textId="77777777" w:rsidR="00FD672D" w:rsidRPr="00526DF7" w:rsidRDefault="00FD672D" w:rsidP="00744604">
            <w:pPr>
              <w:rPr>
                <w:rFonts w:ascii="Calibri" w:eastAsia="Calibri" w:hAnsi="Calibri" w:cs="Times New Roman"/>
                <w:b/>
                <w:u w:val="single"/>
              </w:rPr>
            </w:pPr>
            <w:r w:rsidRPr="00526DF7">
              <w:rPr>
                <w:rFonts w:ascii="Calibri" w:eastAsia="Calibri" w:hAnsi="Calibri" w:cs="Times New Roman"/>
                <w:b/>
                <w:u w:val="single"/>
              </w:rPr>
              <w:t>OR</w:t>
            </w:r>
          </w:p>
          <w:p w14:paraId="2C52FD59" w14:textId="77777777" w:rsidR="00FD672D" w:rsidRPr="00526DF7" w:rsidRDefault="00FD672D" w:rsidP="00744604">
            <w:pPr>
              <w:rPr>
                <w:rFonts w:ascii="Calibri" w:eastAsia="Calibri" w:hAnsi="Calibri" w:cs="Times New Roman"/>
              </w:rPr>
            </w:pPr>
            <w:r w:rsidRPr="00526DF7">
              <w:rPr>
                <w:rFonts w:ascii="Calibri" w:eastAsia="Calibri" w:hAnsi="Calibri" w:cs="Times New Roman"/>
              </w:rPr>
              <w:t xml:space="preserve">Exposure assessment methods lead to reliable classification or discrimination with respect to ever/never exposure, but provide no further information on exposure levels, timing, or other relevant metrics. While the metrics may be less than ideal, there is some information on exposure setting, but not in detail. </w:t>
            </w:r>
          </w:p>
          <w:p w14:paraId="06CE1A60" w14:textId="77777777" w:rsidR="00FD672D" w:rsidRPr="00526DF7" w:rsidRDefault="00FD672D" w:rsidP="00744604">
            <w:pPr>
              <w:rPr>
                <w:rFonts w:ascii="Calibri" w:eastAsia="Calibri" w:hAnsi="Calibri" w:cs="Times New Roman"/>
                <w:b/>
                <w:u w:val="single"/>
              </w:rPr>
            </w:pPr>
            <w:r w:rsidRPr="00526DF7">
              <w:rPr>
                <w:rFonts w:ascii="Calibri" w:eastAsia="Calibri" w:hAnsi="Calibri" w:cs="Times New Roman"/>
                <w:b/>
                <w:u w:val="single"/>
              </w:rPr>
              <w:t>OR</w:t>
            </w:r>
          </w:p>
          <w:p w14:paraId="2BD67C97" w14:textId="77777777" w:rsidR="00FD672D" w:rsidRPr="00526DF7" w:rsidRDefault="00FD672D" w:rsidP="00744604">
            <w:pPr>
              <w:rPr>
                <w:rFonts w:ascii="Calibri" w:eastAsia="Calibri" w:hAnsi="Calibri" w:cs="Times New Roman"/>
                <w:b/>
                <w:u w:val="single"/>
              </w:rPr>
            </w:pPr>
            <w:r w:rsidRPr="00526DF7">
              <w:rPr>
                <w:rFonts w:ascii="Calibri" w:eastAsia="Calibri" w:hAnsi="Calibri" w:cs="Times New Roman"/>
              </w:rPr>
              <w:t>Some aspects of the exposure status were difficult to assess.</w:t>
            </w:r>
          </w:p>
        </w:tc>
      </w:tr>
      <w:tr w:rsidR="00FD672D" w:rsidRPr="00526DF7" w14:paraId="43DE0AAD" w14:textId="77777777" w:rsidTr="00744604">
        <w:trPr>
          <w:trHeight w:val="1419"/>
        </w:trPr>
        <w:tc>
          <w:tcPr>
            <w:tcW w:w="1130" w:type="dxa"/>
            <w:shd w:val="clear" w:color="auto" w:fill="auto"/>
            <w:noWrap/>
            <w:vAlign w:val="center"/>
            <w:hideMark/>
          </w:tcPr>
          <w:p w14:paraId="7FE71CB3" w14:textId="77777777" w:rsidR="00FD672D" w:rsidRPr="00526DF7" w:rsidRDefault="00FD672D" w:rsidP="00744604">
            <w:pPr>
              <w:jc w:val="center"/>
              <w:rPr>
                <w:rFonts w:ascii="Calibri" w:eastAsia="Calibri" w:hAnsi="Calibri" w:cs="Times New Roman"/>
                <w:b/>
              </w:rPr>
            </w:pPr>
            <w:r>
              <w:rPr>
                <w:rFonts w:ascii="Calibri" w:eastAsia="Calibri" w:hAnsi="Calibri" w:cs="Times New Roman"/>
                <w:b/>
              </w:rPr>
              <w:lastRenderedPageBreak/>
              <w:t>Serious</w:t>
            </w:r>
          </w:p>
        </w:tc>
        <w:tc>
          <w:tcPr>
            <w:tcW w:w="8165" w:type="dxa"/>
            <w:shd w:val="clear" w:color="auto" w:fill="auto"/>
            <w:vAlign w:val="center"/>
          </w:tcPr>
          <w:p w14:paraId="60450586" w14:textId="77777777" w:rsidR="00FD672D" w:rsidRPr="00526DF7" w:rsidRDefault="00FD672D" w:rsidP="00744604">
            <w:pPr>
              <w:rPr>
                <w:rFonts w:ascii="Calibri" w:eastAsia="Calibri" w:hAnsi="Calibri" w:cs="Times New Roman"/>
              </w:rPr>
            </w:pPr>
            <w:r w:rsidRPr="00526DF7">
              <w:rPr>
                <w:rFonts w:ascii="Calibri" w:eastAsia="Calibri" w:hAnsi="Calibri" w:cs="Times New Roman"/>
              </w:rPr>
              <w:t xml:space="preserve">Exposure status is not well defined; </w:t>
            </w:r>
          </w:p>
          <w:p w14:paraId="52F1C151" w14:textId="77777777" w:rsidR="00FD672D" w:rsidRPr="00526DF7" w:rsidRDefault="00FD672D" w:rsidP="00744604">
            <w:pPr>
              <w:rPr>
                <w:rFonts w:ascii="Calibri" w:eastAsia="Calibri" w:hAnsi="Calibri" w:cs="Times New Roman"/>
                <w:b/>
                <w:u w:val="single"/>
              </w:rPr>
            </w:pPr>
            <w:r w:rsidRPr="00526DF7">
              <w:rPr>
                <w:rFonts w:ascii="Calibri" w:eastAsia="Calibri" w:hAnsi="Calibri" w:cs="Times New Roman"/>
                <w:b/>
                <w:u w:val="single"/>
              </w:rPr>
              <w:t>OR</w:t>
            </w:r>
          </w:p>
          <w:p w14:paraId="1F921FE3" w14:textId="77777777" w:rsidR="00FD672D" w:rsidRPr="00526DF7" w:rsidRDefault="00FD672D" w:rsidP="00744604">
            <w:pPr>
              <w:rPr>
                <w:rFonts w:ascii="Calibri" w:eastAsia="Calibri" w:hAnsi="Calibri" w:cs="Times New Roman"/>
              </w:rPr>
            </w:pPr>
            <w:r w:rsidRPr="00526DF7">
              <w:rPr>
                <w:rFonts w:ascii="Calibri" w:eastAsia="Calibri" w:hAnsi="Calibri" w:cs="Times New Roman"/>
              </w:rPr>
              <w:t>Major aspects of the exposure status were determined in a way that could have been affected by knowledge, presence, or risk of the outcome.</w:t>
            </w:r>
          </w:p>
        </w:tc>
      </w:tr>
      <w:tr w:rsidR="00FD672D" w:rsidRPr="00526DF7" w14:paraId="0AA1DA17" w14:textId="77777777" w:rsidTr="00744604">
        <w:trPr>
          <w:trHeight w:val="1832"/>
        </w:trPr>
        <w:tc>
          <w:tcPr>
            <w:tcW w:w="1130" w:type="dxa"/>
            <w:shd w:val="clear" w:color="auto" w:fill="auto"/>
            <w:noWrap/>
            <w:vAlign w:val="center"/>
            <w:hideMark/>
          </w:tcPr>
          <w:p w14:paraId="384C6611" w14:textId="77777777" w:rsidR="00FD672D" w:rsidRPr="00526DF7" w:rsidRDefault="00FD672D" w:rsidP="00744604">
            <w:pPr>
              <w:jc w:val="center"/>
              <w:rPr>
                <w:rFonts w:ascii="Calibri" w:eastAsia="Calibri" w:hAnsi="Calibri" w:cs="Times New Roman"/>
                <w:b/>
              </w:rPr>
            </w:pPr>
            <w:r w:rsidRPr="00526DF7">
              <w:rPr>
                <w:rFonts w:ascii="Calibri" w:eastAsia="Calibri" w:hAnsi="Calibri" w:cs="Times New Roman"/>
                <w:b/>
              </w:rPr>
              <w:t>Critical</w:t>
            </w:r>
          </w:p>
          <w:p w14:paraId="65F45E22" w14:textId="77777777" w:rsidR="00FD672D" w:rsidRPr="00526DF7" w:rsidRDefault="00FD672D" w:rsidP="00744604">
            <w:pPr>
              <w:jc w:val="center"/>
              <w:rPr>
                <w:rFonts w:ascii="Calibri" w:eastAsia="Calibri" w:hAnsi="Calibri" w:cs="Times New Roman"/>
                <w:b/>
              </w:rPr>
            </w:pPr>
            <w:r w:rsidRPr="00526DF7">
              <w:rPr>
                <w:rFonts w:ascii="Calibri" w:eastAsia="Calibri" w:hAnsi="Calibri" w:cs="Times New Roman"/>
                <w:b/>
              </w:rPr>
              <w:t>(Unusual)</w:t>
            </w:r>
          </w:p>
        </w:tc>
        <w:tc>
          <w:tcPr>
            <w:tcW w:w="8165" w:type="dxa"/>
            <w:shd w:val="clear" w:color="auto" w:fill="auto"/>
            <w:vAlign w:val="center"/>
          </w:tcPr>
          <w:p w14:paraId="6ACC34E3" w14:textId="77777777" w:rsidR="00FD672D" w:rsidRPr="00526DF7" w:rsidRDefault="00FD672D" w:rsidP="00744604">
            <w:pPr>
              <w:rPr>
                <w:rFonts w:ascii="Calibri" w:eastAsia="Calibri" w:hAnsi="Calibri" w:cs="Times New Roman"/>
              </w:rPr>
            </w:pPr>
            <w:r w:rsidRPr="00526DF7">
              <w:rPr>
                <w:rFonts w:ascii="Calibri" w:eastAsia="Calibri" w:hAnsi="Calibri" w:cs="Times New Roman"/>
              </w:rPr>
              <w:t xml:space="preserve">An extremely high amount of misclassification of exposure status, e.g. because of unusually strong recall biases. Exposure assessment is not at the individual level or is not representative of individual exposure. </w:t>
            </w:r>
          </w:p>
          <w:p w14:paraId="3715CFF1" w14:textId="77777777" w:rsidR="00FD672D" w:rsidRPr="00526DF7" w:rsidRDefault="00FD672D" w:rsidP="00744604">
            <w:pPr>
              <w:rPr>
                <w:rFonts w:ascii="Calibri" w:eastAsia="Calibri" w:hAnsi="Calibri" w:cs="Times New Roman"/>
                <w:b/>
                <w:u w:val="single"/>
              </w:rPr>
            </w:pPr>
            <w:r w:rsidRPr="00526DF7">
              <w:rPr>
                <w:rFonts w:ascii="Calibri" w:eastAsia="Calibri" w:hAnsi="Calibri" w:cs="Times New Roman"/>
                <w:b/>
                <w:u w:val="single"/>
              </w:rPr>
              <w:t>OR</w:t>
            </w:r>
          </w:p>
          <w:p w14:paraId="5AD7248B" w14:textId="77777777" w:rsidR="00FD672D" w:rsidRPr="00526DF7" w:rsidRDefault="00FD672D" w:rsidP="00744604">
            <w:pPr>
              <w:rPr>
                <w:rFonts w:ascii="Times New Roman" w:eastAsia="Times New Roman" w:hAnsi="Times New Roman" w:cs="Times New Roman"/>
                <w:sz w:val="24"/>
                <w:szCs w:val="24"/>
              </w:rPr>
            </w:pPr>
            <w:r w:rsidRPr="00526DF7">
              <w:rPr>
                <w:rFonts w:ascii="Calibri" w:eastAsia="Calibri" w:hAnsi="Calibri" w:cs="Times New Roman"/>
              </w:rPr>
              <w:t>The study poorly discriminates between exposed and non-exposed and among exposure categories</w:t>
            </w:r>
            <w:r w:rsidRPr="00526DF7">
              <w:rPr>
                <w:rFonts w:ascii="Cambria" w:eastAsia="Times New Roman" w:hAnsi="Cambria" w:cs="Times New Roman"/>
                <w:color w:val="000000"/>
                <w:sz w:val="20"/>
                <w:szCs w:val="20"/>
              </w:rPr>
              <w:t> </w:t>
            </w:r>
          </w:p>
        </w:tc>
      </w:tr>
      <w:tr w:rsidR="00FD672D" w:rsidRPr="00526DF7" w14:paraId="358A87B5" w14:textId="77777777" w:rsidTr="00744604">
        <w:trPr>
          <w:trHeight w:val="852"/>
        </w:trPr>
        <w:tc>
          <w:tcPr>
            <w:tcW w:w="1130" w:type="dxa"/>
            <w:shd w:val="clear" w:color="auto" w:fill="auto"/>
            <w:noWrap/>
            <w:vAlign w:val="center"/>
            <w:hideMark/>
          </w:tcPr>
          <w:p w14:paraId="7E3865EA" w14:textId="77777777" w:rsidR="00FD672D" w:rsidRPr="00526DF7" w:rsidRDefault="00FD672D" w:rsidP="00744604">
            <w:pPr>
              <w:jc w:val="center"/>
              <w:rPr>
                <w:rFonts w:ascii="Calibri" w:eastAsia="Calibri" w:hAnsi="Calibri" w:cs="Times New Roman"/>
                <w:b/>
              </w:rPr>
            </w:pPr>
            <w:r w:rsidRPr="00526DF7">
              <w:rPr>
                <w:rFonts w:ascii="Calibri" w:eastAsia="Calibri" w:hAnsi="Calibri" w:cs="Times New Roman"/>
                <w:b/>
              </w:rPr>
              <w:t>NI</w:t>
            </w:r>
          </w:p>
        </w:tc>
        <w:tc>
          <w:tcPr>
            <w:tcW w:w="8165" w:type="dxa"/>
            <w:shd w:val="clear" w:color="auto" w:fill="auto"/>
            <w:vAlign w:val="center"/>
          </w:tcPr>
          <w:p w14:paraId="54AABFBD" w14:textId="77777777" w:rsidR="00FD672D" w:rsidRPr="00526DF7" w:rsidRDefault="00FD672D" w:rsidP="00744604">
            <w:pPr>
              <w:rPr>
                <w:rFonts w:ascii="Calibri" w:eastAsia="Calibri" w:hAnsi="Calibri" w:cs="Times New Roman"/>
              </w:rPr>
            </w:pPr>
            <w:r w:rsidRPr="00526DF7">
              <w:rPr>
                <w:rFonts w:ascii="Calibri" w:eastAsia="Calibri" w:hAnsi="Calibri" w:cs="Times New Roman"/>
              </w:rPr>
              <w:t>No definition of exposure or no explanation of the source of information about exposure status is reported</w:t>
            </w:r>
          </w:p>
        </w:tc>
      </w:tr>
      <w:tr w:rsidR="00FD672D" w:rsidRPr="00526DF7" w14:paraId="6F75B3BE" w14:textId="77777777" w:rsidTr="00744604">
        <w:trPr>
          <w:trHeight w:val="87"/>
        </w:trPr>
        <w:tc>
          <w:tcPr>
            <w:tcW w:w="9295" w:type="dxa"/>
            <w:gridSpan w:val="2"/>
            <w:shd w:val="clear" w:color="auto" w:fill="auto"/>
            <w:noWrap/>
            <w:vAlign w:val="center"/>
          </w:tcPr>
          <w:p w14:paraId="5DC025C8" w14:textId="77777777" w:rsidR="00FD672D" w:rsidRDefault="00FD672D" w:rsidP="00744604">
            <w:pPr>
              <w:rPr>
                <w:rFonts w:ascii="Calibri" w:eastAsia="Calibri" w:hAnsi="Calibri" w:cs="Times New Roman"/>
              </w:rPr>
            </w:pPr>
          </w:p>
          <w:p w14:paraId="1E8500A0" w14:textId="2CB603E5" w:rsidR="00671236" w:rsidRPr="00526DF7" w:rsidRDefault="00671236" w:rsidP="00744604">
            <w:pPr>
              <w:rPr>
                <w:rFonts w:ascii="Calibri" w:eastAsia="Calibri" w:hAnsi="Calibri" w:cs="Times New Roman"/>
              </w:rPr>
            </w:pPr>
          </w:p>
        </w:tc>
      </w:tr>
      <w:tr w:rsidR="00FD672D" w:rsidRPr="00526DF7" w14:paraId="14D877D3" w14:textId="77777777" w:rsidTr="00744604">
        <w:trPr>
          <w:trHeight w:val="394"/>
        </w:trPr>
        <w:tc>
          <w:tcPr>
            <w:tcW w:w="9295" w:type="dxa"/>
            <w:gridSpan w:val="2"/>
            <w:shd w:val="clear" w:color="auto" w:fill="auto"/>
            <w:noWrap/>
            <w:vAlign w:val="center"/>
          </w:tcPr>
          <w:p w14:paraId="117D7404" w14:textId="77777777" w:rsidR="00FD672D" w:rsidRPr="00526DF7" w:rsidRDefault="00FD672D" w:rsidP="00744604">
            <w:pPr>
              <w:rPr>
                <w:rFonts w:ascii="Calibri" w:eastAsia="Calibri" w:hAnsi="Calibri" w:cs="Times New Roman"/>
                <w:b/>
                <w:sz w:val="26"/>
                <w:szCs w:val="26"/>
              </w:rPr>
            </w:pPr>
            <w:r w:rsidRPr="00526DF7">
              <w:rPr>
                <w:rFonts w:ascii="Calibri" w:eastAsia="Calibri" w:hAnsi="Calibri" w:cs="Times New Roman"/>
                <w:b/>
                <w:sz w:val="26"/>
                <w:szCs w:val="26"/>
              </w:rPr>
              <w:t>Bias due to missing data</w:t>
            </w:r>
          </w:p>
        </w:tc>
      </w:tr>
      <w:tr w:rsidR="00FD672D" w:rsidRPr="00526DF7" w14:paraId="692D1351" w14:textId="77777777" w:rsidTr="00744604">
        <w:trPr>
          <w:trHeight w:val="1712"/>
        </w:trPr>
        <w:tc>
          <w:tcPr>
            <w:tcW w:w="1130" w:type="dxa"/>
            <w:shd w:val="clear" w:color="auto" w:fill="auto"/>
            <w:noWrap/>
            <w:vAlign w:val="center"/>
            <w:hideMark/>
          </w:tcPr>
          <w:p w14:paraId="4F79A03C" w14:textId="77777777" w:rsidR="00FD672D" w:rsidRPr="00526DF7" w:rsidRDefault="00FD672D" w:rsidP="00744604">
            <w:pPr>
              <w:jc w:val="center"/>
              <w:rPr>
                <w:rFonts w:ascii="Calibri" w:eastAsia="Calibri" w:hAnsi="Calibri" w:cs="Times New Roman"/>
                <w:b/>
              </w:rPr>
            </w:pPr>
            <w:r w:rsidRPr="00526DF7">
              <w:rPr>
                <w:rFonts w:ascii="Calibri" w:eastAsia="Calibri" w:hAnsi="Calibri" w:cs="Times New Roman"/>
                <w:b/>
              </w:rPr>
              <w:t>Low</w:t>
            </w:r>
          </w:p>
        </w:tc>
        <w:tc>
          <w:tcPr>
            <w:tcW w:w="8165" w:type="dxa"/>
            <w:shd w:val="clear" w:color="auto" w:fill="auto"/>
            <w:vAlign w:val="center"/>
          </w:tcPr>
          <w:p w14:paraId="0804FBB0" w14:textId="77777777" w:rsidR="00FD672D" w:rsidRPr="00526DF7" w:rsidRDefault="00FD672D" w:rsidP="00744604">
            <w:pPr>
              <w:rPr>
                <w:rFonts w:ascii="Calibri" w:eastAsia="Calibri" w:hAnsi="Calibri" w:cs="Times New Roman"/>
              </w:rPr>
            </w:pPr>
            <w:r>
              <w:rPr>
                <w:rFonts w:ascii="Calibri" w:eastAsia="Calibri" w:hAnsi="Calibri" w:cs="Times New Roman"/>
              </w:rPr>
              <w:t>Data were reasonably complete</w:t>
            </w:r>
            <w:r w:rsidRPr="00526DF7">
              <w:rPr>
                <w:rFonts w:ascii="Calibri" w:eastAsia="Calibri" w:hAnsi="Calibri" w:cs="Times New Roman"/>
              </w:rPr>
              <w:t>;</w:t>
            </w:r>
          </w:p>
          <w:p w14:paraId="423832E7" w14:textId="77777777" w:rsidR="00FD672D" w:rsidRPr="00526DF7" w:rsidRDefault="00FD672D" w:rsidP="00744604">
            <w:pPr>
              <w:rPr>
                <w:rFonts w:ascii="Calibri" w:eastAsia="Calibri" w:hAnsi="Calibri" w:cs="Times New Roman"/>
                <w:b/>
                <w:u w:val="single"/>
              </w:rPr>
            </w:pPr>
            <w:r w:rsidRPr="00526DF7">
              <w:rPr>
                <w:rFonts w:ascii="Calibri" w:eastAsia="Calibri" w:hAnsi="Calibri" w:cs="Times New Roman"/>
                <w:b/>
                <w:u w:val="single"/>
              </w:rPr>
              <w:t>OR</w:t>
            </w:r>
          </w:p>
          <w:p w14:paraId="0105A8F4" w14:textId="77777777" w:rsidR="00FD672D" w:rsidRPr="00526DF7" w:rsidRDefault="00FD672D" w:rsidP="00744604">
            <w:pPr>
              <w:rPr>
                <w:rFonts w:ascii="Calibri" w:eastAsia="Calibri" w:hAnsi="Calibri" w:cs="Times New Roman"/>
              </w:rPr>
            </w:pPr>
            <w:r w:rsidRPr="00526DF7">
              <w:rPr>
                <w:rFonts w:ascii="Calibri" w:eastAsia="Calibri" w:hAnsi="Calibri" w:cs="Times New Roman"/>
              </w:rPr>
              <w:t>Proportions of and reasons for missing participants were similar across exposure groups;</w:t>
            </w:r>
          </w:p>
          <w:p w14:paraId="512F54BB" w14:textId="77777777" w:rsidR="00FD672D" w:rsidRPr="00526DF7" w:rsidRDefault="00FD672D" w:rsidP="00744604">
            <w:pPr>
              <w:rPr>
                <w:rFonts w:ascii="Calibri" w:eastAsia="Calibri" w:hAnsi="Calibri" w:cs="Times New Roman"/>
                <w:b/>
                <w:u w:val="single"/>
              </w:rPr>
            </w:pPr>
            <w:r w:rsidRPr="00526DF7">
              <w:rPr>
                <w:rFonts w:ascii="Calibri" w:eastAsia="Calibri" w:hAnsi="Calibri" w:cs="Times New Roman"/>
                <w:b/>
                <w:u w:val="single"/>
              </w:rPr>
              <w:t>OR</w:t>
            </w:r>
          </w:p>
          <w:p w14:paraId="1FD27DB4" w14:textId="77777777" w:rsidR="00FD672D" w:rsidRPr="00526DF7" w:rsidRDefault="00FD672D" w:rsidP="00744604">
            <w:pPr>
              <w:rPr>
                <w:rFonts w:ascii="Calibri" w:eastAsia="Calibri" w:hAnsi="Calibri" w:cs="Times New Roman"/>
              </w:rPr>
            </w:pPr>
            <w:r w:rsidRPr="00526DF7">
              <w:rPr>
                <w:rFonts w:ascii="Calibri" w:eastAsia="Calibri" w:hAnsi="Calibri" w:cs="Times New Roman"/>
              </w:rPr>
              <w:t>The analysis addressed missing data and is likely to have removed any risk of bias.</w:t>
            </w:r>
          </w:p>
        </w:tc>
      </w:tr>
      <w:tr w:rsidR="00FD672D" w:rsidRPr="00526DF7" w14:paraId="773094DB" w14:textId="77777777" w:rsidTr="00744604">
        <w:trPr>
          <w:trHeight w:val="1134"/>
        </w:trPr>
        <w:tc>
          <w:tcPr>
            <w:tcW w:w="1130" w:type="dxa"/>
            <w:shd w:val="clear" w:color="auto" w:fill="auto"/>
            <w:noWrap/>
            <w:vAlign w:val="center"/>
            <w:hideMark/>
          </w:tcPr>
          <w:p w14:paraId="014AFBB9" w14:textId="77777777" w:rsidR="00FD672D" w:rsidRPr="00526DF7" w:rsidRDefault="00FD672D" w:rsidP="00744604">
            <w:pPr>
              <w:jc w:val="center"/>
              <w:rPr>
                <w:rFonts w:ascii="Calibri" w:eastAsia="Calibri" w:hAnsi="Calibri" w:cs="Times New Roman"/>
                <w:b/>
              </w:rPr>
            </w:pPr>
            <w:r w:rsidRPr="00526DF7">
              <w:rPr>
                <w:rFonts w:ascii="Calibri" w:eastAsia="Calibri" w:hAnsi="Calibri" w:cs="Times New Roman"/>
                <w:b/>
              </w:rPr>
              <w:t>Moderate</w:t>
            </w:r>
          </w:p>
        </w:tc>
        <w:tc>
          <w:tcPr>
            <w:tcW w:w="8165" w:type="dxa"/>
            <w:shd w:val="clear" w:color="auto" w:fill="auto"/>
            <w:vAlign w:val="center"/>
          </w:tcPr>
          <w:p w14:paraId="34A78DE6" w14:textId="77777777" w:rsidR="00FD672D" w:rsidRPr="00526DF7" w:rsidRDefault="00FD672D" w:rsidP="00744604">
            <w:pPr>
              <w:rPr>
                <w:rFonts w:ascii="Calibri" w:eastAsia="Calibri" w:hAnsi="Calibri" w:cs="Times New Roman"/>
              </w:rPr>
            </w:pPr>
            <w:r w:rsidRPr="00526DF7">
              <w:rPr>
                <w:rFonts w:ascii="Calibri" w:eastAsia="Calibri" w:hAnsi="Calibri" w:cs="Times New Roman"/>
              </w:rPr>
              <w:t>Proportions of and reasons for missing participants differ slightly across exposure groups;</w:t>
            </w:r>
          </w:p>
          <w:p w14:paraId="1AFB720C" w14:textId="77777777" w:rsidR="00FD672D" w:rsidRPr="00526DF7" w:rsidRDefault="00FD672D" w:rsidP="00744604">
            <w:pPr>
              <w:rPr>
                <w:rFonts w:ascii="Calibri" w:eastAsia="Calibri" w:hAnsi="Calibri" w:cs="Times New Roman"/>
                <w:b/>
                <w:u w:val="single"/>
              </w:rPr>
            </w:pPr>
            <w:r w:rsidRPr="00526DF7">
              <w:rPr>
                <w:rFonts w:ascii="Calibri" w:eastAsia="Calibri" w:hAnsi="Calibri" w:cs="Times New Roman"/>
                <w:b/>
                <w:u w:val="single"/>
              </w:rPr>
              <w:t>AND</w:t>
            </w:r>
          </w:p>
          <w:p w14:paraId="3B52EBE5" w14:textId="77777777" w:rsidR="00FD672D" w:rsidRPr="00526DF7" w:rsidRDefault="00FD672D" w:rsidP="00744604">
            <w:pPr>
              <w:rPr>
                <w:rFonts w:ascii="Calibri" w:eastAsia="Calibri" w:hAnsi="Calibri" w:cs="Times New Roman"/>
              </w:rPr>
            </w:pPr>
            <w:r w:rsidRPr="00526DF7">
              <w:rPr>
                <w:rFonts w:ascii="Calibri" w:eastAsia="Calibri" w:hAnsi="Calibri" w:cs="Times New Roman"/>
              </w:rPr>
              <w:t>The analysis is unlikely to have removed the risk of bias arising from the missing data.</w:t>
            </w:r>
          </w:p>
        </w:tc>
      </w:tr>
      <w:tr w:rsidR="00FD672D" w:rsidRPr="00526DF7" w14:paraId="0C23B85A" w14:textId="77777777" w:rsidTr="00744604">
        <w:trPr>
          <w:trHeight w:val="1134"/>
        </w:trPr>
        <w:tc>
          <w:tcPr>
            <w:tcW w:w="1130" w:type="dxa"/>
            <w:shd w:val="clear" w:color="auto" w:fill="auto"/>
            <w:noWrap/>
            <w:vAlign w:val="center"/>
            <w:hideMark/>
          </w:tcPr>
          <w:p w14:paraId="1DCB83DB" w14:textId="77777777" w:rsidR="00FD672D" w:rsidRPr="00526DF7" w:rsidRDefault="00FD672D" w:rsidP="00744604">
            <w:pPr>
              <w:jc w:val="center"/>
              <w:rPr>
                <w:rFonts w:ascii="Calibri" w:eastAsia="Calibri" w:hAnsi="Calibri" w:cs="Times New Roman"/>
                <w:b/>
              </w:rPr>
            </w:pPr>
            <w:r>
              <w:rPr>
                <w:rFonts w:ascii="Calibri" w:eastAsia="Calibri" w:hAnsi="Calibri" w:cs="Times New Roman"/>
                <w:b/>
              </w:rPr>
              <w:t>Serious</w:t>
            </w:r>
          </w:p>
        </w:tc>
        <w:tc>
          <w:tcPr>
            <w:tcW w:w="8165" w:type="dxa"/>
            <w:shd w:val="clear" w:color="auto" w:fill="auto"/>
            <w:vAlign w:val="center"/>
          </w:tcPr>
          <w:p w14:paraId="238E2A6C" w14:textId="77777777" w:rsidR="00FD672D" w:rsidRPr="00526DF7" w:rsidRDefault="00FD672D" w:rsidP="00744604">
            <w:pPr>
              <w:ind w:left="720"/>
              <w:rPr>
                <w:rFonts w:ascii="Calibri" w:eastAsia="Calibri" w:hAnsi="Calibri" w:cs="Times New Roman"/>
              </w:rPr>
            </w:pPr>
            <w:r w:rsidRPr="00526DF7">
              <w:rPr>
                <w:rFonts w:ascii="Calibri" w:eastAsia="Calibri" w:hAnsi="Calibri" w:cs="Times New Roman"/>
              </w:rPr>
              <w:t>Proportions of missing participants differ substantially across exposures;</w:t>
            </w:r>
          </w:p>
          <w:p w14:paraId="1FFE3E1D" w14:textId="77777777" w:rsidR="00FD672D" w:rsidRPr="00526DF7" w:rsidRDefault="00FD672D" w:rsidP="00744604">
            <w:pPr>
              <w:ind w:left="720"/>
              <w:rPr>
                <w:rFonts w:ascii="Calibri" w:eastAsia="Calibri" w:hAnsi="Calibri" w:cs="Times New Roman"/>
                <w:b/>
              </w:rPr>
            </w:pPr>
            <w:r w:rsidRPr="00526DF7">
              <w:rPr>
                <w:rFonts w:ascii="Calibri" w:eastAsia="Calibri" w:hAnsi="Calibri" w:cs="Times New Roman"/>
                <w:b/>
              </w:rPr>
              <w:t>OR</w:t>
            </w:r>
          </w:p>
          <w:p w14:paraId="77A19FF2" w14:textId="77777777" w:rsidR="00FD672D" w:rsidRPr="00526DF7" w:rsidRDefault="00FD672D" w:rsidP="00744604">
            <w:pPr>
              <w:ind w:left="720"/>
              <w:rPr>
                <w:rFonts w:ascii="Calibri" w:eastAsia="Calibri" w:hAnsi="Calibri" w:cs="Times New Roman"/>
              </w:rPr>
            </w:pPr>
            <w:r w:rsidRPr="00526DF7">
              <w:rPr>
                <w:rFonts w:ascii="Calibri" w:eastAsia="Calibri" w:hAnsi="Calibri" w:cs="Times New Roman"/>
              </w:rPr>
              <w:t>Reasons for missingness differ substantially across exposures;</w:t>
            </w:r>
          </w:p>
          <w:p w14:paraId="0E81F6B6" w14:textId="77777777" w:rsidR="00FD672D" w:rsidRPr="00526DF7" w:rsidRDefault="00FD672D" w:rsidP="00744604">
            <w:pPr>
              <w:rPr>
                <w:rFonts w:ascii="Calibri" w:eastAsia="Calibri" w:hAnsi="Calibri" w:cs="Times New Roman"/>
                <w:b/>
                <w:u w:val="single"/>
              </w:rPr>
            </w:pPr>
            <w:r w:rsidRPr="00526DF7">
              <w:rPr>
                <w:rFonts w:ascii="Calibri" w:eastAsia="Calibri" w:hAnsi="Calibri" w:cs="Times New Roman"/>
                <w:b/>
                <w:u w:val="single"/>
              </w:rPr>
              <w:t>AND</w:t>
            </w:r>
          </w:p>
          <w:p w14:paraId="2AE257E5" w14:textId="77777777" w:rsidR="00FD672D" w:rsidRPr="00526DF7" w:rsidRDefault="00FD672D" w:rsidP="00744604">
            <w:pPr>
              <w:ind w:left="741" w:hanging="741"/>
              <w:rPr>
                <w:rFonts w:ascii="Calibri" w:eastAsia="Calibri" w:hAnsi="Calibri" w:cs="Times New Roman"/>
              </w:rPr>
            </w:pPr>
            <w:r w:rsidRPr="00526DF7">
              <w:rPr>
                <w:rFonts w:ascii="Calibri" w:eastAsia="Calibri" w:hAnsi="Calibri" w:cs="Times New Roman"/>
              </w:rPr>
              <w:lastRenderedPageBreak/>
              <w:tab/>
              <w:t>(ii) The analysis is unlikely to have removed the risk of bias arising from the missing data;</w:t>
            </w:r>
          </w:p>
          <w:p w14:paraId="4852B360" w14:textId="77777777" w:rsidR="00FD672D" w:rsidRPr="00526DF7" w:rsidRDefault="00FD672D" w:rsidP="00744604">
            <w:pPr>
              <w:rPr>
                <w:rFonts w:ascii="Calibri" w:eastAsia="Calibri" w:hAnsi="Calibri" w:cs="Times New Roman"/>
                <w:b/>
                <w:u w:val="single"/>
              </w:rPr>
            </w:pPr>
            <w:r w:rsidRPr="00526DF7">
              <w:rPr>
                <w:rFonts w:ascii="Calibri" w:eastAsia="Calibri" w:hAnsi="Calibri" w:cs="Times New Roman"/>
              </w:rPr>
              <w:tab/>
            </w:r>
            <w:r w:rsidRPr="00526DF7">
              <w:rPr>
                <w:rFonts w:ascii="Calibri" w:eastAsia="Calibri" w:hAnsi="Calibri" w:cs="Times New Roman"/>
                <w:b/>
                <w:u w:val="single"/>
              </w:rPr>
              <w:t>OR</w:t>
            </w:r>
          </w:p>
          <w:p w14:paraId="27B832C8" w14:textId="77777777" w:rsidR="00FD672D" w:rsidRPr="00526DF7" w:rsidRDefault="00FD672D" w:rsidP="00744604">
            <w:pPr>
              <w:rPr>
                <w:rFonts w:ascii="Calibri" w:eastAsia="Calibri" w:hAnsi="Calibri" w:cs="Times New Roman"/>
              </w:rPr>
            </w:pPr>
            <w:r w:rsidRPr="00526DF7">
              <w:rPr>
                <w:rFonts w:ascii="Calibri" w:eastAsia="Calibri" w:hAnsi="Calibri" w:cs="Times New Roman"/>
              </w:rPr>
              <w:tab/>
              <w:t>Missing data were addressed inappropriately in the analysis;</w:t>
            </w:r>
          </w:p>
          <w:p w14:paraId="6080F261" w14:textId="77777777" w:rsidR="00FD672D" w:rsidRPr="00526DF7" w:rsidRDefault="00FD672D" w:rsidP="00744604">
            <w:pPr>
              <w:rPr>
                <w:rFonts w:ascii="Calibri" w:eastAsia="Calibri" w:hAnsi="Calibri" w:cs="Times New Roman"/>
                <w:b/>
                <w:u w:val="single"/>
              </w:rPr>
            </w:pPr>
            <w:r w:rsidRPr="00526DF7">
              <w:rPr>
                <w:rFonts w:ascii="Calibri" w:eastAsia="Calibri" w:hAnsi="Calibri" w:cs="Times New Roman"/>
              </w:rPr>
              <w:tab/>
            </w:r>
            <w:r w:rsidRPr="00526DF7">
              <w:rPr>
                <w:rFonts w:ascii="Calibri" w:eastAsia="Calibri" w:hAnsi="Calibri" w:cs="Times New Roman"/>
                <w:b/>
                <w:u w:val="single"/>
              </w:rPr>
              <w:t>OR</w:t>
            </w:r>
          </w:p>
          <w:p w14:paraId="4DDF5744" w14:textId="77777777" w:rsidR="00FD672D" w:rsidRPr="00526DF7" w:rsidRDefault="00FD672D" w:rsidP="00744604">
            <w:pPr>
              <w:ind w:left="720"/>
              <w:rPr>
                <w:rFonts w:ascii="Calibri" w:eastAsia="Calibri" w:hAnsi="Calibri" w:cs="Times New Roman"/>
              </w:rPr>
            </w:pPr>
            <w:r w:rsidRPr="00526DF7">
              <w:rPr>
                <w:rFonts w:ascii="Calibri" w:eastAsia="Calibri" w:hAnsi="Calibri" w:cs="Times New Roman"/>
              </w:rPr>
              <w:t>The nature of the missing data means that the risk of bias cannot be removed through appropriate analysis.</w:t>
            </w:r>
          </w:p>
        </w:tc>
      </w:tr>
      <w:tr w:rsidR="00FD672D" w:rsidRPr="00526DF7" w14:paraId="445E8997" w14:textId="77777777" w:rsidTr="00744604">
        <w:trPr>
          <w:trHeight w:val="1134"/>
        </w:trPr>
        <w:tc>
          <w:tcPr>
            <w:tcW w:w="1130" w:type="dxa"/>
            <w:shd w:val="clear" w:color="auto" w:fill="auto"/>
            <w:noWrap/>
            <w:vAlign w:val="center"/>
            <w:hideMark/>
          </w:tcPr>
          <w:p w14:paraId="516416B5" w14:textId="77777777" w:rsidR="00FD672D" w:rsidRPr="00526DF7" w:rsidRDefault="00FD672D" w:rsidP="00744604">
            <w:pPr>
              <w:jc w:val="center"/>
              <w:rPr>
                <w:rFonts w:ascii="Calibri" w:eastAsia="Calibri" w:hAnsi="Calibri" w:cs="Times New Roman"/>
                <w:b/>
              </w:rPr>
            </w:pPr>
            <w:r w:rsidRPr="00526DF7">
              <w:rPr>
                <w:rFonts w:ascii="Calibri" w:eastAsia="Calibri" w:hAnsi="Calibri" w:cs="Times New Roman"/>
                <w:b/>
              </w:rPr>
              <w:lastRenderedPageBreak/>
              <w:t>Critical</w:t>
            </w:r>
          </w:p>
          <w:p w14:paraId="07C7F892" w14:textId="77777777" w:rsidR="00FD672D" w:rsidRPr="00526DF7" w:rsidRDefault="00FD672D" w:rsidP="00744604">
            <w:pPr>
              <w:jc w:val="center"/>
              <w:rPr>
                <w:rFonts w:ascii="Calibri" w:eastAsia="Calibri" w:hAnsi="Calibri" w:cs="Times New Roman"/>
                <w:b/>
              </w:rPr>
            </w:pPr>
            <w:r w:rsidRPr="00526DF7">
              <w:rPr>
                <w:rFonts w:ascii="Calibri" w:eastAsia="Calibri" w:hAnsi="Calibri" w:cs="Times New Roman"/>
                <w:b/>
              </w:rPr>
              <w:t>(Unusual)</w:t>
            </w:r>
          </w:p>
        </w:tc>
        <w:tc>
          <w:tcPr>
            <w:tcW w:w="8165" w:type="dxa"/>
            <w:shd w:val="clear" w:color="auto" w:fill="auto"/>
            <w:vAlign w:val="center"/>
          </w:tcPr>
          <w:p w14:paraId="1D97B236" w14:textId="77777777" w:rsidR="00FD672D" w:rsidRPr="00526DF7" w:rsidRDefault="00FD672D" w:rsidP="00744604">
            <w:pPr>
              <w:rPr>
                <w:rFonts w:ascii="Calibri" w:eastAsia="Calibri" w:hAnsi="Calibri" w:cs="Times New Roman"/>
              </w:rPr>
            </w:pPr>
            <w:r w:rsidRPr="00526DF7">
              <w:rPr>
                <w:rFonts w:ascii="Calibri" w:eastAsia="Calibri" w:hAnsi="Calibri" w:cs="Times New Roman"/>
              </w:rPr>
              <w:t xml:space="preserve">There were critical differences between exposures in participants with missing data; </w:t>
            </w:r>
          </w:p>
          <w:p w14:paraId="5F9C8BCB" w14:textId="77777777" w:rsidR="00FD672D" w:rsidRPr="00526DF7" w:rsidRDefault="00FD672D" w:rsidP="00744604">
            <w:pPr>
              <w:rPr>
                <w:rFonts w:ascii="Calibri" w:eastAsia="Calibri" w:hAnsi="Calibri" w:cs="Times New Roman"/>
                <w:b/>
                <w:u w:val="single"/>
              </w:rPr>
            </w:pPr>
            <w:r w:rsidRPr="00526DF7">
              <w:rPr>
                <w:rFonts w:ascii="Calibri" w:eastAsia="Calibri" w:hAnsi="Calibri" w:cs="Times New Roman"/>
                <w:b/>
                <w:u w:val="single"/>
              </w:rPr>
              <w:t>AND</w:t>
            </w:r>
          </w:p>
          <w:p w14:paraId="13ABE435" w14:textId="77777777" w:rsidR="00FD672D" w:rsidRPr="00526DF7" w:rsidRDefault="00FD672D" w:rsidP="00744604">
            <w:pPr>
              <w:rPr>
                <w:rFonts w:ascii="Calibri" w:eastAsia="Calibri" w:hAnsi="Calibri" w:cs="Times New Roman"/>
              </w:rPr>
            </w:pPr>
            <w:r w:rsidRPr="00526DF7">
              <w:rPr>
                <w:rFonts w:ascii="Calibri" w:eastAsia="Calibri" w:hAnsi="Calibri" w:cs="Times New Roman"/>
              </w:rPr>
              <w:t>Missing data were not, or could not, be addressed through appropriate analysis.</w:t>
            </w:r>
          </w:p>
        </w:tc>
      </w:tr>
      <w:tr w:rsidR="00FD672D" w:rsidRPr="00526DF7" w14:paraId="268B2D07" w14:textId="77777777" w:rsidTr="00744604">
        <w:trPr>
          <w:trHeight w:val="1134"/>
        </w:trPr>
        <w:tc>
          <w:tcPr>
            <w:tcW w:w="1130" w:type="dxa"/>
            <w:shd w:val="clear" w:color="auto" w:fill="auto"/>
            <w:noWrap/>
            <w:vAlign w:val="center"/>
            <w:hideMark/>
          </w:tcPr>
          <w:p w14:paraId="79D13281" w14:textId="77777777" w:rsidR="00FD672D" w:rsidRPr="00526DF7" w:rsidRDefault="00FD672D" w:rsidP="00744604">
            <w:pPr>
              <w:jc w:val="center"/>
              <w:rPr>
                <w:rFonts w:ascii="Calibri" w:eastAsia="Calibri" w:hAnsi="Calibri" w:cs="Times New Roman"/>
                <w:b/>
              </w:rPr>
            </w:pPr>
            <w:r w:rsidRPr="00526DF7">
              <w:rPr>
                <w:rFonts w:ascii="Calibri" w:eastAsia="Calibri" w:hAnsi="Calibri" w:cs="Times New Roman"/>
                <w:b/>
              </w:rPr>
              <w:t>NI</w:t>
            </w:r>
          </w:p>
        </w:tc>
        <w:tc>
          <w:tcPr>
            <w:tcW w:w="8165" w:type="dxa"/>
            <w:shd w:val="clear" w:color="auto" w:fill="auto"/>
            <w:vAlign w:val="center"/>
          </w:tcPr>
          <w:p w14:paraId="698B7818" w14:textId="77777777" w:rsidR="00FD672D" w:rsidRPr="00526DF7" w:rsidRDefault="00FD672D" w:rsidP="00744604">
            <w:pPr>
              <w:rPr>
                <w:rFonts w:ascii="Calibri" w:eastAsia="Calibri" w:hAnsi="Calibri" w:cs="Times New Roman"/>
              </w:rPr>
            </w:pPr>
            <w:r w:rsidRPr="00526DF7">
              <w:rPr>
                <w:rFonts w:ascii="Calibri" w:eastAsia="Calibri" w:hAnsi="Calibri" w:cs="Times New Roman"/>
              </w:rPr>
              <w:t>No information is reported about missing data or the potential for data to be missing (e.g. if the study doesn’t present a percentage for the number of identified contacts who completed screening)</w:t>
            </w:r>
          </w:p>
        </w:tc>
      </w:tr>
      <w:tr w:rsidR="00FD672D" w:rsidRPr="00526DF7" w14:paraId="1202AFDC" w14:textId="77777777" w:rsidTr="00744604">
        <w:trPr>
          <w:trHeight w:val="107"/>
        </w:trPr>
        <w:tc>
          <w:tcPr>
            <w:tcW w:w="9295" w:type="dxa"/>
            <w:gridSpan w:val="2"/>
            <w:shd w:val="clear" w:color="auto" w:fill="auto"/>
            <w:noWrap/>
            <w:vAlign w:val="center"/>
          </w:tcPr>
          <w:p w14:paraId="68CE5C5F" w14:textId="77777777" w:rsidR="00FD672D" w:rsidRDefault="00FD672D" w:rsidP="00744604">
            <w:pPr>
              <w:rPr>
                <w:rFonts w:ascii="Calibri" w:eastAsia="Calibri" w:hAnsi="Calibri" w:cs="Times New Roman"/>
              </w:rPr>
            </w:pPr>
          </w:p>
          <w:p w14:paraId="444B2622" w14:textId="2F764F56" w:rsidR="00671236" w:rsidRPr="00526DF7" w:rsidRDefault="00671236" w:rsidP="00744604">
            <w:pPr>
              <w:rPr>
                <w:rFonts w:ascii="Calibri" w:eastAsia="Calibri" w:hAnsi="Calibri" w:cs="Times New Roman"/>
              </w:rPr>
            </w:pPr>
          </w:p>
        </w:tc>
      </w:tr>
      <w:tr w:rsidR="00FD672D" w:rsidRPr="00526DF7" w14:paraId="737A742E" w14:textId="77777777" w:rsidTr="00744604">
        <w:trPr>
          <w:trHeight w:val="394"/>
        </w:trPr>
        <w:tc>
          <w:tcPr>
            <w:tcW w:w="9295" w:type="dxa"/>
            <w:gridSpan w:val="2"/>
            <w:shd w:val="clear" w:color="auto" w:fill="auto"/>
            <w:noWrap/>
            <w:vAlign w:val="center"/>
          </w:tcPr>
          <w:p w14:paraId="0C2145AB" w14:textId="77777777" w:rsidR="00FD672D" w:rsidRPr="00526DF7" w:rsidRDefault="00FD672D" w:rsidP="00744604">
            <w:pPr>
              <w:rPr>
                <w:rFonts w:ascii="Calibri" w:eastAsia="Calibri" w:hAnsi="Calibri" w:cs="Times New Roman"/>
                <w:b/>
                <w:sz w:val="26"/>
                <w:szCs w:val="26"/>
              </w:rPr>
            </w:pPr>
            <w:r w:rsidRPr="00526DF7">
              <w:rPr>
                <w:rFonts w:ascii="Calibri" w:eastAsia="Calibri" w:hAnsi="Calibri" w:cs="Times New Roman"/>
                <w:b/>
                <w:sz w:val="26"/>
                <w:szCs w:val="26"/>
              </w:rPr>
              <w:t>Bias in measurement of outcome</w:t>
            </w:r>
          </w:p>
        </w:tc>
      </w:tr>
      <w:tr w:rsidR="00FD672D" w:rsidRPr="00526DF7" w14:paraId="37B0C7D4" w14:textId="77777777" w:rsidTr="00744604">
        <w:trPr>
          <w:trHeight w:val="2137"/>
        </w:trPr>
        <w:tc>
          <w:tcPr>
            <w:tcW w:w="1130" w:type="dxa"/>
            <w:shd w:val="clear" w:color="auto" w:fill="auto"/>
            <w:noWrap/>
            <w:vAlign w:val="center"/>
            <w:hideMark/>
          </w:tcPr>
          <w:p w14:paraId="3BC7F85B" w14:textId="77777777" w:rsidR="00FD672D" w:rsidRPr="00526DF7" w:rsidRDefault="00FD672D" w:rsidP="00744604">
            <w:pPr>
              <w:jc w:val="center"/>
              <w:rPr>
                <w:rFonts w:ascii="Calibri" w:eastAsia="Calibri" w:hAnsi="Calibri" w:cs="Times New Roman"/>
                <w:b/>
              </w:rPr>
            </w:pPr>
            <w:r w:rsidRPr="00526DF7">
              <w:rPr>
                <w:rFonts w:ascii="Calibri" w:eastAsia="Calibri" w:hAnsi="Calibri" w:cs="Times New Roman"/>
                <w:b/>
              </w:rPr>
              <w:t>Low</w:t>
            </w:r>
          </w:p>
        </w:tc>
        <w:tc>
          <w:tcPr>
            <w:tcW w:w="8165" w:type="dxa"/>
            <w:shd w:val="clear" w:color="auto" w:fill="auto"/>
            <w:vAlign w:val="center"/>
          </w:tcPr>
          <w:p w14:paraId="018F876A" w14:textId="77777777" w:rsidR="00FD672D" w:rsidRPr="00526DF7" w:rsidRDefault="00FD672D" w:rsidP="00744604">
            <w:pPr>
              <w:rPr>
                <w:rFonts w:ascii="Calibri" w:eastAsia="Calibri" w:hAnsi="Calibri" w:cs="Times New Roman"/>
              </w:rPr>
            </w:pPr>
            <w:r w:rsidRPr="00526DF7">
              <w:rPr>
                <w:rFonts w:ascii="Calibri" w:eastAsia="Calibri" w:hAnsi="Calibri" w:cs="Times New Roman"/>
              </w:rPr>
              <w:t>The methods of outcome assessment were comparable across exposure groups;</w:t>
            </w:r>
          </w:p>
          <w:p w14:paraId="7A4AA480" w14:textId="77777777" w:rsidR="00FD672D" w:rsidRPr="00526DF7" w:rsidRDefault="00FD672D" w:rsidP="00744604">
            <w:pPr>
              <w:rPr>
                <w:rFonts w:ascii="Calibri" w:eastAsia="Calibri" w:hAnsi="Calibri" w:cs="Times New Roman"/>
                <w:b/>
                <w:u w:val="single"/>
              </w:rPr>
            </w:pPr>
            <w:r w:rsidRPr="00526DF7">
              <w:rPr>
                <w:rFonts w:ascii="Calibri" w:eastAsia="Calibri" w:hAnsi="Calibri" w:cs="Times New Roman"/>
                <w:b/>
                <w:u w:val="single"/>
              </w:rPr>
              <w:t>AND</w:t>
            </w:r>
          </w:p>
          <w:p w14:paraId="1C95CF25" w14:textId="77777777" w:rsidR="00FD672D" w:rsidRPr="00526DF7" w:rsidRDefault="00FD672D" w:rsidP="00744604">
            <w:pPr>
              <w:rPr>
                <w:rFonts w:ascii="Calibri" w:eastAsia="Calibri" w:hAnsi="Calibri" w:cs="Times New Roman"/>
              </w:rPr>
            </w:pPr>
            <w:r w:rsidRPr="00526DF7">
              <w:rPr>
                <w:rFonts w:ascii="Calibri" w:eastAsia="Calibri" w:hAnsi="Calibri" w:cs="Times New Roman"/>
              </w:rPr>
              <w:t>The outcome measure was unlikely to be influenced by knowledge of the exposures experienced by study participants (i.e. is objective) or the outcome assessors were unaware of the exposures received by study participants;</w:t>
            </w:r>
          </w:p>
          <w:p w14:paraId="3A387B35" w14:textId="77777777" w:rsidR="00FD672D" w:rsidRPr="00526DF7" w:rsidRDefault="00FD672D" w:rsidP="00744604">
            <w:pPr>
              <w:rPr>
                <w:rFonts w:ascii="Calibri" w:eastAsia="Calibri" w:hAnsi="Calibri" w:cs="Times New Roman"/>
                <w:b/>
                <w:u w:val="single"/>
              </w:rPr>
            </w:pPr>
            <w:r w:rsidRPr="00526DF7">
              <w:rPr>
                <w:rFonts w:ascii="Calibri" w:eastAsia="Calibri" w:hAnsi="Calibri" w:cs="Times New Roman"/>
                <w:b/>
                <w:u w:val="single"/>
              </w:rPr>
              <w:t>AND</w:t>
            </w:r>
          </w:p>
          <w:p w14:paraId="23DB8602" w14:textId="77777777" w:rsidR="00FD672D" w:rsidRPr="00526DF7" w:rsidRDefault="00FD672D" w:rsidP="00744604">
            <w:pPr>
              <w:rPr>
                <w:rFonts w:ascii="Calibri" w:eastAsia="Calibri" w:hAnsi="Calibri" w:cs="Times New Roman"/>
              </w:rPr>
            </w:pPr>
            <w:r w:rsidRPr="00526DF7">
              <w:rPr>
                <w:rFonts w:ascii="Calibri" w:eastAsia="Calibri" w:hAnsi="Calibri" w:cs="Times New Roman"/>
              </w:rPr>
              <w:t>Any error in measuring the outcome is unrelated to exposure status.</w:t>
            </w:r>
          </w:p>
        </w:tc>
      </w:tr>
      <w:tr w:rsidR="00FD672D" w:rsidRPr="00526DF7" w14:paraId="26218773" w14:textId="77777777" w:rsidTr="00744604">
        <w:trPr>
          <w:trHeight w:val="1950"/>
        </w:trPr>
        <w:tc>
          <w:tcPr>
            <w:tcW w:w="1130" w:type="dxa"/>
            <w:shd w:val="clear" w:color="auto" w:fill="auto"/>
            <w:noWrap/>
            <w:vAlign w:val="center"/>
            <w:hideMark/>
          </w:tcPr>
          <w:p w14:paraId="13EEE656" w14:textId="77777777" w:rsidR="00FD672D" w:rsidRPr="00526DF7" w:rsidRDefault="00FD672D" w:rsidP="00744604">
            <w:pPr>
              <w:jc w:val="center"/>
              <w:rPr>
                <w:rFonts w:ascii="Calibri" w:eastAsia="Calibri" w:hAnsi="Calibri" w:cs="Times New Roman"/>
                <w:b/>
              </w:rPr>
            </w:pPr>
            <w:r w:rsidRPr="00526DF7">
              <w:rPr>
                <w:rFonts w:ascii="Calibri" w:eastAsia="Calibri" w:hAnsi="Calibri" w:cs="Times New Roman"/>
                <w:b/>
              </w:rPr>
              <w:t>Moderate</w:t>
            </w:r>
          </w:p>
        </w:tc>
        <w:tc>
          <w:tcPr>
            <w:tcW w:w="8165" w:type="dxa"/>
            <w:shd w:val="clear" w:color="auto" w:fill="auto"/>
            <w:vAlign w:val="center"/>
          </w:tcPr>
          <w:p w14:paraId="4F072E4F" w14:textId="77777777" w:rsidR="00FD672D" w:rsidRPr="00526DF7" w:rsidRDefault="00FD672D" w:rsidP="00744604">
            <w:pPr>
              <w:rPr>
                <w:rFonts w:ascii="Calibri" w:eastAsia="Calibri" w:hAnsi="Calibri" w:cs="Times New Roman"/>
              </w:rPr>
            </w:pPr>
            <w:r w:rsidRPr="00526DF7">
              <w:rPr>
                <w:rFonts w:ascii="Calibri" w:eastAsia="Calibri" w:hAnsi="Calibri" w:cs="Times New Roman"/>
              </w:rPr>
              <w:t>The methods of outcome assessment were comparable across exposure groups;</w:t>
            </w:r>
          </w:p>
          <w:p w14:paraId="618867F6" w14:textId="77777777" w:rsidR="00FD672D" w:rsidRPr="00526DF7" w:rsidRDefault="00FD672D" w:rsidP="00744604">
            <w:pPr>
              <w:rPr>
                <w:rFonts w:ascii="Calibri" w:eastAsia="Calibri" w:hAnsi="Calibri" w:cs="Times New Roman"/>
                <w:b/>
                <w:u w:val="single"/>
              </w:rPr>
            </w:pPr>
            <w:r w:rsidRPr="00526DF7">
              <w:rPr>
                <w:rFonts w:ascii="Calibri" w:eastAsia="Calibri" w:hAnsi="Calibri" w:cs="Times New Roman"/>
                <w:b/>
                <w:u w:val="single"/>
              </w:rPr>
              <w:t>AND</w:t>
            </w:r>
          </w:p>
          <w:p w14:paraId="49092B59" w14:textId="77777777" w:rsidR="00FD672D" w:rsidRPr="00526DF7" w:rsidRDefault="00FD672D" w:rsidP="00744604">
            <w:pPr>
              <w:rPr>
                <w:rFonts w:ascii="Calibri" w:eastAsia="Calibri" w:hAnsi="Calibri" w:cs="Times New Roman"/>
              </w:rPr>
            </w:pPr>
            <w:r w:rsidRPr="00526DF7">
              <w:rPr>
                <w:rFonts w:ascii="Calibri" w:eastAsia="Calibri" w:hAnsi="Calibri" w:cs="Times New Roman"/>
              </w:rPr>
              <w:t>The outcome measure is only minimally influenced by knowledge of the exposure received by study participants;</w:t>
            </w:r>
          </w:p>
          <w:p w14:paraId="7FD0CD25" w14:textId="77777777" w:rsidR="00FD672D" w:rsidRPr="00526DF7" w:rsidRDefault="00FD672D" w:rsidP="00744604">
            <w:pPr>
              <w:rPr>
                <w:rFonts w:ascii="Calibri" w:eastAsia="Calibri" w:hAnsi="Calibri" w:cs="Times New Roman"/>
                <w:b/>
                <w:u w:val="single"/>
              </w:rPr>
            </w:pPr>
            <w:r w:rsidRPr="00526DF7">
              <w:rPr>
                <w:rFonts w:ascii="Calibri" w:eastAsia="Calibri" w:hAnsi="Calibri" w:cs="Times New Roman"/>
                <w:b/>
                <w:u w:val="single"/>
              </w:rPr>
              <w:t>AND</w:t>
            </w:r>
          </w:p>
          <w:p w14:paraId="085B0027" w14:textId="77777777" w:rsidR="00FD672D" w:rsidRPr="00526DF7" w:rsidRDefault="00FD672D" w:rsidP="00744604">
            <w:pPr>
              <w:rPr>
                <w:rFonts w:ascii="Calibri" w:eastAsia="Calibri" w:hAnsi="Calibri" w:cs="Times New Roman"/>
              </w:rPr>
            </w:pPr>
            <w:r w:rsidRPr="00526DF7">
              <w:rPr>
                <w:rFonts w:ascii="Calibri" w:eastAsia="Calibri" w:hAnsi="Calibri" w:cs="Times New Roman"/>
              </w:rPr>
              <w:t>Any error in measuring the outcome is only minimally related to exposure status.</w:t>
            </w:r>
          </w:p>
        </w:tc>
      </w:tr>
      <w:tr w:rsidR="00FD672D" w:rsidRPr="00526DF7" w14:paraId="6CBF6517" w14:textId="77777777" w:rsidTr="00744604">
        <w:trPr>
          <w:trHeight w:val="2846"/>
        </w:trPr>
        <w:tc>
          <w:tcPr>
            <w:tcW w:w="1130" w:type="dxa"/>
            <w:shd w:val="clear" w:color="auto" w:fill="auto"/>
            <w:noWrap/>
            <w:vAlign w:val="center"/>
            <w:hideMark/>
          </w:tcPr>
          <w:p w14:paraId="6F5611DA" w14:textId="77777777" w:rsidR="00FD672D" w:rsidRPr="00526DF7" w:rsidRDefault="00FD672D" w:rsidP="00744604">
            <w:pPr>
              <w:jc w:val="center"/>
              <w:rPr>
                <w:rFonts w:ascii="Calibri" w:eastAsia="Calibri" w:hAnsi="Calibri" w:cs="Times New Roman"/>
                <w:b/>
              </w:rPr>
            </w:pPr>
            <w:r>
              <w:rPr>
                <w:rFonts w:ascii="Calibri" w:eastAsia="Calibri" w:hAnsi="Calibri" w:cs="Times New Roman"/>
                <w:b/>
              </w:rPr>
              <w:lastRenderedPageBreak/>
              <w:t>Serious</w:t>
            </w:r>
          </w:p>
        </w:tc>
        <w:tc>
          <w:tcPr>
            <w:tcW w:w="8165" w:type="dxa"/>
            <w:shd w:val="clear" w:color="auto" w:fill="auto"/>
            <w:vAlign w:val="center"/>
          </w:tcPr>
          <w:p w14:paraId="53F7D88C" w14:textId="77777777" w:rsidR="00FD672D" w:rsidRPr="00526DF7" w:rsidRDefault="00FD672D" w:rsidP="00744604">
            <w:pPr>
              <w:ind w:left="720"/>
              <w:rPr>
                <w:rFonts w:ascii="Calibri" w:eastAsia="Calibri" w:hAnsi="Calibri" w:cs="Times New Roman"/>
              </w:rPr>
            </w:pPr>
            <w:r w:rsidRPr="00526DF7">
              <w:rPr>
                <w:rFonts w:ascii="Calibri" w:eastAsia="Calibri" w:hAnsi="Calibri" w:cs="Times New Roman"/>
              </w:rPr>
              <w:t>The methods of outcome assessment were not comparable across exposure groups;</w:t>
            </w:r>
          </w:p>
          <w:p w14:paraId="663B528A" w14:textId="77777777" w:rsidR="00FD672D" w:rsidRPr="00526DF7" w:rsidRDefault="00FD672D" w:rsidP="00744604">
            <w:pPr>
              <w:ind w:left="720"/>
              <w:rPr>
                <w:rFonts w:ascii="Calibri" w:eastAsia="Calibri" w:hAnsi="Calibri" w:cs="Times New Roman"/>
              </w:rPr>
            </w:pPr>
            <w:r w:rsidRPr="00526DF7">
              <w:rPr>
                <w:rFonts w:ascii="Calibri" w:eastAsia="Calibri" w:hAnsi="Calibri" w:cs="Times New Roman"/>
                <w:b/>
                <w:u w:val="single"/>
              </w:rPr>
              <w:t>OR</w:t>
            </w:r>
            <w:r w:rsidRPr="00526DF7">
              <w:rPr>
                <w:rFonts w:ascii="Calibri" w:eastAsia="Calibri" w:hAnsi="Calibri" w:cs="Times New Roman"/>
              </w:rPr>
              <w:t xml:space="preserve"> </w:t>
            </w:r>
          </w:p>
          <w:p w14:paraId="0CDA769D" w14:textId="77777777" w:rsidR="00FD672D" w:rsidRPr="00526DF7" w:rsidRDefault="00FD672D" w:rsidP="00744604">
            <w:pPr>
              <w:ind w:left="720"/>
              <w:rPr>
                <w:rFonts w:ascii="Calibri" w:eastAsia="Calibri" w:hAnsi="Calibri" w:cs="Times New Roman"/>
              </w:rPr>
            </w:pPr>
            <w:r w:rsidRPr="00526DF7">
              <w:rPr>
                <w:rFonts w:ascii="Calibri" w:eastAsia="Calibri" w:hAnsi="Calibri" w:cs="Times New Roman"/>
              </w:rPr>
              <w:t>Error in measuring the outcome was related to exposure status.</w:t>
            </w:r>
          </w:p>
          <w:p w14:paraId="34052FE4" w14:textId="77777777" w:rsidR="00FD672D" w:rsidRPr="00526DF7" w:rsidRDefault="00FD672D" w:rsidP="00744604">
            <w:pPr>
              <w:ind w:left="720"/>
              <w:rPr>
                <w:rFonts w:ascii="Calibri" w:eastAsia="Calibri" w:hAnsi="Calibri" w:cs="Times New Roman"/>
                <w:b/>
                <w:u w:val="single"/>
              </w:rPr>
            </w:pPr>
            <w:r w:rsidRPr="00526DF7">
              <w:rPr>
                <w:rFonts w:ascii="Calibri" w:eastAsia="Calibri" w:hAnsi="Calibri" w:cs="Times New Roman"/>
                <w:b/>
                <w:u w:val="single"/>
              </w:rPr>
              <w:t>OR</w:t>
            </w:r>
          </w:p>
          <w:p w14:paraId="460B02E9" w14:textId="77777777" w:rsidR="00FD672D" w:rsidRPr="00526DF7" w:rsidRDefault="00FD672D" w:rsidP="00744604">
            <w:pPr>
              <w:ind w:left="1440"/>
              <w:rPr>
                <w:rFonts w:ascii="Calibri" w:eastAsia="Calibri" w:hAnsi="Calibri" w:cs="Times New Roman"/>
              </w:rPr>
            </w:pPr>
            <w:r w:rsidRPr="00526DF7">
              <w:rPr>
                <w:rFonts w:ascii="Calibri" w:eastAsia="Calibri" w:hAnsi="Calibri" w:cs="Times New Roman"/>
              </w:rPr>
              <w:t>The outcome measure was subjective (i.e. vulnerable to influence by knowledge of the exposure received by study participants);</w:t>
            </w:r>
          </w:p>
          <w:p w14:paraId="2F7B909E" w14:textId="77777777" w:rsidR="00FD672D" w:rsidRPr="00526DF7" w:rsidRDefault="00FD672D" w:rsidP="00744604">
            <w:pPr>
              <w:ind w:left="1440"/>
              <w:rPr>
                <w:rFonts w:ascii="Calibri" w:eastAsia="Calibri" w:hAnsi="Calibri" w:cs="Times New Roman"/>
                <w:b/>
                <w:u w:val="single"/>
              </w:rPr>
            </w:pPr>
            <w:r w:rsidRPr="00526DF7">
              <w:rPr>
                <w:rFonts w:ascii="Calibri" w:eastAsia="Calibri" w:hAnsi="Calibri" w:cs="Times New Roman"/>
                <w:b/>
                <w:u w:val="single"/>
              </w:rPr>
              <w:t>AND</w:t>
            </w:r>
          </w:p>
          <w:p w14:paraId="3267CD6C" w14:textId="77777777" w:rsidR="00FD672D" w:rsidRPr="00526DF7" w:rsidRDefault="00FD672D" w:rsidP="00744604">
            <w:pPr>
              <w:ind w:left="1440"/>
              <w:rPr>
                <w:rFonts w:ascii="Calibri" w:eastAsia="Calibri" w:hAnsi="Calibri" w:cs="Times New Roman"/>
              </w:rPr>
            </w:pPr>
            <w:r w:rsidRPr="00526DF7">
              <w:rPr>
                <w:rFonts w:ascii="Calibri" w:eastAsia="Calibri" w:hAnsi="Calibri" w:cs="Times New Roman"/>
              </w:rPr>
              <w:t>The outcome was assessed by assessors aware of the exposure received by study participants;</w:t>
            </w:r>
          </w:p>
          <w:p w14:paraId="534081C6" w14:textId="77777777" w:rsidR="00FD672D" w:rsidRPr="00526DF7" w:rsidRDefault="00FD672D" w:rsidP="00744604">
            <w:pPr>
              <w:ind w:left="720"/>
              <w:rPr>
                <w:rFonts w:ascii="Calibri" w:eastAsia="Calibri" w:hAnsi="Calibri" w:cs="Times New Roman"/>
              </w:rPr>
            </w:pPr>
          </w:p>
        </w:tc>
      </w:tr>
      <w:tr w:rsidR="00FD672D" w:rsidRPr="00526DF7" w14:paraId="05B3A79C" w14:textId="77777777" w:rsidTr="00744604">
        <w:trPr>
          <w:trHeight w:val="846"/>
        </w:trPr>
        <w:tc>
          <w:tcPr>
            <w:tcW w:w="1130" w:type="dxa"/>
            <w:shd w:val="clear" w:color="auto" w:fill="auto"/>
            <w:noWrap/>
            <w:vAlign w:val="center"/>
            <w:hideMark/>
          </w:tcPr>
          <w:p w14:paraId="05960D3C" w14:textId="77777777" w:rsidR="00FD672D" w:rsidRPr="00526DF7" w:rsidRDefault="00FD672D" w:rsidP="00744604">
            <w:pPr>
              <w:jc w:val="center"/>
              <w:rPr>
                <w:rFonts w:ascii="Calibri" w:eastAsia="Calibri" w:hAnsi="Calibri" w:cs="Times New Roman"/>
                <w:b/>
              </w:rPr>
            </w:pPr>
            <w:r w:rsidRPr="00526DF7">
              <w:rPr>
                <w:rFonts w:ascii="Calibri" w:eastAsia="Calibri" w:hAnsi="Calibri" w:cs="Times New Roman"/>
                <w:b/>
              </w:rPr>
              <w:t>Critical</w:t>
            </w:r>
          </w:p>
        </w:tc>
        <w:tc>
          <w:tcPr>
            <w:tcW w:w="8165" w:type="dxa"/>
            <w:shd w:val="clear" w:color="auto" w:fill="auto"/>
            <w:vAlign w:val="center"/>
          </w:tcPr>
          <w:p w14:paraId="68865D3C" w14:textId="77777777" w:rsidR="00FD672D" w:rsidRPr="00526DF7" w:rsidRDefault="00FD672D" w:rsidP="00744604">
            <w:pPr>
              <w:rPr>
                <w:rFonts w:ascii="Calibri" w:eastAsia="Calibri" w:hAnsi="Calibri" w:cs="Times New Roman"/>
              </w:rPr>
            </w:pPr>
            <w:r w:rsidRPr="00526DF7">
              <w:rPr>
                <w:rFonts w:ascii="Calibri" w:eastAsia="Calibri" w:hAnsi="Calibri" w:cs="Times New Roman"/>
              </w:rPr>
              <w:t>The methods of outcome assessment were so different that they cannot reasonably be compared across exposure groups.</w:t>
            </w:r>
          </w:p>
        </w:tc>
      </w:tr>
      <w:tr w:rsidR="00FD672D" w:rsidRPr="00526DF7" w14:paraId="0540D9A5" w14:textId="77777777" w:rsidTr="00744604">
        <w:trPr>
          <w:trHeight w:val="702"/>
        </w:trPr>
        <w:tc>
          <w:tcPr>
            <w:tcW w:w="1130" w:type="dxa"/>
            <w:shd w:val="clear" w:color="auto" w:fill="auto"/>
            <w:noWrap/>
            <w:vAlign w:val="center"/>
            <w:hideMark/>
          </w:tcPr>
          <w:p w14:paraId="5831B2DC" w14:textId="77777777" w:rsidR="00FD672D" w:rsidRPr="00526DF7" w:rsidRDefault="00FD672D" w:rsidP="00744604">
            <w:pPr>
              <w:jc w:val="center"/>
              <w:rPr>
                <w:rFonts w:ascii="Calibri" w:eastAsia="Calibri" w:hAnsi="Calibri" w:cs="Times New Roman"/>
                <w:b/>
              </w:rPr>
            </w:pPr>
            <w:r w:rsidRPr="00526DF7">
              <w:rPr>
                <w:rFonts w:ascii="Calibri" w:eastAsia="Calibri" w:hAnsi="Calibri" w:cs="Times New Roman"/>
                <w:b/>
              </w:rPr>
              <w:t>NI</w:t>
            </w:r>
          </w:p>
        </w:tc>
        <w:tc>
          <w:tcPr>
            <w:tcW w:w="8165" w:type="dxa"/>
            <w:shd w:val="clear" w:color="auto" w:fill="auto"/>
            <w:vAlign w:val="center"/>
          </w:tcPr>
          <w:p w14:paraId="05A77BB1" w14:textId="77777777" w:rsidR="00FD672D" w:rsidRPr="00526DF7" w:rsidRDefault="00FD672D" w:rsidP="00744604">
            <w:pPr>
              <w:rPr>
                <w:rFonts w:ascii="Times New Roman" w:eastAsia="Times New Roman" w:hAnsi="Times New Roman" w:cs="Times New Roman"/>
                <w:b/>
                <w:sz w:val="24"/>
                <w:szCs w:val="24"/>
                <w:u w:val="single"/>
              </w:rPr>
            </w:pPr>
            <w:r w:rsidRPr="00526DF7">
              <w:rPr>
                <w:rFonts w:ascii="Calibri" w:eastAsia="Calibri" w:hAnsi="Calibri" w:cs="Times New Roman"/>
              </w:rPr>
              <w:t>No information is reported about the methods of outcome assessment.</w:t>
            </w:r>
          </w:p>
        </w:tc>
      </w:tr>
      <w:tr w:rsidR="00FD672D" w:rsidRPr="00526DF7" w14:paraId="6D8FAE34" w14:textId="77777777" w:rsidTr="00744604">
        <w:trPr>
          <w:trHeight w:val="303"/>
        </w:trPr>
        <w:tc>
          <w:tcPr>
            <w:tcW w:w="9295" w:type="dxa"/>
            <w:gridSpan w:val="2"/>
            <w:shd w:val="clear" w:color="auto" w:fill="auto"/>
            <w:noWrap/>
            <w:vAlign w:val="center"/>
          </w:tcPr>
          <w:p w14:paraId="75D900CB" w14:textId="77777777" w:rsidR="00FD672D" w:rsidRDefault="00FD672D" w:rsidP="00744604">
            <w:pPr>
              <w:rPr>
                <w:rFonts w:ascii="Calibri" w:eastAsia="Calibri" w:hAnsi="Calibri" w:cs="Times New Roman"/>
              </w:rPr>
            </w:pPr>
          </w:p>
          <w:p w14:paraId="23EA4617" w14:textId="23AE6EAF" w:rsidR="00671236" w:rsidRPr="00526DF7" w:rsidRDefault="00671236" w:rsidP="00744604">
            <w:pPr>
              <w:rPr>
                <w:rFonts w:ascii="Calibri" w:eastAsia="Calibri" w:hAnsi="Calibri" w:cs="Times New Roman"/>
              </w:rPr>
            </w:pPr>
          </w:p>
        </w:tc>
      </w:tr>
      <w:tr w:rsidR="00FD672D" w:rsidRPr="00526DF7" w14:paraId="717079C6" w14:textId="77777777" w:rsidTr="00744604">
        <w:trPr>
          <w:trHeight w:val="394"/>
        </w:trPr>
        <w:tc>
          <w:tcPr>
            <w:tcW w:w="9295" w:type="dxa"/>
            <w:gridSpan w:val="2"/>
            <w:shd w:val="clear" w:color="auto" w:fill="auto"/>
            <w:noWrap/>
            <w:vAlign w:val="center"/>
          </w:tcPr>
          <w:p w14:paraId="3C1AF687" w14:textId="77777777" w:rsidR="00FD672D" w:rsidRPr="00526DF7" w:rsidRDefault="00FD672D" w:rsidP="00744604">
            <w:pPr>
              <w:rPr>
                <w:rFonts w:ascii="Calibri" w:eastAsia="Calibri" w:hAnsi="Calibri" w:cs="Times New Roman"/>
                <w:b/>
                <w:sz w:val="26"/>
                <w:szCs w:val="26"/>
              </w:rPr>
            </w:pPr>
            <w:r w:rsidRPr="00526DF7">
              <w:rPr>
                <w:rFonts w:ascii="Calibri" w:eastAsia="Calibri" w:hAnsi="Calibri" w:cs="Times New Roman"/>
                <w:b/>
                <w:sz w:val="26"/>
                <w:szCs w:val="26"/>
              </w:rPr>
              <w:t>Bias in selection of reported results</w:t>
            </w:r>
          </w:p>
        </w:tc>
      </w:tr>
      <w:tr w:rsidR="00FD672D" w:rsidRPr="00526DF7" w14:paraId="5ED89C69" w14:textId="77777777" w:rsidTr="00744604">
        <w:trPr>
          <w:trHeight w:val="1287"/>
        </w:trPr>
        <w:tc>
          <w:tcPr>
            <w:tcW w:w="1130" w:type="dxa"/>
            <w:shd w:val="clear" w:color="auto" w:fill="auto"/>
            <w:noWrap/>
            <w:vAlign w:val="center"/>
            <w:hideMark/>
          </w:tcPr>
          <w:p w14:paraId="02FC8DE1" w14:textId="77777777" w:rsidR="00FD672D" w:rsidRPr="00526DF7" w:rsidRDefault="00FD672D" w:rsidP="00744604">
            <w:pPr>
              <w:jc w:val="center"/>
              <w:rPr>
                <w:rFonts w:ascii="Calibri" w:eastAsia="Calibri" w:hAnsi="Calibri" w:cs="Times New Roman"/>
                <w:b/>
              </w:rPr>
            </w:pPr>
            <w:r w:rsidRPr="00526DF7">
              <w:rPr>
                <w:rFonts w:ascii="Calibri" w:eastAsia="Calibri" w:hAnsi="Calibri" w:cs="Times New Roman"/>
                <w:b/>
              </w:rPr>
              <w:t>Low</w:t>
            </w:r>
          </w:p>
        </w:tc>
        <w:tc>
          <w:tcPr>
            <w:tcW w:w="8165" w:type="dxa"/>
            <w:shd w:val="clear" w:color="auto" w:fill="auto"/>
            <w:vAlign w:val="center"/>
          </w:tcPr>
          <w:p w14:paraId="2DDBA869" w14:textId="77777777" w:rsidR="00FD672D" w:rsidRPr="00526DF7" w:rsidRDefault="00FD672D" w:rsidP="00744604">
            <w:pPr>
              <w:rPr>
                <w:rFonts w:ascii="Calibri" w:eastAsia="Calibri" w:hAnsi="Calibri" w:cs="Times New Roman"/>
              </w:rPr>
            </w:pPr>
            <w:r w:rsidRPr="00526DF7">
              <w:rPr>
                <w:rFonts w:ascii="Calibri" w:eastAsia="Calibri" w:hAnsi="Calibri" w:cs="Times New Roman"/>
              </w:rPr>
              <w:t>There is clear evidence (perhaps from examination of a pre-registered protocol or statistical analysis plan, ethics committee submission or funding application) that all reported results correspond to all intended exposures, outcomes, analyses and sub-cohorts.</w:t>
            </w:r>
          </w:p>
        </w:tc>
      </w:tr>
      <w:tr w:rsidR="00FD672D" w:rsidRPr="00526DF7" w14:paraId="50CDF64D" w14:textId="77777777" w:rsidTr="00671236">
        <w:trPr>
          <w:trHeight w:val="2826"/>
        </w:trPr>
        <w:tc>
          <w:tcPr>
            <w:tcW w:w="1130" w:type="dxa"/>
            <w:shd w:val="clear" w:color="auto" w:fill="auto"/>
            <w:noWrap/>
            <w:vAlign w:val="center"/>
            <w:hideMark/>
          </w:tcPr>
          <w:p w14:paraId="36F557F0" w14:textId="77777777" w:rsidR="00FD672D" w:rsidRPr="00526DF7" w:rsidRDefault="00FD672D" w:rsidP="00744604">
            <w:pPr>
              <w:jc w:val="center"/>
              <w:rPr>
                <w:rFonts w:ascii="Calibri" w:eastAsia="Calibri" w:hAnsi="Calibri" w:cs="Times New Roman"/>
                <w:b/>
              </w:rPr>
            </w:pPr>
            <w:r w:rsidRPr="00526DF7">
              <w:rPr>
                <w:rFonts w:ascii="Calibri" w:eastAsia="Calibri" w:hAnsi="Calibri" w:cs="Times New Roman"/>
                <w:b/>
              </w:rPr>
              <w:t>Moderate</w:t>
            </w:r>
          </w:p>
        </w:tc>
        <w:tc>
          <w:tcPr>
            <w:tcW w:w="8165" w:type="dxa"/>
            <w:shd w:val="clear" w:color="auto" w:fill="auto"/>
            <w:vAlign w:val="center"/>
          </w:tcPr>
          <w:p w14:paraId="7D3B6C53" w14:textId="77777777" w:rsidR="00FD672D" w:rsidRPr="00526DF7" w:rsidRDefault="00FD672D" w:rsidP="00744604">
            <w:pPr>
              <w:ind w:left="720"/>
              <w:rPr>
                <w:rFonts w:ascii="Calibri" w:eastAsia="Calibri" w:hAnsi="Calibri" w:cs="Times New Roman"/>
              </w:rPr>
            </w:pPr>
            <w:r w:rsidRPr="00526DF7">
              <w:rPr>
                <w:rFonts w:ascii="Calibri" w:eastAsia="Calibri" w:hAnsi="Calibri" w:cs="Times New Roman"/>
              </w:rPr>
              <w:t xml:space="preserve">The exposure measurements and analyses are consistent with an a priori plan; </w:t>
            </w:r>
          </w:p>
          <w:p w14:paraId="6BB799B2" w14:textId="77777777" w:rsidR="00FD672D" w:rsidRPr="00526DF7" w:rsidRDefault="00FD672D" w:rsidP="00744604">
            <w:pPr>
              <w:ind w:left="720"/>
              <w:rPr>
                <w:rFonts w:ascii="Calibri" w:eastAsia="Calibri" w:hAnsi="Calibri" w:cs="Times New Roman"/>
                <w:b/>
                <w:u w:val="single"/>
              </w:rPr>
            </w:pPr>
            <w:r w:rsidRPr="00526DF7">
              <w:rPr>
                <w:rFonts w:ascii="Calibri" w:eastAsia="Calibri" w:hAnsi="Calibri" w:cs="Times New Roman"/>
                <w:b/>
                <w:u w:val="single"/>
              </w:rPr>
              <w:t>OR</w:t>
            </w:r>
          </w:p>
          <w:p w14:paraId="7D903114" w14:textId="77777777" w:rsidR="00FD672D" w:rsidRPr="00526DF7" w:rsidRDefault="00FD672D" w:rsidP="00744604">
            <w:pPr>
              <w:ind w:left="720"/>
              <w:rPr>
                <w:rFonts w:ascii="Calibri" w:eastAsia="Calibri" w:hAnsi="Calibri" w:cs="Times New Roman"/>
              </w:rPr>
            </w:pPr>
            <w:r w:rsidRPr="00526DF7">
              <w:rPr>
                <w:rFonts w:ascii="Calibri" w:eastAsia="Calibri" w:hAnsi="Calibri" w:cs="Times New Roman"/>
              </w:rPr>
              <w:t xml:space="preserve">The exposure measurements and analyses are clearly defined and both internally and externally consistent; </w:t>
            </w:r>
          </w:p>
          <w:p w14:paraId="1FB7D05E" w14:textId="77777777" w:rsidR="00FD672D" w:rsidRPr="00526DF7" w:rsidRDefault="00FD672D" w:rsidP="00744604">
            <w:pPr>
              <w:rPr>
                <w:rFonts w:ascii="Calibri" w:eastAsia="Calibri" w:hAnsi="Calibri" w:cs="Times New Roman"/>
                <w:b/>
                <w:u w:val="single"/>
              </w:rPr>
            </w:pPr>
            <w:r w:rsidRPr="00526DF7">
              <w:rPr>
                <w:rFonts w:ascii="Calibri" w:eastAsia="Calibri" w:hAnsi="Calibri" w:cs="Times New Roman"/>
                <w:b/>
                <w:u w:val="single"/>
              </w:rPr>
              <w:t>AND</w:t>
            </w:r>
          </w:p>
          <w:p w14:paraId="69C1629D" w14:textId="77777777" w:rsidR="00FD672D" w:rsidRPr="00526DF7" w:rsidRDefault="00FD672D" w:rsidP="00744604">
            <w:pPr>
              <w:ind w:left="720"/>
              <w:rPr>
                <w:rFonts w:ascii="Calibri" w:eastAsia="Calibri" w:hAnsi="Calibri" w:cs="Times New Roman"/>
              </w:rPr>
            </w:pPr>
            <w:r w:rsidRPr="00526DF7">
              <w:rPr>
                <w:rFonts w:ascii="Calibri" w:eastAsia="Calibri" w:hAnsi="Calibri" w:cs="Times New Roman"/>
              </w:rPr>
              <w:t>The outcome measurements and analyses are consistent with an a priori plan;</w:t>
            </w:r>
          </w:p>
          <w:p w14:paraId="3AF11147" w14:textId="77777777" w:rsidR="00FD672D" w:rsidRPr="00526DF7" w:rsidRDefault="00FD672D" w:rsidP="00744604">
            <w:pPr>
              <w:ind w:left="720"/>
              <w:rPr>
                <w:rFonts w:ascii="Calibri" w:eastAsia="Calibri" w:hAnsi="Calibri" w:cs="Times New Roman"/>
                <w:b/>
                <w:u w:val="single"/>
              </w:rPr>
            </w:pPr>
            <w:r w:rsidRPr="00526DF7">
              <w:rPr>
                <w:rFonts w:ascii="Calibri" w:eastAsia="Calibri" w:hAnsi="Calibri" w:cs="Times New Roman"/>
                <w:b/>
                <w:u w:val="single"/>
              </w:rPr>
              <w:t>OR</w:t>
            </w:r>
          </w:p>
          <w:p w14:paraId="4D30AE61" w14:textId="77777777" w:rsidR="00FD672D" w:rsidRPr="00526DF7" w:rsidRDefault="00FD672D" w:rsidP="00744604">
            <w:pPr>
              <w:ind w:left="720"/>
              <w:rPr>
                <w:rFonts w:ascii="Calibri" w:eastAsia="Calibri" w:hAnsi="Calibri" w:cs="Times New Roman"/>
              </w:rPr>
            </w:pPr>
            <w:r w:rsidRPr="00526DF7">
              <w:rPr>
                <w:rFonts w:ascii="Calibri" w:eastAsia="Calibri" w:hAnsi="Calibri" w:cs="Times New Roman"/>
              </w:rPr>
              <w:t xml:space="preserve">The outcome measurements and analyses are clearly defined and both internally and externally consistent; </w:t>
            </w:r>
          </w:p>
          <w:p w14:paraId="5F9E940E" w14:textId="77777777" w:rsidR="00FD672D" w:rsidRPr="00526DF7" w:rsidRDefault="00FD672D" w:rsidP="00744604">
            <w:pPr>
              <w:rPr>
                <w:rFonts w:ascii="Calibri" w:eastAsia="Calibri" w:hAnsi="Calibri" w:cs="Times New Roman"/>
                <w:b/>
                <w:u w:val="single"/>
              </w:rPr>
            </w:pPr>
            <w:r w:rsidRPr="00526DF7">
              <w:rPr>
                <w:rFonts w:ascii="Calibri" w:eastAsia="Calibri" w:hAnsi="Calibri" w:cs="Times New Roman"/>
                <w:b/>
                <w:u w:val="single"/>
              </w:rPr>
              <w:lastRenderedPageBreak/>
              <w:t>AND</w:t>
            </w:r>
          </w:p>
          <w:p w14:paraId="61A2CE9A" w14:textId="77777777" w:rsidR="00FD672D" w:rsidRPr="00526DF7" w:rsidRDefault="00FD672D" w:rsidP="00744604">
            <w:pPr>
              <w:rPr>
                <w:rFonts w:ascii="Calibri" w:eastAsia="Calibri" w:hAnsi="Calibri" w:cs="Times New Roman"/>
              </w:rPr>
            </w:pPr>
            <w:r w:rsidRPr="00526DF7">
              <w:rPr>
                <w:rFonts w:ascii="Calibri" w:eastAsia="Calibri" w:hAnsi="Calibri" w:cs="Times New Roman"/>
              </w:rPr>
              <w:t xml:space="preserve">There is no indication of selection of the reported analysis from among multiple analyses; </w:t>
            </w:r>
          </w:p>
          <w:p w14:paraId="3DDCCAE7" w14:textId="77777777" w:rsidR="00FD672D" w:rsidRPr="00526DF7" w:rsidRDefault="00FD672D" w:rsidP="00744604">
            <w:pPr>
              <w:rPr>
                <w:rFonts w:ascii="Calibri" w:eastAsia="Calibri" w:hAnsi="Calibri" w:cs="Times New Roman"/>
                <w:b/>
                <w:u w:val="single"/>
              </w:rPr>
            </w:pPr>
            <w:r w:rsidRPr="00526DF7">
              <w:rPr>
                <w:rFonts w:ascii="Calibri" w:eastAsia="Calibri" w:hAnsi="Calibri" w:cs="Times New Roman"/>
                <w:b/>
                <w:u w:val="single"/>
              </w:rPr>
              <w:t>AND</w:t>
            </w:r>
          </w:p>
          <w:p w14:paraId="5A60DB67" w14:textId="77777777" w:rsidR="00FD672D" w:rsidRPr="00526DF7" w:rsidRDefault="00FD672D" w:rsidP="00744604">
            <w:pPr>
              <w:rPr>
                <w:rFonts w:ascii="Calibri" w:eastAsia="Calibri" w:hAnsi="Calibri" w:cs="Times New Roman"/>
              </w:rPr>
            </w:pPr>
            <w:r w:rsidRPr="00526DF7">
              <w:rPr>
                <w:rFonts w:ascii="Calibri" w:eastAsia="Calibri" w:hAnsi="Calibri" w:cs="Times New Roman"/>
              </w:rPr>
              <w:t>There is no indication of selection of the cohort or subgroups for analysis and reporting based on the results.</w:t>
            </w:r>
          </w:p>
        </w:tc>
      </w:tr>
      <w:tr w:rsidR="00FD672D" w:rsidRPr="00526DF7" w14:paraId="471D2722" w14:textId="77777777" w:rsidTr="00744604">
        <w:trPr>
          <w:trHeight w:val="2068"/>
        </w:trPr>
        <w:tc>
          <w:tcPr>
            <w:tcW w:w="1130" w:type="dxa"/>
            <w:shd w:val="clear" w:color="auto" w:fill="auto"/>
            <w:noWrap/>
            <w:vAlign w:val="center"/>
            <w:hideMark/>
          </w:tcPr>
          <w:p w14:paraId="086ED9CB" w14:textId="77777777" w:rsidR="00FD672D" w:rsidRPr="00526DF7" w:rsidRDefault="00FD672D" w:rsidP="00744604">
            <w:pPr>
              <w:jc w:val="center"/>
              <w:rPr>
                <w:rFonts w:ascii="Calibri" w:eastAsia="Calibri" w:hAnsi="Calibri" w:cs="Times New Roman"/>
                <w:b/>
              </w:rPr>
            </w:pPr>
            <w:r>
              <w:rPr>
                <w:rFonts w:ascii="Calibri" w:eastAsia="Calibri" w:hAnsi="Calibri" w:cs="Times New Roman"/>
                <w:b/>
              </w:rPr>
              <w:lastRenderedPageBreak/>
              <w:t>Serious</w:t>
            </w:r>
          </w:p>
        </w:tc>
        <w:tc>
          <w:tcPr>
            <w:tcW w:w="8165" w:type="dxa"/>
            <w:shd w:val="clear" w:color="auto" w:fill="auto"/>
            <w:vAlign w:val="center"/>
          </w:tcPr>
          <w:p w14:paraId="1FA5F0DA" w14:textId="77777777" w:rsidR="00FD672D" w:rsidRPr="00526DF7" w:rsidRDefault="00FD672D" w:rsidP="00744604">
            <w:pPr>
              <w:rPr>
                <w:rFonts w:ascii="Calibri" w:eastAsia="Calibri" w:hAnsi="Calibri" w:cs="Times New Roman"/>
              </w:rPr>
            </w:pPr>
            <w:r w:rsidRPr="00526DF7">
              <w:rPr>
                <w:rFonts w:ascii="Calibri" w:eastAsia="Calibri" w:hAnsi="Calibri" w:cs="Times New Roman"/>
              </w:rPr>
              <w:t xml:space="preserve">Outcomes are defined in different ways in the methods and results sections, or in different publications of the study; </w:t>
            </w:r>
          </w:p>
          <w:p w14:paraId="3C15A633" w14:textId="77777777" w:rsidR="00FD672D" w:rsidRPr="00526DF7" w:rsidRDefault="00FD672D" w:rsidP="00744604">
            <w:pPr>
              <w:rPr>
                <w:rFonts w:ascii="Calibri" w:eastAsia="Calibri" w:hAnsi="Calibri" w:cs="Times New Roman"/>
                <w:b/>
                <w:u w:val="single"/>
              </w:rPr>
            </w:pPr>
            <w:r w:rsidRPr="00526DF7">
              <w:rPr>
                <w:rFonts w:ascii="Calibri" w:eastAsia="Calibri" w:hAnsi="Calibri" w:cs="Times New Roman"/>
                <w:b/>
                <w:u w:val="single"/>
              </w:rPr>
              <w:t>OR</w:t>
            </w:r>
          </w:p>
          <w:p w14:paraId="2595C58D" w14:textId="77777777" w:rsidR="00FD672D" w:rsidRPr="00526DF7" w:rsidRDefault="00FD672D" w:rsidP="00744604">
            <w:pPr>
              <w:rPr>
                <w:rFonts w:ascii="Calibri" w:eastAsia="Calibri" w:hAnsi="Calibri" w:cs="Times New Roman"/>
              </w:rPr>
            </w:pPr>
            <w:r w:rsidRPr="00526DF7">
              <w:rPr>
                <w:rFonts w:ascii="Calibri" w:eastAsia="Calibri" w:hAnsi="Calibri" w:cs="Times New Roman"/>
              </w:rPr>
              <w:t xml:space="preserve">There is a high risk of selective reporting from among multiple analyses; </w:t>
            </w:r>
          </w:p>
          <w:p w14:paraId="7DC86F96" w14:textId="77777777" w:rsidR="00FD672D" w:rsidRPr="00526DF7" w:rsidRDefault="00FD672D" w:rsidP="00744604">
            <w:pPr>
              <w:rPr>
                <w:rFonts w:ascii="Calibri" w:eastAsia="Calibri" w:hAnsi="Calibri" w:cs="Times New Roman"/>
                <w:b/>
                <w:u w:val="single"/>
              </w:rPr>
            </w:pPr>
            <w:r w:rsidRPr="00526DF7">
              <w:rPr>
                <w:rFonts w:ascii="Calibri" w:eastAsia="Calibri" w:hAnsi="Calibri" w:cs="Times New Roman"/>
                <w:b/>
                <w:u w:val="single"/>
              </w:rPr>
              <w:t>OR</w:t>
            </w:r>
          </w:p>
          <w:p w14:paraId="0D6DC4A2" w14:textId="77777777" w:rsidR="00FD672D" w:rsidRPr="00526DF7" w:rsidRDefault="00FD672D" w:rsidP="00744604">
            <w:pPr>
              <w:rPr>
                <w:rFonts w:ascii="Calibri" w:eastAsia="Calibri" w:hAnsi="Calibri" w:cs="Times New Roman"/>
              </w:rPr>
            </w:pPr>
            <w:r w:rsidRPr="00526DF7">
              <w:rPr>
                <w:rFonts w:ascii="Calibri" w:eastAsia="Calibri" w:hAnsi="Calibri" w:cs="Times New Roman"/>
              </w:rPr>
              <w:t>The cohort or subgroup is selected from a larger study for analysis and appears to be reported based on the results.</w:t>
            </w:r>
          </w:p>
        </w:tc>
      </w:tr>
      <w:tr w:rsidR="00FD672D" w:rsidRPr="00526DF7" w14:paraId="4C2471C0" w14:textId="77777777" w:rsidTr="00744604">
        <w:trPr>
          <w:trHeight w:val="1134"/>
        </w:trPr>
        <w:tc>
          <w:tcPr>
            <w:tcW w:w="1130" w:type="dxa"/>
            <w:shd w:val="clear" w:color="auto" w:fill="auto"/>
            <w:noWrap/>
            <w:vAlign w:val="center"/>
            <w:hideMark/>
          </w:tcPr>
          <w:p w14:paraId="44732A9A" w14:textId="77777777" w:rsidR="00FD672D" w:rsidRPr="00526DF7" w:rsidRDefault="00FD672D" w:rsidP="00744604">
            <w:pPr>
              <w:jc w:val="center"/>
              <w:rPr>
                <w:rFonts w:ascii="Calibri" w:eastAsia="Calibri" w:hAnsi="Calibri" w:cs="Times New Roman"/>
                <w:b/>
              </w:rPr>
            </w:pPr>
            <w:r w:rsidRPr="00526DF7">
              <w:rPr>
                <w:rFonts w:ascii="Calibri" w:eastAsia="Calibri" w:hAnsi="Calibri" w:cs="Times New Roman"/>
                <w:b/>
              </w:rPr>
              <w:t>Critical</w:t>
            </w:r>
          </w:p>
        </w:tc>
        <w:tc>
          <w:tcPr>
            <w:tcW w:w="8165" w:type="dxa"/>
            <w:shd w:val="clear" w:color="auto" w:fill="auto"/>
            <w:vAlign w:val="center"/>
          </w:tcPr>
          <w:p w14:paraId="11363B54" w14:textId="77777777" w:rsidR="00FD672D" w:rsidRPr="00526DF7" w:rsidRDefault="00FD672D" w:rsidP="00744604">
            <w:pPr>
              <w:rPr>
                <w:rFonts w:ascii="Calibri" w:eastAsia="Calibri" w:hAnsi="Calibri" w:cs="Times New Roman"/>
              </w:rPr>
            </w:pPr>
            <w:r w:rsidRPr="00526DF7">
              <w:rPr>
                <w:rFonts w:ascii="Calibri" w:eastAsia="Calibri" w:hAnsi="Calibri" w:cs="Times New Roman"/>
              </w:rPr>
              <w:t>There is evidence or strong suspicion of selective reporting of results;</w:t>
            </w:r>
          </w:p>
          <w:p w14:paraId="688EAFC6" w14:textId="77777777" w:rsidR="00FD672D" w:rsidRPr="00526DF7" w:rsidRDefault="00FD672D" w:rsidP="00744604">
            <w:pPr>
              <w:rPr>
                <w:rFonts w:ascii="Calibri" w:eastAsia="Calibri" w:hAnsi="Calibri" w:cs="Times New Roman"/>
                <w:b/>
                <w:u w:val="single"/>
              </w:rPr>
            </w:pPr>
            <w:r w:rsidRPr="00526DF7">
              <w:rPr>
                <w:rFonts w:ascii="Calibri" w:eastAsia="Calibri" w:hAnsi="Calibri" w:cs="Times New Roman"/>
                <w:b/>
                <w:u w:val="single"/>
              </w:rPr>
              <w:t>AND</w:t>
            </w:r>
          </w:p>
          <w:p w14:paraId="44FA29DA" w14:textId="77777777" w:rsidR="00FD672D" w:rsidRPr="00526DF7" w:rsidRDefault="00FD672D" w:rsidP="00744604">
            <w:pPr>
              <w:rPr>
                <w:rFonts w:ascii="Calibri" w:eastAsia="Calibri" w:hAnsi="Calibri" w:cs="Times New Roman"/>
              </w:rPr>
            </w:pPr>
            <w:r w:rsidRPr="00526DF7">
              <w:rPr>
                <w:rFonts w:ascii="Calibri" w:eastAsia="Calibri" w:hAnsi="Calibri" w:cs="Times New Roman"/>
              </w:rPr>
              <w:t xml:space="preserve">The unreported results are likely to be substantially different from the reported results. </w:t>
            </w:r>
          </w:p>
        </w:tc>
      </w:tr>
      <w:tr w:rsidR="00FD672D" w:rsidRPr="00526DF7" w14:paraId="6AD99AA9" w14:textId="77777777" w:rsidTr="00744604">
        <w:trPr>
          <w:trHeight w:val="872"/>
        </w:trPr>
        <w:tc>
          <w:tcPr>
            <w:tcW w:w="1130" w:type="dxa"/>
            <w:shd w:val="clear" w:color="auto" w:fill="auto"/>
            <w:noWrap/>
            <w:vAlign w:val="center"/>
            <w:hideMark/>
          </w:tcPr>
          <w:p w14:paraId="2D2CBF9F" w14:textId="77777777" w:rsidR="00FD672D" w:rsidRPr="00526DF7" w:rsidRDefault="00FD672D" w:rsidP="00744604">
            <w:pPr>
              <w:jc w:val="center"/>
              <w:rPr>
                <w:rFonts w:ascii="Calibri" w:eastAsia="Calibri" w:hAnsi="Calibri" w:cs="Times New Roman"/>
                <w:b/>
              </w:rPr>
            </w:pPr>
            <w:r w:rsidRPr="00526DF7">
              <w:rPr>
                <w:rFonts w:ascii="Calibri" w:eastAsia="Calibri" w:hAnsi="Calibri" w:cs="Times New Roman"/>
                <w:b/>
              </w:rPr>
              <w:t>NI</w:t>
            </w:r>
          </w:p>
        </w:tc>
        <w:tc>
          <w:tcPr>
            <w:tcW w:w="8165" w:type="dxa"/>
            <w:shd w:val="clear" w:color="auto" w:fill="auto"/>
            <w:vAlign w:val="center"/>
          </w:tcPr>
          <w:p w14:paraId="28C00DAE" w14:textId="77777777" w:rsidR="00FD672D" w:rsidRPr="00526DF7" w:rsidRDefault="00FD672D" w:rsidP="00744604">
            <w:pPr>
              <w:rPr>
                <w:rFonts w:ascii="Calibri" w:eastAsia="Calibri" w:hAnsi="Calibri" w:cs="Times New Roman"/>
              </w:rPr>
            </w:pPr>
            <w:r w:rsidRPr="00526DF7">
              <w:rPr>
                <w:rFonts w:ascii="Calibri" w:eastAsia="Calibri" w:hAnsi="Calibri" w:cs="Times New Roman"/>
              </w:rPr>
              <w:t>There is too little information to make a judgement (for example, if only an abstract is available for the study).</w:t>
            </w:r>
          </w:p>
        </w:tc>
      </w:tr>
    </w:tbl>
    <w:p w14:paraId="390F260E" w14:textId="77777777" w:rsidR="00FD672D" w:rsidRDefault="00FD672D" w:rsidP="00FD672D">
      <w:pPr>
        <w:spacing w:line="360" w:lineRule="auto"/>
      </w:pPr>
      <w:r>
        <w:rPr>
          <w:i/>
        </w:rPr>
        <w:t xml:space="preserve"> </w:t>
      </w:r>
    </w:p>
    <w:p w14:paraId="165ED1B8" w14:textId="77777777" w:rsidR="000E6922" w:rsidRDefault="000E6922"/>
    <w:sectPr w:rsidR="000E6922" w:rsidSect="00FD672D">
      <w:pgSz w:w="11906" w:h="16838"/>
      <w:pgMar w:top="1440" w:right="1440" w:bottom="1440" w:left="1440" w:header="709" w:footer="709"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53E"/>
    <w:rsid w:val="000A2196"/>
    <w:rsid w:val="000E6922"/>
    <w:rsid w:val="00671236"/>
    <w:rsid w:val="00840D12"/>
    <w:rsid w:val="009A1700"/>
    <w:rsid w:val="009F753E"/>
    <w:rsid w:val="00FD67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976E7"/>
  <w15:chartTrackingRefBased/>
  <w15:docId w15:val="{AADC26BF-7DDB-4480-ADE4-DB84DD4ED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D672D"/>
    <w:pPr>
      <w:spacing w:after="200" w:line="276" w:lineRule="auto"/>
    </w:pPr>
    <w:rPr>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D67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FD67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1271</Words>
  <Characters>7246</Characters>
  <Application>Microsoft Office Word</Application>
  <DocSecurity>0</DocSecurity>
  <Lines>60</Lines>
  <Paragraphs>16</Paragraphs>
  <ScaleCrop>false</ScaleCrop>
  <Company/>
  <LinksUpToDate>false</LinksUpToDate>
  <CharactersWithSpaces>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French</dc:creator>
  <cp:keywords/>
  <dc:description/>
  <cp:lastModifiedBy>Clare French</cp:lastModifiedBy>
  <cp:revision>4</cp:revision>
  <dcterms:created xsi:type="dcterms:W3CDTF">2019-02-26T11:47:00Z</dcterms:created>
  <dcterms:modified xsi:type="dcterms:W3CDTF">2019-02-26T11:50:00Z</dcterms:modified>
</cp:coreProperties>
</file>