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spacing w:before="0" w:line="480" w:lineRule="auto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pStyle w:val="Par défaut"/>
        <w:keepNext w:val="1"/>
        <w:spacing w:before="0" w:line="480" w:lineRule="auto"/>
        <w:outlineLvl w:val="0"/>
        <w:rPr>
          <w:rStyle w:val="Aucun"/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>
                <w14:alpha w14:val="15294"/>
              </w14:srgbClr>
            </w14:solidFill>
          </w14:textFill>
        </w:rPr>
      </w:pPr>
    </w:p>
    <w:p>
      <w:pPr>
        <w:pStyle w:val="Corps"/>
        <w:tabs>
          <w:tab w:val="left" w:pos="1150"/>
        </w:tabs>
        <w:spacing w:line="480" w:lineRule="auto"/>
        <w:rPr>
          <w:rStyle w:val="Aucun"/>
        </w:rPr>
      </w:pPr>
      <w:r>
        <w:rPr>
          <w:rStyle w:val="Aucun"/>
          <w:rFonts w:ascii="Arial" w:hAnsi="Arial"/>
          <w:b w:val="1"/>
          <w:bCs w:val="1"/>
          <w:caps w:val="1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1.</w:t>
      </w:r>
    </w:p>
    <w:tbl>
      <w:tblPr>
        <w:tblW w:w="865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408"/>
        <w:gridCol w:w="1308"/>
        <w:gridCol w:w="1141"/>
        <w:gridCol w:w="823"/>
        <w:gridCol w:w="1103"/>
        <w:gridCol w:w="865"/>
        <w:gridCol w:w="1114"/>
        <w:gridCol w:w="891"/>
      </w:tblGrid>
      <w:tr>
        <w:tblPrEx>
          <w:shd w:val="clear" w:color="auto" w:fill="00a2ff"/>
        </w:tblPrEx>
        <w:trPr>
          <w:trHeight w:val="310" w:hRule="atLeast"/>
          <w:tblHeader/>
        </w:trPr>
        <w:tc>
          <w:tcPr>
            <w:tcW w:type="dxa" w:w="14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37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jc w:val="center"/>
            </w:pPr>
            <w:r>
              <w:rPr>
                <w:rStyle w:val="Aucun"/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Stratification on</w:t>
            </w:r>
            <w:r>
              <w:rPr>
                <w:rStyle w:val="Aucun"/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a</w:t>
            </w:r>
            <w:r>
              <w:rPr>
                <w:rStyle w:val="Aucun"/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g</w:t>
            </w:r>
            <w:r>
              <w:rPr>
                <w:rStyle w:val="Aucun"/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e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14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64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tabs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18-35 years old</w:t>
            </w:r>
          </w:p>
        </w:tc>
        <w:tc>
          <w:tcPr>
            <w:tcW w:type="dxa" w:w="1968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tabs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35-50 years old</w:t>
            </w:r>
          </w:p>
        </w:tc>
        <w:tc>
          <w:tcPr>
            <w:tcW w:type="dxa" w:w="2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tabs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50-65 years old</w:t>
            </w:r>
          </w:p>
        </w:tc>
      </w:tr>
      <w:tr>
        <w:tblPrEx>
          <w:shd w:val="clear" w:color="auto" w:fill="cadfff"/>
        </w:tblPrEx>
        <w:trPr>
          <w:trHeight w:val="771" w:hRule="atLeast"/>
        </w:trPr>
        <w:tc>
          <w:tcPr>
            <w:tcW w:type="dxa" w:w="1408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Frequency of cannabis use</w:t>
            </w:r>
          </w:p>
        </w:tc>
        <w:tc>
          <w:tcPr>
            <w:tcW w:type="dxa" w:w="1141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de-DE"/>
              </w:rPr>
              <w:t xml:space="preserve">OR </w:t>
            </w:r>
            <w:r>
              <w:rPr>
                <w:rStyle w:val="Aucun"/>
                <w:rFonts w:ascii="Calibri" w:cs="Calibri" w:hAnsi="Calibri" w:eastAsia="Calibri"/>
                <w:b w:val="0"/>
                <w:bCs w:val="0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(95% IC)</w:t>
            </w:r>
          </w:p>
        </w:tc>
        <w:tc>
          <w:tcPr>
            <w:tcW w:type="dxa" w:w="823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p-value</w:t>
            </w:r>
          </w:p>
        </w:tc>
        <w:tc>
          <w:tcPr>
            <w:tcW w:type="dxa" w:w="1103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de-DE"/>
              </w:rPr>
              <w:t xml:space="preserve">OR </w:t>
            </w:r>
            <w:r>
              <w:rPr>
                <w:rStyle w:val="Aucun"/>
                <w:rFonts w:ascii="Calibri" w:cs="Calibri" w:hAnsi="Calibri" w:eastAsia="Calibri"/>
                <w:b w:val="0"/>
                <w:bCs w:val="0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(95% IC)</w:t>
            </w:r>
          </w:p>
        </w:tc>
        <w:tc>
          <w:tcPr>
            <w:tcW w:type="dxa" w:w="865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p-value</w:t>
            </w:r>
          </w:p>
        </w:tc>
        <w:tc>
          <w:tcPr>
            <w:tcW w:type="dxa" w:w="1114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de-DE"/>
              </w:rPr>
              <w:t xml:space="preserve">OR </w:t>
            </w:r>
            <w:r>
              <w:rPr>
                <w:rStyle w:val="Aucun"/>
                <w:rFonts w:ascii="Calibri" w:cs="Calibri" w:hAnsi="Calibri" w:eastAsia="Calibri"/>
                <w:b w:val="0"/>
                <w:bCs w:val="0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(95% IC)</w:t>
            </w:r>
          </w:p>
        </w:tc>
        <w:tc>
          <w:tcPr>
            <w:tcW w:type="dxa" w:w="891"/>
            <w:tcBorders>
              <w:top w:val="nil"/>
              <w:left w:val="nil"/>
              <w:bottom w:val="single" w:color="515151" w:sz="24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p-value</w:t>
            </w:r>
          </w:p>
        </w:tc>
      </w:tr>
      <w:tr>
        <w:tblPrEx>
          <w:shd w:val="clear" w:color="auto" w:fill="cadfff"/>
        </w:tblPrEx>
        <w:trPr>
          <w:trHeight w:val="389" w:hRule="atLeast"/>
        </w:trPr>
        <w:tc>
          <w:tcPr>
            <w:tcW w:type="dxa" w:w="1408"/>
            <w:vMerge w:val="restart"/>
            <w:tcBorders>
              <w:top w:val="single" w:color="515151" w:sz="24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Short sickness absences</w:t>
            </w:r>
          </w:p>
          <w:p>
            <w:pPr>
              <w:pStyle w:val="Style de tableau 1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(&lt;7 days)</w:t>
            </w:r>
            <w:r>
              <w:rPr>
                <w:rStyle w:val="Aucun"/>
                <w:rFonts w:ascii="Calibri" w:cs="Calibri" w:hAnsi="Calibri" w:eastAsia="Calibri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N=6 771</w:t>
            </w:r>
          </w:p>
        </w:tc>
        <w:tc>
          <w:tcPr>
            <w:tcW w:type="dxa" w:w="1308"/>
            <w:tcBorders>
              <w:top w:val="single" w:color="515151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(1)</w:t>
            </w:r>
          </w:p>
        </w:tc>
        <w:tc>
          <w:tcPr>
            <w:tcW w:type="dxa" w:w="1141"/>
            <w:tcBorders>
              <w:top w:val="single" w:color="515151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23"/>
            <w:tcBorders>
              <w:top w:val="single" w:color="515151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03"/>
            <w:tcBorders>
              <w:top w:val="single" w:color="515151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65"/>
            <w:tcBorders>
              <w:top w:val="single" w:color="515151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515151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91"/>
            <w:tcBorders>
              <w:top w:val="single" w:color="515151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96" w:hRule="atLeast"/>
        </w:trPr>
        <w:tc>
          <w:tcPr>
            <w:tcW w:type="dxa" w:w="1408"/>
            <w:vMerge w:val="continue"/>
            <w:tcBorders>
              <w:top w:val="single" w:color="515151" w:sz="24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(2)</w:t>
            </w:r>
          </w:p>
        </w:tc>
        <w:tc>
          <w:tcPr>
            <w:tcW w:type="dxa" w:w="1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0.99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(0.90, 1.09)</w:t>
            </w:r>
          </w:p>
        </w:tc>
        <w:tc>
          <w:tcPr>
            <w:tcW w:type="dxa" w:w="8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0.8</w:t>
            </w:r>
          </w:p>
        </w:tc>
        <w:tc>
          <w:tcPr>
            <w:tcW w:type="dxa" w:w="1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1.15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(1.06, 1.25)</w:t>
            </w:r>
          </w:p>
        </w:tc>
        <w:tc>
          <w:tcPr>
            <w:tcW w:type="dxa" w:w="8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&lt;0.001</w:t>
            </w:r>
          </w:p>
        </w:tc>
        <w:tc>
          <w:tcPr>
            <w:tcW w:type="dxa" w:w="1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1.20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(1.05, 1.35)</w:t>
            </w:r>
          </w:p>
        </w:tc>
        <w:tc>
          <w:tcPr>
            <w:tcW w:type="dxa" w:w="8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0.005</w:t>
            </w:r>
          </w:p>
        </w:tc>
      </w:tr>
      <w:tr>
        <w:tblPrEx>
          <w:shd w:val="clear" w:color="auto" w:fill="cadfff"/>
        </w:tblPrEx>
        <w:trPr>
          <w:trHeight w:val="596" w:hRule="atLeast"/>
        </w:trPr>
        <w:tc>
          <w:tcPr>
            <w:tcW w:type="dxa" w:w="1408"/>
            <w:vMerge w:val="continue"/>
            <w:tcBorders>
              <w:top w:val="single" w:color="515151" w:sz="24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(3)</w:t>
            </w:r>
          </w:p>
        </w:tc>
        <w:tc>
          <w:tcPr>
            <w:tcW w:type="dxa" w:w="1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1.07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(0.81, 1.40)</w:t>
            </w:r>
          </w:p>
        </w:tc>
        <w:tc>
          <w:tcPr>
            <w:tcW w:type="dxa" w:w="8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0.6</w:t>
            </w:r>
          </w:p>
        </w:tc>
        <w:tc>
          <w:tcPr>
            <w:tcW w:type="dxa" w:w="1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1.20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(0.85, 1.64)</w:t>
            </w:r>
          </w:p>
        </w:tc>
        <w:tc>
          <w:tcPr>
            <w:tcW w:type="dxa" w:w="8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0.3</w:t>
            </w:r>
          </w:p>
        </w:tc>
        <w:tc>
          <w:tcPr>
            <w:tcW w:type="dxa" w:w="1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1.81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(0.83, 3.50)</w:t>
            </w:r>
          </w:p>
        </w:tc>
        <w:tc>
          <w:tcPr>
            <w:tcW w:type="dxa" w:w="8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0.1</w:t>
            </w:r>
          </w:p>
        </w:tc>
      </w:tr>
      <w:tr>
        <w:tblPrEx>
          <w:shd w:val="clear" w:color="auto" w:fill="cadfff"/>
        </w:tblPrEx>
        <w:trPr>
          <w:trHeight w:val="606" w:hRule="atLeast"/>
        </w:trPr>
        <w:tc>
          <w:tcPr>
            <w:tcW w:type="dxa" w:w="1408"/>
            <w:vMerge w:val="continue"/>
            <w:tcBorders>
              <w:top w:val="single" w:color="515151" w:sz="24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(4)</w:t>
            </w:r>
          </w:p>
        </w:tc>
        <w:tc>
          <w:tcPr>
            <w:tcW w:type="dxa" w:w="1141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1.41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(1.12, 1.76)</w:t>
            </w:r>
          </w:p>
        </w:tc>
        <w:tc>
          <w:tcPr>
            <w:tcW w:type="dxa" w:w="823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0.003</w:t>
            </w:r>
          </w:p>
        </w:tc>
        <w:tc>
          <w:tcPr>
            <w:tcW w:type="dxa" w:w="1103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1.69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(1.29, 2.18)</w:t>
            </w:r>
          </w:p>
        </w:tc>
        <w:tc>
          <w:tcPr>
            <w:tcW w:type="dxa" w:w="865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&lt;0.001</w:t>
            </w:r>
          </w:p>
        </w:tc>
        <w:tc>
          <w:tcPr>
            <w:tcW w:type="dxa" w:w="1114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2.37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(1.17, 4.38)</w:t>
            </w:r>
          </w:p>
        </w:tc>
        <w:tc>
          <w:tcPr>
            <w:tcW w:type="dxa" w:w="891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0.010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1408"/>
            <w:vMerge w:val="restart"/>
            <w:tcBorders>
              <w:top w:val="single" w:color="515151" w:sz="8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Medium sickness absences</w:t>
            </w:r>
            <w:r>
              <w:rPr>
                <w:rStyle w:val="Aucun"/>
                <w:rFonts w:ascii="Calibri" w:cs="Calibri" w:hAnsi="Calibri" w:eastAsia="Calibri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(7-28 days)</w:t>
            </w:r>
            <w:r>
              <w:rPr>
                <w:rStyle w:val="Aucun"/>
                <w:rFonts w:ascii="Calibri" w:cs="Calibri" w:hAnsi="Calibri" w:eastAsia="Calibri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N=6 370</w:t>
            </w:r>
          </w:p>
        </w:tc>
        <w:tc>
          <w:tcPr>
            <w:tcW w:type="dxa" w:w="1308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(1)</w:t>
            </w:r>
          </w:p>
        </w:tc>
        <w:tc>
          <w:tcPr>
            <w:tcW w:type="dxa" w:w="1141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23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03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65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91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16" w:hRule="atLeast"/>
        </w:trPr>
        <w:tc>
          <w:tcPr>
            <w:tcW w:type="dxa" w:w="1408"/>
            <w:vMerge w:val="continue"/>
            <w:tcBorders>
              <w:top w:val="single" w:color="515151" w:sz="8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(2)</w:t>
            </w:r>
          </w:p>
        </w:tc>
        <w:tc>
          <w:tcPr>
            <w:tcW w:type="dxa" w:w="1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0.88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(0.79, 0.99)</w:t>
            </w:r>
          </w:p>
        </w:tc>
        <w:tc>
          <w:tcPr>
            <w:tcW w:type="dxa" w:w="8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0.027</w:t>
            </w:r>
          </w:p>
        </w:tc>
        <w:tc>
          <w:tcPr>
            <w:tcW w:type="dxa" w:w="1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1.05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(0.97, 1.15)</w:t>
            </w:r>
          </w:p>
        </w:tc>
        <w:tc>
          <w:tcPr>
            <w:tcW w:type="dxa" w:w="8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0.2</w:t>
            </w:r>
          </w:p>
        </w:tc>
        <w:tc>
          <w:tcPr>
            <w:tcW w:type="dxa" w:w="1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1.01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(0.89, 1.15)</w:t>
            </w:r>
          </w:p>
        </w:tc>
        <w:tc>
          <w:tcPr>
            <w:tcW w:type="dxa" w:w="8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0.8</w:t>
            </w:r>
          </w:p>
        </w:tc>
      </w:tr>
      <w:tr>
        <w:tblPrEx>
          <w:shd w:val="clear" w:color="auto" w:fill="cadfff"/>
        </w:tblPrEx>
        <w:trPr>
          <w:trHeight w:val="516" w:hRule="atLeast"/>
        </w:trPr>
        <w:tc>
          <w:tcPr>
            <w:tcW w:type="dxa" w:w="1408"/>
            <w:vMerge w:val="continue"/>
            <w:tcBorders>
              <w:top w:val="single" w:color="515151" w:sz="8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(3)</w:t>
            </w:r>
          </w:p>
        </w:tc>
        <w:tc>
          <w:tcPr>
            <w:tcW w:type="dxa" w:w="1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0.72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(0.50, 1.01)</w:t>
            </w:r>
          </w:p>
        </w:tc>
        <w:tc>
          <w:tcPr>
            <w:tcW w:type="dxa" w:w="8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0.065</w:t>
            </w:r>
          </w:p>
        </w:tc>
        <w:tc>
          <w:tcPr>
            <w:tcW w:type="dxa" w:w="1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1.34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(0.96, 1.83)</w:t>
            </w:r>
          </w:p>
        </w:tc>
        <w:tc>
          <w:tcPr>
            <w:tcW w:type="dxa" w:w="8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0.076</w:t>
            </w:r>
          </w:p>
        </w:tc>
        <w:tc>
          <w:tcPr>
            <w:tcW w:type="dxa" w:w="1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1.67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(0.76, 3.24)</w:t>
            </w:r>
          </w:p>
        </w:tc>
        <w:tc>
          <w:tcPr>
            <w:tcW w:type="dxa" w:w="8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0.2</w:t>
            </w:r>
          </w:p>
        </w:tc>
      </w:tr>
      <w:tr>
        <w:tblPrEx>
          <w:shd w:val="clear" w:color="auto" w:fill="cadfff"/>
        </w:tblPrEx>
        <w:trPr>
          <w:trHeight w:val="526" w:hRule="atLeast"/>
        </w:trPr>
        <w:tc>
          <w:tcPr>
            <w:tcW w:type="dxa" w:w="1408"/>
            <w:vMerge w:val="continue"/>
            <w:tcBorders>
              <w:top w:val="single" w:color="515151" w:sz="8" w:space="0" w:shadow="0" w:frame="0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(4)</w:t>
            </w:r>
          </w:p>
        </w:tc>
        <w:tc>
          <w:tcPr>
            <w:tcW w:type="dxa" w:w="1141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1.21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(0.93, 1.56)</w:t>
            </w:r>
          </w:p>
        </w:tc>
        <w:tc>
          <w:tcPr>
            <w:tcW w:type="dxa" w:w="823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0.14</w:t>
            </w:r>
          </w:p>
        </w:tc>
        <w:tc>
          <w:tcPr>
            <w:tcW w:type="dxa" w:w="1103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1.26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(0.93, 1.68)</w:t>
            </w:r>
          </w:p>
        </w:tc>
        <w:tc>
          <w:tcPr>
            <w:tcW w:type="dxa" w:w="865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0.13</w:t>
            </w:r>
          </w:p>
        </w:tc>
        <w:tc>
          <w:tcPr>
            <w:tcW w:type="dxa" w:w="1114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3.06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(1.62, 5.41)</w:t>
            </w:r>
          </w:p>
        </w:tc>
        <w:tc>
          <w:tcPr>
            <w:tcW w:type="dxa" w:w="891"/>
            <w:tcBorders>
              <w:top w:val="nil"/>
              <w:left w:val="nil"/>
              <w:bottom w:val="single" w:color="515151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&lt;0.001</w:t>
            </w:r>
          </w:p>
        </w:tc>
      </w:tr>
      <w:tr>
        <w:tblPrEx>
          <w:shd w:val="clear" w:color="auto" w:fill="cadfff"/>
        </w:tblPrEx>
        <w:trPr>
          <w:trHeight w:val="320" w:hRule="atLeast"/>
        </w:trPr>
        <w:tc>
          <w:tcPr>
            <w:tcW w:type="dxa" w:w="1408"/>
            <w:vMerge w:val="restart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1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Long sickness absences</w:t>
            </w:r>
            <w:r>
              <w:rPr>
                <w:rStyle w:val="Aucun"/>
                <w:rFonts w:ascii="Calibri" w:cs="Calibri" w:hAnsi="Calibri" w:eastAsia="Calibri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(&gt;28 days)</w:t>
            </w:r>
            <w:r>
              <w:rPr>
                <w:rStyle w:val="Aucun"/>
                <w:rFonts w:ascii="Calibri" w:cs="Calibri" w:hAnsi="Calibri" w:eastAsia="Calibri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N=4 046</w:t>
            </w:r>
          </w:p>
        </w:tc>
        <w:tc>
          <w:tcPr>
            <w:tcW w:type="dxa" w:w="1308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(1)</w:t>
            </w:r>
          </w:p>
        </w:tc>
        <w:tc>
          <w:tcPr>
            <w:tcW w:type="dxa" w:w="1141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23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03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65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4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</w:p>
        </w:tc>
        <w:tc>
          <w:tcPr>
            <w:tcW w:type="dxa" w:w="891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16" w:hRule="atLeast"/>
        </w:trPr>
        <w:tc>
          <w:tcPr>
            <w:tcW w:type="dxa" w:w="1408"/>
            <w:vMerge w:val="continue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(2)</w:t>
            </w:r>
          </w:p>
        </w:tc>
        <w:tc>
          <w:tcPr>
            <w:tcW w:type="dxa" w:w="1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0.99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(0.85, 1.14)</w:t>
            </w:r>
          </w:p>
        </w:tc>
        <w:tc>
          <w:tcPr>
            <w:tcW w:type="dxa" w:w="8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0.8</w:t>
            </w:r>
          </w:p>
        </w:tc>
        <w:tc>
          <w:tcPr>
            <w:tcW w:type="dxa" w:w="1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0.92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(0.82, 1.02)</w:t>
            </w:r>
          </w:p>
        </w:tc>
        <w:tc>
          <w:tcPr>
            <w:tcW w:type="dxa" w:w="8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0.13</w:t>
            </w:r>
          </w:p>
        </w:tc>
        <w:tc>
          <w:tcPr>
            <w:tcW w:type="dxa" w:w="1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0.90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(0.78, 1.05)</w:t>
            </w:r>
          </w:p>
        </w:tc>
        <w:tc>
          <w:tcPr>
            <w:tcW w:type="dxa" w:w="8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0.2</w:t>
            </w:r>
          </w:p>
        </w:tc>
      </w:tr>
      <w:tr>
        <w:tblPrEx>
          <w:shd w:val="clear" w:color="auto" w:fill="cadfff"/>
        </w:tblPrEx>
        <w:trPr>
          <w:trHeight w:val="516" w:hRule="atLeast"/>
        </w:trPr>
        <w:tc>
          <w:tcPr>
            <w:tcW w:type="dxa" w:w="1408"/>
            <w:vMerge w:val="continue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(3)</w:t>
            </w:r>
          </w:p>
        </w:tc>
        <w:tc>
          <w:tcPr>
            <w:tcW w:type="dxa" w:w="1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1.05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(0.68, 1.55)</w:t>
            </w:r>
          </w:p>
        </w:tc>
        <w:tc>
          <w:tcPr>
            <w:tcW w:type="dxa" w:w="8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0.8</w:t>
            </w:r>
          </w:p>
        </w:tc>
        <w:tc>
          <w:tcPr>
            <w:tcW w:type="dxa" w:w="1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1.14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(0.72, 1.72)</w:t>
            </w:r>
          </w:p>
        </w:tc>
        <w:tc>
          <w:tcPr>
            <w:tcW w:type="dxa" w:w="8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0.5</w:t>
            </w:r>
          </w:p>
        </w:tc>
        <w:tc>
          <w:tcPr>
            <w:tcW w:type="dxa" w:w="1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0.84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(0.25, 2.09)</w:t>
            </w:r>
          </w:p>
        </w:tc>
        <w:tc>
          <w:tcPr>
            <w:tcW w:type="dxa" w:w="8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0.7</w:t>
            </w:r>
          </w:p>
        </w:tc>
      </w:tr>
      <w:tr>
        <w:tblPrEx>
          <w:shd w:val="clear" w:color="auto" w:fill="cadfff"/>
        </w:tblPrEx>
        <w:trPr>
          <w:trHeight w:val="516" w:hRule="atLeast"/>
        </w:trPr>
        <w:tc>
          <w:tcPr>
            <w:tcW w:type="dxa" w:w="1408"/>
            <w:vMerge w:val="continue"/>
            <w:tcBorders>
              <w:top w:val="single" w:color="515151" w:sz="8" w:space="0" w:shadow="0" w:frame="0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1308"/>
            <w:tcBorders>
              <w:top w:val="nil"/>
              <w:left w:val="nil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yle de tableau 2"/>
              <w:suppressAutoHyphens w:val="1"/>
              <w:jc w:val="center"/>
              <w:outlineLvl w:val="0"/>
            </w:pPr>
            <w:r>
              <w:rPr>
                <w:rStyle w:val="Aucun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(4)</w:t>
            </w:r>
          </w:p>
        </w:tc>
        <w:tc>
          <w:tcPr>
            <w:tcW w:type="dxa" w:w="1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0.97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(0.66, 1.37)</w:t>
            </w:r>
          </w:p>
        </w:tc>
        <w:tc>
          <w:tcPr>
            <w:tcW w:type="dxa" w:w="8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0.9</w:t>
            </w:r>
          </w:p>
        </w:tc>
        <w:tc>
          <w:tcPr>
            <w:tcW w:type="dxa" w:w="11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1.59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(1.11, 2.20)</w:t>
            </w:r>
          </w:p>
        </w:tc>
        <w:tc>
          <w:tcPr>
            <w:tcW w:type="dxa" w:w="8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0.008</w:t>
            </w:r>
          </w:p>
        </w:tc>
        <w:tc>
          <w:tcPr>
            <w:tcW w:type="dxa" w:w="1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 xml:space="preserve">1.72 </w:t>
            </w:r>
            <w:r>
              <w:rPr>
                <w:rStyle w:val="Aucun"/>
                <w:rFonts w:ascii="Calibri" w:cs="Calibri" w:hAnsi="Calibri" w:eastAsia="Calibri"/>
                <w:shd w:val="nil" w:color="auto" w:fill="auto"/>
                <w:lang w:val="fr-FR"/>
              </w:rPr>
              <w:br w:type="textWrapping"/>
            </w: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(0.70, 3.60)</w:t>
            </w:r>
          </w:p>
        </w:tc>
        <w:tc>
          <w:tcPr>
            <w:tcW w:type="dxa" w:w="8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  <w:jc w:val="center"/>
            </w:pPr>
            <w:r>
              <w:rPr>
                <w:rStyle w:val="Aucun"/>
                <w:rFonts w:ascii="Calibri" w:hAnsi="Calibri"/>
                <w:shd w:val="nil" w:color="auto" w:fill="auto"/>
                <w:rtl w:val="0"/>
                <w:lang w:val="fr-FR"/>
              </w:rPr>
              <w:t>0.2</w:t>
            </w:r>
          </w:p>
        </w:tc>
      </w:tr>
    </w:tbl>
    <w:p>
      <w:pPr>
        <w:pStyle w:val="Corps"/>
        <w:tabs>
          <w:tab w:val="left" w:pos="1150"/>
        </w:tabs>
        <w:spacing w:line="480" w:lineRule="auto"/>
      </w:pPr>
      <w:r>
        <w:rPr>
          <w:rStyle w:val="Aucun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Stratification on age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