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BAEE" w14:textId="7F067B33" w:rsidR="00DC59BE" w:rsidRPr="00A84B38" w:rsidRDefault="001B6DF6" w:rsidP="001B6DF6">
      <w:pPr>
        <w:pStyle w:val="Title"/>
        <w:rPr>
          <w:b/>
          <w:bCs/>
        </w:rPr>
      </w:pPr>
      <w:r w:rsidRPr="00A84B38">
        <w:rPr>
          <w:b/>
          <w:bCs/>
        </w:rPr>
        <w:t xml:space="preserve">Supplementary </w:t>
      </w:r>
      <w:r w:rsidR="0071321A">
        <w:rPr>
          <w:b/>
          <w:bCs/>
        </w:rPr>
        <w:t>information S1</w:t>
      </w:r>
      <w:r w:rsidRPr="00A84B38">
        <w:rPr>
          <w:b/>
          <w:bCs/>
        </w:rPr>
        <w:t>:</w:t>
      </w:r>
      <w:r w:rsidR="0071321A">
        <w:rPr>
          <w:b/>
          <w:bCs/>
        </w:rPr>
        <w:br/>
      </w:r>
      <w:r w:rsidRPr="00A84B38">
        <w:rPr>
          <w:b/>
          <w:bCs/>
        </w:rPr>
        <w:t>Model-based estimation of EWAC coefficients</w:t>
      </w:r>
    </w:p>
    <w:p w14:paraId="02D53FBF" w14:textId="337721DD" w:rsidR="00EB6593" w:rsidRDefault="00EB6EFA" w:rsidP="00A84B38">
      <w:pPr>
        <w:pStyle w:val="Heading1"/>
      </w:pPr>
      <w:r>
        <w:t>Data source</w:t>
      </w:r>
      <w:r w:rsidR="00183665">
        <w:t xml:space="preserve"> and missingness</w:t>
      </w:r>
    </w:p>
    <w:p w14:paraId="1BB4AE7B" w14:textId="616E698F" w:rsidR="0032320A" w:rsidRDefault="0032320A" w:rsidP="0032320A">
      <w:r>
        <w:t xml:space="preserve">The </w:t>
      </w:r>
      <w:r w:rsidR="00EB6EFA">
        <w:t>Alcohol Toolkit Study (</w:t>
      </w:r>
      <w:r>
        <w:t>ATS</w:t>
      </w:r>
      <w:r w:rsidR="00EB6EFA">
        <w:t>)</w:t>
      </w:r>
      <w:r>
        <w:t xml:space="preserve"> dataset provides both </w:t>
      </w:r>
      <w:r w:rsidR="00EB6B3B">
        <w:t>Graduated Frequency (</w:t>
      </w:r>
      <w:r>
        <w:t>GF</w:t>
      </w:r>
      <w:r w:rsidR="00EB6B3B">
        <w:t>)</w:t>
      </w:r>
      <w:r>
        <w:t xml:space="preserve"> and Extended AUDIT-C measure</w:t>
      </w:r>
      <w:r w:rsidR="00EB6B3B">
        <w:t xml:space="preserve">ments </w:t>
      </w:r>
      <w:r>
        <w:t>for a sample of household residents in England between waves 110 and 133, that is, November 2015 and October 2017. We restrict the analysis to adults aged 16 years and over. The GF schedule was not administered to participants responding 'Never' in AUDIT item 1. Consequently, this analysis is conducted only on drinkers</w:t>
      </w:r>
      <w:r w:rsidR="0070628C">
        <w:t xml:space="preserve"> (n = </w:t>
      </w:r>
      <w:r w:rsidR="008732B2" w:rsidRPr="008732B2">
        <w:t>22,373</w:t>
      </w:r>
      <w:r w:rsidR="0070628C">
        <w:t>)</w:t>
      </w:r>
      <w:r>
        <w:t>.</w:t>
      </w:r>
    </w:p>
    <w:p w14:paraId="2C4805CE" w14:textId="1A8D473F" w:rsidR="00627496" w:rsidRPr="00547DF8" w:rsidRDefault="00547DF8" w:rsidP="00D77AF2">
      <w:pPr>
        <w:rPr>
          <w:lang w:eastAsia="en-GB"/>
        </w:rPr>
      </w:pPr>
      <w:r w:rsidRPr="00547DF8">
        <w:t>A model was fitted on the dataset with respondents completing the full Extend</w:t>
      </w:r>
      <w:r w:rsidR="00204AAD">
        <w:t xml:space="preserve">ed </w:t>
      </w:r>
      <w:r w:rsidRPr="00547DF8">
        <w:t>AUDIT-C (</w:t>
      </w:r>
      <w:r w:rsidRPr="00547DF8">
        <w:rPr>
          <w:i/>
          <w:iCs/>
        </w:rPr>
        <w:t>n</w:t>
      </w:r>
      <w:r w:rsidRPr="00547DF8">
        <w:t>= 26,249; excluding those answering AUDIT-1 with ‘Never’), entering AUDIT-C answers, the EWAC, and socio-demographic variables commonly associated with either nonresponse or alcohol consumption</w:t>
      </w:r>
      <w:r w:rsidRPr="004B52C2">
        <w:t xml:space="preserve">. </w:t>
      </w:r>
      <w:r>
        <w:fldChar w:fldCharType="begin"/>
      </w:r>
      <w:r>
        <w:instrText xml:space="preserve"> REF _Ref72418548 \h </w:instrText>
      </w:r>
      <w:r>
        <w:fldChar w:fldCharType="separate"/>
      </w:r>
      <w:r>
        <w:t xml:space="preserve">Table </w:t>
      </w:r>
      <w:r>
        <w:rPr>
          <w:noProof/>
        </w:rPr>
        <w:t>1</w:t>
      </w:r>
      <w:r>
        <w:fldChar w:fldCharType="end"/>
      </w:r>
      <w:r>
        <w:t xml:space="preserve"> </w:t>
      </w:r>
      <w:r w:rsidRPr="004B52C2">
        <w:t>reports</w:t>
      </w:r>
      <w:r w:rsidRPr="00547DF8">
        <w:t xml:space="preserve"> the most parsimonious model, after testing for some interactions and removing variables inflating the Akaike Information Criterion. We find evidence that the Graduated Frequency data is missing not at random.</w:t>
      </w:r>
    </w:p>
    <w:p w14:paraId="4984B751" w14:textId="77777777" w:rsidR="00D77AF2" w:rsidRDefault="00D77AF2" w:rsidP="00D77AF2">
      <w:pPr>
        <w:rPr>
          <w:lang w:eastAsia="en-GB"/>
        </w:rPr>
      </w:pPr>
      <w:r w:rsidRPr="00547DF8">
        <w:rPr>
          <w:lang w:eastAsia="en-GB"/>
        </w:rPr>
        <w:t>To examine the influence of GF data missingness on our validation data, we performed a sensitivity analysis using multiple imputation with chained equations (</w:t>
      </w:r>
      <w:r>
        <w:t xml:space="preserve">MICE </w:t>
      </w:r>
      <w:r>
        <w:fldChar w:fldCharType="begin" w:fldLock="1"/>
      </w:r>
      <w:r>
        <w:instrText>ADDIN CSL_CITATION {"citationItems":[{"id":"ITEM-1","itemData":{"DOI":"10.1177/0962280206074463","ISBN":"9067436771","ISSN":"15487660","PMID":"22289957","abstract":"The R package mice imputes incomplete multivariate data by chained equations. The software mice 1.0 appeared in the year 2000 as an S-PLUS library, and in 2001 as an R package. mice 1.0 introduced predictor selection, passive imputation and automatic pooling. This article documents mice 2.9, which extends the functionality of mice 1.0 in several ways. In mice 2.9, the analysis of imputed data is made completely general, whereas the range ofmodels under which pooling works is substantially extended. mice 2.9 adds new functionality for imputing multilevel data, automatic predictor selection, data handling, post-processing imputed values, specialized pooling routines, model selection tools, and diagnostic graphs. Imputation of categorical data is improved in order to bypass problems caused by perfect prediction. Special attention is paid to transformations, sum scores, indices and interactions using passive imputation, and to the proper setup of the predictor matrix. mice 2.9 can be downloaded from the Comprehensive R Archive Network. This article provides a hands-on, stepwise approach to solve applied incomplete data problems.","author":[{"dropping-particle":"","family":"Buuren","given":"Stef","non-dropping-particle":"Van","parse-names":false,"suffix":""},{"dropping-particle":"","family":"Groothuis-Oudshoorn","given":"Karin","non-dropping-particle":"","parse-names":false,"suffix":""}],"container-title":"Journal Of Statistical Software","id":"ITEM-1","issued":{"date-parts":[["2011"]]},"page":"1-67","title":"Multivariate Imputation by Chained Equations","type":"article-journal","volume":"45"},"uris":["http://www.mendeley.com/documents/?uuid=f2820afc-e7c4-48e9-9b24-06e58dc3a6fe"]}],"mendeley":{"formattedCitation":"[1]","plainTextFormattedCitation":"[1]"},"properties":{"noteIndex":0},"schema":"https://github.com/citation-style-language/schema/raw/master/csl-citation.json"}</w:instrText>
      </w:r>
      <w:r>
        <w:fldChar w:fldCharType="separate"/>
      </w:r>
      <w:r w:rsidRPr="0015403C">
        <w:rPr>
          <w:noProof/>
        </w:rPr>
        <w:t>[1]</w:t>
      </w:r>
      <w:r>
        <w:fldChar w:fldCharType="end"/>
      </w:r>
      <w:r w:rsidRPr="00547DF8">
        <w:rPr>
          <w:lang w:eastAsia="en-GB"/>
        </w:rPr>
        <w:t>) on the primary outcomes of the study: mean deviation and root mean square deviation in the validation sample. Using 20 imputations and default imputation methods (predictive mean matching for GF, polytomous regression imputation for the remaining categorical variables), we found:</w:t>
      </w:r>
    </w:p>
    <w:p w14:paraId="6E75B76F" w14:textId="77777777" w:rsidR="00654AF8" w:rsidRDefault="00654AF8" w:rsidP="00654AF8">
      <w:pPr>
        <w:pStyle w:val="NoSpacing"/>
        <w:numPr>
          <w:ilvl w:val="0"/>
          <w:numId w:val="6"/>
        </w:numPr>
      </w:pPr>
      <w:r>
        <w:t>MD = 0.19 UK units/week with imputation, compared to 0.24 without imputation.</w:t>
      </w:r>
    </w:p>
    <w:p w14:paraId="03796C48" w14:textId="4F3F407F" w:rsidR="00D77AF2" w:rsidRPr="00547DF8" w:rsidRDefault="00627496" w:rsidP="00654AF8">
      <w:pPr>
        <w:pStyle w:val="ListParagraph"/>
        <w:numPr>
          <w:ilvl w:val="0"/>
          <w:numId w:val="6"/>
        </w:numPr>
      </w:pPr>
      <w:r>
        <w:t>RMSD = 10.38 UK units/week with imputation, compared to 10.73 without imputation.</w:t>
      </w:r>
    </w:p>
    <w:p w14:paraId="643BAF11" w14:textId="03F43CC9" w:rsidR="00D77AF2" w:rsidRPr="00547DF8" w:rsidRDefault="00E326F6" w:rsidP="00654AF8">
      <w:pPr>
        <w:rPr>
          <w:lang w:eastAsia="en-GB"/>
        </w:rPr>
      </w:pPr>
      <w:r>
        <w:rPr>
          <w:lang w:eastAsia="en-GB"/>
        </w:rPr>
        <w:t xml:space="preserve">These results being similar, we made the assumption that GF was Missing </w:t>
      </w:r>
      <w:proofErr w:type="gramStart"/>
      <w:r>
        <w:rPr>
          <w:lang w:eastAsia="en-GB"/>
        </w:rPr>
        <w:t>At</w:t>
      </w:r>
      <w:proofErr w:type="gramEnd"/>
      <w:r>
        <w:rPr>
          <w:lang w:eastAsia="en-GB"/>
        </w:rPr>
        <w:t xml:space="preserve"> Random Conditionally on Extended AUDIT-C answers.</w:t>
      </w:r>
    </w:p>
    <w:p w14:paraId="23C4ADB5" w14:textId="271C0B30" w:rsidR="00D77AF2" w:rsidRDefault="00D77AF2" w:rsidP="0032320A"/>
    <w:p w14:paraId="79E5E4E2" w14:textId="038AB801" w:rsidR="006B5077" w:rsidRDefault="006B5077" w:rsidP="0032320A"/>
    <w:p w14:paraId="7BC1A240" w14:textId="0E1F425E" w:rsidR="006B5077" w:rsidRDefault="006B5077" w:rsidP="0032320A"/>
    <w:p w14:paraId="6041D741" w14:textId="354522DA" w:rsidR="006B5077" w:rsidRDefault="006B5077" w:rsidP="0032320A"/>
    <w:p w14:paraId="3856CF00" w14:textId="4CBE9375" w:rsidR="006B5077" w:rsidRDefault="006B5077" w:rsidP="0032320A"/>
    <w:p w14:paraId="462BDAF3" w14:textId="04EA89F9" w:rsidR="006B5077" w:rsidRDefault="006B5077" w:rsidP="0032320A"/>
    <w:p w14:paraId="34BBCB55" w14:textId="4D59E6C2" w:rsidR="006B5077" w:rsidRDefault="006B5077" w:rsidP="0032320A"/>
    <w:p w14:paraId="0CF66EA1" w14:textId="40CF078D" w:rsidR="006B5077" w:rsidRDefault="006B5077" w:rsidP="0032320A"/>
    <w:p w14:paraId="61618443" w14:textId="5DD9D51F" w:rsidR="006B5077" w:rsidRDefault="006B5077" w:rsidP="0032320A"/>
    <w:p w14:paraId="08D1E0C7" w14:textId="0477BE16" w:rsidR="006B5077" w:rsidRDefault="006B5077" w:rsidP="0032320A"/>
    <w:p w14:paraId="00C40BFE" w14:textId="3F1E6420" w:rsidR="006B5077" w:rsidRDefault="006B5077" w:rsidP="0032320A"/>
    <w:p w14:paraId="0BF3EADB" w14:textId="5AC9FB62" w:rsidR="006B5077" w:rsidRDefault="006B5077" w:rsidP="0032320A"/>
    <w:p w14:paraId="11BDCCE6" w14:textId="3C7EA52A" w:rsidR="006B5077" w:rsidRDefault="006B5077" w:rsidP="0032320A"/>
    <w:p w14:paraId="619305B0" w14:textId="37A295AF" w:rsidR="006B5077" w:rsidRDefault="006B5077" w:rsidP="0032320A"/>
    <w:p w14:paraId="73552A4C" w14:textId="15ECA62C" w:rsidR="006B5077" w:rsidRDefault="006B5077" w:rsidP="0032320A"/>
    <w:p w14:paraId="32AF9650" w14:textId="7D3C4263" w:rsidR="006B5077" w:rsidRDefault="006B5077" w:rsidP="0032320A"/>
    <w:p w14:paraId="0BCBBCB0" w14:textId="77FFD99C" w:rsidR="006B5077" w:rsidRDefault="006B5077" w:rsidP="0032320A"/>
    <w:p w14:paraId="2D4C2312" w14:textId="77777777" w:rsidR="006B5077" w:rsidRDefault="006B5077" w:rsidP="0032320A"/>
    <w:p w14:paraId="08EB3887" w14:textId="083B97D5" w:rsidR="00CE2DF1" w:rsidRDefault="00CE2DF1" w:rsidP="00CE2DF1">
      <w:pPr>
        <w:pStyle w:val="Caption"/>
      </w:pPr>
      <w:bookmarkStart w:id="0" w:name="_Ref72418548"/>
      <w:r>
        <w:lastRenderedPageBreak/>
        <w:t xml:space="preserve">Table </w:t>
      </w:r>
      <w:fldSimple w:instr=" SEQ Table \* ARABIC ">
        <w:r w:rsidR="00402736">
          <w:rPr>
            <w:noProof/>
          </w:rPr>
          <w:t>1</w:t>
        </w:r>
      </w:fldSimple>
      <w:bookmarkEnd w:id="0"/>
      <w:r>
        <w:t xml:space="preserve"> Logistic model of Graduated-Frequency missingness</w:t>
      </w:r>
    </w:p>
    <w:tbl>
      <w:tblPr>
        <w:tblStyle w:val="Style1"/>
        <w:tblW w:w="9304" w:type="dxa"/>
        <w:jc w:val="center"/>
        <w:tblLook w:val="0420" w:firstRow="1" w:lastRow="0" w:firstColumn="0" w:lastColumn="0" w:noHBand="0" w:noVBand="1"/>
      </w:tblPr>
      <w:tblGrid>
        <w:gridCol w:w="1960"/>
        <w:gridCol w:w="2920"/>
        <w:gridCol w:w="1792"/>
        <w:gridCol w:w="1454"/>
        <w:gridCol w:w="1178"/>
      </w:tblGrid>
      <w:tr w:rsidR="001442BA" w:rsidRPr="00654AF8" w14:paraId="075F5B74" w14:textId="77777777" w:rsidTr="00654AF8">
        <w:trPr>
          <w:cnfStyle w:val="100000000000" w:firstRow="1" w:lastRow="0" w:firstColumn="0" w:lastColumn="0" w:oddVBand="0" w:evenVBand="0" w:oddHBand="0" w:evenHBand="0" w:firstRowFirstColumn="0" w:firstRowLastColumn="0" w:lastRowFirstColumn="0" w:lastRowLastColumn="0"/>
          <w:trHeight w:val="20"/>
          <w:jc w:val="center"/>
        </w:trPr>
        <w:tc>
          <w:tcPr>
            <w:tcW w:w="1959" w:type="dxa"/>
          </w:tcPr>
          <w:p w14:paraId="111C884C" w14:textId="77777777" w:rsidR="001442BA" w:rsidRPr="00654AF8" w:rsidRDefault="001442BA" w:rsidP="00890601">
            <w:pPr>
              <w:rPr>
                <w:rFonts w:asciiTheme="majorHAnsi" w:eastAsia="Times New Roman" w:hAnsiTheme="majorHAnsi" w:cstheme="majorHAnsi"/>
                <w:i/>
                <w:iCs w:val="0"/>
                <w:lang w:eastAsia="en-GB"/>
              </w:rPr>
            </w:pPr>
          </w:p>
        </w:tc>
        <w:tc>
          <w:tcPr>
            <w:tcW w:w="2919" w:type="dxa"/>
            <w:hideMark/>
          </w:tcPr>
          <w:p w14:paraId="56DFBECE" w14:textId="0F073F32" w:rsidR="001442BA" w:rsidRPr="00654AF8" w:rsidRDefault="001442BA" w:rsidP="00890601">
            <w:pPr>
              <w:rPr>
                <w:rFonts w:asciiTheme="majorHAnsi" w:eastAsia="Times New Roman" w:hAnsiTheme="majorHAnsi" w:cstheme="majorHAnsi"/>
                <w:i/>
                <w:lang w:eastAsia="en-GB"/>
              </w:rPr>
            </w:pPr>
          </w:p>
        </w:tc>
        <w:tc>
          <w:tcPr>
            <w:tcW w:w="0" w:type="auto"/>
            <w:hideMark/>
          </w:tcPr>
          <w:p w14:paraId="60A7DBAC" w14:textId="77777777" w:rsidR="001442BA" w:rsidRPr="00654AF8" w:rsidRDefault="001442BA" w:rsidP="00890601">
            <w:pPr>
              <w:jc w:val="center"/>
              <w:rPr>
                <w:rFonts w:asciiTheme="majorHAnsi" w:eastAsia="Times New Roman" w:hAnsiTheme="majorHAnsi" w:cstheme="majorHAnsi"/>
                <w:i/>
                <w:lang w:eastAsia="en-GB"/>
              </w:rPr>
            </w:pPr>
            <w:r w:rsidRPr="00654AF8">
              <w:rPr>
                <w:rFonts w:asciiTheme="majorHAnsi" w:eastAsia="Times New Roman" w:hAnsiTheme="majorHAnsi" w:cstheme="majorHAnsi"/>
                <w:i/>
                <w:lang w:eastAsia="en-GB"/>
              </w:rPr>
              <w:t>Odds Ratios</w:t>
            </w:r>
          </w:p>
        </w:tc>
        <w:tc>
          <w:tcPr>
            <w:tcW w:w="0" w:type="auto"/>
            <w:hideMark/>
          </w:tcPr>
          <w:p w14:paraId="22A33279" w14:textId="01DBABF6" w:rsidR="001442BA" w:rsidRPr="00654AF8" w:rsidRDefault="001442BA" w:rsidP="00890601">
            <w:pPr>
              <w:jc w:val="center"/>
              <w:rPr>
                <w:rFonts w:asciiTheme="majorHAnsi" w:eastAsia="Times New Roman" w:hAnsiTheme="majorHAnsi" w:cstheme="majorHAnsi"/>
                <w:i/>
                <w:lang w:eastAsia="en-GB"/>
              </w:rPr>
            </w:pPr>
            <w:r w:rsidRPr="00654AF8">
              <w:rPr>
                <w:rFonts w:asciiTheme="majorHAnsi" w:eastAsia="Times New Roman" w:hAnsiTheme="majorHAnsi" w:cstheme="majorHAnsi"/>
                <w:i/>
                <w:lang w:eastAsia="en-GB"/>
              </w:rPr>
              <w:t>Std. Error</w:t>
            </w:r>
          </w:p>
        </w:tc>
        <w:tc>
          <w:tcPr>
            <w:tcW w:w="0" w:type="auto"/>
            <w:hideMark/>
          </w:tcPr>
          <w:p w14:paraId="69D40F64" w14:textId="6DB88253" w:rsidR="001442BA" w:rsidRPr="00654AF8" w:rsidRDefault="001442BA" w:rsidP="00890601">
            <w:pPr>
              <w:jc w:val="center"/>
              <w:rPr>
                <w:rFonts w:asciiTheme="majorHAnsi" w:eastAsia="Times New Roman" w:hAnsiTheme="majorHAnsi" w:cstheme="majorHAnsi"/>
                <w:i/>
                <w:lang w:eastAsia="en-GB"/>
              </w:rPr>
            </w:pPr>
            <w:r w:rsidRPr="00654AF8">
              <w:rPr>
                <w:rFonts w:asciiTheme="majorHAnsi" w:eastAsia="Times New Roman" w:hAnsiTheme="majorHAnsi" w:cstheme="majorHAnsi"/>
                <w:i/>
                <w:lang w:eastAsia="en-GB"/>
              </w:rPr>
              <w:t>p-value</w:t>
            </w:r>
          </w:p>
        </w:tc>
      </w:tr>
      <w:tr w:rsidR="001442BA" w:rsidRPr="00654AF8" w14:paraId="1C774FCE" w14:textId="77777777" w:rsidTr="00654AF8">
        <w:trPr>
          <w:trHeight w:val="20"/>
          <w:jc w:val="center"/>
        </w:trPr>
        <w:tc>
          <w:tcPr>
            <w:tcW w:w="1959" w:type="dxa"/>
          </w:tcPr>
          <w:p w14:paraId="7E56DD2B" w14:textId="2F05DD4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(Intercept)</w:t>
            </w:r>
          </w:p>
        </w:tc>
        <w:tc>
          <w:tcPr>
            <w:tcW w:w="2919" w:type="dxa"/>
          </w:tcPr>
          <w:p w14:paraId="5DA27F1D" w14:textId="5DE44CC3" w:rsidR="001442BA" w:rsidRPr="00654AF8" w:rsidRDefault="001442BA" w:rsidP="001442BA">
            <w:pPr>
              <w:rPr>
                <w:rFonts w:asciiTheme="majorHAnsi" w:eastAsia="Times New Roman" w:hAnsiTheme="majorHAnsi" w:cstheme="majorHAnsi"/>
                <w:lang w:eastAsia="en-GB"/>
              </w:rPr>
            </w:pPr>
          </w:p>
        </w:tc>
        <w:tc>
          <w:tcPr>
            <w:tcW w:w="0" w:type="auto"/>
            <w:hideMark/>
          </w:tcPr>
          <w:p w14:paraId="3DF358D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0.721</w:t>
            </w:r>
          </w:p>
        </w:tc>
        <w:tc>
          <w:tcPr>
            <w:tcW w:w="0" w:type="auto"/>
            <w:hideMark/>
          </w:tcPr>
          <w:p w14:paraId="3BA34F9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0.248</w:t>
            </w:r>
          </w:p>
        </w:tc>
        <w:tc>
          <w:tcPr>
            <w:tcW w:w="0" w:type="auto"/>
            <w:hideMark/>
          </w:tcPr>
          <w:p w14:paraId="03317C3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0.341</w:t>
            </w:r>
          </w:p>
        </w:tc>
      </w:tr>
      <w:tr w:rsidR="006B5077" w:rsidRPr="00654AF8" w14:paraId="6866B2EE" w14:textId="77777777" w:rsidTr="00654AF8">
        <w:trPr>
          <w:trHeight w:val="20"/>
          <w:jc w:val="center"/>
        </w:trPr>
        <w:tc>
          <w:tcPr>
            <w:tcW w:w="1959" w:type="dxa"/>
          </w:tcPr>
          <w:p w14:paraId="5B28D921" w14:textId="77777777"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EWAC</w:t>
            </w:r>
          </w:p>
        </w:tc>
        <w:tc>
          <w:tcPr>
            <w:tcW w:w="2919" w:type="dxa"/>
            <w:hideMark/>
          </w:tcPr>
          <w:p w14:paraId="491EA074" w14:textId="77777777" w:rsidR="001442BA" w:rsidRPr="00654AF8" w:rsidRDefault="001442BA" w:rsidP="001442BA">
            <w:pPr>
              <w:rPr>
                <w:rFonts w:asciiTheme="majorHAnsi" w:eastAsia="Times New Roman" w:hAnsiTheme="majorHAnsi" w:cstheme="majorHAnsi"/>
                <w:lang w:eastAsia="en-GB"/>
              </w:rPr>
            </w:pPr>
          </w:p>
        </w:tc>
        <w:tc>
          <w:tcPr>
            <w:tcW w:w="0" w:type="auto"/>
            <w:hideMark/>
          </w:tcPr>
          <w:p w14:paraId="36FE575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1.025</w:t>
            </w:r>
          </w:p>
        </w:tc>
        <w:tc>
          <w:tcPr>
            <w:tcW w:w="0" w:type="auto"/>
            <w:hideMark/>
          </w:tcPr>
          <w:p w14:paraId="566945DF"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0.006</w:t>
            </w:r>
          </w:p>
        </w:tc>
        <w:tc>
          <w:tcPr>
            <w:tcW w:w="0" w:type="auto"/>
            <w:hideMark/>
          </w:tcPr>
          <w:p w14:paraId="1FAA6EB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57B1EEBF" w14:textId="77777777" w:rsidTr="00654AF8">
        <w:trPr>
          <w:trHeight w:val="20"/>
          <w:jc w:val="center"/>
        </w:trPr>
        <w:tc>
          <w:tcPr>
            <w:tcW w:w="1959" w:type="dxa"/>
          </w:tcPr>
          <w:p w14:paraId="0AE05C82" w14:textId="043B74A4"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AUDIT-1</w:t>
            </w:r>
          </w:p>
        </w:tc>
        <w:tc>
          <w:tcPr>
            <w:tcW w:w="2919" w:type="dxa"/>
            <w:hideMark/>
          </w:tcPr>
          <w:p w14:paraId="283D550D" w14:textId="656FBE31"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Monthly or less</w:t>
            </w:r>
          </w:p>
        </w:tc>
        <w:tc>
          <w:tcPr>
            <w:tcW w:w="0" w:type="auto"/>
            <w:hideMark/>
          </w:tcPr>
          <w:p w14:paraId="53F49B9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6A015E05"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5180DD2D"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1D58DC62" w14:textId="77777777" w:rsidTr="00654AF8">
        <w:trPr>
          <w:trHeight w:val="20"/>
          <w:jc w:val="center"/>
        </w:trPr>
        <w:tc>
          <w:tcPr>
            <w:tcW w:w="1959" w:type="dxa"/>
          </w:tcPr>
          <w:p w14:paraId="0FA3D2D9"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02108B3" w14:textId="5C49A09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2 to 4 times a month</w:t>
            </w:r>
          </w:p>
        </w:tc>
        <w:tc>
          <w:tcPr>
            <w:tcW w:w="0" w:type="auto"/>
            <w:hideMark/>
          </w:tcPr>
          <w:p w14:paraId="6E57A9C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0.171</w:t>
            </w:r>
          </w:p>
        </w:tc>
        <w:tc>
          <w:tcPr>
            <w:tcW w:w="0" w:type="auto"/>
            <w:hideMark/>
          </w:tcPr>
          <w:p w14:paraId="3418D63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0.009</w:t>
            </w:r>
          </w:p>
        </w:tc>
        <w:tc>
          <w:tcPr>
            <w:tcW w:w="0" w:type="auto"/>
            <w:hideMark/>
          </w:tcPr>
          <w:p w14:paraId="37DFBCC0"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1967F565" w14:textId="77777777" w:rsidTr="00654AF8">
        <w:trPr>
          <w:trHeight w:val="20"/>
          <w:jc w:val="center"/>
        </w:trPr>
        <w:tc>
          <w:tcPr>
            <w:tcW w:w="1959" w:type="dxa"/>
          </w:tcPr>
          <w:p w14:paraId="0D030342"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F83FB0A" w14:textId="31CC7DCE"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2 to 3 times a week</w:t>
            </w:r>
          </w:p>
        </w:tc>
        <w:tc>
          <w:tcPr>
            <w:tcW w:w="0" w:type="auto"/>
            <w:hideMark/>
          </w:tcPr>
          <w:p w14:paraId="3542B49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0.120</w:t>
            </w:r>
          </w:p>
        </w:tc>
        <w:tc>
          <w:tcPr>
            <w:tcW w:w="0" w:type="auto"/>
            <w:hideMark/>
          </w:tcPr>
          <w:p w14:paraId="5B176F7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0.008</w:t>
            </w:r>
          </w:p>
        </w:tc>
        <w:tc>
          <w:tcPr>
            <w:tcW w:w="0" w:type="auto"/>
            <w:hideMark/>
          </w:tcPr>
          <w:p w14:paraId="2D1BAA7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2DB31BFA" w14:textId="77777777" w:rsidTr="00654AF8">
        <w:trPr>
          <w:trHeight w:val="20"/>
          <w:jc w:val="center"/>
        </w:trPr>
        <w:tc>
          <w:tcPr>
            <w:tcW w:w="1959" w:type="dxa"/>
          </w:tcPr>
          <w:p w14:paraId="4379D846"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5A4E23A5" w14:textId="2C1BD9A8"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4 to 5 times a week</w:t>
            </w:r>
          </w:p>
        </w:tc>
        <w:tc>
          <w:tcPr>
            <w:tcW w:w="0" w:type="auto"/>
            <w:hideMark/>
          </w:tcPr>
          <w:p w14:paraId="02BA51FA"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0.078</w:t>
            </w:r>
          </w:p>
        </w:tc>
        <w:tc>
          <w:tcPr>
            <w:tcW w:w="0" w:type="auto"/>
            <w:hideMark/>
          </w:tcPr>
          <w:p w14:paraId="40E79FEA"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0.010</w:t>
            </w:r>
          </w:p>
        </w:tc>
        <w:tc>
          <w:tcPr>
            <w:tcW w:w="0" w:type="auto"/>
            <w:hideMark/>
          </w:tcPr>
          <w:p w14:paraId="10EEA16A"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7C01B1DF" w14:textId="77777777" w:rsidTr="00654AF8">
        <w:trPr>
          <w:trHeight w:val="20"/>
          <w:jc w:val="center"/>
        </w:trPr>
        <w:tc>
          <w:tcPr>
            <w:tcW w:w="1959" w:type="dxa"/>
          </w:tcPr>
          <w:p w14:paraId="537F270C"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0062B565" w14:textId="69D2B538"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6 or more times a week</w:t>
            </w:r>
          </w:p>
        </w:tc>
        <w:tc>
          <w:tcPr>
            <w:tcW w:w="0" w:type="auto"/>
            <w:hideMark/>
          </w:tcPr>
          <w:p w14:paraId="65D58ED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0.063</w:t>
            </w:r>
          </w:p>
        </w:tc>
        <w:tc>
          <w:tcPr>
            <w:tcW w:w="0" w:type="auto"/>
            <w:hideMark/>
          </w:tcPr>
          <w:p w14:paraId="4CD6182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0.010</w:t>
            </w:r>
          </w:p>
        </w:tc>
        <w:tc>
          <w:tcPr>
            <w:tcW w:w="0" w:type="auto"/>
            <w:hideMark/>
          </w:tcPr>
          <w:p w14:paraId="4C693AC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5772738F" w14:textId="77777777" w:rsidTr="00654AF8">
        <w:trPr>
          <w:trHeight w:val="20"/>
          <w:jc w:val="center"/>
        </w:trPr>
        <w:tc>
          <w:tcPr>
            <w:tcW w:w="1959" w:type="dxa"/>
          </w:tcPr>
          <w:p w14:paraId="07EA0C67" w14:textId="69922493"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AUDIT-2</w:t>
            </w:r>
          </w:p>
        </w:tc>
        <w:tc>
          <w:tcPr>
            <w:tcW w:w="2919" w:type="dxa"/>
            <w:hideMark/>
          </w:tcPr>
          <w:p w14:paraId="4759C762" w14:textId="796DE4A8"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 to 2</w:t>
            </w:r>
          </w:p>
        </w:tc>
        <w:tc>
          <w:tcPr>
            <w:tcW w:w="0" w:type="auto"/>
            <w:hideMark/>
          </w:tcPr>
          <w:p w14:paraId="5A42DDF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5249D44C"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75624EB5"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2A59D29F" w14:textId="77777777" w:rsidTr="00654AF8">
        <w:trPr>
          <w:trHeight w:val="20"/>
          <w:jc w:val="center"/>
        </w:trPr>
        <w:tc>
          <w:tcPr>
            <w:tcW w:w="1959" w:type="dxa"/>
          </w:tcPr>
          <w:p w14:paraId="7DFBCEA9"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23615396" w14:textId="0E94CFFD"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3 to 4</w:t>
            </w:r>
          </w:p>
        </w:tc>
        <w:tc>
          <w:tcPr>
            <w:tcW w:w="0" w:type="auto"/>
            <w:hideMark/>
          </w:tcPr>
          <w:p w14:paraId="67D0544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0.811</w:t>
            </w:r>
          </w:p>
        </w:tc>
        <w:tc>
          <w:tcPr>
            <w:tcW w:w="0" w:type="auto"/>
            <w:hideMark/>
          </w:tcPr>
          <w:p w14:paraId="3E3EA0E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0.044</w:t>
            </w:r>
          </w:p>
        </w:tc>
        <w:tc>
          <w:tcPr>
            <w:tcW w:w="0" w:type="auto"/>
            <w:hideMark/>
          </w:tcPr>
          <w:p w14:paraId="03B0A29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2D916B2F" w14:textId="77777777" w:rsidTr="00654AF8">
        <w:trPr>
          <w:trHeight w:val="20"/>
          <w:jc w:val="center"/>
        </w:trPr>
        <w:tc>
          <w:tcPr>
            <w:tcW w:w="1959" w:type="dxa"/>
          </w:tcPr>
          <w:p w14:paraId="277454ED"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738E17D" w14:textId="20A650BE"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5 to 6</w:t>
            </w:r>
          </w:p>
        </w:tc>
        <w:tc>
          <w:tcPr>
            <w:tcW w:w="0" w:type="auto"/>
            <w:hideMark/>
          </w:tcPr>
          <w:p w14:paraId="0C2F6B81"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0.879</w:t>
            </w:r>
          </w:p>
        </w:tc>
        <w:tc>
          <w:tcPr>
            <w:tcW w:w="0" w:type="auto"/>
            <w:hideMark/>
          </w:tcPr>
          <w:p w14:paraId="123BE75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0.073</w:t>
            </w:r>
          </w:p>
        </w:tc>
        <w:tc>
          <w:tcPr>
            <w:tcW w:w="0" w:type="auto"/>
            <w:hideMark/>
          </w:tcPr>
          <w:p w14:paraId="1F26C64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0.118</w:t>
            </w:r>
          </w:p>
        </w:tc>
      </w:tr>
      <w:tr w:rsidR="001442BA" w:rsidRPr="00654AF8" w14:paraId="64C13030" w14:textId="77777777" w:rsidTr="00654AF8">
        <w:trPr>
          <w:trHeight w:val="20"/>
          <w:jc w:val="center"/>
        </w:trPr>
        <w:tc>
          <w:tcPr>
            <w:tcW w:w="1959" w:type="dxa"/>
          </w:tcPr>
          <w:p w14:paraId="5B63757D"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727AA23" w14:textId="7B648C33"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7 to 9</w:t>
            </w:r>
          </w:p>
        </w:tc>
        <w:tc>
          <w:tcPr>
            <w:tcW w:w="0" w:type="auto"/>
            <w:hideMark/>
          </w:tcPr>
          <w:p w14:paraId="77B6F23A"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0.799</w:t>
            </w:r>
          </w:p>
        </w:tc>
        <w:tc>
          <w:tcPr>
            <w:tcW w:w="0" w:type="auto"/>
            <w:hideMark/>
          </w:tcPr>
          <w:p w14:paraId="4077A26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0.085</w:t>
            </w:r>
          </w:p>
        </w:tc>
        <w:tc>
          <w:tcPr>
            <w:tcW w:w="0" w:type="auto"/>
            <w:hideMark/>
          </w:tcPr>
          <w:p w14:paraId="489DB1F7"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0.035</w:t>
            </w:r>
          </w:p>
        </w:tc>
      </w:tr>
      <w:tr w:rsidR="001442BA" w:rsidRPr="00654AF8" w14:paraId="36A81006" w14:textId="77777777" w:rsidTr="00654AF8">
        <w:trPr>
          <w:trHeight w:val="20"/>
          <w:jc w:val="center"/>
        </w:trPr>
        <w:tc>
          <w:tcPr>
            <w:tcW w:w="1959" w:type="dxa"/>
          </w:tcPr>
          <w:p w14:paraId="224482F9"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2628B02" w14:textId="119F2B15"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 to 12</w:t>
            </w:r>
          </w:p>
        </w:tc>
        <w:tc>
          <w:tcPr>
            <w:tcW w:w="0" w:type="auto"/>
            <w:hideMark/>
          </w:tcPr>
          <w:p w14:paraId="797BC94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0.817</w:t>
            </w:r>
          </w:p>
        </w:tc>
        <w:tc>
          <w:tcPr>
            <w:tcW w:w="0" w:type="auto"/>
            <w:hideMark/>
          </w:tcPr>
          <w:p w14:paraId="1CE69FA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0.108</w:t>
            </w:r>
          </w:p>
        </w:tc>
        <w:tc>
          <w:tcPr>
            <w:tcW w:w="0" w:type="auto"/>
            <w:hideMark/>
          </w:tcPr>
          <w:p w14:paraId="5687E6A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0.127</w:t>
            </w:r>
          </w:p>
        </w:tc>
      </w:tr>
      <w:tr w:rsidR="001442BA" w:rsidRPr="00654AF8" w14:paraId="27162A7C" w14:textId="77777777" w:rsidTr="00654AF8">
        <w:trPr>
          <w:trHeight w:val="20"/>
          <w:jc w:val="center"/>
        </w:trPr>
        <w:tc>
          <w:tcPr>
            <w:tcW w:w="1959" w:type="dxa"/>
          </w:tcPr>
          <w:p w14:paraId="6349C338"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87B85FA" w14:textId="396142BB"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13 to 15</w:t>
            </w:r>
          </w:p>
        </w:tc>
        <w:tc>
          <w:tcPr>
            <w:tcW w:w="0" w:type="auto"/>
            <w:hideMark/>
          </w:tcPr>
          <w:p w14:paraId="65CFB2D1"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1.273</w:t>
            </w:r>
          </w:p>
        </w:tc>
        <w:tc>
          <w:tcPr>
            <w:tcW w:w="0" w:type="auto"/>
            <w:hideMark/>
          </w:tcPr>
          <w:p w14:paraId="6C0BE47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0.255</w:t>
            </w:r>
          </w:p>
        </w:tc>
        <w:tc>
          <w:tcPr>
            <w:tcW w:w="0" w:type="auto"/>
            <w:hideMark/>
          </w:tcPr>
          <w:p w14:paraId="1F47F88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0.229</w:t>
            </w:r>
          </w:p>
        </w:tc>
      </w:tr>
      <w:tr w:rsidR="001442BA" w:rsidRPr="00654AF8" w14:paraId="2CAD343B" w14:textId="77777777" w:rsidTr="00654AF8">
        <w:trPr>
          <w:trHeight w:val="20"/>
          <w:jc w:val="center"/>
        </w:trPr>
        <w:tc>
          <w:tcPr>
            <w:tcW w:w="1959" w:type="dxa"/>
          </w:tcPr>
          <w:p w14:paraId="00873640"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1868AFEA" w14:textId="1FD31988"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16 or more</w:t>
            </w:r>
          </w:p>
        </w:tc>
        <w:tc>
          <w:tcPr>
            <w:tcW w:w="0" w:type="auto"/>
            <w:hideMark/>
          </w:tcPr>
          <w:p w14:paraId="033167D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1.023</w:t>
            </w:r>
          </w:p>
        </w:tc>
        <w:tc>
          <w:tcPr>
            <w:tcW w:w="0" w:type="auto"/>
            <w:hideMark/>
          </w:tcPr>
          <w:p w14:paraId="1968A587"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0.168</w:t>
            </w:r>
          </w:p>
        </w:tc>
        <w:tc>
          <w:tcPr>
            <w:tcW w:w="0" w:type="auto"/>
            <w:hideMark/>
          </w:tcPr>
          <w:p w14:paraId="5EA2F56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0.891</w:t>
            </w:r>
          </w:p>
        </w:tc>
      </w:tr>
      <w:tr w:rsidR="001442BA" w:rsidRPr="00654AF8" w14:paraId="11BD559E" w14:textId="77777777" w:rsidTr="00654AF8">
        <w:trPr>
          <w:trHeight w:val="20"/>
          <w:jc w:val="center"/>
        </w:trPr>
        <w:tc>
          <w:tcPr>
            <w:tcW w:w="1959" w:type="dxa"/>
          </w:tcPr>
          <w:p w14:paraId="46E08948" w14:textId="30A9F5A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AUDIT-3</w:t>
            </w:r>
          </w:p>
        </w:tc>
        <w:tc>
          <w:tcPr>
            <w:tcW w:w="2919" w:type="dxa"/>
            <w:hideMark/>
          </w:tcPr>
          <w:p w14:paraId="0BB97DAC" w14:textId="5E38DF6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Never</w:t>
            </w:r>
          </w:p>
        </w:tc>
        <w:tc>
          <w:tcPr>
            <w:tcW w:w="0" w:type="auto"/>
            <w:hideMark/>
          </w:tcPr>
          <w:p w14:paraId="6616F8D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1A552347"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4F372618"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6D6E0DF8" w14:textId="77777777" w:rsidTr="00654AF8">
        <w:trPr>
          <w:trHeight w:val="20"/>
          <w:jc w:val="center"/>
        </w:trPr>
        <w:tc>
          <w:tcPr>
            <w:tcW w:w="1959" w:type="dxa"/>
          </w:tcPr>
          <w:p w14:paraId="152A0A4E"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278A3B48" w14:textId="2EFF59F0"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Less than monthly</w:t>
            </w:r>
          </w:p>
        </w:tc>
        <w:tc>
          <w:tcPr>
            <w:tcW w:w="0" w:type="auto"/>
            <w:hideMark/>
          </w:tcPr>
          <w:p w14:paraId="7D110B6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0.675</w:t>
            </w:r>
          </w:p>
        </w:tc>
        <w:tc>
          <w:tcPr>
            <w:tcW w:w="0" w:type="auto"/>
            <w:hideMark/>
          </w:tcPr>
          <w:p w14:paraId="11F03F60"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0.039</w:t>
            </w:r>
          </w:p>
        </w:tc>
        <w:tc>
          <w:tcPr>
            <w:tcW w:w="0" w:type="auto"/>
            <w:hideMark/>
          </w:tcPr>
          <w:p w14:paraId="48BBF33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5B304592" w14:textId="77777777" w:rsidTr="00654AF8">
        <w:trPr>
          <w:trHeight w:val="20"/>
          <w:jc w:val="center"/>
        </w:trPr>
        <w:tc>
          <w:tcPr>
            <w:tcW w:w="1959" w:type="dxa"/>
          </w:tcPr>
          <w:p w14:paraId="327387D3"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321ADB81" w14:textId="08DA1C12"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Monthly</w:t>
            </w:r>
          </w:p>
        </w:tc>
        <w:tc>
          <w:tcPr>
            <w:tcW w:w="0" w:type="auto"/>
            <w:hideMark/>
          </w:tcPr>
          <w:p w14:paraId="4B63B9C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0.407</w:t>
            </w:r>
          </w:p>
        </w:tc>
        <w:tc>
          <w:tcPr>
            <w:tcW w:w="0" w:type="auto"/>
            <w:hideMark/>
          </w:tcPr>
          <w:p w14:paraId="4BDBFAC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0.039</w:t>
            </w:r>
          </w:p>
        </w:tc>
        <w:tc>
          <w:tcPr>
            <w:tcW w:w="0" w:type="auto"/>
            <w:hideMark/>
          </w:tcPr>
          <w:p w14:paraId="5130E0E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4C8A4524" w14:textId="77777777" w:rsidTr="00654AF8">
        <w:trPr>
          <w:trHeight w:val="20"/>
          <w:jc w:val="center"/>
        </w:trPr>
        <w:tc>
          <w:tcPr>
            <w:tcW w:w="1959" w:type="dxa"/>
          </w:tcPr>
          <w:p w14:paraId="34F2E4E3"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5E9DB76" w14:textId="152E86B7"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Weekly</w:t>
            </w:r>
          </w:p>
        </w:tc>
        <w:tc>
          <w:tcPr>
            <w:tcW w:w="0" w:type="auto"/>
            <w:hideMark/>
          </w:tcPr>
          <w:p w14:paraId="57952D8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0.373</w:t>
            </w:r>
          </w:p>
        </w:tc>
        <w:tc>
          <w:tcPr>
            <w:tcW w:w="0" w:type="auto"/>
            <w:hideMark/>
          </w:tcPr>
          <w:p w14:paraId="10FFC6C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0.049</w:t>
            </w:r>
          </w:p>
        </w:tc>
        <w:tc>
          <w:tcPr>
            <w:tcW w:w="0" w:type="auto"/>
            <w:hideMark/>
          </w:tcPr>
          <w:p w14:paraId="3F7A292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179C0651" w14:textId="77777777" w:rsidTr="00654AF8">
        <w:trPr>
          <w:trHeight w:val="20"/>
          <w:jc w:val="center"/>
        </w:trPr>
        <w:tc>
          <w:tcPr>
            <w:tcW w:w="1959" w:type="dxa"/>
          </w:tcPr>
          <w:p w14:paraId="6D7BB5C7"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F8B4CD8" w14:textId="65439A1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Daily or almost daily</w:t>
            </w:r>
          </w:p>
        </w:tc>
        <w:tc>
          <w:tcPr>
            <w:tcW w:w="0" w:type="auto"/>
            <w:hideMark/>
          </w:tcPr>
          <w:p w14:paraId="4E0FE15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0.226</w:t>
            </w:r>
          </w:p>
        </w:tc>
        <w:tc>
          <w:tcPr>
            <w:tcW w:w="0" w:type="auto"/>
            <w:hideMark/>
          </w:tcPr>
          <w:p w14:paraId="5244D5F1"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0.089</w:t>
            </w:r>
          </w:p>
        </w:tc>
        <w:tc>
          <w:tcPr>
            <w:tcW w:w="0" w:type="auto"/>
            <w:hideMark/>
          </w:tcPr>
          <w:p w14:paraId="35D06AC0"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1BCCCFDB" w14:textId="77777777" w:rsidTr="00654AF8">
        <w:trPr>
          <w:trHeight w:val="20"/>
          <w:jc w:val="center"/>
        </w:trPr>
        <w:tc>
          <w:tcPr>
            <w:tcW w:w="1959" w:type="dxa"/>
          </w:tcPr>
          <w:p w14:paraId="28CD75C8" w14:textId="02E3C4BD"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Marital status</w:t>
            </w:r>
          </w:p>
        </w:tc>
        <w:tc>
          <w:tcPr>
            <w:tcW w:w="2919" w:type="dxa"/>
            <w:hideMark/>
          </w:tcPr>
          <w:p w14:paraId="57AB1E9A" w14:textId="3DF9876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Married</w:t>
            </w:r>
          </w:p>
        </w:tc>
        <w:tc>
          <w:tcPr>
            <w:tcW w:w="0" w:type="auto"/>
            <w:hideMark/>
          </w:tcPr>
          <w:p w14:paraId="5AC1D73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596AD1BE"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71FD41A8"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72768745" w14:textId="77777777" w:rsidTr="00654AF8">
        <w:trPr>
          <w:trHeight w:val="20"/>
          <w:jc w:val="center"/>
        </w:trPr>
        <w:tc>
          <w:tcPr>
            <w:tcW w:w="1959" w:type="dxa"/>
          </w:tcPr>
          <w:p w14:paraId="5683B837"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1B4EC7EC" w14:textId="6D2C45EE"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Separated/widowed</w:t>
            </w:r>
          </w:p>
        </w:tc>
        <w:tc>
          <w:tcPr>
            <w:tcW w:w="0" w:type="auto"/>
            <w:hideMark/>
          </w:tcPr>
          <w:p w14:paraId="38586786" w14:textId="588D4FF6"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1.108</w:t>
            </w:r>
          </w:p>
        </w:tc>
        <w:tc>
          <w:tcPr>
            <w:tcW w:w="0" w:type="auto"/>
            <w:hideMark/>
          </w:tcPr>
          <w:p w14:paraId="328861C3" w14:textId="40417F7C"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0.066</w:t>
            </w:r>
          </w:p>
        </w:tc>
        <w:tc>
          <w:tcPr>
            <w:tcW w:w="0" w:type="auto"/>
            <w:hideMark/>
          </w:tcPr>
          <w:p w14:paraId="351B46C3" w14:textId="2BC4A033"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0.085</w:t>
            </w:r>
          </w:p>
        </w:tc>
      </w:tr>
      <w:tr w:rsidR="001442BA" w:rsidRPr="00654AF8" w14:paraId="69949542" w14:textId="77777777" w:rsidTr="00654AF8">
        <w:trPr>
          <w:trHeight w:val="20"/>
          <w:jc w:val="center"/>
        </w:trPr>
        <w:tc>
          <w:tcPr>
            <w:tcW w:w="1959" w:type="dxa"/>
          </w:tcPr>
          <w:p w14:paraId="0A014041"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48305980" w14:textId="163F0075"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Single</w:t>
            </w:r>
          </w:p>
        </w:tc>
        <w:tc>
          <w:tcPr>
            <w:tcW w:w="0" w:type="auto"/>
            <w:hideMark/>
          </w:tcPr>
          <w:p w14:paraId="01E67206" w14:textId="60C5B038"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1.211</w:t>
            </w:r>
          </w:p>
        </w:tc>
        <w:tc>
          <w:tcPr>
            <w:tcW w:w="0" w:type="auto"/>
            <w:hideMark/>
          </w:tcPr>
          <w:p w14:paraId="00B10096" w14:textId="1B0643C4"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0.067</w:t>
            </w:r>
          </w:p>
        </w:tc>
        <w:tc>
          <w:tcPr>
            <w:tcW w:w="0" w:type="auto"/>
            <w:hideMark/>
          </w:tcPr>
          <w:p w14:paraId="21703B03" w14:textId="5A626D80"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0.001</w:t>
            </w:r>
          </w:p>
        </w:tc>
      </w:tr>
      <w:tr w:rsidR="001442BA" w:rsidRPr="00654AF8" w14:paraId="74265503" w14:textId="77777777" w:rsidTr="00654AF8">
        <w:trPr>
          <w:trHeight w:val="20"/>
          <w:jc w:val="center"/>
        </w:trPr>
        <w:tc>
          <w:tcPr>
            <w:tcW w:w="1959" w:type="dxa"/>
          </w:tcPr>
          <w:p w14:paraId="4F0787B7" w14:textId="7BC6FB8B"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Smoking</w:t>
            </w:r>
          </w:p>
        </w:tc>
        <w:tc>
          <w:tcPr>
            <w:tcW w:w="2919" w:type="dxa"/>
            <w:hideMark/>
          </w:tcPr>
          <w:p w14:paraId="042EF45D" w14:textId="6D0AB67B"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Never smoked</w:t>
            </w:r>
          </w:p>
        </w:tc>
        <w:tc>
          <w:tcPr>
            <w:tcW w:w="0" w:type="auto"/>
            <w:hideMark/>
          </w:tcPr>
          <w:p w14:paraId="1861347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64262778"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26C524ED"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45D53832" w14:textId="77777777" w:rsidTr="00654AF8">
        <w:trPr>
          <w:trHeight w:val="20"/>
          <w:jc w:val="center"/>
        </w:trPr>
        <w:tc>
          <w:tcPr>
            <w:tcW w:w="1959" w:type="dxa"/>
          </w:tcPr>
          <w:p w14:paraId="492DF764" w14:textId="1BAD0F04"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status</w:t>
            </w:r>
          </w:p>
        </w:tc>
        <w:tc>
          <w:tcPr>
            <w:tcW w:w="2919" w:type="dxa"/>
            <w:hideMark/>
          </w:tcPr>
          <w:p w14:paraId="7D9847C7" w14:textId="6EEE5B35"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Stopped&gt;1y ago</w:t>
            </w:r>
          </w:p>
        </w:tc>
        <w:tc>
          <w:tcPr>
            <w:tcW w:w="0" w:type="auto"/>
            <w:hideMark/>
          </w:tcPr>
          <w:p w14:paraId="5606888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1.144</w:t>
            </w:r>
          </w:p>
        </w:tc>
        <w:tc>
          <w:tcPr>
            <w:tcW w:w="0" w:type="auto"/>
            <w:hideMark/>
          </w:tcPr>
          <w:p w14:paraId="53B0071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0.061</w:t>
            </w:r>
          </w:p>
        </w:tc>
        <w:tc>
          <w:tcPr>
            <w:tcW w:w="0" w:type="auto"/>
            <w:hideMark/>
          </w:tcPr>
          <w:p w14:paraId="230D071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0.012</w:t>
            </w:r>
          </w:p>
        </w:tc>
      </w:tr>
      <w:tr w:rsidR="001442BA" w:rsidRPr="00654AF8" w14:paraId="64B80E91" w14:textId="77777777" w:rsidTr="00654AF8">
        <w:trPr>
          <w:trHeight w:val="20"/>
          <w:jc w:val="center"/>
        </w:trPr>
        <w:tc>
          <w:tcPr>
            <w:tcW w:w="1959" w:type="dxa"/>
          </w:tcPr>
          <w:p w14:paraId="4251FCB5" w14:textId="7919D28A" w:rsidR="001442BA" w:rsidRPr="00654AF8" w:rsidRDefault="001442BA" w:rsidP="001442BA">
            <w:pPr>
              <w:rPr>
                <w:rFonts w:asciiTheme="majorHAnsi" w:eastAsia="Times New Roman" w:hAnsiTheme="majorHAnsi" w:cstheme="majorHAnsi"/>
                <w:lang w:eastAsia="en-GB"/>
              </w:rPr>
            </w:pPr>
          </w:p>
        </w:tc>
        <w:tc>
          <w:tcPr>
            <w:tcW w:w="2919" w:type="dxa"/>
            <w:hideMark/>
          </w:tcPr>
          <w:p w14:paraId="1FD9BD45" w14:textId="037889F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Stopped in past year</w:t>
            </w:r>
          </w:p>
        </w:tc>
        <w:tc>
          <w:tcPr>
            <w:tcW w:w="0" w:type="auto"/>
            <w:hideMark/>
          </w:tcPr>
          <w:p w14:paraId="7F3EB12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0.906</w:t>
            </w:r>
          </w:p>
        </w:tc>
        <w:tc>
          <w:tcPr>
            <w:tcW w:w="0" w:type="auto"/>
            <w:hideMark/>
          </w:tcPr>
          <w:p w14:paraId="231EB14F"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0.153</w:t>
            </w:r>
          </w:p>
        </w:tc>
        <w:tc>
          <w:tcPr>
            <w:tcW w:w="0" w:type="auto"/>
            <w:hideMark/>
          </w:tcPr>
          <w:p w14:paraId="6B84E7A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0.560</w:t>
            </w:r>
          </w:p>
        </w:tc>
      </w:tr>
      <w:tr w:rsidR="001442BA" w:rsidRPr="00654AF8" w14:paraId="14186C5D" w14:textId="77777777" w:rsidTr="00654AF8">
        <w:trPr>
          <w:trHeight w:val="20"/>
          <w:jc w:val="center"/>
        </w:trPr>
        <w:tc>
          <w:tcPr>
            <w:tcW w:w="1959" w:type="dxa"/>
          </w:tcPr>
          <w:p w14:paraId="06C495FA"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0413B84E" w14:textId="5E589121"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Smoker</w:t>
            </w:r>
          </w:p>
        </w:tc>
        <w:tc>
          <w:tcPr>
            <w:tcW w:w="0" w:type="auto"/>
            <w:hideMark/>
          </w:tcPr>
          <w:p w14:paraId="039243D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1.242</w:t>
            </w:r>
          </w:p>
        </w:tc>
        <w:tc>
          <w:tcPr>
            <w:tcW w:w="0" w:type="auto"/>
            <w:hideMark/>
          </w:tcPr>
          <w:p w14:paraId="1D40FE6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0.068</w:t>
            </w:r>
          </w:p>
        </w:tc>
        <w:tc>
          <w:tcPr>
            <w:tcW w:w="0" w:type="auto"/>
            <w:hideMark/>
          </w:tcPr>
          <w:p w14:paraId="616C557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399DEE9B" w14:textId="77777777" w:rsidTr="00654AF8">
        <w:trPr>
          <w:trHeight w:val="20"/>
          <w:jc w:val="center"/>
        </w:trPr>
        <w:tc>
          <w:tcPr>
            <w:tcW w:w="1959" w:type="dxa"/>
          </w:tcPr>
          <w:p w14:paraId="0E76D6CC" w14:textId="49621CA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Sex</w:t>
            </w:r>
          </w:p>
        </w:tc>
        <w:tc>
          <w:tcPr>
            <w:tcW w:w="2919" w:type="dxa"/>
            <w:hideMark/>
          </w:tcPr>
          <w:p w14:paraId="0801D7FF" w14:textId="3EBA5C61"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Women</w:t>
            </w:r>
          </w:p>
        </w:tc>
        <w:tc>
          <w:tcPr>
            <w:tcW w:w="0" w:type="auto"/>
            <w:hideMark/>
          </w:tcPr>
          <w:p w14:paraId="49C80B8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1A703016"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5CF18C3D"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1270A648" w14:textId="77777777" w:rsidTr="00654AF8">
        <w:trPr>
          <w:trHeight w:val="20"/>
          <w:jc w:val="center"/>
        </w:trPr>
        <w:tc>
          <w:tcPr>
            <w:tcW w:w="1959" w:type="dxa"/>
          </w:tcPr>
          <w:p w14:paraId="2A3F8251"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7AD7801B" w14:textId="001B169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Men</w:t>
            </w:r>
          </w:p>
        </w:tc>
        <w:tc>
          <w:tcPr>
            <w:tcW w:w="0" w:type="auto"/>
            <w:hideMark/>
          </w:tcPr>
          <w:p w14:paraId="385A76CF"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0.877</w:t>
            </w:r>
          </w:p>
        </w:tc>
        <w:tc>
          <w:tcPr>
            <w:tcW w:w="0" w:type="auto"/>
            <w:hideMark/>
          </w:tcPr>
          <w:p w14:paraId="018CA55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0.037</w:t>
            </w:r>
          </w:p>
        </w:tc>
        <w:tc>
          <w:tcPr>
            <w:tcW w:w="0" w:type="auto"/>
            <w:hideMark/>
          </w:tcPr>
          <w:p w14:paraId="0BB0A32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0.002</w:t>
            </w:r>
          </w:p>
        </w:tc>
      </w:tr>
      <w:tr w:rsidR="001442BA" w:rsidRPr="00654AF8" w14:paraId="74D54DAD" w14:textId="77777777" w:rsidTr="00654AF8">
        <w:trPr>
          <w:trHeight w:val="20"/>
          <w:jc w:val="center"/>
        </w:trPr>
        <w:tc>
          <w:tcPr>
            <w:tcW w:w="1959" w:type="dxa"/>
          </w:tcPr>
          <w:p w14:paraId="6E820BB0" w14:textId="23262B16"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Age</w:t>
            </w:r>
          </w:p>
        </w:tc>
        <w:tc>
          <w:tcPr>
            <w:tcW w:w="2919" w:type="dxa"/>
            <w:hideMark/>
          </w:tcPr>
          <w:p w14:paraId="2EE5005D" w14:textId="472EB699"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16-17 years</w:t>
            </w:r>
          </w:p>
        </w:tc>
        <w:tc>
          <w:tcPr>
            <w:tcW w:w="0" w:type="auto"/>
            <w:hideMark/>
          </w:tcPr>
          <w:p w14:paraId="224BB2B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4D13385F"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756668F4" w14:textId="77777777" w:rsidR="001442BA" w:rsidRPr="00654AF8" w:rsidRDefault="001442BA" w:rsidP="001442BA">
            <w:pPr>
              <w:jc w:val="center"/>
              <w:rPr>
                <w:rFonts w:asciiTheme="majorHAnsi" w:eastAsia="Times New Roman" w:hAnsiTheme="majorHAnsi" w:cstheme="majorHAnsi"/>
                <w:lang w:eastAsia="en-GB"/>
              </w:rPr>
            </w:pPr>
          </w:p>
        </w:tc>
      </w:tr>
      <w:tr w:rsidR="006B5077" w:rsidRPr="00654AF8" w14:paraId="3D20BEE8" w14:textId="77777777" w:rsidTr="00654AF8">
        <w:trPr>
          <w:trHeight w:val="20"/>
          <w:jc w:val="center"/>
        </w:trPr>
        <w:tc>
          <w:tcPr>
            <w:tcW w:w="1959" w:type="dxa"/>
          </w:tcPr>
          <w:p w14:paraId="16E8B349"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7832A7C5" w14:textId="70E20FB4"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18-24 years</w:t>
            </w:r>
          </w:p>
        </w:tc>
        <w:tc>
          <w:tcPr>
            <w:tcW w:w="0" w:type="auto"/>
            <w:hideMark/>
          </w:tcPr>
          <w:p w14:paraId="4A5B2FDF"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1.232</w:t>
            </w:r>
          </w:p>
        </w:tc>
        <w:tc>
          <w:tcPr>
            <w:tcW w:w="0" w:type="auto"/>
            <w:hideMark/>
          </w:tcPr>
          <w:p w14:paraId="274848D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0.411</w:t>
            </w:r>
          </w:p>
        </w:tc>
        <w:tc>
          <w:tcPr>
            <w:tcW w:w="0" w:type="auto"/>
            <w:hideMark/>
          </w:tcPr>
          <w:p w14:paraId="1B2031B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0.532</w:t>
            </w:r>
          </w:p>
        </w:tc>
      </w:tr>
      <w:tr w:rsidR="006B5077" w:rsidRPr="00654AF8" w14:paraId="0B1416D6" w14:textId="77777777" w:rsidTr="00654AF8">
        <w:trPr>
          <w:trHeight w:val="20"/>
          <w:jc w:val="center"/>
        </w:trPr>
        <w:tc>
          <w:tcPr>
            <w:tcW w:w="1959" w:type="dxa"/>
          </w:tcPr>
          <w:p w14:paraId="2B3335C7"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6A2E09E" w14:textId="201E6A4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25-34 years</w:t>
            </w:r>
          </w:p>
        </w:tc>
        <w:tc>
          <w:tcPr>
            <w:tcW w:w="0" w:type="auto"/>
            <w:hideMark/>
          </w:tcPr>
          <w:p w14:paraId="118FF8A0"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1.090</w:t>
            </w:r>
          </w:p>
        </w:tc>
        <w:tc>
          <w:tcPr>
            <w:tcW w:w="0" w:type="auto"/>
            <w:hideMark/>
          </w:tcPr>
          <w:p w14:paraId="5B41C2D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0.366</w:t>
            </w:r>
          </w:p>
        </w:tc>
        <w:tc>
          <w:tcPr>
            <w:tcW w:w="0" w:type="auto"/>
            <w:hideMark/>
          </w:tcPr>
          <w:p w14:paraId="04DC1B6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0.798</w:t>
            </w:r>
          </w:p>
        </w:tc>
      </w:tr>
      <w:tr w:rsidR="006B5077" w:rsidRPr="00654AF8" w14:paraId="2D3C8A1A" w14:textId="77777777" w:rsidTr="00654AF8">
        <w:trPr>
          <w:trHeight w:val="20"/>
          <w:jc w:val="center"/>
        </w:trPr>
        <w:tc>
          <w:tcPr>
            <w:tcW w:w="1959" w:type="dxa"/>
          </w:tcPr>
          <w:p w14:paraId="6D9193CE"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04E03509" w14:textId="5C1DEF2E"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35-44 years</w:t>
            </w:r>
          </w:p>
        </w:tc>
        <w:tc>
          <w:tcPr>
            <w:tcW w:w="0" w:type="auto"/>
            <w:hideMark/>
          </w:tcPr>
          <w:p w14:paraId="285F3CAA"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1.191</w:t>
            </w:r>
          </w:p>
        </w:tc>
        <w:tc>
          <w:tcPr>
            <w:tcW w:w="0" w:type="auto"/>
            <w:hideMark/>
          </w:tcPr>
          <w:p w14:paraId="68A7078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0.401</w:t>
            </w:r>
          </w:p>
        </w:tc>
        <w:tc>
          <w:tcPr>
            <w:tcW w:w="0" w:type="auto"/>
            <w:hideMark/>
          </w:tcPr>
          <w:p w14:paraId="6AD94BC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0.603</w:t>
            </w:r>
          </w:p>
        </w:tc>
      </w:tr>
      <w:tr w:rsidR="006B5077" w:rsidRPr="00654AF8" w14:paraId="7210147C" w14:textId="77777777" w:rsidTr="00654AF8">
        <w:trPr>
          <w:trHeight w:val="20"/>
          <w:jc w:val="center"/>
        </w:trPr>
        <w:tc>
          <w:tcPr>
            <w:tcW w:w="1959" w:type="dxa"/>
          </w:tcPr>
          <w:p w14:paraId="404E7C01"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1DF80802" w14:textId="1DA67DB3"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45-54 years</w:t>
            </w:r>
          </w:p>
        </w:tc>
        <w:tc>
          <w:tcPr>
            <w:tcW w:w="0" w:type="auto"/>
            <w:hideMark/>
          </w:tcPr>
          <w:p w14:paraId="4F57FFC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0.997</w:t>
            </w:r>
          </w:p>
        </w:tc>
        <w:tc>
          <w:tcPr>
            <w:tcW w:w="0" w:type="auto"/>
            <w:hideMark/>
          </w:tcPr>
          <w:p w14:paraId="7DFD5BD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0.336</w:t>
            </w:r>
          </w:p>
        </w:tc>
        <w:tc>
          <w:tcPr>
            <w:tcW w:w="0" w:type="auto"/>
            <w:hideMark/>
          </w:tcPr>
          <w:p w14:paraId="7BB88D4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0.994</w:t>
            </w:r>
          </w:p>
        </w:tc>
      </w:tr>
      <w:tr w:rsidR="006B5077" w:rsidRPr="00654AF8" w14:paraId="1CAC0275" w14:textId="77777777" w:rsidTr="00654AF8">
        <w:trPr>
          <w:trHeight w:val="20"/>
          <w:jc w:val="center"/>
        </w:trPr>
        <w:tc>
          <w:tcPr>
            <w:tcW w:w="1959" w:type="dxa"/>
          </w:tcPr>
          <w:p w14:paraId="349054E9"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20164830" w14:textId="4B0210B6"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55-64 years</w:t>
            </w:r>
          </w:p>
        </w:tc>
        <w:tc>
          <w:tcPr>
            <w:tcW w:w="0" w:type="auto"/>
            <w:hideMark/>
          </w:tcPr>
          <w:p w14:paraId="11DC0F3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1.101</w:t>
            </w:r>
          </w:p>
        </w:tc>
        <w:tc>
          <w:tcPr>
            <w:tcW w:w="0" w:type="auto"/>
            <w:hideMark/>
          </w:tcPr>
          <w:p w14:paraId="42415AA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0.370</w:t>
            </w:r>
          </w:p>
        </w:tc>
        <w:tc>
          <w:tcPr>
            <w:tcW w:w="0" w:type="auto"/>
            <w:hideMark/>
          </w:tcPr>
          <w:p w14:paraId="6040453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0.775</w:t>
            </w:r>
          </w:p>
        </w:tc>
      </w:tr>
      <w:tr w:rsidR="006B5077" w:rsidRPr="00654AF8" w14:paraId="09E88304" w14:textId="77777777" w:rsidTr="00654AF8">
        <w:trPr>
          <w:trHeight w:val="20"/>
          <w:jc w:val="center"/>
        </w:trPr>
        <w:tc>
          <w:tcPr>
            <w:tcW w:w="1959" w:type="dxa"/>
          </w:tcPr>
          <w:p w14:paraId="2BAAA9A6"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4D3B2271" w14:textId="4B231544"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65-74 years</w:t>
            </w:r>
          </w:p>
        </w:tc>
        <w:tc>
          <w:tcPr>
            <w:tcW w:w="0" w:type="auto"/>
            <w:hideMark/>
          </w:tcPr>
          <w:p w14:paraId="70A51A6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1.176</w:t>
            </w:r>
          </w:p>
        </w:tc>
        <w:tc>
          <w:tcPr>
            <w:tcW w:w="0" w:type="auto"/>
            <w:hideMark/>
          </w:tcPr>
          <w:p w14:paraId="08F3851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0.397</w:t>
            </w:r>
          </w:p>
        </w:tc>
        <w:tc>
          <w:tcPr>
            <w:tcW w:w="0" w:type="auto"/>
            <w:hideMark/>
          </w:tcPr>
          <w:p w14:paraId="0146885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0.630</w:t>
            </w:r>
          </w:p>
        </w:tc>
      </w:tr>
      <w:tr w:rsidR="006B5077" w:rsidRPr="00654AF8" w14:paraId="0D416880" w14:textId="77777777" w:rsidTr="00654AF8">
        <w:trPr>
          <w:trHeight w:val="20"/>
          <w:jc w:val="center"/>
        </w:trPr>
        <w:tc>
          <w:tcPr>
            <w:tcW w:w="1959" w:type="dxa"/>
          </w:tcPr>
          <w:p w14:paraId="497845D1"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261B2E4E" w14:textId="6E845F9B"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75-84 years</w:t>
            </w:r>
          </w:p>
        </w:tc>
        <w:tc>
          <w:tcPr>
            <w:tcW w:w="0" w:type="auto"/>
            <w:hideMark/>
          </w:tcPr>
          <w:p w14:paraId="7BCC35D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1.200</w:t>
            </w:r>
          </w:p>
        </w:tc>
        <w:tc>
          <w:tcPr>
            <w:tcW w:w="0" w:type="auto"/>
            <w:hideMark/>
          </w:tcPr>
          <w:p w14:paraId="643A21D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0.410</w:t>
            </w:r>
          </w:p>
        </w:tc>
        <w:tc>
          <w:tcPr>
            <w:tcW w:w="0" w:type="auto"/>
            <w:hideMark/>
          </w:tcPr>
          <w:p w14:paraId="2532144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0.593</w:t>
            </w:r>
          </w:p>
        </w:tc>
      </w:tr>
      <w:tr w:rsidR="006B5077" w:rsidRPr="00654AF8" w14:paraId="1D3A54CE" w14:textId="77777777" w:rsidTr="00654AF8">
        <w:trPr>
          <w:trHeight w:val="20"/>
          <w:jc w:val="center"/>
        </w:trPr>
        <w:tc>
          <w:tcPr>
            <w:tcW w:w="1959" w:type="dxa"/>
          </w:tcPr>
          <w:p w14:paraId="7B241B7D"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333F7B54" w14:textId="77777777"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85+ years</w:t>
            </w:r>
          </w:p>
        </w:tc>
        <w:tc>
          <w:tcPr>
            <w:tcW w:w="0" w:type="auto"/>
            <w:hideMark/>
          </w:tcPr>
          <w:p w14:paraId="256B152B"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1.298</w:t>
            </w:r>
          </w:p>
        </w:tc>
        <w:tc>
          <w:tcPr>
            <w:tcW w:w="0" w:type="auto"/>
            <w:hideMark/>
          </w:tcPr>
          <w:p w14:paraId="1817C95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0.465</w:t>
            </w:r>
          </w:p>
        </w:tc>
        <w:tc>
          <w:tcPr>
            <w:tcW w:w="0" w:type="auto"/>
            <w:hideMark/>
          </w:tcPr>
          <w:p w14:paraId="63931931"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0.467</w:t>
            </w:r>
          </w:p>
        </w:tc>
      </w:tr>
      <w:tr w:rsidR="00660E2E" w:rsidRPr="00654AF8" w14:paraId="7A2D5FB8" w14:textId="77777777" w:rsidTr="00654AF8">
        <w:trPr>
          <w:trHeight w:val="20"/>
          <w:jc w:val="center"/>
        </w:trPr>
        <w:tc>
          <w:tcPr>
            <w:tcW w:w="1959" w:type="dxa"/>
          </w:tcPr>
          <w:p w14:paraId="044E579F" w14:textId="29C2A581" w:rsidR="00660E2E" w:rsidRPr="00654AF8" w:rsidRDefault="00660E2E"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Tenure</w:t>
            </w:r>
          </w:p>
        </w:tc>
        <w:tc>
          <w:tcPr>
            <w:tcW w:w="2919" w:type="dxa"/>
          </w:tcPr>
          <w:p w14:paraId="4C841E31" w14:textId="3574A900" w:rsidR="00660E2E" w:rsidRPr="00654AF8" w:rsidRDefault="00660E2E"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Owned</w:t>
            </w:r>
          </w:p>
        </w:tc>
        <w:tc>
          <w:tcPr>
            <w:tcW w:w="0" w:type="auto"/>
          </w:tcPr>
          <w:p w14:paraId="038716D2" w14:textId="469E5CFC" w:rsidR="00660E2E" w:rsidRPr="00654AF8" w:rsidRDefault="00660E2E" w:rsidP="001442BA">
            <w:pPr>
              <w:jc w:val="center"/>
              <w:rPr>
                <w:rFonts w:asciiTheme="majorHAnsi" w:eastAsia="Times New Roman" w:hAnsiTheme="majorHAnsi" w:cstheme="majorHAnsi"/>
                <w:i/>
                <w:iCs/>
                <w:lang w:eastAsia="en-GB"/>
              </w:rPr>
            </w:pPr>
            <w:r w:rsidRPr="00654AF8">
              <w:rPr>
                <w:rFonts w:asciiTheme="majorHAnsi" w:eastAsia="Times New Roman" w:hAnsiTheme="majorHAnsi" w:cstheme="majorHAnsi"/>
                <w:i/>
                <w:iCs/>
                <w:lang w:eastAsia="en-GB"/>
              </w:rPr>
              <w:t>Reference</w:t>
            </w:r>
          </w:p>
        </w:tc>
        <w:tc>
          <w:tcPr>
            <w:tcW w:w="0" w:type="auto"/>
          </w:tcPr>
          <w:p w14:paraId="708321AB" w14:textId="77777777" w:rsidR="00660E2E" w:rsidRPr="00654AF8" w:rsidRDefault="00660E2E" w:rsidP="001442BA">
            <w:pPr>
              <w:jc w:val="center"/>
              <w:rPr>
                <w:rFonts w:asciiTheme="majorHAnsi" w:eastAsia="Times New Roman" w:hAnsiTheme="majorHAnsi" w:cstheme="majorHAnsi"/>
                <w:lang w:eastAsia="en-GB"/>
              </w:rPr>
            </w:pPr>
          </w:p>
        </w:tc>
        <w:tc>
          <w:tcPr>
            <w:tcW w:w="0" w:type="auto"/>
          </w:tcPr>
          <w:p w14:paraId="71AFA3D7" w14:textId="77777777" w:rsidR="00660E2E" w:rsidRPr="00654AF8" w:rsidRDefault="00660E2E" w:rsidP="001442BA">
            <w:pPr>
              <w:jc w:val="center"/>
              <w:rPr>
                <w:rFonts w:asciiTheme="majorHAnsi" w:eastAsia="Times New Roman" w:hAnsiTheme="majorHAnsi" w:cstheme="majorHAnsi"/>
                <w:lang w:eastAsia="en-GB"/>
              </w:rPr>
            </w:pPr>
          </w:p>
        </w:tc>
      </w:tr>
      <w:tr w:rsidR="001442BA" w:rsidRPr="00654AF8" w14:paraId="59AEBED5" w14:textId="77777777" w:rsidTr="00654AF8">
        <w:trPr>
          <w:trHeight w:val="20"/>
          <w:jc w:val="center"/>
        </w:trPr>
        <w:tc>
          <w:tcPr>
            <w:tcW w:w="1959" w:type="dxa"/>
          </w:tcPr>
          <w:p w14:paraId="3EFF03C9"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3AE28054" w14:textId="65A63CBA" w:rsidR="001442BA" w:rsidRPr="00654AF8" w:rsidRDefault="00660E2E"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Rented</w:t>
            </w:r>
          </w:p>
        </w:tc>
        <w:tc>
          <w:tcPr>
            <w:tcW w:w="0" w:type="auto"/>
            <w:hideMark/>
          </w:tcPr>
          <w:p w14:paraId="1E61DC3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1.464</w:t>
            </w:r>
          </w:p>
        </w:tc>
        <w:tc>
          <w:tcPr>
            <w:tcW w:w="0" w:type="auto"/>
            <w:hideMark/>
          </w:tcPr>
          <w:p w14:paraId="2B49678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0.069</w:t>
            </w:r>
          </w:p>
        </w:tc>
        <w:tc>
          <w:tcPr>
            <w:tcW w:w="0" w:type="auto"/>
            <w:hideMark/>
          </w:tcPr>
          <w:p w14:paraId="3A152EB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44F7EE36" w14:textId="77777777" w:rsidTr="00654AF8">
        <w:trPr>
          <w:trHeight w:val="20"/>
          <w:jc w:val="center"/>
        </w:trPr>
        <w:tc>
          <w:tcPr>
            <w:tcW w:w="1959" w:type="dxa"/>
          </w:tcPr>
          <w:p w14:paraId="1DD2B4B0" w14:textId="10C727AD"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Ethnic group</w:t>
            </w:r>
          </w:p>
        </w:tc>
        <w:tc>
          <w:tcPr>
            <w:tcW w:w="2919" w:type="dxa"/>
            <w:hideMark/>
          </w:tcPr>
          <w:p w14:paraId="195A124C" w14:textId="3E856078"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White British</w:t>
            </w:r>
          </w:p>
        </w:tc>
        <w:tc>
          <w:tcPr>
            <w:tcW w:w="0" w:type="auto"/>
            <w:hideMark/>
          </w:tcPr>
          <w:p w14:paraId="2F7CA5F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5BF77242"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3EE7280A"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3BD96603" w14:textId="77777777" w:rsidTr="00654AF8">
        <w:trPr>
          <w:trHeight w:val="20"/>
          <w:jc w:val="center"/>
        </w:trPr>
        <w:tc>
          <w:tcPr>
            <w:tcW w:w="1959" w:type="dxa"/>
          </w:tcPr>
          <w:p w14:paraId="0A48D120"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767A5AA4" w14:textId="376A764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White Other</w:t>
            </w:r>
          </w:p>
        </w:tc>
        <w:tc>
          <w:tcPr>
            <w:tcW w:w="0" w:type="auto"/>
            <w:hideMark/>
          </w:tcPr>
          <w:p w14:paraId="4EF43B4A"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1.077</w:t>
            </w:r>
          </w:p>
        </w:tc>
        <w:tc>
          <w:tcPr>
            <w:tcW w:w="0" w:type="auto"/>
            <w:hideMark/>
          </w:tcPr>
          <w:p w14:paraId="0A936D8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0.086</w:t>
            </w:r>
          </w:p>
        </w:tc>
        <w:tc>
          <w:tcPr>
            <w:tcW w:w="0" w:type="auto"/>
            <w:hideMark/>
          </w:tcPr>
          <w:p w14:paraId="54DCF615"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0.353</w:t>
            </w:r>
          </w:p>
        </w:tc>
      </w:tr>
      <w:tr w:rsidR="001442BA" w:rsidRPr="00654AF8" w14:paraId="235B2840" w14:textId="77777777" w:rsidTr="00654AF8">
        <w:trPr>
          <w:trHeight w:val="20"/>
          <w:jc w:val="center"/>
        </w:trPr>
        <w:tc>
          <w:tcPr>
            <w:tcW w:w="1959" w:type="dxa"/>
          </w:tcPr>
          <w:p w14:paraId="4B71ADA1"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1E2B4786" w14:textId="268B5CBE"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Mixed</w:t>
            </w:r>
          </w:p>
        </w:tc>
        <w:tc>
          <w:tcPr>
            <w:tcW w:w="0" w:type="auto"/>
            <w:hideMark/>
          </w:tcPr>
          <w:p w14:paraId="7D63AFA0"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0.818</w:t>
            </w:r>
          </w:p>
        </w:tc>
        <w:tc>
          <w:tcPr>
            <w:tcW w:w="0" w:type="auto"/>
            <w:hideMark/>
          </w:tcPr>
          <w:p w14:paraId="7455860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0.144</w:t>
            </w:r>
          </w:p>
        </w:tc>
        <w:tc>
          <w:tcPr>
            <w:tcW w:w="0" w:type="auto"/>
            <w:hideMark/>
          </w:tcPr>
          <w:p w14:paraId="1004CDE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0.254</w:t>
            </w:r>
          </w:p>
        </w:tc>
      </w:tr>
      <w:tr w:rsidR="001442BA" w:rsidRPr="00654AF8" w14:paraId="257758DD" w14:textId="77777777" w:rsidTr="00654AF8">
        <w:trPr>
          <w:trHeight w:val="20"/>
          <w:jc w:val="center"/>
        </w:trPr>
        <w:tc>
          <w:tcPr>
            <w:tcW w:w="1959" w:type="dxa"/>
          </w:tcPr>
          <w:p w14:paraId="30AC6E8B"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7B23EE39" w14:textId="631ED3B3"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Asian</w:t>
            </w:r>
          </w:p>
        </w:tc>
        <w:tc>
          <w:tcPr>
            <w:tcW w:w="0" w:type="auto"/>
            <w:hideMark/>
          </w:tcPr>
          <w:p w14:paraId="2C76EBC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1.136</w:t>
            </w:r>
          </w:p>
        </w:tc>
        <w:tc>
          <w:tcPr>
            <w:tcW w:w="0" w:type="auto"/>
            <w:hideMark/>
          </w:tcPr>
          <w:p w14:paraId="694020D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0.150</w:t>
            </w:r>
          </w:p>
        </w:tc>
        <w:tc>
          <w:tcPr>
            <w:tcW w:w="0" w:type="auto"/>
            <w:hideMark/>
          </w:tcPr>
          <w:p w14:paraId="5C39838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0.335</w:t>
            </w:r>
          </w:p>
        </w:tc>
      </w:tr>
      <w:tr w:rsidR="001442BA" w:rsidRPr="00654AF8" w14:paraId="38ABC2A8" w14:textId="77777777" w:rsidTr="00654AF8">
        <w:trPr>
          <w:trHeight w:val="20"/>
          <w:jc w:val="center"/>
        </w:trPr>
        <w:tc>
          <w:tcPr>
            <w:tcW w:w="1959" w:type="dxa"/>
          </w:tcPr>
          <w:p w14:paraId="099A8D42"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6E98DE10" w14:textId="62198F47"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Black</w:t>
            </w:r>
          </w:p>
        </w:tc>
        <w:tc>
          <w:tcPr>
            <w:tcW w:w="0" w:type="auto"/>
            <w:hideMark/>
          </w:tcPr>
          <w:p w14:paraId="798C0C7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1.083</w:t>
            </w:r>
          </w:p>
        </w:tc>
        <w:tc>
          <w:tcPr>
            <w:tcW w:w="0" w:type="auto"/>
            <w:hideMark/>
          </w:tcPr>
          <w:p w14:paraId="0CC7066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0.133</w:t>
            </w:r>
          </w:p>
        </w:tc>
        <w:tc>
          <w:tcPr>
            <w:tcW w:w="0" w:type="auto"/>
            <w:hideMark/>
          </w:tcPr>
          <w:p w14:paraId="4A4E4B4E"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0.514</w:t>
            </w:r>
          </w:p>
        </w:tc>
      </w:tr>
      <w:tr w:rsidR="001442BA" w:rsidRPr="00654AF8" w14:paraId="0AF782CF" w14:textId="77777777" w:rsidTr="00654AF8">
        <w:trPr>
          <w:trHeight w:val="20"/>
          <w:jc w:val="center"/>
        </w:trPr>
        <w:tc>
          <w:tcPr>
            <w:tcW w:w="1959" w:type="dxa"/>
          </w:tcPr>
          <w:p w14:paraId="252E984E"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30578046" w14:textId="0929D720"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Other</w:t>
            </w:r>
          </w:p>
        </w:tc>
        <w:tc>
          <w:tcPr>
            <w:tcW w:w="0" w:type="auto"/>
            <w:hideMark/>
          </w:tcPr>
          <w:p w14:paraId="27E0BDB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0.650</w:t>
            </w:r>
          </w:p>
        </w:tc>
        <w:tc>
          <w:tcPr>
            <w:tcW w:w="0" w:type="auto"/>
            <w:hideMark/>
          </w:tcPr>
          <w:p w14:paraId="73DB0FD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0.155</w:t>
            </w:r>
          </w:p>
        </w:tc>
        <w:tc>
          <w:tcPr>
            <w:tcW w:w="0" w:type="auto"/>
            <w:hideMark/>
          </w:tcPr>
          <w:p w14:paraId="35FB765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0.070</w:t>
            </w:r>
          </w:p>
        </w:tc>
      </w:tr>
      <w:tr w:rsidR="001442BA" w:rsidRPr="00654AF8" w14:paraId="765345C2" w14:textId="77777777" w:rsidTr="00654AF8">
        <w:trPr>
          <w:trHeight w:val="20"/>
          <w:jc w:val="center"/>
        </w:trPr>
        <w:tc>
          <w:tcPr>
            <w:tcW w:w="1959" w:type="dxa"/>
          </w:tcPr>
          <w:p w14:paraId="13FCCFEA" w14:textId="5E744641"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Highest</w:t>
            </w:r>
          </w:p>
        </w:tc>
        <w:tc>
          <w:tcPr>
            <w:tcW w:w="2919" w:type="dxa"/>
            <w:hideMark/>
          </w:tcPr>
          <w:p w14:paraId="5461F034" w14:textId="0795AC3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No qualification</w:t>
            </w:r>
          </w:p>
        </w:tc>
        <w:tc>
          <w:tcPr>
            <w:tcW w:w="0" w:type="auto"/>
            <w:hideMark/>
          </w:tcPr>
          <w:p w14:paraId="4C48CCC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1FE52951"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356ECA4A"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5074E98D" w14:textId="77777777" w:rsidTr="00654AF8">
        <w:trPr>
          <w:trHeight w:val="20"/>
          <w:jc w:val="center"/>
        </w:trPr>
        <w:tc>
          <w:tcPr>
            <w:tcW w:w="1959" w:type="dxa"/>
          </w:tcPr>
          <w:p w14:paraId="5C8C6311" w14:textId="33C90C7F"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qualification</w:t>
            </w:r>
          </w:p>
        </w:tc>
        <w:tc>
          <w:tcPr>
            <w:tcW w:w="2919" w:type="dxa"/>
            <w:hideMark/>
          </w:tcPr>
          <w:p w14:paraId="73A80B40" w14:textId="64C1093D"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NVQ &lt;= 3</w:t>
            </w:r>
          </w:p>
        </w:tc>
        <w:tc>
          <w:tcPr>
            <w:tcW w:w="0" w:type="auto"/>
            <w:hideMark/>
          </w:tcPr>
          <w:p w14:paraId="10C4861F"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0.716</w:t>
            </w:r>
          </w:p>
        </w:tc>
        <w:tc>
          <w:tcPr>
            <w:tcW w:w="0" w:type="auto"/>
            <w:hideMark/>
          </w:tcPr>
          <w:p w14:paraId="5E5A0E14"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0.045</w:t>
            </w:r>
          </w:p>
        </w:tc>
        <w:tc>
          <w:tcPr>
            <w:tcW w:w="0" w:type="auto"/>
            <w:hideMark/>
          </w:tcPr>
          <w:p w14:paraId="3FDB05A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3EE74060" w14:textId="77777777" w:rsidTr="00654AF8">
        <w:trPr>
          <w:trHeight w:val="20"/>
          <w:jc w:val="center"/>
        </w:trPr>
        <w:tc>
          <w:tcPr>
            <w:tcW w:w="1959" w:type="dxa"/>
          </w:tcPr>
          <w:p w14:paraId="68253113"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3030B92A" w14:textId="10C17153"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NVQ4+ (degree)</w:t>
            </w:r>
          </w:p>
        </w:tc>
        <w:tc>
          <w:tcPr>
            <w:tcW w:w="0" w:type="auto"/>
            <w:hideMark/>
          </w:tcPr>
          <w:p w14:paraId="583C4C2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0.563</w:t>
            </w:r>
          </w:p>
        </w:tc>
        <w:tc>
          <w:tcPr>
            <w:tcW w:w="0" w:type="auto"/>
            <w:hideMark/>
          </w:tcPr>
          <w:p w14:paraId="1C429AD0"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0.040</w:t>
            </w:r>
          </w:p>
        </w:tc>
        <w:tc>
          <w:tcPr>
            <w:tcW w:w="0" w:type="auto"/>
            <w:hideMark/>
          </w:tcPr>
          <w:p w14:paraId="4239CFD7"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&lt;0.001</w:t>
            </w:r>
          </w:p>
        </w:tc>
      </w:tr>
      <w:tr w:rsidR="001442BA" w:rsidRPr="00654AF8" w14:paraId="7E368FBF" w14:textId="77777777" w:rsidTr="00654AF8">
        <w:trPr>
          <w:trHeight w:val="20"/>
          <w:jc w:val="center"/>
        </w:trPr>
        <w:tc>
          <w:tcPr>
            <w:tcW w:w="1959" w:type="dxa"/>
          </w:tcPr>
          <w:p w14:paraId="12B413A2"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489D7179" w14:textId="75D8A162"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Other</w:t>
            </w:r>
          </w:p>
        </w:tc>
        <w:tc>
          <w:tcPr>
            <w:tcW w:w="0" w:type="auto"/>
            <w:hideMark/>
          </w:tcPr>
          <w:p w14:paraId="5B171D8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0.890</w:t>
            </w:r>
          </w:p>
        </w:tc>
        <w:tc>
          <w:tcPr>
            <w:tcW w:w="0" w:type="auto"/>
            <w:hideMark/>
          </w:tcPr>
          <w:p w14:paraId="20D587F6"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0.079</w:t>
            </w:r>
          </w:p>
        </w:tc>
        <w:tc>
          <w:tcPr>
            <w:tcW w:w="0" w:type="auto"/>
            <w:hideMark/>
          </w:tcPr>
          <w:p w14:paraId="3ACDA4C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0.190</w:t>
            </w:r>
          </w:p>
        </w:tc>
      </w:tr>
      <w:tr w:rsidR="001442BA" w:rsidRPr="00654AF8" w14:paraId="466412B8" w14:textId="77777777" w:rsidTr="00654AF8">
        <w:trPr>
          <w:trHeight w:val="20"/>
          <w:jc w:val="center"/>
        </w:trPr>
        <w:tc>
          <w:tcPr>
            <w:tcW w:w="1959" w:type="dxa"/>
          </w:tcPr>
          <w:p w14:paraId="41A9B539" w14:textId="660784BC"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Religion</w:t>
            </w:r>
          </w:p>
        </w:tc>
        <w:tc>
          <w:tcPr>
            <w:tcW w:w="2919" w:type="dxa"/>
            <w:hideMark/>
          </w:tcPr>
          <w:p w14:paraId="0E359A76" w14:textId="2161D80A"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No religion</w:t>
            </w:r>
          </w:p>
        </w:tc>
        <w:tc>
          <w:tcPr>
            <w:tcW w:w="0" w:type="auto"/>
            <w:hideMark/>
          </w:tcPr>
          <w:p w14:paraId="39734EF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i/>
                <w:iCs/>
                <w:lang w:eastAsia="en-GB"/>
              </w:rPr>
              <w:t>Reference</w:t>
            </w:r>
          </w:p>
        </w:tc>
        <w:tc>
          <w:tcPr>
            <w:tcW w:w="0" w:type="auto"/>
            <w:hideMark/>
          </w:tcPr>
          <w:p w14:paraId="17A88EF4" w14:textId="77777777" w:rsidR="001442BA" w:rsidRPr="00654AF8" w:rsidRDefault="001442BA" w:rsidP="001442BA">
            <w:pPr>
              <w:jc w:val="center"/>
              <w:rPr>
                <w:rFonts w:asciiTheme="majorHAnsi" w:eastAsia="Times New Roman" w:hAnsiTheme="majorHAnsi" w:cstheme="majorHAnsi"/>
                <w:lang w:eastAsia="en-GB"/>
              </w:rPr>
            </w:pPr>
          </w:p>
        </w:tc>
        <w:tc>
          <w:tcPr>
            <w:tcW w:w="0" w:type="auto"/>
            <w:hideMark/>
          </w:tcPr>
          <w:p w14:paraId="3880F5D7" w14:textId="77777777" w:rsidR="001442BA" w:rsidRPr="00654AF8" w:rsidRDefault="001442BA" w:rsidP="001442BA">
            <w:pPr>
              <w:jc w:val="center"/>
              <w:rPr>
                <w:rFonts w:asciiTheme="majorHAnsi" w:eastAsia="Times New Roman" w:hAnsiTheme="majorHAnsi" w:cstheme="majorHAnsi"/>
                <w:lang w:eastAsia="en-GB"/>
              </w:rPr>
            </w:pPr>
          </w:p>
        </w:tc>
      </w:tr>
      <w:tr w:rsidR="001442BA" w:rsidRPr="00654AF8" w14:paraId="7F346E52" w14:textId="77777777" w:rsidTr="00654AF8">
        <w:trPr>
          <w:trHeight w:val="20"/>
          <w:jc w:val="center"/>
        </w:trPr>
        <w:tc>
          <w:tcPr>
            <w:tcW w:w="1959" w:type="dxa"/>
          </w:tcPr>
          <w:p w14:paraId="0465691A"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082EFFFA" w14:textId="269A3163"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Christian</w:t>
            </w:r>
          </w:p>
        </w:tc>
        <w:tc>
          <w:tcPr>
            <w:tcW w:w="0" w:type="auto"/>
            <w:hideMark/>
          </w:tcPr>
          <w:p w14:paraId="0E1ED937"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0.892</w:t>
            </w:r>
          </w:p>
        </w:tc>
        <w:tc>
          <w:tcPr>
            <w:tcW w:w="0" w:type="auto"/>
            <w:hideMark/>
          </w:tcPr>
          <w:p w14:paraId="507FB9B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0.040</w:t>
            </w:r>
          </w:p>
        </w:tc>
        <w:tc>
          <w:tcPr>
            <w:tcW w:w="0" w:type="auto"/>
            <w:hideMark/>
          </w:tcPr>
          <w:p w14:paraId="4F049E29"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0.011</w:t>
            </w:r>
          </w:p>
        </w:tc>
      </w:tr>
      <w:tr w:rsidR="001442BA" w:rsidRPr="00654AF8" w14:paraId="08595B7C" w14:textId="77777777" w:rsidTr="00654AF8">
        <w:trPr>
          <w:trHeight w:val="20"/>
          <w:jc w:val="center"/>
        </w:trPr>
        <w:tc>
          <w:tcPr>
            <w:tcW w:w="1959" w:type="dxa"/>
          </w:tcPr>
          <w:p w14:paraId="1002D760" w14:textId="77777777" w:rsidR="001442BA" w:rsidRPr="00654AF8" w:rsidRDefault="001442BA" w:rsidP="001442BA">
            <w:pPr>
              <w:rPr>
                <w:rFonts w:asciiTheme="majorHAnsi" w:eastAsia="Times New Roman" w:hAnsiTheme="majorHAnsi" w:cstheme="majorHAnsi"/>
                <w:lang w:eastAsia="en-GB"/>
              </w:rPr>
            </w:pPr>
          </w:p>
        </w:tc>
        <w:tc>
          <w:tcPr>
            <w:tcW w:w="2919" w:type="dxa"/>
            <w:hideMark/>
          </w:tcPr>
          <w:p w14:paraId="1979416B" w14:textId="417DBE85"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Muslim</w:t>
            </w:r>
          </w:p>
        </w:tc>
        <w:tc>
          <w:tcPr>
            <w:tcW w:w="0" w:type="auto"/>
            <w:hideMark/>
          </w:tcPr>
          <w:p w14:paraId="5BCF62A3"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1.900</w:t>
            </w:r>
          </w:p>
        </w:tc>
        <w:tc>
          <w:tcPr>
            <w:tcW w:w="0" w:type="auto"/>
            <w:hideMark/>
          </w:tcPr>
          <w:p w14:paraId="3E07ECF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0.463</w:t>
            </w:r>
          </w:p>
        </w:tc>
        <w:tc>
          <w:tcPr>
            <w:tcW w:w="0" w:type="auto"/>
            <w:hideMark/>
          </w:tcPr>
          <w:p w14:paraId="511AB332"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b/>
                <w:bCs/>
                <w:lang w:eastAsia="en-GB"/>
              </w:rPr>
              <w:t>0.009</w:t>
            </w:r>
          </w:p>
        </w:tc>
      </w:tr>
      <w:tr w:rsidR="001442BA" w:rsidRPr="00654AF8" w14:paraId="42C55C54" w14:textId="77777777" w:rsidTr="00654AF8">
        <w:trPr>
          <w:trHeight w:val="20"/>
          <w:jc w:val="center"/>
        </w:trPr>
        <w:tc>
          <w:tcPr>
            <w:tcW w:w="1959" w:type="dxa"/>
            <w:tcBorders>
              <w:bottom w:val="nil"/>
            </w:tcBorders>
          </w:tcPr>
          <w:p w14:paraId="0DE8D2D6" w14:textId="77777777" w:rsidR="001442BA" w:rsidRPr="00654AF8" w:rsidRDefault="001442BA" w:rsidP="001442BA">
            <w:pPr>
              <w:rPr>
                <w:rFonts w:asciiTheme="majorHAnsi" w:eastAsia="Times New Roman" w:hAnsiTheme="majorHAnsi" w:cstheme="majorHAnsi"/>
                <w:lang w:eastAsia="en-GB"/>
              </w:rPr>
            </w:pPr>
          </w:p>
        </w:tc>
        <w:tc>
          <w:tcPr>
            <w:tcW w:w="2919" w:type="dxa"/>
            <w:tcBorders>
              <w:bottom w:val="nil"/>
            </w:tcBorders>
            <w:hideMark/>
          </w:tcPr>
          <w:p w14:paraId="6717611D" w14:textId="580D364B" w:rsidR="001442BA" w:rsidRPr="00654AF8" w:rsidRDefault="001442BA"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Any other religion</w:t>
            </w:r>
          </w:p>
        </w:tc>
        <w:tc>
          <w:tcPr>
            <w:tcW w:w="0" w:type="auto"/>
            <w:tcBorders>
              <w:bottom w:val="nil"/>
            </w:tcBorders>
            <w:hideMark/>
          </w:tcPr>
          <w:p w14:paraId="06F570CD"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1.135</w:t>
            </w:r>
          </w:p>
        </w:tc>
        <w:tc>
          <w:tcPr>
            <w:tcW w:w="0" w:type="auto"/>
            <w:tcBorders>
              <w:bottom w:val="nil"/>
            </w:tcBorders>
            <w:hideMark/>
          </w:tcPr>
          <w:p w14:paraId="10F52518"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0.115</w:t>
            </w:r>
          </w:p>
        </w:tc>
        <w:tc>
          <w:tcPr>
            <w:tcW w:w="0" w:type="auto"/>
            <w:tcBorders>
              <w:bottom w:val="nil"/>
            </w:tcBorders>
            <w:hideMark/>
          </w:tcPr>
          <w:p w14:paraId="279CBB2C" w14:textId="77777777" w:rsidR="001442BA" w:rsidRPr="00654AF8" w:rsidRDefault="001442BA"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0.213</w:t>
            </w:r>
          </w:p>
        </w:tc>
      </w:tr>
      <w:tr w:rsidR="00BD6E16" w:rsidRPr="00654AF8" w14:paraId="0BA3DDF6" w14:textId="77777777" w:rsidTr="00654AF8">
        <w:trPr>
          <w:trHeight w:val="20"/>
          <w:jc w:val="center"/>
        </w:trPr>
        <w:tc>
          <w:tcPr>
            <w:tcW w:w="4879" w:type="dxa"/>
            <w:gridSpan w:val="2"/>
            <w:tcBorders>
              <w:top w:val="nil"/>
              <w:bottom w:val="single" w:sz="4" w:space="0" w:color="auto"/>
            </w:tcBorders>
          </w:tcPr>
          <w:p w14:paraId="2873D816" w14:textId="11AC935F" w:rsidR="00BD6E16" w:rsidRPr="00654AF8" w:rsidRDefault="00BD6E16" w:rsidP="001442BA">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Survey weights</w:t>
            </w:r>
          </w:p>
        </w:tc>
        <w:tc>
          <w:tcPr>
            <w:tcW w:w="0" w:type="auto"/>
            <w:tcBorders>
              <w:top w:val="nil"/>
              <w:bottom w:val="single" w:sz="4" w:space="0" w:color="auto"/>
            </w:tcBorders>
            <w:hideMark/>
          </w:tcPr>
          <w:p w14:paraId="7F358819" w14:textId="77777777" w:rsidR="00BD6E16" w:rsidRPr="00654AF8" w:rsidRDefault="00BD6E16"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1.041</w:t>
            </w:r>
          </w:p>
        </w:tc>
        <w:tc>
          <w:tcPr>
            <w:tcW w:w="0" w:type="auto"/>
            <w:tcBorders>
              <w:top w:val="nil"/>
              <w:bottom w:val="single" w:sz="4" w:space="0" w:color="auto"/>
            </w:tcBorders>
            <w:hideMark/>
          </w:tcPr>
          <w:p w14:paraId="43B32B8E" w14:textId="77777777" w:rsidR="00BD6E16" w:rsidRPr="00654AF8" w:rsidRDefault="00BD6E16"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0.058</w:t>
            </w:r>
          </w:p>
        </w:tc>
        <w:tc>
          <w:tcPr>
            <w:tcW w:w="0" w:type="auto"/>
            <w:tcBorders>
              <w:top w:val="nil"/>
              <w:bottom w:val="single" w:sz="4" w:space="0" w:color="auto"/>
            </w:tcBorders>
            <w:hideMark/>
          </w:tcPr>
          <w:p w14:paraId="4B9AC5D2" w14:textId="77777777" w:rsidR="00BD6E16" w:rsidRPr="00654AF8" w:rsidRDefault="00BD6E16" w:rsidP="001442BA">
            <w:pPr>
              <w:jc w:val="cente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0.478</w:t>
            </w:r>
          </w:p>
        </w:tc>
      </w:tr>
      <w:tr w:rsidR="00BD6E16" w:rsidRPr="00654AF8" w14:paraId="16F1FB8E" w14:textId="77777777" w:rsidTr="00654AF8">
        <w:trPr>
          <w:trHeight w:val="20"/>
          <w:jc w:val="center"/>
        </w:trPr>
        <w:tc>
          <w:tcPr>
            <w:tcW w:w="4879" w:type="dxa"/>
            <w:gridSpan w:val="2"/>
          </w:tcPr>
          <w:p w14:paraId="54C8F72D" w14:textId="12AAEA0D" w:rsidR="00BD6E16" w:rsidRPr="00654AF8" w:rsidRDefault="00BD6E16" w:rsidP="00BD6E16">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Observations: 25,268</w:t>
            </w:r>
          </w:p>
        </w:tc>
        <w:tc>
          <w:tcPr>
            <w:tcW w:w="0" w:type="auto"/>
            <w:gridSpan w:val="3"/>
          </w:tcPr>
          <w:p w14:paraId="3CBF6E29" w14:textId="7EEFF16B" w:rsidR="00BD6E16" w:rsidRPr="00654AF8" w:rsidRDefault="00BD6E16" w:rsidP="00BD6E16">
            <w:pPr>
              <w:rPr>
                <w:rFonts w:asciiTheme="majorHAnsi" w:eastAsia="Times New Roman" w:hAnsiTheme="majorHAnsi" w:cstheme="majorHAnsi"/>
                <w:lang w:eastAsia="en-GB"/>
              </w:rPr>
            </w:pPr>
            <w:r w:rsidRPr="00654AF8">
              <w:rPr>
                <w:rFonts w:asciiTheme="majorHAnsi" w:eastAsia="Times New Roman" w:hAnsiTheme="majorHAnsi" w:cstheme="majorHAnsi"/>
                <w:lang w:eastAsia="en-GB"/>
              </w:rPr>
              <w:t>AIC: 16,880</w:t>
            </w:r>
          </w:p>
        </w:tc>
      </w:tr>
    </w:tbl>
    <w:p w14:paraId="29130B4A" w14:textId="77777777" w:rsidR="00D77AF2" w:rsidRPr="00CE2DF1" w:rsidRDefault="00D77AF2" w:rsidP="00CE2DF1"/>
    <w:p w14:paraId="65E7EDCE" w14:textId="0D1A6C11" w:rsidR="00A304A1" w:rsidRDefault="00A304A1" w:rsidP="00EB6EFA">
      <w:pPr>
        <w:pStyle w:val="Heading1"/>
      </w:pPr>
      <w:r>
        <w:lastRenderedPageBreak/>
        <w:t>Evaluation of midpoint-based coefficients</w:t>
      </w:r>
    </w:p>
    <w:p w14:paraId="7EC3A012" w14:textId="3C4F853E" w:rsidR="00A304A1" w:rsidRPr="00A304A1" w:rsidRDefault="00A304A1" w:rsidP="00A304A1">
      <w:r>
        <w:t xml:space="preserve">Before taking a model-based approach, we tested coefficients based on AUDIT response item </w:t>
      </w:r>
      <w:proofErr w:type="gramStart"/>
      <w:r>
        <w:t>interval  midpoints</w:t>
      </w:r>
      <w:proofErr w:type="gramEnd"/>
      <w:r w:rsidRPr="00A304A1">
        <w:t xml:space="preserve"> (e.g. 2.5 for '2 to 3 times per week')</w:t>
      </w:r>
      <w:r w:rsidR="008732B2">
        <w:t xml:space="preserve"> in the validation dataset (</w:t>
      </w:r>
      <w:r w:rsidR="008732B2">
        <w:rPr>
          <w:i/>
          <w:iCs/>
        </w:rPr>
        <w:t>n </w:t>
      </w:r>
      <w:r w:rsidR="008732B2">
        <w:t>= </w:t>
      </w:r>
      <w:r w:rsidR="008732B2" w:rsidRPr="008732B2">
        <w:t>15,731</w:t>
      </w:r>
      <w:r w:rsidR="008732B2">
        <w:t>)</w:t>
      </w:r>
      <w:r>
        <w:t xml:space="preserve">. Using those, the mean deviation (MD, measure of bias) was 0.7 UK units/week not significantly </w:t>
      </w:r>
      <w:r w:rsidR="00021C8E">
        <w:t>greater</w:t>
      </w:r>
      <w:r>
        <w:t xml:space="preserve"> than 1 (</w:t>
      </w:r>
      <w:r w:rsidRPr="00A304A1">
        <w:rPr>
          <w:i/>
          <w:iCs/>
        </w:rPr>
        <w:t>p</w:t>
      </w:r>
      <w:r w:rsidR="008732B2">
        <w:t> </w:t>
      </w:r>
      <w:r>
        <w:t>=</w:t>
      </w:r>
      <w:r w:rsidR="008732B2">
        <w:t> </w:t>
      </w:r>
      <w:r>
        <w:t>0.999). The root mean squared deviation (RMSD, measure of precision) was 12.1 UK units/week and significantly greater than 2 (p</w:t>
      </w:r>
      <w:r w:rsidR="008732B2">
        <w:t> </w:t>
      </w:r>
      <w:r>
        <w:t>&lt;</w:t>
      </w:r>
      <w:r w:rsidR="008732B2">
        <w:t> </w:t>
      </w:r>
      <w:r>
        <w:t>0.001).</w:t>
      </w:r>
    </w:p>
    <w:p w14:paraId="66A6F614" w14:textId="680C3DB1" w:rsidR="00EB6EFA" w:rsidRDefault="00A304A1" w:rsidP="00EB6EFA">
      <w:pPr>
        <w:pStyle w:val="Heading1"/>
      </w:pPr>
      <w:r>
        <w:t>Estimation of model-based coefficients</w:t>
      </w:r>
    </w:p>
    <w:p w14:paraId="05AA695C" w14:textId="5B62DAB1" w:rsidR="005A610A" w:rsidRDefault="005A610A" w:rsidP="0032320A">
      <w:r>
        <w:t>A 30 percent training dataset</w:t>
      </w:r>
      <w:r w:rsidR="00A87F00">
        <w:t xml:space="preserve"> (</w:t>
      </w:r>
      <w:r w:rsidR="00A87F00" w:rsidRPr="00A87F00">
        <w:rPr>
          <w:i/>
          <w:iCs/>
        </w:rPr>
        <w:t>n</w:t>
      </w:r>
      <w:r w:rsidR="00A87F00">
        <w:t> = </w:t>
      </w:r>
      <w:r w:rsidR="00A87F00" w:rsidRPr="00A87F00">
        <w:t>6,642</w:t>
      </w:r>
      <w:r w:rsidR="00A87F00">
        <w:t>)</w:t>
      </w:r>
      <w:r>
        <w:t xml:space="preserve"> was selected using stratified random sampling, to ensure this dataset was balanced representation across the following strata: sex </w:t>
      </w:r>
      <w:r>
        <w:rPr>
          <w:rFonts w:cstheme="minorHAnsi"/>
        </w:rPr>
        <w:t>×</w:t>
      </w:r>
      <w:r>
        <w:t xml:space="preserve"> ethnic group (White British; White Other; Non-White) </w:t>
      </w:r>
      <w:r>
        <w:rPr>
          <w:rFonts w:cstheme="minorHAnsi"/>
        </w:rPr>
        <w:t>× age (4 groups) × AUDIT-C risk level (Low, Increasing; High)</w:t>
      </w:r>
      <w:r>
        <w:t>.</w:t>
      </w:r>
    </w:p>
    <w:p w14:paraId="2AAF0984" w14:textId="0F28065F" w:rsidR="0070628C" w:rsidRDefault="0032320A" w:rsidP="0032320A">
      <w:r>
        <w:t>We employ</w:t>
      </w:r>
      <w:r w:rsidR="0070628C">
        <w:t>ed</w:t>
      </w:r>
      <w:r>
        <w:t xml:space="preserve"> a</w:t>
      </w:r>
      <w:r w:rsidR="0070628C" w:rsidRPr="0070628C">
        <w:t xml:space="preserve"> Bayesian response model with the </w:t>
      </w:r>
      <w:r w:rsidR="0070628C">
        <w:t xml:space="preserve">following </w:t>
      </w:r>
      <w:r w:rsidR="0070628C" w:rsidRPr="0070628C">
        <w:t>estimating equation</w:t>
      </w:r>
    </w:p>
    <w:p w14:paraId="5E797ECD" w14:textId="582ADDBD" w:rsidR="00F73C20" w:rsidRPr="00F73C20" w:rsidRDefault="00654AF8" w:rsidP="0032320A">
      <w:pPr>
        <w:rPr>
          <w:rFonts w:eastAsiaTheme="minorEastAsia"/>
        </w:rPr>
      </w:pPr>
      <m:oMathPara>
        <m:oMath>
          <m:sSub>
            <m:sSubPr>
              <m:ctrlPr>
                <w:rPr>
                  <w:rFonts w:ascii="Cambria Math" w:hAnsi="Cambria Math"/>
                </w:rPr>
              </m:ctrlPr>
            </m:sSubPr>
            <m:e>
              <m:r>
                <w:rPr>
                  <w:rFonts w:ascii="Cambria Math" w:eastAsiaTheme="minorEastAsia" w:hAnsi="Cambria Math"/>
                </w:rPr>
                <m:t>μ</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m:t>
              </m:r>
            </m:sub>
          </m:sSub>
          <m:sSub>
            <m:sSubPr>
              <m:ctrlPr>
                <w:rPr>
                  <w:rFonts w:ascii="Cambria Math" w:hAnsi="Cambria Math"/>
                </w:rPr>
              </m:ctrlPr>
            </m:sSubPr>
            <m:e>
              <m:r>
                <w:rPr>
                  <w:rFonts w:ascii="Cambria Math" w:hAnsi="Cambria Math"/>
                </w:rPr>
                <m:t>Q</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b</m:t>
          </m:r>
          <m:r>
            <m:rPr>
              <m:sty m:val="p"/>
            </m:rPr>
            <w:rPr>
              <w:rFonts w:ascii="Cambria Math" w:hAnsi="Cambria Math"/>
            </w:rPr>
            <w:br/>
          </m:r>
        </m:oMath>
        <m:oMath>
          <m:sSub>
            <m:sSubPr>
              <m:ctrlPr>
                <w:rPr>
                  <w:rFonts w:ascii="Cambria Math" w:hAnsi="Cambria Math"/>
                </w:rPr>
              </m:ctrlPr>
            </m:sSubPr>
            <m:e>
              <m:r>
                <m:rPr>
                  <m:sty m:val="p"/>
                </m:rPr>
                <w:rPr>
                  <w:rFonts w:ascii="Cambria Math" w:eastAsiaTheme="minorEastAsia" w:hAnsi="Cambria Math"/>
                </w:rPr>
                <m:t>GF</m:t>
              </m:r>
            </m:e>
            <m:sub>
              <m:r>
                <w:rPr>
                  <w:rFonts w:ascii="Cambria Math" w:hAnsi="Cambria Math"/>
                </w:rPr>
                <m:t>i</m:t>
              </m:r>
            </m:sub>
          </m:sSub>
          <m:r>
            <w:rPr>
              <w:rFonts w:ascii="Cambria Math" w:eastAsiaTheme="minorEastAsia" w:hAnsi="Cambria Math"/>
            </w:rPr>
            <m:t xml:space="preserve"> ~ </m:t>
          </m:r>
          <m:r>
            <m:rPr>
              <m:sty m:val="p"/>
            </m:rPr>
            <w:rPr>
              <w:rFonts w:ascii="Cambria Math" w:eastAsiaTheme="minorEastAsia" w:hAnsi="Cambria Math"/>
            </w:rPr>
            <m:t>Normal</m:t>
          </m:r>
          <m:d>
            <m:dPr>
              <m:ctrlPr>
                <w:rPr>
                  <w:rFonts w:ascii="Cambria Math" w:eastAsiaTheme="minorEastAsia" w:hAnsi="Cambria Math"/>
                  <w:i/>
                </w:rPr>
              </m:ctrlPr>
            </m:dPr>
            <m:e>
              <m:sSub>
                <m:sSubPr>
                  <m:ctrlPr>
                    <w:rPr>
                      <w:rFonts w:ascii="Cambria Math" w:hAnsi="Cambria Math"/>
                    </w:rPr>
                  </m:ctrlPr>
                </m:sSubPr>
                <m:e>
                  <m:r>
                    <w:rPr>
                      <w:rFonts w:ascii="Cambria Math" w:eastAsiaTheme="minorEastAsia" w:hAnsi="Cambria Math"/>
                    </w:rPr>
                    <m:t>μ</m:t>
                  </m:r>
                </m:e>
                <m:sub>
                  <m:r>
                    <w:rPr>
                      <w:rFonts w:ascii="Cambria Math" w:hAnsi="Cambria Math"/>
                    </w:rPr>
                    <m:t>i</m:t>
                  </m:r>
                </m:sub>
              </m:sSub>
              <m:r>
                <w:rPr>
                  <w:rFonts w:ascii="Cambria Math" w:eastAsiaTheme="minorEastAsia" w:hAnsi="Cambria Math"/>
                </w:rPr>
                <m:t>, σ</m:t>
              </m:r>
            </m:e>
          </m:d>
          <m:r>
            <m:rPr>
              <m:sty m:val="p"/>
            </m:rPr>
            <w:rPr>
              <w:rFonts w:ascii="Cambria Math" w:eastAsiaTheme="minorEastAsia" w:hAnsi="Cambria Math"/>
            </w:rPr>
            <w:br/>
          </m:r>
        </m:oMath>
        <m:oMath>
          <m:r>
            <w:rPr>
              <w:rFonts w:ascii="Cambria Math" w:eastAsiaTheme="minorEastAsia" w:hAnsi="Cambria Math"/>
            </w:rPr>
            <m:t xml:space="preserve">σ ~ </m:t>
          </m:r>
          <m:r>
            <m:rPr>
              <m:sty m:val="p"/>
            </m:rPr>
            <w:rPr>
              <w:rFonts w:ascii="Cambria Math" w:eastAsiaTheme="minorEastAsia" w:hAnsi="Cambria Math"/>
            </w:rPr>
            <m:t>Exponential</m:t>
          </m:r>
          <m:r>
            <w:rPr>
              <w:rFonts w:ascii="Cambria Math" w:eastAsiaTheme="minorEastAsia" w:hAnsi="Cambria Math"/>
            </w:rPr>
            <m:t>(0.1)</m:t>
          </m:r>
        </m:oMath>
      </m:oMathPara>
    </w:p>
    <w:p w14:paraId="584EEFF5" w14:textId="2256CABF" w:rsidR="00A00EC2" w:rsidRDefault="00EC0C8B" w:rsidP="00890BD8">
      <m:oMath>
        <m:r>
          <w:rPr>
            <w:rFonts w:ascii="Cambria Math" w:hAnsi="Cambria Math"/>
          </w:rPr>
          <m:t>GF</m:t>
        </m:r>
      </m:oMath>
      <w:r>
        <w:rPr>
          <w:rFonts w:eastAsiaTheme="minorEastAsia"/>
        </w:rPr>
        <w:t xml:space="preserve"> is modelled in UK units/week. </w:t>
      </w:r>
      <m:oMath>
        <m:r>
          <w:rPr>
            <w:rFonts w:ascii="Cambria Math" w:hAnsi="Cambria Math"/>
          </w:rPr>
          <m:t>F</m:t>
        </m:r>
      </m:oMath>
      <w:r w:rsidR="00A00EC2">
        <w:t xml:space="preserve"> and </w:t>
      </w:r>
      <m:oMath>
        <m:r>
          <w:rPr>
            <w:rFonts w:ascii="Cambria Math" w:hAnsi="Cambria Math"/>
          </w:rPr>
          <m:t>V</m:t>
        </m:r>
      </m:oMath>
      <w:r w:rsidR="00A00EC2">
        <w:rPr>
          <w:rFonts w:eastAsiaTheme="minorEastAsia"/>
        </w:rPr>
        <w:t xml:space="preserve"> </w:t>
      </w:r>
      <w:r w:rsidR="001334CD">
        <w:rPr>
          <w:rFonts w:eastAsiaTheme="minorEastAsia"/>
        </w:rPr>
        <w:t>were defined as weekly</w:t>
      </w:r>
      <w:r w:rsidR="00A00EC2">
        <w:t xml:space="preserve"> frequenc</w:t>
      </w:r>
      <w:r w:rsidR="001334CD">
        <w:t xml:space="preserve">ies, while </w:t>
      </w:r>
      <m:oMath>
        <m:r>
          <w:rPr>
            <w:rFonts w:ascii="Cambria Math" w:hAnsi="Cambria Math"/>
          </w:rPr>
          <m:t>Q</m:t>
        </m:r>
      </m:oMath>
      <w:r w:rsidR="001334CD">
        <w:t xml:space="preserve">  and </w:t>
      </w:r>
      <m:oMath>
        <m:r>
          <w:rPr>
            <w:rFonts w:ascii="Cambria Math" w:hAnsi="Cambria Math"/>
          </w:rPr>
          <m:t>b</m:t>
        </m:r>
      </m:oMath>
      <w:r w:rsidR="001334CD">
        <w:rPr>
          <w:rFonts w:eastAsiaTheme="minorEastAsia"/>
        </w:rPr>
        <w:t xml:space="preserve"> were defined in UK units (8g).</w:t>
      </w:r>
      <w:r>
        <w:t xml:space="preserve"> </w:t>
      </w:r>
    </w:p>
    <w:p w14:paraId="40BBDBD9" w14:textId="5346A5AE" w:rsidR="00396FA6" w:rsidRDefault="000E33F2" w:rsidP="00890BD8">
      <w:r>
        <w:t xml:space="preserve">The model was estimated with </w:t>
      </w:r>
      <w:r w:rsidR="00A00EC2">
        <w:t>3</w:t>
      </w:r>
      <w:r>
        <w:t>,000 burn-in iterations, followed by 5,000 iterations that were kept a</w:t>
      </w:r>
      <w:r w:rsidR="00CD1EC9">
        <w:t>s</w:t>
      </w:r>
      <w:r>
        <w:t xml:space="preserve"> posterior estimates.</w:t>
      </w:r>
      <w:r w:rsidR="00646646">
        <w:t xml:space="preserve"> Three independent Markov chains were used.</w:t>
      </w:r>
      <w:r>
        <w:t xml:space="preserve"> </w:t>
      </w:r>
    </w:p>
    <w:p w14:paraId="0D8B6A08" w14:textId="79F5F99F" w:rsidR="00396FA6" w:rsidRDefault="00396FA6" w:rsidP="00396FA6">
      <w:r>
        <w:t>Prior tuning is an iterative process informed by patterns in convergence. The complete history of priors used is available from the version history of the ‘03_estimate_weights/</w:t>
      </w:r>
      <w:proofErr w:type="spellStart"/>
      <w:r>
        <w:t>stan_model.stan</w:t>
      </w:r>
      <w:proofErr w:type="spellEnd"/>
      <w:r>
        <w:t xml:space="preserve">’ in the </w:t>
      </w:r>
      <w:hyperlink r:id="rId6" w:history="1">
        <w:r w:rsidR="0071321A" w:rsidRPr="0071321A">
          <w:rPr>
            <w:rStyle w:val="Hyperlink"/>
          </w:rPr>
          <w:t>GitHub</w:t>
        </w:r>
        <w:r w:rsidRPr="0071321A">
          <w:rPr>
            <w:rStyle w:val="Hyperlink"/>
          </w:rPr>
          <w:t xml:space="preserve"> repository</w:t>
        </w:r>
      </w:hyperlink>
      <w:r>
        <w:t>. Comments can be found in git commit messages as well as ‘findings</w:t>
      </w:r>
      <w:r w:rsidR="00AE4BC0">
        <w:t>.txt</w:t>
      </w:r>
      <w:r>
        <w:t xml:space="preserve">’ files under </w:t>
      </w:r>
      <w:r w:rsidR="00AE4BC0">
        <w:t xml:space="preserve">respective directories stored under </w:t>
      </w:r>
      <w:r>
        <w:t>‘03_estimate_weights’.</w:t>
      </w:r>
    </w:p>
    <w:p w14:paraId="01C0E747" w14:textId="516AEC4A" w:rsidR="00890BD8" w:rsidRDefault="0070628C" w:rsidP="00890BD8">
      <w:pPr>
        <w:rPr>
          <w:rFonts w:eastAsiaTheme="minorEastAsia"/>
        </w:rPr>
      </w:pPr>
      <w:r w:rsidRPr="0070628C">
        <w:t xml:space="preserve">We set </w:t>
      </w:r>
      <w:r w:rsidR="00D306EF">
        <w:t xml:space="preserve">starting </w:t>
      </w:r>
      <w:r w:rsidRPr="0070628C">
        <w:t xml:space="preserve">informative priors on coefficients </w:t>
      </w:r>
      <m:oMath>
        <m:r>
          <w:rPr>
            <w:rFonts w:ascii="Cambria Math" w:hAnsi="Cambria Math"/>
          </w:rPr>
          <m:t>F,Q,V</m:t>
        </m:r>
      </m:oMath>
      <w:r w:rsidRPr="0070628C">
        <w:t xml:space="preserve"> in the form of</w:t>
      </w:r>
      <w:r w:rsidR="00890BD8">
        <w:t xml:space="preserve"> uniform priors </w:t>
      </w:r>
      <w:r w:rsidR="00890BD8" w:rsidRPr="0070628C">
        <w:t>bounded by the response item interval and centred on its midpoint</w:t>
      </w:r>
      <w:r w:rsidR="00890BD8">
        <w:t xml:space="preserve">. For instance, the prior for </w:t>
      </w:r>
      <w:r w:rsidR="00EC6FFD">
        <w:t>AUDIT-Q</w:t>
      </w:r>
      <w:r w:rsidR="00890BD8">
        <w:t xml:space="preserve">2 </w:t>
      </w:r>
      <w:r w:rsidR="00890BD8" w:rsidRPr="00890BD8">
        <w:rPr>
          <w:i/>
          <w:iCs/>
        </w:rPr>
        <w:t>‘1 to 2’</w:t>
      </w:r>
      <w:r w:rsidR="00890BD8">
        <w:t xml:space="preserve"> alcohol units, was set to </w:t>
      </w:r>
      <m:oMath>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eastAsiaTheme="minorEastAsia" w:hAnsi="Cambria Math"/>
          </w:rPr>
          <m:t xml:space="preserve"> ~ </m:t>
        </m:r>
        <m:r>
          <m:rPr>
            <m:sty m:val="p"/>
          </m:rPr>
          <w:rPr>
            <w:rFonts w:ascii="Cambria Math" w:eastAsiaTheme="minorEastAsia" w:hAnsi="Cambria Math"/>
          </w:rPr>
          <m:t>Uniform</m:t>
        </m:r>
        <m:r>
          <w:rPr>
            <w:rFonts w:ascii="Cambria Math" w:eastAsiaTheme="minorEastAsia" w:hAnsi="Cambria Math"/>
          </w:rPr>
          <m:t>(1, 2.5)</m:t>
        </m:r>
      </m:oMath>
      <w:r w:rsidR="00890BD8">
        <w:rPr>
          <w:rFonts w:eastAsiaTheme="minorEastAsia"/>
        </w:rPr>
        <w:t xml:space="preserve">, and </w:t>
      </w:r>
      <w:r w:rsidR="00EC6FFD">
        <w:rPr>
          <w:rFonts w:eastAsiaTheme="minorEastAsia"/>
        </w:rPr>
        <w:t>AUDIT-Q</w:t>
      </w:r>
      <w:r w:rsidR="00890BD8">
        <w:rPr>
          <w:rFonts w:eastAsiaTheme="minorEastAsia"/>
        </w:rPr>
        <w:t xml:space="preserve">2 </w:t>
      </w:r>
      <w:r w:rsidR="00890BD8" w:rsidRPr="00890BD8">
        <w:rPr>
          <w:rFonts w:eastAsiaTheme="minorEastAsia"/>
          <w:i/>
          <w:iCs/>
        </w:rPr>
        <w:t>‘3 to 4’</w:t>
      </w:r>
      <w:r w:rsidR="00890BD8">
        <w:rPr>
          <w:rFonts w:eastAsiaTheme="minorEastAsia"/>
        </w:rPr>
        <w:t xml:space="preserve"> units to </w:t>
      </w:r>
      <m:oMath>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eastAsiaTheme="minorEastAsia" w:hAnsi="Cambria Math"/>
          </w:rPr>
          <m:t xml:space="preserve"> ~ </m:t>
        </m:r>
        <m:r>
          <m:rPr>
            <m:sty m:val="p"/>
          </m:rPr>
          <w:rPr>
            <w:rFonts w:ascii="Cambria Math" w:eastAsiaTheme="minorEastAsia" w:hAnsi="Cambria Math"/>
          </w:rPr>
          <m:t>Uniform</m:t>
        </m:r>
        <m:r>
          <w:rPr>
            <w:rFonts w:ascii="Cambria Math" w:eastAsiaTheme="minorEastAsia" w:hAnsi="Cambria Math"/>
          </w:rPr>
          <m:t>(2.5, 4.5)</m:t>
        </m:r>
      </m:oMath>
      <w:r w:rsidR="00890BD8">
        <w:rPr>
          <w:rFonts w:eastAsiaTheme="minorEastAsia"/>
        </w:rPr>
        <w:t xml:space="preserve">. Convergence was </w:t>
      </w:r>
      <w:proofErr w:type="gramStart"/>
      <w:r w:rsidR="00890BD8">
        <w:rPr>
          <w:rFonts w:eastAsiaTheme="minorEastAsia"/>
        </w:rPr>
        <w:t>examine</w:t>
      </w:r>
      <w:proofErr w:type="gramEnd"/>
      <w:r w:rsidR="00890BD8">
        <w:rPr>
          <w:rFonts w:eastAsiaTheme="minorEastAsia"/>
        </w:rPr>
        <w:t xml:space="preserve"> to verify that such intervals were realistic given the data, by looking at chains that all converged to the extreme values of the interval. This was the case for </w:t>
      </w:r>
      <w:proofErr w:type="gramStart"/>
      <w:r w:rsidR="00890BD8">
        <w:rPr>
          <w:rFonts w:eastAsiaTheme="minorEastAsia"/>
        </w:rPr>
        <w:t>a number of</w:t>
      </w:r>
      <w:proofErr w:type="gramEnd"/>
      <w:r w:rsidR="00890BD8">
        <w:rPr>
          <w:rFonts w:eastAsiaTheme="minorEastAsia"/>
        </w:rPr>
        <w:t xml:space="preserve"> parameters, including </w:t>
      </w:r>
      <w:r w:rsidR="00EC6FFD">
        <w:rPr>
          <w:rFonts w:eastAsiaTheme="minorEastAsia"/>
        </w:rPr>
        <w:t>AUDIT-Q</w:t>
      </w:r>
      <w:r w:rsidR="00890BD8">
        <w:rPr>
          <w:rFonts w:eastAsiaTheme="minorEastAsia"/>
        </w:rPr>
        <w:t>2 ‘</w:t>
      </w:r>
      <w:r w:rsidR="00890BD8" w:rsidRPr="00890BD8">
        <w:rPr>
          <w:rFonts w:eastAsiaTheme="minorEastAsia"/>
        </w:rPr>
        <w:t>13 to 15</w:t>
      </w:r>
      <w:r w:rsidR="00890BD8">
        <w:rPr>
          <w:rFonts w:eastAsiaTheme="minorEastAsia"/>
        </w:rPr>
        <w:t>’ (</w:t>
      </w:r>
      <w:r w:rsidR="00CD1EC9">
        <w:rPr>
          <w:rFonts w:eastAsiaTheme="minorEastAsia"/>
        </w:rPr>
        <w:fldChar w:fldCharType="begin"/>
      </w:r>
      <w:r w:rsidR="00CD1EC9">
        <w:rPr>
          <w:rFonts w:eastAsiaTheme="minorEastAsia"/>
        </w:rPr>
        <w:instrText xml:space="preserve"> REF _Ref51512961 \h </w:instrText>
      </w:r>
      <w:r w:rsidR="00CD1EC9">
        <w:rPr>
          <w:rFonts w:eastAsiaTheme="minorEastAsia"/>
        </w:rPr>
      </w:r>
      <w:r w:rsidR="00CD1EC9">
        <w:rPr>
          <w:rFonts w:eastAsiaTheme="minorEastAsia"/>
        </w:rPr>
        <w:fldChar w:fldCharType="separate"/>
      </w:r>
      <w:r w:rsidR="00402736">
        <w:t xml:space="preserve">Figure </w:t>
      </w:r>
      <w:r w:rsidR="00402736">
        <w:rPr>
          <w:noProof/>
        </w:rPr>
        <w:t>1</w:t>
      </w:r>
      <w:r w:rsidR="00CD1EC9">
        <w:rPr>
          <w:rFonts w:eastAsiaTheme="minorEastAsia"/>
        </w:rPr>
        <w:fldChar w:fldCharType="end"/>
      </w:r>
      <w:r w:rsidR="00890BD8">
        <w:rPr>
          <w:rFonts w:eastAsiaTheme="minorEastAsia"/>
        </w:rPr>
        <w:t>)</w:t>
      </w:r>
      <w:r w:rsidR="00CD1EC9">
        <w:rPr>
          <w:rFonts w:eastAsiaTheme="minorEastAsia"/>
        </w:rPr>
        <w:t xml:space="preserve">, </w:t>
      </w:r>
      <w:r w:rsidR="00890BD8">
        <w:rPr>
          <w:rFonts w:eastAsiaTheme="minorEastAsia"/>
        </w:rPr>
        <w:t>which</w:t>
      </w:r>
      <w:r w:rsidR="00CD1EC9">
        <w:rPr>
          <w:rFonts w:eastAsiaTheme="minorEastAsia"/>
        </w:rPr>
        <w:t xml:space="preserve"> consistently</w:t>
      </w:r>
      <w:r w:rsidR="00890BD8">
        <w:rPr>
          <w:rFonts w:eastAsiaTheme="minorEastAsia"/>
        </w:rPr>
        <w:t xml:space="preserve"> </w:t>
      </w:r>
      <w:r w:rsidR="00CD1EC9">
        <w:rPr>
          <w:rFonts w:eastAsiaTheme="minorEastAsia"/>
        </w:rPr>
        <w:t>converged to the bottom of the interval and was gradually brought to a lower prior bounded to [</w:t>
      </w:r>
      <w:r w:rsidR="00CD1EC9" w:rsidRPr="00CD1EC9">
        <w:rPr>
          <w:rFonts w:eastAsiaTheme="minorEastAsia"/>
        </w:rPr>
        <w:t>9.5</w:t>
      </w:r>
      <w:r w:rsidR="00CD1EC9">
        <w:rPr>
          <w:rFonts w:eastAsiaTheme="minorEastAsia"/>
        </w:rPr>
        <w:t xml:space="preserve">; </w:t>
      </w:r>
      <w:r w:rsidR="00CD1EC9" w:rsidRPr="00CD1EC9">
        <w:rPr>
          <w:rFonts w:eastAsiaTheme="minorEastAsia"/>
        </w:rPr>
        <w:t>15.5</w:t>
      </w:r>
      <w:r w:rsidR="00CD1EC9">
        <w:rPr>
          <w:rFonts w:eastAsiaTheme="minorEastAsia"/>
        </w:rPr>
        <w:t>]</w:t>
      </w:r>
      <w:r w:rsidR="00396FA6">
        <w:rPr>
          <w:rFonts w:eastAsiaTheme="minorEastAsia"/>
        </w:rPr>
        <w:t>.</w:t>
      </w:r>
    </w:p>
    <w:p w14:paraId="686054A9" w14:textId="100619B0" w:rsidR="00890BD8" w:rsidRDefault="00890BD8" w:rsidP="00890BD8">
      <w:pPr>
        <w:jc w:val="center"/>
      </w:pPr>
      <w:r>
        <w:rPr>
          <w:noProof/>
        </w:rPr>
        <w:drawing>
          <wp:inline distT="0" distB="0" distL="0" distR="0" wp14:anchorId="55142484" wp14:editId="7AB2DAD2">
            <wp:extent cx="2907774" cy="1181030"/>
            <wp:effectExtent l="0" t="0" r="698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46223" cy="1196646"/>
                    </a:xfrm>
                    <a:prstGeom prst="rect">
                      <a:avLst/>
                    </a:prstGeom>
                  </pic:spPr>
                </pic:pic>
              </a:graphicData>
            </a:graphic>
          </wp:inline>
        </w:drawing>
      </w:r>
    </w:p>
    <w:p w14:paraId="7223E5C1" w14:textId="5E1C8467" w:rsidR="00890BD8" w:rsidRDefault="00890BD8" w:rsidP="00890BD8">
      <w:pPr>
        <w:pStyle w:val="Caption"/>
      </w:pPr>
      <w:bookmarkStart w:id="1" w:name="_Ref51512961"/>
      <w:r>
        <w:t xml:space="preserve">Figure </w:t>
      </w:r>
      <w:fldSimple w:instr=" SEQ Figure \* ARABIC ">
        <w:r w:rsidR="00402736">
          <w:rPr>
            <w:noProof/>
          </w:rPr>
          <w:t>1</w:t>
        </w:r>
      </w:fldSimple>
      <w:bookmarkEnd w:id="1"/>
      <w:r>
        <w:t xml:space="preserve"> Initial model traces </w:t>
      </w:r>
      <w:r w:rsidR="00CD1EC9">
        <w:t xml:space="preserve">for </w:t>
      </w:r>
      <w:r w:rsidR="00EC6FFD">
        <w:rPr>
          <w:rFonts w:eastAsiaTheme="minorEastAsia"/>
        </w:rPr>
        <w:t>AUDIT-Q</w:t>
      </w:r>
      <w:r w:rsidR="00CD1EC9">
        <w:rPr>
          <w:rFonts w:eastAsiaTheme="minorEastAsia"/>
        </w:rPr>
        <w:t>2 ‘</w:t>
      </w:r>
      <w:r w:rsidR="00CD1EC9" w:rsidRPr="00890BD8">
        <w:rPr>
          <w:rFonts w:eastAsiaTheme="minorEastAsia"/>
        </w:rPr>
        <w:t>13 to 15</w:t>
      </w:r>
      <w:r w:rsidR="00CD1EC9">
        <w:rPr>
          <w:rFonts w:eastAsiaTheme="minorEastAsia"/>
        </w:rPr>
        <w:t>’ units</w:t>
      </w:r>
      <w:r w:rsidR="00396FA6">
        <w:rPr>
          <w:rFonts w:eastAsiaTheme="minorEastAsia"/>
        </w:rPr>
        <w:t xml:space="preserve"> showing a pattern of convergence to the lower bound of the interval prior</w:t>
      </w:r>
    </w:p>
    <w:p w14:paraId="32ADB4C8" w14:textId="2419C8E3" w:rsidR="00D306EF" w:rsidRDefault="00396FA6" w:rsidP="00396FA6">
      <w:r>
        <w:t>Such priors were gradually tuned one after the other</w:t>
      </w:r>
      <w:r w:rsidR="00D306EF">
        <w:t xml:space="preserve"> </w:t>
      </w:r>
      <w:r w:rsidR="00734787">
        <w:t>by updating</w:t>
      </w:r>
      <w:r w:rsidR="00D306EF">
        <w:t xml:space="preserve"> interval</w:t>
      </w:r>
      <w:r w:rsidR="00734787">
        <w:t xml:space="preserve"> priors</w:t>
      </w:r>
      <w:r w:rsidR="00D306EF">
        <w:t xml:space="preserve">. As convergence improved </w:t>
      </w:r>
      <w:r w:rsidR="00734787">
        <w:t xml:space="preserve">and chains converged </w:t>
      </w:r>
      <w:r w:rsidR="00EA4A13">
        <w:t>to form healthy bell-shape posteriors</w:t>
      </w:r>
      <w:r w:rsidR="00D306EF">
        <w:t xml:space="preserve">, uniform priors were altered to </w:t>
      </w:r>
      <w:r w:rsidR="00D306EF" w:rsidRPr="0070628C">
        <w:t>parabola-shaped</w:t>
      </w:r>
      <w:r w:rsidR="00D306EF">
        <w:t xml:space="preserve"> priors based on the</w:t>
      </w:r>
      <w:r w:rsidR="0070628C" w:rsidRPr="0070628C">
        <w:t xml:space="preserve"> </w:t>
      </w:r>
      <m:oMath>
        <m:r>
          <m:rPr>
            <m:sty m:val="p"/>
          </m:rPr>
          <w:rPr>
            <w:rFonts w:ascii="Cambria Math" w:hAnsi="Cambria Math"/>
          </w:rPr>
          <m:t>Beta</m:t>
        </m:r>
        <m:r>
          <w:rPr>
            <w:rFonts w:ascii="Cambria Math" w:hAnsi="Cambria Math"/>
          </w:rPr>
          <m:t>(2,2)</m:t>
        </m:r>
      </m:oMath>
      <w:r w:rsidR="0070628C" w:rsidRPr="0070628C">
        <w:t xml:space="preserve"> </w:t>
      </w:r>
      <w:r w:rsidR="00D306EF">
        <w:t xml:space="preserve">hyperprior </w:t>
      </w:r>
      <w:r w:rsidR="0070628C" w:rsidRPr="0070628C">
        <w:t>distribution</w:t>
      </w:r>
      <w:r w:rsidR="00D306EF">
        <w:t xml:space="preserve">. This was to make priors more informative and </w:t>
      </w:r>
      <w:r w:rsidR="00646646">
        <w:t>further improve convergence.</w:t>
      </w:r>
    </w:p>
    <w:p w14:paraId="0C599920" w14:textId="44FD0DC5" w:rsidR="00646646" w:rsidRDefault="00646646" w:rsidP="00646646">
      <w:r>
        <w:t xml:space="preserve">Parameter </w:t>
      </w:r>
      <m:oMath>
        <m:r>
          <w:rPr>
            <w:rFonts w:ascii="Cambria Math" w:hAnsi="Cambria Math"/>
          </w:rPr>
          <m:t>b</m:t>
        </m:r>
      </m:oMath>
      <w:r>
        <w:rPr>
          <w:rFonts w:eastAsiaTheme="minorEastAsia"/>
        </w:rPr>
        <w:t xml:space="preserve">, denoting the amount of alcohol consumed during ‘binge’ drinking sessions, received an initial </w:t>
      </w:r>
      <m:oMath>
        <m:r>
          <w:rPr>
            <w:rFonts w:ascii="Cambria Math" w:eastAsiaTheme="minorEastAsia" w:hAnsi="Cambria Math"/>
          </w:rPr>
          <m:t xml:space="preserve">b ~ </m:t>
        </m:r>
        <m:r>
          <m:rPr>
            <m:sty m:val="p"/>
          </m:rPr>
          <w:rPr>
            <w:rFonts w:ascii="Cambria Math" w:eastAsiaTheme="minorEastAsia" w:hAnsi="Cambria Math"/>
          </w:rPr>
          <m:t>Uniform</m:t>
        </m:r>
        <m:r>
          <w:rPr>
            <w:rFonts w:ascii="Cambria Math" w:eastAsiaTheme="minorEastAsia" w:hAnsi="Cambria Math"/>
          </w:rPr>
          <m:t>(5, 10)</m:t>
        </m:r>
      </m:oMath>
      <w:r>
        <w:rPr>
          <w:rFonts w:eastAsiaTheme="minorEastAsia"/>
        </w:rPr>
        <w:t xml:space="preserve"> prior, later changed to the more informative </w:t>
      </w:r>
      <m:oMath>
        <m:r>
          <w:rPr>
            <w:rFonts w:ascii="Cambria Math" w:eastAsiaTheme="minorEastAsia" w:hAnsi="Cambria Math"/>
          </w:rPr>
          <m:t xml:space="preserve">b ~ </m:t>
        </m:r>
        <m:r>
          <m:rPr>
            <m:sty m:val="p"/>
          </m:rPr>
          <w:rPr>
            <w:rFonts w:ascii="Cambria Math" w:hAnsi="Cambria Math"/>
          </w:rPr>
          <m:t>Normal</m:t>
        </m:r>
        <m:r>
          <w:rPr>
            <w:rFonts w:ascii="Cambria Math" w:hAnsi="Cambria Math"/>
          </w:rPr>
          <m:t>(6,1)</m:t>
        </m:r>
      </m:oMath>
      <w:r w:rsidR="0070628C" w:rsidRPr="0070628C">
        <w:t xml:space="preserve"> prior</w:t>
      </w:r>
      <w:r w:rsidR="007874A3">
        <w:t xml:space="preserve">, and finally to </w:t>
      </w:r>
      <m:oMath>
        <m:r>
          <w:rPr>
            <w:rFonts w:ascii="Cambria Math" w:eastAsiaTheme="minorEastAsia" w:hAnsi="Cambria Math"/>
          </w:rPr>
          <m:t xml:space="preserve">b ~ </m:t>
        </m:r>
        <m:r>
          <m:rPr>
            <m:sty m:val="p"/>
          </m:rPr>
          <w:rPr>
            <w:rFonts w:ascii="Cambria Math" w:hAnsi="Cambria Math"/>
          </w:rPr>
          <m:t>Gamma</m:t>
        </m:r>
        <m:r>
          <w:rPr>
            <w:rFonts w:ascii="Cambria Math" w:hAnsi="Cambria Math"/>
          </w:rPr>
          <m:t>(4, 1.5)</m:t>
        </m:r>
      </m:oMath>
      <w:r w:rsidR="007874A3">
        <w:t xml:space="preserve"> to anchor it away from </w:t>
      </w:r>
      <m:oMath>
        <m:r>
          <w:rPr>
            <w:rFonts w:ascii="Cambria Math" w:hAnsi="Cambria Math"/>
          </w:rPr>
          <m:t>]-∞, 0]</m:t>
        </m:r>
      </m:oMath>
      <w:r w:rsidR="007874A3">
        <w:rPr>
          <w:rFonts w:eastAsiaTheme="minorEastAsia"/>
        </w:rPr>
        <w:t>.</w:t>
      </w:r>
    </w:p>
    <w:p w14:paraId="51B8A2A0" w14:textId="7FBE5DC2" w:rsidR="007938B2" w:rsidRDefault="007938B2" w:rsidP="001B6DF6">
      <w:r w:rsidRPr="0004281F">
        <w:rPr>
          <w:b/>
          <w:bCs/>
        </w:rPr>
        <w:t>Note:</w:t>
      </w:r>
      <w:r>
        <w:t xml:space="preserve"> </w:t>
      </w:r>
      <w:r w:rsidR="00EC6FFD">
        <w:t>No participant responded ‘Daily or almost daily’ in AUDIT-Q3</w:t>
      </w:r>
      <w:r w:rsidR="0028673A">
        <w:t xml:space="preserve">, preventing from estimating the corresponding parameter. By default, we set </w:t>
      </w:r>
      <m:oMath>
        <m:sSub>
          <m:sSubPr>
            <m:ctrlPr>
              <w:rPr>
                <w:rFonts w:ascii="Cambria Math" w:hAnsi="Cambria Math"/>
              </w:rPr>
            </m:ctrlPr>
          </m:sSubPr>
          <m:e>
            <m:r>
              <w:rPr>
                <w:rFonts w:ascii="Cambria Math" w:hAnsi="Cambria Math"/>
              </w:rPr>
              <m:t>V</m:t>
            </m:r>
          </m:e>
          <m:sub>
            <m:r>
              <w:rPr>
                <w:rFonts w:ascii="Cambria Math" w:hAnsi="Cambria Math"/>
              </w:rPr>
              <m:t>5</m:t>
            </m:r>
          </m:sub>
        </m:sSub>
        <m:r>
          <w:rPr>
            <w:rFonts w:ascii="Cambria Math" w:eastAsiaTheme="minorEastAsia" w:hAnsi="Cambria Math"/>
          </w:rPr>
          <m:t>= 5</m:t>
        </m:r>
      </m:oMath>
      <w:r w:rsidR="0028673A">
        <w:rPr>
          <w:rFonts w:eastAsiaTheme="minorEastAsia"/>
        </w:rPr>
        <w:t>.</w:t>
      </w:r>
    </w:p>
    <w:p w14:paraId="63F36B00" w14:textId="3182F813" w:rsidR="004905D1" w:rsidRDefault="00B60014" w:rsidP="004905D1">
      <w:r>
        <w:lastRenderedPageBreak/>
        <w:t>The final model is reproduced in</w:t>
      </w:r>
      <w:r w:rsidR="004B52C2">
        <w:t xml:space="preserve"> Code Block 1</w:t>
      </w:r>
      <w:r>
        <w:t xml:space="preserve">. Final </w:t>
      </w:r>
      <w:r w:rsidR="00660546">
        <w:t xml:space="preserve">priors and posteriors are plotted in </w:t>
      </w:r>
      <w:r w:rsidR="00B75103">
        <w:fldChar w:fldCharType="begin"/>
      </w:r>
      <w:r w:rsidR="00B75103">
        <w:instrText xml:space="preserve"> REF _Ref70068578 \h </w:instrText>
      </w:r>
      <w:r w:rsidR="00B75103">
        <w:fldChar w:fldCharType="separate"/>
      </w:r>
      <w:r w:rsidR="00402736">
        <w:t xml:space="preserve">Figure </w:t>
      </w:r>
      <w:r w:rsidR="00402736">
        <w:rPr>
          <w:noProof/>
        </w:rPr>
        <w:t>2</w:t>
      </w:r>
      <w:r w:rsidR="00B75103">
        <w:fldChar w:fldCharType="end"/>
      </w:r>
      <w:r>
        <w:t xml:space="preserve">. Posterior </w:t>
      </w:r>
      <w:r w:rsidR="002368BC">
        <w:t xml:space="preserve">parameters </w:t>
      </w:r>
      <w:r>
        <w:t xml:space="preserve">are summarised in </w:t>
      </w:r>
      <w:r w:rsidR="00793731">
        <w:fldChar w:fldCharType="begin"/>
      </w:r>
      <w:r w:rsidR="00793731">
        <w:instrText xml:space="preserve"> REF _Ref51514504 \h </w:instrText>
      </w:r>
      <w:r w:rsidR="00793731">
        <w:fldChar w:fldCharType="separate"/>
      </w:r>
      <w:r w:rsidR="00402736">
        <w:t xml:space="preserve">Table </w:t>
      </w:r>
      <w:r w:rsidR="00402736">
        <w:rPr>
          <w:noProof/>
        </w:rPr>
        <w:t>2</w:t>
      </w:r>
      <w:r w:rsidR="00793731">
        <w:fldChar w:fldCharType="end"/>
      </w:r>
      <w:r>
        <w:t xml:space="preserve"> </w:t>
      </w:r>
      <w:r w:rsidR="002368BC">
        <w:t xml:space="preserve">and sampling traces </w:t>
      </w:r>
      <w:r>
        <w:t xml:space="preserve">shown on  </w:t>
      </w:r>
      <w:r w:rsidR="00793731">
        <w:fldChar w:fldCharType="begin"/>
      </w:r>
      <w:r w:rsidR="00793731">
        <w:instrText xml:space="preserve"> REF _Ref51514465 \h </w:instrText>
      </w:r>
      <w:r w:rsidR="00793731">
        <w:fldChar w:fldCharType="separate"/>
      </w:r>
      <w:r w:rsidR="00402736">
        <w:t xml:space="preserve">Figure </w:t>
      </w:r>
      <w:r w:rsidR="00402736">
        <w:rPr>
          <w:noProof/>
        </w:rPr>
        <w:t>4</w:t>
      </w:r>
      <w:r w:rsidR="00793731">
        <w:fldChar w:fldCharType="end"/>
      </w:r>
      <w:r w:rsidR="00793731">
        <w:t>-</w:t>
      </w:r>
      <w:r w:rsidR="00793731">
        <w:fldChar w:fldCharType="begin"/>
      </w:r>
      <w:r w:rsidR="00793731">
        <w:instrText xml:space="preserve"> REF _Ref51514486 \h </w:instrText>
      </w:r>
      <w:r w:rsidR="00793731">
        <w:fldChar w:fldCharType="separate"/>
      </w:r>
      <w:r w:rsidR="00402736">
        <w:t xml:space="preserve">Figure </w:t>
      </w:r>
      <w:r w:rsidR="00402736">
        <w:rPr>
          <w:noProof/>
        </w:rPr>
        <w:t>6</w:t>
      </w:r>
      <w:r w:rsidR="00793731">
        <w:fldChar w:fldCharType="end"/>
      </w:r>
      <w:r w:rsidR="002368BC">
        <w:t>.</w:t>
      </w:r>
    </w:p>
    <w:p w14:paraId="35A0669F" w14:textId="77777777" w:rsidR="004B52C2" w:rsidRDefault="004B52C2" w:rsidP="004905D1"/>
    <w:p w14:paraId="26D2C154" w14:textId="1016A3B0" w:rsidR="00660546" w:rsidRDefault="00660546" w:rsidP="004905D1"/>
    <w:p w14:paraId="4F9257C0" w14:textId="77777777" w:rsidR="00CA678D" w:rsidRDefault="00CA678D" w:rsidP="004905D1"/>
    <w:p w14:paraId="1F6E0B94" w14:textId="507ABFA3" w:rsidR="00660546" w:rsidRDefault="00CA678D" w:rsidP="004905D1">
      <w:r>
        <w:rPr>
          <w:noProof/>
        </w:rPr>
        <w:drawing>
          <wp:inline distT="0" distB="0" distL="0" distR="0" wp14:anchorId="353BA059" wp14:editId="082C12EA">
            <wp:extent cx="6645275" cy="2445385"/>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2445385"/>
                    </a:xfrm>
                    <a:prstGeom prst="rect">
                      <a:avLst/>
                    </a:prstGeom>
                    <a:noFill/>
                    <a:ln>
                      <a:noFill/>
                    </a:ln>
                  </pic:spPr>
                </pic:pic>
              </a:graphicData>
            </a:graphic>
          </wp:inline>
        </w:drawing>
      </w:r>
      <w:r w:rsidRPr="00CA678D">
        <w:rPr>
          <w:noProof/>
        </w:rPr>
        <w:t xml:space="preserve"> </w:t>
      </w:r>
      <w:r>
        <w:rPr>
          <w:noProof/>
        </w:rPr>
        <w:drawing>
          <wp:inline distT="0" distB="0" distL="0" distR="0" wp14:anchorId="7F263379" wp14:editId="7791B1D9">
            <wp:extent cx="6645275" cy="24453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275" cy="2445385"/>
                    </a:xfrm>
                    <a:prstGeom prst="rect">
                      <a:avLst/>
                    </a:prstGeom>
                    <a:noFill/>
                    <a:ln>
                      <a:noFill/>
                    </a:ln>
                  </pic:spPr>
                </pic:pic>
              </a:graphicData>
            </a:graphic>
          </wp:inline>
        </w:drawing>
      </w:r>
      <w:r w:rsidRPr="00CA678D">
        <w:rPr>
          <w:noProof/>
        </w:rPr>
        <w:t xml:space="preserve"> </w:t>
      </w:r>
      <w:r>
        <w:rPr>
          <w:noProof/>
        </w:rPr>
        <w:drawing>
          <wp:inline distT="0" distB="0" distL="0" distR="0" wp14:anchorId="74367F90" wp14:editId="69C89EA3">
            <wp:extent cx="6645275" cy="2445385"/>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275" cy="2445385"/>
                    </a:xfrm>
                    <a:prstGeom prst="rect">
                      <a:avLst/>
                    </a:prstGeom>
                    <a:noFill/>
                    <a:ln>
                      <a:noFill/>
                    </a:ln>
                  </pic:spPr>
                </pic:pic>
              </a:graphicData>
            </a:graphic>
          </wp:inline>
        </w:drawing>
      </w:r>
    </w:p>
    <w:p w14:paraId="48E99C07" w14:textId="5C5B4270" w:rsidR="00660546" w:rsidRDefault="00660546" w:rsidP="00660546">
      <w:pPr>
        <w:pStyle w:val="Caption"/>
      </w:pPr>
      <w:bookmarkStart w:id="2" w:name="_Ref70068578"/>
      <w:r>
        <w:t xml:space="preserve">Figure </w:t>
      </w:r>
      <w:fldSimple w:instr=" SEQ Figure \* ARABIC ">
        <w:r w:rsidR="00402736">
          <w:rPr>
            <w:noProof/>
          </w:rPr>
          <w:t>2</w:t>
        </w:r>
      </w:fldSimple>
      <w:bookmarkStart w:id="3" w:name="_Ref70068567"/>
      <w:bookmarkEnd w:id="2"/>
      <w:r>
        <w:t xml:space="preserve"> Kernel density</w:t>
      </w:r>
      <w:r w:rsidR="00236741">
        <w:t xml:space="preserve"> plots </w:t>
      </w:r>
      <w:r>
        <w:t>of prior and posterior distributions</w:t>
      </w:r>
      <w:r w:rsidR="00236741">
        <w:t xml:space="preserve"> of AUDIT response item values</w:t>
      </w:r>
      <w:r>
        <w:t xml:space="preserve"> in the final model (after tuning)</w:t>
      </w:r>
      <w:bookmarkEnd w:id="3"/>
    </w:p>
    <w:p w14:paraId="03BBC2AC" w14:textId="5527F5E8" w:rsidR="00236741" w:rsidRDefault="00236741" w:rsidP="00236741"/>
    <w:p w14:paraId="7911B2AC" w14:textId="56E33F46" w:rsidR="00DB01EC" w:rsidRDefault="00DB01EC">
      <w:r>
        <w:br w:type="page"/>
      </w:r>
    </w:p>
    <w:p w14:paraId="66FF43A2" w14:textId="1DD1704C" w:rsidR="00236741" w:rsidRDefault="00236741" w:rsidP="00236741"/>
    <w:p w14:paraId="06CDCD28" w14:textId="20443E31" w:rsidR="00DB01EC" w:rsidRDefault="00DB01EC" w:rsidP="00236741"/>
    <w:p w14:paraId="75129C4A" w14:textId="18A670EA" w:rsidR="00DB01EC" w:rsidRDefault="00DB01EC" w:rsidP="00236741">
      <w:r>
        <w:rPr>
          <w:noProof/>
        </w:rPr>
        <w:drawing>
          <wp:inline distT="0" distB="0" distL="0" distR="0" wp14:anchorId="44467F33" wp14:editId="5F8A9839">
            <wp:extent cx="6400800" cy="21069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2106930"/>
                    </a:xfrm>
                    <a:prstGeom prst="rect">
                      <a:avLst/>
                    </a:prstGeom>
                    <a:noFill/>
                    <a:ln>
                      <a:noFill/>
                    </a:ln>
                  </pic:spPr>
                </pic:pic>
              </a:graphicData>
            </a:graphic>
          </wp:inline>
        </w:drawing>
      </w:r>
    </w:p>
    <w:p w14:paraId="1011D6A0" w14:textId="0583497A" w:rsidR="00DB01EC" w:rsidRDefault="00DB01EC" w:rsidP="00236741">
      <w:r>
        <w:rPr>
          <w:noProof/>
        </w:rPr>
        <w:drawing>
          <wp:inline distT="0" distB="0" distL="0" distR="0" wp14:anchorId="721B1640" wp14:editId="1F2847A9">
            <wp:extent cx="6400800" cy="210693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2106930"/>
                    </a:xfrm>
                    <a:prstGeom prst="rect">
                      <a:avLst/>
                    </a:prstGeom>
                    <a:noFill/>
                    <a:ln>
                      <a:noFill/>
                    </a:ln>
                  </pic:spPr>
                </pic:pic>
              </a:graphicData>
            </a:graphic>
          </wp:inline>
        </w:drawing>
      </w:r>
    </w:p>
    <w:p w14:paraId="7CA4C5AC" w14:textId="37035E03" w:rsidR="00236741" w:rsidRPr="00660546" w:rsidRDefault="00DB01EC" w:rsidP="00236741">
      <w:pPr>
        <w:pStyle w:val="Caption"/>
      </w:pPr>
      <w:r>
        <w:t>F</w:t>
      </w:r>
      <w:r w:rsidR="00236741">
        <w:t xml:space="preserve">igure </w:t>
      </w:r>
      <w:fldSimple w:instr=" SEQ Figure \* ARABIC ">
        <w:r w:rsidR="00402736">
          <w:rPr>
            <w:noProof/>
          </w:rPr>
          <w:t>3</w:t>
        </w:r>
      </w:fldSimple>
      <w:r w:rsidR="00236741">
        <w:t xml:space="preserve"> Kernel density plots of prior and posterior distributions of other model parameters in</w:t>
      </w:r>
      <w:r>
        <w:t xml:space="preserve"> the</w:t>
      </w:r>
      <w:r w:rsidR="00236741">
        <w:t xml:space="preserve"> final model (after tuning)</w:t>
      </w:r>
    </w:p>
    <w:p w14:paraId="1A5EAD35" w14:textId="1480C9F3" w:rsidR="00236741" w:rsidRDefault="00236741" w:rsidP="00236741"/>
    <w:p w14:paraId="75B5B16C" w14:textId="77777777" w:rsidR="00DB01EC" w:rsidRPr="00236741" w:rsidRDefault="00DB01EC" w:rsidP="00236741"/>
    <w:p w14:paraId="7007B9F5" w14:textId="4C6626F3" w:rsidR="00DB01EC" w:rsidRDefault="00DB01EC" w:rsidP="004B52C2">
      <w:pPr>
        <w:pStyle w:val="Caption"/>
      </w:pPr>
      <w:bookmarkStart w:id="4" w:name="_Ref51514504"/>
      <w:bookmarkStart w:id="5" w:name="_Ref51514271"/>
      <w:bookmarkStart w:id="6" w:name="_Ref51514265"/>
      <w:r>
        <w:t xml:space="preserve">Table </w:t>
      </w:r>
      <w:fldSimple w:instr=" SEQ Table \* ARABIC ">
        <w:r w:rsidR="00402736">
          <w:rPr>
            <w:noProof/>
          </w:rPr>
          <w:t>2</w:t>
        </w:r>
      </w:fldSimple>
      <w:bookmarkEnd w:id="4"/>
      <w:r>
        <w:t xml:space="preserve"> Final posterior model parameters</w:t>
      </w:r>
    </w:p>
    <w:tbl>
      <w:tblPr>
        <w:tblStyle w:val="Style1"/>
        <w:tblW w:w="5000" w:type="pct"/>
        <w:tblCellMar>
          <w:left w:w="28" w:type="dxa"/>
          <w:right w:w="28" w:type="dxa"/>
        </w:tblCellMar>
        <w:tblLook w:val="0400" w:firstRow="0" w:lastRow="0" w:firstColumn="0" w:lastColumn="0" w:noHBand="0" w:noVBand="1"/>
      </w:tblPr>
      <w:tblGrid>
        <w:gridCol w:w="953"/>
        <w:gridCol w:w="953"/>
        <w:gridCol w:w="953"/>
        <w:gridCol w:w="953"/>
        <w:gridCol w:w="952"/>
        <w:gridCol w:w="952"/>
        <w:gridCol w:w="952"/>
        <w:gridCol w:w="952"/>
        <w:gridCol w:w="952"/>
        <w:gridCol w:w="952"/>
        <w:gridCol w:w="942"/>
      </w:tblGrid>
      <w:tr w:rsidR="00DB01EC" w:rsidRPr="00C44795" w14:paraId="10CBC7C1" w14:textId="77777777" w:rsidTr="00183665">
        <w:trPr>
          <w:trHeight w:val="170"/>
        </w:trPr>
        <w:tc>
          <w:tcPr>
            <w:tcW w:w="455" w:type="pct"/>
            <w:tcBorders>
              <w:bottom w:val="nil"/>
            </w:tcBorders>
            <w:noWrap/>
          </w:tcPr>
          <w:p w14:paraId="7375EF47" w14:textId="77777777" w:rsidR="00DB01EC" w:rsidRPr="00C44795" w:rsidRDefault="00DB01EC" w:rsidP="00183665">
            <w:pPr>
              <w:pStyle w:val="NoSpacing"/>
              <w:rPr>
                <w:sz w:val="16"/>
                <w:szCs w:val="16"/>
              </w:rPr>
            </w:pPr>
          </w:p>
        </w:tc>
        <w:tc>
          <w:tcPr>
            <w:tcW w:w="455" w:type="pct"/>
            <w:tcBorders>
              <w:bottom w:val="nil"/>
            </w:tcBorders>
            <w:noWrap/>
          </w:tcPr>
          <w:p w14:paraId="0E6959A0" w14:textId="77777777" w:rsidR="00DB01EC" w:rsidRPr="00C44795" w:rsidRDefault="00DB01EC" w:rsidP="00183665">
            <w:pPr>
              <w:pStyle w:val="NoSpacing"/>
              <w:jc w:val="right"/>
              <w:rPr>
                <w:sz w:val="16"/>
                <w:szCs w:val="16"/>
              </w:rPr>
            </w:pPr>
          </w:p>
        </w:tc>
        <w:tc>
          <w:tcPr>
            <w:tcW w:w="455" w:type="pct"/>
            <w:tcBorders>
              <w:bottom w:val="nil"/>
            </w:tcBorders>
            <w:noWrap/>
          </w:tcPr>
          <w:p w14:paraId="7AA01913" w14:textId="77777777" w:rsidR="00DB01EC" w:rsidRPr="00C44795" w:rsidRDefault="00DB01EC" w:rsidP="00183665">
            <w:pPr>
              <w:pStyle w:val="NoSpacing"/>
              <w:jc w:val="right"/>
              <w:rPr>
                <w:sz w:val="16"/>
                <w:szCs w:val="16"/>
              </w:rPr>
            </w:pPr>
          </w:p>
        </w:tc>
        <w:tc>
          <w:tcPr>
            <w:tcW w:w="455" w:type="pct"/>
            <w:tcBorders>
              <w:bottom w:val="nil"/>
            </w:tcBorders>
            <w:noWrap/>
          </w:tcPr>
          <w:p w14:paraId="6AEEF8D1" w14:textId="77777777" w:rsidR="00DB01EC" w:rsidRPr="00C44795" w:rsidRDefault="00DB01EC" w:rsidP="00183665">
            <w:pPr>
              <w:pStyle w:val="NoSpacing"/>
              <w:jc w:val="right"/>
              <w:rPr>
                <w:sz w:val="16"/>
                <w:szCs w:val="16"/>
              </w:rPr>
            </w:pPr>
          </w:p>
        </w:tc>
        <w:tc>
          <w:tcPr>
            <w:tcW w:w="2274" w:type="pct"/>
            <w:gridSpan w:val="5"/>
            <w:tcBorders>
              <w:top w:val="single" w:sz="12" w:space="0" w:color="000000"/>
              <w:bottom w:val="single" w:sz="4" w:space="0" w:color="auto"/>
            </w:tcBorders>
            <w:noWrap/>
          </w:tcPr>
          <w:p w14:paraId="6CCC6122" w14:textId="77777777" w:rsidR="00DB01EC" w:rsidRPr="00C44795" w:rsidRDefault="00DB01EC" w:rsidP="00183665">
            <w:pPr>
              <w:pStyle w:val="NoSpacing"/>
              <w:jc w:val="center"/>
              <w:rPr>
                <w:sz w:val="16"/>
                <w:szCs w:val="16"/>
              </w:rPr>
            </w:pPr>
            <w:r>
              <w:rPr>
                <w:sz w:val="16"/>
                <w:szCs w:val="16"/>
              </w:rPr>
              <w:t>Percentiles</w:t>
            </w:r>
          </w:p>
        </w:tc>
        <w:tc>
          <w:tcPr>
            <w:tcW w:w="455" w:type="pct"/>
            <w:tcBorders>
              <w:bottom w:val="nil"/>
            </w:tcBorders>
            <w:noWrap/>
          </w:tcPr>
          <w:p w14:paraId="77B75540" w14:textId="77777777" w:rsidR="00DB01EC" w:rsidRPr="00C44795" w:rsidRDefault="00DB01EC" w:rsidP="00183665">
            <w:pPr>
              <w:pStyle w:val="NoSpacing"/>
              <w:jc w:val="right"/>
              <w:rPr>
                <w:sz w:val="16"/>
                <w:szCs w:val="16"/>
              </w:rPr>
            </w:pPr>
          </w:p>
        </w:tc>
        <w:tc>
          <w:tcPr>
            <w:tcW w:w="450" w:type="pct"/>
            <w:tcBorders>
              <w:bottom w:val="nil"/>
            </w:tcBorders>
            <w:noWrap/>
          </w:tcPr>
          <w:p w14:paraId="4F4E7AD9" w14:textId="77777777" w:rsidR="00DB01EC" w:rsidRPr="00C44795" w:rsidRDefault="00DB01EC" w:rsidP="00183665">
            <w:pPr>
              <w:pStyle w:val="NoSpacing"/>
              <w:jc w:val="right"/>
              <w:rPr>
                <w:sz w:val="16"/>
                <w:szCs w:val="16"/>
              </w:rPr>
            </w:pPr>
          </w:p>
        </w:tc>
      </w:tr>
      <w:tr w:rsidR="00DB01EC" w:rsidRPr="00C44795" w14:paraId="026961C0" w14:textId="77777777" w:rsidTr="00183665">
        <w:trPr>
          <w:trHeight w:val="170"/>
        </w:trPr>
        <w:tc>
          <w:tcPr>
            <w:tcW w:w="455" w:type="pct"/>
            <w:tcBorders>
              <w:top w:val="nil"/>
              <w:bottom w:val="nil"/>
            </w:tcBorders>
            <w:noWrap/>
            <w:hideMark/>
          </w:tcPr>
          <w:p w14:paraId="74BAE052" w14:textId="77777777" w:rsidR="00DB01EC" w:rsidRPr="00C44795" w:rsidRDefault="00DB01EC" w:rsidP="00183665">
            <w:pPr>
              <w:pStyle w:val="NoSpacing"/>
              <w:rPr>
                <w:sz w:val="16"/>
                <w:szCs w:val="16"/>
              </w:rPr>
            </w:pPr>
          </w:p>
        </w:tc>
        <w:tc>
          <w:tcPr>
            <w:tcW w:w="455" w:type="pct"/>
            <w:tcBorders>
              <w:top w:val="nil"/>
              <w:bottom w:val="single" w:sz="4" w:space="0" w:color="auto"/>
            </w:tcBorders>
            <w:noWrap/>
            <w:vAlign w:val="bottom"/>
            <w:hideMark/>
          </w:tcPr>
          <w:p w14:paraId="403CA63F" w14:textId="77777777" w:rsidR="00DB01EC" w:rsidRDefault="00DB01EC" w:rsidP="00183665">
            <w:pPr>
              <w:pStyle w:val="NoSpacing"/>
              <w:jc w:val="right"/>
              <w:rPr>
                <w:sz w:val="16"/>
                <w:szCs w:val="16"/>
              </w:rPr>
            </w:pPr>
            <w:r w:rsidRPr="00C44795">
              <w:rPr>
                <w:sz w:val="16"/>
                <w:szCs w:val="16"/>
              </w:rPr>
              <w:t>Posterior</w:t>
            </w:r>
          </w:p>
          <w:p w14:paraId="71C28D7C" w14:textId="77777777" w:rsidR="00DB01EC" w:rsidRPr="00C44795" w:rsidRDefault="00DB01EC" w:rsidP="00183665">
            <w:pPr>
              <w:pStyle w:val="NoSpacing"/>
              <w:jc w:val="right"/>
              <w:rPr>
                <w:sz w:val="16"/>
                <w:szCs w:val="16"/>
              </w:rPr>
            </w:pPr>
            <w:r w:rsidRPr="00C44795">
              <w:rPr>
                <w:sz w:val="16"/>
                <w:szCs w:val="16"/>
              </w:rPr>
              <w:t>mean</w:t>
            </w:r>
          </w:p>
        </w:tc>
        <w:tc>
          <w:tcPr>
            <w:tcW w:w="455" w:type="pct"/>
            <w:tcBorders>
              <w:top w:val="nil"/>
              <w:bottom w:val="single" w:sz="4" w:space="0" w:color="auto"/>
            </w:tcBorders>
            <w:noWrap/>
            <w:vAlign w:val="bottom"/>
            <w:hideMark/>
          </w:tcPr>
          <w:p w14:paraId="4FBABCA4" w14:textId="77777777" w:rsidR="00DB01EC" w:rsidRDefault="00DB01EC" w:rsidP="00183665">
            <w:pPr>
              <w:pStyle w:val="NoSpacing"/>
              <w:jc w:val="right"/>
              <w:rPr>
                <w:sz w:val="16"/>
                <w:szCs w:val="16"/>
              </w:rPr>
            </w:pPr>
            <w:r w:rsidRPr="00C44795">
              <w:rPr>
                <w:sz w:val="16"/>
                <w:szCs w:val="16"/>
              </w:rPr>
              <w:t>Posterior</w:t>
            </w:r>
          </w:p>
          <w:p w14:paraId="49E3BD50" w14:textId="77777777" w:rsidR="00DB01EC" w:rsidRDefault="00DB01EC" w:rsidP="00183665">
            <w:pPr>
              <w:pStyle w:val="NoSpacing"/>
              <w:jc w:val="right"/>
              <w:rPr>
                <w:sz w:val="16"/>
                <w:szCs w:val="16"/>
              </w:rPr>
            </w:pPr>
            <w:r w:rsidRPr="00C44795">
              <w:rPr>
                <w:sz w:val="16"/>
                <w:szCs w:val="16"/>
              </w:rPr>
              <w:t xml:space="preserve"> </w:t>
            </w:r>
            <w:r>
              <w:rPr>
                <w:sz w:val="16"/>
                <w:szCs w:val="16"/>
              </w:rPr>
              <w:t>s</w:t>
            </w:r>
            <w:r w:rsidRPr="00C44795">
              <w:rPr>
                <w:sz w:val="16"/>
                <w:szCs w:val="16"/>
              </w:rPr>
              <w:t>tandard</w:t>
            </w:r>
          </w:p>
          <w:p w14:paraId="40E288D1" w14:textId="77777777" w:rsidR="00DB01EC" w:rsidRPr="00C44795" w:rsidRDefault="00DB01EC" w:rsidP="00183665">
            <w:pPr>
              <w:pStyle w:val="NoSpacing"/>
              <w:jc w:val="right"/>
              <w:rPr>
                <w:sz w:val="16"/>
                <w:szCs w:val="16"/>
              </w:rPr>
            </w:pPr>
            <w:r w:rsidRPr="00C44795">
              <w:rPr>
                <w:sz w:val="16"/>
                <w:szCs w:val="16"/>
              </w:rPr>
              <w:t xml:space="preserve"> error</w:t>
            </w:r>
          </w:p>
        </w:tc>
        <w:tc>
          <w:tcPr>
            <w:tcW w:w="455" w:type="pct"/>
            <w:tcBorders>
              <w:top w:val="nil"/>
              <w:bottom w:val="single" w:sz="4" w:space="0" w:color="auto"/>
            </w:tcBorders>
            <w:noWrap/>
            <w:vAlign w:val="bottom"/>
            <w:hideMark/>
          </w:tcPr>
          <w:p w14:paraId="4DA7A333" w14:textId="77777777" w:rsidR="00DB01EC" w:rsidRDefault="00DB01EC" w:rsidP="00183665">
            <w:pPr>
              <w:pStyle w:val="NoSpacing"/>
              <w:jc w:val="right"/>
              <w:rPr>
                <w:sz w:val="16"/>
                <w:szCs w:val="16"/>
              </w:rPr>
            </w:pPr>
            <w:r w:rsidRPr="00C44795">
              <w:rPr>
                <w:sz w:val="16"/>
                <w:szCs w:val="16"/>
              </w:rPr>
              <w:t>Standard</w:t>
            </w:r>
          </w:p>
          <w:p w14:paraId="332CBD3C" w14:textId="77777777" w:rsidR="00DB01EC" w:rsidRPr="00C44795" w:rsidRDefault="00DB01EC" w:rsidP="00183665">
            <w:pPr>
              <w:pStyle w:val="NoSpacing"/>
              <w:jc w:val="right"/>
              <w:rPr>
                <w:sz w:val="16"/>
                <w:szCs w:val="16"/>
              </w:rPr>
            </w:pPr>
            <w:r w:rsidRPr="00C44795">
              <w:rPr>
                <w:sz w:val="16"/>
                <w:szCs w:val="16"/>
              </w:rPr>
              <w:t>deviation</w:t>
            </w:r>
          </w:p>
        </w:tc>
        <w:tc>
          <w:tcPr>
            <w:tcW w:w="455" w:type="pct"/>
            <w:tcBorders>
              <w:top w:val="single" w:sz="4" w:space="0" w:color="auto"/>
              <w:bottom w:val="single" w:sz="4" w:space="0" w:color="auto"/>
            </w:tcBorders>
            <w:noWrap/>
            <w:vAlign w:val="bottom"/>
            <w:hideMark/>
          </w:tcPr>
          <w:p w14:paraId="56647B3D" w14:textId="77777777" w:rsidR="00DB01EC" w:rsidRPr="00C44795" w:rsidRDefault="00DB01EC" w:rsidP="00183665">
            <w:pPr>
              <w:pStyle w:val="NoSpacing"/>
              <w:jc w:val="right"/>
              <w:rPr>
                <w:sz w:val="16"/>
                <w:szCs w:val="16"/>
              </w:rPr>
            </w:pPr>
            <w:r w:rsidRPr="00C44795">
              <w:rPr>
                <w:sz w:val="16"/>
                <w:szCs w:val="16"/>
              </w:rPr>
              <w:t>2.50%</w:t>
            </w:r>
          </w:p>
        </w:tc>
        <w:tc>
          <w:tcPr>
            <w:tcW w:w="455" w:type="pct"/>
            <w:tcBorders>
              <w:top w:val="single" w:sz="4" w:space="0" w:color="auto"/>
              <w:bottom w:val="single" w:sz="4" w:space="0" w:color="auto"/>
            </w:tcBorders>
            <w:noWrap/>
            <w:vAlign w:val="bottom"/>
            <w:hideMark/>
          </w:tcPr>
          <w:p w14:paraId="67D8C832" w14:textId="77777777" w:rsidR="00DB01EC" w:rsidRPr="00C44795" w:rsidRDefault="00DB01EC" w:rsidP="00183665">
            <w:pPr>
              <w:pStyle w:val="NoSpacing"/>
              <w:jc w:val="right"/>
              <w:rPr>
                <w:sz w:val="16"/>
                <w:szCs w:val="16"/>
              </w:rPr>
            </w:pPr>
            <w:r w:rsidRPr="00C44795">
              <w:rPr>
                <w:sz w:val="16"/>
                <w:szCs w:val="16"/>
              </w:rPr>
              <w:t>25%</w:t>
            </w:r>
          </w:p>
        </w:tc>
        <w:tc>
          <w:tcPr>
            <w:tcW w:w="455" w:type="pct"/>
            <w:tcBorders>
              <w:top w:val="single" w:sz="4" w:space="0" w:color="auto"/>
              <w:bottom w:val="single" w:sz="4" w:space="0" w:color="auto"/>
            </w:tcBorders>
            <w:noWrap/>
            <w:vAlign w:val="bottom"/>
            <w:hideMark/>
          </w:tcPr>
          <w:p w14:paraId="02851BBB" w14:textId="77777777" w:rsidR="00DB01EC" w:rsidRPr="00C44795" w:rsidRDefault="00DB01EC" w:rsidP="00183665">
            <w:pPr>
              <w:pStyle w:val="NoSpacing"/>
              <w:jc w:val="right"/>
              <w:rPr>
                <w:sz w:val="16"/>
                <w:szCs w:val="16"/>
              </w:rPr>
            </w:pPr>
            <w:r w:rsidRPr="00C44795">
              <w:rPr>
                <w:sz w:val="16"/>
                <w:szCs w:val="16"/>
              </w:rPr>
              <w:t>50%</w:t>
            </w:r>
          </w:p>
        </w:tc>
        <w:tc>
          <w:tcPr>
            <w:tcW w:w="455" w:type="pct"/>
            <w:tcBorders>
              <w:top w:val="single" w:sz="4" w:space="0" w:color="auto"/>
              <w:bottom w:val="single" w:sz="4" w:space="0" w:color="auto"/>
            </w:tcBorders>
            <w:noWrap/>
            <w:vAlign w:val="bottom"/>
            <w:hideMark/>
          </w:tcPr>
          <w:p w14:paraId="4785882F" w14:textId="77777777" w:rsidR="00DB01EC" w:rsidRPr="00C44795" w:rsidRDefault="00DB01EC" w:rsidP="00183665">
            <w:pPr>
              <w:pStyle w:val="NoSpacing"/>
              <w:jc w:val="right"/>
              <w:rPr>
                <w:sz w:val="16"/>
                <w:szCs w:val="16"/>
              </w:rPr>
            </w:pPr>
            <w:r w:rsidRPr="00C44795">
              <w:rPr>
                <w:sz w:val="16"/>
                <w:szCs w:val="16"/>
              </w:rPr>
              <w:t>75%</w:t>
            </w:r>
          </w:p>
        </w:tc>
        <w:tc>
          <w:tcPr>
            <w:tcW w:w="455" w:type="pct"/>
            <w:tcBorders>
              <w:top w:val="single" w:sz="4" w:space="0" w:color="auto"/>
              <w:bottom w:val="single" w:sz="4" w:space="0" w:color="auto"/>
            </w:tcBorders>
            <w:noWrap/>
            <w:vAlign w:val="bottom"/>
            <w:hideMark/>
          </w:tcPr>
          <w:p w14:paraId="68C65634" w14:textId="77777777" w:rsidR="00DB01EC" w:rsidRPr="00C44795" w:rsidRDefault="00DB01EC" w:rsidP="00183665">
            <w:pPr>
              <w:pStyle w:val="NoSpacing"/>
              <w:jc w:val="right"/>
              <w:rPr>
                <w:sz w:val="16"/>
                <w:szCs w:val="16"/>
              </w:rPr>
            </w:pPr>
            <w:r w:rsidRPr="00C44795">
              <w:rPr>
                <w:sz w:val="16"/>
                <w:szCs w:val="16"/>
              </w:rPr>
              <w:t>97.50%</w:t>
            </w:r>
          </w:p>
        </w:tc>
        <w:tc>
          <w:tcPr>
            <w:tcW w:w="455" w:type="pct"/>
            <w:tcBorders>
              <w:top w:val="nil"/>
              <w:bottom w:val="single" w:sz="4" w:space="0" w:color="auto"/>
            </w:tcBorders>
            <w:noWrap/>
            <w:vAlign w:val="bottom"/>
            <w:hideMark/>
          </w:tcPr>
          <w:p w14:paraId="1BE605A6" w14:textId="77777777" w:rsidR="00DB01EC" w:rsidRPr="00C44795" w:rsidRDefault="00DB01EC" w:rsidP="00183665">
            <w:pPr>
              <w:pStyle w:val="NoSpacing"/>
              <w:jc w:val="right"/>
              <w:rPr>
                <w:sz w:val="16"/>
                <w:szCs w:val="16"/>
              </w:rPr>
            </w:pPr>
            <w:r>
              <w:rPr>
                <w:sz w:val="16"/>
                <w:szCs w:val="16"/>
              </w:rPr>
              <w:t>ESS</w:t>
            </w:r>
          </w:p>
        </w:tc>
        <w:tc>
          <w:tcPr>
            <w:tcW w:w="450" w:type="pct"/>
            <w:tcBorders>
              <w:top w:val="nil"/>
              <w:bottom w:val="single" w:sz="4" w:space="0" w:color="auto"/>
            </w:tcBorders>
            <w:noWrap/>
            <w:vAlign w:val="bottom"/>
            <w:hideMark/>
          </w:tcPr>
          <w:p w14:paraId="62737556" w14:textId="77777777" w:rsidR="00DB01EC" w:rsidRPr="00C44795" w:rsidRDefault="00DB01EC" w:rsidP="00183665">
            <w:pPr>
              <w:pStyle w:val="NoSpacing"/>
              <w:jc w:val="right"/>
              <w:rPr>
                <w:sz w:val="16"/>
                <w:szCs w:val="16"/>
              </w:rPr>
            </w:pPr>
            <w:proofErr w:type="spellStart"/>
            <w:r w:rsidRPr="00C44795">
              <w:rPr>
                <w:sz w:val="16"/>
                <w:szCs w:val="16"/>
              </w:rPr>
              <w:t>Rhat</w:t>
            </w:r>
            <w:proofErr w:type="spellEnd"/>
          </w:p>
        </w:tc>
      </w:tr>
      <w:tr w:rsidR="00D541DE" w:rsidRPr="00C44795" w14:paraId="787F2F45" w14:textId="77777777" w:rsidTr="00183665">
        <w:trPr>
          <w:trHeight w:val="170"/>
        </w:trPr>
        <w:tc>
          <w:tcPr>
            <w:tcW w:w="455" w:type="pct"/>
            <w:tcBorders>
              <w:top w:val="nil"/>
            </w:tcBorders>
            <w:noWrap/>
            <w:hideMark/>
          </w:tcPr>
          <w:p w14:paraId="1FD7BFBE" w14:textId="77777777" w:rsidR="00D541DE" w:rsidRPr="00C44795" w:rsidRDefault="00D541DE" w:rsidP="00D541DE">
            <w:pPr>
              <w:pStyle w:val="NoSpacing"/>
              <w:rPr>
                <w:sz w:val="16"/>
                <w:szCs w:val="16"/>
              </w:rPr>
            </w:pPr>
            <w:r w:rsidRPr="00C44795">
              <w:rPr>
                <w:sz w:val="16"/>
                <w:szCs w:val="16"/>
              </w:rPr>
              <w:t>F2</w:t>
            </w:r>
          </w:p>
        </w:tc>
        <w:tc>
          <w:tcPr>
            <w:tcW w:w="455" w:type="pct"/>
            <w:tcBorders>
              <w:top w:val="single" w:sz="4" w:space="0" w:color="auto"/>
            </w:tcBorders>
            <w:noWrap/>
            <w:hideMark/>
          </w:tcPr>
          <w:p w14:paraId="32E3B052" w14:textId="125349C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0.21084</w:t>
            </w:r>
          </w:p>
        </w:tc>
        <w:tc>
          <w:tcPr>
            <w:tcW w:w="455" w:type="pct"/>
            <w:tcBorders>
              <w:top w:val="single" w:sz="4" w:space="0" w:color="auto"/>
            </w:tcBorders>
            <w:noWrap/>
            <w:hideMark/>
          </w:tcPr>
          <w:p w14:paraId="63F01187" w14:textId="79C3090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0.00083</w:t>
            </w:r>
          </w:p>
        </w:tc>
        <w:tc>
          <w:tcPr>
            <w:tcW w:w="455" w:type="pct"/>
            <w:tcBorders>
              <w:top w:val="single" w:sz="4" w:space="0" w:color="auto"/>
            </w:tcBorders>
            <w:noWrap/>
            <w:hideMark/>
          </w:tcPr>
          <w:p w14:paraId="0BDD5CC9" w14:textId="5095937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0.05609</w:t>
            </w:r>
          </w:p>
        </w:tc>
        <w:tc>
          <w:tcPr>
            <w:tcW w:w="455" w:type="pct"/>
            <w:tcBorders>
              <w:top w:val="single" w:sz="4" w:space="0" w:color="auto"/>
            </w:tcBorders>
            <w:noWrap/>
            <w:hideMark/>
          </w:tcPr>
          <w:p w14:paraId="463D3E58" w14:textId="7B9848A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0.12094</w:t>
            </w:r>
          </w:p>
        </w:tc>
        <w:tc>
          <w:tcPr>
            <w:tcW w:w="455" w:type="pct"/>
            <w:tcBorders>
              <w:top w:val="single" w:sz="4" w:space="0" w:color="auto"/>
            </w:tcBorders>
            <w:noWrap/>
            <w:hideMark/>
          </w:tcPr>
          <w:p w14:paraId="368DA011" w14:textId="5E9AC38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0.16808</w:t>
            </w:r>
          </w:p>
        </w:tc>
        <w:tc>
          <w:tcPr>
            <w:tcW w:w="455" w:type="pct"/>
            <w:tcBorders>
              <w:top w:val="single" w:sz="4" w:space="0" w:color="auto"/>
            </w:tcBorders>
            <w:noWrap/>
            <w:hideMark/>
          </w:tcPr>
          <w:p w14:paraId="72428DCE" w14:textId="60C866C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0.20525</w:t>
            </w:r>
          </w:p>
        </w:tc>
        <w:tc>
          <w:tcPr>
            <w:tcW w:w="455" w:type="pct"/>
            <w:tcBorders>
              <w:top w:val="single" w:sz="4" w:space="0" w:color="auto"/>
            </w:tcBorders>
            <w:noWrap/>
            <w:hideMark/>
          </w:tcPr>
          <w:p w14:paraId="7E470BAC" w14:textId="51269F1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0.24796</w:t>
            </w:r>
          </w:p>
        </w:tc>
        <w:tc>
          <w:tcPr>
            <w:tcW w:w="455" w:type="pct"/>
            <w:tcBorders>
              <w:top w:val="single" w:sz="4" w:space="0" w:color="auto"/>
            </w:tcBorders>
            <w:noWrap/>
            <w:hideMark/>
          </w:tcPr>
          <w:p w14:paraId="0697BECC" w14:textId="32D089F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0.33126</w:t>
            </w:r>
          </w:p>
        </w:tc>
        <w:tc>
          <w:tcPr>
            <w:tcW w:w="455" w:type="pct"/>
            <w:tcBorders>
              <w:top w:val="single" w:sz="4" w:space="0" w:color="auto"/>
            </w:tcBorders>
            <w:noWrap/>
            <w:hideMark/>
          </w:tcPr>
          <w:p w14:paraId="067F4E96" w14:textId="5C49089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4540</w:t>
            </w:r>
          </w:p>
        </w:tc>
        <w:tc>
          <w:tcPr>
            <w:tcW w:w="450" w:type="pct"/>
            <w:tcBorders>
              <w:top w:val="single" w:sz="4" w:space="0" w:color="auto"/>
            </w:tcBorders>
            <w:noWrap/>
            <w:hideMark/>
          </w:tcPr>
          <w:p w14:paraId="5CF685FD" w14:textId="06A1CB6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1.0002</w:t>
            </w:r>
          </w:p>
        </w:tc>
      </w:tr>
      <w:tr w:rsidR="00D541DE" w:rsidRPr="00C44795" w14:paraId="49685532" w14:textId="77777777" w:rsidTr="00183665">
        <w:trPr>
          <w:trHeight w:val="170"/>
        </w:trPr>
        <w:tc>
          <w:tcPr>
            <w:tcW w:w="455" w:type="pct"/>
            <w:noWrap/>
            <w:hideMark/>
          </w:tcPr>
          <w:p w14:paraId="42456DA4" w14:textId="77777777" w:rsidR="00D541DE" w:rsidRPr="00C44795" w:rsidRDefault="00D541DE" w:rsidP="00D541DE">
            <w:pPr>
              <w:pStyle w:val="NoSpacing"/>
              <w:rPr>
                <w:sz w:val="16"/>
                <w:szCs w:val="16"/>
              </w:rPr>
            </w:pPr>
            <w:r w:rsidRPr="00C44795">
              <w:rPr>
                <w:sz w:val="16"/>
                <w:szCs w:val="16"/>
              </w:rPr>
              <w:t>F3</w:t>
            </w:r>
          </w:p>
        </w:tc>
        <w:tc>
          <w:tcPr>
            <w:tcW w:w="455" w:type="pct"/>
            <w:noWrap/>
            <w:hideMark/>
          </w:tcPr>
          <w:p w14:paraId="7C8C04EA" w14:textId="2259E26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0.57864</w:t>
            </w:r>
          </w:p>
        </w:tc>
        <w:tc>
          <w:tcPr>
            <w:tcW w:w="455" w:type="pct"/>
            <w:noWrap/>
            <w:hideMark/>
          </w:tcPr>
          <w:p w14:paraId="22A58B22" w14:textId="190A336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0.00061</w:t>
            </w:r>
          </w:p>
        </w:tc>
        <w:tc>
          <w:tcPr>
            <w:tcW w:w="455" w:type="pct"/>
            <w:noWrap/>
            <w:hideMark/>
          </w:tcPr>
          <w:p w14:paraId="43D75039" w14:textId="3A31311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0.03968</w:t>
            </w:r>
          </w:p>
        </w:tc>
        <w:tc>
          <w:tcPr>
            <w:tcW w:w="455" w:type="pct"/>
            <w:noWrap/>
            <w:hideMark/>
          </w:tcPr>
          <w:p w14:paraId="362D6F60" w14:textId="676E5A6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0.51510</w:t>
            </w:r>
          </w:p>
        </w:tc>
        <w:tc>
          <w:tcPr>
            <w:tcW w:w="455" w:type="pct"/>
            <w:noWrap/>
            <w:hideMark/>
          </w:tcPr>
          <w:p w14:paraId="08169975" w14:textId="55B215A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0.54916</w:t>
            </w:r>
          </w:p>
        </w:tc>
        <w:tc>
          <w:tcPr>
            <w:tcW w:w="455" w:type="pct"/>
            <w:noWrap/>
            <w:hideMark/>
          </w:tcPr>
          <w:p w14:paraId="6609E057" w14:textId="65A0CD0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0.57455</w:t>
            </w:r>
          </w:p>
        </w:tc>
        <w:tc>
          <w:tcPr>
            <w:tcW w:w="455" w:type="pct"/>
            <w:noWrap/>
            <w:hideMark/>
          </w:tcPr>
          <w:p w14:paraId="23F04458" w14:textId="74B8065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0.60387</w:t>
            </w:r>
          </w:p>
        </w:tc>
        <w:tc>
          <w:tcPr>
            <w:tcW w:w="455" w:type="pct"/>
            <w:noWrap/>
            <w:hideMark/>
          </w:tcPr>
          <w:p w14:paraId="537ABC88" w14:textId="4A32A55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0.66579</w:t>
            </w:r>
          </w:p>
        </w:tc>
        <w:tc>
          <w:tcPr>
            <w:tcW w:w="455" w:type="pct"/>
            <w:noWrap/>
            <w:hideMark/>
          </w:tcPr>
          <w:p w14:paraId="269FA212" w14:textId="132C761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4199</w:t>
            </w:r>
          </w:p>
        </w:tc>
        <w:tc>
          <w:tcPr>
            <w:tcW w:w="450" w:type="pct"/>
            <w:noWrap/>
            <w:hideMark/>
          </w:tcPr>
          <w:p w14:paraId="55195F42" w14:textId="70EB470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1.0001</w:t>
            </w:r>
          </w:p>
        </w:tc>
      </w:tr>
      <w:tr w:rsidR="00D541DE" w:rsidRPr="00C44795" w14:paraId="398878A4" w14:textId="77777777" w:rsidTr="00183665">
        <w:trPr>
          <w:trHeight w:val="170"/>
        </w:trPr>
        <w:tc>
          <w:tcPr>
            <w:tcW w:w="455" w:type="pct"/>
            <w:noWrap/>
            <w:hideMark/>
          </w:tcPr>
          <w:p w14:paraId="4299406C" w14:textId="77777777" w:rsidR="00D541DE" w:rsidRPr="00C44795" w:rsidRDefault="00D541DE" w:rsidP="00D541DE">
            <w:pPr>
              <w:pStyle w:val="NoSpacing"/>
              <w:rPr>
                <w:sz w:val="16"/>
                <w:szCs w:val="16"/>
              </w:rPr>
            </w:pPr>
            <w:r w:rsidRPr="00C44795">
              <w:rPr>
                <w:sz w:val="16"/>
                <w:szCs w:val="16"/>
              </w:rPr>
              <w:t>F4</w:t>
            </w:r>
          </w:p>
        </w:tc>
        <w:tc>
          <w:tcPr>
            <w:tcW w:w="455" w:type="pct"/>
            <w:noWrap/>
            <w:hideMark/>
          </w:tcPr>
          <w:p w14:paraId="0C49403C" w14:textId="6D4B101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1.64491</w:t>
            </w:r>
          </w:p>
        </w:tc>
        <w:tc>
          <w:tcPr>
            <w:tcW w:w="455" w:type="pct"/>
            <w:noWrap/>
            <w:hideMark/>
          </w:tcPr>
          <w:p w14:paraId="7131FED5" w14:textId="708C936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0.00090</w:t>
            </w:r>
          </w:p>
        </w:tc>
        <w:tc>
          <w:tcPr>
            <w:tcW w:w="455" w:type="pct"/>
            <w:noWrap/>
            <w:hideMark/>
          </w:tcPr>
          <w:p w14:paraId="260A24B2" w14:textId="6340386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0.05587</w:t>
            </w:r>
          </w:p>
        </w:tc>
        <w:tc>
          <w:tcPr>
            <w:tcW w:w="455" w:type="pct"/>
            <w:noWrap/>
            <w:hideMark/>
          </w:tcPr>
          <w:p w14:paraId="6E2E891E" w14:textId="5362381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1.54400</w:t>
            </w:r>
          </w:p>
        </w:tc>
        <w:tc>
          <w:tcPr>
            <w:tcW w:w="455" w:type="pct"/>
            <w:noWrap/>
            <w:hideMark/>
          </w:tcPr>
          <w:p w14:paraId="0A4F368B" w14:textId="338C543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1.60485</w:t>
            </w:r>
          </w:p>
        </w:tc>
        <w:tc>
          <w:tcPr>
            <w:tcW w:w="455" w:type="pct"/>
            <w:noWrap/>
            <w:hideMark/>
          </w:tcPr>
          <w:p w14:paraId="1BEC22AD" w14:textId="3556E82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1.64304</w:t>
            </w:r>
          </w:p>
        </w:tc>
        <w:tc>
          <w:tcPr>
            <w:tcW w:w="455" w:type="pct"/>
            <w:noWrap/>
            <w:hideMark/>
          </w:tcPr>
          <w:p w14:paraId="4CFB18D2" w14:textId="78F9492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1.68213</w:t>
            </w:r>
          </w:p>
        </w:tc>
        <w:tc>
          <w:tcPr>
            <w:tcW w:w="455" w:type="pct"/>
            <w:noWrap/>
            <w:hideMark/>
          </w:tcPr>
          <w:p w14:paraId="57F3FF30" w14:textId="15AC010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1.76120</w:t>
            </w:r>
          </w:p>
        </w:tc>
        <w:tc>
          <w:tcPr>
            <w:tcW w:w="455" w:type="pct"/>
            <w:noWrap/>
            <w:hideMark/>
          </w:tcPr>
          <w:p w14:paraId="4691B88B" w14:textId="15B554D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3886</w:t>
            </w:r>
          </w:p>
        </w:tc>
        <w:tc>
          <w:tcPr>
            <w:tcW w:w="450" w:type="pct"/>
            <w:noWrap/>
            <w:hideMark/>
          </w:tcPr>
          <w:p w14:paraId="5F6179BF" w14:textId="408AB85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0.9999</w:t>
            </w:r>
          </w:p>
        </w:tc>
      </w:tr>
      <w:tr w:rsidR="00D541DE" w:rsidRPr="00C44795" w14:paraId="63AFFA53" w14:textId="77777777" w:rsidTr="00183665">
        <w:trPr>
          <w:trHeight w:val="170"/>
        </w:trPr>
        <w:tc>
          <w:tcPr>
            <w:tcW w:w="455" w:type="pct"/>
            <w:noWrap/>
            <w:hideMark/>
          </w:tcPr>
          <w:p w14:paraId="438906C4" w14:textId="77777777" w:rsidR="00D541DE" w:rsidRPr="00C44795" w:rsidRDefault="00D541DE" w:rsidP="00D541DE">
            <w:pPr>
              <w:pStyle w:val="NoSpacing"/>
              <w:rPr>
                <w:sz w:val="16"/>
                <w:szCs w:val="16"/>
              </w:rPr>
            </w:pPr>
            <w:r w:rsidRPr="00C44795">
              <w:rPr>
                <w:sz w:val="16"/>
                <w:szCs w:val="16"/>
              </w:rPr>
              <w:t>F5</w:t>
            </w:r>
          </w:p>
        </w:tc>
        <w:tc>
          <w:tcPr>
            <w:tcW w:w="455" w:type="pct"/>
            <w:noWrap/>
            <w:hideMark/>
          </w:tcPr>
          <w:p w14:paraId="7AD56936" w14:textId="111234E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3.31438</w:t>
            </w:r>
          </w:p>
        </w:tc>
        <w:tc>
          <w:tcPr>
            <w:tcW w:w="455" w:type="pct"/>
            <w:noWrap/>
            <w:hideMark/>
          </w:tcPr>
          <w:p w14:paraId="68323EEA" w14:textId="546F131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0.00165</w:t>
            </w:r>
          </w:p>
        </w:tc>
        <w:tc>
          <w:tcPr>
            <w:tcW w:w="455" w:type="pct"/>
            <w:noWrap/>
            <w:hideMark/>
          </w:tcPr>
          <w:p w14:paraId="6AA4926A" w14:textId="55E39E0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0.09914</w:t>
            </w:r>
          </w:p>
        </w:tc>
        <w:tc>
          <w:tcPr>
            <w:tcW w:w="455" w:type="pct"/>
            <w:noWrap/>
            <w:hideMark/>
          </w:tcPr>
          <w:p w14:paraId="4691CC91" w14:textId="0E5E80C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3.12223</w:t>
            </w:r>
          </w:p>
        </w:tc>
        <w:tc>
          <w:tcPr>
            <w:tcW w:w="455" w:type="pct"/>
            <w:noWrap/>
            <w:hideMark/>
          </w:tcPr>
          <w:p w14:paraId="6261AB45" w14:textId="304A3B2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3.24661</w:t>
            </w:r>
          </w:p>
        </w:tc>
        <w:tc>
          <w:tcPr>
            <w:tcW w:w="455" w:type="pct"/>
            <w:noWrap/>
            <w:hideMark/>
          </w:tcPr>
          <w:p w14:paraId="57F452AD" w14:textId="0107A68C"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3.31337</w:t>
            </w:r>
          </w:p>
        </w:tc>
        <w:tc>
          <w:tcPr>
            <w:tcW w:w="455" w:type="pct"/>
            <w:noWrap/>
            <w:hideMark/>
          </w:tcPr>
          <w:p w14:paraId="5314A42B" w14:textId="46B60A0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3.38078</w:t>
            </w:r>
          </w:p>
        </w:tc>
        <w:tc>
          <w:tcPr>
            <w:tcW w:w="455" w:type="pct"/>
            <w:noWrap/>
            <w:hideMark/>
          </w:tcPr>
          <w:p w14:paraId="59EADFFC" w14:textId="5B70094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3.51141</w:t>
            </w:r>
          </w:p>
        </w:tc>
        <w:tc>
          <w:tcPr>
            <w:tcW w:w="455" w:type="pct"/>
            <w:noWrap/>
            <w:hideMark/>
          </w:tcPr>
          <w:p w14:paraId="229FA2A3" w14:textId="2C77DD3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3601</w:t>
            </w:r>
          </w:p>
        </w:tc>
        <w:tc>
          <w:tcPr>
            <w:tcW w:w="450" w:type="pct"/>
            <w:noWrap/>
            <w:hideMark/>
          </w:tcPr>
          <w:p w14:paraId="612F03C1" w14:textId="053C6C0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1.0002</w:t>
            </w:r>
          </w:p>
        </w:tc>
      </w:tr>
      <w:tr w:rsidR="00D541DE" w:rsidRPr="00C44795" w14:paraId="43341737" w14:textId="77777777" w:rsidTr="00183665">
        <w:trPr>
          <w:trHeight w:val="170"/>
        </w:trPr>
        <w:tc>
          <w:tcPr>
            <w:tcW w:w="455" w:type="pct"/>
            <w:noWrap/>
            <w:hideMark/>
          </w:tcPr>
          <w:p w14:paraId="71231B9D" w14:textId="77777777" w:rsidR="00D541DE" w:rsidRPr="00C44795" w:rsidRDefault="00D541DE" w:rsidP="00D541DE">
            <w:pPr>
              <w:pStyle w:val="NoSpacing"/>
              <w:rPr>
                <w:sz w:val="16"/>
                <w:szCs w:val="16"/>
              </w:rPr>
            </w:pPr>
            <w:r w:rsidRPr="00C44795">
              <w:rPr>
                <w:sz w:val="16"/>
                <w:szCs w:val="16"/>
              </w:rPr>
              <w:t>F6</w:t>
            </w:r>
          </w:p>
        </w:tc>
        <w:tc>
          <w:tcPr>
            <w:tcW w:w="455" w:type="pct"/>
            <w:noWrap/>
            <w:hideMark/>
          </w:tcPr>
          <w:p w14:paraId="6AE75197" w14:textId="65E76AD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5.47534</w:t>
            </w:r>
          </w:p>
        </w:tc>
        <w:tc>
          <w:tcPr>
            <w:tcW w:w="455" w:type="pct"/>
            <w:noWrap/>
            <w:hideMark/>
          </w:tcPr>
          <w:p w14:paraId="4731FBED" w14:textId="1DB6F4D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0.00236</w:t>
            </w:r>
          </w:p>
        </w:tc>
        <w:tc>
          <w:tcPr>
            <w:tcW w:w="455" w:type="pct"/>
            <w:noWrap/>
            <w:hideMark/>
          </w:tcPr>
          <w:p w14:paraId="639A867E" w14:textId="0A05BB3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0.12348</w:t>
            </w:r>
          </w:p>
        </w:tc>
        <w:tc>
          <w:tcPr>
            <w:tcW w:w="455" w:type="pct"/>
            <w:noWrap/>
            <w:hideMark/>
          </w:tcPr>
          <w:p w14:paraId="3A266FFB" w14:textId="4E08F2D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5.23515</w:t>
            </w:r>
          </w:p>
        </w:tc>
        <w:tc>
          <w:tcPr>
            <w:tcW w:w="455" w:type="pct"/>
            <w:noWrap/>
            <w:hideMark/>
          </w:tcPr>
          <w:p w14:paraId="6FA2D2B6" w14:textId="129F0B7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5.39377</w:t>
            </w:r>
          </w:p>
        </w:tc>
        <w:tc>
          <w:tcPr>
            <w:tcW w:w="455" w:type="pct"/>
            <w:noWrap/>
            <w:hideMark/>
          </w:tcPr>
          <w:p w14:paraId="547A8AD9" w14:textId="35D9883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5.47317</w:t>
            </w:r>
          </w:p>
        </w:tc>
        <w:tc>
          <w:tcPr>
            <w:tcW w:w="455" w:type="pct"/>
            <w:noWrap/>
            <w:hideMark/>
          </w:tcPr>
          <w:p w14:paraId="7C2D950C" w14:textId="6657B35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5.55714</w:t>
            </w:r>
          </w:p>
        </w:tc>
        <w:tc>
          <w:tcPr>
            <w:tcW w:w="455" w:type="pct"/>
            <w:noWrap/>
            <w:hideMark/>
          </w:tcPr>
          <w:p w14:paraId="7BBBF4FA" w14:textId="4C741C2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5.71733</w:t>
            </w:r>
          </w:p>
        </w:tc>
        <w:tc>
          <w:tcPr>
            <w:tcW w:w="455" w:type="pct"/>
            <w:noWrap/>
            <w:hideMark/>
          </w:tcPr>
          <w:p w14:paraId="74B21254" w14:textId="4625F5B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2736</w:t>
            </w:r>
          </w:p>
        </w:tc>
        <w:tc>
          <w:tcPr>
            <w:tcW w:w="450" w:type="pct"/>
            <w:noWrap/>
            <w:hideMark/>
          </w:tcPr>
          <w:p w14:paraId="6E7615ED" w14:textId="6010874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1.0007</w:t>
            </w:r>
          </w:p>
        </w:tc>
      </w:tr>
      <w:tr w:rsidR="00D541DE" w:rsidRPr="00C44795" w14:paraId="6C7B5545" w14:textId="77777777" w:rsidTr="00183665">
        <w:trPr>
          <w:trHeight w:val="170"/>
        </w:trPr>
        <w:tc>
          <w:tcPr>
            <w:tcW w:w="455" w:type="pct"/>
            <w:noWrap/>
            <w:hideMark/>
          </w:tcPr>
          <w:p w14:paraId="406B6508" w14:textId="77777777" w:rsidR="00D541DE" w:rsidRPr="00C44795" w:rsidRDefault="00D541DE" w:rsidP="00D541DE">
            <w:pPr>
              <w:pStyle w:val="NoSpacing"/>
              <w:rPr>
                <w:sz w:val="16"/>
                <w:szCs w:val="16"/>
              </w:rPr>
            </w:pPr>
            <w:r w:rsidRPr="00C44795">
              <w:rPr>
                <w:sz w:val="16"/>
                <w:szCs w:val="16"/>
              </w:rPr>
              <w:t>Q1</w:t>
            </w:r>
          </w:p>
        </w:tc>
        <w:tc>
          <w:tcPr>
            <w:tcW w:w="455" w:type="pct"/>
            <w:noWrap/>
            <w:hideMark/>
          </w:tcPr>
          <w:p w14:paraId="730FCBC1" w14:textId="4873457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2.13199</w:t>
            </w:r>
          </w:p>
        </w:tc>
        <w:tc>
          <w:tcPr>
            <w:tcW w:w="455" w:type="pct"/>
            <w:noWrap/>
            <w:hideMark/>
          </w:tcPr>
          <w:p w14:paraId="4008A1E0" w14:textId="52CA8F0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0.00162</w:t>
            </w:r>
          </w:p>
        </w:tc>
        <w:tc>
          <w:tcPr>
            <w:tcW w:w="455" w:type="pct"/>
            <w:noWrap/>
            <w:hideMark/>
          </w:tcPr>
          <w:p w14:paraId="2636E478" w14:textId="6B997C8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0.10225</w:t>
            </w:r>
          </w:p>
        </w:tc>
        <w:tc>
          <w:tcPr>
            <w:tcW w:w="455" w:type="pct"/>
            <w:noWrap/>
            <w:hideMark/>
          </w:tcPr>
          <w:p w14:paraId="22E79E1F" w14:textId="3C9BB5B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1.93121</w:t>
            </w:r>
          </w:p>
        </w:tc>
        <w:tc>
          <w:tcPr>
            <w:tcW w:w="455" w:type="pct"/>
            <w:noWrap/>
            <w:hideMark/>
          </w:tcPr>
          <w:p w14:paraId="2AA9CC87" w14:textId="673A2B7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2.06266</w:t>
            </w:r>
          </w:p>
        </w:tc>
        <w:tc>
          <w:tcPr>
            <w:tcW w:w="455" w:type="pct"/>
            <w:noWrap/>
            <w:hideMark/>
          </w:tcPr>
          <w:p w14:paraId="4F181289" w14:textId="22C00E4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2.13309</w:t>
            </w:r>
          </w:p>
        </w:tc>
        <w:tc>
          <w:tcPr>
            <w:tcW w:w="455" w:type="pct"/>
            <w:noWrap/>
            <w:hideMark/>
          </w:tcPr>
          <w:p w14:paraId="698BF426" w14:textId="78B7CD5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2.20096</w:t>
            </w:r>
          </w:p>
        </w:tc>
        <w:tc>
          <w:tcPr>
            <w:tcW w:w="455" w:type="pct"/>
            <w:noWrap/>
            <w:hideMark/>
          </w:tcPr>
          <w:p w14:paraId="3922429A" w14:textId="40663C8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2.33129</w:t>
            </w:r>
          </w:p>
        </w:tc>
        <w:tc>
          <w:tcPr>
            <w:tcW w:w="455" w:type="pct"/>
            <w:noWrap/>
            <w:hideMark/>
          </w:tcPr>
          <w:p w14:paraId="7261DDE4" w14:textId="17DF6B9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3981</w:t>
            </w:r>
          </w:p>
        </w:tc>
        <w:tc>
          <w:tcPr>
            <w:tcW w:w="450" w:type="pct"/>
            <w:noWrap/>
            <w:hideMark/>
          </w:tcPr>
          <w:p w14:paraId="2F8A6CC4" w14:textId="249E353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1.0003</w:t>
            </w:r>
          </w:p>
        </w:tc>
      </w:tr>
      <w:tr w:rsidR="00D541DE" w:rsidRPr="00C44795" w14:paraId="7FC2BC45" w14:textId="77777777" w:rsidTr="00183665">
        <w:trPr>
          <w:trHeight w:val="170"/>
        </w:trPr>
        <w:tc>
          <w:tcPr>
            <w:tcW w:w="455" w:type="pct"/>
            <w:noWrap/>
            <w:hideMark/>
          </w:tcPr>
          <w:p w14:paraId="52832F80" w14:textId="77777777" w:rsidR="00D541DE" w:rsidRPr="00C44795" w:rsidRDefault="00D541DE" w:rsidP="00D541DE">
            <w:pPr>
              <w:pStyle w:val="NoSpacing"/>
              <w:rPr>
                <w:sz w:val="16"/>
                <w:szCs w:val="16"/>
              </w:rPr>
            </w:pPr>
            <w:r w:rsidRPr="00C44795">
              <w:rPr>
                <w:sz w:val="16"/>
                <w:szCs w:val="16"/>
              </w:rPr>
              <w:t>Q2</w:t>
            </w:r>
          </w:p>
        </w:tc>
        <w:tc>
          <w:tcPr>
            <w:tcW w:w="455" w:type="pct"/>
            <w:noWrap/>
            <w:hideMark/>
          </w:tcPr>
          <w:p w14:paraId="0DC23006" w14:textId="3EEE234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4.35356</w:t>
            </w:r>
          </w:p>
        </w:tc>
        <w:tc>
          <w:tcPr>
            <w:tcW w:w="455" w:type="pct"/>
            <w:noWrap/>
            <w:hideMark/>
          </w:tcPr>
          <w:p w14:paraId="6DB90695" w14:textId="2E1884D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0.00159</w:t>
            </w:r>
          </w:p>
        </w:tc>
        <w:tc>
          <w:tcPr>
            <w:tcW w:w="455" w:type="pct"/>
            <w:noWrap/>
            <w:hideMark/>
          </w:tcPr>
          <w:p w14:paraId="6E3E6901" w14:textId="177E745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0.08315</w:t>
            </w:r>
          </w:p>
        </w:tc>
        <w:tc>
          <w:tcPr>
            <w:tcW w:w="455" w:type="pct"/>
            <w:noWrap/>
            <w:hideMark/>
          </w:tcPr>
          <w:p w14:paraId="6B4F3456" w14:textId="78AD723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4.16115</w:t>
            </w:r>
          </w:p>
        </w:tc>
        <w:tc>
          <w:tcPr>
            <w:tcW w:w="455" w:type="pct"/>
            <w:noWrap/>
            <w:hideMark/>
          </w:tcPr>
          <w:p w14:paraId="5897B383" w14:textId="70C5CDF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4.30279</w:t>
            </w:r>
          </w:p>
        </w:tc>
        <w:tc>
          <w:tcPr>
            <w:tcW w:w="455" w:type="pct"/>
            <w:noWrap/>
            <w:hideMark/>
          </w:tcPr>
          <w:p w14:paraId="4ECE9490" w14:textId="4EDC05E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4.36570</w:t>
            </w:r>
          </w:p>
        </w:tc>
        <w:tc>
          <w:tcPr>
            <w:tcW w:w="455" w:type="pct"/>
            <w:noWrap/>
            <w:hideMark/>
          </w:tcPr>
          <w:p w14:paraId="66262855" w14:textId="43CFC78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4.41663</w:t>
            </w:r>
          </w:p>
        </w:tc>
        <w:tc>
          <w:tcPr>
            <w:tcW w:w="455" w:type="pct"/>
            <w:noWrap/>
            <w:hideMark/>
          </w:tcPr>
          <w:p w14:paraId="60E644C8" w14:textId="5F8BBD1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4.47803</w:t>
            </w:r>
          </w:p>
        </w:tc>
        <w:tc>
          <w:tcPr>
            <w:tcW w:w="455" w:type="pct"/>
            <w:noWrap/>
            <w:hideMark/>
          </w:tcPr>
          <w:p w14:paraId="7CE988D1" w14:textId="72C3852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2747</w:t>
            </w:r>
          </w:p>
        </w:tc>
        <w:tc>
          <w:tcPr>
            <w:tcW w:w="450" w:type="pct"/>
            <w:noWrap/>
            <w:hideMark/>
          </w:tcPr>
          <w:p w14:paraId="2632A3CD" w14:textId="61B1324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1.0004</w:t>
            </w:r>
          </w:p>
        </w:tc>
      </w:tr>
      <w:tr w:rsidR="00D541DE" w:rsidRPr="00C44795" w14:paraId="6A402C26" w14:textId="77777777" w:rsidTr="00183665">
        <w:trPr>
          <w:trHeight w:val="170"/>
        </w:trPr>
        <w:tc>
          <w:tcPr>
            <w:tcW w:w="455" w:type="pct"/>
            <w:noWrap/>
            <w:hideMark/>
          </w:tcPr>
          <w:p w14:paraId="6CBDAA3C" w14:textId="77777777" w:rsidR="00D541DE" w:rsidRPr="00C44795" w:rsidRDefault="00D541DE" w:rsidP="00D541DE">
            <w:pPr>
              <w:pStyle w:val="NoSpacing"/>
              <w:rPr>
                <w:sz w:val="16"/>
                <w:szCs w:val="16"/>
              </w:rPr>
            </w:pPr>
            <w:r w:rsidRPr="00C44795">
              <w:rPr>
                <w:sz w:val="16"/>
                <w:szCs w:val="16"/>
              </w:rPr>
              <w:t>Q3</w:t>
            </w:r>
          </w:p>
        </w:tc>
        <w:tc>
          <w:tcPr>
            <w:tcW w:w="455" w:type="pct"/>
            <w:noWrap/>
            <w:hideMark/>
          </w:tcPr>
          <w:p w14:paraId="4338B3B6" w14:textId="2490053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5.60338</w:t>
            </w:r>
          </w:p>
        </w:tc>
        <w:tc>
          <w:tcPr>
            <w:tcW w:w="455" w:type="pct"/>
            <w:noWrap/>
            <w:hideMark/>
          </w:tcPr>
          <w:p w14:paraId="715326F4" w14:textId="6CCA373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0.00316</w:t>
            </w:r>
          </w:p>
        </w:tc>
        <w:tc>
          <w:tcPr>
            <w:tcW w:w="455" w:type="pct"/>
            <w:noWrap/>
            <w:hideMark/>
          </w:tcPr>
          <w:p w14:paraId="1E0A56AE" w14:textId="38E350D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0.19533</w:t>
            </w:r>
          </w:p>
        </w:tc>
        <w:tc>
          <w:tcPr>
            <w:tcW w:w="455" w:type="pct"/>
            <w:noWrap/>
            <w:hideMark/>
          </w:tcPr>
          <w:p w14:paraId="0DAC0464" w14:textId="7DCA7B0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5.21526</w:t>
            </w:r>
          </w:p>
        </w:tc>
        <w:tc>
          <w:tcPr>
            <w:tcW w:w="455" w:type="pct"/>
            <w:noWrap/>
            <w:hideMark/>
          </w:tcPr>
          <w:p w14:paraId="1B312621" w14:textId="678AD68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5.47115</w:t>
            </w:r>
          </w:p>
        </w:tc>
        <w:tc>
          <w:tcPr>
            <w:tcW w:w="455" w:type="pct"/>
            <w:noWrap/>
            <w:hideMark/>
          </w:tcPr>
          <w:p w14:paraId="47908380" w14:textId="58B4710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5.60046</w:t>
            </w:r>
          </w:p>
        </w:tc>
        <w:tc>
          <w:tcPr>
            <w:tcW w:w="455" w:type="pct"/>
            <w:noWrap/>
            <w:hideMark/>
          </w:tcPr>
          <w:p w14:paraId="0E11923B" w14:textId="37C299E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5.73547</w:t>
            </w:r>
          </w:p>
        </w:tc>
        <w:tc>
          <w:tcPr>
            <w:tcW w:w="455" w:type="pct"/>
            <w:noWrap/>
            <w:hideMark/>
          </w:tcPr>
          <w:p w14:paraId="532394E9" w14:textId="08317BC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5.98633</w:t>
            </w:r>
          </w:p>
        </w:tc>
        <w:tc>
          <w:tcPr>
            <w:tcW w:w="455" w:type="pct"/>
            <w:noWrap/>
            <w:hideMark/>
          </w:tcPr>
          <w:p w14:paraId="17148052" w14:textId="7142FEB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3809</w:t>
            </w:r>
          </w:p>
        </w:tc>
        <w:tc>
          <w:tcPr>
            <w:tcW w:w="450" w:type="pct"/>
            <w:noWrap/>
            <w:hideMark/>
          </w:tcPr>
          <w:p w14:paraId="088B7CD2" w14:textId="636CF6B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1.0009</w:t>
            </w:r>
          </w:p>
        </w:tc>
      </w:tr>
      <w:tr w:rsidR="00D541DE" w:rsidRPr="00C44795" w14:paraId="55320826" w14:textId="77777777" w:rsidTr="00183665">
        <w:trPr>
          <w:trHeight w:val="170"/>
        </w:trPr>
        <w:tc>
          <w:tcPr>
            <w:tcW w:w="455" w:type="pct"/>
            <w:noWrap/>
            <w:hideMark/>
          </w:tcPr>
          <w:p w14:paraId="3AEA9FEC" w14:textId="77777777" w:rsidR="00D541DE" w:rsidRPr="00C44795" w:rsidRDefault="00D541DE" w:rsidP="00D541DE">
            <w:pPr>
              <w:pStyle w:val="NoSpacing"/>
              <w:rPr>
                <w:sz w:val="16"/>
                <w:szCs w:val="16"/>
              </w:rPr>
            </w:pPr>
            <w:r w:rsidRPr="00C44795">
              <w:rPr>
                <w:sz w:val="16"/>
                <w:szCs w:val="16"/>
              </w:rPr>
              <w:t>Q4</w:t>
            </w:r>
          </w:p>
        </w:tc>
        <w:tc>
          <w:tcPr>
            <w:tcW w:w="455" w:type="pct"/>
            <w:noWrap/>
            <w:hideMark/>
          </w:tcPr>
          <w:p w14:paraId="5605ECB6" w14:textId="118E7D0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6.95035</w:t>
            </w:r>
          </w:p>
        </w:tc>
        <w:tc>
          <w:tcPr>
            <w:tcW w:w="455" w:type="pct"/>
            <w:noWrap/>
            <w:hideMark/>
          </w:tcPr>
          <w:p w14:paraId="3C56E300" w14:textId="5B6D3B1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0.00312</w:t>
            </w:r>
          </w:p>
        </w:tc>
        <w:tc>
          <w:tcPr>
            <w:tcW w:w="455" w:type="pct"/>
            <w:noWrap/>
            <w:hideMark/>
          </w:tcPr>
          <w:p w14:paraId="6C4F4B84" w14:textId="607485B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0.20946</w:t>
            </w:r>
          </w:p>
        </w:tc>
        <w:tc>
          <w:tcPr>
            <w:tcW w:w="455" w:type="pct"/>
            <w:noWrap/>
            <w:hideMark/>
          </w:tcPr>
          <w:p w14:paraId="391102F6" w14:textId="56A7F80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6.59599</w:t>
            </w:r>
          </w:p>
        </w:tc>
        <w:tc>
          <w:tcPr>
            <w:tcW w:w="455" w:type="pct"/>
            <w:noWrap/>
            <w:hideMark/>
          </w:tcPr>
          <w:p w14:paraId="5CAB6285" w14:textId="0AB1AA1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6.79847</w:t>
            </w:r>
          </w:p>
        </w:tc>
        <w:tc>
          <w:tcPr>
            <w:tcW w:w="455" w:type="pct"/>
            <w:noWrap/>
            <w:hideMark/>
          </w:tcPr>
          <w:p w14:paraId="35EF6946" w14:textId="305F689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6.93031</w:t>
            </w:r>
          </w:p>
        </w:tc>
        <w:tc>
          <w:tcPr>
            <w:tcW w:w="455" w:type="pct"/>
            <w:noWrap/>
            <w:hideMark/>
          </w:tcPr>
          <w:p w14:paraId="3CA67DEB" w14:textId="4DBDC13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7.08519</w:t>
            </w:r>
          </w:p>
        </w:tc>
        <w:tc>
          <w:tcPr>
            <w:tcW w:w="455" w:type="pct"/>
            <w:noWrap/>
            <w:hideMark/>
          </w:tcPr>
          <w:p w14:paraId="5A3971E4" w14:textId="2D47383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7.40503</w:t>
            </w:r>
          </w:p>
        </w:tc>
        <w:tc>
          <w:tcPr>
            <w:tcW w:w="455" w:type="pct"/>
            <w:noWrap/>
            <w:hideMark/>
          </w:tcPr>
          <w:p w14:paraId="68D329A4" w14:textId="5DBE7F5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4511</w:t>
            </w:r>
          </w:p>
        </w:tc>
        <w:tc>
          <w:tcPr>
            <w:tcW w:w="450" w:type="pct"/>
            <w:noWrap/>
            <w:hideMark/>
          </w:tcPr>
          <w:p w14:paraId="07F1756A" w14:textId="242B0F2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1.0014</w:t>
            </w:r>
          </w:p>
        </w:tc>
      </w:tr>
      <w:tr w:rsidR="00D541DE" w:rsidRPr="00C44795" w14:paraId="0521839B" w14:textId="77777777" w:rsidTr="00183665">
        <w:trPr>
          <w:trHeight w:val="170"/>
        </w:trPr>
        <w:tc>
          <w:tcPr>
            <w:tcW w:w="455" w:type="pct"/>
            <w:noWrap/>
            <w:hideMark/>
          </w:tcPr>
          <w:p w14:paraId="7B6F6CD2" w14:textId="77777777" w:rsidR="00D541DE" w:rsidRPr="00C44795" w:rsidRDefault="00D541DE" w:rsidP="00D541DE">
            <w:pPr>
              <w:pStyle w:val="NoSpacing"/>
              <w:rPr>
                <w:sz w:val="16"/>
                <w:szCs w:val="16"/>
              </w:rPr>
            </w:pPr>
            <w:r w:rsidRPr="00C44795">
              <w:rPr>
                <w:sz w:val="16"/>
                <w:szCs w:val="16"/>
              </w:rPr>
              <w:t>Q5</w:t>
            </w:r>
          </w:p>
        </w:tc>
        <w:tc>
          <w:tcPr>
            <w:tcW w:w="455" w:type="pct"/>
            <w:noWrap/>
            <w:hideMark/>
          </w:tcPr>
          <w:p w14:paraId="7CAEBE61" w14:textId="6B0D96C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10.18389</w:t>
            </w:r>
          </w:p>
        </w:tc>
        <w:tc>
          <w:tcPr>
            <w:tcW w:w="455" w:type="pct"/>
            <w:noWrap/>
            <w:hideMark/>
          </w:tcPr>
          <w:p w14:paraId="56CA8673" w14:textId="4548566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0.00444</w:t>
            </w:r>
          </w:p>
        </w:tc>
        <w:tc>
          <w:tcPr>
            <w:tcW w:w="455" w:type="pct"/>
            <w:noWrap/>
            <w:hideMark/>
          </w:tcPr>
          <w:p w14:paraId="3294C351" w14:textId="2131817C"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0.29359</w:t>
            </w:r>
          </w:p>
        </w:tc>
        <w:tc>
          <w:tcPr>
            <w:tcW w:w="455" w:type="pct"/>
            <w:noWrap/>
            <w:hideMark/>
          </w:tcPr>
          <w:p w14:paraId="1015D697" w14:textId="75DC07C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9.66502</w:t>
            </w:r>
          </w:p>
        </w:tc>
        <w:tc>
          <w:tcPr>
            <w:tcW w:w="455" w:type="pct"/>
            <w:noWrap/>
            <w:hideMark/>
          </w:tcPr>
          <w:p w14:paraId="30D6225E" w14:textId="67DAB4F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9.96738</w:t>
            </w:r>
          </w:p>
        </w:tc>
        <w:tc>
          <w:tcPr>
            <w:tcW w:w="455" w:type="pct"/>
            <w:noWrap/>
            <w:hideMark/>
          </w:tcPr>
          <w:p w14:paraId="21F13CE1" w14:textId="5D00B10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10.16943</w:t>
            </w:r>
          </w:p>
        </w:tc>
        <w:tc>
          <w:tcPr>
            <w:tcW w:w="455" w:type="pct"/>
            <w:noWrap/>
            <w:hideMark/>
          </w:tcPr>
          <w:p w14:paraId="3EB93737" w14:textId="72C0C42C"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10.37890</w:t>
            </w:r>
          </w:p>
        </w:tc>
        <w:tc>
          <w:tcPr>
            <w:tcW w:w="455" w:type="pct"/>
            <w:noWrap/>
            <w:hideMark/>
          </w:tcPr>
          <w:p w14:paraId="62880AA7" w14:textId="008DD6A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10.79398</w:t>
            </w:r>
          </w:p>
        </w:tc>
        <w:tc>
          <w:tcPr>
            <w:tcW w:w="455" w:type="pct"/>
            <w:noWrap/>
            <w:hideMark/>
          </w:tcPr>
          <w:p w14:paraId="180D820F" w14:textId="6233CFC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4367</w:t>
            </w:r>
          </w:p>
        </w:tc>
        <w:tc>
          <w:tcPr>
            <w:tcW w:w="450" w:type="pct"/>
            <w:noWrap/>
            <w:hideMark/>
          </w:tcPr>
          <w:p w14:paraId="594347AC" w14:textId="4DAC20D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1.0004</w:t>
            </w:r>
          </w:p>
        </w:tc>
      </w:tr>
      <w:tr w:rsidR="00D541DE" w:rsidRPr="00C44795" w14:paraId="70CC92B5" w14:textId="77777777" w:rsidTr="00183665">
        <w:trPr>
          <w:trHeight w:val="170"/>
        </w:trPr>
        <w:tc>
          <w:tcPr>
            <w:tcW w:w="455" w:type="pct"/>
            <w:noWrap/>
            <w:hideMark/>
          </w:tcPr>
          <w:p w14:paraId="71C276EB" w14:textId="77777777" w:rsidR="00D541DE" w:rsidRPr="00C44795" w:rsidRDefault="00D541DE" w:rsidP="00D541DE">
            <w:pPr>
              <w:pStyle w:val="NoSpacing"/>
              <w:rPr>
                <w:sz w:val="16"/>
                <w:szCs w:val="16"/>
              </w:rPr>
            </w:pPr>
            <w:r w:rsidRPr="00C44795">
              <w:rPr>
                <w:sz w:val="16"/>
                <w:szCs w:val="16"/>
              </w:rPr>
              <w:t>Q6</w:t>
            </w:r>
          </w:p>
        </w:tc>
        <w:tc>
          <w:tcPr>
            <w:tcW w:w="455" w:type="pct"/>
            <w:noWrap/>
            <w:hideMark/>
          </w:tcPr>
          <w:p w14:paraId="4C591C9E" w14:textId="28DEC13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10.85909</w:t>
            </w:r>
          </w:p>
        </w:tc>
        <w:tc>
          <w:tcPr>
            <w:tcW w:w="455" w:type="pct"/>
            <w:noWrap/>
            <w:hideMark/>
          </w:tcPr>
          <w:p w14:paraId="11ABADFF" w14:textId="74F6C26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0.00715</w:t>
            </w:r>
          </w:p>
        </w:tc>
        <w:tc>
          <w:tcPr>
            <w:tcW w:w="455" w:type="pct"/>
            <w:noWrap/>
            <w:hideMark/>
          </w:tcPr>
          <w:p w14:paraId="023EC5E4" w14:textId="4614955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0.50439</w:t>
            </w:r>
          </w:p>
        </w:tc>
        <w:tc>
          <w:tcPr>
            <w:tcW w:w="455" w:type="pct"/>
            <w:noWrap/>
            <w:hideMark/>
          </w:tcPr>
          <w:p w14:paraId="3D3A5C6C" w14:textId="471DDE2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9.93277</w:t>
            </w:r>
          </w:p>
        </w:tc>
        <w:tc>
          <w:tcPr>
            <w:tcW w:w="455" w:type="pct"/>
            <w:noWrap/>
            <w:hideMark/>
          </w:tcPr>
          <w:p w14:paraId="02F8759B" w14:textId="66CC908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10.50474</w:t>
            </w:r>
          </w:p>
        </w:tc>
        <w:tc>
          <w:tcPr>
            <w:tcW w:w="455" w:type="pct"/>
            <w:noWrap/>
            <w:hideMark/>
          </w:tcPr>
          <w:p w14:paraId="10C461AD" w14:textId="02EB8D7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10.84133</w:t>
            </w:r>
          </w:p>
        </w:tc>
        <w:tc>
          <w:tcPr>
            <w:tcW w:w="455" w:type="pct"/>
            <w:noWrap/>
            <w:hideMark/>
          </w:tcPr>
          <w:p w14:paraId="58E3DD53" w14:textId="38CECE5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11.19655</w:t>
            </w:r>
          </w:p>
        </w:tc>
        <w:tc>
          <w:tcPr>
            <w:tcW w:w="455" w:type="pct"/>
            <w:noWrap/>
            <w:hideMark/>
          </w:tcPr>
          <w:p w14:paraId="38AEA1D4" w14:textId="5DFF43F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11.88402</w:t>
            </w:r>
          </w:p>
        </w:tc>
        <w:tc>
          <w:tcPr>
            <w:tcW w:w="455" w:type="pct"/>
            <w:noWrap/>
            <w:hideMark/>
          </w:tcPr>
          <w:p w14:paraId="1E831257" w14:textId="23BC820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4974</w:t>
            </w:r>
          </w:p>
        </w:tc>
        <w:tc>
          <w:tcPr>
            <w:tcW w:w="450" w:type="pct"/>
            <w:noWrap/>
            <w:hideMark/>
          </w:tcPr>
          <w:p w14:paraId="256362A8" w14:textId="2BA372E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1.0001</w:t>
            </w:r>
          </w:p>
        </w:tc>
      </w:tr>
      <w:tr w:rsidR="00D541DE" w:rsidRPr="00C44795" w14:paraId="6881FFD6" w14:textId="77777777" w:rsidTr="00183665">
        <w:trPr>
          <w:trHeight w:val="170"/>
        </w:trPr>
        <w:tc>
          <w:tcPr>
            <w:tcW w:w="455" w:type="pct"/>
            <w:noWrap/>
            <w:hideMark/>
          </w:tcPr>
          <w:p w14:paraId="73251520" w14:textId="77777777" w:rsidR="00D541DE" w:rsidRPr="00C44795" w:rsidRDefault="00D541DE" w:rsidP="00D541DE">
            <w:pPr>
              <w:pStyle w:val="NoSpacing"/>
              <w:rPr>
                <w:sz w:val="16"/>
                <w:szCs w:val="16"/>
              </w:rPr>
            </w:pPr>
            <w:r w:rsidRPr="00C44795">
              <w:rPr>
                <w:sz w:val="16"/>
                <w:szCs w:val="16"/>
              </w:rPr>
              <w:t>Q7</w:t>
            </w:r>
          </w:p>
        </w:tc>
        <w:tc>
          <w:tcPr>
            <w:tcW w:w="455" w:type="pct"/>
            <w:noWrap/>
            <w:hideMark/>
          </w:tcPr>
          <w:p w14:paraId="70A851B3" w14:textId="77C0A93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15.97190</w:t>
            </w:r>
          </w:p>
        </w:tc>
        <w:tc>
          <w:tcPr>
            <w:tcW w:w="455" w:type="pct"/>
            <w:noWrap/>
            <w:hideMark/>
          </w:tcPr>
          <w:p w14:paraId="04534195" w14:textId="56449F2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0.00577</w:t>
            </w:r>
          </w:p>
        </w:tc>
        <w:tc>
          <w:tcPr>
            <w:tcW w:w="455" w:type="pct"/>
            <w:noWrap/>
            <w:hideMark/>
          </w:tcPr>
          <w:p w14:paraId="0907A6DB" w14:textId="3FBDE5EC"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0.28838</w:t>
            </w:r>
          </w:p>
        </w:tc>
        <w:tc>
          <w:tcPr>
            <w:tcW w:w="455" w:type="pct"/>
            <w:noWrap/>
            <w:hideMark/>
          </w:tcPr>
          <w:p w14:paraId="0598DC1B" w14:textId="3BFACC9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15.56657</w:t>
            </w:r>
          </w:p>
        </w:tc>
        <w:tc>
          <w:tcPr>
            <w:tcW w:w="455" w:type="pct"/>
            <w:noWrap/>
            <w:hideMark/>
          </w:tcPr>
          <w:p w14:paraId="5440A24B" w14:textId="27581C4C"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15.75252</w:t>
            </w:r>
          </w:p>
        </w:tc>
        <w:tc>
          <w:tcPr>
            <w:tcW w:w="455" w:type="pct"/>
            <w:noWrap/>
            <w:hideMark/>
          </w:tcPr>
          <w:p w14:paraId="4E9EF0B6" w14:textId="5F13C69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15.92806</w:t>
            </w:r>
          </w:p>
        </w:tc>
        <w:tc>
          <w:tcPr>
            <w:tcW w:w="455" w:type="pct"/>
            <w:noWrap/>
            <w:hideMark/>
          </w:tcPr>
          <w:p w14:paraId="42854B50" w14:textId="672902F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16.13885</w:t>
            </w:r>
          </w:p>
        </w:tc>
        <w:tc>
          <w:tcPr>
            <w:tcW w:w="455" w:type="pct"/>
            <w:noWrap/>
            <w:hideMark/>
          </w:tcPr>
          <w:p w14:paraId="0EA703B3" w14:textId="19B9E37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16.67114</w:t>
            </w:r>
          </w:p>
        </w:tc>
        <w:tc>
          <w:tcPr>
            <w:tcW w:w="455" w:type="pct"/>
            <w:noWrap/>
            <w:hideMark/>
          </w:tcPr>
          <w:p w14:paraId="38459004" w14:textId="57AC76A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2500</w:t>
            </w:r>
          </w:p>
        </w:tc>
        <w:tc>
          <w:tcPr>
            <w:tcW w:w="450" w:type="pct"/>
            <w:noWrap/>
            <w:hideMark/>
          </w:tcPr>
          <w:p w14:paraId="5FB2C6D0" w14:textId="4487D98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1.0002</w:t>
            </w:r>
          </w:p>
        </w:tc>
      </w:tr>
      <w:tr w:rsidR="00D541DE" w:rsidRPr="00C44795" w14:paraId="5A2CB002" w14:textId="77777777" w:rsidTr="00183665">
        <w:trPr>
          <w:trHeight w:val="170"/>
        </w:trPr>
        <w:tc>
          <w:tcPr>
            <w:tcW w:w="455" w:type="pct"/>
            <w:noWrap/>
            <w:hideMark/>
          </w:tcPr>
          <w:p w14:paraId="5E40B29F" w14:textId="77777777" w:rsidR="00D541DE" w:rsidRPr="00C44795" w:rsidRDefault="00D541DE" w:rsidP="00D541DE">
            <w:pPr>
              <w:pStyle w:val="NoSpacing"/>
              <w:rPr>
                <w:sz w:val="16"/>
                <w:szCs w:val="16"/>
              </w:rPr>
            </w:pPr>
            <w:r w:rsidRPr="00C44795">
              <w:rPr>
                <w:sz w:val="16"/>
                <w:szCs w:val="16"/>
              </w:rPr>
              <w:t>V1</w:t>
            </w:r>
          </w:p>
        </w:tc>
        <w:tc>
          <w:tcPr>
            <w:tcW w:w="455" w:type="pct"/>
            <w:noWrap/>
            <w:hideMark/>
          </w:tcPr>
          <w:p w14:paraId="73115D98" w14:textId="46F9756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0.12909</w:t>
            </w:r>
          </w:p>
        </w:tc>
        <w:tc>
          <w:tcPr>
            <w:tcW w:w="455" w:type="pct"/>
            <w:noWrap/>
            <w:hideMark/>
          </w:tcPr>
          <w:p w14:paraId="7C407645" w14:textId="7E45187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0.00050</w:t>
            </w:r>
          </w:p>
        </w:tc>
        <w:tc>
          <w:tcPr>
            <w:tcW w:w="455" w:type="pct"/>
            <w:noWrap/>
            <w:hideMark/>
          </w:tcPr>
          <w:p w14:paraId="50061E31" w14:textId="6CEB1C2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0.03202</w:t>
            </w:r>
          </w:p>
        </w:tc>
        <w:tc>
          <w:tcPr>
            <w:tcW w:w="455" w:type="pct"/>
            <w:noWrap/>
            <w:hideMark/>
          </w:tcPr>
          <w:p w14:paraId="15C111A6" w14:textId="133AD89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0.06134</w:t>
            </w:r>
          </w:p>
        </w:tc>
        <w:tc>
          <w:tcPr>
            <w:tcW w:w="455" w:type="pct"/>
            <w:noWrap/>
            <w:hideMark/>
          </w:tcPr>
          <w:p w14:paraId="2ACECA99" w14:textId="18639E1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0.10833</w:t>
            </w:r>
          </w:p>
        </w:tc>
        <w:tc>
          <w:tcPr>
            <w:tcW w:w="455" w:type="pct"/>
            <w:noWrap/>
            <w:hideMark/>
          </w:tcPr>
          <w:p w14:paraId="5A3F1963" w14:textId="4579B9C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0.13149</w:t>
            </w:r>
          </w:p>
        </w:tc>
        <w:tc>
          <w:tcPr>
            <w:tcW w:w="455" w:type="pct"/>
            <w:noWrap/>
            <w:hideMark/>
          </w:tcPr>
          <w:p w14:paraId="41BDC195" w14:textId="2CE3261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0.15251</w:t>
            </w:r>
          </w:p>
        </w:tc>
        <w:tc>
          <w:tcPr>
            <w:tcW w:w="455" w:type="pct"/>
            <w:noWrap/>
            <w:hideMark/>
          </w:tcPr>
          <w:p w14:paraId="27B84A12" w14:textId="4519C37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0.18476</w:t>
            </w:r>
          </w:p>
        </w:tc>
        <w:tc>
          <w:tcPr>
            <w:tcW w:w="455" w:type="pct"/>
            <w:noWrap/>
            <w:hideMark/>
          </w:tcPr>
          <w:p w14:paraId="63FE5F51" w14:textId="6E8483D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4138</w:t>
            </w:r>
          </w:p>
        </w:tc>
        <w:tc>
          <w:tcPr>
            <w:tcW w:w="450" w:type="pct"/>
            <w:noWrap/>
            <w:hideMark/>
          </w:tcPr>
          <w:p w14:paraId="309B8AE8" w14:textId="3093EED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1.0006</w:t>
            </w:r>
          </w:p>
        </w:tc>
      </w:tr>
      <w:tr w:rsidR="00D541DE" w:rsidRPr="00C44795" w14:paraId="4E69FD28" w14:textId="77777777" w:rsidTr="00183665">
        <w:trPr>
          <w:trHeight w:val="170"/>
        </w:trPr>
        <w:tc>
          <w:tcPr>
            <w:tcW w:w="455" w:type="pct"/>
            <w:noWrap/>
            <w:hideMark/>
          </w:tcPr>
          <w:p w14:paraId="7F6932BC" w14:textId="77777777" w:rsidR="00D541DE" w:rsidRPr="00C44795" w:rsidRDefault="00D541DE" w:rsidP="00D541DE">
            <w:pPr>
              <w:pStyle w:val="NoSpacing"/>
              <w:rPr>
                <w:sz w:val="16"/>
                <w:szCs w:val="16"/>
              </w:rPr>
            </w:pPr>
            <w:r w:rsidRPr="00C44795">
              <w:rPr>
                <w:sz w:val="16"/>
                <w:szCs w:val="16"/>
              </w:rPr>
              <w:t>V2</w:t>
            </w:r>
          </w:p>
        </w:tc>
        <w:tc>
          <w:tcPr>
            <w:tcW w:w="455" w:type="pct"/>
            <w:noWrap/>
            <w:hideMark/>
          </w:tcPr>
          <w:p w14:paraId="01CC59BA" w14:textId="1A98821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0.34295</w:t>
            </w:r>
          </w:p>
        </w:tc>
        <w:tc>
          <w:tcPr>
            <w:tcW w:w="455" w:type="pct"/>
            <w:noWrap/>
            <w:hideMark/>
          </w:tcPr>
          <w:p w14:paraId="179AD8C3" w14:textId="2E6AE32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0.00069</w:t>
            </w:r>
          </w:p>
        </w:tc>
        <w:tc>
          <w:tcPr>
            <w:tcW w:w="455" w:type="pct"/>
            <w:noWrap/>
            <w:hideMark/>
          </w:tcPr>
          <w:p w14:paraId="2A7A806B" w14:textId="17D735F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0.04791</w:t>
            </w:r>
          </w:p>
        </w:tc>
        <w:tc>
          <w:tcPr>
            <w:tcW w:w="455" w:type="pct"/>
            <w:noWrap/>
            <w:hideMark/>
          </w:tcPr>
          <w:p w14:paraId="389D4F9B" w14:textId="06786C1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0.25040</w:t>
            </w:r>
          </w:p>
        </w:tc>
        <w:tc>
          <w:tcPr>
            <w:tcW w:w="455" w:type="pct"/>
            <w:noWrap/>
            <w:hideMark/>
          </w:tcPr>
          <w:p w14:paraId="0603B2C5" w14:textId="08E4E60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0.30965</w:t>
            </w:r>
          </w:p>
        </w:tc>
        <w:tc>
          <w:tcPr>
            <w:tcW w:w="455" w:type="pct"/>
            <w:noWrap/>
            <w:hideMark/>
          </w:tcPr>
          <w:p w14:paraId="56EDF1A7" w14:textId="20A2463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0.34285</w:t>
            </w:r>
          </w:p>
        </w:tc>
        <w:tc>
          <w:tcPr>
            <w:tcW w:w="455" w:type="pct"/>
            <w:noWrap/>
            <w:hideMark/>
          </w:tcPr>
          <w:p w14:paraId="015C7574" w14:textId="28486AE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0.37586</w:t>
            </w:r>
          </w:p>
        </w:tc>
        <w:tc>
          <w:tcPr>
            <w:tcW w:w="455" w:type="pct"/>
            <w:noWrap/>
            <w:hideMark/>
          </w:tcPr>
          <w:p w14:paraId="53129830" w14:textId="499622A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0.43630</w:t>
            </w:r>
          </w:p>
        </w:tc>
        <w:tc>
          <w:tcPr>
            <w:tcW w:w="455" w:type="pct"/>
            <w:noWrap/>
            <w:hideMark/>
          </w:tcPr>
          <w:p w14:paraId="0B655A5C" w14:textId="1481CEDD"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4831</w:t>
            </w:r>
          </w:p>
        </w:tc>
        <w:tc>
          <w:tcPr>
            <w:tcW w:w="450" w:type="pct"/>
            <w:noWrap/>
            <w:hideMark/>
          </w:tcPr>
          <w:p w14:paraId="4A483019" w14:textId="6CACC94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1.0001</w:t>
            </w:r>
          </w:p>
        </w:tc>
      </w:tr>
      <w:tr w:rsidR="00D541DE" w:rsidRPr="00C44795" w14:paraId="4132F905" w14:textId="77777777" w:rsidTr="00183665">
        <w:trPr>
          <w:trHeight w:val="170"/>
        </w:trPr>
        <w:tc>
          <w:tcPr>
            <w:tcW w:w="455" w:type="pct"/>
            <w:noWrap/>
            <w:hideMark/>
          </w:tcPr>
          <w:p w14:paraId="5321CBB6" w14:textId="77777777" w:rsidR="00D541DE" w:rsidRPr="00C44795" w:rsidRDefault="00D541DE" w:rsidP="00D541DE">
            <w:pPr>
              <w:pStyle w:val="NoSpacing"/>
              <w:rPr>
                <w:sz w:val="16"/>
                <w:szCs w:val="16"/>
              </w:rPr>
            </w:pPr>
            <w:r w:rsidRPr="00C44795">
              <w:rPr>
                <w:sz w:val="16"/>
                <w:szCs w:val="16"/>
              </w:rPr>
              <w:t>V3</w:t>
            </w:r>
          </w:p>
        </w:tc>
        <w:tc>
          <w:tcPr>
            <w:tcW w:w="455" w:type="pct"/>
            <w:noWrap/>
            <w:hideMark/>
          </w:tcPr>
          <w:p w14:paraId="5290D956" w14:textId="5179FFD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0.64481</w:t>
            </w:r>
          </w:p>
        </w:tc>
        <w:tc>
          <w:tcPr>
            <w:tcW w:w="455" w:type="pct"/>
            <w:noWrap/>
            <w:hideMark/>
          </w:tcPr>
          <w:p w14:paraId="19EE9861" w14:textId="674D446C"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0.00099</w:t>
            </w:r>
          </w:p>
        </w:tc>
        <w:tc>
          <w:tcPr>
            <w:tcW w:w="455" w:type="pct"/>
            <w:noWrap/>
            <w:hideMark/>
          </w:tcPr>
          <w:p w14:paraId="7158766F" w14:textId="2BF1F87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0.06493</w:t>
            </w:r>
          </w:p>
        </w:tc>
        <w:tc>
          <w:tcPr>
            <w:tcW w:w="455" w:type="pct"/>
            <w:noWrap/>
            <w:hideMark/>
          </w:tcPr>
          <w:p w14:paraId="69C47F2D" w14:textId="3B29F1A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0.53543</w:t>
            </w:r>
          </w:p>
        </w:tc>
        <w:tc>
          <w:tcPr>
            <w:tcW w:w="455" w:type="pct"/>
            <w:noWrap/>
            <w:hideMark/>
          </w:tcPr>
          <w:p w14:paraId="324FCF1E" w14:textId="382D43B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0.59649</w:t>
            </w:r>
          </w:p>
        </w:tc>
        <w:tc>
          <w:tcPr>
            <w:tcW w:w="455" w:type="pct"/>
            <w:noWrap/>
            <w:hideMark/>
          </w:tcPr>
          <w:p w14:paraId="3AC98FB6" w14:textId="6CDE8F0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0.63890</w:t>
            </w:r>
          </w:p>
        </w:tc>
        <w:tc>
          <w:tcPr>
            <w:tcW w:w="455" w:type="pct"/>
            <w:noWrap/>
            <w:hideMark/>
          </w:tcPr>
          <w:p w14:paraId="619AFC7A" w14:textId="77C3373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0.68701</w:t>
            </w:r>
          </w:p>
        </w:tc>
        <w:tc>
          <w:tcPr>
            <w:tcW w:w="455" w:type="pct"/>
            <w:noWrap/>
            <w:hideMark/>
          </w:tcPr>
          <w:p w14:paraId="11D4B97A" w14:textId="29FFE0E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0.78397</w:t>
            </w:r>
          </w:p>
        </w:tc>
        <w:tc>
          <w:tcPr>
            <w:tcW w:w="455" w:type="pct"/>
            <w:noWrap/>
            <w:hideMark/>
          </w:tcPr>
          <w:p w14:paraId="28DC390A" w14:textId="091CA1D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4300</w:t>
            </w:r>
          </w:p>
        </w:tc>
        <w:tc>
          <w:tcPr>
            <w:tcW w:w="450" w:type="pct"/>
            <w:noWrap/>
            <w:hideMark/>
          </w:tcPr>
          <w:p w14:paraId="2385058F" w14:textId="38536E2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1.0002</w:t>
            </w:r>
          </w:p>
        </w:tc>
      </w:tr>
      <w:tr w:rsidR="00D541DE" w:rsidRPr="00C44795" w14:paraId="5DB9B23F" w14:textId="77777777" w:rsidTr="00183665">
        <w:trPr>
          <w:trHeight w:val="170"/>
        </w:trPr>
        <w:tc>
          <w:tcPr>
            <w:tcW w:w="455" w:type="pct"/>
            <w:noWrap/>
            <w:hideMark/>
          </w:tcPr>
          <w:p w14:paraId="5B8805E3" w14:textId="77777777" w:rsidR="00D541DE" w:rsidRPr="00C44795" w:rsidRDefault="00D541DE" w:rsidP="00D541DE">
            <w:pPr>
              <w:pStyle w:val="NoSpacing"/>
              <w:rPr>
                <w:sz w:val="16"/>
                <w:szCs w:val="16"/>
              </w:rPr>
            </w:pPr>
            <w:r w:rsidRPr="00C44795">
              <w:rPr>
                <w:sz w:val="16"/>
                <w:szCs w:val="16"/>
              </w:rPr>
              <w:t>V4</w:t>
            </w:r>
          </w:p>
        </w:tc>
        <w:tc>
          <w:tcPr>
            <w:tcW w:w="455" w:type="pct"/>
            <w:noWrap/>
            <w:hideMark/>
          </w:tcPr>
          <w:p w14:paraId="0C56C3D6" w14:textId="7BB5AE9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1.40232</w:t>
            </w:r>
          </w:p>
        </w:tc>
        <w:tc>
          <w:tcPr>
            <w:tcW w:w="455" w:type="pct"/>
            <w:noWrap/>
            <w:hideMark/>
          </w:tcPr>
          <w:p w14:paraId="77A3B192" w14:textId="346F6EE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0.00164</w:t>
            </w:r>
          </w:p>
        </w:tc>
        <w:tc>
          <w:tcPr>
            <w:tcW w:w="455" w:type="pct"/>
            <w:noWrap/>
            <w:hideMark/>
          </w:tcPr>
          <w:p w14:paraId="5DE01D28" w14:textId="685AD28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0.09945</w:t>
            </w:r>
          </w:p>
        </w:tc>
        <w:tc>
          <w:tcPr>
            <w:tcW w:w="455" w:type="pct"/>
            <w:noWrap/>
            <w:hideMark/>
          </w:tcPr>
          <w:p w14:paraId="79CB6FC1" w14:textId="732E770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1.21436</w:t>
            </w:r>
          </w:p>
        </w:tc>
        <w:tc>
          <w:tcPr>
            <w:tcW w:w="455" w:type="pct"/>
            <w:noWrap/>
            <w:hideMark/>
          </w:tcPr>
          <w:p w14:paraId="0C8B325B" w14:textId="612462A8"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1.33444</w:t>
            </w:r>
          </w:p>
        </w:tc>
        <w:tc>
          <w:tcPr>
            <w:tcW w:w="455" w:type="pct"/>
            <w:noWrap/>
            <w:hideMark/>
          </w:tcPr>
          <w:p w14:paraId="53178E9F" w14:textId="5E79A96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1.40042</w:t>
            </w:r>
          </w:p>
        </w:tc>
        <w:tc>
          <w:tcPr>
            <w:tcW w:w="455" w:type="pct"/>
            <w:noWrap/>
            <w:hideMark/>
          </w:tcPr>
          <w:p w14:paraId="49C74121" w14:textId="4EA3462B"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1.46857</w:t>
            </w:r>
          </w:p>
        </w:tc>
        <w:tc>
          <w:tcPr>
            <w:tcW w:w="455" w:type="pct"/>
            <w:noWrap/>
            <w:hideMark/>
          </w:tcPr>
          <w:p w14:paraId="7C1A60E2" w14:textId="50E3786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1.60333</w:t>
            </w:r>
          </w:p>
        </w:tc>
        <w:tc>
          <w:tcPr>
            <w:tcW w:w="455" w:type="pct"/>
            <w:noWrap/>
            <w:hideMark/>
          </w:tcPr>
          <w:p w14:paraId="1B03AC66" w14:textId="06AB267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3693</w:t>
            </w:r>
          </w:p>
        </w:tc>
        <w:tc>
          <w:tcPr>
            <w:tcW w:w="450" w:type="pct"/>
            <w:noWrap/>
            <w:hideMark/>
          </w:tcPr>
          <w:p w14:paraId="76F986EA" w14:textId="55DF8F4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1.0006</w:t>
            </w:r>
          </w:p>
        </w:tc>
      </w:tr>
      <w:tr w:rsidR="00D541DE" w:rsidRPr="00C44795" w14:paraId="69EAC70E" w14:textId="77777777" w:rsidTr="00183665">
        <w:trPr>
          <w:trHeight w:val="170"/>
        </w:trPr>
        <w:tc>
          <w:tcPr>
            <w:tcW w:w="455" w:type="pct"/>
            <w:noWrap/>
            <w:hideMark/>
          </w:tcPr>
          <w:p w14:paraId="37F802D0" w14:textId="77777777" w:rsidR="00D541DE" w:rsidRPr="00C44795" w:rsidRDefault="00D541DE" w:rsidP="00D541DE">
            <w:pPr>
              <w:pStyle w:val="NoSpacing"/>
              <w:rPr>
                <w:sz w:val="16"/>
                <w:szCs w:val="16"/>
              </w:rPr>
            </w:pPr>
            <w:r w:rsidRPr="00C44795">
              <w:rPr>
                <w:sz w:val="16"/>
                <w:szCs w:val="16"/>
              </w:rPr>
              <w:t>binge</w:t>
            </w:r>
          </w:p>
        </w:tc>
        <w:tc>
          <w:tcPr>
            <w:tcW w:w="455" w:type="pct"/>
            <w:noWrap/>
            <w:hideMark/>
          </w:tcPr>
          <w:p w14:paraId="4090BCEE" w14:textId="4234F1C7"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5.70345</w:t>
            </w:r>
          </w:p>
        </w:tc>
        <w:tc>
          <w:tcPr>
            <w:tcW w:w="455" w:type="pct"/>
            <w:noWrap/>
            <w:hideMark/>
          </w:tcPr>
          <w:p w14:paraId="0BACC85C" w14:textId="2F76209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0.00487</w:t>
            </w:r>
          </w:p>
        </w:tc>
        <w:tc>
          <w:tcPr>
            <w:tcW w:w="455" w:type="pct"/>
            <w:noWrap/>
            <w:hideMark/>
          </w:tcPr>
          <w:p w14:paraId="7E8F3959" w14:textId="7F1F26D4"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0.28892</w:t>
            </w:r>
          </w:p>
        </w:tc>
        <w:tc>
          <w:tcPr>
            <w:tcW w:w="455" w:type="pct"/>
            <w:noWrap/>
            <w:hideMark/>
          </w:tcPr>
          <w:p w14:paraId="579819EB" w14:textId="4692AEA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5.22719</w:t>
            </w:r>
          </w:p>
        </w:tc>
        <w:tc>
          <w:tcPr>
            <w:tcW w:w="455" w:type="pct"/>
            <w:noWrap/>
            <w:hideMark/>
          </w:tcPr>
          <w:p w14:paraId="01273FB1" w14:textId="43BCAA02"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5.49644</w:t>
            </w:r>
          </w:p>
        </w:tc>
        <w:tc>
          <w:tcPr>
            <w:tcW w:w="455" w:type="pct"/>
            <w:noWrap/>
            <w:hideMark/>
          </w:tcPr>
          <w:p w14:paraId="59C30B51" w14:textId="31EBABF1"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5.67047</w:t>
            </w:r>
          </w:p>
        </w:tc>
        <w:tc>
          <w:tcPr>
            <w:tcW w:w="455" w:type="pct"/>
            <w:noWrap/>
            <w:hideMark/>
          </w:tcPr>
          <w:p w14:paraId="2A960E1A" w14:textId="04E06B9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5.88309</w:t>
            </w:r>
          </w:p>
        </w:tc>
        <w:tc>
          <w:tcPr>
            <w:tcW w:w="455" w:type="pct"/>
            <w:noWrap/>
            <w:hideMark/>
          </w:tcPr>
          <w:p w14:paraId="59A7BB0F" w14:textId="33ECBC2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6.34626</w:t>
            </w:r>
          </w:p>
        </w:tc>
        <w:tc>
          <w:tcPr>
            <w:tcW w:w="455" w:type="pct"/>
            <w:noWrap/>
            <w:hideMark/>
          </w:tcPr>
          <w:p w14:paraId="12C01075" w14:textId="147CE84E"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3517</w:t>
            </w:r>
          </w:p>
        </w:tc>
        <w:tc>
          <w:tcPr>
            <w:tcW w:w="450" w:type="pct"/>
            <w:noWrap/>
            <w:hideMark/>
          </w:tcPr>
          <w:p w14:paraId="6D442275" w14:textId="78F9E66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1.0000</w:t>
            </w:r>
          </w:p>
        </w:tc>
      </w:tr>
      <w:tr w:rsidR="00D541DE" w:rsidRPr="00C44795" w14:paraId="161B14D1" w14:textId="77777777" w:rsidTr="00183665">
        <w:trPr>
          <w:trHeight w:val="170"/>
        </w:trPr>
        <w:tc>
          <w:tcPr>
            <w:tcW w:w="455" w:type="pct"/>
            <w:noWrap/>
            <w:hideMark/>
          </w:tcPr>
          <w:p w14:paraId="6EE35B4B" w14:textId="77777777" w:rsidR="00D541DE" w:rsidRPr="00C44795" w:rsidRDefault="00D541DE" w:rsidP="00D541DE">
            <w:pPr>
              <w:pStyle w:val="NoSpacing"/>
              <w:rPr>
                <w:sz w:val="16"/>
                <w:szCs w:val="16"/>
              </w:rPr>
            </w:pPr>
            <w:r w:rsidRPr="00C44795">
              <w:rPr>
                <w:sz w:val="16"/>
                <w:szCs w:val="16"/>
              </w:rPr>
              <w:t>sigma</w:t>
            </w:r>
          </w:p>
        </w:tc>
        <w:tc>
          <w:tcPr>
            <w:tcW w:w="455" w:type="pct"/>
            <w:noWrap/>
            <w:hideMark/>
          </w:tcPr>
          <w:p w14:paraId="23324C13" w14:textId="18C4091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11.35136</w:t>
            </w:r>
          </w:p>
        </w:tc>
        <w:tc>
          <w:tcPr>
            <w:tcW w:w="455" w:type="pct"/>
            <w:noWrap/>
            <w:hideMark/>
          </w:tcPr>
          <w:p w14:paraId="5B9D4A3F" w14:textId="305EC38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0.00124</w:t>
            </w:r>
          </w:p>
        </w:tc>
        <w:tc>
          <w:tcPr>
            <w:tcW w:w="455" w:type="pct"/>
            <w:noWrap/>
            <w:hideMark/>
          </w:tcPr>
          <w:p w14:paraId="3C362875" w14:textId="5AA64C36"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0.10020</w:t>
            </w:r>
          </w:p>
        </w:tc>
        <w:tc>
          <w:tcPr>
            <w:tcW w:w="455" w:type="pct"/>
            <w:noWrap/>
            <w:hideMark/>
          </w:tcPr>
          <w:p w14:paraId="04BAD49E" w14:textId="33F135E5"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11.15421</w:t>
            </w:r>
          </w:p>
        </w:tc>
        <w:tc>
          <w:tcPr>
            <w:tcW w:w="455" w:type="pct"/>
            <w:noWrap/>
            <w:hideMark/>
          </w:tcPr>
          <w:p w14:paraId="0E7B6926" w14:textId="5EBDD2A0"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11.28369</w:t>
            </w:r>
          </w:p>
        </w:tc>
        <w:tc>
          <w:tcPr>
            <w:tcW w:w="455" w:type="pct"/>
            <w:noWrap/>
            <w:hideMark/>
          </w:tcPr>
          <w:p w14:paraId="2F7D8FAD" w14:textId="2731594A"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11.35164</w:t>
            </w:r>
          </w:p>
        </w:tc>
        <w:tc>
          <w:tcPr>
            <w:tcW w:w="455" w:type="pct"/>
            <w:noWrap/>
            <w:hideMark/>
          </w:tcPr>
          <w:p w14:paraId="7EFDB483" w14:textId="1717B39F"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11.41884</w:t>
            </w:r>
          </w:p>
        </w:tc>
        <w:tc>
          <w:tcPr>
            <w:tcW w:w="455" w:type="pct"/>
            <w:noWrap/>
            <w:hideMark/>
          </w:tcPr>
          <w:p w14:paraId="66030F88" w14:textId="12CE18D3"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11.54630</w:t>
            </w:r>
          </w:p>
        </w:tc>
        <w:tc>
          <w:tcPr>
            <w:tcW w:w="455" w:type="pct"/>
            <w:noWrap/>
            <w:hideMark/>
          </w:tcPr>
          <w:p w14:paraId="1E77BDAF" w14:textId="6302CF9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6543</w:t>
            </w:r>
          </w:p>
        </w:tc>
        <w:tc>
          <w:tcPr>
            <w:tcW w:w="450" w:type="pct"/>
            <w:noWrap/>
            <w:hideMark/>
          </w:tcPr>
          <w:p w14:paraId="72B49DEA" w14:textId="0CDDD729" w:rsidR="00D541DE" w:rsidRPr="00D541DE" w:rsidRDefault="00D541DE" w:rsidP="00D541DE">
            <w:pPr>
              <w:pStyle w:val="NoSpacing"/>
              <w:jc w:val="right"/>
              <w:rPr>
                <w:rFonts w:asciiTheme="majorHAnsi" w:hAnsiTheme="majorHAnsi" w:cstheme="majorHAnsi"/>
                <w:sz w:val="16"/>
                <w:szCs w:val="16"/>
              </w:rPr>
            </w:pPr>
            <w:r w:rsidRPr="00D541DE">
              <w:rPr>
                <w:rFonts w:asciiTheme="majorHAnsi" w:hAnsiTheme="majorHAnsi" w:cstheme="majorHAnsi"/>
                <w:sz w:val="16"/>
                <w:szCs w:val="16"/>
              </w:rPr>
              <w:t>1.0001</w:t>
            </w:r>
          </w:p>
        </w:tc>
      </w:tr>
    </w:tbl>
    <w:p w14:paraId="27FA64AD" w14:textId="77777777" w:rsidR="00DB01EC" w:rsidRDefault="00DB01EC" w:rsidP="00DB01EC">
      <w:pPr>
        <w:pStyle w:val="NoSpacing"/>
      </w:pPr>
      <w:r>
        <w:t>ESS: effective sample size</w:t>
      </w:r>
    </w:p>
    <w:p w14:paraId="4BF51704" w14:textId="2F9CF058" w:rsidR="00DB01EC" w:rsidRDefault="00DB01EC" w:rsidP="00DB01EC">
      <w:pPr>
        <w:pStyle w:val="NoSpacing"/>
      </w:pPr>
    </w:p>
    <w:p w14:paraId="32BD1B63" w14:textId="77777777" w:rsidR="003F726B" w:rsidRDefault="003F726B" w:rsidP="00DB01EC">
      <w:pPr>
        <w:pStyle w:val="NoSpacing"/>
      </w:pPr>
    </w:p>
    <w:p w14:paraId="5801022F" w14:textId="5626848E" w:rsidR="0071321A" w:rsidRDefault="0071321A">
      <w:pPr>
        <w:rPr>
          <w:i/>
          <w:iCs/>
          <w:color w:val="44546A" w:themeColor="text2"/>
          <w:sz w:val="18"/>
          <w:szCs w:val="18"/>
        </w:rPr>
      </w:pPr>
      <w:r>
        <w:br w:type="page"/>
      </w:r>
    </w:p>
    <w:p w14:paraId="1CB67C57" w14:textId="68CEDBA6" w:rsidR="004905D1" w:rsidRDefault="004905D1" w:rsidP="004905D1">
      <w:pPr>
        <w:pStyle w:val="Caption"/>
      </w:pPr>
      <w:r>
        <w:lastRenderedPageBreak/>
        <w:t xml:space="preserve">Code block </w:t>
      </w:r>
      <w:fldSimple w:instr=" SEQ Code_block \* ARABIC ">
        <w:r w:rsidR="00402736">
          <w:rPr>
            <w:noProof/>
          </w:rPr>
          <w:t>1</w:t>
        </w:r>
      </w:fldSimple>
      <w:bookmarkEnd w:id="5"/>
      <w:r>
        <w:t xml:space="preserve"> Final STAN model syntax</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56"/>
      </w:tblGrid>
      <w:tr w:rsidR="004905D1" w:rsidRPr="00793731" w14:paraId="13F8D38B" w14:textId="77777777" w:rsidTr="004905D1">
        <w:tc>
          <w:tcPr>
            <w:tcW w:w="10456" w:type="dxa"/>
            <w:shd w:val="clear" w:color="auto" w:fill="D5DCE4" w:themeFill="text2" w:themeFillTint="33"/>
          </w:tcPr>
          <w:p w14:paraId="79122CB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data {</w:t>
            </w:r>
          </w:p>
          <w:p w14:paraId="494B796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int&lt;lower=0&gt; N;</w:t>
            </w:r>
          </w:p>
          <w:p w14:paraId="6F7DFC92"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vector[N] GF;</w:t>
            </w:r>
          </w:p>
          <w:p w14:paraId="4F4F7329" w14:textId="77777777" w:rsidR="004905D1" w:rsidRPr="0071321A" w:rsidRDefault="004905D1" w:rsidP="004905D1">
            <w:pPr>
              <w:pStyle w:val="NoSpacing"/>
              <w:rPr>
                <w:rFonts w:ascii="Lucida Console" w:hAnsi="Lucida Console"/>
                <w:sz w:val="15"/>
                <w:szCs w:val="15"/>
                <w:lang w:val="fr-FR"/>
              </w:rPr>
            </w:pPr>
            <w:r w:rsidRPr="00793731">
              <w:rPr>
                <w:rFonts w:ascii="Lucida Console" w:hAnsi="Lucida Console"/>
                <w:sz w:val="15"/>
                <w:szCs w:val="15"/>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audit1_2;</w:t>
            </w:r>
          </w:p>
          <w:p w14:paraId="3601CB21"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audit1_3;</w:t>
            </w:r>
          </w:p>
          <w:p w14:paraId="7DDA85A7"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audit1_4;</w:t>
            </w:r>
          </w:p>
          <w:p w14:paraId="4346619C"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audit1_5;</w:t>
            </w:r>
          </w:p>
          <w:p w14:paraId="7E1B86F1"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audit1_6;</w:t>
            </w:r>
          </w:p>
          <w:p w14:paraId="0114D3A0"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audit2_1;</w:t>
            </w:r>
          </w:p>
          <w:p w14:paraId="17074F35"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audit2_2;</w:t>
            </w:r>
          </w:p>
          <w:p w14:paraId="0E7672EF"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audit2_3;</w:t>
            </w:r>
          </w:p>
          <w:p w14:paraId="7123EF29"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audit2_4;</w:t>
            </w:r>
          </w:p>
          <w:p w14:paraId="0A9AE029"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audit2_5;</w:t>
            </w:r>
          </w:p>
          <w:p w14:paraId="7296421C"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audit2_6;</w:t>
            </w:r>
          </w:p>
          <w:p w14:paraId="09731560"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audit2_7;</w:t>
            </w:r>
          </w:p>
          <w:p w14:paraId="1F07B841" w14:textId="77777777" w:rsidR="004905D1" w:rsidRPr="00793731" w:rsidRDefault="004905D1" w:rsidP="004905D1">
            <w:pPr>
              <w:pStyle w:val="NoSpacing"/>
              <w:rPr>
                <w:rFonts w:ascii="Lucida Console" w:hAnsi="Lucida Console"/>
                <w:sz w:val="15"/>
                <w:szCs w:val="15"/>
              </w:rPr>
            </w:pPr>
            <w:r w:rsidRPr="0071321A">
              <w:rPr>
                <w:rFonts w:ascii="Lucida Console" w:hAnsi="Lucida Console"/>
                <w:sz w:val="15"/>
                <w:szCs w:val="15"/>
                <w:lang w:val="fr-FR"/>
              </w:rPr>
              <w:t xml:space="preserve">  </w:t>
            </w:r>
            <w:r w:rsidRPr="00793731">
              <w:rPr>
                <w:rFonts w:ascii="Lucida Console" w:hAnsi="Lucida Console"/>
                <w:sz w:val="15"/>
                <w:szCs w:val="15"/>
              </w:rPr>
              <w:t>vector[N] audit3_</w:t>
            </w:r>
            <w:proofErr w:type="gramStart"/>
            <w:r w:rsidRPr="00793731">
              <w:rPr>
                <w:rFonts w:ascii="Lucida Console" w:hAnsi="Lucida Console"/>
                <w:sz w:val="15"/>
                <w:szCs w:val="15"/>
              </w:rPr>
              <w:t>1;</w:t>
            </w:r>
            <w:proofErr w:type="gramEnd"/>
          </w:p>
          <w:p w14:paraId="063447D2"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vector[N] audit3_2;</w:t>
            </w:r>
          </w:p>
          <w:p w14:paraId="1EB3EB3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vector[N] audit3_3;</w:t>
            </w:r>
          </w:p>
          <w:p w14:paraId="7753E2C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vector[N] audit3_4;</w:t>
            </w:r>
          </w:p>
          <w:p w14:paraId="68304D9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vector[N] audit3_5;</w:t>
            </w:r>
          </w:p>
          <w:p w14:paraId="201DEE48"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w:t>
            </w:r>
          </w:p>
          <w:p w14:paraId="374AF1C2" w14:textId="77777777" w:rsidR="004905D1" w:rsidRPr="00793731" w:rsidRDefault="004905D1" w:rsidP="004905D1">
            <w:pPr>
              <w:pStyle w:val="NoSpacing"/>
              <w:rPr>
                <w:rFonts w:ascii="Lucida Console" w:hAnsi="Lucida Console"/>
                <w:sz w:val="15"/>
                <w:szCs w:val="15"/>
              </w:rPr>
            </w:pPr>
          </w:p>
          <w:p w14:paraId="512982C1"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parameters {</w:t>
            </w:r>
          </w:p>
          <w:p w14:paraId="408A19C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real&lt;lower=0&gt; sigma;</w:t>
            </w:r>
          </w:p>
          <w:p w14:paraId="0D0CB8B3"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F2hyper;</w:t>
            </w:r>
          </w:p>
          <w:p w14:paraId="3C165BBB"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F3hyper;</w:t>
            </w:r>
          </w:p>
          <w:p w14:paraId="40C9F152"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F4hyper;</w:t>
            </w:r>
          </w:p>
          <w:p w14:paraId="1E3BAF35"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F5hyper;</w:t>
            </w:r>
          </w:p>
          <w:p w14:paraId="72BD449D"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F6hyper;</w:t>
            </w:r>
          </w:p>
          <w:p w14:paraId="61FE3C5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Q1hyper;</w:t>
            </w:r>
          </w:p>
          <w:p w14:paraId="715E830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Q2hyper;</w:t>
            </w:r>
          </w:p>
          <w:p w14:paraId="51D60CD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Q3hyper;</w:t>
            </w:r>
          </w:p>
          <w:p w14:paraId="1BB892C4"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Q4hyper;</w:t>
            </w:r>
          </w:p>
          <w:p w14:paraId="12E3352F"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Q5hyper;</w:t>
            </w:r>
          </w:p>
          <w:p w14:paraId="317C0698"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Q6hyper;</w:t>
            </w:r>
          </w:p>
          <w:p w14:paraId="7E15C9B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Q7hyper;</w:t>
            </w:r>
          </w:p>
          <w:p w14:paraId="24E92D4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V1hyper;</w:t>
            </w:r>
          </w:p>
          <w:p w14:paraId="207BD47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V2hyper;</w:t>
            </w:r>
          </w:p>
          <w:p w14:paraId="4993A05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V3hyper;</w:t>
            </w:r>
          </w:p>
          <w:p w14:paraId="3F7C11A3"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V4hyper;</w:t>
            </w:r>
          </w:p>
          <w:p w14:paraId="15BD6BBD"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V5hyper;</w:t>
            </w:r>
          </w:p>
          <w:p w14:paraId="1EDAFD1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w:t>
            </w:r>
            <w:proofErr w:type="spellStart"/>
            <w:r w:rsidRPr="00793731">
              <w:rPr>
                <w:rFonts w:ascii="Lucida Console" w:hAnsi="Lucida Console"/>
                <w:sz w:val="15"/>
                <w:szCs w:val="15"/>
              </w:rPr>
              <w:t>bingehyper</w:t>
            </w:r>
            <w:proofErr w:type="spellEnd"/>
            <w:r w:rsidRPr="00793731">
              <w:rPr>
                <w:rFonts w:ascii="Lucida Console" w:hAnsi="Lucida Console"/>
                <w:sz w:val="15"/>
                <w:szCs w:val="15"/>
              </w:rPr>
              <w:t>;</w:t>
            </w:r>
          </w:p>
          <w:p w14:paraId="522D1800"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w:t>
            </w:r>
          </w:p>
          <w:p w14:paraId="26FEA95E" w14:textId="77777777" w:rsidR="004905D1" w:rsidRPr="00793731" w:rsidRDefault="004905D1" w:rsidP="004905D1">
            <w:pPr>
              <w:pStyle w:val="NoSpacing"/>
              <w:rPr>
                <w:rFonts w:ascii="Lucida Console" w:hAnsi="Lucida Console"/>
                <w:sz w:val="15"/>
                <w:szCs w:val="15"/>
              </w:rPr>
            </w:pPr>
          </w:p>
          <w:p w14:paraId="12B44E2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transformed </w:t>
            </w:r>
            <w:proofErr w:type="gramStart"/>
            <w:r w:rsidRPr="00793731">
              <w:rPr>
                <w:rFonts w:ascii="Lucida Console" w:hAnsi="Lucida Console"/>
                <w:sz w:val="15"/>
                <w:szCs w:val="15"/>
              </w:rPr>
              <w:t>parameters{</w:t>
            </w:r>
            <w:proofErr w:type="gramEnd"/>
          </w:p>
          <w:p w14:paraId="2A27AB5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F2 </w:t>
            </w:r>
            <w:proofErr w:type="gramStart"/>
            <w:r w:rsidRPr="00793731">
              <w:rPr>
                <w:rFonts w:ascii="Lucida Console" w:hAnsi="Lucida Console"/>
                <w:sz w:val="15"/>
                <w:szCs w:val="15"/>
              </w:rPr>
              <w:t>=  (</w:t>
            </w:r>
            <w:proofErr w:type="gramEnd"/>
            <w:r w:rsidRPr="00793731">
              <w:rPr>
                <w:rFonts w:ascii="Lucida Console" w:hAnsi="Lucida Console"/>
                <w:sz w:val="15"/>
                <w:szCs w:val="15"/>
              </w:rPr>
              <w:t>(F2hyper * 0.4) + 0.1);</w:t>
            </w:r>
          </w:p>
          <w:p w14:paraId="4EE56C78"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F3 </w:t>
            </w:r>
            <w:proofErr w:type="gramStart"/>
            <w:r w:rsidRPr="00793731">
              <w:rPr>
                <w:rFonts w:ascii="Lucida Console" w:hAnsi="Lucida Console"/>
                <w:sz w:val="15"/>
                <w:szCs w:val="15"/>
              </w:rPr>
              <w:t>=  (</w:t>
            </w:r>
            <w:proofErr w:type="gramEnd"/>
            <w:r w:rsidRPr="00793731">
              <w:rPr>
                <w:rFonts w:ascii="Lucida Console" w:hAnsi="Lucida Console"/>
                <w:sz w:val="15"/>
                <w:szCs w:val="15"/>
              </w:rPr>
              <w:t>(F3hyper * 1) + 0.5);</w:t>
            </w:r>
          </w:p>
          <w:p w14:paraId="527F0A17"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F4 </w:t>
            </w:r>
            <w:proofErr w:type="gramStart"/>
            <w:r w:rsidRPr="00793731">
              <w:rPr>
                <w:rFonts w:ascii="Lucida Console" w:hAnsi="Lucida Console"/>
                <w:sz w:val="15"/>
                <w:szCs w:val="15"/>
              </w:rPr>
              <w:t>=  (</w:t>
            </w:r>
            <w:proofErr w:type="gramEnd"/>
            <w:r w:rsidRPr="00793731">
              <w:rPr>
                <w:rFonts w:ascii="Lucida Console" w:hAnsi="Lucida Console"/>
                <w:sz w:val="15"/>
                <w:szCs w:val="15"/>
              </w:rPr>
              <w:t>(F4hyper * 1.5) + 1.5);</w:t>
            </w:r>
          </w:p>
          <w:p w14:paraId="6EB2EDAB"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F5 </w:t>
            </w:r>
            <w:proofErr w:type="gramStart"/>
            <w:r w:rsidRPr="00793731">
              <w:rPr>
                <w:rFonts w:ascii="Lucida Console" w:hAnsi="Lucida Console"/>
                <w:sz w:val="15"/>
                <w:szCs w:val="15"/>
              </w:rPr>
              <w:t>=  (</w:t>
            </w:r>
            <w:proofErr w:type="gramEnd"/>
            <w:r w:rsidRPr="00793731">
              <w:rPr>
                <w:rFonts w:ascii="Lucida Console" w:hAnsi="Lucida Console"/>
                <w:sz w:val="15"/>
                <w:szCs w:val="15"/>
              </w:rPr>
              <w:t>(F5hyper * 2) + 3);</w:t>
            </w:r>
          </w:p>
          <w:p w14:paraId="6154A6BD"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F6 </w:t>
            </w:r>
            <w:proofErr w:type="gramStart"/>
            <w:r w:rsidRPr="00793731">
              <w:rPr>
                <w:rFonts w:ascii="Lucida Console" w:hAnsi="Lucida Console"/>
                <w:sz w:val="15"/>
                <w:szCs w:val="15"/>
              </w:rPr>
              <w:t>=  (</w:t>
            </w:r>
            <w:proofErr w:type="gramEnd"/>
            <w:r w:rsidRPr="00793731">
              <w:rPr>
                <w:rFonts w:ascii="Lucida Console" w:hAnsi="Lucida Console"/>
                <w:sz w:val="15"/>
                <w:szCs w:val="15"/>
              </w:rPr>
              <w:t>(F6hyper * 2) + 5);</w:t>
            </w:r>
          </w:p>
          <w:p w14:paraId="078D96F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Q1 </w:t>
            </w:r>
            <w:proofErr w:type="gramStart"/>
            <w:r w:rsidRPr="00793731">
              <w:rPr>
                <w:rFonts w:ascii="Lucida Console" w:hAnsi="Lucida Console"/>
                <w:sz w:val="15"/>
                <w:szCs w:val="15"/>
              </w:rPr>
              <w:t>=  (</w:t>
            </w:r>
            <w:proofErr w:type="gramEnd"/>
            <w:r w:rsidRPr="00793731">
              <w:rPr>
                <w:rFonts w:ascii="Lucida Console" w:hAnsi="Lucida Console"/>
                <w:sz w:val="15"/>
                <w:szCs w:val="15"/>
              </w:rPr>
              <w:t>(Q1hyper * 1.5) + 1);</w:t>
            </w:r>
          </w:p>
          <w:p w14:paraId="5DE5A107"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Q2 </w:t>
            </w:r>
            <w:proofErr w:type="gramStart"/>
            <w:r w:rsidRPr="00793731">
              <w:rPr>
                <w:rFonts w:ascii="Lucida Console" w:hAnsi="Lucida Console"/>
                <w:sz w:val="15"/>
                <w:szCs w:val="15"/>
              </w:rPr>
              <w:t>=  (</w:t>
            </w:r>
            <w:proofErr w:type="gramEnd"/>
            <w:r w:rsidRPr="00793731">
              <w:rPr>
                <w:rFonts w:ascii="Lucida Console" w:hAnsi="Lucida Console"/>
                <w:sz w:val="15"/>
                <w:szCs w:val="15"/>
              </w:rPr>
              <w:t>(Q2hyper * 2) + 2.5);</w:t>
            </w:r>
          </w:p>
          <w:p w14:paraId="4D5F69D3"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Q3 </w:t>
            </w:r>
            <w:proofErr w:type="gramStart"/>
            <w:r w:rsidRPr="00793731">
              <w:rPr>
                <w:rFonts w:ascii="Lucida Console" w:hAnsi="Lucida Console"/>
                <w:sz w:val="15"/>
                <w:szCs w:val="15"/>
              </w:rPr>
              <w:t>=  (</w:t>
            </w:r>
            <w:proofErr w:type="gramEnd"/>
            <w:r w:rsidRPr="00793731">
              <w:rPr>
                <w:rFonts w:ascii="Lucida Console" w:hAnsi="Lucida Console"/>
                <w:sz w:val="15"/>
                <w:szCs w:val="15"/>
              </w:rPr>
              <w:t>(Q3hyper * 2) + 4.5);</w:t>
            </w:r>
          </w:p>
          <w:p w14:paraId="606BAD26"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Q4 </w:t>
            </w:r>
            <w:proofErr w:type="gramStart"/>
            <w:r w:rsidRPr="00793731">
              <w:rPr>
                <w:rFonts w:ascii="Lucida Console" w:hAnsi="Lucida Console"/>
                <w:sz w:val="15"/>
                <w:szCs w:val="15"/>
              </w:rPr>
              <w:t>=  (</w:t>
            </w:r>
            <w:proofErr w:type="gramEnd"/>
            <w:r w:rsidRPr="00793731">
              <w:rPr>
                <w:rFonts w:ascii="Lucida Console" w:hAnsi="Lucida Console"/>
                <w:sz w:val="15"/>
                <w:szCs w:val="15"/>
              </w:rPr>
              <w:t>(Q4hyper * 3) + 6.5);</w:t>
            </w:r>
          </w:p>
          <w:p w14:paraId="1DDE816B"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Q5 </w:t>
            </w:r>
            <w:proofErr w:type="gramStart"/>
            <w:r w:rsidRPr="00793731">
              <w:rPr>
                <w:rFonts w:ascii="Lucida Console" w:hAnsi="Lucida Console"/>
                <w:sz w:val="15"/>
                <w:szCs w:val="15"/>
              </w:rPr>
              <w:t>=  (</w:t>
            </w:r>
            <w:proofErr w:type="gramEnd"/>
            <w:r w:rsidRPr="00793731">
              <w:rPr>
                <w:rFonts w:ascii="Lucida Console" w:hAnsi="Lucida Console"/>
                <w:sz w:val="15"/>
                <w:szCs w:val="15"/>
              </w:rPr>
              <w:t>(Q5hyper * 2) + 9.5);</w:t>
            </w:r>
          </w:p>
          <w:p w14:paraId="7C17ADF3"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Q6 </w:t>
            </w:r>
            <w:proofErr w:type="gramStart"/>
            <w:r w:rsidRPr="00793731">
              <w:rPr>
                <w:rFonts w:ascii="Lucida Console" w:hAnsi="Lucida Console"/>
                <w:sz w:val="15"/>
                <w:szCs w:val="15"/>
              </w:rPr>
              <w:t>=  (</w:t>
            </w:r>
            <w:proofErr w:type="gramEnd"/>
            <w:r w:rsidRPr="00793731">
              <w:rPr>
                <w:rFonts w:ascii="Lucida Console" w:hAnsi="Lucida Console"/>
                <w:sz w:val="15"/>
                <w:szCs w:val="15"/>
              </w:rPr>
              <w:t>(Q6hyper * 6) + 9.5);</w:t>
            </w:r>
          </w:p>
          <w:p w14:paraId="33793971"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Q7 </w:t>
            </w:r>
            <w:proofErr w:type="gramStart"/>
            <w:r w:rsidRPr="00793731">
              <w:rPr>
                <w:rFonts w:ascii="Lucida Console" w:hAnsi="Lucida Console"/>
                <w:sz w:val="15"/>
                <w:szCs w:val="15"/>
              </w:rPr>
              <w:t>=  (</w:t>
            </w:r>
            <w:proofErr w:type="gramEnd"/>
            <w:r w:rsidRPr="00793731">
              <w:rPr>
                <w:rFonts w:ascii="Lucida Console" w:hAnsi="Lucida Console"/>
                <w:sz w:val="15"/>
                <w:szCs w:val="15"/>
              </w:rPr>
              <w:t>(Q7hyper * 9.5) + 15.5);</w:t>
            </w:r>
          </w:p>
          <w:p w14:paraId="4C9D68C2"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V1 </w:t>
            </w:r>
            <w:proofErr w:type="gramStart"/>
            <w:r w:rsidRPr="00793731">
              <w:rPr>
                <w:rFonts w:ascii="Lucida Console" w:hAnsi="Lucida Console"/>
                <w:sz w:val="15"/>
                <w:szCs w:val="15"/>
              </w:rPr>
              <w:t>=  (</w:t>
            </w:r>
            <w:proofErr w:type="gramEnd"/>
            <w:r w:rsidRPr="00793731">
              <w:rPr>
                <w:rFonts w:ascii="Lucida Console" w:hAnsi="Lucida Console"/>
                <w:sz w:val="15"/>
                <w:szCs w:val="15"/>
              </w:rPr>
              <w:t>(V1hyper * 0.2) + 0);</w:t>
            </w:r>
          </w:p>
          <w:p w14:paraId="4DC8C9F8"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V2 </w:t>
            </w:r>
            <w:proofErr w:type="gramStart"/>
            <w:r w:rsidRPr="00793731">
              <w:rPr>
                <w:rFonts w:ascii="Lucida Console" w:hAnsi="Lucida Console"/>
                <w:sz w:val="15"/>
                <w:szCs w:val="15"/>
              </w:rPr>
              <w:t>=  (</w:t>
            </w:r>
            <w:proofErr w:type="gramEnd"/>
            <w:r w:rsidRPr="00793731">
              <w:rPr>
                <w:rFonts w:ascii="Lucida Console" w:hAnsi="Lucida Console"/>
                <w:sz w:val="15"/>
                <w:szCs w:val="15"/>
              </w:rPr>
              <w:t>(V2hyper * 0.3) + 0.2);</w:t>
            </w:r>
          </w:p>
          <w:p w14:paraId="2AF913B9"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V3 </w:t>
            </w:r>
            <w:proofErr w:type="gramStart"/>
            <w:r w:rsidRPr="00793731">
              <w:rPr>
                <w:rFonts w:ascii="Lucida Console" w:hAnsi="Lucida Console"/>
                <w:sz w:val="15"/>
                <w:szCs w:val="15"/>
              </w:rPr>
              <w:t>=  (</w:t>
            </w:r>
            <w:proofErr w:type="gramEnd"/>
            <w:r w:rsidRPr="00793731">
              <w:rPr>
                <w:rFonts w:ascii="Lucida Console" w:hAnsi="Lucida Console"/>
                <w:sz w:val="15"/>
                <w:szCs w:val="15"/>
              </w:rPr>
              <w:t>(V3hyper * 0.5) + 0.5);</w:t>
            </w:r>
          </w:p>
          <w:p w14:paraId="307677E0"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V4 </w:t>
            </w:r>
            <w:proofErr w:type="gramStart"/>
            <w:r w:rsidRPr="00793731">
              <w:rPr>
                <w:rFonts w:ascii="Lucida Console" w:hAnsi="Lucida Console"/>
                <w:sz w:val="15"/>
                <w:szCs w:val="15"/>
              </w:rPr>
              <w:t>=  (</w:t>
            </w:r>
            <w:proofErr w:type="gramEnd"/>
            <w:r w:rsidRPr="00793731">
              <w:rPr>
                <w:rFonts w:ascii="Lucida Console" w:hAnsi="Lucida Console"/>
                <w:sz w:val="15"/>
                <w:szCs w:val="15"/>
              </w:rPr>
              <w:t>(V4hyper * 2) + 1);</w:t>
            </w:r>
          </w:p>
          <w:p w14:paraId="4BE193C8"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V5 </w:t>
            </w:r>
            <w:proofErr w:type="gramStart"/>
            <w:r w:rsidRPr="00793731">
              <w:rPr>
                <w:rFonts w:ascii="Lucida Console" w:hAnsi="Lucida Console"/>
                <w:sz w:val="15"/>
                <w:szCs w:val="15"/>
              </w:rPr>
              <w:t>=  (</w:t>
            </w:r>
            <w:proofErr w:type="gramEnd"/>
            <w:r w:rsidRPr="00793731">
              <w:rPr>
                <w:rFonts w:ascii="Lucida Console" w:hAnsi="Lucida Console"/>
                <w:sz w:val="15"/>
                <w:szCs w:val="15"/>
              </w:rPr>
              <w:t>(V5hyper * 4) + 3);</w:t>
            </w:r>
          </w:p>
          <w:p w14:paraId="27EF3D78"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real binge = </w:t>
            </w:r>
            <w:proofErr w:type="spellStart"/>
            <w:r w:rsidRPr="00793731">
              <w:rPr>
                <w:rFonts w:ascii="Lucida Console" w:hAnsi="Lucida Console"/>
                <w:sz w:val="15"/>
                <w:szCs w:val="15"/>
              </w:rPr>
              <w:t>bingehyper</w:t>
            </w:r>
            <w:proofErr w:type="spellEnd"/>
            <w:r w:rsidRPr="00793731">
              <w:rPr>
                <w:rFonts w:ascii="Lucida Console" w:hAnsi="Lucida Console"/>
                <w:sz w:val="15"/>
                <w:szCs w:val="15"/>
              </w:rPr>
              <w:t xml:space="preserve"> + 5;</w:t>
            </w:r>
          </w:p>
          <w:p w14:paraId="2015E7F5" w14:textId="77777777" w:rsidR="004905D1" w:rsidRPr="00793731" w:rsidRDefault="004905D1" w:rsidP="004905D1">
            <w:pPr>
              <w:pStyle w:val="NoSpacing"/>
              <w:rPr>
                <w:rFonts w:ascii="Lucida Console" w:hAnsi="Lucida Console"/>
                <w:sz w:val="15"/>
                <w:szCs w:val="15"/>
              </w:rPr>
            </w:pPr>
          </w:p>
          <w:p w14:paraId="037060C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vector[N] mu;</w:t>
            </w:r>
          </w:p>
          <w:p w14:paraId="093E2DD5" w14:textId="77777777" w:rsidR="004905D1" w:rsidRPr="00793731" w:rsidRDefault="004905D1" w:rsidP="004905D1">
            <w:pPr>
              <w:pStyle w:val="NoSpacing"/>
              <w:rPr>
                <w:rFonts w:ascii="Lucida Console" w:hAnsi="Lucida Console"/>
                <w:sz w:val="15"/>
                <w:szCs w:val="15"/>
              </w:rPr>
            </w:pPr>
          </w:p>
          <w:p w14:paraId="3170EEF0" w14:textId="77777777" w:rsidR="004905D1" w:rsidRPr="0071321A" w:rsidRDefault="004905D1" w:rsidP="004905D1">
            <w:pPr>
              <w:pStyle w:val="NoSpacing"/>
              <w:rPr>
                <w:rFonts w:ascii="Lucida Console" w:hAnsi="Lucida Console"/>
                <w:sz w:val="15"/>
                <w:szCs w:val="15"/>
                <w:lang w:val="fr-FR"/>
              </w:rPr>
            </w:pPr>
            <w:r w:rsidRPr="00793731">
              <w:rPr>
                <w:rFonts w:ascii="Lucida Console" w:hAnsi="Lucida Console"/>
                <w:sz w:val="15"/>
                <w:szCs w:val="15"/>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F = (F2*audit1_2) + (F3*audit1_3) + (F4*audit1_4) + (F5*audit1_5) + (F6*audit1_6);</w:t>
            </w:r>
          </w:p>
          <w:p w14:paraId="548B4D9F"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Q = (audit2_1 * Q1) + (audit2_2 * Q2) + (audit2_3 * Q3) + (audit2_4 * Q4) + (audit2_5 * Q5) + (audit2_6 * Q6) + (audit2_7 * Q7);</w:t>
            </w:r>
          </w:p>
          <w:p w14:paraId="7F2D9DD5" w14:textId="77777777" w:rsidR="004905D1" w:rsidRPr="0071321A" w:rsidRDefault="004905D1" w:rsidP="004905D1">
            <w:pPr>
              <w:pStyle w:val="NoSpacing"/>
              <w:rPr>
                <w:rFonts w:ascii="Lucida Console" w:hAnsi="Lucida Console"/>
                <w:sz w:val="15"/>
                <w:szCs w:val="15"/>
                <w:lang w:val="fr-FR"/>
              </w:rPr>
            </w:pPr>
            <w:r w:rsidRPr="0071321A">
              <w:rPr>
                <w:rFonts w:ascii="Lucida Console" w:hAnsi="Lucida Console"/>
                <w:sz w:val="15"/>
                <w:szCs w:val="15"/>
                <w:lang w:val="fr-FR"/>
              </w:rPr>
              <w:t xml:space="preserve">  </w:t>
            </w:r>
            <w:proofErr w:type="spellStart"/>
            <w:proofErr w:type="gramStart"/>
            <w:r w:rsidRPr="0071321A">
              <w:rPr>
                <w:rFonts w:ascii="Lucida Console" w:hAnsi="Lucida Console"/>
                <w:sz w:val="15"/>
                <w:szCs w:val="15"/>
                <w:lang w:val="fr-FR"/>
              </w:rPr>
              <w:t>vector</w:t>
            </w:r>
            <w:proofErr w:type="spellEnd"/>
            <w:proofErr w:type="gramEnd"/>
            <w:r w:rsidRPr="0071321A">
              <w:rPr>
                <w:rFonts w:ascii="Lucida Console" w:hAnsi="Lucida Console"/>
                <w:sz w:val="15"/>
                <w:szCs w:val="15"/>
                <w:lang w:val="fr-FR"/>
              </w:rPr>
              <w:t>[N] V = (audit3_1 * V1) + (audit3_2 * V2) + (audit3_3 * V3) + (audit3_4 * V4) + (audit3_5 * V5);</w:t>
            </w:r>
          </w:p>
          <w:p w14:paraId="4D9DD0C3" w14:textId="7D871B1C" w:rsidR="007874A3" w:rsidRPr="0071321A" w:rsidRDefault="007874A3" w:rsidP="004905D1">
            <w:pPr>
              <w:pStyle w:val="NoSpacing"/>
              <w:rPr>
                <w:rFonts w:ascii="Lucida Console" w:hAnsi="Lucida Console"/>
                <w:sz w:val="15"/>
                <w:szCs w:val="15"/>
                <w:lang w:val="fr-FR"/>
              </w:rPr>
            </w:pPr>
          </w:p>
          <w:p w14:paraId="034A04C2" w14:textId="18B6E048" w:rsidR="004905D1" w:rsidRPr="00793731" w:rsidRDefault="007874A3" w:rsidP="004905D1">
            <w:pPr>
              <w:pStyle w:val="NoSpacing"/>
              <w:rPr>
                <w:rFonts w:ascii="Lucida Console" w:hAnsi="Lucida Console"/>
                <w:sz w:val="15"/>
                <w:szCs w:val="15"/>
              </w:rPr>
            </w:pPr>
            <w:r w:rsidRPr="0071321A">
              <w:rPr>
                <w:rFonts w:ascii="Lucida Console" w:hAnsi="Lucida Console"/>
                <w:sz w:val="15"/>
                <w:szCs w:val="15"/>
                <w:lang w:val="fr-FR"/>
              </w:rPr>
              <w:t xml:space="preserve">  </w:t>
            </w:r>
            <w:r w:rsidR="004905D1" w:rsidRPr="00793731">
              <w:rPr>
                <w:rFonts w:ascii="Lucida Console" w:hAnsi="Lucida Console"/>
                <w:sz w:val="15"/>
                <w:szCs w:val="15"/>
              </w:rPr>
              <w:t xml:space="preserve">mu </w:t>
            </w:r>
            <w:proofErr w:type="gramStart"/>
            <w:r w:rsidR="004905D1" w:rsidRPr="00793731">
              <w:rPr>
                <w:rFonts w:ascii="Lucida Console" w:hAnsi="Lucida Console"/>
                <w:sz w:val="15"/>
                <w:szCs w:val="15"/>
              </w:rPr>
              <w:t>=  (</w:t>
            </w:r>
            <w:proofErr w:type="gramEnd"/>
            <w:r w:rsidR="004905D1" w:rsidRPr="00793731">
              <w:rPr>
                <w:rFonts w:ascii="Lucida Console" w:hAnsi="Lucida Console"/>
                <w:sz w:val="15"/>
                <w:szCs w:val="15"/>
              </w:rPr>
              <w:t>F .* Q) + (V * binge);</w:t>
            </w:r>
          </w:p>
          <w:p w14:paraId="49A54424"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w:t>
            </w:r>
          </w:p>
          <w:p w14:paraId="643405B9" w14:textId="77777777" w:rsidR="004905D1" w:rsidRPr="00793731" w:rsidRDefault="004905D1" w:rsidP="004905D1">
            <w:pPr>
              <w:pStyle w:val="NoSpacing"/>
              <w:rPr>
                <w:rFonts w:ascii="Lucida Console" w:hAnsi="Lucida Console"/>
                <w:sz w:val="15"/>
                <w:szCs w:val="15"/>
              </w:rPr>
            </w:pPr>
          </w:p>
          <w:p w14:paraId="3ACC8996"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model {</w:t>
            </w:r>
          </w:p>
          <w:p w14:paraId="53C7113D"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F2hyper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16ED3185"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F3hyper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2491856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F4hyper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7DB84C5C"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F5hyper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2256543E"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F6hyper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64EA9AE0"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Q1hyper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174460BD"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Q2hyper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353FF293"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Q3hyper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7149C8E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Q4hyper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36ADBF35"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Q5hyper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428D1405"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Q6hyper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3945CD66"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Q7hyper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45E583C4"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V1hyper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10FCDB82"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V2hyper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4F7DD3E1"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V3hyper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29364DC9"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V4hyper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2352D2D7"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V5hyper ~ </w:t>
            </w:r>
            <w:proofErr w:type="gramStart"/>
            <w:r w:rsidRPr="00793731">
              <w:rPr>
                <w:rFonts w:ascii="Lucida Console" w:hAnsi="Lucida Console"/>
                <w:sz w:val="15"/>
                <w:szCs w:val="15"/>
              </w:rPr>
              <w:t>beta(</w:t>
            </w:r>
            <w:proofErr w:type="gramEnd"/>
            <w:r w:rsidRPr="00793731">
              <w:rPr>
                <w:rFonts w:ascii="Lucida Console" w:hAnsi="Lucida Console"/>
                <w:sz w:val="15"/>
                <w:szCs w:val="15"/>
              </w:rPr>
              <w:t>2, 2);</w:t>
            </w:r>
          </w:p>
          <w:p w14:paraId="3B6F4C23"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w:t>
            </w:r>
          </w:p>
          <w:p w14:paraId="37C89FE0"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w:t>
            </w:r>
            <w:proofErr w:type="spellStart"/>
            <w:r w:rsidRPr="00793731">
              <w:rPr>
                <w:rFonts w:ascii="Lucida Console" w:hAnsi="Lucida Console"/>
                <w:sz w:val="15"/>
                <w:szCs w:val="15"/>
              </w:rPr>
              <w:t>bingehyper</w:t>
            </w:r>
            <w:proofErr w:type="spellEnd"/>
            <w:r w:rsidRPr="00793731">
              <w:rPr>
                <w:rFonts w:ascii="Lucida Console" w:hAnsi="Lucida Console"/>
                <w:sz w:val="15"/>
                <w:szCs w:val="15"/>
              </w:rPr>
              <w:t xml:space="preserve"> ~ </w:t>
            </w:r>
            <w:proofErr w:type="gramStart"/>
            <w:r w:rsidRPr="00793731">
              <w:rPr>
                <w:rFonts w:ascii="Lucida Console" w:hAnsi="Lucida Console"/>
                <w:sz w:val="15"/>
                <w:szCs w:val="15"/>
              </w:rPr>
              <w:t>gamma(</w:t>
            </w:r>
            <w:proofErr w:type="gramEnd"/>
            <w:r w:rsidRPr="00793731">
              <w:rPr>
                <w:rFonts w:ascii="Lucida Console" w:hAnsi="Lucida Console"/>
                <w:sz w:val="15"/>
                <w:szCs w:val="15"/>
              </w:rPr>
              <w:t>4, 1.5);</w:t>
            </w:r>
          </w:p>
          <w:p w14:paraId="26AA20F4"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w:t>
            </w:r>
          </w:p>
          <w:p w14:paraId="67BEFC8A"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sigma ~ </w:t>
            </w:r>
            <w:proofErr w:type="gramStart"/>
            <w:r w:rsidRPr="00793731">
              <w:rPr>
                <w:rFonts w:ascii="Lucida Console" w:hAnsi="Lucida Console"/>
                <w:sz w:val="15"/>
                <w:szCs w:val="15"/>
              </w:rPr>
              <w:t>exponential(</w:t>
            </w:r>
            <w:proofErr w:type="gramEnd"/>
            <w:r w:rsidRPr="00793731">
              <w:rPr>
                <w:rFonts w:ascii="Lucida Console" w:hAnsi="Lucida Console"/>
                <w:sz w:val="15"/>
                <w:szCs w:val="15"/>
              </w:rPr>
              <w:t>0.1);</w:t>
            </w:r>
          </w:p>
          <w:p w14:paraId="24EB3A69" w14:textId="77777777" w:rsidR="004905D1" w:rsidRPr="00793731" w:rsidRDefault="004905D1" w:rsidP="004905D1">
            <w:pPr>
              <w:pStyle w:val="NoSpacing"/>
              <w:rPr>
                <w:rFonts w:ascii="Lucida Console" w:hAnsi="Lucida Console"/>
                <w:sz w:val="15"/>
                <w:szCs w:val="15"/>
              </w:rPr>
            </w:pPr>
            <w:r w:rsidRPr="00793731">
              <w:rPr>
                <w:rFonts w:ascii="Lucida Console" w:hAnsi="Lucida Console"/>
                <w:sz w:val="15"/>
                <w:szCs w:val="15"/>
              </w:rPr>
              <w:t xml:space="preserve">  GF ~ </w:t>
            </w:r>
            <w:proofErr w:type="gramStart"/>
            <w:r w:rsidRPr="00793731">
              <w:rPr>
                <w:rFonts w:ascii="Lucida Console" w:hAnsi="Lucida Console"/>
                <w:sz w:val="15"/>
                <w:szCs w:val="15"/>
              </w:rPr>
              <w:t>normal(</w:t>
            </w:r>
            <w:proofErr w:type="gramEnd"/>
            <w:r w:rsidRPr="00793731">
              <w:rPr>
                <w:rFonts w:ascii="Lucida Console" w:hAnsi="Lucida Console"/>
                <w:sz w:val="15"/>
                <w:szCs w:val="15"/>
              </w:rPr>
              <w:t>mu, sigma);</w:t>
            </w:r>
          </w:p>
          <w:p w14:paraId="0A059A30" w14:textId="1F07424A" w:rsidR="004905D1" w:rsidRPr="00793731" w:rsidRDefault="004905D1" w:rsidP="004905D1">
            <w:pPr>
              <w:pStyle w:val="NoSpacing"/>
              <w:rPr>
                <w:sz w:val="15"/>
                <w:szCs w:val="15"/>
              </w:rPr>
            </w:pPr>
            <w:r w:rsidRPr="00793731">
              <w:rPr>
                <w:rFonts w:ascii="Lucida Console" w:hAnsi="Lucida Console"/>
                <w:sz w:val="15"/>
                <w:szCs w:val="15"/>
              </w:rPr>
              <w:t>}</w:t>
            </w:r>
          </w:p>
        </w:tc>
      </w:tr>
    </w:tbl>
    <w:p w14:paraId="69C298C9" w14:textId="6ABABD1A" w:rsidR="001B6DF6" w:rsidRDefault="001B6DF6" w:rsidP="00D40EB4"/>
    <w:p w14:paraId="1F0DEFB9" w14:textId="0A086A67" w:rsidR="00EB6593" w:rsidRDefault="00960312" w:rsidP="00D40EB4">
      <w:pPr>
        <w:jc w:val="center"/>
        <w:rPr>
          <w:noProof/>
        </w:rPr>
      </w:pPr>
      <w:r>
        <w:rPr>
          <w:noProof/>
        </w:rPr>
        <w:lastRenderedPageBreak/>
        <w:drawing>
          <wp:inline distT="0" distB="0" distL="0" distR="0" wp14:anchorId="7FE6A869" wp14:editId="485DFAA1">
            <wp:extent cx="6120000" cy="284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566" r="371" b="4768"/>
                    <a:stretch/>
                  </pic:blipFill>
                  <pic:spPr bwMode="auto">
                    <a:xfrm>
                      <a:off x="0" y="0"/>
                      <a:ext cx="6120000" cy="2840150"/>
                    </a:xfrm>
                    <a:prstGeom prst="rect">
                      <a:avLst/>
                    </a:prstGeom>
                    <a:ln>
                      <a:noFill/>
                    </a:ln>
                    <a:extLst>
                      <a:ext uri="{53640926-AAD7-44D8-BBD7-CCE9431645EC}">
                        <a14:shadowObscured xmlns:a14="http://schemas.microsoft.com/office/drawing/2010/main"/>
                      </a:ext>
                    </a:extLst>
                  </pic:spPr>
                </pic:pic>
              </a:graphicData>
            </a:graphic>
          </wp:inline>
        </w:drawing>
      </w:r>
    </w:p>
    <w:p w14:paraId="0415B63C" w14:textId="58A4BA18" w:rsidR="00EB6593" w:rsidRDefault="00EB6593" w:rsidP="00793731">
      <w:pPr>
        <w:pStyle w:val="Caption"/>
      </w:pPr>
      <w:bookmarkStart w:id="7" w:name="_Ref51514465"/>
      <w:r>
        <w:t xml:space="preserve">Figure </w:t>
      </w:r>
      <w:fldSimple w:instr=" SEQ Figure \* ARABIC ">
        <w:r w:rsidR="00402736">
          <w:rPr>
            <w:noProof/>
          </w:rPr>
          <w:t>4</w:t>
        </w:r>
      </w:fldSimple>
      <w:bookmarkEnd w:id="7"/>
      <w:r>
        <w:t xml:space="preserve"> Hierarchical model estimation traces for the </w:t>
      </w:r>
      <w:r w:rsidR="00EC6FFD">
        <w:t>AUDIT-Q</w:t>
      </w:r>
      <w:r>
        <w:t>1 item (F2 = ‘Monthly or less’, …, F6 = ‘</w:t>
      </w:r>
      <w:r w:rsidR="00573337" w:rsidRPr="00573337">
        <w:t>6 or more times a week</w:t>
      </w:r>
      <w:r>
        <w:t>’)</w:t>
      </w:r>
    </w:p>
    <w:p w14:paraId="423015E4" w14:textId="4217C809" w:rsidR="00EB6593" w:rsidRDefault="00960312" w:rsidP="00D40EB4">
      <w:pPr>
        <w:jc w:val="center"/>
      </w:pPr>
      <w:r>
        <w:rPr>
          <w:noProof/>
        </w:rPr>
        <w:drawing>
          <wp:inline distT="0" distB="0" distL="0" distR="0" wp14:anchorId="2561D9E9" wp14:editId="7D3020A6">
            <wp:extent cx="6120000" cy="2829944"/>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924" b="5399"/>
                    <a:stretch/>
                  </pic:blipFill>
                  <pic:spPr bwMode="auto">
                    <a:xfrm>
                      <a:off x="0" y="0"/>
                      <a:ext cx="6120000" cy="2829944"/>
                    </a:xfrm>
                    <a:prstGeom prst="rect">
                      <a:avLst/>
                    </a:prstGeom>
                    <a:ln>
                      <a:noFill/>
                    </a:ln>
                    <a:extLst>
                      <a:ext uri="{53640926-AAD7-44D8-BBD7-CCE9431645EC}">
                        <a14:shadowObscured xmlns:a14="http://schemas.microsoft.com/office/drawing/2010/main"/>
                      </a:ext>
                    </a:extLst>
                  </pic:spPr>
                </pic:pic>
              </a:graphicData>
            </a:graphic>
          </wp:inline>
        </w:drawing>
      </w:r>
    </w:p>
    <w:p w14:paraId="000886D4" w14:textId="43CA6A8A" w:rsidR="002368BC" w:rsidRDefault="002368BC" w:rsidP="00793731">
      <w:pPr>
        <w:pStyle w:val="Caption"/>
      </w:pPr>
      <w:r>
        <w:t xml:space="preserve">Figure </w:t>
      </w:r>
      <w:fldSimple w:instr=" SEQ Figure \* ARABIC ">
        <w:r w:rsidR="00402736">
          <w:rPr>
            <w:noProof/>
          </w:rPr>
          <w:t>5</w:t>
        </w:r>
      </w:fldSimple>
      <w:r>
        <w:t xml:space="preserve"> Hierarchical model estimation traces for the </w:t>
      </w:r>
      <w:r w:rsidR="00EC6FFD">
        <w:t>AUDIT-Q</w:t>
      </w:r>
      <w:r>
        <w:t>2 item (Q1 = ‘</w:t>
      </w:r>
      <w:r w:rsidR="00573337">
        <w:t>1 to 2</w:t>
      </w:r>
      <w:r>
        <w:t xml:space="preserve">’, …, Q7 = </w:t>
      </w:r>
      <w:r w:rsidR="00573337">
        <w:t>’16 or more</w:t>
      </w:r>
      <w:r>
        <w:t>’)</w:t>
      </w:r>
    </w:p>
    <w:p w14:paraId="0453E0F0" w14:textId="3222557E" w:rsidR="00EB6593" w:rsidRDefault="00960312" w:rsidP="00D40EB4">
      <w:pPr>
        <w:jc w:val="center"/>
      </w:pPr>
      <w:r>
        <w:rPr>
          <w:noProof/>
        </w:rPr>
        <w:drawing>
          <wp:inline distT="0" distB="0" distL="0" distR="0" wp14:anchorId="6A36A1A1" wp14:editId="1D3108D1">
            <wp:extent cx="6120000" cy="285917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607" b="4543"/>
                    <a:stretch/>
                  </pic:blipFill>
                  <pic:spPr bwMode="auto">
                    <a:xfrm>
                      <a:off x="0" y="0"/>
                      <a:ext cx="6120000" cy="2859178"/>
                    </a:xfrm>
                    <a:prstGeom prst="rect">
                      <a:avLst/>
                    </a:prstGeom>
                    <a:ln>
                      <a:noFill/>
                    </a:ln>
                    <a:extLst>
                      <a:ext uri="{53640926-AAD7-44D8-BBD7-CCE9431645EC}">
                        <a14:shadowObscured xmlns:a14="http://schemas.microsoft.com/office/drawing/2010/main"/>
                      </a:ext>
                    </a:extLst>
                  </pic:spPr>
                </pic:pic>
              </a:graphicData>
            </a:graphic>
          </wp:inline>
        </w:drawing>
      </w:r>
    </w:p>
    <w:p w14:paraId="1B343337" w14:textId="58349588" w:rsidR="002368BC" w:rsidRDefault="002368BC" w:rsidP="002368BC">
      <w:pPr>
        <w:pStyle w:val="Caption"/>
      </w:pPr>
      <w:bookmarkStart w:id="8" w:name="_Ref51514486"/>
      <w:r>
        <w:t xml:space="preserve">Figure </w:t>
      </w:r>
      <w:fldSimple w:instr=" SEQ Figure \* ARABIC ">
        <w:r w:rsidR="00402736">
          <w:rPr>
            <w:noProof/>
          </w:rPr>
          <w:t>6</w:t>
        </w:r>
      </w:fldSimple>
      <w:bookmarkEnd w:id="8"/>
      <w:r>
        <w:t xml:space="preserve"> </w:t>
      </w:r>
      <w:bookmarkStart w:id="9" w:name="_Ref51514479"/>
      <w:r>
        <w:t xml:space="preserve">Hierarchical model estimation traces for the </w:t>
      </w:r>
      <w:r w:rsidR="00EC6FFD">
        <w:t>AUDIT-Q</w:t>
      </w:r>
      <w:r>
        <w:t>3 item (V1 = ‘</w:t>
      </w:r>
      <w:r w:rsidR="00573337">
        <w:t>Never</w:t>
      </w:r>
      <w:r>
        <w:t>’, …, V4 = ‘</w:t>
      </w:r>
      <w:r w:rsidR="00573337">
        <w:t>Weekly</w:t>
      </w:r>
      <w:r>
        <w:t>’)</w:t>
      </w:r>
      <w:bookmarkEnd w:id="9"/>
    </w:p>
    <w:p w14:paraId="70111A83" w14:textId="3EB9EB3F" w:rsidR="00EB6B3B" w:rsidRDefault="00EB6B3B" w:rsidP="00EB6B3B">
      <w:pPr>
        <w:pStyle w:val="Heading1"/>
      </w:pPr>
      <w:r>
        <w:lastRenderedPageBreak/>
        <w:t>Sensitivity analyses</w:t>
      </w:r>
    </w:p>
    <w:p w14:paraId="36B8CFAB" w14:textId="555D4C58" w:rsidR="00717FF9" w:rsidRDefault="008B783D" w:rsidP="00717FF9">
      <w:r>
        <w:t>S</w:t>
      </w:r>
      <w:r w:rsidR="00717FF9">
        <w:t xml:space="preserve">ensitivity analyses </w:t>
      </w:r>
      <w:r>
        <w:t xml:space="preserve">were </w:t>
      </w:r>
      <w:r w:rsidR="00717FF9">
        <w:t xml:space="preserve">conducted to identify the optimal method for computing the EWAC. Each of the </w:t>
      </w:r>
      <w:r>
        <w:t xml:space="preserve">four </w:t>
      </w:r>
      <w:r w:rsidR="00717FF9">
        <w:t xml:space="preserve">alternatives </w:t>
      </w:r>
      <w:r>
        <w:t xml:space="preserve">listed </w:t>
      </w:r>
      <w:r w:rsidR="00717FF9">
        <w:t>below was compared with the method reported in the paper</w:t>
      </w:r>
      <w:r w:rsidR="00D4690E">
        <w:t xml:space="preserve">. We found that each of them </w:t>
      </w:r>
      <w:r w:rsidR="00717FF9">
        <w:t xml:space="preserve">produced </w:t>
      </w:r>
      <w:r w:rsidR="00D4690E">
        <w:t xml:space="preserve">larger </w:t>
      </w:r>
      <w:r w:rsidR="00717FF9">
        <w:t>Mean Deviation</w:t>
      </w:r>
      <w:r w:rsidR="00D4690E">
        <w:t>s</w:t>
      </w:r>
      <w:r w:rsidR="00717FF9">
        <w:t xml:space="preserve"> and Root Mean Squared Deviation</w:t>
      </w:r>
      <w:r w:rsidR="00D4690E">
        <w:t xml:space="preserve">s. </w:t>
      </w:r>
      <w:r>
        <w:t>They</w:t>
      </w:r>
      <w:r w:rsidR="00D4690E">
        <w:t xml:space="preserve"> were </w:t>
      </w:r>
      <w:r>
        <w:t xml:space="preserve">thus </w:t>
      </w:r>
      <w:r w:rsidR="00D4690E">
        <w:t>discarded.</w:t>
      </w:r>
    </w:p>
    <w:p w14:paraId="2BDE5831" w14:textId="059413F8" w:rsidR="00717FF9" w:rsidRDefault="00717FF9" w:rsidP="00717FF9">
      <w:pPr>
        <w:pStyle w:val="ListParagraph"/>
        <w:numPr>
          <w:ilvl w:val="0"/>
          <w:numId w:val="3"/>
        </w:numPr>
      </w:pPr>
      <w:r>
        <w:t>AUDIT response item interval midpoint</w:t>
      </w:r>
    </w:p>
    <w:p w14:paraId="1CCEB849" w14:textId="4980DE8A" w:rsidR="00717FF9" w:rsidRDefault="00717FF9" w:rsidP="00717FF9">
      <w:pPr>
        <w:pStyle w:val="ListParagraph"/>
        <w:numPr>
          <w:ilvl w:val="0"/>
          <w:numId w:val="3"/>
        </w:numPr>
      </w:pPr>
      <w:r>
        <w:t>model-based coefficients estimated using random forest</w:t>
      </w:r>
    </w:p>
    <w:p w14:paraId="045EB3E0" w14:textId="77777777" w:rsidR="00717FF9" w:rsidRDefault="00717FF9" w:rsidP="00717FF9">
      <w:pPr>
        <w:pStyle w:val="ListParagraph"/>
        <w:numPr>
          <w:ilvl w:val="0"/>
          <w:numId w:val="3"/>
        </w:numPr>
      </w:pPr>
      <w:r>
        <w:t>model-based coefficients estimated using STAN like in section 1, stratifying models by sex</w:t>
      </w:r>
    </w:p>
    <w:p w14:paraId="128D448A" w14:textId="297D9F4C" w:rsidR="00717FF9" w:rsidRDefault="00717FF9" w:rsidP="00717FF9">
      <w:pPr>
        <w:pStyle w:val="ListParagraph"/>
        <w:numPr>
          <w:ilvl w:val="0"/>
          <w:numId w:val="3"/>
        </w:numPr>
      </w:pPr>
      <w:r>
        <w:t xml:space="preserve">model-based coefficients estimated using STAN using a different estimating equation for </w:t>
      </w:r>
      <m:oMath>
        <m:r>
          <w:rPr>
            <w:rFonts w:ascii="Cambria Math" w:eastAsiaTheme="minorEastAsia" w:hAnsi="Cambria Math"/>
          </w:rPr>
          <m:t>μ</m:t>
        </m:r>
      </m:oMath>
      <w:r w:rsidRPr="00717FF9">
        <w:rPr>
          <w:rFonts w:eastAsiaTheme="minorEastAsia"/>
        </w:rPr>
        <w:t>, based on the suggestion by</w:t>
      </w:r>
      <w:r w:rsidR="00E64E46">
        <w:rPr>
          <w:rFonts w:eastAsiaTheme="minorEastAsia"/>
        </w:rPr>
        <w:t xml:space="preserve"> </w:t>
      </w:r>
      <w:proofErr w:type="spellStart"/>
      <w:r>
        <w:t>Lemmens</w:t>
      </w:r>
      <w:proofErr w:type="spellEnd"/>
      <w:r>
        <w:t xml:space="preserve"> et al. </w:t>
      </w:r>
      <w:r>
        <w:fldChar w:fldCharType="begin" w:fldLock="1"/>
      </w:r>
      <w:r w:rsidR="0015403C">
        <w:instrText>ADDIN CSL_CITATION {"citationItems":[{"id":"ITEM-1","itemData":{"DOI":"10.15288/jsa.1992.53.476","ISBN":"0096-882X","ISSN":"0096-882X","PMID":"1405641","abstract":"This article compares five indices of alcohol consumption in a general population survey conducted in 1985 in the Netherlands. Self-reports of consumption were obtained with a prospective diary, a retrospective 7-day recall method, and three summary measures, such as a quantity-frequency index. The coverage of sales data appeared highest for the diary (67%), which suggests a higher validity. Special attention was given to comparisons of quantity and frequency of drinking between the diary, on the one hand, and the weekly recall and summary measures, on the other. It was found that underreporting, relative to the diary reports, was generally higher in the frequency than in the quantity domain. This result, together with the finding from longitudinal studies that intraindividual variation is also higher for drinking frequency, leads to the conclusion that forgetting is a potent source of undercoverage in surveys and to the hypothesis that large differences in overall drinking pattern between populations (e.g., in regularity of drinking) may account for the large differences in coverage rates of sales data. Furthermore, the subjectively assessed probability of drinking by means of a \"usual\" frequency question appeared a poor predictor of (diary) drinking frequency for respondents reporting a low or moderate frequency. For subjects claiming a high \"usual\" drinking frequency, a reasonable correspondence between diary and summary measures was found. This mitigates the fear often expressed that heavy drinkers particularly underreport their consumption.","author":[{"dropping-particle":"","family":"Lemmens","given":"P","non-dropping-particle":"","parse-names":false,"suffix":""},{"dropping-particle":"","family":"Tan","given":"E S","non-dropping-particle":"","parse-names":false,"suffix":""},{"dropping-particle":"","family":"Knibbe","given":"R a","non-dropping-particle":"","parse-names":false,"suffix":""}],"container-title":"Journal of studies on alcohol","id":"ITEM-1","issue":"5","issued":{"date-parts":[["1992"]]},"page":"476-486","title":"Measuring quantity and frequency of drinking in a general population survey: a comparison of five indices.","type":"article-journal","volume":"53"},"uris":["http://www.mendeley.com/documents/?uuid=c5714c13-d116-4c3a-995f-a3edce3bb0bc"]}],"mendeley":{"formattedCitation":"[2]","plainTextFormattedCitation":"[2]","previouslyFormattedCitation":"[1]"},"properties":{"noteIndex":0},"schema":"https://github.com/citation-style-language/schema/raw/master/csl-citation.json"}</w:instrText>
      </w:r>
      <w:r>
        <w:fldChar w:fldCharType="separate"/>
      </w:r>
      <w:r w:rsidR="0015403C" w:rsidRPr="0015403C">
        <w:rPr>
          <w:noProof/>
        </w:rPr>
        <w:t>[2]</w:t>
      </w:r>
      <w:r>
        <w:fldChar w:fldCharType="end"/>
      </w:r>
      <w:r>
        <w:t xml:space="preserve"> (</w:t>
      </w:r>
      <w:r>
        <w:fldChar w:fldCharType="begin"/>
      </w:r>
      <w:r>
        <w:instrText xml:space="preserve"> REF _Ref51515519 \h </w:instrText>
      </w:r>
      <w:r>
        <w:fldChar w:fldCharType="separate"/>
      </w:r>
      <w:r w:rsidR="00402736">
        <w:t xml:space="preserve">Figure </w:t>
      </w:r>
      <w:r w:rsidR="00402736">
        <w:rPr>
          <w:noProof/>
        </w:rPr>
        <w:t>7</w:t>
      </w:r>
      <w:r>
        <w:fldChar w:fldCharType="end"/>
      </w:r>
      <w:r>
        <w:t>).</w:t>
      </w:r>
    </w:p>
    <w:p w14:paraId="0425B6B4" w14:textId="78A55558" w:rsidR="00717FF9" w:rsidRDefault="00717FF9" w:rsidP="00717FF9">
      <w:pPr>
        <w:jc w:val="center"/>
      </w:pPr>
      <w:r>
        <w:rPr>
          <w:noProof/>
          <w:lang w:eastAsia="en-GB"/>
        </w:rPr>
        <w:drawing>
          <wp:inline distT="0" distB="0" distL="0" distR="0" wp14:anchorId="3D201FFB" wp14:editId="1477AB57">
            <wp:extent cx="5731510" cy="248539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485390"/>
                    </a:xfrm>
                    <a:prstGeom prst="rect">
                      <a:avLst/>
                    </a:prstGeom>
                  </pic:spPr>
                </pic:pic>
              </a:graphicData>
            </a:graphic>
          </wp:inline>
        </w:drawing>
      </w:r>
      <w:bookmarkStart w:id="10" w:name="_Ref520462948"/>
    </w:p>
    <w:p w14:paraId="75801FBD" w14:textId="14648358" w:rsidR="00717FF9" w:rsidRDefault="00717FF9" w:rsidP="00717FF9">
      <w:pPr>
        <w:pStyle w:val="Caption"/>
      </w:pPr>
      <w:bookmarkStart w:id="11" w:name="_Ref51515519"/>
      <w:r>
        <w:t xml:space="preserve">Figure </w:t>
      </w:r>
      <w:fldSimple w:instr=" SEQ Figure \* ARABIC ">
        <w:r w:rsidR="00402736">
          <w:rPr>
            <w:noProof/>
          </w:rPr>
          <w:t>7</w:t>
        </w:r>
      </w:fldSimple>
      <w:bookmarkEnd w:id="10"/>
      <w:bookmarkEnd w:id="11"/>
      <w:r>
        <w:t xml:space="preserve"> </w:t>
      </w:r>
      <w:r w:rsidRPr="00933BB2">
        <w:t>Quantity-Frequency-Variability estimator overview (adapted from</w:t>
      </w:r>
      <w:r>
        <w:t xml:space="preserve"> </w:t>
      </w:r>
      <w:proofErr w:type="spellStart"/>
      <w:r>
        <w:t>Lemmens</w:t>
      </w:r>
      <w:proofErr w:type="spellEnd"/>
      <w:r>
        <w:t xml:space="preserve"> et al.</w:t>
      </w:r>
      <w:r w:rsidRPr="00933BB2">
        <w:t xml:space="preserve"> </w:t>
      </w:r>
      <w:r w:rsidRPr="00933BB2">
        <w:fldChar w:fldCharType="begin" w:fldLock="1"/>
      </w:r>
      <w:r w:rsidR="0015403C">
        <w:instrText>ADDIN CSL_CITATION {"citationItems":[{"id":"ITEM-1","itemData":{"DOI":"10.15288/jsa.1992.53.476","ISBN":"0096-882X","ISSN":"0096-882X","PMID":"1405641","abstract":"This article compares five indices of alcohol consumption in a general population survey conducted in 1985 in the Netherlands. Self-reports of consumption were obtained with a prospective diary, a retrospective 7-day recall method, and three summary measures, such as a quantity-frequency index. The coverage of sales data appeared highest for the diary (67%), which suggests a higher validity. Special attention was given to comparisons of quantity and frequency of drinking between the diary, on the one hand, and the weekly recall and summary measures, on the other. It was found that underreporting, relative to the diary reports, was generally higher in the frequency than in the quantity domain. This result, together with the finding from longitudinal studies that intraindividual variation is also higher for drinking frequency, leads to the conclusion that forgetting is a potent source of undercoverage in surveys and to the hypothesis that large differences in overall drinking pattern between populations (e.g., in regularity of drinking) may account for the large differences in coverage rates of sales data. Furthermore, the subjectively assessed probability of drinking by means of a \"usual\" frequency question appeared a poor predictor of (diary) drinking frequency for respondents reporting a low or moderate frequency. For subjects claiming a high \"usual\" drinking frequency, a reasonable correspondence between diary and summary measures was found. This mitigates the fear often expressed that heavy drinkers particularly underreport their consumption.","author":[{"dropping-particle":"","family":"Lemmens","given":"P","non-dropping-particle":"","parse-names":false,"suffix":""},{"dropping-particle":"","family":"Tan","given":"E S","non-dropping-particle":"","parse-names":false,"suffix":""},{"dropping-particle":"","family":"Knibbe","given":"R a","non-dropping-particle":"","parse-names":false,"suffix":""}],"container-title":"Journal of studies on alcohol","id":"ITEM-1","issue":"5","issued":{"date-parts":[["1992"]]},"page":"476-486","title":"Measuring quantity and frequency of drinking in a general population survey: a comparison of five indices.","type":"article-journal","volume":"53"},"uris":["http://www.mendeley.com/documents/?uuid=c5714c13-d116-4c3a-995f-a3edce3bb0bc"]}],"mendeley":{"formattedCitation":"[2]","plainTextFormattedCitation":"[2]","previouslyFormattedCitation":"[1]"},"properties":{"noteIndex":0},"schema":"https://github.com/citation-style-language/schema/raw/master/csl-citation.json"}</w:instrText>
      </w:r>
      <w:r w:rsidRPr="00933BB2">
        <w:fldChar w:fldCharType="separate"/>
      </w:r>
      <w:r w:rsidR="0015403C" w:rsidRPr="0015403C">
        <w:rPr>
          <w:i w:val="0"/>
          <w:noProof/>
        </w:rPr>
        <w:t>[2]</w:t>
      </w:r>
      <w:r w:rsidRPr="00933BB2">
        <w:fldChar w:fldCharType="end"/>
      </w:r>
      <w:r w:rsidRPr="00933BB2">
        <w:t>)</w:t>
      </w:r>
    </w:p>
    <w:p w14:paraId="7CCEEA47" w14:textId="6B3C7BB9" w:rsidR="005433BF" w:rsidRDefault="005433BF" w:rsidP="005433BF"/>
    <w:p w14:paraId="0A6354DB" w14:textId="3C684E67" w:rsidR="003C5CF2" w:rsidRPr="005433BF" w:rsidRDefault="003C5CF2" w:rsidP="003C5CF2">
      <w:pPr>
        <w:pStyle w:val="Heading1"/>
        <w:numPr>
          <w:ilvl w:val="0"/>
          <w:numId w:val="0"/>
        </w:numPr>
        <w:ind w:left="432"/>
      </w:pPr>
      <w:r>
        <w:t>References</w:t>
      </w:r>
    </w:p>
    <w:p w14:paraId="2A1880FC" w14:textId="014506ED" w:rsidR="0015403C" w:rsidRPr="0015403C" w:rsidRDefault="00717FF9" w:rsidP="0015403C">
      <w:pPr>
        <w:widowControl w:val="0"/>
        <w:autoSpaceDE w:val="0"/>
        <w:autoSpaceDN w:val="0"/>
        <w:adjustRightInd w:val="0"/>
        <w:spacing w:line="240" w:lineRule="auto"/>
        <w:ind w:left="640" w:hanging="640"/>
        <w:rPr>
          <w:rFonts w:ascii="Arial" w:hAnsi="Arial" w:cs="Arial"/>
          <w:noProof/>
          <w:szCs w:val="24"/>
        </w:rPr>
      </w:pPr>
      <w:r>
        <w:fldChar w:fldCharType="begin" w:fldLock="1"/>
      </w:r>
      <w:r>
        <w:instrText xml:space="preserve">ADDIN Mendeley Bibliography CSL_BIBLIOGRAPHY </w:instrText>
      </w:r>
      <w:r>
        <w:fldChar w:fldCharType="separate"/>
      </w:r>
      <w:r w:rsidR="0015403C" w:rsidRPr="0015403C">
        <w:rPr>
          <w:rFonts w:ascii="Arial" w:hAnsi="Arial" w:cs="Arial"/>
          <w:noProof/>
          <w:szCs w:val="24"/>
        </w:rPr>
        <w:t xml:space="preserve">1. </w:t>
      </w:r>
      <w:r w:rsidR="0015403C" w:rsidRPr="0015403C">
        <w:rPr>
          <w:rFonts w:ascii="Arial" w:hAnsi="Arial" w:cs="Arial"/>
          <w:noProof/>
          <w:szCs w:val="24"/>
        </w:rPr>
        <w:tab/>
        <w:t xml:space="preserve">Van Buuren S, Groothuis-Oudshoorn K. Multivariate Imputation by Chained Equations. </w:t>
      </w:r>
      <w:r w:rsidR="0015403C" w:rsidRPr="0015403C">
        <w:rPr>
          <w:rFonts w:ascii="Arial" w:hAnsi="Arial" w:cs="Arial"/>
          <w:i/>
          <w:iCs/>
          <w:noProof/>
          <w:szCs w:val="24"/>
        </w:rPr>
        <w:t>J Stat Softw</w:t>
      </w:r>
      <w:r w:rsidR="0015403C" w:rsidRPr="0015403C">
        <w:rPr>
          <w:rFonts w:ascii="Arial" w:hAnsi="Arial" w:cs="Arial"/>
          <w:noProof/>
          <w:szCs w:val="24"/>
        </w:rPr>
        <w:t>. PMID:22289957</w:t>
      </w:r>
    </w:p>
    <w:p w14:paraId="0919179F" w14:textId="77777777" w:rsidR="0015403C" w:rsidRPr="0015403C" w:rsidRDefault="0015403C" w:rsidP="0015403C">
      <w:pPr>
        <w:widowControl w:val="0"/>
        <w:autoSpaceDE w:val="0"/>
        <w:autoSpaceDN w:val="0"/>
        <w:adjustRightInd w:val="0"/>
        <w:spacing w:line="240" w:lineRule="auto"/>
        <w:ind w:left="640" w:hanging="640"/>
        <w:rPr>
          <w:rFonts w:ascii="Arial" w:hAnsi="Arial" w:cs="Arial"/>
          <w:noProof/>
        </w:rPr>
      </w:pPr>
      <w:r w:rsidRPr="0015403C">
        <w:rPr>
          <w:rFonts w:ascii="Arial" w:hAnsi="Arial" w:cs="Arial"/>
          <w:noProof/>
          <w:szCs w:val="24"/>
        </w:rPr>
        <w:t xml:space="preserve">2. </w:t>
      </w:r>
      <w:r w:rsidRPr="0015403C">
        <w:rPr>
          <w:rFonts w:ascii="Arial" w:hAnsi="Arial" w:cs="Arial"/>
          <w:noProof/>
          <w:szCs w:val="24"/>
        </w:rPr>
        <w:tab/>
        <w:t xml:space="preserve">Lemmens P et al. Measuring quantity and frequency of drinking in a general population survey: a comparison of five indices. </w:t>
      </w:r>
      <w:r w:rsidRPr="0015403C">
        <w:rPr>
          <w:rFonts w:ascii="Arial" w:hAnsi="Arial" w:cs="Arial"/>
          <w:i/>
          <w:iCs/>
          <w:noProof/>
          <w:szCs w:val="24"/>
        </w:rPr>
        <w:t>J Stud Alcohol</w:t>
      </w:r>
      <w:r w:rsidRPr="0015403C">
        <w:rPr>
          <w:rFonts w:ascii="Arial" w:hAnsi="Arial" w:cs="Arial"/>
          <w:noProof/>
          <w:szCs w:val="24"/>
        </w:rPr>
        <w:t>. PMID:1405641</w:t>
      </w:r>
    </w:p>
    <w:p w14:paraId="789EF30C" w14:textId="7631B2AE" w:rsidR="00717FF9" w:rsidRPr="00717FF9" w:rsidRDefault="00717FF9" w:rsidP="00717FF9">
      <w:r>
        <w:fldChar w:fldCharType="end"/>
      </w:r>
    </w:p>
    <w:sectPr w:rsidR="00717FF9" w:rsidRPr="00717FF9" w:rsidSect="00C447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2511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372403B"/>
    <w:multiLevelType w:val="hybridMultilevel"/>
    <w:tmpl w:val="BEE87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230E7"/>
    <w:multiLevelType w:val="hybridMultilevel"/>
    <w:tmpl w:val="BAFA7E38"/>
    <w:lvl w:ilvl="0" w:tplc="C250F522">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25E4AD2"/>
    <w:multiLevelType w:val="hybridMultilevel"/>
    <w:tmpl w:val="2E8E6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742B8F"/>
    <w:multiLevelType w:val="hybridMultilevel"/>
    <w:tmpl w:val="7486B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315DCA"/>
    <w:multiLevelType w:val="multilevel"/>
    <w:tmpl w:val="B920803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DFA"/>
    <w:rsid w:val="0000427B"/>
    <w:rsid w:val="00021C8E"/>
    <w:rsid w:val="0003311F"/>
    <w:rsid w:val="0004281F"/>
    <w:rsid w:val="000C3A80"/>
    <w:rsid w:val="000E33F2"/>
    <w:rsid w:val="00127DFA"/>
    <w:rsid w:val="001334CD"/>
    <w:rsid w:val="001442BA"/>
    <w:rsid w:val="0015403C"/>
    <w:rsid w:val="00183665"/>
    <w:rsid w:val="001B6DF6"/>
    <w:rsid w:val="001D7612"/>
    <w:rsid w:val="00204AAD"/>
    <w:rsid w:val="00236741"/>
    <w:rsid w:val="002368BC"/>
    <w:rsid w:val="0028673A"/>
    <w:rsid w:val="0032320A"/>
    <w:rsid w:val="00396FA6"/>
    <w:rsid w:val="003C5CF2"/>
    <w:rsid w:val="003F726B"/>
    <w:rsid w:val="00402736"/>
    <w:rsid w:val="004905D1"/>
    <w:rsid w:val="004B52C2"/>
    <w:rsid w:val="005433BF"/>
    <w:rsid w:val="00547DF8"/>
    <w:rsid w:val="00573337"/>
    <w:rsid w:val="005A610A"/>
    <w:rsid w:val="005D5089"/>
    <w:rsid w:val="00627496"/>
    <w:rsid w:val="00646646"/>
    <w:rsid w:val="00654AF8"/>
    <w:rsid w:val="00660546"/>
    <w:rsid w:val="00660E2E"/>
    <w:rsid w:val="006B5077"/>
    <w:rsid w:val="0070628C"/>
    <w:rsid w:val="0071321A"/>
    <w:rsid w:val="00717FF9"/>
    <w:rsid w:val="00734787"/>
    <w:rsid w:val="007874A3"/>
    <w:rsid w:val="00793731"/>
    <w:rsid w:val="007938B2"/>
    <w:rsid w:val="007C72CF"/>
    <w:rsid w:val="008732B2"/>
    <w:rsid w:val="00890BD8"/>
    <w:rsid w:val="008A4CA0"/>
    <w:rsid w:val="008B783D"/>
    <w:rsid w:val="008C017E"/>
    <w:rsid w:val="008D6EF2"/>
    <w:rsid w:val="00960312"/>
    <w:rsid w:val="00A00EC2"/>
    <w:rsid w:val="00A040E4"/>
    <w:rsid w:val="00A304A1"/>
    <w:rsid w:val="00A84B38"/>
    <w:rsid w:val="00A87F00"/>
    <w:rsid w:val="00AE4BC0"/>
    <w:rsid w:val="00B60014"/>
    <w:rsid w:val="00B653B6"/>
    <w:rsid w:val="00B75103"/>
    <w:rsid w:val="00BD6E16"/>
    <w:rsid w:val="00C44795"/>
    <w:rsid w:val="00C54E07"/>
    <w:rsid w:val="00CA678D"/>
    <w:rsid w:val="00CD1EC9"/>
    <w:rsid w:val="00CE2DF1"/>
    <w:rsid w:val="00D306EF"/>
    <w:rsid w:val="00D40EB4"/>
    <w:rsid w:val="00D4690E"/>
    <w:rsid w:val="00D541DE"/>
    <w:rsid w:val="00D77AF2"/>
    <w:rsid w:val="00DB01EC"/>
    <w:rsid w:val="00DC59BE"/>
    <w:rsid w:val="00E326F6"/>
    <w:rsid w:val="00E64E46"/>
    <w:rsid w:val="00EA4A13"/>
    <w:rsid w:val="00EB6593"/>
    <w:rsid w:val="00EB6B3B"/>
    <w:rsid w:val="00EB6EFA"/>
    <w:rsid w:val="00EC0C8B"/>
    <w:rsid w:val="00EC6FFD"/>
    <w:rsid w:val="00F36585"/>
    <w:rsid w:val="00F73C20"/>
    <w:rsid w:val="00FE2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8937"/>
  <w15:chartTrackingRefBased/>
  <w15:docId w15:val="{7E72F81A-066D-4147-9B3D-198DFDF12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21A"/>
    <w:pPr>
      <w:keepNext/>
      <w:keepLines/>
      <w:numPr>
        <w:numId w:val="2"/>
      </w:numPr>
      <w:spacing w:before="360" w:after="12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semiHidden/>
    <w:unhideWhenUsed/>
    <w:qFormat/>
    <w:rsid w:val="0070628C"/>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4B38"/>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84B38"/>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84B38"/>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84B38"/>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84B38"/>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84B3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4B3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B6DF6"/>
    <w:pPr>
      <w:spacing w:after="0" w:line="240" w:lineRule="auto"/>
      <w:contextualSpacing/>
    </w:pPr>
    <w:rPr>
      <w:rFonts w:asciiTheme="majorHAnsi" w:eastAsiaTheme="majorEastAsia" w:hAnsiTheme="majorHAnsi" w:cstheme="majorBidi"/>
      <w:spacing w:val="-10"/>
      <w:kern w:val="28"/>
      <w:sz w:val="32"/>
      <w:szCs w:val="56"/>
    </w:rPr>
  </w:style>
  <w:style w:type="character" w:customStyle="1" w:styleId="TitleChar">
    <w:name w:val="Title Char"/>
    <w:basedOn w:val="DefaultParagraphFont"/>
    <w:link w:val="Title"/>
    <w:uiPriority w:val="10"/>
    <w:rsid w:val="001B6DF6"/>
    <w:rPr>
      <w:rFonts w:asciiTheme="majorHAnsi" w:eastAsiaTheme="majorEastAsia" w:hAnsiTheme="majorHAnsi" w:cstheme="majorBidi"/>
      <w:spacing w:val="-10"/>
      <w:kern w:val="28"/>
      <w:sz w:val="32"/>
      <w:szCs w:val="56"/>
    </w:rPr>
  </w:style>
  <w:style w:type="character" w:customStyle="1" w:styleId="Heading1Char">
    <w:name w:val="Heading 1 Char"/>
    <w:basedOn w:val="DefaultParagraphFont"/>
    <w:link w:val="Heading1"/>
    <w:uiPriority w:val="9"/>
    <w:rsid w:val="0071321A"/>
    <w:rPr>
      <w:rFonts w:asciiTheme="majorHAnsi" w:eastAsiaTheme="majorEastAsia" w:hAnsiTheme="majorHAnsi" w:cstheme="majorBidi"/>
      <w:b/>
      <w:sz w:val="24"/>
      <w:szCs w:val="32"/>
    </w:rPr>
  </w:style>
  <w:style w:type="paragraph" w:styleId="Caption">
    <w:name w:val="caption"/>
    <w:basedOn w:val="Normal"/>
    <w:next w:val="Normal"/>
    <w:unhideWhenUsed/>
    <w:qFormat/>
    <w:rsid w:val="00EB6593"/>
    <w:pPr>
      <w:spacing w:after="200" w:line="240" w:lineRule="auto"/>
    </w:pPr>
    <w:rPr>
      <w:i/>
      <w:iCs/>
      <w:color w:val="44546A" w:themeColor="text2"/>
      <w:sz w:val="18"/>
      <w:szCs w:val="18"/>
    </w:rPr>
  </w:style>
  <w:style w:type="table" w:customStyle="1" w:styleId="Style1">
    <w:name w:val="Style1"/>
    <w:basedOn w:val="TableClassic1"/>
    <w:uiPriority w:val="99"/>
    <w:rsid w:val="0004281F"/>
    <w:pPr>
      <w:spacing w:after="0" w:line="240" w:lineRule="auto"/>
    </w:pPr>
    <w:tblPr/>
    <w:tcPr>
      <w:shd w:val="clear" w:color="auto" w:fill="auto"/>
    </w:tcPr>
    <w:tblStylePr w:type="firstRow">
      <w:rPr>
        <w:i w:val="0"/>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Spacing">
    <w:name w:val="No Spacing"/>
    <w:uiPriority w:val="1"/>
    <w:qFormat/>
    <w:rsid w:val="00C44795"/>
    <w:pPr>
      <w:spacing w:after="0" w:line="240" w:lineRule="auto"/>
    </w:pPr>
  </w:style>
  <w:style w:type="table" w:styleId="TableGrid">
    <w:name w:val="Table Grid"/>
    <w:basedOn w:val="TableNormal"/>
    <w:uiPriority w:val="39"/>
    <w:rsid w:val="00490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uiPriority w:val="99"/>
    <w:semiHidden/>
    <w:unhideWhenUsed/>
    <w:rsid w:val="0004281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2Char">
    <w:name w:val="Heading 2 Char"/>
    <w:basedOn w:val="DefaultParagraphFont"/>
    <w:link w:val="Heading2"/>
    <w:uiPriority w:val="9"/>
    <w:semiHidden/>
    <w:rsid w:val="0070628C"/>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0628C"/>
    <w:rPr>
      <w:color w:val="0563C1" w:themeColor="hyperlink"/>
      <w:u w:val="single"/>
    </w:rPr>
  </w:style>
  <w:style w:type="character" w:styleId="UnresolvedMention">
    <w:name w:val="Unresolved Mention"/>
    <w:basedOn w:val="DefaultParagraphFont"/>
    <w:uiPriority w:val="99"/>
    <w:semiHidden/>
    <w:unhideWhenUsed/>
    <w:rsid w:val="0070628C"/>
    <w:rPr>
      <w:color w:val="605E5C"/>
      <w:shd w:val="clear" w:color="auto" w:fill="E1DFDD"/>
    </w:rPr>
  </w:style>
  <w:style w:type="character" w:customStyle="1" w:styleId="Heading3Char">
    <w:name w:val="Heading 3 Char"/>
    <w:basedOn w:val="DefaultParagraphFont"/>
    <w:link w:val="Heading3"/>
    <w:uiPriority w:val="9"/>
    <w:semiHidden/>
    <w:rsid w:val="00A84B3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84B3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84B3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84B3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84B3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84B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4B38"/>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890BD8"/>
    <w:rPr>
      <w:color w:val="808080"/>
    </w:rPr>
  </w:style>
  <w:style w:type="paragraph" w:styleId="ListParagraph">
    <w:name w:val="List Paragraph"/>
    <w:basedOn w:val="Normal"/>
    <w:uiPriority w:val="34"/>
    <w:qFormat/>
    <w:rsid w:val="00717FF9"/>
    <w:pPr>
      <w:ind w:left="720"/>
      <w:contextualSpacing/>
    </w:pPr>
  </w:style>
  <w:style w:type="paragraph" w:styleId="BalloonText">
    <w:name w:val="Balloon Text"/>
    <w:basedOn w:val="Normal"/>
    <w:link w:val="BalloonTextChar"/>
    <w:uiPriority w:val="99"/>
    <w:semiHidden/>
    <w:unhideWhenUsed/>
    <w:rsid w:val="00717F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FF9"/>
    <w:rPr>
      <w:rFonts w:ascii="Segoe UI" w:hAnsi="Segoe UI" w:cs="Segoe UI"/>
      <w:sz w:val="18"/>
      <w:szCs w:val="18"/>
    </w:rPr>
  </w:style>
  <w:style w:type="paragraph" w:styleId="HTMLPreformatted">
    <w:name w:val="HTML Preformatted"/>
    <w:basedOn w:val="Normal"/>
    <w:link w:val="HTMLPreformattedChar"/>
    <w:uiPriority w:val="99"/>
    <w:semiHidden/>
    <w:unhideWhenUsed/>
    <w:rsid w:val="00A3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A304A1"/>
    <w:rPr>
      <w:rFonts w:ascii="Courier New" w:eastAsia="Times New Roman" w:hAnsi="Courier New" w:cs="Courier New"/>
      <w:sz w:val="20"/>
      <w:szCs w:val="20"/>
      <w:lang w:eastAsia="en-GB"/>
    </w:rPr>
  </w:style>
  <w:style w:type="character" w:customStyle="1" w:styleId="gd15mcfceub">
    <w:name w:val="gd15mcfceub"/>
    <w:basedOn w:val="DefaultParagraphFont"/>
    <w:rsid w:val="00A304A1"/>
  </w:style>
  <w:style w:type="paragraph" w:styleId="NormalWeb">
    <w:name w:val="Normal (Web)"/>
    <w:basedOn w:val="Normal"/>
    <w:uiPriority w:val="99"/>
    <w:semiHidden/>
    <w:unhideWhenUsed/>
    <w:rsid w:val="00547D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47DF8"/>
    <w:rPr>
      <w:i/>
      <w:iCs/>
    </w:rPr>
  </w:style>
  <w:style w:type="character" w:styleId="Strong">
    <w:name w:val="Strong"/>
    <w:basedOn w:val="DefaultParagraphFont"/>
    <w:uiPriority w:val="22"/>
    <w:qFormat/>
    <w:rsid w:val="00204A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1989">
      <w:bodyDiv w:val="1"/>
      <w:marLeft w:val="0"/>
      <w:marRight w:val="0"/>
      <w:marTop w:val="0"/>
      <w:marBottom w:val="0"/>
      <w:divBdr>
        <w:top w:val="none" w:sz="0" w:space="0" w:color="auto"/>
        <w:left w:val="none" w:sz="0" w:space="0" w:color="auto"/>
        <w:bottom w:val="none" w:sz="0" w:space="0" w:color="auto"/>
        <w:right w:val="none" w:sz="0" w:space="0" w:color="auto"/>
      </w:divBdr>
    </w:div>
    <w:div w:id="318269204">
      <w:bodyDiv w:val="1"/>
      <w:marLeft w:val="0"/>
      <w:marRight w:val="0"/>
      <w:marTop w:val="0"/>
      <w:marBottom w:val="0"/>
      <w:divBdr>
        <w:top w:val="none" w:sz="0" w:space="0" w:color="auto"/>
        <w:left w:val="none" w:sz="0" w:space="0" w:color="auto"/>
        <w:bottom w:val="none" w:sz="0" w:space="0" w:color="auto"/>
        <w:right w:val="none" w:sz="0" w:space="0" w:color="auto"/>
      </w:divBdr>
    </w:div>
    <w:div w:id="708186941">
      <w:bodyDiv w:val="1"/>
      <w:marLeft w:val="0"/>
      <w:marRight w:val="0"/>
      <w:marTop w:val="0"/>
      <w:marBottom w:val="0"/>
      <w:divBdr>
        <w:top w:val="none" w:sz="0" w:space="0" w:color="auto"/>
        <w:left w:val="none" w:sz="0" w:space="0" w:color="auto"/>
        <w:bottom w:val="none" w:sz="0" w:space="0" w:color="auto"/>
        <w:right w:val="none" w:sz="0" w:space="0" w:color="auto"/>
      </w:divBdr>
    </w:div>
    <w:div w:id="797912879">
      <w:bodyDiv w:val="1"/>
      <w:marLeft w:val="0"/>
      <w:marRight w:val="0"/>
      <w:marTop w:val="0"/>
      <w:marBottom w:val="0"/>
      <w:divBdr>
        <w:top w:val="none" w:sz="0" w:space="0" w:color="auto"/>
        <w:left w:val="none" w:sz="0" w:space="0" w:color="auto"/>
        <w:bottom w:val="none" w:sz="0" w:space="0" w:color="auto"/>
        <w:right w:val="none" w:sz="0" w:space="0" w:color="auto"/>
      </w:divBdr>
    </w:div>
    <w:div w:id="802114184">
      <w:bodyDiv w:val="1"/>
      <w:marLeft w:val="0"/>
      <w:marRight w:val="0"/>
      <w:marTop w:val="0"/>
      <w:marBottom w:val="0"/>
      <w:divBdr>
        <w:top w:val="none" w:sz="0" w:space="0" w:color="auto"/>
        <w:left w:val="none" w:sz="0" w:space="0" w:color="auto"/>
        <w:bottom w:val="none" w:sz="0" w:space="0" w:color="auto"/>
        <w:right w:val="none" w:sz="0" w:space="0" w:color="auto"/>
      </w:divBdr>
    </w:div>
    <w:div w:id="1184054402">
      <w:bodyDiv w:val="1"/>
      <w:marLeft w:val="0"/>
      <w:marRight w:val="0"/>
      <w:marTop w:val="0"/>
      <w:marBottom w:val="0"/>
      <w:divBdr>
        <w:top w:val="none" w:sz="0" w:space="0" w:color="auto"/>
        <w:left w:val="none" w:sz="0" w:space="0" w:color="auto"/>
        <w:bottom w:val="none" w:sz="0" w:space="0" w:color="auto"/>
        <w:right w:val="none" w:sz="0" w:space="0" w:color="auto"/>
      </w:divBdr>
    </w:div>
    <w:div w:id="1193693824">
      <w:bodyDiv w:val="1"/>
      <w:marLeft w:val="0"/>
      <w:marRight w:val="0"/>
      <w:marTop w:val="0"/>
      <w:marBottom w:val="0"/>
      <w:divBdr>
        <w:top w:val="none" w:sz="0" w:space="0" w:color="auto"/>
        <w:left w:val="none" w:sz="0" w:space="0" w:color="auto"/>
        <w:bottom w:val="none" w:sz="0" w:space="0" w:color="auto"/>
        <w:right w:val="none" w:sz="0" w:space="0" w:color="auto"/>
      </w:divBdr>
    </w:div>
    <w:div w:id="1221400320">
      <w:bodyDiv w:val="1"/>
      <w:marLeft w:val="0"/>
      <w:marRight w:val="0"/>
      <w:marTop w:val="0"/>
      <w:marBottom w:val="0"/>
      <w:divBdr>
        <w:top w:val="none" w:sz="0" w:space="0" w:color="auto"/>
        <w:left w:val="none" w:sz="0" w:space="0" w:color="auto"/>
        <w:bottom w:val="none" w:sz="0" w:space="0" w:color="auto"/>
        <w:right w:val="none" w:sz="0" w:space="0" w:color="auto"/>
      </w:divBdr>
    </w:div>
    <w:div w:id="1302659995">
      <w:bodyDiv w:val="1"/>
      <w:marLeft w:val="0"/>
      <w:marRight w:val="0"/>
      <w:marTop w:val="0"/>
      <w:marBottom w:val="0"/>
      <w:divBdr>
        <w:top w:val="none" w:sz="0" w:space="0" w:color="auto"/>
        <w:left w:val="none" w:sz="0" w:space="0" w:color="auto"/>
        <w:bottom w:val="none" w:sz="0" w:space="0" w:color="auto"/>
        <w:right w:val="none" w:sz="0" w:space="0" w:color="auto"/>
      </w:divBdr>
    </w:div>
    <w:div w:id="1322854232">
      <w:bodyDiv w:val="1"/>
      <w:marLeft w:val="0"/>
      <w:marRight w:val="0"/>
      <w:marTop w:val="0"/>
      <w:marBottom w:val="0"/>
      <w:divBdr>
        <w:top w:val="none" w:sz="0" w:space="0" w:color="auto"/>
        <w:left w:val="none" w:sz="0" w:space="0" w:color="auto"/>
        <w:bottom w:val="none" w:sz="0" w:space="0" w:color="auto"/>
        <w:right w:val="none" w:sz="0" w:space="0" w:color="auto"/>
      </w:divBdr>
    </w:div>
    <w:div w:id="1403599368">
      <w:bodyDiv w:val="1"/>
      <w:marLeft w:val="0"/>
      <w:marRight w:val="0"/>
      <w:marTop w:val="0"/>
      <w:marBottom w:val="0"/>
      <w:divBdr>
        <w:top w:val="none" w:sz="0" w:space="0" w:color="auto"/>
        <w:left w:val="none" w:sz="0" w:space="0" w:color="auto"/>
        <w:bottom w:val="none" w:sz="0" w:space="0" w:color="auto"/>
        <w:right w:val="none" w:sz="0" w:space="0" w:color="auto"/>
      </w:divBdr>
    </w:div>
    <w:div w:id="1445467494">
      <w:bodyDiv w:val="1"/>
      <w:marLeft w:val="0"/>
      <w:marRight w:val="0"/>
      <w:marTop w:val="0"/>
      <w:marBottom w:val="0"/>
      <w:divBdr>
        <w:top w:val="none" w:sz="0" w:space="0" w:color="auto"/>
        <w:left w:val="none" w:sz="0" w:space="0" w:color="auto"/>
        <w:bottom w:val="none" w:sz="0" w:space="0" w:color="auto"/>
        <w:right w:val="none" w:sz="0" w:space="0" w:color="auto"/>
      </w:divBdr>
    </w:div>
    <w:div w:id="1662542925">
      <w:bodyDiv w:val="1"/>
      <w:marLeft w:val="0"/>
      <w:marRight w:val="0"/>
      <w:marTop w:val="0"/>
      <w:marBottom w:val="0"/>
      <w:divBdr>
        <w:top w:val="none" w:sz="0" w:space="0" w:color="auto"/>
        <w:left w:val="none" w:sz="0" w:space="0" w:color="auto"/>
        <w:bottom w:val="none" w:sz="0" w:space="0" w:color="auto"/>
        <w:right w:val="none" w:sz="0" w:space="0" w:color="auto"/>
      </w:divBdr>
    </w:div>
    <w:div w:id="1936816454">
      <w:bodyDiv w:val="1"/>
      <w:marLeft w:val="0"/>
      <w:marRight w:val="0"/>
      <w:marTop w:val="0"/>
      <w:marBottom w:val="0"/>
      <w:divBdr>
        <w:top w:val="none" w:sz="0" w:space="0" w:color="auto"/>
        <w:left w:val="none" w:sz="0" w:space="0" w:color="auto"/>
        <w:bottom w:val="none" w:sz="0" w:space="0" w:color="auto"/>
        <w:right w:val="none" w:sz="0" w:space="0" w:color="auto"/>
      </w:divBdr>
    </w:div>
    <w:div w:id="199197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hyperlink" Target="https://github.com/peterdutey/ewac-validation" TargetMode="Externa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B5CE1-118C-494A-865F-AFA86A39F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8</Pages>
  <Words>3101</Words>
  <Characters>17677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Dutey-Magni, Peter</dc:creator>
  <cp:keywords/>
  <dc:description/>
  <cp:lastModifiedBy>Dutey-Magni, Peter</cp:lastModifiedBy>
  <cp:revision>66</cp:revision>
  <dcterms:created xsi:type="dcterms:W3CDTF">2020-09-20T13:54:00Z</dcterms:created>
  <dcterms:modified xsi:type="dcterms:W3CDTF">2021-05-20T22:13:00Z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0fc24f21-e2e5-360b-9468-1a9956a113bc</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http://www.zotero.org/styles/journal-of-medical-internet-research</vt:lpwstr>
  </property>
  <property fmtid="{D5CDD505-2E9C-101B-9397-08002B2CF9AE}" pid="15" name="Mendeley Recent Style Name 5_1">
    <vt:lpwstr>Journal of Medical Internet Research</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http://www.zotero.org/styles/sage-vancouver</vt:lpwstr>
  </property>
  <property fmtid="{D5CDD505-2E9C-101B-9397-08002B2CF9AE}" pid="19" name="Mendeley Recent Style Name 7_1">
    <vt:lpwstr>SAGE - Vancouver</vt:lpwstr>
  </property>
  <property fmtid="{D5CDD505-2E9C-101B-9397-08002B2CF9AE}" pid="20" name="Mendeley Recent Style Id 8_1">
    <vt:lpwstr>http://www.zotero.org/styles/sage-vancouver-brackets</vt:lpwstr>
  </property>
  <property fmtid="{D5CDD505-2E9C-101B-9397-08002B2CF9AE}" pid="21" name="Mendeley Recent Style Name 8_1">
    <vt:lpwstr>SAGE - Vancouver (brackets)</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http://csl.mendeley.com/styles/2926131/journal-of-medical-internet-research-2</vt:lpwstr>
  </property>
</Properties>
</file>