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50" w:type="dxa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282"/>
        <w:gridCol w:w="1282"/>
        <w:gridCol w:w="1282"/>
        <w:gridCol w:w="1282"/>
        <w:gridCol w:w="1282"/>
        <w:gridCol w:w="1282"/>
        <w:gridCol w:w="1377"/>
      </w:tblGrid>
      <w:tr w:rsidR="00671AC2" w14:paraId="12A257CB" w14:textId="77777777" w:rsidTr="00E36868">
        <w:trPr>
          <w:trHeight w:val="432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6C9C" w14:textId="636E5BE0" w:rsidR="00671AC2" w:rsidRDefault="00671AC2" w:rsidP="00671AC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 xml:space="preserve">Supplementary </w:t>
            </w:r>
            <w:r w:rsidRPr="00671AC2"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 xml:space="preserve">Table 1. </w:t>
            </w:r>
            <w: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 xml:space="preserve">Certifying conditions classified by degree of evidence by the </w:t>
            </w:r>
            <w:r w:rsidRPr="00671A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National Academies of Sciences, Engineering, and Medicine</w:t>
            </w:r>
          </w:p>
        </w:tc>
      </w:tr>
      <w:tr w:rsidR="008C7F2A" w14:paraId="2B5637CD" w14:textId="77777777" w:rsidTr="008C7F2A">
        <w:trPr>
          <w:trHeight w:val="432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85DC6" w14:textId="123FB345" w:rsid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>2016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25849" w14:textId="30CD1E95" w:rsid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>2017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47FE1" w14:textId="74196D5C" w:rsid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>2018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55EAA" w14:textId="058374EF" w:rsid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>2019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D7733" w14:textId="3752AE99" w:rsid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>2020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2B865" w14:textId="7A00F061" w:rsid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>2021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8BE80" w14:textId="1112C069" w:rsid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>2022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1D1B" w14:textId="176C49B3" w:rsid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rPr>
                <w:rFonts w:ascii="Times New Roman" w:hAnsi="Times New Roman"/>
                <w:b/>
                <w:bCs/>
                <w:color w:val="323232"/>
                <w:sz w:val="20"/>
                <w:szCs w:val="20"/>
              </w:rPr>
              <w:t>2023</w:t>
            </w:r>
          </w:p>
        </w:tc>
      </w:tr>
      <w:tr w:rsidR="008C7F2A" w14:paraId="57F69F1F" w14:textId="77777777" w:rsidTr="008C7F2A">
        <w:trPr>
          <w:trHeight w:val="432"/>
        </w:trPr>
        <w:tc>
          <w:tcPr>
            <w:tcW w:w="1281" w:type="dxa"/>
            <w:tcBorders>
              <w:top w:val="single" w:sz="4" w:space="0" w:color="auto"/>
            </w:tcBorders>
            <w:shd w:val="clear" w:color="auto" w:fill="FFA194" w:themeFill="accent5" w:themeFillTint="99"/>
            <w:vAlign w:val="center"/>
          </w:tcPr>
          <w:p w14:paraId="25A786A6" w14:textId="30540B6E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ALS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105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FFA194" w:themeFill="accent5" w:themeFillTint="99"/>
            <w:vAlign w:val="center"/>
          </w:tcPr>
          <w:p w14:paraId="26E54A40" w14:textId="234745AB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ALS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105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FFA194" w:themeFill="accent5" w:themeFillTint="99"/>
            <w:vAlign w:val="center"/>
          </w:tcPr>
          <w:p w14:paraId="67ABC3E1" w14:textId="5865A2C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ALS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105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FFA194" w:themeFill="accent5" w:themeFillTint="99"/>
            <w:vAlign w:val="center"/>
          </w:tcPr>
          <w:p w14:paraId="4AB2988D" w14:textId="19C33F5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ALS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105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FFA194" w:themeFill="accent5" w:themeFillTint="99"/>
            <w:vAlign w:val="center"/>
          </w:tcPr>
          <w:p w14:paraId="40932B6B" w14:textId="2791C2A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ALS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105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FFA194" w:themeFill="accent5" w:themeFillTint="99"/>
            <w:vAlign w:val="center"/>
          </w:tcPr>
          <w:p w14:paraId="68F58BAC" w14:textId="1DE522E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ALS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105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FFA194" w:themeFill="accent5" w:themeFillTint="99"/>
            <w:vAlign w:val="center"/>
          </w:tcPr>
          <w:p w14:paraId="2EFC4397" w14:textId="7A791EDB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ALS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105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shd w:val="clear" w:color="auto" w:fill="FFA194" w:themeFill="accent5" w:themeFillTint="99"/>
            <w:vAlign w:val="center"/>
          </w:tcPr>
          <w:p w14:paraId="1EB9C63C" w14:textId="13A1AC1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ALS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105</w:t>
            </w:r>
          </w:p>
        </w:tc>
      </w:tr>
      <w:tr w:rsidR="008C7F2A" w14:paraId="2AE610FB" w14:textId="77777777" w:rsidTr="008C7F2A">
        <w:trPr>
          <w:trHeight w:val="432"/>
        </w:trPr>
        <w:tc>
          <w:tcPr>
            <w:tcW w:w="1281" w:type="dxa"/>
            <w:shd w:val="clear" w:color="auto" w:fill="auto"/>
            <w:vAlign w:val="center"/>
          </w:tcPr>
          <w:p w14:paraId="2B43525D" w14:textId="7777777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50BB750E" w14:textId="7777777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vAlign w:val="center"/>
          </w:tcPr>
          <w:p w14:paraId="1ADED3F8" w14:textId="23F9647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393FD21C" w14:textId="0F25A1B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Anxiety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118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606C4AFF" w14:textId="5B1024E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Anxiety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118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3585F5C6" w14:textId="1564B4A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Anxiety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118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6F327E4D" w14:textId="5373DC8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Anxiety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118</w:t>
            </w:r>
          </w:p>
        </w:tc>
        <w:tc>
          <w:tcPr>
            <w:tcW w:w="1377" w:type="dxa"/>
            <w:shd w:val="clear" w:color="auto" w:fill="CCECFF" w:themeFill="accent1" w:themeFillTint="33"/>
            <w:vAlign w:val="center"/>
          </w:tcPr>
          <w:p w14:paraId="7F2433D9" w14:textId="1EE05A80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Anxiety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118</w:t>
            </w:r>
          </w:p>
        </w:tc>
      </w:tr>
      <w:tr w:rsidR="008C7F2A" w14:paraId="63286D26" w14:textId="77777777" w:rsidTr="008C7F2A">
        <w:trPr>
          <w:trHeight w:val="432"/>
        </w:trPr>
        <w:tc>
          <w:tcPr>
            <w:tcW w:w="1281" w:type="dxa"/>
            <w:shd w:val="clear" w:color="auto" w:fill="9F9F9F" w:themeFill="background2" w:themeFillShade="BF"/>
            <w:vAlign w:val="center"/>
          </w:tcPr>
          <w:p w14:paraId="57263E7B" w14:textId="1FFC951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Autism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7137D198" w14:textId="37F0CD8E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Autism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6C219730" w14:textId="220FA385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Autism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4B5F97AD" w14:textId="3A65220E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Autism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2D4AAC67" w14:textId="2CBF525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Autism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24C4BC1E" w14:textId="42C6770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Autism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2A71966E" w14:textId="52D1DDF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Autism</w:t>
            </w:r>
          </w:p>
        </w:tc>
        <w:tc>
          <w:tcPr>
            <w:tcW w:w="1377" w:type="dxa"/>
            <w:shd w:val="clear" w:color="auto" w:fill="9F9F9F" w:themeFill="background2" w:themeFillShade="BF"/>
            <w:vAlign w:val="center"/>
          </w:tcPr>
          <w:p w14:paraId="62A4B108" w14:textId="583D98C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Autism</w:t>
            </w:r>
          </w:p>
        </w:tc>
      </w:tr>
      <w:tr w:rsidR="008C7F2A" w14:paraId="06F34DF1" w14:textId="77777777" w:rsidTr="008C7F2A">
        <w:trPr>
          <w:trHeight w:val="432"/>
        </w:trPr>
        <w:tc>
          <w:tcPr>
            <w:tcW w:w="1281" w:type="dxa"/>
            <w:shd w:val="clear" w:color="auto" w:fill="CCECFF" w:themeFill="accent1" w:themeFillTint="33"/>
            <w:vAlign w:val="center"/>
          </w:tcPr>
          <w:p w14:paraId="20F04491" w14:textId="4E1A3B9E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Cancer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87,90,91, 94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3C832885" w14:textId="5F6E00E0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Cancer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87,90,91, 94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4D313A99" w14:textId="4D00E72E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Cancer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87,90,91, 94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047B5135" w14:textId="0648D19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Cancer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87,90,91, 94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09E6FF9A" w14:textId="404E2F9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Cancer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87,90,91, 94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7DE863E6" w14:textId="128457E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Cancer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87,90,91, 94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574D6E28" w14:textId="7A2CD430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Cancer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87,90,91, 94</w:t>
            </w:r>
          </w:p>
        </w:tc>
        <w:tc>
          <w:tcPr>
            <w:tcW w:w="1377" w:type="dxa"/>
            <w:shd w:val="clear" w:color="auto" w:fill="CCECFF" w:themeFill="accent1" w:themeFillTint="33"/>
            <w:vAlign w:val="center"/>
          </w:tcPr>
          <w:p w14:paraId="5087DB42" w14:textId="24D53A2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Cancer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87,90,91, 94</w:t>
            </w:r>
          </w:p>
        </w:tc>
      </w:tr>
      <w:tr w:rsidR="008C7F2A" w14:paraId="1522E9DC" w14:textId="77777777" w:rsidTr="008C7F2A">
        <w:trPr>
          <w:trHeight w:val="432"/>
        </w:trPr>
        <w:tc>
          <w:tcPr>
            <w:tcW w:w="1281" w:type="dxa"/>
            <w:shd w:val="clear" w:color="auto" w:fill="9F9F9F" w:themeFill="background2" w:themeFillShade="BF"/>
            <w:vAlign w:val="center"/>
          </w:tcPr>
          <w:p w14:paraId="3F01DDA8" w14:textId="23241E91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Crohn’s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45A15E55" w14:textId="3BB56FF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Crohn’s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037A4F3E" w14:textId="36B19C9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Crohn’s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2EEABADD" w14:textId="5281D25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Crohn’s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7E0F7A16" w14:textId="2233939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Crohn’s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32CB9AF9" w14:textId="2FB1D18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Crohn’s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48051B66" w14:textId="53BF5745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Crohn’s Disease</w:t>
            </w:r>
          </w:p>
        </w:tc>
        <w:tc>
          <w:tcPr>
            <w:tcW w:w="1377" w:type="dxa"/>
            <w:shd w:val="clear" w:color="auto" w:fill="9F9F9F" w:themeFill="background2" w:themeFillShade="BF"/>
            <w:vAlign w:val="center"/>
          </w:tcPr>
          <w:p w14:paraId="06F8E2D6" w14:textId="6E83D33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Crohn’s Disease</w:t>
            </w:r>
          </w:p>
        </w:tc>
      </w:tr>
      <w:tr w:rsidR="008C7F2A" w14:paraId="5C1DD8F5" w14:textId="77777777" w:rsidTr="008C7F2A">
        <w:trPr>
          <w:trHeight w:val="1611"/>
        </w:trPr>
        <w:tc>
          <w:tcPr>
            <w:tcW w:w="1281" w:type="dxa"/>
            <w:shd w:val="clear" w:color="auto" w:fill="CCECFF" w:themeFill="accent1" w:themeFillTint="33"/>
            <w:vAlign w:val="center"/>
          </w:tcPr>
          <w:p w14:paraId="777266A6" w14:textId="524C084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Damage to the nervous tissue of the spinal cord with objective neurological indication of intractable spasticity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7AD8E450" w14:textId="49E67751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Damage to the nervous tissue of the spinal cord with objective neurological indication of intractable spasticity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2D5B6735" w14:textId="56D10E44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Damage to the nervous tissue of the spinal cord with objective neurological indication of intractable spasticity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59D669C2" w14:textId="25EAED6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Damage to the nervous tissue of the spinal cord with objective neurological indication of intractable spasticity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11A42267" w14:textId="2DF3B79E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Damage to the nervous tissue of the spinal cord with objective neurological indication of intractable spasticity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60C8849C" w14:textId="79D8010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Damage to the nervous tissue of the spinal cord with objective neurological indication of intractable spasticity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0794418C" w14:textId="6EACB1E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Damage to the nervous tissue of the spinal cord with objective neurological indication of intractable spasticity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377" w:type="dxa"/>
            <w:shd w:val="clear" w:color="auto" w:fill="CCECFF" w:themeFill="accent1" w:themeFillTint="33"/>
            <w:vAlign w:val="center"/>
          </w:tcPr>
          <w:p w14:paraId="5DA34869" w14:textId="7231B9A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Damage to the nervous tissue of the spinal cord with objective neurological indication of intractable spasticity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</w:tr>
      <w:tr w:rsidR="008C7F2A" w14:paraId="68573EBB" w14:textId="77777777" w:rsidTr="008C7F2A">
        <w:trPr>
          <w:trHeight w:val="432"/>
        </w:trPr>
        <w:tc>
          <w:tcPr>
            <w:tcW w:w="1281" w:type="dxa"/>
            <w:vAlign w:val="center"/>
          </w:tcPr>
          <w:p w14:paraId="00190FAA" w14:textId="760E81CB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vAlign w:val="center"/>
          </w:tcPr>
          <w:p w14:paraId="5C7AAC5F" w14:textId="7777777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79020337" w14:textId="2D1D367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Dyskinetic and spastic movement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101,110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7BBBB7E7" w14:textId="59DB74C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Dyskinetic and spastic movement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101,110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6B8B2615" w14:textId="3CEE8F3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Dyskinetic and spastic movement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101,110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5440D58F" w14:textId="26F9166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Dyskinetic and spastic movement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101,110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564DB85F" w14:textId="3CDE77E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Dyskinetic and spastic movement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101,110</w:t>
            </w:r>
          </w:p>
        </w:tc>
        <w:tc>
          <w:tcPr>
            <w:tcW w:w="1377" w:type="dxa"/>
            <w:shd w:val="clear" w:color="auto" w:fill="CCECFF" w:themeFill="accent1" w:themeFillTint="33"/>
            <w:vAlign w:val="center"/>
          </w:tcPr>
          <w:p w14:paraId="7EA70427" w14:textId="3DAB32C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Dyskinetic and spastic movement disorders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101,110</w:t>
            </w:r>
          </w:p>
        </w:tc>
      </w:tr>
      <w:tr w:rsidR="008C7F2A" w14:paraId="340963B2" w14:textId="77777777" w:rsidTr="008C7F2A">
        <w:trPr>
          <w:trHeight w:val="432"/>
        </w:trPr>
        <w:tc>
          <w:tcPr>
            <w:tcW w:w="1281" w:type="dxa"/>
            <w:shd w:val="clear" w:color="auto" w:fill="FFA194" w:themeFill="accent5" w:themeFillTint="99"/>
            <w:vAlign w:val="center"/>
          </w:tcPr>
          <w:p w14:paraId="6EEE562F" w14:textId="1E3D3FA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Epilepsy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486D4BC0" w14:textId="2EBEEA71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Epilepsy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53049241" w14:textId="54C0804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Epilepsy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28C92703" w14:textId="59211F7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Epilepsy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47EA78AE" w14:textId="7A3801B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Epilepsy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092475D8" w14:textId="51A705D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Epilepsy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56C98FA6" w14:textId="0F98488D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Epilepsy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377" w:type="dxa"/>
            <w:shd w:val="clear" w:color="auto" w:fill="FFA194" w:themeFill="accent5" w:themeFillTint="99"/>
            <w:vAlign w:val="center"/>
          </w:tcPr>
          <w:p w14:paraId="0D98A548" w14:textId="6024003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Epilepsy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</w:tr>
      <w:tr w:rsidR="008C7F2A" w14:paraId="27FA546E" w14:textId="77777777" w:rsidTr="008C7F2A">
        <w:trPr>
          <w:trHeight w:val="432"/>
        </w:trPr>
        <w:tc>
          <w:tcPr>
            <w:tcW w:w="1281" w:type="dxa"/>
            <w:shd w:val="clear" w:color="auto" w:fill="FFA194" w:themeFill="accent5" w:themeFillTint="99"/>
            <w:vAlign w:val="center"/>
          </w:tcPr>
          <w:p w14:paraId="22A34EBD" w14:textId="60294A9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Glaucoma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113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6E10729D" w14:textId="2B208D4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Glaucoma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113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49EF875F" w14:textId="7805EAF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  <w:lang w:val="fr-FR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Glaucoma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113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7C53D2B3" w14:textId="7985148E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Glaucoma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113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36C71CDB" w14:textId="4BB0A35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Glaucoma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113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0FAAD2E8" w14:textId="52766CF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Glaucoma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113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2769BD7D" w14:textId="243FE47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Glaucoma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113</w:t>
            </w:r>
          </w:p>
        </w:tc>
        <w:tc>
          <w:tcPr>
            <w:tcW w:w="1377" w:type="dxa"/>
            <w:shd w:val="clear" w:color="auto" w:fill="FFA194" w:themeFill="accent5" w:themeFillTint="99"/>
            <w:vAlign w:val="center"/>
          </w:tcPr>
          <w:p w14:paraId="1E972886" w14:textId="422CE97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Glaucoma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113</w:t>
            </w:r>
          </w:p>
        </w:tc>
      </w:tr>
      <w:tr w:rsidR="008C7F2A" w14:paraId="1C27F672" w14:textId="77777777" w:rsidTr="008C7F2A">
        <w:trPr>
          <w:trHeight w:val="432"/>
        </w:trPr>
        <w:tc>
          <w:tcPr>
            <w:tcW w:w="1281" w:type="dxa"/>
            <w:shd w:val="clear" w:color="auto" w:fill="CCECFF" w:themeFill="accent1" w:themeFillTint="33"/>
            <w:vAlign w:val="center"/>
          </w:tcPr>
          <w:p w14:paraId="23249317" w14:textId="50068A6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de-DE"/>
              </w:rPr>
              <w:t>HIV/AIDS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4D2B94FF" w14:textId="25F9308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de-DE"/>
              </w:rPr>
              <w:t>HIV/AIDS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16CBC18B" w14:textId="161441B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  <w:lang w:val="de-DE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de-DE"/>
              </w:rPr>
              <w:t>HIV/AIDS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43E57732" w14:textId="1F6CF88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de-DE"/>
              </w:rPr>
              <w:t>HIV/AIDS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551A89DC" w14:textId="131DC9C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de-DE"/>
              </w:rPr>
              <w:t>HIV/AIDS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7627AECF" w14:textId="78D28825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de-DE"/>
              </w:rPr>
              <w:t>HIV/AIDS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94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6B6A3EFF" w14:textId="3FBDDDC4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de-DE"/>
              </w:rPr>
              <w:t>HIV/AIDS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94</w:t>
            </w:r>
          </w:p>
        </w:tc>
        <w:tc>
          <w:tcPr>
            <w:tcW w:w="1377" w:type="dxa"/>
            <w:shd w:val="clear" w:color="auto" w:fill="CCECFF" w:themeFill="accent1" w:themeFillTint="33"/>
            <w:vAlign w:val="center"/>
          </w:tcPr>
          <w:p w14:paraId="65FFA9F5" w14:textId="71F1787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de-DE"/>
              </w:rPr>
              <w:t>HIV/AIDS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94</w:t>
            </w:r>
          </w:p>
        </w:tc>
      </w:tr>
      <w:tr w:rsidR="008C7F2A" w14:paraId="41049181" w14:textId="77777777" w:rsidTr="008C7F2A">
        <w:trPr>
          <w:trHeight w:val="432"/>
        </w:trPr>
        <w:tc>
          <w:tcPr>
            <w:tcW w:w="1281" w:type="dxa"/>
            <w:shd w:val="clear" w:color="auto" w:fill="FFA194" w:themeFill="accent5" w:themeFillTint="99"/>
            <w:vAlign w:val="center"/>
          </w:tcPr>
          <w:p w14:paraId="33EDAE19" w14:textId="57A6C23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Huntington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106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403CD3CB" w14:textId="3375D4A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Huntington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106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41DF01C5" w14:textId="222A4C5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Huntington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106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284C2311" w14:textId="0B18E601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Huntington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106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0BEA038B" w14:textId="3762999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Huntington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106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2B96A019" w14:textId="5CAA464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Huntington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106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4C88A630" w14:textId="0B574CF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Huntington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106</w:t>
            </w:r>
          </w:p>
        </w:tc>
        <w:tc>
          <w:tcPr>
            <w:tcW w:w="1377" w:type="dxa"/>
            <w:shd w:val="clear" w:color="auto" w:fill="FFA194" w:themeFill="accent5" w:themeFillTint="99"/>
            <w:vAlign w:val="center"/>
          </w:tcPr>
          <w:p w14:paraId="315C67BD" w14:textId="2F306F8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Huntington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106</w:t>
            </w:r>
          </w:p>
        </w:tc>
      </w:tr>
      <w:tr w:rsidR="008C7F2A" w14:paraId="4E37F627" w14:textId="77777777" w:rsidTr="008C7F2A">
        <w:trPr>
          <w:trHeight w:val="432"/>
        </w:trPr>
        <w:tc>
          <w:tcPr>
            <w:tcW w:w="1281" w:type="dxa"/>
            <w:shd w:val="clear" w:color="auto" w:fill="9F9F9F" w:themeFill="background2" w:themeFillShade="BF"/>
            <w:vAlign w:val="center"/>
          </w:tcPr>
          <w:p w14:paraId="15206825" w14:textId="7033790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 xml:space="preserve">Inflammatory Bowel Disease 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17481DD9" w14:textId="01B75D2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Inflammatory Bowel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5C75CA37" w14:textId="4BC09D25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Inflammatory Bowel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5AFD0CED" w14:textId="0BF3877D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Inflammatory Bowel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38E5D43D" w14:textId="627F34A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Inflammatory Bowel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640BF077" w14:textId="45149B2D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Inflammatory Bowel Disease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3914E9EF" w14:textId="4291EE61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Inflammatory Bowel Disease</w:t>
            </w:r>
          </w:p>
        </w:tc>
        <w:tc>
          <w:tcPr>
            <w:tcW w:w="1377" w:type="dxa"/>
            <w:shd w:val="clear" w:color="auto" w:fill="9F9F9F" w:themeFill="background2" w:themeFillShade="BF"/>
            <w:vAlign w:val="center"/>
          </w:tcPr>
          <w:p w14:paraId="725F5475" w14:textId="7372E1B1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Inflammatory Bowel Disease</w:t>
            </w:r>
          </w:p>
        </w:tc>
      </w:tr>
      <w:tr w:rsidR="008C7F2A" w14:paraId="76E7CE19" w14:textId="77777777" w:rsidTr="008C7F2A">
        <w:trPr>
          <w:trHeight w:val="432"/>
        </w:trPr>
        <w:tc>
          <w:tcPr>
            <w:tcW w:w="1281" w:type="dxa"/>
            <w:shd w:val="clear" w:color="auto" w:fill="CCECFF" w:themeFill="accent1" w:themeFillTint="33"/>
            <w:vAlign w:val="center"/>
          </w:tcPr>
          <w:p w14:paraId="4588EE38" w14:textId="19493711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Intractable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 xml:space="preserve"> </w:t>
            </w: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seizures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3127BC6D" w14:textId="28D25314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Intractable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 xml:space="preserve"> </w:t>
            </w: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seizures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574205F2" w14:textId="37597CF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  <w:lang w:val="fr-FR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Intractable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 xml:space="preserve"> </w:t>
            </w: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seizures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7A5A38BF" w14:textId="06B6A0A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Intractable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 xml:space="preserve"> </w:t>
            </w: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seizures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723FEED2" w14:textId="3EEDFAF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Intractable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 xml:space="preserve"> </w:t>
            </w: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seizures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19B9DCD0" w14:textId="4AC1A454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Intractable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 xml:space="preserve"> </w:t>
            </w: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seizures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0A58C80B" w14:textId="01CA191D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Intractable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 xml:space="preserve"> </w:t>
            </w: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seizures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  <w:tc>
          <w:tcPr>
            <w:tcW w:w="1377" w:type="dxa"/>
            <w:shd w:val="clear" w:color="auto" w:fill="CCECFF" w:themeFill="accent1" w:themeFillTint="33"/>
            <w:vAlign w:val="center"/>
          </w:tcPr>
          <w:p w14:paraId="0AFF157B" w14:textId="413224E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Intractable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 xml:space="preserve"> </w:t>
            </w:r>
            <w:proofErr w:type="spellStart"/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seizures</w:t>
            </w:r>
            <w:proofErr w:type="spellEnd"/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99</w:t>
            </w:r>
          </w:p>
        </w:tc>
      </w:tr>
      <w:tr w:rsidR="008C7F2A" w14:paraId="3FC6BA42" w14:textId="77777777" w:rsidTr="008C7F2A">
        <w:trPr>
          <w:trHeight w:val="432"/>
        </w:trPr>
        <w:tc>
          <w:tcPr>
            <w:tcW w:w="1281" w:type="dxa"/>
            <w:shd w:val="clear" w:color="auto" w:fill="CCECFF" w:themeFill="accent1" w:themeFillTint="33"/>
            <w:vAlign w:val="center"/>
          </w:tcPr>
          <w:p w14:paraId="1D4CFF00" w14:textId="3BBEBB0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Multiple Sclerosis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2DDF54D4" w14:textId="1F1A488D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Multiple Sclerosis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409FC1C1" w14:textId="7F1BF87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Multiple Sclerosis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2A006B12" w14:textId="1DCC557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Multiple Sclerosis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6D185798" w14:textId="65567E2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Multiple Sclerosis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59E55C0D" w14:textId="4232FFD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Multiple Sclerosis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282" w:type="dxa"/>
            <w:shd w:val="clear" w:color="auto" w:fill="CCECFF" w:themeFill="accent1" w:themeFillTint="33"/>
            <w:vAlign w:val="center"/>
          </w:tcPr>
          <w:p w14:paraId="4F09460C" w14:textId="398E2BEE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Multiple Sclerosis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  <w:tc>
          <w:tcPr>
            <w:tcW w:w="1377" w:type="dxa"/>
            <w:shd w:val="clear" w:color="auto" w:fill="CCECFF" w:themeFill="accent1" w:themeFillTint="33"/>
            <w:vAlign w:val="center"/>
          </w:tcPr>
          <w:p w14:paraId="31D126B5" w14:textId="1E382C3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Multiple Sclerosis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101</w:t>
            </w:r>
          </w:p>
        </w:tc>
      </w:tr>
      <w:tr w:rsidR="008C7F2A" w14:paraId="23E1B1C1" w14:textId="77777777" w:rsidTr="008C7F2A">
        <w:trPr>
          <w:trHeight w:val="432"/>
        </w:trPr>
        <w:tc>
          <w:tcPr>
            <w:tcW w:w="1281" w:type="dxa"/>
            <w:vAlign w:val="center"/>
          </w:tcPr>
          <w:p w14:paraId="0763DD46" w14:textId="7777777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vAlign w:val="center"/>
          </w:tcPr>
          <w:p w14:paraId="1D2C8D17" w14:textId="7777777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582BD778" w14:textId="6F185DF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Neurodegenerative diseases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5642700A" w14:textId="2401AB95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Neurodegenerative diseases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4DD1110A" w14:textId="05CA5C3D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Neurodegenerative diseases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68878B91" w14:textId="3F41387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Neurodegenerative diseases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330218D6" w14:textId="4420492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Neurodegenerative diseases</w:t>
            </w:r>
          </w:p>
        </w:tc>
        <w:tc>
          <w:tcPr>
            <w:tcW w:w="1377" w:type="dxa"/>
            <w:shd w:val="clear" w:color="auto" w:fill="9F9F9F" w:themeFill="background2" w:themeFillShade="BF"/>
            <w:vAlign w:val="center"/>
          </w:tcPr>
          <w:p w14:paraId="727F9771" w14:textId="25A35D2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Neurodegenerative diseases</w:t>
            </w:r>
          </w:p>
        </w:tc>
      </w:tr>
      <w:tr w:rsidR="008C7F2A" w14:paraId="57C945D2" w14:textId="77777777" w:rsidTr="008C7F2A">
        <w:trPr>
          <w:trHeight w:val="432"/>
        </w:trPr>
        <w:tc>
          <w:tcPr>
            <w:tcW w:w="1281" w:type="dxa"/>
            <w:shd w:val="clear" w:color="auto" w:fill="BFEFAE" w:themeFill="accent3" w:themeFillTint="66"/>
            <w:vAlign w:val="center"/>
          </w:tcPr>
          <w:p w14:paraId="503D7EF4" w14:textId="0739379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Neuropathies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623C417D" w14:textId="3915C1CB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Neuropathies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0D3A7FCA" w14:textId="14DA0AD4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Neuropathies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421651A1" w14:textId="4041F0C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Neuropathies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6D466407" w14:textId="6A8A613B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Neuropathies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407858E1" w14:textId="59C1160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Neuropathies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63F67EC9" w14:textId="5F78206E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Neuropathies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377" w:type="dxa"/>
            <w:shd w:val="clear" w:color="auto" w:fill="BFEFAE" w:themeFill="accent3" w:themeFillTint="66"/>
            <w:vAlign w:val="center"/>
          </w:tcPr>
          <w:p w14:paraId="026AD711" w14:textId="1E80F3C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Neuropathies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</w:tr>
      <w:tr w:rsidR="008C7F2A" w14:paraId="544191A0" w14:textId="77777777" w:rsidTr="008C7F2A">
        <w:trPr>
          <w:trHeight w:val="1719"/>
        </w:trPr>
        <w:tc>
          <w:tcPr>
            <w:tcW w:w="1281" w:type="dxa"/>
            <w:vAlign w:val="center"/>
          </w:tcPr>
          <w:p w14:paraId="3DCC1373" w14:textId="7777777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vAlign w:val="center"/>
          </w:tcPr>
          <w:p w14:paraId="5912EA8F" w14:textId="7777777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2DC65E8B" w14:textId="05097A9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  <w:vertAlign w:val="superscript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Opioid Use Disorder (if conventional therapeutic interventions are contraindicated or ineffective, or  adjunctive therapy)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116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09D5DB48" w14:textId="57B1628D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  <w:vertAlign w:val="superscript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Opioid Use Disorder (if conventional therapeutic interventions are contraindicated or ineffective, or  adjunctive therapy)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116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6C4A19D1" w14:textId="4B1E97A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  <w:vertAlign w:val="superscript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Opioid Use Disorder (if conventional therapeutic interventions are contraindicated or ineffective, or  adjunctive therapy)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116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71CD5DC2" w14:textId="6FADF3F5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  <w:vertAlign w:val="superscript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Opioid Use Disorder (if conventional therapeutic interventions are contraindicated or ineffective, or  adjunctive therapy)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116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6E92DEF9" w14:textId="7F74E09B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  <w:vertAlign w:val="superscript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Opioid Use Disorder (if conventional therapeutic interventions are contraindicated or ineffective, or  adjunctive therapy)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116</w:t>
            </w:r>
          </w:p>
        </w:tc>
        <w:tc>
          <w:tcPr>
            <w:tcW w:w="1377" w:type="dxa"/>
            <w:shd w:val="clear" w:color="auto" w:fill="FFA194" w:themeFill="accent5" w:themeFillTint="99"/>
            <w:vAlign w:val="center"/>
          </w:tcPr>
          <w:p w14:paraId="1380EE45" w14:textId="41D99C0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  <w:vertAlign w:val="superscript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Opioid Use Disorder (if conventional therapeutic interventions are contraindicated or ineffective, or  adjunctive therapy)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116</w:t>
            </w:r>
          </w:p>
        </w:tc>
      </w:tr>
      <w:tr w:rsidR="008C7F2A" w14:paraId="1C8A6EBF" w14:textId="77777777" w:rsidTr="008C7F2A">
        <w:trPr>
          <w:trHeight w:val="432"/>
        </w:trPr>
        <w:tc>
          <w:tcPr>
            <w:tcW w:w="1281" w:type="dxa"/>
            <w:shd w:val="clear" w:color="auto" w:fill="FFA194" w:themeFill="accent5" w:themeFillTint="99"/>
            <w:vAlign w:val="center"/>
          </w:tcPr>
          <w:p w14:paraId="027C7D19" w14:textId="77375D4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Parkinson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108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7CD7E72B" w14:textId="220315D0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Parkinson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108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7BE83D91" w14:textId="61A87115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Parkinson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108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17BBB736" w14:textId="0A7C6510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Parkinson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108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17704520" w14:textId="62E2D3E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Parkinson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108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49189113" w14:textId="32E78C6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Parkinson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108</w:t>
            </w:r>
          </w:p>
        </w:tc>
        <w:tc>
          <w:tcPr>
            <w:tcW w:w="1282" w:type="dxa"/>
            <w:shd w:val="clear" w:color="auto" w:fill="FFA194" w:themeFill="accent5" w:themeFillTint="99"/>
            <w:vAlign w:val="center"/>
          </w:tcPr>
          <w:p w14:paraId="4E82656F" w14:textId="7802E6B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Parkinson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108</w:t>
            </w:r>
          </w:p>
        </w:tc>
        <w:tc>
          <w:tcPr>
            <w:tcW w:w="1377" w:type="dxa"/>
            <w:shd w:val="clear" w:color="auto" w:fill="FFA194" w:themeFill="accent5" w:themeFillTint="99"/>
            <w:vAlign w:val="center"/>
          </w:tcPr>
          <w:p w14:paraId="7B7A43DD" w14:textId="225A18BB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Parkinson</w:t>
            </w:r>
            <w:r w:rsidRPr="008C7F2A">
              <w:rPr>
                <w:rFonts w:ascii="Times New Roman" w:hAnsi="Times New Roman"/>
                <w:sz w:val="15"/>
                <w:szCs w:val="15"/>
                <w:rtl/>
              </w:rPr>
              <w:t>’</w:t>
            </w:r>
            <w:r w:rsidRPr="008C7F2A">
              <w:rPr>
                <w:rFonts w:ascii="Times New Roman" w:hAnsi="Times New Roman"/>
                <w:sz w:val="15"/>
                <w:szCs w:val="15"/>
              </w:rPr>
              <w:t>s Disease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108</w:t>
            </w:r>
          </w:p>
        </w:tc>
      </w:tr>
      <w:tr w:rsidR="008C7F2A" w14:paraId="2CD35FF1" w14:textId="77777777" w:rsidTr="008C7F2A">
        <w:trPr>
          <w:trHeight w:val="432"/>
        </w:trPr>
        <w:tc>
          <w:tcPr>
            <w:tcW w:w="1281" w:type="dxa"/>
            <w:shd w:val="clear" w:color="auto" w:fill="FFE784" w:themeFill="accent4" w:themeFillTint="99"/>
            <w:vAlign w:val="center"/>
          </w:tcPr>
          <w:p w14:paraId="52FE3DEC" w14:textId="7573896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PTSD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123</w:t>
            </w:r>
          </w:p>
        </w:tc>
        <w:tc>
          <w:tcPr>
            <w:tcW w:w="1282" w:type="dxa"/>
            <w:shd w:val="clear" w:color="auto" w:fill="FFE784" w:themeFill="accent4" w:themeFillTint="99"/>
            <w:vAlign w:val="center"/>
          </w:tcPr>
          <w:p w14:paraId="7E9A7B65" w14:textId="6C6A716E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PTSD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123</w:t>
            </w:r>
          </w:p>
        </w:tc>
        <w:tc>
          <w:tcPr>
            <w:tcW w:w="1282" w:type="dxa"/>
            <w:shd w:val="clear" w:color="auto" w:fill="FFE784" w:themeFill="accent4" w:themeFillTint="99"/>
            <w:vAlign w:val="center"/>
          </w:tcPr>
          <w:p w14:paraId="5EF44A0E" w14:textId="160725A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PTSD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123</w:t>
            </w:r>
          </w:p>
        </w:tc>
        <w:tc>
          <w:tcPr>
            <w:tcW w:w="1282" w:type="dxa"/>
            <w:shd w:val="clear" w:color="auto" w:fill="FFE784" w:themeFill="accent4" w:themeFillTint="99"/>
            <w:vAlign w:val="center"/>
          </w:tcPr>
          <w:p w14:paraId="597BFC26" w14:textId="1DBC659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PTSD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123</w:t>
            </w:r>
          </w:p>
        </w:tc>
        <w:tc>
          <w:tcPr>
            <w:tcW w:w="1282" w:type="dxa"/>
            <w:shd w:val="clear" w:color="auto" w:fill="FFE784" w:themeFill="accent4" w:themeFillTint="99"/>
            <w:vAlign w:val="center"/>
          </w:tcPr>
          <w:p w14:paraId="04851F11" w14:textId="55720E2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PTSD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123</w:t>
            </w:r>
          </w:p>
        </w:tc>
        <w:tc>
          <w:tcPr>
            <w:tcW w:w="1282" w:type="dxa"/>
            <w:shd w:val="clear" w:color="auto" w:fill="FFE784" w:themeFill="accent4" w:themeFillTint="99"/>
            <w:vAlign w:val="center"/>
          </w:tcPr>
          <w:p w14:paraId="020579D0" w14:textId="1395BB9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PTSD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123</w:t>
            </w:r>
          </w:p>
        </w:tc>
        <w:tc>
          <w:tcPr>
            <w:tcW w:w="1282" w:type="dxa"/>
            <w:shd w:val="clear" w:color="auto" w:fill="FFE784" w:themeFill="accent4" w:themeFillTint="99"/>
            <w:vAlign w:val="center"/>
          </w:tcPr>
          <w:p w14:paraId="271EE19A" w14:textId="72499BDD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PTSD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123</w:t>
            </w:r>
          </w:p>
        </w:tc>
        <w:tc>
          <w:tcPr>
            <w:tcW w:w="1377" w:type="dxa"/>
            <w:shd w:val="clear" w:color="auto" w:fill="FFE784" w:themeFill="accent4" w:themeFillTint="99"/>
            <w:vAlign w:val="center"/>
          </w:tcPr>
          <w:p w14:paraId="66C19DE6" w14:textId="0CED669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PTSD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123</w:t>
            </w:r>
          </w:p>
        </w:tc>
      </w:tr>
      <w:tr w:rsidR="008C7F2A" w14:paraId="496D9A88" w14:textId="77777777" w:rsidTr="008C7F2A">
        <w:trPr>
          <w:trHeight w:val="432"/>
        </w:trPr>
        <w:tc>
          <w:tcPr>
            <w:tcW w:w="1281" w:type="dxa"/>
            <w:shd w:val="clear" w:color="auto" w:fill="9F9F9F" w:themeFill="background2" w:themeFillShade="BF"/>
            <w:vAlign w:val="center"/>
          </w:tcPr>
          <w:p w14:paraId="179D8B2D" w14:textId="0A85B20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 xml:space="preserve">Sickle Cell Anemia 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11F0F7B8" w14:textId="460C9EF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Sickle Cell Anemia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46A9B1E1" w14:textId="2B3BFDD0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Sickle Cell Anemia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3B88777C" w14:textId="64AB990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Sickle Cell Anemia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7D5C9A5F" w14:textId="5B68E9B4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Sickle Cell Anemia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649B35E8" w14:textId="62DA7E39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Sickle Cell Anemia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316FE7D0" w14:textId="732936C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Sickle Cell Anemia</w:t>
            </w:r>
          </w:p>
        </w:tc>
        <w:tc>
          <w:tcPr>
            <w:tcW w:w="1377" w:type="dxa"/>
            <w:shd w:val="clear" w:color="auto" w:fill="9F9F9F" w:themeFill="background2" w:themeFillShade="BF"/>
            <w:vAlign w:val="center"/>
          </w:tcPr>
          <w:p w14:paraId="2D1CEAEF" w14:textId="0F269974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Sickle Cell Anemia</w:t>
            </w:r>
          </w:p>
        </w:tc>
      </w:tr>
      <w:tr w:rsidR="008C7F2A" w14:paraId="504D7BE8" w14:textId="77777777" w:rsidTr="008C7F2A">
        <w:trPr>
          <w:trHeight w:val="432"/>
        </w:trPr>
        <w:tc>
          <w:tcPr>
            <w:tcW w:w="1281" w:type="dxa"/>
            <w:shd w:val="clear" w:color="auto" w:fill="BFEFAE" w:themeFill="accent3" w:themeFillTint="66"/>
            <w:vAlign w:val="center"/>
          </w:tcPr>
          <w:p w14:paraId="747DB286" w14:textId="56D9BD0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Severe chronic or intractable pain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1536A748" w14:textId="7A366141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Severe chronic or intractable pain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38FDA899" w14:textId="3784EA5B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Severe chronic or intractable pain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0CB6FAC4" w14:textId="6EA952C1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Severe chronic or intractable pain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62BED64A" w14:textId="6D000055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Severe chronic or intractable pain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4E2FD1B6" w14:textId="3419A62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Severe chronic or intractable pain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282" w:type="dxa"/>
            <w:shd w:val="clear" w:color="auto" w:fill="BFEFAE" w:themeFill="accent3" w:themeFillTint="66"/>
            <w:vAlign w:val="center"/>
          </w:tcPr>
          <w:p w14:paraId="1B8D247C" w14:textId="570807F3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Severe chronic or intractable pain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  <w:tc>
          <w:tcPr>
            <w:tcW w:w="1377" w:type="dxa"/>
            <w:shd w:val="clear" w:color="auto" w:fill="BFEFAE" w:themeFill="accent3" w:themeFillTint="66"/>
            <w:vAlign w:val="center"/>
          </w:tcPr>
          <w:p w14:paraId="10BD7C12" w14:textId="6A25D0B0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Severe chronic or intractable pain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87</w:t>
            </w:r>
          </w:p>
        </w:tc>
      </w:tr>
      <w:tr w:rsidR="008C7F2A" w14:paraId="503F32AF" w14:textId="77777777" w:rsidTr="008C7F2A">
        <w:trPr>
          <w:trHeight w:val="432"/>
        </w:trPr>
        <w:tc>
          <w:tcPr>
            <w:tcW w:w="1281" w:type="dxa"/>
            <w:vAlign w:val="center"/>
          </w:tcPr>
          <w:p w14:paraId="18693947" w14:textId="7777777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vAlign w:val="center"/>
          </w:tcPr>
          <w:p w14:paraId="17C70F91" w14:textId="77777777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230AF195" w14:textId="011F7E14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Terminal illness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69C1533D" w14:textId="3FF1CB8F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Terminal illness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38A329DF" w14:textId="55B64B71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Terminal illness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668A1A43" w14:textId="4D7922F0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Terminal illness</w:t>
            </w:r>
          </w:p>
        </w:tc>
        <w:tc>
          <w:tcPr>
            <w:tcW w:w="1282" w:type="dxa"/>
            <w:shd w:val="clear" w:color="auto" w:fill="9F9F9F" w:themeFill="background2" w:themeFillShade="BF"/>
            <w:vAlign w:val="center"/>
          </w:tcPr>
          <w:p w14:paraId="5B1E7CC4" w14:textId="3B3E38D0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Terminal illness</w:t>
            </w:r>
          </w:p>
        </w:tc>
        <w:tc>
          <w:tcPr>
            <w:tcW w:w="1377" w:type="dxa"/>
            <w:shd w:val="clear" w:color="auto" w:fill="9F9F9F" w:themeFill="background2" w:themeFillShade="BF"/>
            <w:vAlign w:val="center"/>
          </w:tcPr>
          <w:p w14:paraId="3BA551C8" w14:textId="5D16656B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</w:rPr>
              <w:t>Terminal illness</w:t>
            </w:r>
          </w:p>
        </w:tc>
      </w:tr>
      <w:tr w:rsidR="008C7F2A" w14:paraId="28D24057" w14:textId="77777777" w:rsidTr="008C7F2A">
        <w:trPr>
          <w:trHeight w:val="432"/>
        </w:trPr>
        <w:tc>
          <w:tcPr>
            <w:tcW w:w="1281" w:type="dxa"/>
            <w:shd w:val="clear" w:color="auto" w:fill="auto"/>
            <w:vAlign w:val="center"/>
          </w:tcPr>
          <w:p w14:paraId="6956DF1D" w14:textId="7830DDC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44BA49FB" w14:textId="7300554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5"/>
                <w:szCs w:val="15"/>
              </w:rPr>
            </w:pPr>
          </w:p>
        </w:tc>
        <w:tc>
          <w:tcPr>
            <w:tcW w:w="1282" w:type="dxa"/>
            <w:vAlign w:val="center"/>
          </w:tcPr>
          <w:p w14:paraId="10BC4C5D" w14:textId="0B634ED2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  <w:lang w:val="fr-FR"/>
              </w:rPr>
            </w:pPr>
          </w:p>
        </w:tc>
        <w:tc>
          <w:tcPr>
            <w:tcW w:w="1282" w:type="dxa"/>
            <w:shd w:val="clear" w:color="auto" w:fill="FFE784" w:themeFill="accent4" w:themeFillTint="99"/>
            <w:vAlign w:val="center"/>
          </w:tcPr>
          <w:p w14:paraId="6DB4152E" w14:textId="39EBC48A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Tourette syndrome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103</w:t>
            </w:r>
          </w:p>
        </w:tc>
        <w:tc>
          <w:tcPr>
            <w:tcW w:w="1282" w:type="dxa"/>
            <w:shd w:val="clear" w:color="auto" w:fill="FFE784" w:themeFill="accent4" w:themeFillTint="99"/>
            <w:vAlign w:val="center"/>
          </w:tcPr>
          <w:p w14:paraId="309D6E3D" w14:textId="7BD9DAFC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Tourette syndrome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103</w:t>
            </w:r>
          </w:p>
        </w:tc>
        <w:tc>
          <w:tcPr>
            <w:tcW w:w="1282" w:type="dxa"/>
            <w:shd w:val="clear" w:color="auto" w:fill="FFE784" w:themeFill="accent4" w:themeFillTint="99"/>
            <w:vAlign w:val="center"/>
          </w:tcPr>
          <w:p w14:paraId="229ADCA0" w14:textId="6FB2FED0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Tourette syndrome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103</w:t>
            </w:r>
          </w:p>
        </w:tc>
        <w:tc>
          <w:tcPr>
            <w:tcW w:w="1282" w:type="dxa"/>
            <w:shd w:val="clear" w:color="auto" w:fill="FFE784" w:themeFill="accent4" w:themeFillTint="99"/>
            <w:vAlign w:val="center"/>
          </w:tcPr>
          <w:p w14:paraId="2A0E9E06" w14:textId="40E668C6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Tourette syndrome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103</w:t>
            </w:r>
          </w:p>
        </w:tc>
        <w:tc>
          <w:tcPr>
            <w:tcW w:w="1377" w:type="dxa"/>
            <w:shd w:val="clear" w:color="auto" w:fill="FFE784" w:themeFill="accent4" w:themeFillTint="99"/>
            <w:vAlign w:val="center"/>
          </w:tcPr>
          <w:p w14:paraId="0DD112FE" w14:textId="624E4D78" w:rsidR="008C7F2A" w:rsidRPr="008C7F2A" w:rsidRDefault="008C7F2A" w:rsidP="008C7F2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/>
                <w:sz w:val="15"/>
                <w:szCs w:val="15"/>
              </w:rPr>
            </w:pPr>
            <w:r w:rsidRPr="008C7F2A">
              <w:rPr>
                <w:rFonts w:ascii="Times New Roman" w:hAnsi="Times New Roman"/>
                <w:sz w:val="15"/>
                <w:szCs w:val="15"/>
                <w:lang w:val="fr-FR"/>
              </w:rPr>
              <w:t>Tourette syndrome</w:t>
            </w:r>
            <w:r w:rsidRPr="008C7F2A">
              <w:rPr>
                <w:rFonts w:ascii="Times New Roman" w:hAnsi="Times New Roman"/>
                <w:sz w:val="15"/>
                <w:szCs w:val="15"/>
                <w:vertAlign w:val="superscript"/>
              </w:rPr>
              <w:t>103</w:t>
            </w:r>
          </w:p>
        </w:tc>
      </w:tr>
    </w:tbl>
    <w:p w14:paraId="4A29FD68" w14:textId="11FFDC1F" w:rsidR="008C7F2A" w:rsidRDefault="008C7F2A">
      <w:pPr>
        <w:pStyle w:val="Body"/>
      </w:pPr>
    </w:p>
    <w:p w14:paraId="7B66BD54" w14:textId="20862368" w:rsidR="009E0816" w:rsidRDefault="00833643" w:rsidP="009E08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</w:pPr>
      <w:r>
        <w:t>Superscript numbers refer to page numbers of the National Academy of Science</w:t>
      </w:r>
      <w:r w:rsidR="00671AC2">
        <w:t xml:space="preserve">s, </w:t>
      </w:r>
      <w:proofErr w:type="spellStart"/>
      <w:r w:rsidR="00671AC2">
        <w:t>Enginering</w:t>
      </w:r>
      <w:proofErr w:type="spellEnd"/>
      <w:r w:rsidR="00671AC2">
        <w:t xml:space="preserve">, and Medicine </w:t>
      </w:r>
      <w:r>
        <w:t>Report “The Health Effects of Cannabis and Cannabinoids</w:t>
      </w:r>
      <w:r w:rsidR="009E0816">
        <w:t>.</w:t>
      </w:r>
      <w:r>
        <w:t>”</w:t>
      </w:r>
      <w:r w:rsidR="009E0816">
        <w:t xml:space="preserve"> </w:t>
      </w:r>
    </w:p>
    <w:p w14:paraId="007DE113" w14:textId="77777777" w:rsidR="009E0816" w:rsidRDefault="009E0816" w:rsidP="009E08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</w:pPr>
    </w:p>
    <w:p w14:paraId="5D08426D" w14:textId="2F7A438A" w:rsidR="009E0816" w:rsidRPr="00BE05F8" w:rsidRDefault="009E0816" w:rsidP="009E08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Theme="minorHAnsi" w:hAnsiTheme="minorHAnsi" w:cstheme="minorHAnsi"/>
        </w:rPr>
      </w:pPr>
      <w:r w:rsidRPr="00BE05F8">
        <w:rPr>
          <w:rFonts w:asciiTheme="minorHAnsi" w:hAnsiTheme="minorHAnsi" w:cstheme="minorHAnsi"/>
        </w:rPr>
        <w:t xml:space="preserve">National Academies of Sciences, Engineering, and Medicine. The Health Effects of Cannabis and Cannabinoids: The Current State of Evidence and Recommendations for Research. Washington, DC: The National Academies Press; 2017. </w:t>
      </w:r>
      <w:hyperlink r:id="rId7" w:history="1">
        <w:r w:rsidRPr="00BE05F8">
          <w:rPr>
            <w:rFonts w:asciiTheme="minorHAnsi" w:hAnsiTheme="minorHAnsi" w:cstheme="minorHAnsi"/>
            <w:color w:val="0000FF" w:themeColor="hyperlink"/>
            <w:u w:val="single"/>
          </w:rPr>
          <w:t>https://doi.org/10.17226/24625</w:t>
        </w:r>
      </w:hyperlink>
    </w:p>
    <w:p w14:paraId="1FAC5D17" w14:textId="20E93607" w:rsidR="00833643" w:rsidRDefault="00833643">
      <w:pPr>
        <w:pStyle w:val="Body"/>
        <w:rPr>
          <w:rFonts w:ascii="Times New Roman" w:hAnsi="Times New Roman" w:cs="Times New Roman"/>
        </w:rPr>
      </w:pPr>
    </w:p>
    <w:p w14:paraId="74194A60" w14:textId="309D2D59" w:rsidR="00833643" w:rsidRDefault="00833643">
      <w:pPr>
        <w:pStyle w:val="Body"/>
        <w:rPr>
          <w:rFonts w:ascii="Times New Roman" w:hAnsi="Times New Roman" w:cs="Times New Roman"/>
        </w:rPr>
      </w:pPr>
    </w:p>
    <w:p w14:paraId="18E17611" w14:textId="6FEF7886" w:rsidR="00833643" w:rsidRDefault="00833643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253"/>
      </w:tblGrid>
      <w:tr w:rsidR="00833643" w14:paraId="45E16A50" w14:textId="77777777" w:rsidTr="008348C7">
        <w:trPr>
          <w:trHeight w:val="545"/>
        </w:trPr>
        <w:tc>
          <w:tcPr>
            <w:tcW w:w="985" w:type="dxa"/>
            <w:shd w:val="clear" w:color="auto" w:fill="BFEFAE" w:themeFill="accent3" w:themeFillTint="66"/>
          </w:tcPr>
          <w:p w14:paraId="557AB0F1" w14:textId="4332C965" w:rsidR="00833643" w:rsidRDefault="0083364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Green</w:t>
            </w:r>
          </w:p>
        </w:tc>
        <w:tc>
          <w:tcPr>
            <w:tcW w:w="3253" w:type="dxa"/>
          </w:tcPr>
          <w:p w14:paraId="5EE30270" w14:textId="41DF26C3" w:rsidR="00833643" w:rsidRDefault="0083364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 is conclusive or substantial evidence that cannabis or cannabinoids are effective for this condition</w:t>
            </w:r>
          </w:p>
        </w:tc>
      </w:tr>
      <w:tr w:rsidR="00833643" w14:paraId="39FC279F" w14:textId="77777777" w:rsidTr="008348C7">
        <w:trPr>
          <w:trHeight w:val="545"/>
        </w:trPr>
        <w:tc>
          <w:tcPr>
            <w:tcW w:w="985" w:type="dxa"/>
            <w:shd w:val="clear" w:color="auto" w:fill="FFE784" w:themeFill="accent4" w:themeFillTint="99"/>
          </w:tcPr>
          <w:p w14:paraId="73B860EB" w14:textId="7EE3607E" w:rsidR="00833643" w:rsidRDefault="0083364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Yellow</w:t>
            </w:r>
          </w:p>
        </w:tc>
        <w:tc>
          <w:tcPr>
            <w:tcW w:w="3253" w:type="dxa"/>
          </w:tcPr>
          <w:p w14:paraId="036AF9C2" w14:textId="095AC3A4" w:rsidR="00833643" w:rsidRDefault="0083364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 is moderate or limited evidence that cannabis or cannabinoids are effective for this condition</w:t>
            </w:r>
          </w:p>
        </w:tc>
      </w:tr>
      <w:tr w:rsidR="00833643" w14:paraId="3A5C2E0D" w14:textId="77777777" w:rsidTr="008348C7">
        <w:trPr>
          <w:trHeight w:val="516"/>
        </w:trPr>
        <w:tc>
          <w:tcPr>
            <w:tcW w:w="985" w:type="dxa"/>
            <w:shd w:val="clear" w:color="auto" w:fill="FFA194" w:themeFill="accent5" w:themeFillTint="99"/>
          </w:tcPr>
          <w:p w14:paraId="1988D5AE" w14:textId="317E01C5" w:rsidR="00833643" w:rsidRDefault="0083364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</w:t>
            </w:r>
          </w:p>
        </w:tc>
        <w:tc>
          <w:tcPr>
            <w:tcW w:w="3253" w:type="dxa"/>
          </w:tcPr>
          <w:p w14:paraId="317A42A9" w14:textId="46360D8D" w:rsidR="00833643" w:rsidRPr="00833643" w:rsidRDefault="0083364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is limited evidence that cannabis or cannabinoids are </w:t>
            </w:r>
            <w:r w:rsidRPr="00833643">
              <w:rPr>
                <w:rFonts w:ascii="Times New Roman" w:hAnsi="Times New Roman" w:cs="Times New Roman"/>
                <w:i/>
                <w:iCs/>
              </w:rPr>
              <w:t>ineffective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for this condition, or there is no or insufficient evidence to support or refute the conclusion that cannabis or cannabinoids are an effective treatment for this condition</w:t>
            </w:r>
          </w:p>
        </w:tc>
      </w:tr>
      <w:tr w:rsidR="00833643" w14:paraId="4B356239" w14:textId="77777777" w:rsidTr="008348C7">
        <w:trPr>
          <w:trHeight w:val="545"/>
        </w:trPr>
        <w:tc>
          <w:tcPr>
            <w:tcW w:w="985" w:type="dxa"/>
            <w:shd w:val="clear" w:color="auto" w:fill="CCECFF" w:themeFill="accent1" w:themeFillTint="33"/>
          </w:tcPr>
          <w:p w14:paraId="7D5F8EB2" w14:textId="0F3ED36B" w:rsidR="00833643" w:rsidRDefault="0083364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Blue</w:t>
            </w:r>
          </w:p>
        </w:tc>
        <w:tc>
          <w:tcPr>
            <w:tcW w:w="3253" w:type="dxa"/>
          </w:tcPr>
          <w:p w14:paraId="55F24B08" w14:textId="5FAE59BA" w:rsidR="00833643" w:rsidRDefault="0083364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This condition or its symptoms are mentioned in the NAS Report, but that which the state lists as a condition doesn’t fit well into a studied category</w:t>
            </w:r>
          </w:p>
        </w:tc>
      </w:tr>
      <w:tr w:rsidR="00833643" w14:paraId="313FEB29" w14:textId="77777777" w:rsidTr="008348C7">
        <w:trPr>
          <w:trHeight w:val="545"/>
        </w:trPr>
        <w:tc>
          <w:tcPr>
            <w:tcW w:w="985" w:type="dxa"/>
            <w:shd w:val="clear" w:color="auto" w:fill="9F9F9F" w:themeFill="background2" w:themeFillShade="BF"/>
          </w:tcPr>
          <w:p w14:paraId="5A060942" w14:textId="1C408F80" w:rsidR="00833643" w:rsidRDefault="0083364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Gray</w:t>
            </w:r>
          </w:p>
        </w:tc>
        <w:tc>
          <w:tcPr>
            <w:tcW w:w="3253" w:type="dxa"/>
          </w:tcPr>
          <w:p w14:paraId="349E200A" w14:textId="50D0096A" w:rsidR="00833643" w:rsidRDefault="0083364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This condition is not mentioned in the NAS Report</w:t>
            </w:r>
          </w:p>
        </w:tc>
      </w:tr>
    </w:tbl>
    <w:p w14:paraId="0A1B9117" w14:textId="5DA11830" w:rsidR="00833643" w:rsidRPr="00833643" w:rsidRDefault="00833643">
      <w:pPr>
        <w:pStyle w:val="Body"/>
        <w:rPr>
          <w:rFonts w:ascii="Times New Roman" w:hAnsi="Times New Roman" w:cs="Times New Roman"/>
        </w:rPr>
      </w:pPr>
    </w:p>
    <w:sectPr w:rsidR="00833643" w:rsidRPr="00833643">
      <w:headerReference w:type="default" r:id="rId8"/>
      <w:footerReference w:type="default" r:id="rId9"/>
      <w:pgSz w:w="12240" w:h="15840"/>
      <w:pgMar w:top="360" w:right="1440" w:bottom="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5FE13" w14:textId="77777777" w:rsidR="00CB4161" w:rsidRDefault="00CB4161">
      <w:r>
        <w:separator/>
      </w:r>
    </w:p>
  </w:endnote>
  <w:endnote w:type="continuationSeparator" w:id="0">
    <w:p w14:paraId="0A49881D" w14:textId="77777777" w:rsidR="00CB4161" w:rsidRDefault="00CB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551F6" w14:textId="77777777" w:rsidR="007212D4" w:rsidRDefault="007212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9229C" w14:textId="77777777" w:rsidR="00CB4161" w:rsidRDefault="00CB4161">
      <w:r>
        <w:separator/>
      </w:r>
    </w:p>
  </w:footnote>
  <w:footnote w:type="continuationSeparator" w:id="0">
    <w:p w14:paraId="25077DEB" w14:textId="77777777" w:rsidR="00CB4161" w:rsidRDefault="00CB4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BA70A" w14:textId="77777777" w:rsidR="007212D4" w:rsidRDefault="007212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74894"/>
    <w:multiLevelType w:val="hybridMultilevel"/>
    <w:tmpl w:val="DEE46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231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2D4"/>
    <w:rsid w:val="00181605"/>
    <w:rsid w:val="005131B3"/>
    <w:rsid w:val="00671AC2"/>
    <w:rsid w:val="007212D4"/>
    <w:rsid w:val="00833643"/>
    <w:rsid w:val="008348C7"/>
    <w:rsid w:val="008C7F2A"/>
    <w:rsid w:val="009E0816"/>
    <w:rsid w:val="00A0679A"/>
    <w:rsid w:val="00A17AA1"/>
    <w:rsid w:val="00AB4283"/>
    <w:rsid w:val="00C6737D"/>
    <w:rsid w:val="00CB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16B58"/>
  <w15:docId w15:val="{EA2A211A-41A9-0140-BE93-AAAE10E72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8C7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17226/246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907</Words>
  <Characters>5176</Characters>
  <Application>Microsoft Office Word</Application>
  <DocSecurity>4</DocSecurity>
  <Lines>43</Lines>
  <Paragraphs>12</Paragraphs>
  <ScaleCrop>false</ScaleCrop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Hirsch, Annemarie G.</cp:lastModifiedBy>
  <cp:revision>2</cp:revision>
  <dcterms:created xsi:type="dcterms:W3CDTF">2024-01-29T18:26:00Z</dcterms:created>
  <dcterms:modified xsi:type="dcterms:W3CDTF">2024-01-29T18:26:00Z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508572-7b39-4e55-b2d8-8f249b1b5ce7_Enabled">
    <vt:lpwstr>true</vt:lpwstr>
  </property>
  <property fmtid="{D5CDD505-2E9C-101B-9397-08002B2CF9AE}" pid="3" name="MSIP_Label_29508572-7b39-4e55-b2d8-8f249b1b5ce7_SetDate">
    <vt:lpwstr>2023-08-10T19:27:39Z</vt:lpwstr>
  </property>
  <property fmtid="{D5CDD505-2E9C-101B-9397-08002B2CF9AE}" pid="4" name="MSIP_Label_29508572-7b39-4e55-b2d8-8f249b1b5ce7_Method">
    <vt:lpwstr>Standard</vt:lpwstr>
  </property>
  <property fmtid="{D5CDD505-2E9C-101B-9397-08002B2CF9AE}" pid="5" name="MSIP_Label_29508572-7b39-4e55-b2d8-8f249b1b5ce7_Name">
    <vt:lpwstr>Geisinger - Internal</vt:lpwstr>
  </property>
  <property fmtid="{D5CDD505-2E9C-101B-9397-08002B2CF9AE}" pid="6" name="MSIP_Label_29508572-7b39-4e55-b2d8-8f249b1b5ce7_SiteId">
    <vt:lpwstr>37d46c56-7c66-4402-a160-55c2313b910d</vt:lpwstr>
  </property>
  <property fmtid="{D5CDD505-2E9C-101B-9397-08002B2CF9AE}" pid="7" name="MSIP_Label_29508572-7b39-4e55-b2d8-8f249b1b5ce7_ActionId">
    <vt:lpwstr>24d2645c-5265-470d-b843-803a09cb01e0</vt:lpwstr>
  </property>
  <property fmtid="{D5CDD505-2E9C-101B-9397-08002B2CF9AE}" pid="8" name="MSIP_Label_29508572-7b39-4e55-b2d8-8f249b1b5ce7_ContentBits">
    <vt:lpwstr>0</vt:lpwstr>
  </property>
</Properties>
</file>