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02D6B" w14:textId="04174D15" w:rsidR="00BC6269" w:rsidRPr="00330E62" w:rsidRDefault="00F46BBF" w:rsidP="006231FC">
      <w:pPr>
        <w:spacing w:after="80" w:line="240" w:lineRule="auto"/>
        <w:rPr>
          <w:rFonts w:ascii="Times New Roman" w:hAnsi="Times New Roman" w:cs="Times New Roman"/>
          <w:sz w:val="16"/>
          <w:szCs w:val="16"/>
        </w:rPr>
      </w:pPr>
      <w:r w:rsidRPr="00330E62">
        <w:rPr>
          <w:rFonts w:ascii="Times New Roman" w:hAnsi="Times New Roman" w:cs="Times New Roman"/>
          <w:b/>
          <w:bCs/>
          <w:sz w:val="16"/>
          <w:szCs w:val="16"/>
        </w:rPr>
        <w:t xml:space="preserve">Supplemental Table </w:t>
      </w:r>
      <w:r w:rsidR="00070E04">
        <w:rPr>
          <w:rFonts w:ascii="Times New Roman" w:hAnsi="Times New Roman" w:cs="Times New Roman"/>
          <w:b/>
          <w:bCs/>
          <w:sz w:val="16"/>
          <w:szCs w:val="16"/>
        </w:rPr>
        <w:t>M</w:t>
      </w:r>
      <w:r w:rsidR="00BC6269" w:rsidRPr="00330E62">
        <w:rPr>
          <w:rFonts w:ascii="Times New Roman" w:hAnsi="Times New Roman" w:cs="Times New Roman"/>
          <w:b/>
          <w:bCs/>
          <w:sz w:val="16"/>
          <w:szCs w:val="16"/>
        </w:rPr>
        <w:t xml:space="preserve">. </w:t>
      </w:r>
      <w:r w:rsidR="005B0610" w:rsidRPr="00330E62">
        <w:rPr>
          <w:rFonts w:ascii="Times New Roman" w:hAnsi="Times New Roman" w:cs="Times New Roman"/>
          <w:b/>
          <w:bCs/>
          <w:sz w:val="16"/>
          <w:szCs w:val="16"/>
        </w:rPr>
        <w:t xml:space="preserve">Past-year </w:t>
      </w:r>
      <w:r w:rsidR="002633B6" w:rsidRPr="00330E62">
        <w:rPr>
          <w:rFonts w:ascii="Times New Roman" w:hAnsi="Times New Roman" w:cs="Times New Roman"/>
          <w:b/>
          <w:bCs/>
          <w:sz w:val="16"/>
          <w:szCs w:val="16"/>
        </w:rPr>
        <w:t>S</w:t>
      </w:r>
      <w:r w:rsidR="005B0610" w:rsidRPr="00330E62">
        <w:rPr>
          <w:rFonts w:ascii="Times New Roman" w:hAnsi="Times New Roman" w:cs="Times New Roman"/>
          <w:b/>
          <w:bCs/>
          <w:sz w:val="16"/>
          <w:szCs w:val="16"/>
        </w:rPr>
        <w:t xml:space="preserve">elf-reported </w:t>
      </w:r>
      <w:r w:rsidR="002633B6" w:rsidRPr="00330E62">
        <w:rPr>
          <w:rFonts w:ascii="Times New Roman" w:hAnsi="Times New Roman" w:cs="Times New Roman"/>
          <w:b/>
          <w:bCs/>
          <w:sz w:val="16"/>
          <w:szCs w:val="16"/>
        </w:rPr>
        <w:t>R</w:t>
      </w:r>
      <w:r w:rsidR="005B0610" w:rsidRPr="00330E62">
        <w:rPr>
          <w:rFonts w:ascii="Times New Roman" w:hAnsi="Times New Roman" w:cs="Times New Roman"/>
          <w:b/>
          <w:bCs/>
          <w:sz w:val="16"/>
          <w:szCs w:val="16"/>
        </w:rPr>
        <w:t xml:space="preserve">espiratory </w:t>
      </w:r>
      <w:r w:rsidR="002633B6" w:rsidRPr="00330E62">
        <w:rPr>
          <w:rFonts w:ascii="Times New Roman" w:hAnsi="Times New Roman" w:cs="Times New Roman"/>
          <w:b/>
          <w:bCs/>
          <w:sz w:val="16"/>
          <w:szCs w:val="16"/>
        </w:rPr>
        <w:t>S</w:t>
      </w:r>
      <w:r w:rsidR="005B0610" w:rsidRPr="00330E62">
        <w:rPr>
          <w:rFonts w:ascii="Times New Roman" w:hAnsi="Times New Roman" w:cs="Times New Roman"/>
          <w:b/>
          <w:bCs/>
          <w:sz w:val="16"/>
          <w:szCs w:val="16"/>
        </w:rPr>
        <w:t xml:space="preserve">ymptoms as a </w:t>
      </w:r>
      <w:r w:rsidR="002633B6" w:rsidRPr="00330E62">
        <w:rPr>
          <w:rFonts w:ascii="Times New Roman" w:hAnsi="Times New Roman" w:cs="Times New Roman"/>
          <w:b/>
          <w:bCs/>
          <w:sz w:val="16"/>
          <w:szCs w:val="16"/>
        </w:rPr>
        <w:t>F</w:t>
      </w:r>
      <w:r w:rsidR="005B0610" w:rsidRPr="00330E62">
        <w:rPr>
          <w:rFonts w:ascii="Times New Roman" w:hAnsi="Times New Roman" w:cs="Times New Roman"/>
          <w:b/>
          <w:bCs/>
          <w:sz w:val="16"/>
          <w:szCs w:val="16"/>
        </w:rPr>
        <w:t xml:space="preserve">unction of </w:t>
      </w:r>
      <w:r w:rsidR="002633B6" w:rsidRPr="00330E62">
        <w:rPr>
          <w:rFonts w:ascii="Times New Roman" w:hAnsi="Times New Roman" w:cs="Times New Roman"/>
          <w:b/>
          <w:bCs/>
          <w:sz w:val="16"/>
          <w:szCs w:val="16"/>
        </w:rPr>
        <w:t>P</w:t>
      </w:r>
      <w:r w:rsidR="005B0610" w:rsidRPr="00330E62">
        <w:rPr>
          <w:rFonts w:ascii="Times New Roman" w:hAnsi="Times New Roman" w:cs="Times New Roman"/>
          <w:b/>
          <w:bCs/>
          <w:sz w:val="16"/>
          <w:szCs w:val="16"/>
        </w:rPr>
        <w:t xml:space="preserve">ast 30-day </w:t>
      </w:r>
      <w:r w:rsidR="002633B6" w:rsidRPr="00330E62">
        <w:rPr>
          <w:rFonts w:ascii="Times New Roman" w:hAnsi="Times New Roman" w:cs="Times New Roman"/>
          <w:b/>
          <w:bCs/>
          <w:sz w:val="16"/>
          <w:szCs w:val="16"/>
        </w:rPr>
        <w:t>S</w:t>
      </w:r>
      <w:r w:rsidR="005B0610" w:rsidRPr="00330E62">
        <w:rPr>
          <w:rFonts w:ascii="Times New Roman" w:hAnsi="Times New Roman" w:cs="Times New Roman"/>
          <w:b/>
          <w:bCs/>
          <w:sz w:val="16"/>
          <w:szCs w:val="16"/>
        </w:rPr>
        <w:t xml:space="preserve">ubstance </w:t>
      </w:r>
      <w:r w:rsidR="002633B6" w:rsidRPr="00330E62">
        <w:rPr>
          <w:rFonts w:ascii="Times New Roman" w:hAnsi="Times New Roman" w:cs="Times New Roman"/>
          <w:b/>
          <w:bCs/>
          <w:sz w:val="16"/>
          <w:szCs w:val="16"/>
        </w:rPr>
        <w:t>U</w:t>
      </w:r>
      <w:r w:rsidR="005B0610" w:rsidRPr="00330E62">
        <w:rPr>
          <w:rFonts w:ascii="Times New Roman" w:hAnsi="Times New Roman" w:cs="Times New Roman"/>
          <w:b/>
          <w:bCs/>
          <w:sz w:val="16"/>
          <w:szCs w:val="16"/>
        </w:rPr>
        <w:t>se</w:t>
      </w:r>
      <w:r w:rsidR="00DB698C" w:rsidRPr="00330E62">
        <w:rPr>
          <w:rFonts w:ascii="Times New Roman" w:hAnsi="Times New Roman" w:cs="Times New Roman"/>
          <w:b/>
          <w:bCs/>
          <w:sz w:val="16"/>
          <w:szCs w:val="16"/>
        </w:rPr>
        <w:t xml:space="preserve"> Frequency</w:t>
      </w:r>
      <w:r w:rsidR="005B0610" w:rsidRPr="00330E62">
        <w:rPr>
          <w:rFonts w:ascii="Times New Roman" w:hAnsi="Times New Roman" w:cs="Times New Roman"/>
          <w:b/>
          <w:bCs/>
          <w:sz w:val="16"/>
          <w:szCs w:val="16"/>
        </w:rPr>
        <w:t xml:space="preserve"> among U.S. </w:t>
      </w:r>
      <w:r w:rsidR="0044388B" w:rsidRPr="00330E62">
        <w:rPr>
          <w:rFonts w:ascii="Times New Roman" w:hAnsi="Times New Roman" w:cs="Times New Roman"/>
          <w:b/>
          <w:bCs/>
          <w:sz w:val="16"/>
          <w:szCs w:val="16"/>
        </w:rPr>
        <w:t>Participants</w:t>
      </w:r>
      <w:r w:rsidR="005B0610" w:rsidRPr="00330E62">
        <w:rPr>
          <w:rFonts w:ascii="Times New Roman" w:hAnsi="Times New Roman" w:cs="Times New Roman"/>
          <w:b/>
          <w:bCs/>
          <w:sz w:val="16"/>
          <w:szCs w:val="16"/>
        </w:rPr>
        <w:t xml:space="preserve"> Ages 1</w:t>
      </w:r>
      <w:r w:rsidR="00023920" w:rsidRPr="00330E62">
        <w:rPr>
          <w:rFonts w:ascii="Times New Roman" w:hAnsi="Times New Roman" w:cs="Times New Roman"/>
          <w:b/>
          <w:bCs/>
          <w:sz w:val="16"/>
          <w:szCs w:val="16"/>
        </w:rPr>
        <w:t>8</w:t>
      </w:r>
      <w:r w:rsidR="005B0610" w:rsidRPr="00330E62">
        <w:rPr>
          <w:rFonts w:ascii="Times New Roman" w:hAnsi="Times New Roman" w:cs="Times New Roman"/>
          <w:b/>
          <w:bCs/>
          <w:sz w:val="16"/>
          <w:szCs w:val="16"/>
        </w:rPr>
        <w:t>+</w:t>
      </w:r>
    </w:p>
    <w:tbl>
      <w:tblPr>
        <w:tblStyle w:val="TableGrid"/>
        <w:tblW w:w="15120" w:type="dxa"/>
        <w:tblLook w:val="04A0" w:firstRow="1" w:lastRow="0" w:firstColumn="1" w:lastColumn="0" w:noHBand="0" w:noVBand="1"/>
      </w:tblPr>
      <w:tblGrid>
        <w:gridCol w:w="6480"/>
        <w:gridCol w:w="1440"/>
        <w:gridCol w:w="1440"/>
        <w:gridCol w:w="1440"/>
        <w:gridCol w:w="1440"/>
        <w:gridCol w:w="1440"/>
        <w:gridCol w:w="1440"/>
      </w:tblGrid>
      <w:tr w:rsidR="00040F56" w:rsidRPr="00330E62" w14:paraId="2121CB4E" w14:textId="77777777" w:rsidTr="00040F56">
        <w:trPr>
          <w:trHeight w:hRule="exact" w:val="403"/>
        </w:trPr>
        <w:tc>
          <w:tcPr>
            <w:tcW w:w="6480" w:type="dxa"/>
          </w:tcPr>
          <w:p w14:paraId="34ACF910" w14:textId="77777777" w:rsidR="00040F56" w:rsidRPr="00330E62" w:rsidRDefault="00040F56" w:rsidP="00040F56">
            <w:pPr>
              <w:jc w:val="center"/>
              <w:rPr>
                <w:rFonts w:ascii="Times New Roman" w:hAnsi="Times New Roman" w:cs="Times New Roman"/>
                <w:sz w:val="16"/>
                <w:szCs w:val="16"/>
              </w:rPr>
            </w:pPr>
          </w:p>
        </w:tc>
        <w:tc>
          <w:tcPr>
            <w:tcW w:w="2880" w:type="dxa"/>
            <w:gridSpan w:val="2"/>
          </w:tcPr>
          <w:p w14:paraId="06BA3E5B" w14:textId="67DEA0A6" w:rsidR="00040F56" w:rsidRPr="00330E62" w:rsidRDefault="00040F56" w:rsidP="00040F56">
            <w:pPr>
              <w:jc w:val="center"/>
              <w:rPr>
                <w:rFonts w:ascii="Times New Roman" w:hAnsi="Times New Roman" w:cs="Times New Roman"/>
                <w:b/>
                <w:bCs/>
                <w:sz w:val="16"/>
                <w:szCs w:val="16"/>
              </w:rPr>
            </w:pPr>
            <w:r w:rsidRPr="00040F56">
              <w:rPr>
                <w:rFonts w:ascii="Times New Roman" w:hAnsi="Times New Roman" w:cs="Times New Roman"/>
                <w:b/>
                <w:bCs/>
                <w:sz w:val="16"/>
                <w:szCs w:val="16"/>
              </w:rPr>
              <w:t>Sounded wheezy during or after exercise</w:t>
            </w:r>
          </w:p>
        </w:tc>
        <w:tc>
          <w:tcPr>
            <w:tcW w:w="2880" w:type="dxa"/>
            <w:gridSpan w:val="2"/>
          </w:tcPr>
          <w:p w14:paraId="67DBB567" w14:textId="62C5E35C" w:rsidR="00040F56" w:rsidRPr="00330E62" w:rsidRDefault="00040F56" w:rsidP="00040F56">
            <w:pPr>
              <w:jc w:val="center"/>
              <w:rPr>
                <w:rFonts w:ascii="Times New Roman" w:hAnsi="Times New Roman" w:cs="Times New Roman"/>
                <w:b/>
                <w:bCs/>
                <w:sz w:val="16"/>
                <w:szCs w:val="16"/>
              </w:rPr>
            </w:pPr>
            <w:r w:rsidRPr="00040F56">
              <w:rPr>
                <w:rFonts w:ascii="Times New Roman" w:hAnsi="Times New Roman" w:cs="Times New Roman"/>
                <w:b/>
                <w:bCs/>
                <w:sz w:val="16"/>
                <w:szCs w:val="16"/>
              </w:rPr>
              <w:t>Dry cough at night not associated with cold / chest infection</w:t>
            </w:r>
          </w:p>
        </w:tc>
        <w:tc>
          <w:tcPr>
            <w:tcW w:w="2880" w:type="dxa"/>
            <w:gridSpan w:val="2"/>
          </w:tcPr>
          <w:p w14:paraId="762C6B6A" w14:textId="5CB01F34" w:rsidR="00040F56" w:rsidRPr="00330E62" w:rsidRDefault="00040F56" w:rsidP="00040F56">
            <w:pPr>
              <w:jc w:val="center"/>
              <w:rPr>
                <w:rFonts w:ascii="Times New Roman" w:hAnsi="Times New Roman" w:cs="Times New Roman"/>
                <w:b/>
                <w:bCs/>
                <w:sz w:val="16"/>
                <w:szCs w:val="16"/>
              </w:rPr>
            </w:pPr>
            <w:r w:rsidRPr="00040F56">
              <w:rPr>
                <w:rFonts w:ascii="Times New Roman" w:hAnsi="Times New Roman" w:cs="Times New Roman"/>
                <w:b/>
                <w:bCs/>
                <w:sz w:val="16"/>
                <w:szCs w:val="16"/>
              </w:rPr>
              <w:t>Respiratory symptom index (2 or more)</w:t>
            </w:r>
          </w:p>
        </w:tc>
      </w:tr>
      <w:tr w:rsidR="00B0697D" w:rsidRPr="00330E62" w14:paraId="23D51157" w14:textId="77777777" w:rsidTr="00E04B15">
        <w:trPr>
          <w:trHeight w:hRule="exact" w:val="259"/>
        </w:trPr>
        <w:tc>
          <w:tcPr>
            <w:tcW w:w="6480" w:type="dxa"/>
            <w:hideMark/>
          </w:tcPr>
          <w:p w14:paraId="5F0459D3" w14:textId="16EFD1E1" w:rsidR="007C3A73" w:rsidRPr="00330E62" w:rsidRDefault="007C3A73" w:rsidP="007C3A73">
            <w:pPr>
              <w:rPr>
                <w:rFonts w:ascii="Times New Roman" w:hAnsi="Times New Roman" w:cs="Times New Roman"/>
                <w:sz w:val="16"/>
                <w:szCs w:val="16"/>
              </w:rPr>
            </w:pPr>
          </w:p>
        </w:tc>
        <w:tc>
          <w:tcPr>
            <w:tcW w:w="1440" w:type="dxa"/>
            <w:hideMark/>
          </w:tcPr>
          <w:p w14:paraId="44F6D908" w14:textId="3DB90281" w:rsidR="007C3A73" w:rsidRPr="00330E62" w:rsidRDefault="00551D60" w:rsidP="00494FE4">
            <w:pPr>
              <w:jc w:val="right"/>
              <w:rPr>
                <w:rFonts w:ascii="Times New Roman" w:hAnsi="Times New Roman" w:cs="Times New Roman"/>
                <w:b/>
                <w:bCs/>
                <w:sz w:val="16"/>
                <w:szCs w:val="16"/>
              </w:rPr>
            </w:pPr>
            <w:proofErr w:type="spellStart"/>
            <w:r w:rsidRPr="00330E62">
              <w:rPr>
                <w:rFonts w:ascii="Times New Roman" w:hAnsi="Times New Roman" w:cs="Times New Roman"/>
                <w:b/>
                <w:bCs/>
                <w:sz w:val="16"/>
                <w:szCs w:val="16"/>
              </w:rPr>
              <w:t>uOR</w:t>
            </w:r>
            <w:proofErr w:type="spellEnd"/>
            <w:r w:rsidRPr="00330E62">
              <w:rPr>
                <w:rFonts w:ascii="Times New Roman" w:hAnsi="Times New Roman" w:cs="Times New Roman"/>
                <w:b/>
                <w:bCs/>
                <w:sz w:val="16"/>
                <w:szCs w:val="16"/>
              </w:rPr>
              <w:t xml:space="preserve"> (95% CI)</w:t>
            </w:r>
          </w:p>
        </w:tc>
        <w:tc>
          <w:tcPr>
            <w:tcW w:w="1440" w:type="dxa"/>
            <w:hideMark/>
          </w:tcPr>
          <w:p w14:paraId="4CF0D887" w14:textId="20A10310" w:rsidR="007C3A73" w:rsidRPr="00330E62" w:rsidRDefault="007C3A73" w:rsidP="00494FE4">
            <w:pPr>
              <w:jc w:val="right"/>
              <w:rPr>
                <w:rFonts w:ascii="Times New Roman" w:hAnsi="Times New Roman" w:cs="Times New Roman"/>
                <w:b/>
                <w:bCs/>
                <w:sz w:val="16"/>
                <w:szCs w:val="16"/>
              </w:rPr>
            </w:pPr>
            <w:proofErr w:type="spellStart"/>
            <w:r w:rsidRPr="00330E62">
              <w:rPr>
                <w:rFonts w:ascii="Times New Roman" w:hAnsi="Times New Roman" w:cs="Times New Roman"/>
                <w:b/>
                <w:bCs/>
                <w:sz w:val="16"/>
                <w:szCs w:val="16"/>
              </w:rPr>
              <w:t>aOR</w:t>
            </w:r>
            <w:proofErr w:type="spellEnd"/>
            <w:r w:rsidRPr="00330E62">
              <w:rPr>
                <w:rFonts w:ascii="Times New Roman" w:hAnsi="Times New Roman" w:cs="Times New Roman"/>
                <w:b/>
                <w:bCs/>
                <w:sz w:val="16"/>
                <w:szCs w:val="16"/>
              </w:rPr>
              <w:t xml:space="preserve"> (95%</w:t>
            </w:r>
            <w:r w:rsidR="00551D60" w:rsidRPr="00330E62">
              <w:rPr>
                <w:rFonts w:ascii="Times New Roman" w:hAnsi="Times New Roman" w:cs="Times New Roman"/>
                <w:b/>
                <w:bCs/>
                <w:sz w:val="16"/>
                <w:szCs w:val="16"/>
              </w:rPr>
              <w:t xml:space="preserve"> CI</w:t>
            </w:r>
            <w:r w:rsidRPr="00330E62">
              <w:rPr>
                <w:rFonts w:ascii="Times New Roman" w:hAnsi="Times New Roman" w:cs="Times New Roman"/>
                <w:b/>
                <w:bCs/>
                <w:sz w:val="16"/>
                <w:szCs w:val="16"/>
              </w:rPr>
              <w:t>)</w:t>
            </w:r>
          </w:p>
        </w:tc>
        <w:tc>
          <w:tcPr>
            <w:tcW w:w="1440" w:type="dxa"/>
            <w:hideMark/>
          </w:tcPr>
          <w:p w14:paraId="4EAF9DF7" w14:textId="35A46181" w:rsidR="007C3A73" w:rsidRPr="00330E62" w:rsidRDefault="00551D60" w:rsidP="00494FE4">
            <w:pPr>
              <w:jc w:val="right"/>
              <w:rPr>
                <w:rFonts w:ascii="Times New Roman" w:hAnsi="Times New Roman" w:cs="Times New Roman"/>
                <w:b/>
                <w:bCs/>
                <w:sz w:val="16"/>
                <w:szCs w:val="16"/>
              </w:rPr>
            </w:pPr>
            <w:proofErr w:type="spellStart"/>
            <w:r w:rsidRPr="00330E62">
              <w:rPr>
                <w:rFonts w:ascii="Times New Roman" w:hAnsi="Times New Roman" w:cs="Times New Roman"/>
                <w:b/>
                <w:bCs/>
                <w:sz w:val="16"/>
                <w:szCs w:val="16"/>
              </w:rPr>
              <w:t>uOR</w:t>
            </w:r>
            <w:proofErr w:type="spellEnd"/>
            <w:r w:rsidRPr="00330E62">
              <w:rPr>
                <w:rFonts w:ascii="Times New Roman" w:hAnsi="Times New Roman" w:cs="Times New Roman"/>
                <w:b/>
                <w:bCs/>
                <w:sz w:val="16"/>
                <w:szCs w:val="16"/>
              </w:rPr>
              <w:t xml:space="preserve"> (95% CI)</w:t>
            </w:r>
          </w:p>
        </w:tc>
        <w:tc>
          <w:tcPr>
            <w:tcW w:w="1440" w:type="dxa"/>
            <w:hideMark/>
          </w:tcPr>
          <w:p w14:paraId="424BEE4A" w14:textId="6ADCF85B" w:rsidR="007C3A73" w:rsidRPr="00330E62" w:rsidRDefault="00551D60" w:rsidP="00494FE4">
            <w:pPr>
              <w:jc w:val="right"/>
              <w:rPr>
                <w:rFonts w:ascii="Times New Roman" w:hAnsi="Times New Roman" w:cs="Times New Roman"/>
                <w:b/>
                <w:bCs/>
                <w:sz w:val="16"/>
                <w:szCs w:val="16"/>
              </w:rPr>
            </w:pPr>
            <w:proofErr w:type="spellStart"/>
            <w:r w:rsidRPr="00330E62">
              <w:rPr>
                <w:rFonts w:ascii="Times New Roman" w:hAnsi="Times New Roman" w:cs="Times New Roman"/>
                <w:b/>
                <w:bCs/>
                <w:sz w:val="16"/>
                <w:szCs w:val="16"/>
              </w:rPr>
              <w:t>aOR</w:t>
            </w:r>
            <w:proofErr w:type="spellEnd"/>
            <w:r w:rsidRPr="00330E62">
              <w:rPr>
                <w:rFonts w:ascii="Times New Roman" w:hAnsi="Times New Roman" w:cs="Times New Roman"/>
                <w:b/>
                <w:bCs/>
                <w:sz w:val="16"/>
                <w:szCs w:val="16"/>
              </w:rPr>
              <w:t xml:space="preserve"> (95% CI)</w:t>
            </w:r>
          </w:p>
        </w:tc>
        <w:tc>
          <w:tcPr>
            <w:tcW w:w="1440" w:type="dxa"/>
            <w:hideMark/>
          </w:tcPr>
          <w:p w14:paraId="76015363" w14:textId="2DB5D804" w:rsidR="007C3A73" w:rsidRPr="00330E62" w:rsidRDefault="00551D60" w:rsidP="00494FE4">
            <w:pPr>
              <w:jc w:val="right"/>
              <w:rPr>
                <w:rFonts w:ascii="Times New Roman" w:hAnsi="Times New Roman" w:cs="Times New Roman"/>
                <w:b/>
                <w:bCs/>
                <w:sz w:val="16"/>
                <w:szCs w:val="16"/>
              </w:rPr>
            </w:pPr>
            <w:proofErr w:type="spellStart"/>
            <w:r w:rsidRPr="00330E62">
              <w:rPr>
                <w:rFonts w:ascii="Times New Roman" w:hAnsi="Times New Roman" w:cs="Times New Roman"/>
                <w:b/>
                <w:bCs/>
                <w:sz w:val="16"/>
                <w:szCs w:val="16"/>
              </w:rPr>
              <w:t>uOR</w:t>
            </w:r>
            <w:proofErr w:type="spellEnd"/>
            <w:r w:rsidRPr="00330E62">
              <w:rPr>
                <w:rFonts w:ascii="Times New Roman" w:hAnsi="Times New Roman" w:cs="Times New Roman"/>
                <w:b/>
                <w:bCs/>
                <w:sz w:val="16"/>
                <w:szCs w:val="16"/>
              </w:rPr>
              <w:t xml:space="preserve"> (95% CI)</w:t>
            </w:r>
          </w:p>
        </w:tc>
        <w:tc>
          <w:tcPr>
            <w:tcW w:w="1440" w:type="dxa"/>
            <w:hideMark/>
          </w:tcPr>
          <w:p w14:paraId="2BE8FA3F" w14:textId="75D86132" w:rsidR="007C3A73" w:rsidRPr="00330E62" w:rsidRDefault="00551D60" w:rsidP="00494FE4">
            <w:pPr>
              <w:jc w:val="right"/>
              <w:rPr>
                <w:rFonts w:ascii="Times New Roman" w:hAnsi="Times New Roman" w:cs="Times New Roman"/>
                <w:b/>
                <w:bCs/>
                <w:sz w:val="16"/>
                <w:szCs w:val="16"/>
              </w:rPr>
            </w:pPr>
            <w:proofErr w:type="spellStart"/>
            <w:r w:rsidRPr="00330E62">
              <w:rPr>
                <w:rFonts w:ascii="Times New Roman" w:hAnsi="Times New Roman" w:cs="Times New Roman"/>
                <w:b/>
                <w:bCs/>
                <w:sz w:val="16"/>
                <w:szCs w:val="16"/>
              </w:rPr>
              <w:t>aOR</w:t>
            </w:r>
            <w:proofErr w:type="spellEnd"/>
            <w:r w:rsidRPr="00330E62">
              <w:rPr>
                <w:rFonts w:ascii="Times New Roman" w:hAnsi="Times New Roman" w:cs="Times New Roman"/>
                <w:b/>
                <w:bCs/>
                <w:sz w:val="16"/>
                <w:szCs w:val="16"/>
              </w:rPr>
              <w:t xml:space="preserve"> (95% CI)</w:t>
            </w:r>
          </w:p>
        </w:tc>
      </w:tr>
      <w:tr w:rsidR="00330E62" w:rsidRPr="00330E62" w14:paraId="561CA455" w14:textId="77777777" w:rsidTr="00E04B15">
        <w:trPr>
          <w:trHeight w:hRule="exact" w:val="259"/>
        </w:trPr>
        <w:tc>
          <w:tcPr>
            <w:tcW w:w="6480" w:type="dxa"/>
            <w:hideMark/>
          </w:tcPr>
          <w:p w14:paraId="4006F0E6" w14:textId="5B5D078E" w:rsidR="00330E62" w:rsidRPr="00330E62" w:rsidRDefault="00330E62" w:rsidP="00330E62">
            <w:pPr>
              <w:rPr>
                <w:rFonts w:ascii="Times New Roman" w:hAnsi="Times New Roman" w:cs="Times New Roman"/>
                <w:b/>
                <w:bCs/>
                <w:sz w:val="16"/>
                <w:szCs w:val="16"/>
              </w:rPr>
            </w:pPr>
            <w:r w:rsidRPr="00330E62">
              <w:rPr>
                <w:rFonts w:ascii="Times New Roman" w:hAnsi="Times New Roman" w:cs="Times New Roman"/>
                <w:b/>
                <w:bCs/>
                <w:sz w:val="16"/>
                <w:szCs w:val="16"/>
              </w:rPr>
              <w:t>Past 30-day substance use (mutually exclusive frequency variables: 1-30 days)</w:t>
            </w:r>
          </w:p>
        </w:tc>
        <w:tc>
          <w:tcPr>
            <w:tcW w:w="1440" w:type="dxa"/>
            <w:hideMark/>
          </w:tcPr>
          <w:p w14:paraId="65548D88" w14:textId="77777777" w:rsidR="00330E62" w:rsidRPr="00330E62" w:rsidRDefault="00330E62" w:rsidP="00330E62">
            <w:pPr>
              <w:jc w:val="right"/>
              <w:rPr>
                <w:rFonts w:ascii="Times New Roman" w:hAnsi="Times New Roman" w:cs="Times New Roman"/>
                <w:b/>
                <w:bCs/>
                <w:sz w:val="16"/>
                <w:szCs w:val="16"/>
              </w:rPr>
            </w:pPr>
          </w:p>
        </w:tc>
        <w:tc>
          <w:tcPr>
            <w:tcW w:w="1440" w:type="dxa"/>
            <w:hideMark/>
          </w:tcPr>
          <w:p w14:paraId="77C67C69" w14:textId="7D64B715" w:rsidR="00330E62" w:rsidRPr="00330E62" w:rsidRDefault="00330E62" w:rsidP="00330E62">
            <w:pPr>
              <w:jc w:val="right"/>
              <w:rPr>
                <w:rFonts w:ascii="Times New Roman" w:hAnsi="Times New Roman" w:cs="Times New Roman"/>
                <w:b/>
                <w:bCs/>
                <w:sz w:val="16"/>
                <w:szCs w:val="16"/>
              </w:rPr>
            </w:pPr>
            <w:r w:rsidRPr="00330E62">
              <w:rPr>
                <w:rFonts w:ascii="Times New Roman" w:hAnsi="Times New Roman" w:cs="Times New Roman"/>
                <w:b/>
                <w:bCs/>
                <w:sz w:val="16"/>
                <w:szCs w:val="16"/>
              </w:rPr>
              <w:t>n = 11066</w:t>
            </w:r>
          </w:p>
        </w:tc>
        <w:tc>
          <w:tcPr>
            <w:tcW w:w="1440" w:type="dxa"/>
            <w:hideMark/>
          </w:tcPr>
          <w:p w14:paraId="149FB877" w14:textId="2D17B6C8" w:rsidR="00330E62" w:rsidRPr="00330E62" w:rsidRDefault="00330E62" w:rsidP="00330E62">
            <w:pPr>
              <w:jc w:val="right"/>
              <w:rPr>
                <w:rFonts w:ascii="Times New Roman" w:hAnsi="Times New Roman" w:cs="Times New Roman"/>
                <w:b/>
                <w:bCs/>
                <w:sz w:val="16"/>
                <w:szCs w:val="16"/>
              </w:rPr>
            </w:pPr>
          </w:p>
        </w:tc>
        <w:tc>
          <w:tcPr>
            <w:tcW w:w="1440" w:type="dxa"/>
            <w:hideMark/>
          </w:tcPr>
          <w:p w14:paraId="4E746B7F" w14:textId="2D1024A1" w:rsidR="00330E62" w:rsidRPr="00330E62" w:rsidRDefault="00330E62" w:rsidP="00330E62">
            <w:pPr>
              <w:jc w:val="right"/>
              <w:rPr>
                <w:rFonts w:ascii="Times New Roman" w:hAnsi="Times New Roman" w:cs="Times New Roman"/>
                <w:b/>
                <w:bCs/>
                <w:sz w:val="16"/>
                <w:szCs w:val="16"/>
              </w:rPr>
            </w:pPr>
            <w:r w:rsidRPr="00330E62">
              <w:rPr>
                <w:rFonts w:ascii="Times New Roman" w:hAnsi="Times New Roman" w:cs="Times New Roman"/>
                <w:b/>
                <w:bCs/>
                <w:sz w:val="16"/>
                <w:szCs w:val="16"/>
              </w:rPr>
              <w:t>n = 11071</w:t>
            </w:r>
          </w:p>
        </w:tc>
        <w:tc>
          <w:tcPr>
            <w:tcW w:w="1440" w:type="dxa"/>
            <w:hideMark/>
          </w:tcPr>
          <w:p w14:paraId="634CBECD" w14:textId="42DDD524" w:rsidR="00330E62" w:rsidRPr="00330E62" w:rsidRDefault="00330E62" w:rsidP="00330E62">
            <w:pPr>
              <w:jc w:val="right"/>
              <w:rPr>
                <w:rFonts w:ascii="Times New Roman" w:hAnsi="Times New Roman" w:cs="Times New Roman"/>
                <w:b/>
                <w:bCs/>
                <w:sz w:val="16"/>
                <w:szCs w:val="16"/>
              </w:rPr>
            </w:pPr>
          </w:p>
        </w:tc>
        <w:tc>
          <w:tcPr>
            <w:tcW w:w="1440" w:type="dxa"/>
            <w:hideMark/>
          </w:tcPr>
          <w:p w14:paraId="1240AC3F" w14:textId="197205E5" w:rsidR="00330E62" w:rsidRPr="00330E62" w:rsidRDefault="00330E62" w:rsidP="00330E62">
            <w:pPr>
              <w:jc w:val="right"/>
              <w:rPr>
                <w:rFonts w:ascii="Times New Roman" w:hAnsi="Times New Roman" w:cs="Times New Roman"/>
                <w:b/>
                <w:bCs/>
                <w:sz w:val="16"/>
                <w:szCs w:val="16"/>
              </w:rPr>
            </w:pPr>
            <w:r w:rsidRPr="00330E62">
              <w:rPr>
                <w:rFonts w:ascii="Times New Roman" w:hAnsi="Times New Roman" w:cs="Times New Roman"/>
                <w:b/>
                <w:bCs/>
                <w:sz w:val="16"/>
                <w:szCs w:val="16"/>
              </w:rPr>
              <w:t>n = 11037</w:t>
            </w:r>
          </w:p>
        </w:tc>
      </w:tr>
      <w:tr w:rsidR="00330E62" w:rsidRPr="00330E62" w14:paraId="20AC74A7" w14:textId="77777777" w:rsidTr="00E04B15">
        <w:trPr>
          <w:trHeight w:hRule="exact" w:val="259"/>
        </w:trPr>
        <w:tc>
          <w:tcPr>
            <w:tcW w:w="6480" w:type="dxa"/>
            <w:hideMark/>
          </w:tcPr>
          <w:p w14:paraId="04902F49" w14:textId="12EEB562"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only</w:t>
            </w:r>
          </w:p>
        </w:tc>
        <w:tc>
          <w:tcPr>
            <w:tcW w:w="1440" w:type="dxa"/>
            <w:hideMark/>
          </w:tcPr>
          <w:p w14:paraId="2A72C54F" w14:textId="19A1A38F"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(1.02, 1.05)</w:t>
            </w:r>
          </w:p>
        </w:tc>
        <w:tc>
          <w:tcPr>
            <w:tcW w:w="1440" w:type="dxa"/>
            <w:hideMark/>
          </w:tcPr>
          <w:p w14:paraId="10082D9C" w14:textId="1D35766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(1.01, 1.03)</w:t>
            </w:r>
          </w:p>
        </w:tc>
        <w:tc>
          <w:tcPr>
            <w:tcW w:w="1440" w:type="dxa"/>
            <w:hideMark/>
          </w:tcPr>
          <w:p w14:paraId="24CA7F35" w14:textId="188A1DCE"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(1.02, 1.04)</w:t>
            </w:r>
          </w:p>
        </w:tc>
        <w:tc>
          <w:tcPr>
            <w:tcW w:w="1440" w:type="dxa"/>
            <w:hideMark/>
          </w:tcPr>
          <w:p w14:paraId="077EDD50" w14:textId="540A745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(1.01, 1.03)</w:t>
            </w:r>
          </w:p>
        </w:tc>
        <w:tc>
          <w:tcPr>
            <w:tcW w:w="1440" w:type="dxa"/>
            <w:hideMark/>
          </w:tcPr>
          <w:p w14:paraId="28FCFD5C" w14:textId="1A16850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(1.03, 1.06)</w:t>
            </w:r>
          </w:p>
        </w:tc>
        <w:tc>
          <w:tcPr>
            <w:tcW w:w="1440" w:type="dxa"/>
            <w:hideMark/>
          </w:tcPr>
          <w:p w14:paraId="0C908E36" w14:textId="7465A020"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(1.03, 1.05)</w:t>
            </w:r>
          </w:p>
        </w:tc>
      </w:tr>
      <w:tr w:rsidR="00330E62" w:rsidRPr="00330E62" w14:paraId="6C6E5DD3" w14:textId="77777777" w:rsidTr="00E04B15">
        <w:trPr>
          <w:trHeight w:hRule="exact" w:val="259"/>
        </w:trPr>
        <w:tc>
          <w:tcPr>
            <w:tcW w:w="6480" w:type="dxa"/>
            <w:hideMark/>
          </w:tcPr>
          <w:p w14:paraId="1303E5A4" w14:textId="6694F9CB"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Cannabis smoking only</w:t>
            </w:r>
          </w:p>
        </w:tc>
        <w:tc>
          <w:tcPr>
            <w:tcW w:w="1440" w:type="dxa"/>
            <w:hideMark/>
          </w:tcPr>
          <w:p w14:paraId="178D762F" w14:textId="5E9C022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(1.00, 1.04)</w:t>
            </w:r>
          </w:p>
        </w:tc>
        <w:tc>
          <w:tcPr>
            <w:tcW w:w="1440" w:type="dxa"/>
            <w:hideMark/>
          </w:tcPr>
          <w:p w14:paraId="28FBA5FE" w14:textId="5082AD0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(1.00, 1.02)</w:t>
            </w:r>
          </w:p>
        </w:tc>
        <w:tc>
          <w:tcPr>
            <w:tcW w:w="1440" w:type="dxa"/>
            <w:hideMark/>
          </w:tcPr>
          <w:p w14:paraId="591BCE99" w14:textId="501E08D3"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(0.98, 1.02)</w:t>
            </w:r>
          </w:p>
        </w:tc>
        <w:tc>
          <w:tcPr>
            <w:tcW w:w="1440" w:type="dxa"/>
            <w:hideMark/>
          </w:tcPr>
          <w:p w14:paraId="1AD1AECF" w14:textId="1ED01C3E"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(0.99, 1.01)</w:t>
            </w:r>
          </w:p>
        </w:tc>
        <w:tc>
          <w:tcPr>
            <w:tcW w:w="1440" w:type="dxa"/>
            <w:hideMark/>
          </w:tcPr>
          <w:p w14:paraId="792BEBE6" w14:textId="717F404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(1.00, 1.04)</w:t>
            </w:r>
          </w:p>
        </w:tc>
        <w:tc>
          <w:tcPr>
            <w:tcW w:w="1440" w:type="dxa"/>
            <w:hideMark/>
          </w:tcPr>
          <w:p w14:paraId="2505D94E" w14:textId="37ED0C1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(1.00, 1.02)</w:t>
            </w:r>
          </w:p>
        </w:tc>
      </w:tr>
      <w:tr w:rsidR="00330E62" w:rsidRPr="00330E62" w14:paraId="7AF4B8A2" w14:textId="77777777" w:rsidTr="00E04B15">
        <w:trPr>
          <w:trHeight w:hRule="exact" w:val="259"/>
        </w:trPr>
        <w:tc>
          <w:tcPr>
            <w:tcW w:w="6480" w:type="dxa"/>
            <w:hideMark/>
          </w:tcPr>
          <w:p w14:paraId="61125558" w14:textId="51F72D1D"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Nicotine use with e-product only</w:t>
            </w:r>
          </w:p>
        </w:tc>
        <w:tc>
          <w:tcPr>
            <w:tcW w:w="1440" w:type="dxa"/>
            <w:hideMark/>
          </w:tcPr>
          <w:p w14:paraId="17610E2D" w14:textId="3A8474D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(0.98, 1.03)</w:t>
            </w:r>
          </w:p>
        </w:tc>
        <w:tc>
          <w:tcPr>
            <w:tcW w:w="1440" w:type="dxa"/>
            <w:hideMark/>
          </w:tcPr>
          <w:p w14:paraId="01699BD5" w14:textId="1271C93E"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(0.99, 1.01)</w:t>
            </w:r>
          </w:p>
        </w:tc>
        <w:tc>
          <w:tcPr>
            <w:tcW w:w="1440" w:type="dxa"/>
            <w:hideMark/>
          </w:tcPr>
          <w:p w14:paraId="4B8BF8CB" w14:textId="2C79662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(1.00, 1.04)</w:t>
            </w:r>
          </w:p>
        </w:tc>
        <w:tc>
          <w:tcPr>
            <w:tcW w:w="1440" w:type="dxa"/>
            <w:hideMark/>
          </w:tcPr>
          <w:p w14:paraId="53D46959" w14:textId="4D66F0B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0.99 (0.98, 1.00)</w:t>
            </w:r>
          </w:p>
        </w:tc>
        <w:tc>
          <w:tcPr>
            <w:tcW w:w="1440" w:type="dxa"/>
            <w:hideMark/>
          </w:tcPr>
          <w:p w14:paraId="16DA6C54" w14:textId="6B548406"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(0.99, 1.02)</w:t>
            </w:r>
          </w:p>
        </w:tc>
        <w:tc>
          <w:tcPr>
            <w:tcW w:w="1440" w:type="dxa"/>
            <w:hideMark/>
          </w:tcPr>
          <w:p w14:paraId="547A82B2" w14:textId="21A0D26A"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0.99 (0.98, 1.00)</w:t>
            </w:r>
          </w:p>
        </w:tc>
      </w:tr>
      <w:tr w:rsidR="00330E62" w:rsidRPr="00330E62" w14:paraId="4D382CEF" w14:textId="77777777" w:rsidTr="00E04B15">
        <w:trPr>
          <w:trHeight w:hRule="exact" w:val="259"/>
        </w:trPr>
        <w:tc>
          <w:tcPr>
            <w:tcW w:w="6480" w:type="dxa"/>
            <w:hideMark/>
          </w:tcPr>
          <w:p w14:paraId="195C141E" w14:textId="5D4AD8F3"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and cannabis smoking</w:t>
            </w:r>
          </w:p>
        </w:tc>
        <w:tc>
          <w:tcPr>
            <w:tcW w:w="1440" w:type="dxa"/>
            <w:hideMark/>
          </w:tcPr>
          <w:p w14:paraId="7C7C80B6" w14:textId="07BBC1C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1.07 (1.03, 1.11)</w:t>
            </w:r>
          </w:p>
        </w:tc>
        <w:tc>
          <w:tcPr>
            <w:tcW w:w="1440" w:type="dxa"/>
            <w:hideMark/>
          </w:tcPr>
          <w:p w14:paraId="4F62C0B3" w14:textId="76E660E2"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(1.02, 1.04)</w:t>
            </w:r>
          </w:p>
        </w:tc>
        <w:tc>
          <w:tcPr>
            <w:tcW w:w="1440" w:type="dxa"/>
            <w:hideMark/>
          </w:tcPr>
          <w:p w14:paraId="1A87732A" w14:textId="7FC068E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1.07 (1.02, 1.12)</w:t>
            </w:r>
          </w:p>
        </w:tc>
        <w:tc>
          <w:tcPr>
            <w:tcW w:w="1440" w:type="dxa"/>
            <w:hideMark/>
          </w:tcPr>
          <w:p w14:paraId="5959C775" w14:textId="09AF91A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(1.01, 1.03)</w:t>
            </w:r>
          </w:p>
        </w:tc>
        <w:tc>
          <w:tcPr>
            <w:tcW w:w="1440" w:type="dxa"/>
            <w:hideMark/>
          </w:tcPr>
          <w:p w14:paraId="6445ABFE" w14:textId="7B4B50F6"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1.06 (1.03, 1.09)</w:t>
            </w:r>
          </w:p>
        </w:tc>
        <w:tc>
          <w:tcPr>
            <w:tcW w:w="1440" w:type="dxa"/>
            <w:hideMark/>
          </w:tcPr>
          <w:p w14:paraId="5FE41CF8" w14:textId="79DE3B9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(1.03, 1.05)</w:t>
            </w:r>
          </w:p>
        </w:tc>
      </w:tr>
      <w:tr w:rsidR="00330E62" w:rsidRPr="00330E62" w14:paraId="7BD1AC77" w14:textId="77777777" w:rsidTr="00E04B15">
        <w:trPr>
          <w:trHeight w:hRule="exact" w:val="259"/>
        </w:trPr>
        <w:tc>
          <w:tcPr>
            <w:tcW w:w="6480" w:type="dxa"/>
            <w:hideMark/>
          </w:tcPr>
          <w:p w14:paraId="7F20BAAA" w14:textId="2FB4D2FE"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and nicotine use with e-product</w:t>
            </w:r>
          </w:p>
        </w:tc>
        <w:tc>
          <w:tcPr>
            <w:tcW w:w="1440" w:type="dxa"/>
            <w:hideMark/>
          </w:tcPr>
          <w:p w14:paraId="25A616E7" w14:textId="2A9866AA"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(0.99, 1.08)</w:t>
            </w:r>
          </w:p>
        </w:tc>
        <w:tc>
          <w:tcPr>
            <w:tcW w:w="1440" w:type="dxa"/>
            <w:hideMark/>
          </w:tcPr>
          <w:p w14:paraId="6FC95B3B" w14:textId="333ECB7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(1.00, 1.03)</w:t>
            </w:r>
          </w:p>
        </w:tc>
        <w:tc>
          <w:tcPr>
            <w:tcW w:w="1440" w:type="dxa"/>
            <w:hideMark/>
          </w:tcPr>
          <w:p w14:paraId="1ABDD2EF" w14:textId="05FE519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(1.01, 1.09)</w:t>
            </w:r>
          </w:p>
        </w:tc>
        <w:tc>
          <w:tcPr>
            <w:tcW w:w="1440" w:type="dxa"/>
            <w:hideMark/>
          </w:tcPr>
          <w:p w14:paraId="7F51CEE5" w14:textId="102E46C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(1.00, 1.03)</w:t>
            </w:r>
          </w:p>
        </w:tc>
        <w:tc>
          <w:tcPr>
            <w:tcW w:w="1440" w:type="dxa"/>
            <w:hideMark/>
          </w:tcPr>
          <w:p w14:paraId="007B309D" w14:textId="05EFD90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(1.02, 1.09)</w:t>
            </w:r>
          </w:p>
        </w:tc>
        <w:tc>
          <w:tcPr>
            <w:tcW w:w="1440" w:type="dxa"/>
            <w:hideMark/>
          </w:tcPr>
          <w:p w14:paraId="1104AF9C" w14:textId="1DBC4ADC"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(1.01, 1.03)</w:t>
            </w:r>
          </w:p>
        </w:tc>
      </w:tr>
      <w:tr w:rsidR="00330E62" w:rsidRPr="00330E62" w14:paraId="246BFEE6" w14:textId="77777777" w:rsidTr="00E04B15">
        <w:trPr>
          <w:trHeight w:hRule="exact" w:val="259"/>
        </w:trPr>
        <w:tc>
          <w:tcPr>
            <w:tcW w:w="6480" w:type="dxa"/>
            <w:hideMark/>
          </w:tcPr>
          <w:p w14:paraId="35D250CC" w14:textId="31AB6A4B"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Cannabis smoking and cannabis use with e-product</w:t>
            </w:r>
          </w:p>
        </w:tc>
        <w:tc>
          <w:tcPr>
            <w:tcW w:w="1440" w:type="dxa"/>
            <w:hideMark/>
          </w:tcPr>
          <w:p w14:paraId="60727235" w14:textId="574A88A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(1.00, 1.07)</w:t>
            </w:r>
          </w:p>
        </w:tc>
        <w:tc>
          <w:tcPr>
            <w:tcW w:w="1440" w:type="dxa"/>
            <w:hideMark/>
          </w:tcPr>
          <w:p w14:paraId="21943BC4" w14:textId="2BCE021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(1.00, 1.05)</w:t>
            </w:r>
          </w:p>
        </w:tc>
        <w:tc>
          <w:tcPr>
            <w:tcW w:w="1440" w:type="dxa"/>
            <w:hideMark/>
          </w:tcPr>
          <w:p w14:paraId="4EC57FE1" w14:textId="785ECC4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(1.00, 1.06)</w:t>
            </w:r>
          </w:p>
        </w:tc>
        <w:tc>
          <w:tcPr>
            <w:tcW w:w="1440" w:type="dxa"/>
            <w:hideMark/>
          </w:tcPr>
          <w:p w14:paraId="09C7C4FD" w14:textId="24D23051"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(0.99, 1.03)</w:t>
            </w:r>
          </w:p>
        </w:tc>
        <w:tc>
          <w:tcPr>
            <w:tcW w:w="1440" w:type="dxa"/>
            <w:hideMark/>
          </w:tcPr>
          <w:p w14:paraId="4FDCE71D" w14:textId="0EFFBD94"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(1.01, 1.06)</w:t>
            </w:r>
          </w:p>
        </w:tc>
        <w:tc>
          <w:tcPr>
            <w:tcW w:w="1440" w:type="dxa"/>
            <w:hideMark/>
          </w:tcPr>
          <w:p w14:paraId="689B2F21" w14:textId="3B6B2A7B"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(1.00, 1.03)</w:t>
            </w:r>
          </w:p>
        </w:tc>
      </w:tr>
      <w:tr w:rsidR="00330E62" w:rsidRPr="00330E62" w14:paraId="2A7BB351" w14:textId="77777777" w:rsidTr="00E04B15">
        <w:trPr>
          <w:trHeight w:hRule="exact" w:val="259"/>
        </w:trPr>
        <w:tc>
          <w:tcPr>
            <w:tcW w:w="6480" w:type="dxa"/>
            <w:hideMark/>
          </w:tcPr>
          <w:p w14:paraId="5E1E8556" w14:textId="6DCA7594"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 xml:space="preserve">Other cannabis </w:t>
            </w:r>
            <w:proofErr w:type="gramStart"/>
            <w:r w:rsidRPr="00330E62">
              <w:rPr>
                <w:rFonts w:ascii="Times New Roman" w:hAnsi="Times New Roman" w:cs="Times New Roman"/>
                <w:sz w:val="16"/>
                <w:szCs w:val="16"/>
              </w:rPr>
              <w:t>use</w:t>
            </w:r>
            <w:proofErr w:type="gramEnd"/>
            <w:r w:rsidRPr="00330E62">
              <w:rPr>
                <w:rFonts w:ascii="Times New Roman" w:hAnsi="Times New Roman" w:cs="Times New Roman"/>
                <w:sz w:val="16"/>
                <w:szCs w:val="16"/>
              </w:rPr>
              <w:t xml:space="preserve"> only</w:t>
            </w:r>
          </w:p>
        </w:tc>
        <w:tc>
          <w:tcPr>
            <w:tcW w:w="1440" w:type="dxa"/>
            <w:hideMark/>
          </w:tcPr>
          <w:p w14:paraId="53EE0E88" w14:textId="36709B8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(0.97, 1.07)</w:t>
            </w:r>
          </w:p>
        </w:tc>
        <w:tc>
          <w:tcPr>
            <w:tcW w:w="1440" w:type="dxa"/>
            <w:hideMark/>
          </w:tcPr>
          <w:p w14:paraId="6EB04C86" w14:textId="03CAA44C"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(0.98, 1.06)</w:t>
            </w:r>
          </w:p>
        </w:tc>
        <w:tc>
          <w:tcPr>
            <w:tcW w:w="1440" w:type="dxa"/>
            <w:hideMark/>
          </w:tcPr>
          <w:p w14:paraId="7C7497B4" w14:textId="74CB7ACB"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(0.97, 1.03)</w:t>
            </w:r>
          </w:p>
        </w:tc>
        <w:tc>
          <w:tcPr>
            <w:tcW w:w="1440" w:type="dxa"/>
            <w:hideMark/>
          </w:tcPr>
          <w:p w14:paraId="1FECCB4E" w14:textId="5EC7C3C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(1.00, 1.05)</w:t>
            </w:r>
          </w:p>
        </w:tc>
        <w:tc>
          <w:tcPr>
            <w:tcW w:w="1440" w:type="dxa"/>
            <w:hideMark/>
          </w:tcPr>
          <w:p w14:paraId="5A402D00" w14:textId="3D889B2C"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(0.98, 1.04)</w:t>
            </w:r>
          </w:p>
        </w:tc>
        <w:tc>
          <w:tcPr>
            <w:tcW w:w="1440" w:type="dxa"/>
            <w:hideMark/>
          </w:tcPr>
          <w:p w14:paraId="6B0B45A5" w14:textId="22969D21"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(0.99, 1.05)</w:t>
            </w:r>
          </w:p>
        </w:tc>
      </w:tr>
      <w:tr w:rsidR="00330E62" w:rsidRPr="00330E62" w14:paraId="3BD3F7E8" w14:textId="77777777" w:rsidTr="00E04B15">
        <w:trPr>
          <w:trHeight w:hRule="exact" w:val="259"/>
        </w:trPr>
        <w:tc>
          <w:tcPr>
            <w:tcW w:w="6480" w:type="dxa"/>
            <w:hideMark/>
          </w:tcPr>
          <w:p w14:paraId="669B0550" w14:textId="2A23FB3D"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Nicotine use with e-product and cannabis smoking</w:t>
            </w:r>
          </w:p>
        </w:tc>
        <w:tc>
          <w:tcPr>
            <w:tcW w:w="1440" w:type="dxa"/>
            <w:hideMark/>
          </w:tcPr>
          <w:p w14:paraId="6427B490" w14:textId="0FC4D3A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(0.96, 1.04)</w:t>
            </w:r>
          </w:p>
        </w:tc>
        <w:tc>
          <w:tcPr>
            <w:tcW w:w="1440" w:type="dxa"/>
            <w:hideMark/>
          </w:tcPr>
          <w:p w14:paraId="6246E4BB" w14:textId="2E188C9C"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(0.99, 1.03)</w:t>
            </w:r>
          </w:p>
        </w:tc>
        <w:tc>
          <w:tcPr>
            <w:tcW w:w="1440" w:type="dxa"/>
            <w:hideMark/>
          </w:tcPr>
          <w:p w14:paraId="54C1D3C4" w14:textId="18CA3C54"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(0.99, 1.06)</w:t>
            </w:r>
          </w:p>
        </w:tc>
        <w:tc>
          <w:tcPr>
            <w:tcW w:w="1440" w:type="dxa"/>
            <w:hideMark/>
          </w:tcPr>
          <w:p w14:paraId="2AE5ED62" w14:textId="41AE9082"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(0.99, 1.02)</w:t>
            </w:r>
          </w:p>
        </w:tc>
        <w:tc>
          <w:tcPr>
            <w:tcW w:w="1440" w:type="dxa"/>
            <w:hideMark/>
          </w:tcPr>
          <w:p w14:paraId="51D080A6" w14:textId="255548A4"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(1.00, 1.06)</w:t>
            </w:r>
          </w:p>
        </w:tc>
        <w:tc>
          <w:tcPr>
            <w:tcW w:w="1440" w:type="dxa"/>
            <w:hideMark/>
          </w:tcPr>
          <w:p w14:paraId="46E4350C" w14:textId="0309C6AB"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(1.00, 1.03)</w:t>
            </w:r>
          </w:p>
        </w:tc>
      </w:tr>
      <w:tr w:rsidR="00330E62" w:rsidRPr="00330E62" w14:paraId="2009606B" w14:textId="77777777" w:rsidTr="00E04B15">
        <w:trPr>
          <w:trHeight w:hRule="exact" w:val="259"/>
        </w:trPr>
        <w:tc>
          <w:tcPr>
            <w:tcW w:w="6480" w:type="dxa"/>
            <w:hideMark/>
          </w:tcPr>
          <w:p w14:paraId="4DDA645C" w14:textId="612707D1"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nicotine use with e-product, and cannabis smoking</w:t>
            </w:r>
          </w:p>
        </w:tc>
        <w:tc>
          <w:tcPr>
            <w:tcW w:w="1440" w:type="dxa"/>
            <w:hideMark/>
          </w:tcPr>
          <w:p w14:paraId="4E48F889" w14:textId="7D89CD40"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(0.99, 1.11)</w:t>
            </w:r>
          </w:p>
        </w:tc>
        <w:tc>
          <w:tcPr>
            <w:tcW w:w="1440" w:type="dxa"/>
            <w:hideMark/>
          </w:tcPr>
          <w:p w14:paraId="607374D0" w14:textId="0E02DB6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(1.02, 1.05)</w:t>
            </w:r>
          </w:p>
        </w:tc>
        <w:tc>
          <w:tcPr>
            <w:tcW w:w="1440" w:type="dxa"/>
            <w:hideMark/>
          </w:tcPr>
          <w:p w14:paraId="48552F9F" w14:textId="2DE88B0C"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(1.00, 1.09)</w:t>
            </w:r>
          </w:p>
        </w:tc>
        <w:tc>
          <w:tcPr>
            <w:tcW w:w="1440" w:type="dxa"/>
            <w:hideMark/>
          </w:tcPr>
          <w:p w14:paraId="0710BB5C" w14:textId="09535D51"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(1.01, 1.04)</w:t>
            </w:r>
          </w:p>
        </w:tc>
        <w:tc>
          <w:tcPr>
            <w:tcW w:w="1440" w:type="dxa"/>
            <w:hideMark/>
          </w:tcPr>
          <w:p w14:paraId="27F06EAC" w14:textId="66243AEC"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(1.01, 1.09)</w:t>
            </w:r>
          </w:p>
        </w:tc>
        <w:tc>
          <w:tcPr>
            <w:tcW w:w="1440" w:type="dxa"/>
            <w:hideMark/>
          </w:tcPr>
          <w:p w14:paraId="4DD28371" w14:textId="5CFA283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(1.02, 1.05)</w:t>
            </w:r>
          </w:p>
        </w:tc>
      </w:tr>
      <w:tr w:rsidR="00330E62" w:rsidRPr="00330E62" w14:paraId="204A72A4" w14:textId="77777777" w:rsidTr="00E04B15">
        <w:trPr>
          <w:trHeight w:hRule="exact" w:val="259"/>
        </w:trPr>
        <w:tc>
          <w:tcPr>
            <w:tcW w:w="6480" w:type="dxa"/>
            <w:hideMark/>
          </w:tcPr>
          <w:p w14:paraId="22C49E99" w14:textId="275C7667"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Nicotine use with e-product, cannabis smoking, and cannabis use with e-product</w:t>
            </w:r>
          </w:p>
        </w:tc>
        <w:tc>
          <w:tcPr>
            <w:tcW w:w="1440" w:type="dxa"/>
            <w:hideMark/>
          </w:tcPr>
          <w:p w14:paraId="6C05101F" w14:textId="1FFC75BE"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0.99 (0.94, 1.04)</w:t>
            </w:r>
          </w:p>
        </w:tc>
        <w:tc>
          <w:tcPr>
            <w:tcW w:w="1440" w:type="dxa"/>
            <w:hideMark/>
          </w:tcPr>
          <w:p w14:paraId="19486C7A" w14:textId="60E5314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0.99 (0.97, 1.01)</w:t>
            </w:r>
          </w:p>
        </w:tc>
        <w:tc>
          <w:tcPr>
            <w:tcW w:w="1440" w:type="dxa"/>
            <w:hideMark/>
          </w:tcPr>
          <w:p w14:paraId="0A763780" w14:textId="4F9CBB7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(0.97, 1.05)</w:t>
            </w:r>
          </w:p>
        </w:tc>
        <w:tc>
          <w:tcPr>
            <w:tcW w:w="1440" w:type="dxa"/>
            <w:hideMark/>
          </w:tcPr>
          <w:p w14:paraId="743BDF4C" w14:textId="463D85CC"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(0.99, 1.02)</w:t>
            </w:r>
          </w:p>
        </w:tc>
        <w:tc>
          <w:tcPr>
            <w:tcW w:w="1440" w:type="dxa"/>
            <w:hideMark/>
          </w:tcPr>
          <w:p w14:paraId="37F2507C" w14:textId="39461D3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(0.99, 1.08)</w:t>
            </w:r>
          </w:p>
        </w:tc>
        <w:tc>
          <w:tcPr>
            <w:tcW w:w="1440" w:type="dxa"/>
            <w:hideMark/>
          </w:tcPr>
          <w:p w14:paraId="660671D9" w14:textId="721FC52C"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(0.99, 1.02)</w:t>
            </w:r>
          </w:p>
        </w:tc>
      </w:tr>
      <w:tr w:rsidR="00330E62" w:rsidRPr="00330E62" w14:paraId="243D16CC" w14:textId="77777777" w:rsidTr="00E04B15">
        <w:trPr>
          <w:trHeight w:hRule="exact" w:val="259"/>
        </w:trPr>
        <w:tc>
          <w:tcPr>
            <w:tcW w:w="6480" w:type="dxa"/>
            <w:hideMark/>
          </w:tcPr>
          <w:p w14:paraId="631CCB21" w14:textId="2D5FDD92"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Cannabis use with e-product only</w:t>
            </w:r>
          </w:p>
        </w:tc>
        <w:tc>
          <w:tcPr>
            <w:tcW w:w="1440" w:type="dxa"/>
            <w:hideMark/>
          </w:tcPr>
          <w:p w14:paraId="62A98AC0" w14:textId="6439075A"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(0.95, 1.10)</w:t>
            </w:r>
          </w:p>
        </w:tc>
        <w:tc>
          <w:tcPr>
            <w:tcW w:w="1440" w:type="dxa"/>
            <w:hideMark/>
          </w:tcPr>
          <w:p w14:paraId="1D3CD8D2" w14:textId="63DA8EB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(0.98, 1.08)</w:t>
            </w:r>
          </w:p>
        </w:tc>
        <w:tc>
          <w:tcPr>
            <w:tcW w:w="1440" w:type="dxa"/>
            <w:hideMark/>
          </w:tcPr>
          <w:p w14:paraId="4256A770" w14:textId="491DB96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0.98 (0.94, 1.03)</w:t>
            </w:r>
          </w:p>
        </w:tc>
        <w:tc>
          <w:tcPr>
            <w:tcW w:w="1440" w:type="dxa"/>
            <w:hideMark/>
          </w:tcPr>
          <w:p w14:paraId="1162418B" w14:textId="7E98E950"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(0.96, 1.04)</w:t>
            </w:r>
          </w:p>
        </w:tc>
        <w:tc>
          <w:tcPr>
            <w:tcW w:w="1440" w:type="dxa"/>
            <w:hideMark/>
          </w:tcPr>
          <w:p w14:paraId="01791A69" w14:textId="4A45970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(0.97, 1.07)</w:t>
            </w:r>
          </w:p>
        </w:tc>
        <w:tc>
          <w:tcPr>
            <w:tcW w:w="1440" w:type="dxa"/>
            <w:hideMark/>
          </w:tcPr>
          <w:p w14:paraId="1DF6E85E" w14:textId="4BF41956"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(0.98, 1.05)</w:t>
            </w:r>
          </w:p>
        </w:tc>
      </w:tr>
      <w:tr w:rsidR="00330E62" w:rsidRPr="00330E62" w14:paraId="6EAED857" w14:textId="77777777" w:rsidTr="00E04B15">
        <w:trPr>
          <w:trHeight w:hRule="exact" w:val="403"/>
        </w:trPr>
        <w:tc>
          <w:tcPr>
            <w:tcW w:w="6480" w:type="dxa"/>
            <w:hideMark/>
          </w:tcPr>
          <w:p w14:paraId="56A05B60" w14:textId="0A86168E"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nicotine use with e-product, cannabis smoking, and cannabis use with e-product</w:t>
            </w:r>
          </w:p>
        </w:tc>
        <w:tc>
          <w:tcPr>
            <w:tcW w:w="1440" w:type="dxa"/>
            <w:hideMark/>
          </w:tcPr>
          <w:p w14:paraId="60DE4A1A" w14:textId="445AEF66"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(0.96, 1.13)</w:t>
            </w:r>
          </w:p>
        </w:tc>
        <w:tc>
          <w:tcPr>
            <w:tcW w:w="1440" w:type="dxa"/>
            <w:hideMark/>
          </w:tcPr>
          <w:p w14:paraId="4ACDAFE5" w14:textId="3E9177C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(1.02, 1.05)</w:t>
            </w:r>
          </w:p>
        </w:tc>
        <w:tc>
          <w:tcPr>
            <w:tcW w:w="1440" w:type="dxa"/>
            <w:hideMark/>
          </w:tcPr>
          <w:p w14:paraId="4FE1C5F9" w14:textId="2039B1D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1.06 (0.98, 1.16)</w:t>
            </w:r>
          </w:p>
        </w:tc>
        <w:tc>
          <w:tcPr>
            <w:tcW w:w="1440" w:type="dxa"/>
            <w:hideMark/>
          </w:tcPr>
          <w:p w14:paraId="2374BCDF" w14:textId="2941462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(1.02, 1.05)</w:t>
            </w:r>
          </w:p>
        </w:tc>
        <w:tc>
          <w:tcPr>
            <w:tcW w:w="1440" w:type="dxa"/>
            <w:hideMark/>
          </w:tcPr>
          <w:p w14:paraId="507E8191" w14:textId="0E869E71"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1.07 (1.00, 1.14)</w:t>
            </w:r>
          </w:p>
        </w:tc>
        <w:tc>
          <w:tcPr>
            <w:tcW w:w="1440" w:type="dxa"/>
            <w:hideMark/>
          </w:tcPr>
          <w:p w14:paraId="203D6740" w14:textId="08E6E21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(1.03, 1.06)</w:t>
            </w:r>
          </w:p>
        </w:tc>
      </w:tr>
      <w:tr w:rsidR="00330E62" w:rsidRPr="00330E62" w14:paraId="2F1EB3F1" w14:textId="77777777" w:rsidTr="003B04B6">
        <w:trPr>
          <w:trHeight w:hRule="exact" w:val="259"/>
        </w:trPr>
        <w:tc>
          <w:tcPr>
            <w:tcW w:w="6480" w:type="dxa"/>
            <w:hideMark/>
          </w:tcPr>
          <w:p w14:paraId="44AE767E" w14:textId="219610A3"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cannabis smoking, and cannabis use with e-product</w:t>
            </w:r>
          </w:p>
        </w:tc>
        <w:tc>
          <w:tcPr>
            <w:tcW w:w="1440" w:type="dxa"/>
            <w:hideMark/>
          </w:tcPr>
          <w:p w14:paraId="7404A765" w14:textId="6E65FB6F"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(0.98, 1.11)</w:t>
            </w:r>
          </w:p>
        </w:tc>
        <w:tc>
          <w:tcPr>
            <w:tcW w:w="1440" w:type="dxa"/>
            <w:hideMark/>
          </w:tcPr>
          <w:p w14:paraId="7196D5E9" w14:textId="14F3A09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(1.00, 1.04)</w:t>
            </w:r>
          </w:p>
        </w:tc>
        <w:tc>
          <w:tcPr>
            <w:tcW w:w="1440" w:type="dxa"/>
            <w:hideMark/>
          </w:tcPr>
          <w:p w14:paraId="42992E2D" w14:textId="6817384C"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(0.99, 1.11)</w:t>
            </w:r>
          </w:p>
        </w:tc>
        <w:tc>
          <w:tcPr>
            <w:tcW w:w="1440" w:type="dxa"/>
            <w:hideMark/>
          </w:tcPr>
          <w:p w14:paraId="098D48CC" w14:textId="3398826C"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(1.01, 1.04)</w:t>
            </w:r>
          </w:p>
        </w:tc>
        <w:tc>
          <w:tcPr>
            <w:tcW w:w="1440" w:type="dxa"/>
            <w:hideMark/>
          </w:tcPr>
          <w:p w14:paraId="0C2E626D" w14:textId="5CA721B4"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1.06 (1.00, 1.13)</w:t>
            </w:r>
          </w:p>
        </w:tc>
        <w:tc>
          <w:tcPr>
            <w:tcW w:w="1440" w:type="dxa"/>
            <w:hideMark/>
          </w:tcPr>
          <w:p w14:paraId="6A82986E" w14:textId="2404F2A4"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(1.02, 1.05)</w:t>
            </w:r>
          </w:p>
        </w:tc>
      </w:tr>
      <w:tr w:rsidR="00330E62" w:rsidRPr="00330E62" w14:paraId="6E81A8D0" w14:textId="77777777" w:rsidTr="00E04B15">
        <w:trPr>
          <w:trHeight w:hRule="exact" w:val="259"/>
        </w:trPr>
        <w:tc>
          <w:tcPr>
            <w:tcW w:w="6480" w:type="dxa"/>
            <w:hideMark/>
          </w:tcPr>
          <w:p w14:paraId="47E9E151" w14:textId="177B5A77"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Cannabis smoking and other cannabis use</w:t>
            </w:r>
          </w:p>
        </w:tc>
        <w:tc>
          <w:tcPr>
            <w:tcW w:w="1440" w:type="dxa"/>
            <w:hideMark/>
          </w:tcPr>
          <w:p w14:paraId="7275C62D" w14:textId="003C0EE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(0.99, 1.09)</w:t>
            </w:r>
          </w:p>
        </w:tc>
        <w:tc>
          <w:tcPr>
            <w:tcW w:w="1440" w:type="dxa"/>
            <w:hideMark/>
          </w:tcPr>
          <w:p w14:paraId="2B409FD0" w14:textId="6D94E0B0"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(1.00, 1.06)</w:t>
            </w:r>
          </w:p>
        </w:tc>
        <w:tc>
          <w:tcPr>
            <w:tcW w:w="1440" w:type="dxa"/>
            <w:hideMark/>
          </w:tcPr>
          <w:p w14:paraId="693FC4F4" w14:textId="62A7C50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1.07 (1.02, 1.11)</w:t>
            </w:r>
          </w:p>
        </w:tc>
        <w:tc>
          <w:tcPr>
            <w:tcW w:w="1440" w:type="dxa"/>
            <w:hideMark/>
          </w:tcPr>
          <w:p w14:paraId="4E73AF0A" w14:textId="6EE10FE3"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(1.00, 1.06)</w:t>
            </w:r>
          </w:p>
        </w:tc>
        <w:tc>
          <w:tcPr>
            <w:tcW w:w="1440" w:type="dxa"/>
            <w:hideMark/>
          </w:tcPr>
          <w:p w14:paraId="470EE9C6" w14:textId="5C1C5E24"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1.07 (1.02, 1.13)</w:t>
            </w:r>
          </w:p>
        </w:tc>
        <w:tc>
          <w:tcPr>
            <w:tcW w:w="1440" w:type="dxa"/>
            <w:hideMark/>
          </w:tcPr>
          <w:p w14:paraId="222B3449" w14:textId="0F5C52C2"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(1.02, 1.07)</w:t>
            </w:r>
          </w:p>
        </w:tc>
      </w:tr>
      <w:tr w:rsidR="00330E62" w:rsidRPr="00330E62" w14:paraId="583EE226" w14:textId="77777777" w:rsidTr="00E04B15">
        <w:trPr>
          <w:trHeight w:hRule="exact" w:val="259"/>
        </w:trPr>
        <w:tc>
          <w:tcPr>
            <w:tcW w:w="6480" w:type="dxa"/>
            <w:hideMark/>
          </w:tcPr>
          <w:p w14:paraId="7F361AA9" w14:textId="3F4F11DD"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Cannabis smoking, cannabis use with e-product, and other cannabis use</w:t>
            </w:r>
          </w:p>
        </w:tc>
        <w:tc>
          <w:tcPr>
            <w:tcW w:w="1440" w:type="dxa"/>
            <w:hideMark/>
          </w:tcPr>
          <w:p w14:paraId="59A9C333" w14:textId="11D63E7F"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(0.99, 1.12)</w:t>
            </w:r>
          </w:p>
        </w:tc>
        <w:tc>
          <w:tcPr>
            <w:tcW w:w="1440" w:type="dxa"/>
            <w:hideMark/>
          </w:tcPr>
          <w:p w14:paraId="60B25477" w14:textId="1DF36CF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(1.01, 1.07)</w:t>
            </w:r>
          </w:p>
        </w:tc>
        <w:tc>
          <w:tcPr>
            <w:tcW w:w="1440" w:type="dxa"/>
            <w:hideMark/>
          </w:tcPr>
          <w:p w14:paraId="345F4A60" w14:textId="3886DB8A"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(0.97, 1.11)</w:t>
            </w:r>
          </w:p>
        </w:tc>
        <w:tc>
          <w:tcPr>
            <w:tcW w:w="1440" w:type="dxa"/>
            <w:hideMark/>
          </w:tcPr>
          <w:p w14:paraId="46B502FE" w14:textId="455A52E2"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(0.99, 1.03)</w:t>
            </w:r>
          </w:p>
        </w:tc>
        <w:tc>
          <w:tcPr>
            <w:tcW w:w="1440" w:type="dxa"/>
            <w:hideMark/>
          </w:tcPr>
          <w:p w14:paraId="29409401" w14:textId="3846C910"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(0.99, 1.11)</w:t>
            </w:r>
          </w:p>
        </w:tc>
        <w:tc>
          <w:tcPr>
            <w:tcW w:w="1440" w:type="dxa"/>
            <w:hideMark/>
          </w:tcPr>
          <w:p w14:paraId="2D7ABA03" w14:textId="1BAF301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(1.01, 1.06)</w:t>
            </w:r>
          </w:p>
        </w:tc>
      </w:tr>
      <w:tr w:rsidR="00330E62" w:rsidRPr="00330E62" w14:paraId="64066169" w14:textId="77777777" w:rsidTr="00E04B15">
        <w:trPr>
          <w:trHeight w:hRule="exact" w:val="259"/>
        </w:trPr>
        <w:tc>
          <w:tcPr>
            <w:tcW w:w="6480" w:type="dxa"/>
            <w:hideMark/>
          </w:tcPr>
          <w:p w14:paraId="7F76BC91" w14:textId="1114B7A9"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and other cannabis use</w:t>
            </w:r>
          </w:p>
        </w:tc>
        <w:tc>
          <w:tcPr>
            <w:tcW w:w="1440" w:type="dxa"/>
            <w:hideMark/>
          </w:tcPr>
          <w:p w14:paraId="092D150B" w14:textId="3EDCF4FB"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(0.98, 1.12)</w:t>
            </w:r>
          </w:p>
        </w:tc>
        <w:tc>
          <w:tcPr>
            <w:tcW w:w="1440" w:type="dxa"/>
            <w:hideMark/>
          </w:tcPr>
          <w:p w14:paraId="218CFEF8" w14:textId="035E9354"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(1.02, 1.06)</w:t>
            </w:r>
          </w:p>
        </w:tc>
        <w:tc>
          <w:tcPr>
            <w:tcW w:w="1440" w:type="dxa"/>
            <w:hideMark/>
          </w:tcPr>
          <w:p w14:paraId="391E3DDF" w14:textId="57AAC15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(0.99, 1.12)</w:t>
            </w:r>
          </w:p>
        </w:tc>
        <w:tc>
          <w:tcPr>
            <w:tcW w:w="1440" w:type="dxa"/>
            <w:hideMark/>
          </w:tcPr>
          <w:p w14:paraId="58385C51" w14:textId="28B5D86F"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(1.00, 1.04)</w:t>
            </w:r>
          </w:p>
        </w:tc>
        <w:tc>
          <w:tcPr>
            <w:tcW w:w="1440" w:type="dxa"/>
            <w:hideMark/>
          </w:tcPr>
          <w:p w14:paraId="053A7422" w14:textId="31E33E4A"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1.09 (1.02, 1.17)</w:t>
            </w:r>
          </w:p>
        </w:tc>
        <w:tc>
          <w:tcPr>
            <w:tcW w:w="1440" w:type="dxa"/>
            <w:hideMark/>
          </w:tcPr>
          <w:p w14:paraId="2E85F4A0" w14:textId="2F11B26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(1.03, 1.08)</w:t>
            </w:r>
          </w:p>
        </w:tc>
      </w:tr>
      <w:tr w:rsidR="00330E62" w:rsidRPr="00330E62" w14:paraId="4A920E06" w14:textId="77777777" w:rsidTr="00E04B15">
        <w:trPr>
          <w:trHeight w:hRule="exact" w:val="259"/>
        </w:trPr>
        <w:tc>
          <w:tcPr>
            <w:tcW w:w="6480" w:type="dxa"/>
            <w:hideMark/>
          </w:tcPr>
          <w:p w14:paraId="63D3D754" w14:textId="56D664B1"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Nicotine use with e-product and cannabis use with e-product</w:t>
            </w:r>
          </w:p>
        </w:tc>
        <w:tc>
          <w:tcPr>
            <w:tcW w:w="1440" w:type="dxa"/>
            <w:hideMark/>
          </w:tcPr>
          <w:p w14:paraId="50F897B8" w14:textId="6BFA63FE"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(0.95, 1.05)</w:t>
            </w:r>
          </w:p>
        </w:tc>
        <w:tc>
          <w:tcPr>
            <w:tcW w:w="1440" w:type="dxa"/>
            <w:hideMark/>
          </w:tcPr>
          <w:p w14:paraId="6BE13E64" w14:textId="10AF2596"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(0.99, 1.06)</w:t>
            </w:r>
          </w:p>
        </w:tc>
        <w:tc>
          <w:tcPr>
            <w:tcW w:w="1440" w:type="dxa"/>
            <w:hideMark/>
          </w:tcPr>
          <w:p w14:paraId="3B236648" w14:textId="35F1B9EF"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(1.01, 1.09)</w:t>
            </w:r>
          </w:p>
        </w:tc>
        <w:tc>
          <w:tcPr>
            <w:tcW w:w="1440" w:type="dxa"/>
            <w:hideMark/>
          </w:tcPr>
          <w:p w14:paraId="5817BDFC" w14:textId="0BDF94E6"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(1.01, 1.06)</w:t>
            </w:r>
          </w:p>
        </w:tc>
        <w:tc>
          <w:tcPr>
            <w:tcW w:w="1440" w:type="dxa"/>
            <w:hideMark/>
          </w:tcPr>
          <w:p w14:paraId="21E0409E" w14:textId="4C72BFC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(0.97, 1.06)</w:t>
            </w:r>
          </w:p>
        </w:tc>
        <w:tc>
          <w:tcPr>
            <w:tcW w:w="1440" w:type="dxa"/>
            <w:hideMark/>
          </w:tcPr>
          <w:p w14:paraId="331BBF99" w14:textId="143CCC12"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(1.00, 1.05)</w:t>
            </w:r>
          </w:p>
        </w:tc>
      </w:tr>
      <w:tr w:rsidR="00330E62" w:rsidRPr="00330E62" w14:paraId="69C65CF8" w14:textId="77777777" w:rsidTr="00E04B15">
        <w:trPr>
          <w:trHeight w:hRule="exact" w:val="403"/>
        </w:trPr>
        <w:tc>
          <w:tcPr>
            <w:tcW w:w="6480" w:type="dxa"/>
            <w:hideMark/>
          </w:tcPr>
          <w:p w14:paraId="6030D3EB" w14:textId="4FA78C74"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cannabis smoking, and other cannabis use</w:t>
            </w:r>
          </w:p>
        </w:tc>
        <w:tc>
          <w:tcPr>
            <w:tcW w:w="1440" w:type="dxa"/>
            <w:hideMark/>
          </w:tcPr>
          <w:p w14:paraId="4C3ED31C" w14:textId="31A63632"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(0.93, 1.09)</w:t>
            </w:r>
          </w:p>
        </w:tc>
        <w:tc>
          <w:tcPr>
            <w:tcW w:w="1440" w:type="dxa"/>
            <w:hideMark/>
          </w:tcPr>
          <w:p w14:paraId="2135B2DD" w14:textId="72DC4AA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(0.99, 1.03)</w:t>
            </w:r>
          </w:p>
        </w:tc>
        <w:tc>
          <w:tcPr>
            <w:tcW w:w="1440" w:type="dxa"/>
            <w:hideMark/>
          </w:tcPr>
          <w:p w14:paraId="241B8C06" w14:textId="21CE638A"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(0.93, 1.16)</w:t>
            </w:r>
          </w:p>
        </w:tc>
        <w:tc>
          <w:tcPr>
            <w:tcW w:w="1440" w:type="dxa"/>
            <w:hideMark/>
          </w:tcPr>
          <w:p w14:paraId="4FD77D73" w14:textId="3608D99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(0.99, 1.04)</w:t>
            </w:r>
          </w:p>
        </w:tc>
        <w:tc>
          <w:tcPr>
            <w:tcW w:w="1440" w:type="dxa"/>
            <w:hideMark/>
          </w:tcPr>
          <w:p w14:paraId="18F47242" w14:textId="145FF31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(0.98, 1.11)</w:t>
            </w:r>
          </w:p>
        </w:tc>
        <w:tc>
          <w:tcPr>
            <w:tcW w:w="1440" w:type="dxa"/>
            <w:hideMark/>
          </w:tcPr>
          <w:p w14:paraId="74CFFA68" w14:textId="7E2A152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(1.01, 1.07)</w:t>
            </w:r>
          </w:p>
        </w:tc>
      </w:tr>
      <w:tr w:rsidR="00330E62" w:rsidRPr="00330E62" w14:paraId="199F5B72" w14:textId="77777777" w:rsidTr="00E04B15">
        <w:trPr>
          <w:trHeight w:hRule="exact" w:val="403"/>
        </w:trPr>
        <w:tc>
          <w:tcPr>
            <w:tcW w:w="6480" w:type="dxa"/>
            <w:hideMark/>
          </w:tcPr>
          <w:p w14:paraId="79E9733A" w14:textId="54B3A6EE"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Nicotine use with e-product, cannabis smoking, cannabis use with e-product, and other cannabis use</w:t>
            </w:r>
          </w:p>
        </w:tc>
        <w:tc>
          <w:tcPr>
            <w:tcW w:w="1440" w:type="dxa"/>
            <w:hideMark/>
          </w:tcPr>
          <w:p w14:paraId="0BF66FCF" w14:textId="06363E5E"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1.09 (0.96, 1.24)</w:t>
            </w:r>
          </w:p>
        </w:tc>
        <w:tc>
          <w:tcPr>
            <w:tcW w:w="1440" w:type="dxa"/>
            <w:hideMark/>
          </w:tcPr>
          <w:p w14:paraId="082C15DE" w14:textId="1AF02BD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(1.00, 1.06)</w:t>
            </w:r>
          </w:p>
        </w:tc>
        <w:tc>
          <w:tcPr>
            <w:tcW w:w="1440" w:type="dxa"/>
            <w:hideMark/>
          </w:tcPr>
          <w:p w14:paraId="1E4FABEF" w14:textId="5237253F"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(0.90, 1.11)</w:t>
            </w:r>
          </w:p>
        </w:tc>
        <w:tc>
          <w:tcPr>
            <w:tcW w:w="1440" w:type="dxa"/>
            <w:hideMark/>
          </w:tcPr>
          <w:p w14:paraId="7183B1D5" w14:textId="1F4DC69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(1.00, 1.06)</w:t>
            </w:r>
          </w:p>
        </w:tc>
        <w:tc>
          <w:tcPr>
            <w:tcW w:w="1440" w:type="dxa"/>
            <w:hideMark/>
          </w:tcPr>
          <w:p w14:paraId="644A398E" w14:textId="6498DC4C"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(0.93, 1.13)</w:t>
            </w:r>
          </w:p>
        </w:tc>
        <w:tc>
          <w:tcPr>
            <w:tcW w:w="1440" w:type="dxa"/>
            <w:hideMark/>
          </w:tcPr>
          <w:p w14:paraId="0E8EDC1F" w14:textId="072B89CA"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(1.00, 1.05)</w:t>
            </w:r>
          </w:p>
        </w:tc>
      </w:tr>
      <w:tr w:rsidR="00330E62" w:rsidRPr="00330E62" w14:paraId="0BDD7408" w14:textId="77777777" w:rsidTr="00E04B15">
        <w:trPr>
          <w:trHeight w:hRule="exact" w:val="259"/>
        </w:trPr>
        <w:tc>
          <w:tcPr>
            <w:tcW w:w="6480" w:type="dxa"/>
            <w:hideMark/>
          </w:tcPr>
          <w:p w14:paraId="1183D126" w14:textId="05887BEF"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Cannabis use with e-product and other cannabis use</w:t>
            </w:r>
          </w:p>
        </w:tc>
        <w:tc>
          <w:tcPr>
            <w:tcW w:w="1440" w:type="dxa"/>
            <w:hideMark/>
          </w:tcPr>
          <w:p w14:paraId="08FB6325" w14:textId="55B9E06E"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(0.93, 1.09)</w:t>
            </w:r>
          </w:p>
        </w:tc>
        <w:tc>
          <w:tcPr>
            <w:tcW w:w="1440" w:type="dxa"/>
            <w:hideMark/>
          </w:tcPr>
          <w:p w14:paraId="2F1728BB" w14:textId="7B884B33"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(0.98, 1.06)</w:t>
            </w:r>
          </w:p>
        </w:tc>
        <w:tc>
          <w:tcPr>
            <w:tcW w:w="1440" w:type="dxa"/>
            <w:hideMark/>
          </w:tcPr>
          <w:p w14:paraId="268260CE" w14:textId="114052B1"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(0.92, 1.12)</w:t>
            </w:r>
          </w:p>
        </w:tc>
        <w:tc>
          <w:tcPr>
            <w:tcW w:w="1440" w:type="dxa"/>
            <w:hideMark/>
          </w:tcPr>
          <w:p w14:paraId="72C894A0" w14:textId="00AE5DAF"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(1.00, 1.09)</w:t>
            </w:r>
          </w:p>
        </w:tc>
        <w:tc>
          <w:tcPr>
            <w:tcW w:w="1440" w:type="dxa"/>
            <w:hideMark/>
          </w:tcPr>
          <w:p w14:paraId="13FABD82" w14:textId="675B121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(0.92, 1.11)</w:t>
            </w:r>
          </w:p>
        </w:tc>
        <w:tc>
          <w:tcPr>
            <w:tcW w:w="1440" w:type="dxa"/>
            <w:hideMark/>
          </w:tcPr>
          <w:p w14:paraId="1544CF9D" w14:textId="3BE5379E"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(0.99, 1.08)</w:t>
            </w:r>
          </w:p>
        </w:tc>
      </w:tr>
      <w:tr w:rsidR="00330E62" w:rsidRPr="00330E62" w14:paraId="6FD04438" w14:textId="77777777" w:rsidTr="00E04B15">
        <w:trPr>
          <w:trHeight w:hRule="exact" w:val="403"/>
        </w:trPr>
        <w:tc>
          <w:tcPr>
            <w:tcW w:w="6480" w:type="dxa"/>
            <w:hideMark/>
          </w:tcPr>
          <w:p w14:paraId="49B92103" w14:textId="01298C08"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and cannabis use with e-product</w:t>
            </w:r>
          </w:p>
        </w:tc>
        <w:tc>
          <w:tcPr>
            <w:tcW w:w="1440" w:type="dxa"/>
            <w:hideMark/>
          </w:tcPr>
          <w:p w14:paraId="5E343C37" w14:textId="2AD8E84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1684.55 (21.10, 134470.73)</w:t>
            </w:r>
          </w:p>
        </w:tc>
        <w:tc>
          <w:tcPr>
            <w:tcW w:w="1440" w:type="dxa"/>
            <w:hideMark/>
          </w:tcPr>
          <w:p w14:paraId="14F6F8CD" w14:textId="4ABE387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1.07 (1.02, 1.12)</w:t>
            </w:r>
          </w:p>
        </w:tc>
        <w:tc>
          <w:tcPr>
            <w:tcW w:w="1440" w:type="dxa"/>
            <w:hideMark/>
          </w:tcPr>
          <w:p w14:paraId="61B39CBF" w14:textId="6F86EE2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1.12 (1.01, 1.24)</w:t>
            </w:r>
          </w:p>
        </w:tc>
        <w:tc>
          <w:tcPr>
            <w:tcW w:w="1440" w:type="dxa"/>
            <w:hideMark/>
          </w:tcPr>
          <w:p w14:paraId="42914824" w14:textId="032AE4E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1.07 (1.03, 1.10)</w:t>
            </w:r>
          </w:p>
        </w:tc>
        <w:tc>
          <w:tcPr>
            <w:tcW w:w="1440" w:type="dxa"/>
            <w:hideMark/>
          </w:tcPr>
          <w:p w14:paraId="5A89777A" w14:textId="3624E8B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1.11 (1.01, 1.22)</w:t>
            </w:r>
          </w:p>
        </w:tc>
        <w:tc>
          <w:tcPr>
            <w:tcW w:w="1440" w:type="dxa"/>
            <w:hideMark/>
          </w:tcPr>
          <w:p w14:paraId="66B95A76" w14:textId="3DA2A6C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1.06 (1.03, 1.10)</w:t>
            </w:r>
          </w:p>
        </w:tc>
      </w:tr>
      <w:tr w:rsidR="00330E62" w:rsidRPr="00330E62" w14:paraId="56A028BC" w14:textId="77777777" w:rsidTr="00E04B15">
        <w:trPr>
          <w:trHeight w:hRule="exact" w:val="259"/>
        </w:trPr>
        <w:tc>
          <w:tcPr>
            <w:tcW w:w="6480" w:type="dxa"/>
            <w:hideMark/>
          </w:tcPr>
          <w:p w14:paraId="23D61301" w14:textId="310BFA93"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cannabis smoking, cannabis use with e-product, and other cannabis use</w:t>
            </w:r>
          </w:p>
        </w:tc>
        <w:tc>
          <w:tcPr>
            <w:tcW w:w="1440" w:type="dxa"/>
            <w:hideMark/>
          </w:tcPr>
          <w:p w14:paraId="66A3CE2D" w14:textId="2006D6E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1.09 (0.93, 1.28)</w:t>
            </w:r>
          </w:p>
        </w:tc>
        <w:tc>
          <w:tcPr>
            <w:tcW w:w="1440" w:type="dxa"/>
            <w:hideMark/>
          </w:tcPr>
          <w:p w14:paraId="352972C2" w14:textId="0115841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1.07 (1.04, 1.10)</w:t>
            </w:r>
          </w:p>
        </w:tc>
        <w:tc>
          <w:tcPr>
            <w:tcW w:w="1440" w:type="dxa"/>
            <w:hideMark/>
          </w:tcPr>
          <w:p w14:paraId="12245139" w14:textId="120E21F2"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(0.88, 1.23)</w:t>
            </w:r>
          </w:p>
        </w:tc>
        <w:tc>
          <w:tcPr>
            <w:tcW w:w="1440" w:type="dxa"/>
            <w:hideMark/>
          </w:tcPr>
          <w:p w14:paraId="164CBBE5" w14:textId="7CE5EC56"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(0.99, 1.05)</w:t>
            </w:r>
          </w:p>
        </w:tc>
        <w:tc>
          <w:tcPr>
            <w:tcW w:w="1440" w:type="dxa"/>
            <w:hideMark/>
          </w:tcPr>
          <w:p w14:paraId="18D0FEE9" w14:textId="2C112B9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1.07 (0.95, 1.21)</w:t>
            </w:r>
          </w:p>
        </w:tc>
        <w:tc>
          <w:tcPr>
            <w:tcW w:w="1440" w:type="dxa"/>
            <w:hideMark/>
          </w:tcPr>
          <w:p w14:paraId="24CFE565" w14:textId="09CA4450"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1.07 (1.04, 1.09)</w:t>
            </w:r>
          </w:p>
        </w:tc>
      </w:tr>
      <w:tr w:rsidR="00330E62" w:rsidRPr="00330E62" w14:paraId="4440B3E5" w14:textId="77777777" w:rsidTr="00E04B15">
        <w:trPr>
          <w:trHeight w:hRule="exact" w:val="403"/>
        </w:trPr>
        <w:tc>
          <w:tcPr>
            <w:tcW w:w="6480" w:type="dxa"/>
            <w:hideMark/>
          </w:tcPr>
          <w:p w14:paraId="5947945B" w14:textId="7D08BA57"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nicotine use with e-product, cannabis smoking, cannabis use with e-product, and other cannabis use</w:t>
            </w:r>
          </w:p>
        </w:tc>
        <w:tc>
          <w:tcPr>
            <w:tcW w:w="1440" w:type="dxa"/>
            <w:hideMark/>
          </w:tcPr>
          <w:p w14:paraId="2A133BA8" w14:textId="5F9598C6"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(0.85, 1.21)</w:t>
            </w:r>
          </w:p>
        </w:tc>
        <w:tc>
          <w:tcPr>
            <w:tcW w:w="1440" w:type="dxa"/>
            <w:hideMark/>
          </w:tcPr>
          <w:p w14:paraId="3EE45248" w14:textId="321D7CA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(1.01, 1.08)</w:t>
            </w:r>
          </w:p>
        </w:tc>
        <w:tc>
          <w:tcPr>
            <w:tcW w:w="1440" w:type="dxa"/>
            <w:hideMark/>
          </w:tcPr>
          <w:p w14:paraId="58355B1D" w14:textId="5826003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(0.79, 1.37)</w:t>
            </w:r>
          </w:p>
        </w:tc>
        <w:tc>
          <w:tcPr>
            <w:tcW w:w="1440" w:type="dxa"/>
            <w:hideMark/>
          </w:tcPr>
          <w:p w14:paraId="11F541E7" w14:textId="4DD22FA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(0.99, 1.05)</w:t>
            </w:r>
          </w:p>
        </w:tc>
        <w:tc>
          <w:tcPr>
            <w:tcW w:w="1440" w:type="dxa"/>
            <w:hideMark/>
          </w:tcPr>
          <w:p w14:paraId="08EDF0A5" w14:textId="72604B6B"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1.09 (0.87, 1.35)</w:t>
            </w:r>
          </w:p>
        </w:tc>
        <w:tc>
          <w:tcPr>
            <w:tcW w:w="1440" w:type="dxa"/>
            <w:hideMark/>
          </w:tcPr>
          <w:p w14:paraId="2B35A67C" w14:textId="1A459CC2"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1.06 (1.03, 1.09)</w:t>
            </w:r>
          </w:p>
        </w:tc>
      </w:tr>
      <w:tr w:rsidR="00330E62" w:rsidRPr="00330E62" w14:paraId="2CA116E8" w14:textId="77777777" w:rsidTr="00E04B15">
        <w:trPr>
          <w:trHeight w:hRule="exact" w:val="259"/>
        </w:trPr>
        <w:tc>
          <w:tcPr>
            <w:tcW w:w="6480" w:type="dxa"/>
            <w:hideMark/>
          </w:tcPr>
          <w:p w14:paraId="014231A9" w14:textId="7FC4B903"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nicotine use with e-product, and cannabis use with e-product</w:t>
            </w:r>
          </w:p>
        </w:tc>
        <w:tc>
          <w:tcPr>
            <w:tcW w:w="1440" w:type="dxa"/>
            <w:hideMark/>
          </w:tcPr>
          <w:p w14:paraId="6377CF39" w14:textId="16F65DBA"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(0.90, 1.10)</w:t>
            </w:r>
          </w:p>
        </w:tc>
        <w:tc>
          <w:tcPr>
            <w:tcW w:w="1440" w:type="dxa"/>
            <w:hideMark/>
          </w:tcPr>
          <w:p w14:paraId="0655ABB5" w14:textId="4DE970AF"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(0.98, 1.06)</w:t>
            </w:r>
          </w:p>
        </w:tc>
        <w:tc>
          <w:tcPr>
            <w:tcW w:w="1440" w:type="dxa"/>
            <w:hideMark/>
          </w:tcPr>
          <w:p w14:paraId="1FA8F035" w14:textId="58B7CF93"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(0.91, 1.19)</w:t>
            </w:r>
          </w:p>
        </w:tc>
        <w:tc>
          <w:tcPr>
            <w:tcW w:w="1440" w:type="dxa"/>
            <w:hideMark/>
          </w:tcPr>
          <w:p w14:paraId="2F13F699" w14:textId="74FB35C6"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(0.97, 1.03)</w:t>
            </w:r>
          </w:p>
        </w:tc>
        <w:tc>
          <w:tcPr>
            <w:tcW w:w="1440" w:type="dxa"/>
            <w:hideMark/>
          </w:tcPr>
          <w:p w14:paraId="2BE82127" w14:textId="280DD36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1.08 (0.96, 1.23)</w:t>
            </w:r>
          </w:p>
        </w:tc>
        <w:tc>
          <w:tcPr>
            <w:tcW w:w="1440" w:type="dxa"/>
            <w:hideMark/>
          </w:tcPr>
          <w:p w14:paraId="034C9948" w14:textId="2EA35D9C"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(1.00, 1.06)</w:t>
            </w:r>
          </w:p>
        </w:tc>
      </w:tr>
      <w:tr w:rsidR="00330E62" w:rsidRPr="00330E62" w14:paraId="628099FB" w14:textId="77777777" w:rsidTr="003B04B6">
        <w:trPr>
          <w:trHeight w:hRule="exact" w:val="259"/>
        </w:trPr>
        <w:tc>
          <w:tcPr>
            <w:tcW w:w="6480" w:type="dxa"/>
            <w:hideMark/>
          </w:tcPr>
          <w:p w14:paraId="3AF87B28" w14:textId="6AC39B8A"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Nicotine use with e-product, cannabis smoking, and other cannabis use</w:t>
            </w:r>
          </w:p>
        </w:tc>
        <w:tc>
          <w:tcPr>
            <w:tcW w:w="1440" w:type="dxa"/>
            <w:hideMark/>
          </w:tcPr>
          <w:p w14:paraId="699972D6" w14:textId="70465EA3"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0.96 (0.86, 1.08)</w:t>
            </w:r>
          </w:p>
        </w:tc>
        <w:tc>
          <w:tcPr>
            <w:tcW w:w="1440" w:type="dxa"/>
            <w:hideMark/>
          </w:tcPr>
          <w:p w14:paraId="3ED77C9F" w14:textId="3FA0C30A"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(0.97, 1.06)</w:t>
            </w:r>
          </w:p>
        </w:tc>
        <w:tc>
          <w:tcPr>
            <w:tcW w:w="1440" w:type="dxa"/>
            <w:hideMark/>
          </w:tcPr>
          <w:p w14:paraId="6BD4A36B" w14:textId="31A4902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0.97 (0.87, 1.08)</w:t>
            </w:r>
          </w:p>
        </w:tc>
        <w:tc>
          <w:tcPr>
            <w:tcW w:w="1440" w:type="dxa"/>
            <w:hideMark/>
          </w:tcPr>
          <w:p w14:paraId="578E40E6" w14:textId="3EE0524C"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0.99 (0.94, 1.03)</w:t>
            </w:r>
          </w:p>
        </w:tc>
        <w:tc>
          <w:tcPr>
            <w:tcW w:w="1440" w:type="dxa"/>
            <w:hideMark/>
          </w:tcPr>
          <w:p w14:paraId="075C894E" w14:textId="31FB571A"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(0.89, 1.13)</w:t>
            </w:r>
          </w:p>
        </w:tc>
        <w:tc>
          <w:tcPr>
            <w:tcW w:w="1440" w:type="dxa"/>
            <w:hideMark/>
          </w:tcPr>
          <w:p w14:paraId="040C2F56" w14:textId="1FEBF8CB"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(0.97, 1.07)</w:t>
            </w:r>
          </w:p>
        </w:tc>
      </w:tr>
      <w:tr w:rsidR="00330E62" w:rsidRPr="00330E62" w14:paraId="0BF359E1" w14:textId="77777777" w:rsidTr="00E04B15">
        <w:trPr>
          <w:trHeight w:hRule="exact" w:val="259"/>
        </w:trPr>
        <w:tc>
          <w:tcPr>
            <w:tcW w:w="6480" w:type="dxa"/>
            <w:hideMark/>
          </w:tcPr>
          <w:p w14:paraId="7AA024AC" w14:textId="3D7592FC"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nicotine use with e-product, and other cannabis use</w:t>
            </w:r>
          </w:p>
        </w:tc>
        <w:tc>
          <w:tcPr>
            <w:tcW w:w="1440" w:type="dxa"/>
            <w:hideMark/>
          </w:tcPr>
          <w:p w14:paraId="6CABC94D" w14:textId="30F35DA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(0.93, 1.08)</w:t>
            </w:r>
          </w:p>
        </w:tc>
        <w:tc>
          <w:tcPr>
            <w:tcW w:w="1440" w:type="dxa"/>
            <w:hideMark/>
          </w:tcPr>
          <w:p w14:paraId="155681B1" w14:textId="07243011"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(0.99, 1.06)</w:t>
            </w:r>
          </w:p>
        </w:tc>
        <w:tc>
          <w:tcPr>
            <w:tcW w:w="1440" w:type="dxa"/>
            <w:hideMark/>
          </w:tcPr>
          <w:p w14:paraId="32BA1A60" w14:textId="57FCF32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(0.96, 1.14)</w:t>
            </w:r>
          </w:p>
        </w:tc>
        <w:tc>
          <w:tcPr>
            <w:tcW w:w="1440" w:type="dxa"/>
            <w:hideMark/>
          </w:tcPr>
          <w:p w14:paraId="28929BC2" w14:textId="5E72B7C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(0.99, 1.07)</w:t>
            </w:r>
          </w:p>
        </w:tc>
        <w:tc>
          <w:tcPr>
            <w:tcW w:w="1440" w:type="dxa"/>
            <w:hideMark/>
          </w:tcPr>
          <w:p w14:paraId="1B6E34E0" w14:textId="33F6161E"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1.05 (0.97, 1.14)</w:t>
            </w:r>
          </w:p>
        </w:tc>
        <w:tc>
          <w:tcPr>
            <w:tcW w:w="1440" w:type="dxa"/>
            <w:hideMark/>
          </w:tcPr>
          <w:p w14:paraId="6DEF2F38" w14:textId="640D4F9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(1.01, 1.08)</w:t>
            </w:r>
          </w:p>
        </w:tc>
      </w:tr>
      <w:tr w:rsidR="00330E62" w:rsidRPr="00330E62" w14:paraId="6C55B258" w14:textId="77777777" w:rsidTr="003B04B6">
        <w:trPr>
          <w:trHeight w:hRule="exact" w:val="259"/>
        </w:trPr>
        <w:tc>
          <w:tcPr>
            <w:tcW w:w="6480" w:type="dxa"/>
            <w:hideMark/>
          </w:tcPr>
          <w:p w14:paraId="11CBBAD3" w14:textId="44B45614"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Nicotine use with e-product and other cannabis use</w:t>
            </w:r>
          </w:p>
        </w:tc>
        <w:tc>
          <w:tcPr>
            <w:tcW w:w="1440" w:type="dxa"/>
            <w:hideMark/>
          </w:tcPr>
          <w:p w14:paraId="4FCAD8F7" w14:textId="170B0554"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(0.90, 1.15)</w:t>
            </w:r>
          </w:p>
        </w:tc>
        <w:tc>
          <w:tcPr>
            <w:tcW w:w="1440" w:type="dxa"/>
            <w:hideMark/>
          </w:tcPr>
          <w:p w14:paraId="33F24AEE" w14:textId="2C98710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(0.95, 1.06)</w:t>
            </w:r>
          </w:p>
        </w:tc>
        <w:tc>
          <w:tcPr>
            <w:tcW w:w="1440" w:type="dxa"/>
            <w:hideMark/>
          </w:tcPr>
          <w:p w14:paraId="71316613" w14:textId="5D52C94E"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0.96 (0.88, 1.04)</w:t>
            </w:r>
          </w:p>
        </w:tc>
        <w:tc>
          <w:tcPr>
            <w:tcW w:w="1440" w:type="dxa"/>
            <w:hideMark/>
          </w:tcPr>
          <w:p w14:paraId="0F25CA09" w14:textId="77C3CAA1"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(0.96, 1.06)</w:t>
            </w:r>
          </w:p>
        </w:tc>
        <w:tc>
          <w:tcPr>
            <w:tcW w:w="1440" w:type="dxa"/>
            <w:hideMark/>
          </w:tcPr>
          <w:p w14:paraId="37C47ABC" w14:textId="461FC7F6"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(0.92, 1.12)</w:t>
            </w:r>
          </w:p>
        </w:tc>
        <w:tc>
          <w:tcPr>
            <w:tcW w:w="1440" w:type="dxa"/>
            <w:hideMark/>
          </w:tcPr>
          <w:p w14:paraId="07A5525F" w14:textId="59F8EAC3"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0.99 (0.96, 1.04)</w:t>
            </w:r>
          </w:p>
        </w:tc>
      </w:tr>
      <w:tr w:rsidR="00330E62" w:rsidRPr="00330E62" w14:paraId="091833D9" w14:textId="77777777" w:rsidTr="00E04B15">
        <w:trPr>
          <w:trHeight w:hRule="exact" w:val="403"/>
        </w:trPr>
        <w:tc>
          <w:tcPr>
            <w:tcW w:w="6480" w:type="dxa"/>
            <w:hideMark/>
          </w:tcPr>
          <w:p w14:paraId="2EA7BDC6" w14:textId="24C901BA"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nicotine use with e-product, cannabis smoking, and other cannabis use</w:t>
            </w:r>
          </w:p>
        </w:tc>
        <w:tc>
          <w:tcPr>
            <w:tcW w:w="1440" w:type="dxa"/>
            <w:hideMark/>
          </w:tcPr>
          <w:p w14:paraId="74282CAB" w14:textId="3A1328F1"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6938.98 (54.77, 879111.05)</w:t>
            </w:r>
          </w:p>
        </w:tc>
        <w:tc>
          <w:tcPr>
            <w:tcW w:w="1440" w:type="dxa"/>
            <w:hideMark/>
          </w:tcPr>
          <w:p w14:paraId="444690DC" w14:textId="52FFF51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(0.98, 1.05)</w:t>
            </w:r>
          </w:p>
        </w:tc>
        <w:tc>
          <w:tcPr>
            <w:tcW w:w="1440" w:type="dxa"/>
            <w:hideMark/>
          </w:tcPr>
          <w:p w14:paraId="623021C2" w14:textId="3D646FFB"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(0.83, 1.22)</w:t>
            </w:r>
          </w:p>
        </w:tc>
        <w:tc>
          <w:tcPr>
            <w:tcW w:w="1440" w:type="dxa"/>
            <w:hideMark/>
          </w:tcPr>
          <w:p w14:paraId="6B8C0782" w14:textId="264269B0"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1.01 (0.97, 1.06)</w:t>
            </w:r>
          </w:p>
        </w:tc>
        <w:tc>
          <w:tcPr>
            <w:tcW w:w="1440" w:type="dxa"/>
            <w:hideMark/>
          </w:tcPr>
          <w:p w14:paraId="760905FA" w14:textId="31030710"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1.06 (0.82, 1.36)</w:t>
            </w:r>
          </w:p>
        </w:tc>
        <w:tc>
          <w:tcPr>
            <w:tcW w:w="1440" w:type="dxa"/>
            <w:hideMark/>
          </w:tcPr>
          <w:p w14:paraId="53373C7C" w14:textId="247E0FDE"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1.03 (0.99, 1.07)</w:t>
            </w:r>
          </w:p>
        </w:tc>
      </w:tr>
      <w:tr w:rsidR="00330E62" w:rsidRPr="00330E62" w14:paraId="002D158B" w14:textId="77777777" w:rsidTr="00E04B15">
        <w:trPr>
          <w:trHeight w:hRule="exact" w:val="403"/>
        </w:trPr>
        <w:tc>
          <w:tcPr>
            <w:tcW w:w="6480" w:type="dxa"/>
            <w:hideMark/>
          </w:tcPr>
          <w:p w14:paraId="0089B44C" w14:textId="2021DE41"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Nicotine use with e-product, cannabis use with e-product, and other cannabis use</w:t>
            </w:r>
          </w:p>
        </w:tc>
        <w:tc>
          <w:tcPr>
            <w:tcW w:w="1440" w:type="dxa"/>
            <w:hideMark/>
          </w:tcPr>
          <w:p w14:paraId="3DD67E62" w14:textId="3848094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27.30 (2.07, 359.99)</w:t>
            </w:r>
          </w:p>
        </w:tc>
        <w:tc>
          <w:tcPr>
            <w:tcW w:w="1440" w:type="dxa"/>
            <w:hideMark/>
          </w:tcPr>
          <w:p w14:paraId="68BB46F9" w14:textId="1211610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0.97 (0.86, 1.09)</w:t>
            </w:r>
          </w:p>
        </w:tc>
        <w:tc>
          <w:tcPr>
            <w:tcW w:w="1440" w:type="dxa"/>
            <w:hideMark/>
          </w:tcPr>
          <w:p w14:paraId="739EADCC" w14:textId="691A0CE0"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0.92 (0.81, 1.04)</w:t>
            </w:r>
          </w:p>
        </w:tc>
        <w:tc>
          <w:tcPr>
            <w:tcW w:w="1440" w:type="dxa"/>
            <w:hideMark/>
          </w:tcPr>
          <w:p w14:paraId="297E682B" w14:textId="153722BB"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0.99 (0.89, 1.11)</w:t>
            </w:r>
          </w:p>
        </w:tc>
        <w:tc>
          <w:tcPr>
            <w:tcW w:w="1440" w:type="dxa"/>
            <w:hideMark/>
          </w:tcPr>
          <w:p w14:paraId="716EF33D" w14:textId="3F6B0D30"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27.30 (2.07, 359.99)</w:t>
            </w:r>
          </w:p>
        </w:tc>
        <w:tc>
          <w:tcPr>
            <w:tcW w:w="1440" w:type="dxa"/>
            <w:hideMark/>
          </w:tcPr>
          <w:p w14:paraId="48765F26" w14:textId="6FA8007B"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0.95 (0.84, 1.08)</w:t>
            </w:r>
          </w:p>
        </w:tc>
      </w:tr>
      <w:tr w:rsidR="00330E62" w:rsidRPr="00330E62" w14:paraId="2F2DF5A2" w14:textId="77777777" w:rsidTr="00E04B15">
        <w:trPr>
          <w:trHeight w:hRule="exact" w:val="259"/>
        </w:trPr>
        <w:tc>
          <w:tcPr>
            <w:tcW w:w="6480" w:type="dxa"/>
            <w:hideMark/>
          </w:tcPr>
          <w:p w14:paraId="5CA015B7" w14:textId="74D6F404"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cannabis use with e-product, and other cannabis use</w:t>
            </w:r>
          </w:p>
        </w:tc>
        <w:tc>
          <w:tcPr>
            <w:tcW w:w="1440" w:type="dxa"/>
            <w:hideMark/>
          </w:tcPr>
          <w:p w14:paraId="046DEB5F" w14:textId="5376C4F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7.03 (2.12, 23.32)</w:t>
            </w:r>
          </w:p>
        </w:tc>
        <w:tc>
          <w:tcPr>
            <w:tcW w:w="1440" w:type="dxa"/>
            <w:hideMark/>
          </w:tcPr>
          <w:p w14:paraId="07EB4DDE" w14:textId="5CA4B347"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1.02 (0.93, 1.12)</w:t>
            </w:r>
          </w:p>
        </w:tc>
        <w:tc>
          <w:tcPr>
            <w:tcW w:w="1440" w:type="dxa"/>
            <w:hideMark/>
          </w:tcPr>
          <w:p w14:paraId="6916F385" w14:textId="5495CB4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6.17 (1.63, 23.34)</w:t>
            </w:r>
          </w:p>
        </w:tc>
        <w:tc>
          <w:tcPr>
            <w:tcW w:w="1440" w:type="dxa"/>
            <w:hideMark/>
          </w:tcPr>
          <w:p w14:paraId="30892629" w14:textId="7266E6DF"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0.97 (0.85, 1.10)</w:t>
            </w:r>
          </w:p>
        </w:tc>
        <w:tc>
          <w:tcPr>
            <w:tcW w:w="1440" w:type="dxa"/>
            <w:hideMark/>
          </w:tcPr>
          <w:p w14:paraId="1889BB81" w14:textId="43A8E1F0"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8.20 (1.74, 38.53)</w:t>
            </w:r>
          </w:p>
        </w:tc>
        <w:tc>
          <w:tcPr>
            <w:tcW w:w="1440" w:type="dxa"/>
            <w:hideMark/>
          </w:tcPr>
          <w:p w14:paraId="76EAF7B6" w14:textId="65FE85CD"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1.04 (0.96, 1.12)</w:t>
            </w:r>
          </w:p>
        </w:tc>
      </w:tr>
      <w:tr w:rsidR="00330E62" w:rsidRPr="00330E62" w14:paraId="41122D46" w14:textId="77777777" w:rsidTr="00E04B15">
        <w:trPr>
          <w:trHeight w:hRule="exact" w:val="259"/>
        </w:trPr>
        <w:tc>
          <w:tcPr>
            <w:tcW w:w="6480" w:type="dxa"/>
            <w:hideMark/>
          </w:tcPr>
          <w:p w14:paraId="11350CB7" w14:textId="6D08898D" w:rsidR="00330E62" w:rsidRPr="00330E62" w:rsidRDefault="00330E62" w:rsidP="00330E62">
            <w:pPr>
              <w:rPr>
                <w:rFonts w:ascii="Times New Roman" w:hAnsi="Times New Roman" w:cs="Times New Roman"/>
                <w:sz w:val="16"/>
                <w:szCs w:val="16"/>
              </w:rPr>
            </w:pPr>
            <w:r w:rsidRPr="00330E62">
              <w:rPr>
                <w:rFonts w:ascii="Times New Roman" w:hAnsi="Times New Roman" w:cs="Times New Roman"/>
                <w:sz w:val="16"/>
                <w:szCs w:val="16"/>
              </w:rPr>
              <w:t>Cigarette smoking, nicotine use with e-product, cannabis use with e-product, and other cannabis use</w:t>
            </w:r>
          </w:p>
        </w:tc>
        <w:tc>
          <w:tcPr>
            <w:tcW w:w="1440" w:type="dxa"/>
            <w:hideMark/>
          </w:tcPr>
          <w:p w14:paraId="3B35792F" w14:textId="2D0FDE29"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0.01 (0.00, 0.01)</w:t>
            </w:r>
          </w:p>
        </w:tc>
        <w:tc>
          <w:tcPr>
            <w:tcW w:w="1440" w:type="dxa"/>
            <w:hideMark/>
          </w:tcPr>
          <w:p w14:paraId="0D76DC77" w14:textId="7DCB0A35"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0.95 (0.85, 1.06)</w:t>
            </w:r>
          </w:p>
        </w:tc>
        <w:tc>
          <w:tcPr>
            <w:tcW w:w="1440" w:type="dxa"/>
            <w:hideMark/>
          </w:tcPr>
          <w:p w14:paraId="23F47349" w14:textId="2BAC1F84"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0.99 (0.99, 0.99)</w:t>
            </w:r>
          </w:p>
        </w:tc>
        <w:tc>
          <w:tcPr>
            <w:tcW w:w="1440" w:type="dxa"/>
            <w:hideMark/>
          </w:tcPr>
          <w:p w14:paraId="73F777E1" w14:textId="47F97F33"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0.23 (0.03, 1.62)</w:t>
            </w:r>
          </w:p>
        </w:tc>
        <w:tc>
          <w:tcPr>
            <w:tcW w:w="1440" w:type="dxa"/>
            <w:hideMark/>
          </w:tcPr>
          <w:p w14:paraId="77BEF410" w14:textId="72FF63C8"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5.15 (1.27, 20.78)</w:t>
            </w:r>
          </w:p>
        </w:tc>
        <w:tc>
          <w:tcPr>
            <w:tcW w:w="1440" w:type="dxa"/>
            <w:hideMark/>
          </w:tcPr>
          <w:p w14:paraId="73A5F76E" w14:textId="0EF35423" w:rsidR="00330E62" w:rsidRPr="00330E62" w:rsidRDefault="00330E62" w:rsidP="00330E62">
            <w:pPr>
              <w:jc w:val="right"/>
              <w:rPr>
                <w:rFonts w:ascii="Times New Roman" w:hAnsi="Times New Roman" w:cs="Times New Roman"/>
                <w:sz w:val="16"/>
                <w:szCs w:val="16"/>
              </w:rPr>
            </w:pPr>
            <w:r w:rsidRPr="00330E62">
              <w:rPr>
                <w:rFonts w:ascii="Times New Roman" w:hAnsi="Times New Roman" w:cs="Times New Roman"/>
                <w:sz w:val="16"/>
                <w:szCs w:val="16"/>
              </w:rPr>
              <w:t>1.00 (0.88, 1.14)</w:t>
            </w:r>
          </w:p>
        </w:tc>
      </w:tr>
    </w:tbl>
    <w:p w14:paraId="6BB1F769" w14:textId="43D6E834" w:rsidR="006231FC" w:rsidRPr="00330E62" w:rsidRDefault="006231FC" w:rsidP="00BD0587">
      <w:pPr>
        <w:spacing w:before="80" w:after="0" w:line="240" w:lineRule="auto"/>
        <w:rPr>
          <w:rFonts w:ascii="Times New Roman" w:hAnsi="Times New Roman" w:cs="Times New Roman"/>
          <w:sz w:val="16"/>
          <w:szCs w:val="16"/>
        </w:rPr>
      </w:pPr>
      <w:r w:rsidRPr="00330E62">
        <w:rPr>
          <w:rFonts w:ascii="Times New Roman" w:hAnsi="Times New Roman" w:cs="Times New Roman"/>
          <w:sz w:val="16"/>
          <w:szCs w:val="16"/>
        </w:rPr>
        <w:t xml:space="preserve">Notes: Unweighted samples sizes are provided. </w:t>
      </w:r>
      <w:r w:rsidR="00BD0587" w:rsidRPr="00330E62">
        <w:rPr>
          <w:rFonts w:ascii="Times New Roman" w:hAnsi="Times New Roman" w:cs="Times New Roman"/>
          <w:sz w:val="16"/>
          <w:szCs w:val="16"/>
        </w:rPr>
        <w:t>Odds ratios</w:t>
      </w:r>
      <w:r w:rsidRPr="00330E62">
        <w:rPr>
          <w:rFonts w:ascii="Times New Roman" w:hAnsi="Times New Roman" w:cs="Times New Roman"/>
          <w:sz w:val="16"/>
          <w:szCs w:val="16"/>
        </w:rPr>
        <w:t xml:space="preserve"> and 95% confidence intervals are weighted to be representative of the U.S. population. All </w:t>
      </w:r>
      <w:r w:rsidR="00B11DAF" w:rsidRPr="00330E62">
        <w:rPr>
          <w:rFonts w:ascii="Times New Roman" w:hAnsi="Times New Roman" w:cs="Times New Roman"/>
          <w:sz w:val="16"/>
          <w:szCs w:val="16"/>
        </w:rPr>
        <w:t xml:space="preserve">adjusted </w:t>
      </w:r>
      <w:r w:rsidRPr="00330E62">
        <w:rPr>
          <w:rFonts w:ascii="Times New Roman" w:hAnsi="Times New Roman" w:cs="Times New Roman"/>
          <w:sz w:val="16"/>
          <w:szCs w:val="16"/>
        </w:rPr>
        <w:t>models control for sex, race, age, and household income; lifetime uses of cigarettes, electronic nicotine products, other tobacco products, and marijuana; lifetime diagnoses of high blood pressure, high cholesterol, diabetes, bronchitis, and asthma (adults and youths); and lifetime diagnoses of congestive heart failure, stroke, heart attack, other heart conditions, COPD, emphysema, and other respiratory conditions, and use of beta blockers (adults only).</w:t>
      </w:r>
      <w:r w:rsidR="008277C7">
        <w:rPr>
          <w:rFonts w:ascii="Times New Roman" w:hAnsi="Times New Roman" w:cs="Times New Roman"/>
          <w:sz w:val="16"/>
          <w:szCs w:val="16"/>
        </w:rPr>
        <w:t xml:space="preserve"> </w:t>
      </w:r>
      <w:r w:rsidR="008277C7" w:rsidRPr="00DE46E5">
        <w:rPr>
          <w:rFonts w:ascii="Times New Roman" w:hAnsi="Times New Roman" w:cs="Times New Roman"/>
          <w:sz w:val="16"/>
          <w:szCs w:val="16"/>
        </w:rPr>
        <w:t>An “unadjusted” odds ratio represents the regression of a single outcome on a single frequency variable (the number of days a participant used the given substances in the past 30 days), and only the participants in that substance use group are included in the sample, i.e., 31 separate unadjusted models were fitted for each outcome.</w:t>
      </w:r>
    </w:p>
    <w:sectPr w:rsidR="006231FC" w:rsidRPr="00330E62" w:rsidSect="006D6ACD">
      <w:pgSz w:w="15840" w:h="12240" w:orient="landscape"/>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269"/>
    <w:rsid w:val="00023920"/>
    <w:rsid w:val="00040F56"/>
    <w:rsid w:val="00070E04"/>
    <w:rsid w:val="00095284"/>
    <w:rsid w:val="000B6B08"/>
    <w:rsid w:val="00103A58"/>
    <w:rsid w:val="00123CBC"/>
    <w:rsid w:val="00197A74"/>
    <w:rsid w:val="001C0793"/>
    <w:rsid w:val="001E3D65"/>
    <w:rsid w:val="002361BD"/>
    <w:rsid w:val="002633B6"/>
    <w:rsid w:val="002D4144"/>
    <w:rsid w:val="00330E62"/>
    <w:rsid w:val="0035018B"/>
    <w:rsid w:val="003A0A1C"/>
    <w:rsid w:val="003B04B6"/>
    <w:rsid w:val="003D13DD"/>
    <w:rsid w:val="003D2A0C"/>
    <w:rsid w:val="00410A26"/>
    <w:rsid w:val="00420DFE"/>
    <w:rsid w:val="0044388B"/>
    <w:rsid w:val="00494FE4"/>
    <w:rsid w:val="004A04E0"/>
    <w:rsid w:val="004B3FA4"/>
    <w:rsid w:val="004B5384"/>
    <w:rsid w:val="00551D60"/>
    <w:rsid w:val="005960E0"/>
    <w:rsid w:val="005A2CA1"/>
    <w:rsid w:val="005B0610"/>
    <w:rsid w:val="005E3D4C"/>
    <w:rsid w:val="006231FC"/>
    <w:rsid w:val="006A1692"/>
    <w:rsid w:val="006D1D11"/>
    <w:rsid w:val="006D6ACD"/>
    <w:rsid w:val="0072267B"/>
    <w:rsid w:val="00795D10"/>
    <w:rsid w:val="007C3A73"/>
    <w:rsid w:val="007F3193"/>
    <w:rsid w:val="008277C7"/>
    <w:rsid w:val="008414AB"/>
    <w:rsid w:val="00871943"/>
    <w:rsid w:val="00954701"/>
    <w:rsid w:val="00A111C7"/>
    <w:rsid w:val="00A50073"/>
    <w:rsid w:val="00A70677"/>
    <w:rsid w:val="00B0697D"/>
    <w:rsid w:val="00B11DAF"/>
    <w:rsid w:val="00BC6269"/>
    <w:rsid w:val="00BD0587"/>
    <w:rsid w:val="00BE29FD"/>
    <w:rsid w:val="00BF2521"/>
    <w:rsid w:val="00C8676B"/>
    <w:rsid w:val="00D11DCB"/>
    <w:rsid w:val="00D13006"/>
    <w:rsid w:val="00D158AE"/>
    <w:rsid w:val="00D73092"/>
    <w:rsid w:val="00DB698C"/>
    <w:rsid w:val="00E04B15"/>
    <w:rsid w:val="00F25397"/>
    <w:rsid w:val="00F46BBF"/>
    <w:rsid w:val="00F62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4505A"/>
  <w15:chartTrackingRefBased/>
  <w15:docId w15:val="{1B27B254-A403-45C8-9009-B47EE48F0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D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6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472444">
      <w:bodyDiv w:val="1"/>
      <w:marLeft w:val="0"/>
      <w:marRight w:val="0"/>
      <w:marTop w:val="0"/>
      <w:marBottom w:val="0"/>
      <w:divBdr>
        <w:top w:val="none" w:sz="0" w:space="0" w:color="auto"/>
        <w:left w:val="none" w:sz="0" w:space="0" w:color="auto"/>
        <w:bottom w:val="none" w:sz="0" w:space="0" w:color="auto"/>
        <w:right w:val="none" w:sz="0" w:space="0" w:color="auto"/>
      </w:divBdr>
      <w:divsChild>
        <w:div w:id="2113357757">
          <w:marLeft w:val="0"/>
          <w:marRight w:val="0"/>
          <w:marTop w:val="0"/>
          <w:marBottom w:val="0"/>
          <w:divBdr>
            <w:top w:val="none" w:sz="0" w:space="0" w:color="auto"/>
            <w:left w:val="none" w:sz="0" w:space="0" w:color="auto"/>
            <w:bottom w:val="none" w:sz="0" w:space="0" w:color="auto"/>
            <w:right w:val="none" w:sz="0" w:space="0" w:color="auto"/>
          </w:divBdr>
        </w:div>
        <w:div w:id="944655130">
          <w:marLeft w:val="0"/>
          <w:marRight w:val="0"/>
          <w:marTop w:val="0"/>
          <w:marBottom w:val="0"/>
          <w:divBdr>
            <w:top w:val="none" w:sz="0" w:space="0" w:color="auto"/>
            <w:left w:val="none" w:sz="0" w:space="0" w:color="auto"/>
            <w:bottom w:val="none" w:sz="0" w:space="0" w:color="auto"/>
            <w:right w:val="none" w:sz="0" w:space="0" w:color="auto"/>
          </w:divBdr>
        </w:div>
        <w:div w:id="1277298683">
          <w:marLeft w:val="0"/>
          <w:marRight w:val="0"/>
          <w:marTop w:val="0"/>
          <w:marBottom w:val="0"/>
          <w:divBdr>
            <w:top w:val="none" w:sz="0" w:space="0" w:color="auto"/>
            <w:left w:val="none" w:sz="0" w:space="0" w:color="auto"/>
            <w:bottom w:val="none" w:sz="0" w:space="0" w:color="auto"/>
            <w:right w:val="none" w:sz="0" w:space="0" w:color="auto"/>
          </w:divBdr>
        </w:div>
      </w:divsChild>
    </w:div>
    <w:div w:id="1308971470">
      <w:bodyDiv w:val="1"/>
      <w:marLeft w:val="0"/>
      <w:marRight w:val="0"/>
      <w:marTop w:val="0"/>
      <w:marBottom w:val="0"/>
      <w:divBdr>
        <w:top w:val="none" w:sz="0" w:space="0" w:color="auto"/>
        <w:left w:val="none" w:sz="0" w:space="0" w:color="auto"/>
        <w:bottom w:val="none" w:sz="0" w:space="0" w:color="auto"/>
        <w:right w:val="none" w:sz="0" w:space="0" w:color="auto"/>
      </w:divBdr>
    </w:div>
    <w:div w:id="1413087605">
      <w:bodyDiv w:val="1"/>
      <w:marLeft w:val="0"/>
      <w:marRight w:val="0"/>
      <w:marTop w:val="0"/>
      <w:marBottom w:val="0"/>
      <w:divBdr>
        <w:top w:val="none" w:sz="0" w:space="0" w:color="auto"/>
        <w:left w:val="none" w:sz="0" w:space="0" w:color="auto"/>
        <w:bottom w:val="none" w:sz="0" w:space="0" w:color="auto"/>
        <w:right w:val="none" w:sz="0" w:space="0" w:color="auto"/>
      </w:divBdr>
      <w:divsChild>
        <w:div w:id="896475858">
          <w:marLeft w:val="0"/>
          <w:marRight w:val="0"/>
          <w:marTop w:val="0"/>
          <w:marBottom w:val="0"/>
          <w:divBdr>
            <w:top w:val="none" w:sz="0" w:space="0" w:color="auto"/>
            <w:left w:val="none" w:sz="0" w:space="0" w:color="auto"/>
            <w:bottom w:val="none" w:sz="0" w:space="0" w:color="auto"/>
            <w:right w:val="none" w:sz="0" w:space="0" w:color="auto"/>
          </w:divBdr>
        </w:div>
        <w:div w:id="1753620416">
          <w:marLeft w:val="0"/>
          <w:marRight w:val="0"/>
          <w:marTop w:val="0"/>
          <w:marBottom w:val="0"/>
          <w:divBdr>
            <w:top w:val="none" w:sz="0" w:space="0" w:color="auto"/>
            <w:left w:val="none" w:sz="0" w:space="0" w:color="auto"/>
            <w:bottom w:val="none" w:sz="0" w:space="0" w:color="auto"/>
            <w:right w:val="none" w:sz="0" w:space="0" w:color="auto"/>
          </w:divBdr>
        </w:div>
        <w:div w:id="175655209">
          <w:marLeft w:val="0"/>
          <w:marRight w:val="0"/>
          <w:marTop w:val="0"/>
          <w:marBottom w:val="0"/>
          <w:divBdr>
            <w:top w:val="none" w:sz="0" w:space="0" w:color="auto"/>
            <w:left w:val="none" w:sz="0" w:space="0" w:color="auto"/>
            <w:bottom w:val="none" w:sz="0" w:space="0" w:color="auto"/>
            <w:right w:val="none" w:sz="0" w:space="0" w:color="auto"/>
          </w:divBdr>
        </w:div>
        <w:div w:id="1204561716">
          <w:marLeft w:val="0"/>
          <w:marRight w:val="0"/>
          <w:marTop w:val="0"/>
          <w:marBottom w:val="0"/>
          <w:divBdr>
            <w:top w:val="none" w:sz="0" w:space="0" w:color="auto"/>
            <w:left w:val="none" w:sz="0" w:space="0" w:color="auto"/>
            <w:bottom w:val="none" w:sz="0" w:space="0" w:color="auto"/>
            <w:right w:val="none" w:sz="0" w:space="0" w:color="auto"/>
          </w:divBdr>
        </w:div>
        <w:div w:id="2042167971">
          <w:marLeft w:val="0"/>
          <w:marRight w:val="0"/>
          <w:marTop w:val="0"/>
          <w:marBottom w:val="0"/>
          <w:divBdr>
            <w:top w:val="none" w:sz="0" w:space="0" w:color="auto"/>
            <w:left w:val="none" w:sz="0" w:space="0" w:color="auto"/>
            <w:bottom w:val="none" w:sz="0" w:space="0" w:color="auto"/>
            <w:right w:val="none" w:sz="0" w:space="0" w:color="auto"/>
          </w:divBdr>
        </w:div>
        <w:div w:id="1094015449">
          <w:marLeft w:val="0"/>
          <w:marRight w:val="0"/>
          <w:marTop w:val="0"/>
          <w:marBottom w:val="0"/>
          <w:divBdr>
            <w:top w:val="none" w:sz="0" w:space="0" w:color="auto"/>
            <w:left w:val="none" w:sz="0" w:space="0" w:color="auto"/>
            <w:bottom w:val="none" w:sz="0" w:space="0" w:color="auto"/>
            <w:right w:val="none" w:sz="0" w:space="0" w:color="auto"/>
          </w:divBdr>
        </w:div>
      </w:divsChild>
    </w:div>
    <w:div w:id="1616979541">
      <w:bodyDiv w:val="1"/>
      <w:marLeft w:val="0"/>
      <w:marRight w:val="0"/>
      <w:marTop w:val="0"/>
      <w:marBottom w:val="0"/>
      <w:divBdr>
        <w:top w:val="none" w:sz="0" w:space="0" w:color="auto"/>
        <w:left w:val="none" w:sz="0" w:space="0" w:color="auto"/>
        <w:bottom w:val="none" w:sz="0" w:space="0" w:color="auto"/>
        <w:right w:val="none" w:sz="0" w:space="0" w:color="auto"/>
      </w:divBdr>
      <w:divsChild>
        <w:div w:id="417361390">
          <w:marLeft w:val="0"/>
          <w:marRight w:val="0"/>
          <w:marTop w:val="0"/>
          <w:marBottom w:val="0"/>
          <w:divBdr>
            <w:top w:val="none" w:sz="0" w:space="0" w:color="auto"/>
            <w:left w:val="none" w:sz="0" w:space="0" w:color="auto"/>
            <w:bottom w:val="none" w:sz="0" w:space="0" w:color="auto"/>
            <w:right w:val="none" w:sz="0" w:space="0" w:color="auto"/>
          </w:divBdr>
        </w:div>
        <w:div w:id="2102069623">
          <w:marLeft w:val="0"/>
          <w:marRight w:val="0"/>
          <w:marTop w:val="0"/>
          <w:marBottom w:val="0"/>
          <w:divBdr>
            <w:top w:val="none" w:sz="0" w:space="0" w:color="auto"/>
            <w:left w:val="none" w:sz="0" w:space="0" w:color="auto"/>
            <w:bottom w:val="none" w:sz="0" w:space="0" w:color="auto"/>
            <w:right w:val="none" w:sz="0" w:space="0" w:color="auto"/>
          </w:divBdr>
        </w:div>
        <w:div w:id="345910240">
          <w:marLeft w:val="0"/>
          <w:marRight w:val="0"/>
          <w:marTop w:val="0"/>
          <w:marBottom w:val="0"/>
          <w:divBdr>
            <w:top w:val="none" w:sz="0" w:space="0" w:color="auto"/>
            <w:left w:val="none" w:sz="0" w:space="0" w:color="auto"/>
            <w:bottom w:val="none" w:sz="0" w:space="0" w:color="auto"/>
            <w:right w:val="none" w:sz="0" w:space="0" w:color="auto"/>
          </w:divBdr>
        </w:div>
      </w:divsChild>
    </w:div>
    <w:div w:id="1928809611">
      <w:bodyDiv w:val="1"/>
      <w:marLeft w:val="0"/>
      <w:marRight w:val="0"/>
      <w:marTop w:val="0"/>
      <w:marBottom w:val="0"/>
      <w:divBdr>
        <w:top w:val="none" w:sz="0" w:space="0" w:color="auto"/>
        <w:left w:val="none" w:sz="0" w:space="0" w:color="auto"/>
        <w:bottom w:val="none" w:sz="0" w:space="0" w:color="auto"/>
        <w:right w:val="none" w:sz="0" w:space="0" w:color="auto"/>
      </w:divBdr>
    </w:div>
    <w:div w:id="213282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Michigan ITS</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Jardine, John</dc:creator>
  <cp:keywords/>
  <dc:description/>
  <cp:lastModifiedBy>Veliz, Philip</cp:lastModifiedBy>
  <cp:revision>2</cp:revision>
  <dcterms:created xsi:type="dcterms:W3CDTF">2024-06-28T19:11:00Z</dcterms:created>
  <dcterms:modified xsi:type="dcterms:W3CDTF">2024-06-28T19:11:00Z</dcterms:modified>
</cp:coreProperties>
</file>