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A3DF6" w14:textId="08B8CBEA" w:rsidR="005C4B02" w:rsidRDefault="00E8713E">
      <w:pPr>
        <w:pStyle w:val="Standard"/>
      </w:pPr>
      <w:r>
        <w:t xml:space="preserve">Protocol: Evaluating Large Language Models for Drafting Emergency Department Discharge Summaries </w:t>
      </w:r>
    </w:p>
    <w:p w14:paraId="5F87E0BB" w14:textId="57AC432F" w:rsidR="005C4B02" w:rsidRPr="00D03A9A" w:rsidRDefault="00E8713E">
      <w:pPr>
        <w:pStyle w:val="Standard"/>
        <w:rPr>
          <w:u w:val="single"/>
        </w:rPr>
      </w:pPr>
      <w:r w:rsidRPr="00D03A9A">
        <w:rPr>
          <w:u w:val="single"/>
        </w:rPr>
        <w:br/>
      </w:r>
      <w:r w:rsidRPr="00D03A9A">
        <w:rPr>
          <w:b/>
          <w:bCs/>
          <w:u w:val="single"/>
        </w:rPr>
        <w:t>Background</w:t>
      </w:r>
    </w:p>
    <w:p w14:paraId="67524229" w14:textId="77777777" w:rsidR="00E8713E" w:rsidRDefault="00E8713E">
      <w:pPr>
        <w:pStyle w:val="Standard"/>
      </w:pPr>
    </w:p>
    <w:p w14:paraId="6029FABA" w14:textId="77777777" w:rsidR="00DA758D" w:rsidRDefault="00E8713E" w:rsidP="00DA758D">
      <w:pPr>
        <w:pStyle w:val="Standard"/>
      </w:pPr>
      <w:r>
        <w:t>The November 2022 introduction of ChatGPT (GPT-3.5) and, subsequently, the more advanced GPT-4 has led to renewed focus on the use of natural language processing across a variety of domains.</w:t>
      </w:r>
      <w:r>
        <w:rPr>
          <w:rFonts w:hint="eastAsia"/>
        </w:rPr>
        <w:fldChar w:fldCharType="begin"/>
      </w:r>
      <w:r>
        <w:rPr>
          <w:rFonts w:hint="eastAsia"/>
        </w:rPr>
        <w:instrText xml:space="preserve"> ADDIN ZOTERO_ITEM CSL_CITATION {"citationID":"cb14blX9","properties":{"formattedCitation":"\\super 1,2\\nosupersub{}","plainCitation":"1,2","noteIndex":0},"citationItems":[{"id":70,"uris":["http://zotero.org/users/3756772/items/HM7BNGKH"],"itemData":{"id":70,"type":"webpage","abstract":"We</w:instrText>
      </w:r>
      <w:r>
        <w:rPr>
          <w:rFonts w:hint="eastAsia"/>
        </w:rPr>
        <w:instrText>’</w:instrText>
      </w:r>
      <w:r>
        <w:rPr>
          <w:rFonts w:hint="eastAsia"/>
        </w:rPr>
        <w:instrText xml:space="preserve">ve trained a model called ChatGPT which interacts in a conversational way. The dialogue format makes it possible for ChatGPT to answer followup questions, admit its mistakes, challenge incorrect premises, and reject inappropriate requests.","language":"en-US","title":"Introducing ChatGPT","URL":"https://openai.com/blog/chatgpt","accessed":{"date-parts":[["2023",3,18]]}}},{"id":25,"uris":["http://zotero.org/users/3756772/items/UHUGNDMU"],"itemData":{"id":25,"type":"article","abstract":"We report the development of GPT-4, a large-scale, multimodal model which can accept image and text inputs and produce text outputs. While less capable than humans in many real-world scenarios, GPT-4 exhibits human-level performance on various professional and academic benchmarks, including passing a simulated bar exam with a score around the top 10% of test takers. GPT-4 is a Transformer-based model pre-trained to predict the next token in a document. The post-training alignment process results in improved performance on measures of factuality and adherence to desired behavior. A core component of this project was developing infrastructure and optimization methods that behave predictably across a wide range of scales. This allowed us to accurately predict some aspects of GPT-4's performance based on models trained with no more than 1/1,000th the compute of GPT-4.","DOI":"10.48550/arXiv.2303.08774","note":"arXiv:2303.08774 [cs]","number":"arXiv:2303.08774","publisher":"arXiv","source":"arXiv.org","title":"GPT-4 Technical Report","URL":"http://arxiv.org/abs/2303.08774","author":[{"family":"OpenAI","given":""}],"accessed":{"date-parts":[["2023",8,7]]},"issued":{"date-parts":[["2023",3,27]]}}}],"schema":"https://github.com/citation-style-language/schema/raw/master/csl-citation.json"} </w:instrText>
      </w:r>
      <w:r>
        <w:rPr>
          <w:rFonts w:hint="eastAsia"/>
        </w:rPr>
        <w:fldChar w:fldCharType="separate"/>
      </w:r>
      <w:r w:rsidRPr="00E8713E">
        <w:rPr>
          <w:rFonts w:cs="Times New Roman"/>
          <w:kern w:val="0"/>
          <w:vertAlign w:val="superscript"/>
        </w:rPr>
        <w:t>1,2</w:t>
      </w:r>
      <w:r>
        <w:rPr>
          <w:rFonts w:hint="eastAsia"/>
        </w:rPr>
        <w:fldChar w:fldCharType="end"/>
      </w:r>
      <w:r>
        <w:t xml:space="preserve"> Large language models (LLMs) </w:t>
      </w:r>
      <w:r w:rsidR="00DA758D">
        <w:t xml:space="preserve">possess a range of capabilities which may be applied to the clinical domain, one of which is text summarisation. Writing concise but accurate summaries of clinical information is an important task within healthcare, allowing pertinent information to be communicated between medical professionals and from clinician to patient. </w:t>
      </w:r>
    </w:p>
    <w:p w14:paraId="0BA26D44" w14:textId="77777777" w:rsidR="00DA758D" w:rsidRDefault="00DA758D" w:rsidP="00DA758D">
      <w:pPr>
        <w:pStyle w:val="Standard"/>
      </w:pPr>
    </w:p>
    <w:p w14:paraId="5BA2CF80" w14:textId="6BBC6E76" w:rsidR="00E8713E" w:rsidRDefault="00DA758D">
      <w:pPr>
        <w:pStyle w:val="Standard"/>
      </w:pPr>
      <w:r>
        <w:t xml:space="preserve">Patient discharge summaries, created following both hospital admission and Emergency Department visits, are an essential part of </w:t>
      </w:r>
      <w:r w:rsidR="000B61B7">
        <w:t>patient care, serving as a critical method of patient information transfer and providing instructions for the ongoing management of their illness.</w:t>
      </w:r>
      <w:r w:rsidR="000B61B7">
        <w:fldChar w:fldCharType="begin"/>
      </w:r>
      <w:r w:rsidR="000B61B7">
        <w:instrText xml:space="preserve"> ADDIN ZOTERO_ITEM CSL_CITATION {"citationID":"ArCeWtcN","properties":{"formattedCitation":"\\super 3\\uc0\\u8211{}5\\nosupersub{}","plainCitation":"3–5","noteIndex":0},"citationItems":[{"id":5232,"uris":["http://zotero.org/users/3756772/items/2NSDZZNJ"],"itemData":{"id":5232,"type":"article-journal","abstract":"Effective communication between the physician and patient is required for optimum post-emergency department management. Written emergency department discharge instructions, when used to complement verbal instructions, have been shown to improve communication and patient management. This review examines the purpose, advantages, and disadvantages of three commonly used types of discharge instruction. The desirable features of discharge instructions are described. It is recommended that structured, pre-formatted instruction sheets be provided to all patients discharged to home, that emergency departments establish uniform policies to promote best practice in communication, and that the use of discharge instructions be considered as an emergency department performance indicator.","container-title":"Emergency Medicine Journal","DOI":"10.1136/emj.17.2.86","ISSN":"1472-0205, 1472-0213","issue":"2","language":"en","license":"Copyright 2000 by the Emergency Medicine Journal","note":"publisher: British Association for Accident and Emergency Medicine\nsection: Review\nPMID: 10718226","page":"86-90","source":"emj.bmj.com","title":"Discharge instructions for emergency department patients: what should we provide?","title-short":"Discharge instructions for emergency department patients","volume":"17","author":[{"family":"Taylor","given":"David McD"},{"family":"Cameron","given":"Peter A."}],"issued":{"date-parts":[["2000",3,1]]}}},{"id":5235,"uris":["http://zotero.org/users/3756772/items/PH7PTM67"],"itemData":{"id":5235,"type":"article-journal","abstract":"BACKGROUND: Hospital discharge summaries enable communication between inpatient and outpatient physicians. Despite existing guidelines for discharge summaries, they are frequently suboptimal.\nOBJECTIVE: The aim of this study was to assess physicians' perspectives about discharge summaries and the differences between summaries' authors (hospitalists) and readers (primary care physicians [PCPs]).\nMETHODS: A national survey of 1600 U.S. physicians was undertaken. Primary measures included physicians' preferences in discharge summary standardization, content, format, and audience.\nRESULTS: A total of 815 physicians responded (response rate = 51%). Eighty-nine percent agreed that discharge summaries \"should have a standardized format.\" Most agreed that summaries should \"document everything that was done, found, and recommended in the hospital\" (64%) yet \"only include details that are highly pertinent to the hospitalization\" (66%). Although 74% perceived patients as an important audience of discharge summaries, only 43% agreed that summaries \"should be written in language that patients…can easily understand,\" and 68% agreed that it \"should be written solely for provider-to-provider communication.\" Compared with hospitalists, PCPs preferred comprehensive summaries (68% versus 59%, P = 0.002). More PCPs agreed that separate summaries should be created for patients and for provider-to-provider communication than hospitalists (60% versus 47%, P &lt; 0.001). Compared with PCPs, more hospitalists believe that \"hospitalists are too busy to prepare a high-quality discharge summary\" (44% versus 23%, P &lt; 0.001) and \"PCPs have insufficient time to read an entire discharge summary\" (60% versus 38%, P &lt; 0.001).\nCONCLUSIONS: Physicians believe that discharge summaries should have a standardized format but do not agree on how comprehensive or in what format they should be. Efforts are necessary to build consensus toward the ideal discharge summary.","container-title":"Journal of Patient Safety","DOI":"10.1097/PTS.0000000000000421","ISSN":"1549-8425","issue":"7","journalAbbreviation":"J Patient Saf","language":"eng","note":"PMID: 28885382","page":"e637-e644","source":"PubMed","title":"The Ideal Hospital Discharge Summary: A Survey of U.S. Physicians","title-short":"The Ideal Hospital Discharge Summary","volume":"17","author":[{"family":"Sorita","given":"Atsushi"},{"family":"Robelia","given":"Paul M."},{"family":"Kattel","given":"Sharma B."},{"family":"McCoy","given":"Christopher P."},{"family":"Keller","given":"Allan Scott"},{"family":"Almasri","given":"Jehad"},{"family":"Murad","given":"Mohammad Hassan"},{"family":"Newman","given":"James S."},{"family":"Kashiwagi","given":"Deanne T."}],"issued":{"date-parts":[["2021",10,1]]}}},{"id":5237,"uris":["http://zotero.org/users/3756772/items/ATG5YG6J"],"itemData":{"id":5237,"type":"article-journal","abstract":"PURPOSE: The hospital discharge summary (HDS) serves as a critical method of patient information transfer between hospitalist and primary care provider (PCP). This study was designed to increase our understanding of PCP preferences for, and perceived deficiencies in, the discharge summary.\nMETHODS: We designed a mail survey that was sent to a random sample of 800 American Academy of Family Physicians members nationally. The survey response rate was 59%. We analyzed the availability of summaries at hospital followup, whether all desired information was contained in the summary and whether certain specific items were completed. Provider subgroup analysis was performed.\nRESULTS: The strongest predictor of discharge summary availability at posthospital followup is direct access to inpatient data. Respondents (27.5%) had a summary available 0% to 40% of the time, 41.4% noted availability 41% to 80% of the time and 31.1% &gt;80% of the time; if a provider had access to inpatient data they tended to have a discharge summary available to them (P &lt; .0001). Providers also described significant content deficits: 26.5% of providers noted the summary contained all information needed 0% to 40% of the time, 48.5% of providers noted this 41% to 80% of the time and only 25% &gt;80% of the time. Specific summary items considered \"very important\" by providers included medication list (94% of respondents), diagnosis list (89%), and treatment provided (87%).\nCONCLUSIONS: Opportunities remain in timely delivery of a complete HDS to the PCP. Further multifaceted practice redesign should be directed at optimizing this critical information transfer tool, potentially encompassing electronic medical record utilization and specific training for clinicians preparing summaries. Initial efforts should focus on ensuring availability of a complete summary (containing items deemed important by PCPs including medication list, diagnosis list, and treatment provided) at the posthospital follow-up visit.","container-title":"Journal of the American Board of Family Medicine: JABFM","DOI":"10.3122/jabfm.2017.06.170194","ISSN":"1558-7118","issue":"6","journalAbbreviation":"J Am Board Fam Med","language":"eng","note":"PMID: 29180550","page":"758-765","source":"PubMed","title":"Information Transfer and the Hospital Discharge Summary: National Primary Care Provider Perspectives of Challenges and Opportunities","title-short":"Information Transfer and the Hospital Discharge Summary","volume":"30","author":[{"family":"Robelia","given":"Paul M."},{"family":"Kashiwagi","given":"Deanne T."},{"family":"Jenkins","given":"Sarah M."},{"family":"Newman","given":"James S."},{"family":"Sorita","given":"Atsushi"}],"issued":{"date-parts":[["2017"]]}}}],"schema":"https://github.com/citation-style-language/schema/raw/master/csl-citation.json"} </w:instrText>
      </w:r>
      <w:r w:rsidR="000B61B7">
        <w:fldChar w:fldCharType="separate"/>
      </w:r>
      <w:r w:rsidR="000B61B7" w:rsidRPr="000B61B7">
        <w:rPr>
          <w:rFonts w:cs="Liberation Serif"/>
          <w:kern w:val="0"/>
          <w:vertAlign w:val="superscript"/>
        </w:rPr>
        <w:t>3–5</w:t>
      </w:r>
      <w:r w:rsidR="000B61B7">
        <w:fldChar w:fldCharType="end"/>
      </w:r>
      <w:r w:rsidR="000B61B7">
        <w:t xml:space="preserve"> </w:t>
      </w:r>
      <w:r>
        <w:t>However, this task is time consuming</w:t>
      </w:r>
      <w:r w:rsidR="000B61B7">
        <w:t xml:space="preserve"> and, often, discharge summaries are not completed in a timely manner.</w:t>
      </w:r>
      <w:r w:rsidR="000B61B7">
        <w:fldChar w:fldCharType="begin"/>
      </w:r>
      <w:r w:rsidR="000B61B7">
        <w:instrText xml:space="preserve"> ADDIN ZOTERO_ITEM CSL_CITATION {"citationID":"Ahboqt3I","properties":{"formattedCitation":"\\super 5,6\\nosupersub{}","plainCitation":"5,6","noteIndex":0},"citationItems":[{"id":5237,"uris":["http://zotero.org/users/3756772/items/ATG5YG6J"],"itemData":{"id":5237,"type":"article-journal","abstract":"PURPOSE: The hospital discharge summary (HDS) serves as a critical method of patient information transfer between hospitalist and primary care provider (PCP). This study was designed to increase our understanding of PCP preferences for, and perceived deficiencies in, the discharge summary.\nMETHODS: We designed a mail survey that was sent to a random sample of 800 American Academy of Family Physicians members nationally. The survey response rate was 59%. We analyzed the availability of summaries at hospital followup, whether all desired information was contained in the summary and whether certain specific items were completed. Provider subgroup analysis was performed.\nRESULTS: The strongest predictor of discharge summary availability at posthospital followup is direct access to inpatient data. Respondents (27.5%) had a summary available 0% to 40% of the time, 41.4% noted availability 41% to 80% of the time and 31.1% &gt;80% of the time; if a provider had access to inpatient data they tended to have a discharge summary available to them (P &lt; .0001). Providers also described significant content deficits: 26.5% of providers noted the summary contained all information needed 0% to 40% of the time, 48.5% of providers noted this 41% to 80% of the time and only 25% &gt;80% of the time. Specific summary items considered \"very important\" by providers included medication list (94% of respondents), diagnosis list (89%), and treatment provided (87%).\nCONCLUSIONS: Opportunities remain in timely delivery of a complete HDS to the PCP. Further multifaceted practice redesign should be directed at optimizing this critical information transfer tool, potentially encompassing electronic medical record utilization and specific training for clinicians preparing summaries. Initial efforts should focus on ensuring availability of a complete summary (containing items deemed important by PCPs including medication list, diagnosis list, and treatment provided) at the posthospital follow-up visit.","container-title":"Journal of the American Board of Family Medicine: JABFM","DOI":"10.3122/jabfm.2017.06.170194","ISSN":"1558-7118","issue":"6","journalAbbreviation":"J Am Board Fam Med","language":"eng","note":"PMID: 29180550","page":"758-765","source":"PubMed","title":"Information Transfer and the Hospital Discharge Summary: National Primary Care Provider Perspectives of Challenges and Opportunities","title-short":"Information Transfer and the Hospital Discharge Summary","volume":"30","author":[{"family":"Robelia","given":"Paul M."},{"family":"Kashiwagi","given":"Deanne T."},{"family":"Jenkins","given":"Sarah M."},{"family":"Newman","given":"James S."},{"family":"Sorita","given":"Atsushi"}],"issued":{"date-parts":[["2017"]]}}},{"id":5239,"uris":["http://zotero.org/users/3756772/items/9DD2TQZL"],"itemData":{"id":5239,"type":"article-journal","abstract":"RATIONALE, AIMS AND OBJECTIVES: To determine the relation of the readmission rate of general medical patients to either the existence of a discharge summary or the timeliness of its dispatch.\nMETHODS: This was a retrospective study on discharge summaries of all discharges from the general medical service at a tertiary referral teaching hospital from January 2005 to December 2009. The main outcome measures were readmission rate to hospital within 7 or 28 days of discharge\nRESULTS: A total of 16 496 patient admissions were included in the analysis. Of these discharges, 3397 (20.6%) patients did not have a summary completed within a week of discharge. There were significant linear trends between patients' readmission rates within 7 (P &lt; 0.001) or 28 days (P &lt; 0.001) and categories reflecting the delay in dispatch of their discharge summaries. The absence of a discharge summary was associated with a 79% increase in the rate of readmission within 7 days [95% confidence interval (CI) 42 to 124% increase; P &lt; 0.001] and a 37% increased rate of readmission within 28 days (95% CI 17 to 61% increase; P &lt; 0.001). If aged less than 80 years, the absence of a discharge summary was associated with a 127% increase in readmission rate within 7 days (95% CI 72 to 202% increase; P &lt; 0.001) and a 55% increase within 28 days (95% CI 25 to 91% increase; P &lt; 0.001) after discharge.\nCONCLUSIONS: Delayed transmission or absence of a discharge summary is associated with readmission of the patient; more so in patients less than 80 years old. If no summary is generated by 7 days after discharge, the rate of readmission within 7 or 28 days after discharge is indistinguishable from no summary being written at all.","container-title":"Journal of Evaluation in Clinical Practice","DOI":"10.1111/j.1365-2753.2011.01772.x","ISSN":"1365-2753","issue":"1","journalAbbreviation":"J Eval Clin Pract","language":"eng","note":"PMID: 21999337","page":"76-79","source":"PubMed","title":"Timeliness in discharge summary dissemination is associated with patients' clinical outcomes","volume":"19","author":[{"family":"Li","given":"Jordan Y. Z."},{"family":"Yong","given":"Tuck Y."},{"family":"Hakendorf","given":"Paul"},{"family":"Ben-Tovim","given":"David"},{"family":"Thompson","given":"Campbell H."}],"issued":{"date-parts":[["2013",2]]}}}],"schema":"https://github.com/citation-style-language/schema/raw/master/csl-citation.json"} </w:instrText>
      </w:r>
      <w:r w:rsidR="000B61B7">
        <w:fldChar w:fldCharType="separate"/>
      </w:r>
      <w:r w:rsidR="000B61B7" w:rsidRPr="000B61B7">
        <w:rPr>
          <w:rFonts w:cs="Liberation Serif"/>
          <w:kern w:val="0"/>
          <w:vertAlign w:val="superscript"/>
        </w:rPr>
        <w:t>5,6</w:t>
      </w:r>
      <w:r w:rsidR="000B61B7">
        <w:fldChar w:fldCharType="end"/>
      </w:r>
      <w:r w:rsidR="000B61B7">
        <w:t xml:space="preserve"> This is problematic given that </w:t>
      </w:r>
      <w:r w:rsidR="00D430B9">
        <w:t xml:space="preserve">the </w:t>
      </w:r>
      <w:r w:rsidR="000B61B7">
        <w:t>timeliness of discharge summary availability has been found to be associated with patients’ readmission rates, with the absence of a discharge summary associated with a 79% increase</w:t>
      </w:r>
      <w:r w:rsidR="007B39B8">
        <w:t>d</w:t>
      </w:r>
      <w:r w:rsidR="000B61B7">
        <w:t xml:space="preserve"> rate of 7 day readmission and 37% increased rate of 28 day readmission.</w:t>
      </w:r>
      <w:r w:rsidR="000B61B7">
        <w:fldChar w:fldCharType="begin"/>
      </w:r>
      <w:r w:rsidR="000B61B7">
        <w:instrText xml:space="preserve"> ADDIN ZOTERO_ITEM CSL_CITATION {"citationID":"RSiVeTCk","properties":{"formattedCitation":"\\super 6\\nosupersub{}","plainCitation":"6","noteIndex":0},"citationItems":[{"id":5239,"uris":["http://zotero.org/users/3756772/items/9DD2TQZL"],"itemData":{"id":5239,"type":"article-journal","abstract":"RATIONALE, AIMS AND OBJECTIVES: To determine the relation of the readmission rate of general medical patients to either the existence of a discharge summary or the timeliness of its dispatch.\nMETHODS: This was a retrospective study on discharge summaries of all discharges from the general medical service at a tertiary referral teaching hospital from January 2005 to December 2009. The main outcome measures were readmission rate to hospital within 7 or 28 days of discharge\nRESULTS: A total of 16 496 patient admissions were included in the analysis. Of these discharges, 3397 (20.6%) patients did not have a summary completed within a week of discharge. There were significant linear trends between patients' readmission rates within 7 (P &lt; 0.001) or 28 days (P &lt; 0.001) and categories reflecting the delay in dispatch of their discharge summaries. The absence of a discharge summary was associated with a 79% increase in the rate of readmission within 7 days [95% confidence interval (CI) 42 to 124% increase; P &lt; 0.001] and a 37% increased rate of readmission within 28 days (95% CI 17 to 61% increase; P &lt; 0.001). If aged less than 80 years, the absence of a discharge summary was associated with a 127% increase in readmission rate within 7 days (95% CI 72 to 202% increase; P &lt; 0.001) and a 55% increase within 28 days (95% CI 25 to 91% increase; P &lt; 0.001) after discharge.\nCONCLUSIONS: Delayed transmission or absence of a discharge summary is associated with readmission of the patient; more so in patients less than 80 years old. If no summary is generated by 7 days after discharge, the rate of readmission within 7 or 28 days after discharge is indistinguishable from no summary being written at all.","container-title":"Journal of Evaluation in Clinical Practice","DOI":"10.1111/j.1365-2753.2011.01772.x","ISSN":"1365-2753","issue":"1","journalAbbreviation":"J Eval Clin Pract","language":"eng","note":"PMID: 21999337","page":"76-79","source":"PubMed","title":"Timeliness in discharge summary dissemination is associated with patients' clinical outcomes","volume":"19","author":[{"family":"Li","given":"Jordan Y. Z."},{"family":"Yong","given":"Tuck Y."},{"family":"Hakendorf","given":"Paul"},{"family":"Ben-Tovim","given":"David"},{"family":"Thompson","given":"Campbell H."}],"issued":{"date-parts":[["2013",2]]}}}],"schema":"https://github.com/citation-style-language/schema/raw/master/csl-citation.json"} </w:instrText>
      </w:r>
      <w:r w:rsidR="000B61B7">
        <w:fldChar w:fldCharType="separate"/>
      </w:r>
      <w:r w:rsidR="000B61B7" w:rsidRPr="000B61B7">
        <w:rPr>
          <w:rFonts w:cs="Liberation Serif"/>
          <w:kern w:val="0"/>
          <w:vertAlign w:val="superscript"/>
        </w:rPr>
        <w:t>6</w:t>
      </w:r>
      <w:r w:rsidR="000B61B7">
        <w:fldChar w:fldCharType="end"/>
      </w:r>
      <w:r w:rsidR="000B61B7">
        <w:t xml:space="preserve"> In addition, </w:t>
      </w:r>
      <w:r>
        <w:t>given the increasing burden on healthcare providers</w:t>
      </w:r>
      <w:r w:rsidR="007B39B8">
        <w:t xml:space="preserve"> using electronic health record (</w:t>
      </w:r>
      <w:r w:rsidR="0043756E">
        <w:t>EH</w:t>
      </w:r>
      <w:r w:rsidR="007B39B8">
        <w:t>R) systems</w:t>
      </w:r>
      <w:r>
        <w:t xml:space="preserve">, there is a need to explore technological </w:t>
      </w:r>
      <w:r w:rsidR="00884674">
        <w:t>solutions to reduce physician burnout</w:t>
      </w:r>
      <w:r>
        <w:t>.</w:t>
      </w:r>
      <w:r w:rsidR="00884674">
        <w:fldChar w:fldCharType="begin"/>
      </w:r>
      <w:r w:rsidR="00884674">
        <w:instrText xml:space="preserve"> ADDIN ZOTERO_ITEM CSL_CITATION {"citationID":"RSo0tJXl","properties":{"formattedCitation":"\\super 7\\nosupersub{}","plainCitation":"7","noteIndex":0},"citationItems":[{"id":5241,"uris":["http://zotero.org/users/3756772/items/SDUET496"],"itemData":{"id":5241,"type":"article-journal","container-title":"Journal of the American Medical Informatics Association : JAMIA","DOI":"10.1093/jamia/ocab058","ISSN":"1067-5027","issue":"5","journalAbbreviation":"J Am Med Inform Assoc","note":"PMID: 33871016\nPMCID: PMC8068415","page":"895-898","source":"PubMed Central","title":"Health information technology and clinician burnout: Current understanding, emerging solutions, and future directions","title-short":"Health information technology and clinician burnout","volume":"28","author":[{"family":"Poon","given":"Eric G"},{"family":"Trent Rosenbloom","given":"S"},{"family":"Zheng","given":"Kai"}],"issued":{"date-parts":[["2021",4,24]]}}}],"schema":"https://github.com/citation-style-language/schema/raw/master/csl-citation.json"} </w:instrText>
      </w:r>
      <w:r w:rsidR="00884674">
        <w:fldChar w:fldCharType="separate"/>
      </w:r>
      <w:r w:rsidR="00884674" w:rsidRPr="00884674">
        <w:rPr>
          <w:rFonts w:cs="Liberation Serif"/>
          <w:kern w:val="0"/>
          <w:vertAlign w:val="superscript"/>
        </w:rPr>
        <w:t>7</w:t>
      </w:r>
      <w:r w:rsidR="00884674">
        <w:fldChar w:fldCharType="end"/>
      </w:r>
    </w:p>
    <w:p w14:paraId="70F78B08" w14:textId="77777777" w:rsidR="00884674" w:rsidRDefault="00884674">
      <w:pPr>
        <w:pStyle w:val="Standard"/>
      </w:pPr>
    </w:p>
    <w:p w14:paraId="30C73060" w14:textId="0929C267" w:rsidR="00884674" w:rsidRDefault="007B39B8">
      <w:pPr>
        <w:pStyle w:val="Standard"/>
      </w:pPr>
      <w:r>
        <w:t>Here, we explore the use of the GPT (GPT-3.5 and GPT-4) models to create Emergency Department discharge summaries. We evaluate model performance across three critically important areas: accuracy of summarisation, omission of clinically relevant information and presence of hallucinations in summarised text.</w:t>
      </w:r>
    </w:p>
    <w:p w14:paraId="14EF0E3F" w14:textId="77777777" w:rsidR="00E8713E" w:rsidRDefault="00E8713E">
      <w:pPr>
        <w:pStyle w:val="Standard"/>
      </w:pPr>
    </w:p>
    <w:p w14:paraId="1BE483AF" w14:textId="6C318DCE" w:rsidR="00E8713E" w:rsidRPr="00D03A9A" w:rsidRDefault="00E8713E">
      <w:pPr>
        <w:pStyle w:val="Standard"/>
        <w:rPr>
          <w:u w:val="single"/>
        </w:rPr>
      </w:pPr>
      <w:r w:rsidRPr="00D03A9A">
        <w:rPr>
          <w:b/>
          <w:bCs/>
          <w:u w:val="single"/>
        </w:rPr>
        <w:t>Methods</w:t>
      </w:r>
    </w:p>
    <w:p w14:paraId="36589D8E" w14:textId="77777777" w:rsidR="00E8713E" w:rsidRDefault="00E8713E">
      <w:pPr>
        <w:pStyle w:val="Standard"/>
      </w:pPr>
    </w:p>
    <w:p w14:paraId="417B0E0E" w14:textId="23E1D8F1" w:rsidR="00E8713E" w:rsidRDefault="00E8713E">
      <w:pPr>
        <w:pStyle w:val="Standard"/>
      </w:pPr>
      <w:r>
        <w:t>In this study, we seek to evaluate the ability of two widely used LLMs, GPT-3.5 and GPT-4, to summarise clinical information for patients discharged from the Emergency Department</w:t>
      </w:r>
      <w:r w:rsidR="003F4E8C">
        <w:t xml:space="preserve"> (ED)</w:t>
      </w:r>
      <w:r>
        <w:t>. An initial dataset will be created based on the below inclusion criteria</w:t>
      </w:r>
      <w:r w:rsidR="0038393F">
        <w:t>.</w:t>
      </w:r>
    </w:p>
    <w:p w14:paraId="6922F041" w14:textId="77777777" w:rsidR="00E8713E" w:rsidRDefault="00E8713E">
      <w:pPr>
        <w:pStyle w:val="Standard"/>
      </w:pPr>
    </w:p>
    <w:p w14:paraId="17F32790" w14:textId="77777777" w:rsidR="0038393F" w:rsidRPr="00D03A9A" w:rsidRDefault="0038393F" w:rsidP="0038393F">
      <w:pPr>
        <w:pStyle w:val="Standard"/>
        <w:rPr>
          <w:b/>
          <w:bCs/>
          <w:i/>
          <w:iCs/>
        </w:rPr>
      </w:pPr>
      <w:r w:rsidRPr="00D03A9A">
        <w:rPr>
          <w:b/>
          <w:bCs/>
          <w:i/>
          <w:iCs/>
        </w:rPr>
        <w:t>Inclusion/exclusion criteria:</w:t>
      </w:r>
    </w:p>
    <w:p w14:paraId="403189D3" w14:textId="3A97743B" w:rsidR="00B058DF" w:rsidRDefault="0038393F" w:rsidP="00B058DF">
      <w:pPr>
        <w:pStyle w:val="Standard"/>
        <w:numPr>
          <w:ilvl w:val="0"/>
          <w:numId w:val="5"/>
        </w:numPr>
      </w:pPr>
      <w:r>
        <w:t>Adult (</w:t>
      </w:r>
      <w:r w:rsidRPr="0038393F">
        <w:rPr>
          <w:rFonts w:hint="eastAsia"/>
        </w:rPr>
        <w:t>≥</w:t>
      </w:r>
      <w:r w:rsidR="0081022A">
        <w:rPr>
          <w:rFonts w:hint="eastAsia"/>
        </w:rPr>
        <w:t xml:space="preserve"> </w:t>
      </w:r>
      <w:r>
        <w:rPr>
          <w:rFonts w:hint="eastAsia"/>
        </w:rPr>
        <w:t>1</w:t>
      </w:r>
      <w:r>
        <w:t>8 years) patients attending the ED with an available E</w:t>
      </w:r>
      <w:r w:rsidR="00B058DF">
        <w:t>mergency Medicine (EM)</w:t>
      </w:r>
      <w:r>
        <w:t xml:space="preserve"> physician note</w:t>
      </w:r>
    </w:p>
    <w:p w14:paraId="38F329EB" w14:textId="0406DB8F" w:rsidR="00E8713E" w:rsidRDefault="00D67A6D" w:rsidP="0038393F">
      <w:pPr>
        <w:pStyle w:val="Standard"/>
        <w:numPr>
          <w:ilvl w:val="0"/>
          <w:numId w:val="5"/>
        </w:numPr>
      </w:pPr>
      <w:r>
        <w:t>Only p</w:t>
      </w:r>
      <w:r w:rsidR="0038393F">
        <w:t xml:space="preserve">atients </w:t>
      </w:r>
      <w:r>
        <w:t xml:space="preserve">who </w:t>
      </w:r>
      <w:r w:rsidR="0038393F">
        <w:t>were subsequently discharged from the Emergency Department (rather than admitted to hospital)</w:t>
      </w:r>
      <w:r>
        <w:t xml:space="preserve"> will be </w:t>
      </w:r>
      <w:proofErr w:type="gramStart"/>
      <w:r>
        <w:t>included</w:t>
      </w:r>
      <w:proofErr w:type="gramEnd"/>
    </w:p>
    <w:p w14:paraId="733BE31A" w14:textId="19243C34" w:rsidR="00B058DF" w:rsidRDefault="00B058DF" w:rsidP="0038393F">
      <w:pPr>
        <w:pStyle w:val="Standard"/>
        <w:numPr>
          <w:ilvl w:val="0"/>
          <w:numId w:val="5"/>
        </w:numPr>
      </w:pPr>
      <w:r>
        <w:t xml:space="preserve">The first EM physician note </w:t>
      </w:r>
      <w:r w:rsidR="00700122">
        <w:t xml:space="preserve">from each patient’s ED encounter </w:t>
      </w:r>
      <w:r>
        <w:t xml:space="preserve">will be retrieved based on note chart time. In cases where more than one note has been submitted at the same chart time, the longest note will be selected. </w:t>
      </w:r>
    </w:p>
    <w:p w14:paraId="62A6E9F2" w14:textId="6D47F8EE" w:rsidR="00097132" w:rsidRDefault="00097132" w:rsidP="00097132">
      <w:pPr>
        <w:pStyle w:val="Standard"/>
        <w:numPr>
          <w:ilvl w:val="1"/>
          <w:numId w:val="5"/>
        </w:numPr>
      </w:pPr>
      <w:r>
        <w:t xml:space="preserve">Only ED visits with notes containing all of 1) Chief complaint, 2) Physical Exam and 3) Initial assessment/ED course will be </w:t>
      </w:r>
      <w:proofErr w:type="gramStart"/>
      <w:r>
        <w:t>included</w:t>
      </w:r>
      <w:proofErr w:type="gramEnd"/>
    </w:p>
    <w:p w14:paraId="2B4DF53B" w14:textId="18676E8E" w:rsidR="00097132" w:rsidRDefault="00097132" w:rsidP="00097132">
      <w:pPr>
        <w:pStyle w:val="Standard"/>
        <w:numPr>
          <w:ilvl w:val="1"/>
          <w:numId w:val="5"/>
        </w:numPr>
      </w:pPr>
      <w:r>
        <w:t>ED visits with notes &gt;</w:t>
      </w:r>
      <w:r w:rsidR="00FD6DA8">
        <w:t>350</w:t>
      </w:r>
      <w:r>
        <w:t xml:space="preserve">0 tokens in length will be excluded due to the 4096 token limit of the GPT-3.5-turbo </w:t>
      </w:r>
      <w:proofErr w:type="gramStart"/>
      <w:r>
        <w:t>model</w:t>
      </w:r>
      <w:proofErr w:type="gramEnd"/>
    </w:p>
    <w:p w14:paraId="6E510522" w14:textId="77777777" w:rsidR="0038393F" w:rsidRDefault="0038393F" w:rsidP="0038393F">
      <w:pPr>
        <w:pStyle w:val="Standard"/>
      </w:pPr>
    </w:p>
    <w:p w14:paraId="322F0055" w14:textId="6D4945D1" w:rsidR="00CD7B49" w:rsidRDefault="00D67A6D">
      <w:pPr>
        <w:pStyle w:val="Standard"/>
      </w:pPr>
      <w:r>
        <w:t>T</w:t>
      </w:r>
      <w:r w:rsidR="00CD7B49">
        <w:t>wo</w:t>
      </w:r>
      <w:r w:rsidR="00E8713E">
        <w:t xml:space="preserve"> </w:t>
      </w:r>
      <w:r w:rsidR="00CD7B49">
        <w:t xml:space="preserve">separate </w:t>
      </w:r>
      <w:r w:rsidR="00E8713E">
        <w:t>n = 100 random sample</w:t>
      </w:r>
      <w:r w:rsidR="00CD7B49">
        <w:t>s</w:t>
      </w:r>
      <w:r w:rsidR="00E8713E">
        <w:t xml:space="preserve"> will be selected from th</w:t>
      </w:r>
      <w:r w:rsidR="00700122">
        <w:t>is</w:t>
      </w:r>
      <w:r w:rsidR="00E8713E">
        <w:t xml:space="preserve"> initial dataset. </w:t>
      </w:r>
      <w:r w:rsidR="00CD7B49">
        <w:t xml:space="preserve">The first (aka the </w:t>
      </w:r>
      <w:r w:rsidR="00CD7B49" w:rsidRPr="00D67A6D">
        <w:rPr>
          <w:i/>
          <w:iCs/>
        </w:rPr>
        <w:t>development</w:t>
      </w:r>
      <w:r w:rsidR="00CD7B49">
        <w:t xml:space="preserve"> set) will be used for prompt engineering attempts and for manual reviewer training, while the second sample (aka the </w:t>
      </w:r>
      <w:r w:rsidR="00CD7B49" w:rsidRPr="00D67A6D">
        <w:rPr>
          <w:i/>
          <w:iCs/>
        </w:rPr>
        <w:t>test</w:t>
      </w:r>
      <w:r w:rsidR="00CD7B49">
        <w:t xml:space="preserve"> set) will be used for evaluation of GPT model summarisation performance</w:t>
      </w:r>
      <w:r>
        <w:t>.</w:t>
      </w:r>
    </w:p>
    <w:p w14:paraId="5909693D" w14:textId="77777777" w:rsidR="00CD7B49" w:rsidRDefault="00CD7B49">
      <w:pPr>
        <w:pStyle w:val="Standard"/>
      </w:pPr>
    </w:p>
    <w:p w14:paraId="70A29B16" w14:textId="16684653" w:rsidR="00B058DF" w:rsidRDefault="00D67A6D">
      <w:pPr>
        <w:pStyle w:val="Standard"/>
      </w:pPr>
      <w:r>
        <w:lastRenderedPageBreak/>
        <w:t>T</w:t>
      </w:r>
      <w:r w:rsidR="00B058DF">
        <w:t xml:space="preserve">he notes in this sample will be manually checked to confirm the note represents a valid History and </w:t>
      </w:r>
      <w:r w:rsidR="00B67D82">
        <w:t>Physical examination</w:t>
      </w:r>
      <w:r w:rsidR="00B058DF">
        <w:t xml:space="preserve"> (H&amp;P) note, detailing the patient’s ED </w:t>
      </w:r>
      <w:r w:rsidR="00A173F0">
        <w:t>c</w:t>
      </w:r>
      <w:r w:rsidR="00B058DF">
        <w:t xml:space="preserve">ourse (including Presenting complaint, History of Presenting Complaint, Physical Examination findings, Investigation(s) performed and </w:t>
      </w:r>
      <w:r w:rsidR="00554C99">
        <w:t>Impression/</w:t>
      </w:r>
      <w:r w:rsidR="00B058DF">
        <w:t>Plan).</w:t>
      </w:r>
    </w:p>
    <w:p w14:paraId="7BCD25A2" w14:textId="77777777" w:rsidR="00B058DF" w:rsidRDefault="00B058DF">
      <w:pPr>
        <w:pStyle w:val="Standard"/>
      </w:pPr>
    </w:p>
    <w:p w14:paraId="3AD184DC" w14:textId="36E688BF" w:rsidR="0038393F" w:rsidRDefault="00E8713E">
      <w:pPr>
        <w:pStyle w:val="Standard"/>
      </w:pPr>
      <w:r>
        <w:t xml:space="preserve">Using the </w:t>
      </w:r>
      <w:r w:rsidR="0038393F">
        <w:t xml:space="preserve">secure, </w:t>
      </w:r>
      <w:r>
        <w:t xml:space="preserve">HIPAA-compliant, UCSF Versa Application Programming Interface (API), </w:t>
      </w:r>
      <w:r w:rsidR="0038393F">
        <w:t>we will prompt</w:t>
      </w:r>
      <w:r w:rsidR="0081022A">
        <w:t xml:space="preserve"> both GPT-3.5 and GPT-4 to summarise the provided ED physician note into a DC summary. </w:t>
      </w:r>
      <w:r w:rsidR="0038393F">
        <w:t>The following prompt will be used, followed by the corresponding note for each patient, denoted by triple quotation marks:</w:t>
      </w:r>
    </w:p>
    <w:p w14:paraId="520770AE" w14:textId="05EF214F" w:rsidR="0038393F" w:rsidRPr="0081022A" w:rsidRDefault="0038393F" w:rsidP="0038393F">
      <w:pPr>
        <w:pStyle w:val="Standard"/>
        <w:numPr>
          <w:ilvl w:val="0"/>
          <w:numId w:val="4"/>
        </w:numPr>
        <w:rPr>
          <w:i/>
          <w:iCs/>
        </w:rPr>
      </w:pPr>
      <w:r w:rsidRPr="0081022A">
        <w:rPr>
          <w:i/>
          <w:iCs/>
        </w:rPr>
        <w:t xml:space="preserve">“You are an Emergency Department physician. Below is the History and Physical Examination note for a patient presenting to the Emergency Department who was subsequently discharged. Write a discharge summary for the patient based on this note. Do not include any additional information </w:t>
      </w:r>
      <w:proofErr w:type="gramStart"/>
      <w:r w:rsidRPr="0081022A">
        <w:rPr>
          <w:i/>
          <w:iCs/>
        </w:rPr>
        <w:t>not present</w:t>
      </w:r>
      <w:proofErr w:type="gramEnd"/>
      <w:r w:rsidRPr="0081022A">
        <w:rPr>
          <w:i/>
          <w:iCs/>
        </w:rPr>
        <w:t xml:space="preserve"> in the note. \n\n</w:t>
      </w:r>
      <w:r w:rsidR="00700122">
        <w:rPr>
          <w:i/>
          <w:iCs/>
        </w:rPr>
        <w:t xml:space="preserve"> </w:t>
      </w:r>
      <w:r w:rsidR="00700122" w:rsidRPr="00700122">
        <w:rPr>
          <w:rFonts w:hint="eastAsia"/>
          <w:i/>
          <w:iCs/>
        </w:rPr>
        <w:t>"""</w:t>
      </w:r>
      <w:r w:rsidR="00700122">
        <w:rPr>
          <w:i/>
          <w:iCs/>
        </w:rPr>
        <w:t xml:space="preserve"> </w:t>
      </w:r>
      <w:r w:rsidR="00700122">
        <w:t xml:space="preserve">Note text </w:t>
      </w:r>
      <w:r w:rsidR="00700122" w:rsidRPr="00700122">
        <w:rPr>
          <w:rFonts w:hint="eastAsia"/>
          <w:i/>
          <w:iCs/>
        </w:rPr>
        <w:t>""</w:t>
      </w:r>
      <w:proofErr w:type="gramStart"/>
      <w:r w:rsidR="00700122" w:rsidRPr="00700122">
        <w:rPr>
          <w:rFonts w:hint="eastAsia"/>
          <w:i/>
          <w:iCs/>
        </w:rPr>
        <w:t>"</w:t>
      </w:r>
      <w:r w:rsidR="00700122">
        <w:rPr>
          <w:i/>
          <w:iCs/>
        </w:rPr>
        <w:t xml:space="preserve"> </w:t>
      </w:r>
      <w:r w:rsidRPr="0081022A">
        <w:rPr>
          <w:i/>
          <w:iCs/>
        </w:rPr>
        <w:t>”</w:t>
      </w:r>
      <w:proofErr w:type="gramEnd"/>
    </w:p>
    <w:p w14:paraId="1D4BA3BC" w14:textId="77777777" w:rsidR="0038393F" w:rsidRDefault="0038393F">
      <w:pPr>
        <w:pStyle w:val="Standard"/>
      </w:pPr>
    </w:p>
    <w:p w14:paraId="76E64541" w14:textId="0F128233" w:rsidR="0081022A" w:rsidRDefault="00E8713E" w:rsidP="0038393F">
      <w:pPr>
        <w:pStyle w:val="Standard"/>
      </w:pPr>
      <w:r>
        <w:t>Th</w:t>
      </w:r>
      <w:r w:rsidR="0038393F">
        <w:t>e GPT-3.5- and GPT-4-generated</w:t>
      </w:r>
      <w:r>
        <w:t xml:space="preserve"> </w:t>
      </w:r>
      <w:r w:rsidR="0038393F">
        <w:t>completions will be collated and provided to two independent reviewers for manual evaluation.</w:t>
      </w:r>
      <w:r w:rsidR="0081022A">
        <w:t xml:space="preserve"> </w:t>
      </w:r>
      <w:r w:rsidR="0038393F">
        <w:t xml:space="preserve">Reviewers will consist of a team of </w:t>
      </w:r>
      <w:r w:rsidR="0043756E">
        <w:t>5</w:t>
      </w:r>
      <w:r w:rsidR="0038393F">
        <w:t xml:space="preserve"> Emergency Medicine </w:t>
      </w:r>
      <w:r w:rsidR="0081022A">
        <w:t xml:space="preserve">(EM) </w:t>
      </w:r>
      <w:r w:rsidR="0038393F">
        <w:t xml:space="preserve">residents, with an </w:t>
      </w:r>
      <w:r w:rsidR="00700122">
        <w:t xml:space="preserve">attending </w:t>
      </w:r>
      <w:r w:rsidR="0038393F">
        <w:t>E</w:t>
      </w:r>
      <w:r w:rsidR="0081022A">
        <w:t>M</w:t>
      </w:r>
      <w:r w:rsidR="0038393F">
        <w:t xml:space="preserve"> </w:t>
      </w:r>
      <w:r w:rsidR="00700122">
        <w:t xml:space="preserve">physician </w:t>
      </w:r>
      <w:r w:rsidR="0038393F">
        <w:t>acting as the 3</w:t>
      </w:r>
      <w:r w:rsidR="0038393F" w:rsidRPr="0038393F">
        <w:rPr>
          <w:vertAlign w:val="superscript"/>
        </w:rPr>
        <w:t>rd</w:t>
      </w:r>
      <w:r w:rsidR="0038393F">
        <w:t xml:space="preserve"> party adjudicator for instances of disagreement among resident reviewers. </w:t>
      </w:r>
    </w:p>
    <w:p w14:paraId="29C113AC" w14:textId="77777777" w:rsidR="0081022A" w:rsidRDefault="0081022A" w:rsidP="0038393F">
      <w:pPr>
        <w:pStyle w:val="Standard"/>
      </w:pPr>
    </w:p>
    <w:p w14:paraId="05848EA6" w14:textId="4B6DA6C2" w:rsidR="00D03A9A" w:rsidRPr="00D03A9A" w:rsidRDefault="00D03A9A" w:rsidP="0038393F">
      <w:pPr>
        <w:pStyle w:val="Standard"/>
        <w:rPr>
          <w:b/>
          <w:bCs/>
          <w:i/>
          <w:iCs/>
        </w:rPr>
      </w:pPr>
      <w:r w:rsidRPr="00D03A9A">
        <w:rPr>
          <w:b/>
          <w:bCs/>
          <w:i/>
          <w:iCs/>
        </w:rPr>
        <w:t>Workflow</w:t>
      </w:r>
    </w:p>
    <w:p w14:paraId="47E285BE" w14:textId="77777777" w:rsidR="00D03A9A" w:rsidRDefault="00D03A9A" w:rsidP="0038393F">
      <w:pPr>
        <w:pStyle w:val="Standard"/>
      </w:pPr>
    </w:p>
    <w:p w14:paraId="21883C3B" w14:textId="6274D630" w:rsidR="00E8713E" w:rsidRDefault="0081022A" w:rsidP="0038393F">
      <w:pPr>
        <w:pStyle w:val="Standard"/>
      </w:pPr>
      <w:r>
        <w:t>Reviewers will be provided this protocol,</w:t>
      </w:r>
      <w:r w:rsidR="00700122">
        <w:t xml:space="preserve"> including </w:t>
      </w:r>
      <w:r>
        <w:t>the detailed instructions</w:t>
      </w:r>
      <w:r w:rsidR="00A979CF">
        <w:t xml:space="preserve"> (Appendix A</w:t>
      </w:r>
      <w:r w:rsidR="00700122">
        <w:t>, below</w:t>
      </w:r>
      <w:r w:rsidR="00A979CF">
        <w:t>)</w:t>
      </w:r>
      <w:r>
        <w:t xml:space="preserve"> for review</w:t>
      </w:r>
      <w:r w:rsidR="00700122">
        <w:t>.</w:t>
      </w:r>
      <w:r>
        <w:t xml:space="preserve"> An initial meeting will be scheduled following distribution of the protocol to provide an opportunity for reviewer queries about the protocol, associated instructions, or anything else to be addressed. </w:t>
      </w:r>
      <w:r w:rsidR="00700122">
        <w:t>R</w:t>
      </w:r>
      <w:r>
        <w:t xml:space="preserve">eviewers will </w:t>
      </w:r>
      <w:r w:rsidR="00700122">
        <w:t xml:space="preserve">then </w:t>
      </w:r>
      <w:r>
        <w:t xml:space="preserve">review an initial 15 samples prior to a second meeting, during which any additional queries </w:t>
      </w:r>
      <w:r w:rsidR="00700122">
        <w:t xml:space="preserve">(which arise following review of the first 15 samples) </w:t>
      </w:r>
      <w:r>
        <w:t>can be addressed</w:t>
      </w:r>
      <w:r w:rsidR="00622E2D">
        <w:t xml:space="preserve"> and this protocol/instructions for reviewers modified accordingly</w:t>
      </w:r>
      <w:r>
        <w:t>.</w:t>
      </w:r>
      <w:r w:rsidR="00700122">
        <w:t xml:space="preserve"> Subsequently, the remainder of the sample will be evaluated</w:t>
      </w:r>
      <w:r w:rsidR="00622E2D">
        <w:t xml:space="preserve"> as per the protocol/instructions for reviewers</w:t>
      </w:r>
      <w:r w:rsidR="00700122">
        <w:t>.</w:t>
      </w:r>
      <w:r w:rsidR="00622E2D">
        <w:t xml:space="preserve"> </w:t>
      </w:r>
      <w:proofErr w:type="gramStart"/>
      <w:r w:rsidR="00622E2D">
        <w:t>In the event that</w:t>
      </w:r>
      <w:proofErr w:type="gramEnd"/>
      <w:r w:rsidR="00622E2D">
        <w:t xml:space="preserve"> the protocol/instructions for reviewers require significant modification following initial review of the first 15 samples, these samples will be re-evaluated according to the modified protocol/instructions for reviewers.</w:t>
      </w:r>
    </w:p>
    <w:p w14:paraId="66ACED05" w14:textId="77777777" w:rsidR="0081022A" w:rsidRDefault="0081022A" w:rsidP="0038393F">
      <w:pPr>
        <w:pStyle w:val="Standard"/>
      </w:pPr>
    </w:p>
    <w:p w14:paraId="3709FDBB" w14:textId="38093F62" w:rsidR="00700122" w:rsidRPr="00700122" w:rsidRDefault="00700122" w:rsidP="0038393F">
      <w:pPr>
        <w:pStyle w:val="Standard"/>
        <w:rPr>
          <w:b/>
          <w:bCs/>
          <w:i/>
          <w:iCs/>
        </w:rPr>
      </w:pPr>
      <w:r>
        <w:rPr>
          <w:b/>
          <w:bCs/>
          <w:i/>
          <w:iCs/>
        </w:rPr>
        <w:t>Timeline</w:t>
      </w:r>
    </w:p>
    <w:p w14:paraId="6284D3B2" w14:textId="77777777" w:rsidR="00700122" w:rsidRDefault="00700122" w:rsidP="0038393F">
      <w:pPr>
        <w:pStyle w:val="Standard"/>
      </w:pPr>
    </w:p>
    <w:p w14:paraId="108B7D32" w14:textId="02E47DE9" w:rsidR="0081022A" w:rsidRDefault="0081022A" w:rsidP="0038393F">
      <w:pPr>
        <w:pStyle w:val="Standard"/>
      </w:pPr>
      <w:r>
        <w:t>The proposed time</w:t>
      </w:r>
      <w:r w:rsidR="00700122">
        <w:t xml:space="preserve">line </w:t>
      </w:r>
      <w:r>
        <w:t>for this project is as follows:</w:t>
      </w:r>
    </w:p>
    <w:p w14:paraId="5B3CCDA4" w14:textId="6E81CA1B" w:rsidR="0081022A" w:rsidRDefault="00700122" w:rsidP="0081022A">
      <w:pPr>
        <w:pStyle w:val="Standard"/>
        <w:numPr>
          <w:ilvl w:val="0"/>
          <w:numId w:val="4"/>
        </w:numPr>
      </w:pPr>
      <w:r>
        <w:t>Day 0</w:t>
      </w:r>
      <w:r w:rsidR="0081022A">
        <w:t>: Distribution of protocol</w:t>
      </w:r>
    </w:p>
    <w:p w14:paraId="100EEAE3" w14:textId="4F2C3E37" w:rsidR="0081022A" w:rsidRDefault="0081022A" w:rsidP="0081022A">
      <w:pPr>
        <w:pStyle w:val="Standard"/>
        <w:numPr>
          <w:ilvl w:val="0"/>
          <w:numId w:val="4"/>
        </w:numPr>
      </w:pPr>
      <w:r>
        <w:t>Day 2-4: Initial meeting</w:t>
      </w:r>
    </w:p>
    <w:p w14:paraId="5ECDA4B4" w14:textId="5E245D00" w:rsidR="0081022A" w:rsidRDefault="0081022A" w:rsidP="0081022A">
      <w:pPr>
        <w:pStyle w:val="Standard"/>
        <w:numPr>
          <w:ilvl w:val="0"/>
          <w:numId w:val="4"/>
        </w:numPr>
      </w:pPr>
      <w:r>
        <w:t>Day 4-7: Review of first 15 cases</w:t>
      </w:r>
    </w:p>
    <w:p w14:paraId="7DD95D0D" w14:textId="04695A63" w:rsidR="0081022A" w:rsidRDefault="0081022A" w:rsidP="0081022A">
      <w:pPr>
        <w:pStyle w:val="Standard"/>
        <w:numPr>
          <w:ilvl w:val="0"/>
          <w:numId w:val="4"/>
        </w:numPr>
      </w:pPr>
      <w:r>
        <w:t xml:space="preserve">Day 7: Second meeting; any subsequent queries </w:t>
      </w:r>
      <w:proofErr w:type="gramStart"/>
      <w:r>
        <w:t>addressed</w:t>
      </w:r>
      <w:proofErr w:type="gramEnd"/>
    </w:p>
    <w:p w14:paraId="6DE07841" w14:textId="3D825CD8" w:rsidR="0081022A" w:rsidRDefault="0081022A" w:rsidP="0081022A">
      <w:pPr>
        <w:pStyle w:val="Standard"/>
        <w:numPr>
          <w:ilvl w:val="0"/>
          <w:numId w:val="4"/>
        </w:numPr>
      </w:pPr>
      <w:r>
        <w:t xml:space="preserve">Day 7 – 21: Review of remaining cases +/- re-annotation of initial 15 cases based on feedback from Second </w:t>
      </w:r>
      <w:proofErr w:type="gramStart"/>
      <w:r>
        <w:t>meeting</w:t>
      </w:r>
      <w:proofErr w:type="gramEnd"/>
    </w:p>
    <w:p w14:paraId="6484F9A7" w14:textId="104DEB3C" w:rsidR="0081022A" w:rsidRDefault="0081022A" w:rsidP="0081022A">
      <w:pPr>
        <w:pStyle w:val="Standard"/>
        <w:numPr>
          <w:ilvl w:val="0"/>
          <w:numId w:val="4"/>
        </w:numPr>
      </w:pPr>
      <w:r>
        <w:t xml:space="preserve">Day 21: Return of completed </w:t>
      </w:r>
      <w:proofErr w:type="gramStart"/>
      <w:r>
        <w:t>annotations</w:t>
      </w:r>
      <w:proofErr w:type="gramEnd"/>
    </w:p>
    <w:p w14:paraId="5A6E8B0A" w14:textId="4F16E8A8" w:rsidR="0081022A" w:rsidRDefault="0081022A" w:rsidP="0081022A">
      <w:pPr>
        <w:pStyle w:val="Standard"/>
        <w:numPr>
          <w:ilvl w:val="0"/>
          <w:numId w:val="4"/>
        </w:numPr>
      </w:pPr>
      <w:r>
        <w:t xml:space="preserve">Day 21 – 28: </w:t>
      </w:r>
      <w:r w:rsidR="0079307B">
        <w:t>Analysis of results</w:t>
      </w:r>
    </w:p>
    <w:p w14:paraId="5D7583DF" w14:textId="211BD451" w:rsidR="0081022A" w:rsidRDefault="0079307B" w:rsidP="0079307B">
      <w:pPr>
        <w:pStyle w:val="Standard"/>
        <w:numPr>
          <w:ilvl w:val="0"/>
          <w:numId w:val="4"/>
        </w:numPr>
      </w:pPr>
      <w:r>
        <w:t xml:space="preserve">Day 28 – 35: Write up of results and submission to peer-reviewed </w:t>
      </w:r>
      <w:proofErr w:type="gramStart"/>
      <w:r>
        <w:t>journal</w:t>
      </w:r>
      <w:proofErr w:type="gramEnd"/>
    </w:p>
    <w:p w14:paraId="5A8FD5DF" w14:textId="77777777" w:rsidR="0038393F" w:rsidRDefault="0038393F" w:rsidP="0038393F">
      <w:pPr>
        <w:pStyle w:val="Standard"/>
      </w:pPr>
    </w:p>
    <w:p w14:paraId="6BDA8628" w14:textId="4FF5D259" w:rsidR="00D03A9A" w:rsidRPr="00D03A9A" w:rsidRDefault="00D03A9A" w:rsidP="0038393F">
      <w:pPr>
        <w:pStyle w:val="Standard"/>
        <w:rPr>
          <w:b/>
          <w:bCs/>
          <w:i/>
          <w:iCs/>
        </w:rPr>
      </w:pPr>
      <w:r w:rsidRPr="00D03A9A">
        <w:rPr>
          <w:b/>
          <w:bCs/>
          <w:i/>
          <w:iCs/>
        </w:rPr>
        <w:t>Evaluation criteria</w:t>
      </w:r>
    </w:p>
    <w:p w14:paraId="3FC03FFE" w14:textId="77777777" w:rsidR="00D03A9A" w:rsidRDefault="00D03A9A" w:rsidP="0038393F">
      <w:pPr>
        <w:pStyle w:val="Standard"/>
      </w:pPr>
    </w:p>
    <w:p w14:paraId="2921E657" w14:textId="77777777" w:rsidR="00700122" w:rsidRDefault="0038393F" w:rsidP="0038393F">
      <w:pPr>
        <w:pStyle w:val="Standard"/>
      </w:pPr>
      <w:r>
        <w:t>The following three criteria will be evaluated</w:t>
      </w:r>
      <w:r w:rsidR="00700122">
        <w:t>.</w:t>
      </w:r>
      <w:r>
        <w:t xml:space="preserve"> </w:t>
      </w:r>
    </w:p>
    <w:p w14:paraId="723461C1" w14:textId="77777777" w:rsidR="00700122" w:rsidRDefault="0079307B" w:rsidP="00700122">
      <w:pPr>
        <w:pStyle w:val="Standard"/>
        <w:numPr>
          <w:ilvl w:val="0"/>
          <w:numId w:val="10"/>
        </w:numPr>
      </w:pPr>
      <w:r>
        <w:t xml:space="preserve">Criteria </w:t>
      </w:r>
      <w:r w:rsidR="0038393F">
        <w:t>1</w:t>
      </w:r>
      <w:r w:rsidR="00700122">
        <w:t>:</w:t>
      </w:r>
      <w:r w:rsidR="0038393F">
        <w:t xml:space="preserve"> Accuracy of GPT-summarised information in the DC summary </w:t>
      </w:r>
    </w:p>
    <w:p w14:paraId="6915CECA" w14:textId="77777777" w:rsidR="00700122" w:rsidRDefault="0079307B" w:rsidP="00700122">
      <w:pPr>
        <w:pStyle w:val="Standard"/>
        <w:numPr>
          <w:ilvl w:val="0"/>
          <w:numId w:val="10"/>
        </w:numPr>
      </w:pPr>
      <w:r>
        <w:t xml:space="preserve">Criteria </w:t>
      </w:r>
      <w:r w:rsidR="0038393F">
        <w:t>2</w:t>
      </w:r>
      <w:r w:rsidR="00700122">
        <w:t>:</w:t>
      </w:r>
      <w:r w:rsidR="0038393F">
        <w:t xml:space="preserve"> Hallucination of information in the summarised DC summary by GPT; and</w:t>
      </w:r>
      <w:r>
        <w:t xml:space="preserve"> </w:t>
      </w:r>
    </w:p>
    <w:p w14:paraId="138A9C99" w14:textId="31AD4DEB" w:rsidR="0038393F" w:rsidRDefault="0079307B" w:rsidP="00700122">
      <w:pPr>
        <w:pStyle w:val="Standard"/>
        <w:numPr>
          <w:ilvl w:val="0"/>
          <w:numId w:val="10"/>
        </w:numPr>
      </w:pPr>
      <w:r>
        <w:t xml:space="preserve">Criteria </w:t>
      </w:r>
      <w:r w:rsidR="0038393F">
        <w:t>3</w:t>
      </w:r>
      <w:r w:rsidR="00700122">
        <w:t>:</w:t>
      </w:r>
      <w:r w:rsidR="0038393F">
        <w:t xml:space="preserve"> Omission of relevant clinical information from the DC summary.</w:t>
      </w:r>
    </w:p>
    <w:p w14:paraId="1C4BA6B6" w14:textId="77777777" w:rsidR="0038393F" w:rsidRDefault="0038393F" w:rsidP="0038393F">
      <w:pPr>
        <w:pStyle w:val="Standard"/>
      </w:pPr>
    </w:p>
    <w:p w14:paraId="1371DD1E" w14:textId="7A851181" w:rsidR="0038393F" w:rsidRDefault="0038393F" w:rsidP="0038393F">
      <w:pPr>
        <w:pStyle w:val="Standard"/>
      </w:pPr>
      <w:proofErr w:type="gramStart"/>
      <w:r>
        <w:lastRenderedPageBreak/>
        <w:t>In order to</w:t>
      </w:r>
      <w:proofErr w:type="gramEnd"/>
      <w:r>
        <w:t xml:space="preserve"> perform a comprehensive evaluation, each of the below sections pertaining to a patient’s clinical history, examination and plan will be evaluated:</w:t>
      </w:r>
    </w:p>
    <w:p w14:paraId="4087D3EE" w14:textId="77777777" w:rsidR="0038393F" w:rsidRDefault="0038393F" w:rsidP="0038393F">
      <w:pPr>
        <w:pStyle w:val="Standard"/>
        <w:numPr>
          <w:ilvl w:val="0"/>
          <w:numId w:val="4"/>
        </w:numPr>
      </w:pPr>
      <w:r>
        <w:t>Presenting complaint</w:t>
      </w:r>
    </w:p>
    <w:p w14:paraId="35DA2083" w14:textId="77777777" w:rsidR="0038393F" w:rsidRDefault="0038393F" w:rsidP="0038393F">
      <w:pPr>
        <w:pStyle w:val="Standard"/>
        <w:numPr>
          <w:ilvl w:val="0"/>
          <w:numId w:val="4"/>
        </w:numPr>
      </w:pPr>
      <w:r>
        <w:t>History of presenting complaint</w:t>
      </w:r>
    </w:p>
    <w:p w14:paraId="0C1E0D45" w14:textId="77777777" w:rsidR="0038393F" w:rsidRDefault="0038393F" w:rsidP="0038393F">
      <w:pPr>
        <w:pStyle w:val="Standard"/>
        <w:numPr>
          <w:ilvl w:val="0"/>
          <w:numId w:val="4"/>
        </w:numPr>
      </w:pPr>
      <w:r>
        <w:t>Past medical history</w:t>
      </w:r>
    </w:p>
    <w:p w14:paraId="77EFD513" w14:textId="77777777" w:rsidR="0038393F" w:rsidRDefault="0038393F" w:rsidP="0038393F">
      <w:pPr>
        <w:pStyle w:val="Standard"/>
        <w:numPr>
          <w:ilvl w:val="0"/>
          <w:numId w:val="4"/>
        </w:numPr>
      </w:pPr>
      <w:r>
        <w:t>Allergies/contraindications</w:t>
      </w:r>
    </w:p>
    <w:p w14:paraId="46CE1EE8" w14:textId="77777777" w:rsidR="0038393F" w:rsidRDefault="0038393F" w:rsidP="0038393F">
      <w:pPr>
        <w:pStyle w:val="Standard"/>
        <w:numPr>
          <w:ilvl w:val="0"/>
          <w:numId w:val="4"/>
        </w:numPr>
      </w:pPr>
      <w:r>
        <w:t>Review of systems</w:t>
      </w:r>
    </w:p>
    <w:p w14:paraId="6C847E6C" w14:textId="1CB82900" w:rsidR="0038393F" w:rsidRDefault="00554C99" w:rsidP="0038393F">
      <w:pPr>
        <w:pStyle w:val="Standard"/>
        <w:numPr>
          <w:ilvl w:val="0"/>
          <w:numId w:val="4"/>
        </w:numPr>
      </w:pPr>
      <w:r>
        <w:t>E</w:t>
      </w:r>
      <w:r w:rsidR="0038393F">
        <w:t>xamination findings</w:t>
      </w:r>
    </w:p>
    <w:p w14:paraId="31F2F4C3" w14:textId="77777777" w:rsidR="0038393F" w:rsidRDefault="0038393F" w:rsidP="0038393F">
      <w:pPr>
        <w:pStyle w:val="Standard"/>
        <w:numPr>
          <w:ilvl w:val="0"/>
          <w:numId w:val="4"/>
        </w:numPr>
      </w:pPr>
      <w:r>
        <w:t>Blood test results</w:t>
      </w:r>
    </w:p>
    <w:p w14:paraId="50A4BCAC" w14:textId="77777777" w:rsidR="0038393F" w:rsidRDefault="0038393F" w:rsidP="0038393F">
      <w:pPr>
        <w:pStyle w:val="Standard"/>
        <w:numPr>
          <w:ilvl w:val="0"/>
          <w:numId w:val="4"/>
        </w:numPr>
      </w:pPr>
      <w:r>
        <w:t>Radiological investigations</w:t>
      </w:r>
    </w:p>
    <w:p w14:paraId="5AE6F889" w14:textId="77777777" w:rsidR="0038393F" w:rsidRDefault="0038393F" w:rsidP="0038393F">
      <w:pPr>
        <w:pStyle w:val="Standard"/>
        <w:numPr>
          <w:ilvl w:val="0"/>
          <w:numId w:val="4"/>
        </w:numPr>
      </w:pPr>
      <w:r>
        <w:t>Plan</w:t>
      </w:r>
    </w:p>
    <w:p w14:paraId="69D988BE" w14:textId="77777777" w:rsidR="0038393F" w:rsidRDefault="0038393F" w:rsidP="0038393F">
      <w:pPr>
        <w:pStyle w:val="Standard"/>
        <w:numPr>
          <w:ilvl w:val="0"/>
          <w:numId w:val="4"/>
        </w:numPr>
      </w:pPr>
      <w:r>
        <w:t>Other notable events during ED stay (outside of above fields)</w:t>
      </w:r>
    </w:p>
    <w:p w14:paraId="42151ABA" w14:textId="77777777" w:rsidR="0038393F" w:rsidRDefault="0038393F" w:rsidP="0038393F">
      <w:pPr>
        <w:pStyle w:val="Standard"/>
      </w:pPr>
    </w:p>
    <w:p w14:paraId="33130A8A" w14:textId="0B0B0557" w:rsidR="00D03A9A" w:rsidRDefault="00D03A9A" w:rsidP="0038393F">
      <w:pPr>
        <w:pStyle w:val="Standard"/>
      </w:pPr>
      <w:r>
        <w:rPr>
          <w:b/>
          <w:bCs/>
          <w:i/>
          <w:iCs/>
        </w:rPr>
        <w:t>Analysis</w:t>
      </w:r>
    </w:p>
    <w:p w14:paraId="4E87B089" w14:textId="77777777" w:rsidR="00D03A9A" w:rsidRDefault="00D03A9A" w:rsidP="0038393F">
      <w:pPr>
        <w:pStyle w:val="Standard"/>
      </w:pPr>
    </w:p>
    <w:p w14:paraId="0E4394F2" w14:textId="398C6E95" w:rsidR="00D03A9A" w:rsidRDefault="00D03A9A" w:rsidP="0038393F">
      <w:pPr>
        <w:pStyle w:val="Standard"/>
      </w:pPr>
      <w:r>
        <w:t xml:space="preserve">After completion of </w:t>
      </w:r>
      <w:r w:rsidR="00F47A48">
        <w:t xml:space="preserve">DC summary evaluation by resident reviewers, responses will be collated and discordance between the two reviewers will be evaluated. Any disagreements will be evaluated by the 3rd party attending EM physician. </w:t>
      </w:r>
    </w:p>
    <w:p w14:paraId="40F20738" w14:textId="77777777" w:rsidR="00A979CF" w:rsidRDefault="00A979CF" w:rsidP="0038393F">
      <w:pPr>
        <w:pStyle w:val="Standard"/>
      </w:pPr>
    </w:p>
    <w:p w14:paraId="0100ACEE" w14:textId="20B38550" w:rsidR="00A979CF" w:rsidRDefault="00A979CF" w:rsidP="0038393F">
      <w:pPr>
        <w:pStyle w:val="Standard"/>
      </w:pPr>
      <w:r>
        <w:t>Evaluation results will be summarised in a descriptive analysis, detailing the percentage of DC summaries with inaccurate information, hallucinations and/or omission of relevant clinical information across the different subsections of the H&amp;P note. Comparison of performance differences between GPT-3.5 and GPT-4 will be made, along with the overall word count of the GPT-generated discharge summaries.</w:t>
      </w:r>
    </w:p>
    <w:p w14:paraId="31D70E04" w14:textId="3D8A918B" w:rsidR="00BB2701" w:rsidRDefault="00BB2701" w:rsidP="0038393F">
      <w:pPr>
        <w:pStyle w:val="Standard"/>
      </w:pPr>
    </w:p>
    <w:p w14:paraId="42C4C764" w14:textId="7D802057" w:rsidR="00BB2701" w:rsidRDefault="00BB2701" w:rsidP="0038393F">
      <w:pPr>
        <w:pStyle w:val="Standard"/>
      </w:pPr>
      <w:r>
        <w:t xml:space="preserve">Depending on the time taken to evaluate the first initial n = 100 sample, we may consider creating a second sample for manual review to increase the total sample size. We recognise that, for these types of study, larger samples may be more representative, but this must be balanced with the significant person-hours required for manual evaluation of the sample. </w:t>
      </w:r>
      <w:commentRangeStart w:id="0"/>
      <w:r>
        <w:t xml:space="preserve">Hence, we will </w:t>
      </w:r>
      <w:proofErr w:type="gramStart"/>
      <w:r>
        <w:t>make a decision</w:t>
      </w:r>
      <w:proofErr w:type="gramEnd"/>
      <w:r>
        <w:t xml:space="preserve"> on whether to increase the sample size once the size of the effort required to complete evaluation of the first n = 100 sample is known.</w:t>
      </w:r>
      <w:commentRangeEnd w:id="0"/>
      <w:r w:rsidR="00A979CF">
        <w:rPr>
          <w:rStyle w:val="CommentReference"/>
          <w:rFonts w:cs="Mangal"/>
        </w:rPr>
        <w:commentReference w:id="0"/>
      </w:r>
    </w:p>
    <w:p w14:paraId="41A550F4" w14:textId="7E1F6D10" w:rsidR="00A979CF" w:rsidRDefault="00A979CF">
      <w:r>
        <w:rPr>
          <w:rFonts w:hint="eastAsia"/>
        </w:rPr>
        <w:br w:type="page"/>
      </w:r>
    </w:p>
    <w:p w14:paraId="16A80982" w14:textId="35BA20A0" w:rsidR="00A979CF" w:rsidRPr="00A979CF" w:rsidRDefault="00A979CF" w:rsidP="00A979CF">
      <w:pPr>
        <w:pStyle w:val="Standard"/>
        <w:jc w:val="center"/>
        <w:rPr>
          <w:b/>
          <w:bCs/>
          <w:sz w:val="30"/>
          <w:szCs w:val="36"/>
        </w:rPr>
      </w:pPr>
      <w:r w:rsidRPr="00A979CF">
        <w:rPr>
          <w:b/>
          <w:bCs/>
          <w:sz w:val="30"/>
          <w:szCs w:val="36"/>
        </w:rPr>
        <w:lastRenderedPageBreak/>
        <w:t>Appendix A</w:t>
      </w:r>
    </w:p>
    <w:p w14:paraId="7AC54204" w14:textId="77777777" w:rsidR="005C4B02" w:rsidRDefault="005C4B02">
      <w:pPr>
        <w:pStyle w:val="Standard"/>
      </w:pPr>
    </w:p>
    <w:p w14:paraId="520F4648" w14:textId="625C9B56" w:rsidR="0079307B" w:rsidRPr="00D03A9A" w:rsidRDefault="0079307B">
      <w:pPr>
        <w:pStyle w:val="Standard"/>
        <w:rPr>
          <w:u w:val="single"/>
        </w:rPr>
      </w:pPr>
      <w:r w:rsidRPr="00D03A9A">
        <w:rPr>
          <w:b/>
          <w:bCs/>
          <w:u w:val="single"/>
        </w:rPr>
        <w:t>Instructions for reviewers</w:t>
      </w:r>
    </w:p>
    <w:p w14:paraId="048808B3" w14:textId="77777777" w:rsidR="0079307B" w:rsidRDefault="0079307B">
      <w:pPr>
        <w:pStyle w:val="Standard"/>
      </w:pPr>
    </w:p>
    <w:p w14:paraId="4C1E90A3" w14:textId="130AE764" w:rsidR="0079307B" w:rsidRDefault="0079307B">
      <w:pPr>
        <w:pStyle w:val="Standard"/>
      </w:pPr>
      <w:r>
        <w:t xml:space="preserve">Please review the above protocol to familiarise yourself with the </w:t>
      </w:r>
      <w:r w:rsidR="007207A8">
        <w:t>study</w:t>
      </w:r>
      <w:r>
        <w:t xml:space="preserve"> background, aims, methods and timeline.</w:t>
      </w:r>
    </w:p>
    <w:p w14:paraId="6B21108D" w14:textId="77777777" w:rsidR="0079307B" w:rsidRDefault="0079307B">
      <w:pPr>
        <w:pStyle w:val="Standard"/>
      </w:pPr>
    </w:p>
    <w:p w14:paraId="787D2A66" w14:textId="61EC9853" w:rsidR="0079307B" w:rsidRDefault="0079307B">
      <w:pPr>
        <w:pStyle w:val="Standard"/>
      </w:pPr>
      <w:r>
        <w:t>We will provide a simple interface</w:t>
      </w:r>
      <w:r w:rsidR="0043756E">
        <w:t xml:space="preserve"> on </w:t>
      </w:r>
      <w:proofErr w:type="spellStart"/>
      <w:r w:rsidR="0043756E">
        <w:t>RedCap</w:t>
      </w:r>
      <w:proofErr w:type="spellEnd"/>
      <w:r>
        <w:t xml:space="preserve"> with which 1)</w:t>
      </w:r>
      <w:r w:rsidR="007207A8">
        <w:t xml:space="preserve"> the</w:t>
      </w:r>
      <w:r>
        <w:t xml:space="preserve"> original ED note, 2) the GPT-3.5-generated DC summary and 3) the GPT-4-generated DC summary can be displayed, alongside a checkbox system for </w:t>
      </w:r>
      <w:r w:rsidR="007207A8">
        <w:t>evaluating each of the below criteria</w:t>
      </w:r>
      <w:r>
        <w:t>.</w:t>
      </w:r>
    </w:p>
    <w:p w14:paraId="2F39574A" w14:textId="77777777" w:rsidR="0079307B" w:rsidRDefault="0079307B">
      <w:pPr>
        <w:pStyle w:val="Standard"/>
      </w:pPr>
    </w:p>
    <w:p w14:paraId="50B2C149" w14:textId="4659A9A4" w:rsidR="0079307B" w:rsidRDefault="00355413">
      <w:pPr>
        <w:pStyle w:val="Standard"/>
      </w:pPr>
      <w:proofErr w:type="spellStart"/>
      <w:r>
        <w:rPr>
          <w:i/>
          <w:iCs/>
        </w:rPr>
        <w:t>RedCap</w:t>
      </w:r>
      <w:proofErr w:type="spellEnd"/>
      <w:r>
        <w:rPr>
          <w:i/>
          <w:iCs/>
        </w:rPr>
        <w:t xml:space="preserve"> Guide (for evaluation/labelling)</w:t>
      </w:r>
    </w:p>
    <w:p w14:paraId="0EED654F" w14:textId="0972041E" w:rsidR="00355413" w:rsidRDefault="00355413" w:rsidP="00355413">
      <w:pPr>
        <w:pStyle w:val="Standard"/>
        <w:numPr>
          <w:ilvl w:val="0"/>
          <w:numId w:val="6"/>
        </w:numPr>
      </w:pPr>
      <w:r>
        <w:t xml:space="preserve">Login to redcap.ucsf.edu </w:t>
      </w:r>
      <w:r w:rsidR="0043756E">
        <w:t xml:space="preserve">(using the username/password sent to your UCSF email address) </w:t>
      </w:r>
      <w:r>
        <w:t>and navigate to the ‘</w:t>
      </w:r>
      <w:proofErr w:type="spellStart"/>
      <w:r w:rsidRPr="00355413">
        <w:rPr>
          <w:rFonts w:hint="eastAsia"/>
        </w:rPr>
        <w:t>GPT_ED_summarisation_incl_notes</w:t>
      </w:r>
      <w:r w:rsidR="0043756E">
        <w:t>_PROD</w:t>
      </w:r>
      <w:proofErr w:type="spellEnd"/>
      <w:r>
        <w:t>’ project.</w:t>
      </w:r>
    </w:p>
    <w:p w14:paraId="15499B30" w14:textId="50DEE57D" w:rsidR="00355413" w:rsidRDefault="00355413" w:rsidP="00355413">
      <w:pPr>
        <w:pStyle w:val="Standard"/>
        <w:numPr>
          <w:ilvl w:val="0"/>
          <w:numId w:val="6"/>
        </w:numPr>
      </w:pPr>
      <w:r>
        <w:t xml:space="preserve">I have setup </w:t>
      </w:r>
      <w:proofErr w:type="spellStart"/>
      <w:r>
        <w:t>RedCap</w:t>
      </w:r>
      <w:proofErr w:type="spellEnd"/>
      <w:r>
        <w:t xml:space="preserve"> in the following way:</w:t>
      </w:r>
    </w:p>
    <w:p w14:paraId="101387AA" w14:textId="66263B41" w:rsidR="00355413" w:rsidRDefault="00355413" w:rsidP="00355413">
      <w:pPr>
        <w:pStyle w:val="Standard"/>
        <w:numPr>
          <w:ilvl w:val="1"/>
          <w:numId w:val="6"/>
        </w:numPr>
      </w:pPr>
      <w:r>
        <w:t xml:space="preserve">Each </w:t>
      </w:r>
      <w:r w:rsidR="0045723C">
        <w:t>resident reviewer</w:t>
      </w:r>
      <w:r>
        <w:t xml:space="preserve"> should create </w:t>
      </w:r>
      <w:r>
        <w:rPr>
          <w:i/>
          <w:iCs/>
        </w:rPr>
        <w:t>only 1 record</w:t>
      </w:r>
      <w:r w:rsidR="0043756E">
        <w:t xml:space="preserve">. After creating a new record, you will see a table with ‘NEW Record ID ##’ as the header </w:t>
      </w:r>
      <w:r>
        <w:t>– make a note of which number record you are</w:t>
      </w:r>
      <w:r w:rsidR="0045723C">
        <w:t xml:space="preserve"> (and </w:t>
      </w:r>
      <w:r w:rsidR="0045723C" w:rsidRPr="0045723C">
        <w:rPr>
          <w:b/>
          <w:bCs/>
        </w:rPr>
        <w:t>only fill in entries for this record number</w:t>
      </w:r>
      <w:r w:rsidR="0045723C">
        <w:t>)</w:t>
      </w:r>
    </w:p>
    <w:p w14:paraId="6A4DBCD0" w14:textId="1B5C1257" w:rsidR="00355413" w:rsidRDefault="00355413" w:rsidP="00355413">
      <w:pPr>
        <w:pStyle w:val="Standard"/>
        <w:numPr>
          <w:ilvl w:val="1"/>
          <w:numId w:val="6"/>
        </w:numPr>
      </w:pPr>
      <w:r>
        <w:t xml:space="preserve">Within each record, all 100 cases are included – these are labelled </w:t>
      </w:r>
      <w:r>
        <w:rPr>
          <w:i/>
          <w:iCs/>
        </w:rPr>
        <w:t>Index 0 to 99</w:t>
      </w:r>
      <w:r w:rsidR="0043756E">
        <w:t xml:space="preserve"> </w:t>
      </w:r>
    </w:p>
    <w:p w14:paraId="5238FF17" w14:textId="06F0DA38" w:rsidR="0043756E" w:rsidRDefault="00355413" w:rsidP="00AA4808">
      <w:pPr>
        <w:pStyle w:val="Standard"/>
        <w:numPr>
          <w:ilvl w:val="1"/>
          <w:numId w:val="6"/>
        </w:numPr>
      </w:pPr>
      <w:r>
        <w:t>I will give each reviewer 40 cases to review –</w:t>
      </w:r>
      <w:r w:rsidR="0043756E">
        <w:t xml:space="preserve"> the case numbers I give you should match the </w:t>
      </w:r>
      <w:r w:rsidR="0043756E">
        <w:rPr>
          <w:i/>
          <w:iCs/>
        </w:rPr>
        <w:t>Index ##.</w:t>
      </w:r>
    </w:p>
    <w:p w14:paraId="52D24543" w14:textId="49D3E85F" w:rsidR="00AA4808" w:rsidRDefault="0043756E" w:rsidP="00AA4808">
      <w:pPr>
        <w:pStyle w:val="Standard"/>
        <w:numPr>
          <w:ilvl w:val="1"/>
          <w:numId w:val="6"/>
        </w:numPr>
      </w:pPr>
      <w:r>
        <w:t>F</w:t>
      </w:r>
      <w:r w:rsidR="00355413">
        <w:t>or each case</w:t>
      </w:r>
      <w:r w:rsidR="004B3672">
        <w:t xml:space="preserve"> </w:t>
      </w:r>
      <w:r>
        <w:t>number you have been provided</w:t>
      </w:r>
      <w:r w:rsidR="00355413">
        <w:t xml:space="preserve">, </w:t>
      </w:r>
      <w:r>
        <w:t xml:space="preserve">click on that Index ## in the record (e.g click on the white circle under ‘Status’ to bring up the </w:t>
      </w:r>
      <w:r w:rsidR="00D569E4">
        <w:t>case)</w:t>
      </w:r>
      <w:r>
        <w:t xml:space="preserve">. </w:t>
      </w:r>
      <w:r w:rsidR="00D569E4">
        <w:t xml:space="preserve">This will bring you to a screen that contains the ‘Original ED provider </w:t>
      </w:r>
      <w:proofErr w:type="gramStart"/>
      <w:r w:rsidR="00D569E4">
        <w:t>note</w:t>
      </w:r>
      <w:proofErr w:type="gramEnd"/>
      <w:r w:rsidR="00D569E4">
        <w:t>’ along with GPT-3.5 and GPT-4 generated summaries. F</w:t>
      </w:r>
      <w:r w:rsidR="00355413">
        <w:t xml:space="preserve">ill in the corresponding </w:t>
      </w:r>
      <w:r w:rsidR="0045723C">
        <w:rPr>
          <w:i/>
          <w:iCs/>
        </w:rPr>
        <w:t>Index</w:t>
      </w:r>
      <w:r w:rsidR="00D569E4">
        <w:rPr>
          <w:i/>
          <w:iCs/>
        </w:rPr>
        <w:t xml:space="preserve"> ##</w:t>
      </w:r>
      <w:r w:rsidR="00D569E4">
        <w:t xml:space="preserve"> for each case (this is just a sanity check to make sure the case you think you are doing matches the case in the record).</w:t>
      </w:r>
    </w:p>
    <w:p w14:paraId="28865C8A" w14:textId="3171A769" w:rsidR="00355413" w:rsidRPr="00355413" w:rsidRDefault="00355413" w:rsidP="00355413">
      <w:pPr>
        <w:pStyle w:val="Standard"/>
        <w:numPr>
          <w:ilvl w:val="2"/>
          <w:numId w:val="6"/>
        </w:numPr>
      </w:pPr>
      <w:r>
        <w:t xml:space="preserve">E.g if given cases 0-9, fill in </w:t>
      </w:r>
      <w:r>
        <w:rPr>
          <w:i/>
          <w:iCs/>
        </w:rPr>
        <w:t xml:space="preserve">Index 0, Index </w:t>
      </w:r>
      <w:proofErr w:type="gramStart"/>
      <w:r>
        <w:rPr>
          <w:i/>
          <w:iCs/>
        </w:rPr>
        <w:t>1</w:t>
      </w:r>
      <w:r w:rsidR="0045723C">
        <w:rPr>
          <w:i/>
          <w:iCs/>
        </w:rPr>
        <w:t xml:space="preserve">, </w:t>
      </w:r>
      <w:r>
        <w:rPr>
          <w:i/>
          <w:iCs/>
        </w:rPr>
        <w:t>..</w:t>
      </w:r>
      <w:proofErr w:type="gramEnd"/>
      <w:r>
        <w:rPr>
          <w:i/>
          <w:iCs/>
        </w:rPr>
        <w:t xml:space="preserve"> Index 9</w:t>
      </w:r>
    </w:p>
    <w:p w14:paraId="2C783929" w14:textId="2E6DC635" w:rsidR="00355413" w:rsidRDefault="00355413" w:rsidP="00355413">
      <w:pPr>
        <w:pStyle w:val="Standard"/>
        <w:numPr>
          <w:ilvl w:val="1"/>
          <w:numId w:val="6"/>
        </w:numPr>
      </w:pPr>
      <w:r>
        <w:t>Field-by-field instructions for completing each form:</w:t>
      </w:r>
    </w:p>
    <w:p w14:paraId="07C5429C" w14:textId="5E56F070" w:rsidR="00355413" w:rsidRPr="004B3672" w:rsidRDefault="00355413" w:rsidP="00355413">
      <w:pPr>
        <w:pStyle w:val="Standard"/>
        <w:numPr>
          <w:ilvl w:val="2"/>
          <w:numId w:val="6"/>
        </w:numPr>
      </w:pPr>
      <w:r>
        <w:t xml:space="preserve">Index ID: </w:t>
      </w:r>
      <w:r>
        <w:rPr>
          <w:i/>
          <w:iCs/>
        </w:rPr>
        <w:t>w</w:t>
      </w:r>
      <w:r w:rsidR="004B3672">
        <w:rPr>
          <w:i/>
          <w:iCs/>
        </w:rPr>
        <w:t xml:space="preserve">rite the case # here to allow identification of the case following export of all data when annotation has been </w:t>
      </w:r>
      <w:proofErr w:type="gramStart"/>
      <w:r w:rsidR="004B3672">
        <w:rPr>
          <w:i/>
          <w:iCs/>
        </w:rPr>
        <w:t>completed</w:t>
      </w:r>
      <w:proofErr w:type="gramEnd"/>
    </w:p>
    <w:p w14:paraId="17AFD51C" w14:textId="2673078D" w:rsidR="004B3672" w:rsidRPr="004B3672" w:rsidRDefault="004B3672" w:rsidP="00355413">
      <w:pPr>
        <w:pStyle w:val="Standard"/>
        <w:numPr>
          <w:ilvl w:val="2"/>
          <w:numId w:val="6"/>
        </w:numPr>
      </w:pPr>
      <w:r>
        <w:t xml:space="preserve">Annotator initials: </w:t>
      </w:r>
      <w:r>
        <w:rPr>
          <w:i/>
          <w:iCs/>
        </w:rPr>
        <w:t xml:space="preserve">write your </w:t>
      </w:r>
      <w:proofErr w:type="gramStart"/>
      <w:r>
        <w:rPr>
          <w:i/>
          <w:iCs/>
        </w:rPr>
        <w:t>initials</w:t>
      </w:r>
      <w:proofErr w:type="gramEnd"/>
    </w:p>
    <w:p w14:paraId="55401031" w14:textId="624EC1BA" w:rsidR="004B3672" w:rsidRDefault="004B3672" w:rsidP="00355413">
      <w:pPr>
        <w:pStyle w:val="Standard"/>
        <w:numPr>
          <w:ilvl w:val="2"/>
          <w:numId w:val="6"/>
        </w:numPr>
      </w:pPr>
      <w:r>
        <w:t xml:space="preserve">Index (hardcoded): </w:t>
      </w:r>
      <w:r>
        <w:rPr>
          <w:i/>
          <w:iCs/>
        </w:rPr>
        <w:t>this is hardcoded (can’t be edited) and should match the Index ID</w:t>
      </w:r>
      <w:r w:rsidR="00554C99">
        <w:rPr>
          <w:i/>
          <w:iCs/>
        </w:rPr>
        <w:t xml:space="preserve"> you have input,</w:t>
      </w:r>
      <w:r>
        <w:rPr>
          <w:i/>
          <w:iCs/>
        </w:rPr>
        <w:t xml:space="preserve"> </w:t>
      </w:r>
      <w:proofErr w:type="gramStart"/>
      <w:r>
        <w:rPr>
          <w:i/>
          <w:iCs/>
        </w:rPr>
        <w:t>above</w:t>
      </w:r>
      <w:proofErr w:type="gramEnd"/>
    </w:p>
    <w:p w14:paraId="33EDFD0A" w14:textId="1911F233" w:rsidR="004B3672" w:rsidRPr="004B3672" w:rsidRDefault="004B3672" w:rsidP="00355413">
      <w:pPr>
        <w:pStyle w:val="Standard"/>
        <w:numPr>
          <w:ilvl w:val="2"/>
          <w:numId w:val="6"/>
        </w:numPr>
      </w:pPr>
      <w:proofErr w:type="spellStart"/>
      <w:r>
        <w:rPr>
          <w:rFonts w:hint="eastAsia"/>
        </w:rPr>
        <w:t>E</w:t>
      </w:r>
      <w:r>
        <w:t>ncounterkey</w:t>
      </w:r>
      <w:proofErr w:type="spellEnd"/>
      <w:r>
        <w:t xml:space="preserve"> (hardcoded): </w:t>
      </w:r>
      <w:r w:rsidR="0045723C" w:rsidRPr="0045723C">
        <w:rPr>
          <w:i/>
          <w:iCs/>
        </w:rPr>
        <w:t>please</w:t>
      </w:r>
      <w:r w:rsidR="0045723C">
        <w:t xml:space="preserve"> </w:t>
      </w:r>
      <w:r>
        <w:rPr>
          <w:i/>
          <w:iCs/>
        </w:rPr>
        <w:t xml:space="preserve">ignore </w:t>
      </w:r>
      <w:r w:rsidR="00554C99">
        <w:rPr>
          <w:i/>
          <w:iCs/>
        </w:rPr>
        <w:t xml:space="preserve">this field </w:t>
      </w:r>
      <w:r>
        <w:rPr>
          <w:i/>
          <w:iCs/>
        </w:rPr>
        <w:t xml:space="preserve">– </w:t>
      </w:r>
      <w:r w:rsidR="00554C99">
        <w:rPr>
          <w:i/>
          <w:iCs/>
        </w:rPr>
        <w:t xml:space="preserve">it contains the encounter ID for the ED note and is </w:t>
      </w:r>
      <w:r>
        <w:rPr>
          <w:i/>
          <w:iCs/>
        </w:rPr>
        <w:t xml:space="preserve">for my </w:t>
      </w:r>
      <w:proofErr w:type="gramStart"/>
      <w:r>
        <w:rPr>
          <w:i/>
          <w:iCs/>
        </w:rPr>
        <w:t>reference</w:t>
      </w:r>
      <w:proofErr w:type="gramEnd"/>
    </w:p>
    <w:p w14:paraId="195D831A" w14:textId="3F523D79" w:rsidR="004B3672" w:rsidRPr="004B3672" w:rsidRDefault="004B3672" w:rsidP="00355413">
      <w:pPr>
        <w:pStyle w:val="Standard"/>
        <w:numPr>
          <w:ilvl w:val="2"/>
          <w:numId w:val="6"/>
        </w:numPr>
      </w:pPr>
      <w:r w:rsidRPr="004B3672">
        <w:t>Original ED provider note:</w:t>
      </w:r>
      <w:r>
        <w:rPr>
          <w:i/>
          <w:iCs/>
        </w:rPr>
        <w:t xml:space="preserve"> </w:t>
      </w:r>
      <w:r w:rsidR="00FC796B">
        <w:rPr>
          <w:i/>
          <w:iCs/>
        </w:rPr>
        <w:t>Contains t</w:t>
      </w:r>
      <w:r>
        <w:rPr>
          <w:i/>
          <w:iCs/>
        </w:rPr>
        <w:t xml:space="preserve">he input text for the GPT model, including both a) the </w:t>
      </w:r>
      <w:r w:rsidR="00554C99">
        <w:rPr>
          <w:i/>
          <w:iCs/>
        </w:rPr>
        <w:t xml:space="preserve">GPT </w:t>
      </w:r>
      <w:r>
        <w:rPr>
          <w:i/>
          <w:iCs/>
        </w:rPr>
        <w:t xml:space="preserve">prompt and b) the original note </w:t>
      </w:r>
      <w:proofErr w:type="gramStart"/>
      <w:r>
        <w:rPr>
          <w:i/>
          <w:iCs/>
        </w:rPr>
        <w:t>text</w:t>
      </w:r>
      <w:proofErr w:type="gramEnd"/>
    </w:p>
    <w:p w14:paraId="0FC00872" w14:textId="611B6820" w:rsidR="004B3672" w:rsidRPr="004B3672" w:rsidRDefault="004B3672" w:rsidP="00355413">
      <w:pPr>
        <w:pStyle w:val="Standard"/>
        <w:numPr>
          <w:ilvl w:val="2"/>
          <w:numId w:val="6"/>
        </w:numPr>
      </w:pPr>
      <w:r w:rsidRPr="004B3672">
        <w:rPr>
          <w:rFonts w:hint="eastAsia"/>
        </w:rPr>
        <w:t>GPT-3.5-turbo (</w:t>
      </w:r>
      <w:proofErr w:type="spellStart"/>
      <w:r w:rsidRPr="004B3672">
        <w:rPr>
          <w:rFonts w:hint="eastAsia"/>
        </w:rPr>
        <w:t>chatGPT</w:t>
      </w:r>
      <w:proofErr w:type="spellEnd"/>
      <w:r w:rsidRPr="004B3672">
        <w:rPr>
          <w:rFonts w:hint="eastAsia"/>
        </w:rPr>
        <w:t>) generated DC summary:</w:t>
      </w:r>
      <w:r>
        <w:t xml:space="preserve"> </w:t>
      </w:r>
      <w:r w:rsidR="00FC796B">
        <w:rPr>
          <w:i/>
          <w:iCs/>
        </w:rPr>
        <w:t>Contains th</w:t>
      </w:r>
      <w:r>
        <w:rPr>
          <w:i/>
          <w:iCs/>
        </w:rPr>
        <w:t xml:space="preserve">e </w:t>
      </w:r>
      <w:proofErr w:type="spellStart"/>
      <w:r>
        <w:rPr>
          <w:i/>
          <w:iCs/>
        </w:rPr>
        <w:t>chatGPT</w:t>
      </w:r>
      <w:proofErr w:type="spellEnd"/>
      <w:r>
        <w:rPr>
          <w:i/>
          <w:iCs/>
        </w:rPr>
        <w:t xml:space="preserve"> generated discharge </w:t>
      </w:r>
      <w:proofErr w:type="gramStart"/>
      <w:r>
        <w:rPr>
          <w:i/>
          <w:iCs/>
        </w:rPr>
        <w:t>summary</w:t>
      </w:r>
      <w:proofErr w:type="gramEnd"/>
    </w:p>
    <w:p w14:paraId="1F9544CD" w14:textId="222D4B32" w:rsidR="004B3672" w:rsidRPr="00B53520" w:rsidRDefault="004B3672" w:rsidP="004B3672">
      <w:pPr>
        <w:pStyle w:val="Standard"/>
        <w:numPr>
          <w:ilvl w:val="2"/>
          <w:numId w:val="6"/>
        </w:numPr>
      </w:pPr>
      <w:r w:rsidRPr="004B3672">
        <w:rPr>
          <w:rFonts w:hint="eastAsia"/>
        </w:rPr>
        <w:t>GPT-</w:t>
      </w:r>
      <w:r>
        <w:t>4</w:t>
      </w:r>
      <w:r w:rsidRPr="004B3672">
        <w:rPr>
          <w:rFonts w:hint="eastAsia"/>
        </w:rPr>
        <w:t xml:space="preserve"> generated DC summary:</w:t>
      </w:r>
      <w:r>
        <w:t xml:space="preserve"> </w:t>
      </w:r>
      <w:r w:rsidR="00FC796B">
        <w:rPr>
          <w:i/>
          <w:iCs/>
        </w:rPr>
        <w:t>Contains t</w:t>
      </w:r>
      <w:r>
        <w:rPr>
          <w:i/>
          <w:iCs/>
        </w:rPr>
        <w:t>he GPT-4 generated discharge summary</w:t>
      </w:r>
    </w:p>
    <w:p w14:paraId="274818FB" w14:textId="35207608" w:rsidR="00B53520" w:rsidRDefault="00B53520" w:rsidP="004B3672">
      <w:pPr>
        <w:pStyle w:val="Standard"/>
        <w:numPr>
          <w:ilvl w:val="2"/>
          <w:numId w:val="6"/>
        </w:numPr>
      </w:pPr>
      <w:r>
        <w:t>See the instructions below for completion of the True/False boxes</w:t>
      </w:r>
      <w:r w:rsidR="00554C99">
        <w:t xml:space="preserve">, labelling first the GPT-3.5-turbo (ChatGPT) summaries, followed by the GPT-4 </w:t>
      </w:r>
      <w:proofErr w:type="gramStart"/>
      <w:r w:rsidR="00554C99">
        <w:t>summaries</w:t>
      </w:r>
      <w:proofErr w:type="gramEnd"/>
    </w:p>
    <w:p w14:paraId="6297B63F" w14:textId="6C3CCD8E" w:rsidR="00525154" w:rsidRDefault="00525154" w:rsidP="00525154">
      <w:pPr>
        <w:pStyle w:val="Standard"/>
        <w:numPr>
          <w:ilvl w:val="3"/>
          <w:numId w:val="6"/>
        </w:numPr>
      </w:pPr>
      <w:r>
        <w:t>When marking a response as TRUE, this should unlock a text box underneath, which will prompt you for ‘Reasons for marking response TRUE (short, single sentence, description)’</w:t>
      </w:r>
    </w:p>
    <w:p w14:paraId="228B8014" w14:textId="469FA0D7" w:rsidR="00B53520" w:rsidRDefault="00B53520" w:rsidP="004B3672">
      <w:pPr>
        <w:pStyle w:val="Standard"/>
        <w:numPr>
          <w:ilvl w:val="2"/>
          <w:numId w:val="6"/>
        </w:numPr>
      </w:pPr>
      <w:r>
        <w:t>Form status</w:t>
      </w:r>
    </w:p>
    <w:p w14:paraId="57A4C16C" w14:textId="448A9FB8" w:rsidR="00B53520" w:rsidRDefault="00354555" w:rsidP="00B53520">
      <w:pPr>
        <w:pStyle w:val="Standard"/>
        <w:numPr>
          <w:ilvl w:val="3"/>
          <w:numId w:val="6"/>
        </w:numPr>
      </w:pPr>
      <w:r>
        <w:rPr>
          <w:i/>
          <w:iCs/>
        </w:rPr>
        <w:t xml:space="preserve">After completing all the required </w:t>
      </w:r>
      <w:proofErr w:type="spellStart"/>
      <w:r>
        <w:rPr>
          <w:i/>
          <w:iCs/>
        </w:rPr>
        <w:t>fuilds</w:t>
      </w:r>
      <w:proofErr w:type="spellEnd"/>
      <w:r>
        <w:rPr>
          <w:i/>
          <w:iCs/>
        </w:rPr>
        <w:t>, M</w:t>
      </w:r>
      <w:r w:rsidR="00B53520">
        <w:rPr>
          <w:i/>
          <w:iCs/>
        </w:rPr>
        <w:t xml:space="preserve">ark </w:t>
      </w:r>
      <w:r w:rsidR="00FC796B">
        <w:rPr>
          <w:i/>
          <w:iCs/>
        </w:rPr>
        <w:t xml:space="preserve">Form Status as </w:t>
      </w:r>
      <w:r w:rsidR="00B53520">
        <w:rPr>
          <w:i/>
          <w:iCs/>
        </w:rPr>
        <w:t>*Complete* after completion</w:t>
      </w:r>
      <w:r w:rsidR="00B53520">
        <w:t xml:space="preserve"> (this will make it </w:t>
      </w:r>
      <w:r w:rsidR="00B53520" w:rsidRPr="00B53520">
        <w:rPr>
          <w:color w:val="00B050"/>
        </w:rPr>
        <w:t>green</w:t>
      </w:r>
      <w:r w:rsidR="00B53520">
        <w:t xml:space="preserve">) on the </w:t>
      </w:r>
      <w:proofErr w:type="gramStart"/>
      <w:r w:rsidR="00B53520">
        <w:t>dashboard</w:t>
      </w:r>
      <w:proofErr w:type="gramEnd"/>
    </w:p>
    <w:p w14:paraId="2F745318" w14:textId="705CC0C0" w:rsidR="00B53520" w:rsidRDefault="00B53520" w:rsidP="00B53520">
      <w:pPr>
        <w:pStyle w:val="Standard"/>
        <w:numPr>
          <w:ilvl w:val="0"/>
          <w:numId w:val="6"/>
        </w:numPr>
      </w:pPr>
      <w:r>
        <w:lastRenderedPageBreak/>
        <w:t xml:space="preserve">For those who prefer to dual screen (with note text on one screen and </w:t>
      </w:r>
      <w:proofErr w:type="spellStart"/>
      <w:r>
        <w:t>RedCap</w:t>
      </w:r>
      <w:proofErr w:type="spellEnd"/>
      <w:r>
        <w:t xml:space="preserve"> on the other screen), I will also send out the raw .txt files</w:t>
      </w:r>
      <w:r w:rsidR="00554C99">
        <w:t xml:space="preserve"> (in compressed .zip format; you just need to unzip them beforehand – make sure you only store these files on a UCSF device if downloading them locally)</w:t>
      </w:r>
      <w:r>
        <w:t>, organised in folders where the folder #</w:t>
      </w:r>
      <w:r w:rsidR="00554C99">
        <w:t>#</w:t>
      </w:r>
      <w:r>
        <w:t xml:space="preserve"> corresponds to the case #</w:t>
      </w:r>
      <w:r w:rsidR="00554C99">
        <w:t>#</w:t>
      </w:r>
      <w:r>
        <w:t>.</w:t>
      </w:r>
    </w:p>
    <w:p w14:paraId="51B2C435" w14:textId="71EF8A13" w:rsidR="004B3672" w:rsidRDefault="00EE3143" w:rsidP="004B3672">
      <w:pPr>
        <w:pStyle w:val="Standard"/>
        <w:numPr>
          <w:ilvl w:val="0"/>
          <w:numId w:val="6"/>
        </w:numPr>
      </w:pPr>
      <w:r>
        <w:t xml:space="preserve">I </w:t>
      </w:r>
      <w:proofErr w:type="gramStart"/>
      <w:r>
        <w:t>looked into</w:t>
      </w:r>
      <w:proofErr w:type="gramEnd"/>
      <w:r>
        <w:t xml:space="preserve"> making the formatting of the original ED note more readable – unfortunately, the note has been flattened (</w:t>
      </w:r>
      <w:proofErr w:type="spellStart"/>
      <w:r w:rsidR="00554C99">
        <w:t>i.e</w:t>
      </w:r>
      <w:proofErr w:type="spellEnd"/>
      <w:r w:rsidR="00554C99">
        <w:t xml:space="preserve"> </w:t>
      </w:r>
      <w:r>
        <w:t>useful markers of new line and other formatting notation has been removed), so it isn’t possible to return it to a more readable format.</w:t>
      </w:r>
    </w:p>
    <w:p w14:paraId="787092B7" w14:textId="77777777" w:rsidR="00485BCA" w:rsidRDefault="00485BCA" w:rsidP="004B3672">
      <w:pPr>
        <w:pStyle w:val="Standard"/>
        <w:rPr>
          <w:i/>
          <w:iCs/>
        </w:rPr>
      </w:pPr>
    </w:p>
    <w:p w14:paraId="40090E56" w14:textId="0D90E90D" w:rsidR="004A4F6C" w:rsidRDefault="004A4F6C" w:rsidP="004B3672">
      <w:pPr>
        <w:pStyle w:val="Standard"/>
      </w:pPr>
      <w:r>
        <w:rPr>
          <w:i/>
          <w:iCs/>
        </w:rPr>
        <w:t xml:space="preserve">Reviewer case </w:t>
      </w:r>
      <w:r w:rsidR="00554C99">
        <w:rPr>
          <w:i/>
          <w:iCs/>
        </w:rPr>
        <w:t>#</w:t>
      </w:r>
      <w:r>
        <w:rPr>
          <w:i/>
          <w:iCs/>
        </w:rPr>
        <w:t># assignment</w:t>
      </w:r>
      <w:r>
        <w:t>:</w:t>
      </w:r>
    </w:p>
    <w:p w14:paraId="0BD68BE6" w14:textId="19E68136" w:rsidR="004A4F6C" w:rsidRDefault="00A571ED" w:rsidP="004A4F6C">
      <w:pPr>
        <w:pStyle w:val="Standard"/>
        <w:numPr>
          <w:ilvl w:val="0"/>
          <w:numId w:val="11"/>
        </w:numPr>
      </w:pPr>
      <w:r>
        <w:t>Alexa Lucas</w:t>
      </w:r>
      <w:r w:rsidR="004A4F6C">
        <w:t xml:space="preserve">: 0 </w:t>
      </w:r>
      <w:r w:rsidR="00225038">
        <w:t>–</w:t>
      </w:r>
      <w:r w:rsidR="004A4F6C">
        <w:t xml:space="preserve"> 39</w:t>
      </w:r>
      <w:r w:rsidR="00225038">
        <w:t xml:space="preserve"> (please do 0-14 as the initial 15)</w:t>
      </w:r>
    </w:p>
    <w:p w14:paraId="7A9EA556" w14:textId="420EFB99" w:rsidR="004A4F6C" w:rsidRDefault="00A571ED" w:rsidP="004A4F6C">
      <w:pPr>
        <w:pStyle w:val="Standard"/>
        <w:numPr>
          <w:ilvl w:val="0"/>
          <w:numId w:val="11"/>
        </w:numPr>
      </w:pPr>
      <w:r>
        <w:t>Kishan Patel</w:t>
      </w:r>
      <w:r w:rsidR="004A4F6C">
        <w:t>: 0 - 29, 40 - 49</w:t>
      </w:r>
      <w:r w:rsidR="00225038">
        <w:t xml:space="preserve"> (please do 0-14 as the initial 15)</w:t>
      </w:r>
    </w:p>
    <w:p w14:paraId="515F9E8F" w14:textId="733B25C0" w:rsidR="004A4F6C" w:rsidRDefault="004A4F6C" w:rsidP="004A4F6C">
      <w:pPr>
        <w:pStyle w:val="Standard"/>
        <w:numPr>
          <w:ilvl w:val="0"/>
          <w:numId w:val="11"/>
        </w:numPr>
      </w:pPr>
      <w:r>
        <w:t>T</w:t>
      </w:r>
      <w:r w:rsidR="00554C99">
        <w:t>erri</w:t>
      </w:r>
      <w:r>
        <w:t xml:space="preserve"> Tang: 50 - 89</w:t>
      </w:r>
      <w:r w:rsidR="00225038">
        <w:t xml:space="preserve"> (please do 50-64 as the initial 15)</w:t>
      </w:r>
    </w:p>
    <w:p w14:paraId="110AF66C" w14:textId="4E506079" w:rsidR="004A4F6C" w:rsidRDefault="004A4F6C" w:rsidP="004A4F6C">
      <w:pPr>
        <w:pStyle w:val="Standard"/>
        <w:numPr>
          <w:ilvl w:val="0"/>
          <w:numId w:val="11"/>
        </w:numPr>
      </w:pPr>
      <w:r>
        <w:t>F</w:t>
      </w:r>
      <w:r>
        <w:rPr>
          <w:rFonts w:hint="eastAsia"/>
        </w:rPr>
        <w:t>i</w:t>
      </w:r>
      <w:r>
        <w:t xml:space="preserve">ona Chen: </w:t>
      </w:r>
      <w:r w:rsidR="00225038">
        <w:t>50 - 79, 90 - 99 (please do 50-64 as the initial 15)</w:t>
      </w:r>
    </w:p>
    <w:p w14:paraId="69365943" w14:textId="530EE0F3" w:rsidR="004A4F6C" w:rsidRPr="004A4F6C" w:rsidRDefault="004A4F6C" w:rsidP="004A4F6C">
      <w:pPr>
        <w:pStyle w:val="Standard"/>
        <w:numPr>
          <w:ilvl w:val="0"/>
          <w:numId w:val="11"/>
        </w:numPr>
      </w:pPr>
      <w:r>
        <w:t>Karan Bains:</w:t>
      </w:r>
      <w:r w:rsidR="00225038">
        <w:t xml:space="preserve"> 30 - 49, 80 - 99</w:t>
      </w:r>
    </w:p>
    <w:p w14:paraId="1FEA50E7" w14:textId="77777777" w:rsidR="00485BCA" w:rsidRDefault="00485BCA" w:rsidP="004B3672">
      <w:pPr>
        <w:pStyle w:val="Standard"/>
      </w:pPr>
    </w:p>
    <w:p w14:paraId="64516792" w14:textId="77777777" w:rsidR="004B3672" w:rsidRDefault="004B3672" w:rsidP="004B3672">
      <w:pPr>
        <w:pStyle w:val="Standard"/>
      </w:pPr>
    </w:p>
    <w:p w14:paraId="4D60B03C" w14:textId="3A517E81" w:rsidR="0079307B" w:rsidRDefault="00D03A9A" w:rsidP="00AA4808">
      <w:pPr>
        <w:pStyle w:val="Standard"/>
      </w:pPr>
      <w:r>
        <w:rPr>
          <w:i/>
          <w:iCs/>
        </w:rPr>
        <w:t>Evaluation of DC summaries</w:t>
      </w:r>
    </w:p>
    <w:p w14:paraId="7F4E820B" w14:textId="77777777" w:rsidR="0079307B" w:rsidRDefault="0079307B" w:rsidP="00AA4808">
      <w:pPr>
        <w:pStyle w:val="Standard"/>
      </w:pPr>
    </w:p>
    <w:p w14:paraId="2633D3DC" w14:textId="0C4EA79A" w:rsidR="0079307B" w:rsidRDefault="0079307B" w:rsidP="00AA4808">
      <w:pPr>
        <w:pStyle w:val="Standard"/>
      </w:pPr>
      <w:r>
        <w:t>P</w:t>
      </w:r>
      <w:r>
        <w:rPr>
          <w:rFonts w:hint="eastAsia"/>
        </w:rPr>
        <w:t>l</w:t>
      </w:r>
      <w:r>
        <w:t>ease answer the following questions to evaluate the quality of information present in the GPT-3.5/GPT-4 generated DC summaries provided. Use only the information available in the original ED note to inform your responses. For each note section (</w:t>
      </w:r>
      <w:proofErr w:type="spellStart"/>
      <w:r>
        <w:t>i.e</w:t>
      </w:r>
      <w:proofErr w:type="spellEnd"/>
      <w:r>
        <w:t xml:space="preserve"> Presenting complaint, History of presenting complaint etc), answer the following questions, marking the provided checkbox with an X for each TRUE response. Please also provide a short (single sentence) description of the reasons for marking a response TRUE</w:t>
      </w:r>
      <w:r w:rsidR="00424222">
        <w:t>.</w:t>
      </w:r>
    </w:p>
    <w:p w14:paraId="1AE348B6" w14:textId="77777777" w:rsidR="00424222" w:rsidRDefault="00424222" w:rsidP="00AA4808">
      <w:pPr>
        <w:pStyle w:val="Standard"/>
      </w:pPr>
    </w:p>
    <w:p w14:paraId="09292B29" w14:textId="6A66C29A" w:rsidR="00424222" w:rsidRDefault="00424222" w:rsidP="00AA4808">
      <w:pPr>
        <w:pStyle w:val="Standard"/>
      </w:pPr>
      <w:r>
        <w:t>Criteria 1</w:t>
      </w:r>
      <w:r w:rsidR="007207A8">
        <w:t>: Inaccurate information</w:t>
      </w:r>
    </w:p>
    <w:p w14:paraId="2ABB95E2" w14:textId="19B37CEF" w:rsidR="00424222" w:rsidRPr="00BC4FF2" w:rsidRDefault="00424222" w:rsidP="00424222">
      <w:pPr>
        <w:pStyle w:val="Standard"/>
        <w:numPr>
          <w:ilvl w:val="0"/>
          <w:numId w:val="9"/>
        </w:numPr>
        <w:rPr>
          <w:i/>
          <w:iCs/>
        </w:rPr>
      </w:pPr>
      <w:r w:rsidRPr="00BC4FF2">
        <w:rPr>
          <w:i/>
          <w:iCs/>
        </w:rPr>
        <w:t xml:space="preserve">(For each of the below subsections) Does the DC summary contain </w:t>
      </w:r>
      <w:r w:rsidRPr="00BC4FF2">
        <w:rPr>
          <w:b/>
          <w:bCs/>
          <w:i/>
          <w:iCs/>
        </w:rPr>
        <w:t>inaccurate</w:t>
      </w:r>
      <w:r w:rsidRPr="00BC4FF2">
        <w:rPr>
          <w:i/>
          <w:iCs/>
        </w:rPr>
        <w:t xml:space="preserve"> </w:t>
      </w:r>
      <w:r w:rsidRPr="00BC4FF2">
        <w:rPr>
          <w:b/>
          <w:bCs/>
          <w:i/>
          <w:iCs/>
        </w:rPr>
        <w:t>information</w:t>
      </w:r>
      <w:r w:rsidRPr="00BC4FF2">
        <w:rPr>
          <w:i/>
          <w:iCs/>
        </w:rPr>
        <w:t xml:space="preserve"> (Y/N):</w:t>
      </w:r>
    </w:p>
    <w:p w14:paraId="0651DAFD" w14:textId="77777777" w:rsidR="00424222" w:rsidRDefault="00424222" w:rsidP="00424222">
      <w:pPr>
        <w:pStyle w:val="Standard"/>
        <w:numPr>
          <w:ilvl w:val="1"/>
          <w:numId w:val="9"/>
        </w:numPr>
      </w:pPr>
      <w:r>
        <w:t>Presenting complaint</w:t>
      </w:r>
    </w:p>
    <w:p w14:paraId="0D4AC2F4" w14:textId="77777777" w:rsidR="00424222" w:rsidRDefault="00424222" w:rsidP="00424222">
      <w:pPr>
        <w:pStyle w:val="Standard"/>
        <w:numPr>
          <w:ilvl w:val="1"/>
          <w:numId w:val="9"/>
        </w:numPr>
      </w:pPr>
      <w:r>
        <w:t>History of presenting complaint</w:t>
      </w:r>
    </w:p>
    <w:p w14:paraId="0825B01C" w14:textId="77777777" w:rsidR="00424222" w:rsidRDefault="00424222" w:rsidP="00424222">
      <w:pPr>
        <w:pStyle w:val="Standard"/>
        <w:numPr>
          <w:ilvl w:val="1"/>
          <w:numId w:val="9"/>
        </w:numPr>
      </w:pPr>
      <w:r>
        <w:t>Past medical history</w:t>
      </w:r>
    </w:p>
    <w:p w14:paraId="28E1CEC2" w14:textId="77777777" w:rsidR="00424222" w:rsidRDefault="00424222" w:rsidP="00424222">
      <w:pPr>
        <w:pStyle w:val="Standard"/>
        <w:numPr>
          <w:ilvl w:val="1"/>
          <w:numId w:val="9"/>
        </w:numPr>
      </w:pPr>
      <w:r>
        <w:t>Allergies/contraindications</w:t>
      </w:r>
    </w:p>
    <w:p w14:paraId="79C59EDF" w14:textId="77777777" w:rsidR="00424222" w:rsidRDefault="00424222" w:rsidP="00424222">
      <w:pPr>
        <w:pStyle w:val="Standard"/>
        <w:numPr>
          <w:ilvl w:val="1"/>
          <w:numId w:val="9"/>
        </w:numPr>
      </w:pPr>
      <w:r>
        <w:t>Review of systems</w:t>
      </w:r>
    </w:p>
    <w:p w14:paraId="2D6CCC45" w14:textId="096A24EE" w:rsidR="00424222" w:rsidRDefault="00554C99" w:rsidP="00424222">
      <w:pPr>
        <w:pStyle w:val="Standard"/>
        <w:numPr>
          <w:ilvl w:val="1"/>
          <w:numId w:val="9"/>
        </w:numPr>
      </w:pPr>
      <w:r>
        <w:t>E</w:t>
      </w:r>
      <w:r w:rsidR="00424222">
        <w:t>xamination findings</w:t>
      </w:r>
    </w:p>
    <w:p w14:paraId="41E54543" w14:textId="77777777" w:rsidR="00424222" w:rsidRDefault="00424222" w:rsidP="00424222">
      <w:pPr>
        <w:pStyle w:val="Standard"/>
        <w:numPr>
          <w:ilvl w:val="1"/>
          <w:numId w:val="9"/>
        </w:numPr>
      </w:pPr>
      <w:r>
        <w:t>Blood test results</w:t>
      </w:r>
    </w:p>
    <w:p w14:paraId="139EFF26" w14:textId="77777777" w:rsidR="00424222" w:rsidRDefault="00424222" w:rsidP="00424222">
      <w:pPr>
        <w:pStyle w:val="Standard"/>
        <w:numPr>
          <w:ilvl w:val="1"/>
          <w:numId w:val="9"/>
        </w:numPr>
      </w:pPr>
      <w:r>
        <w:t>Radiological investigations</w:t>
      </w:r>
    </w:p>
    <w:p w14:paraId="55AF062E" w14:textId="6BCF27E2" w:rsidR="00424222" w:rsidRDefault="00554C99" w:rsidP="00424222">
      <w:pPr>
        <w:pStyle w:val="Standard"/>
        <w:numPr>
          <w:ilvl w:val="1"/>
          <w:numId w:val="9"/>
        </w:numPr>
      </w:pPr>
      <w:r>
        <w:t>Impression/</w:t>
      </w:r>
      <w:r w:rsidR="00424222">
        <w:t>Plan</w:t>
      </w:r>
    </w:p>
    <w:p w14:paraId="368D0773" w14:textId="77777777" w:rsidR="00424222" w:rsidRDefault="00424222" w:rsidP="00424222">
      <w:pPr>
        <w:pStyle w:val="Standard"/>
        <w:numPr>
          <w:ilvl w:val="1"/>
          <w:numId w:val="9"/>
        </w:numPr>
      </w:pPr>
      <w:r>
        <w:t>Other notable events during ED stay (outside of above fields)</w:t>
      </w:r>
    </w:p>
    <w:p w14:paraId="67356433" w14:textId="5B8A6BAE" w:rsidR="00424222" w:rsidRDefault="00424222" w:rsidP="00424222">
      <w:pPr>
        <w:pStyle w:val="Standard"/>
      </w:pPr>
    </w:p>
    <w:p w14:paraId="2CCBB6BA" w14:textId="4CB9645C" w:rsidR="00424222" w:rsidRDefault="00424222" w:rsidP="00424222">
      <w:pPr>
        <w:pStyle w:val="Standard"/>
      </w:pPr>
      <w:r>
        <w:t>Criteria 2</w:t>
      </w:r>
      <w:r w:rsidR="007207A8">
        <w:t>: Hallucinations</w:t>
      </w:r>
    </w:p>
    <w:p w14:paraId="72EC4C19" w14:textId="2BDBF1C7" w:rsidR="00BA3382" w:rsidRPr="00BA3382" w:rsidRDefault="002B0CE4" w:rsidP="00424222">
      <w:pPr>
        <w:pStyle w:val="Standard"/>
        <w:numPr>
          <w:ilvl w:val="0"/>
          <w:numId w:val="9"/>
        </w:numPr>
        <w:rPr>
          <w:i/>
          <w:iCs/>
        </w:rPr>
      </w:pPr>
      <w:r>
        <w:t>LLM</w:t>
      </w:r>
      <w:r w:rsidR="00BA3382">
        <w:t xml:space="preserve"> hallucination refers to the phenomenon whereby an LLM generates seemingly realistic information that does not correspond to any real-world input – in other words, they are </w:t>
      </w:r>
      <w:r>
        <w:t xml:space="preserve">‘made up’ </w:t>
      </w:r>
      <w:r w:rsidR="00BA3382">
        <w:t>outputs which sound plausible but are either factually incorrect or unrelated to the given context.</w:t>
      </w:r>
    </w:p>
    <w:p w14:paraId="06607F59" w14:textId="77777777" w:rsidR="00CA50E9" w:rsidRPr="00CA50E9" w:rsidRDefault="00BA3382" w:rsidP="00424222">
      <w:pPr>
        <w:pStyle w:val="Standard"/>
        <w:numPr>
          <w:ilvl w:val="0"/>
          <w:numId w:val="9"/>
        </w:numPr>
        <w:rPr>
          <w:i/>
          <w:iCs/>
        </w:rPr>
      </w:pPr>
      <w:r>
        <w:t xml:space="preserve">Here, we distinguish hallucinations from inaccuracies (Criteria 1) by specifying that, for a GPT-generated information to be classified as hallucination rather than inaccurate information, its correct value must </w:t>
      </w:r>
      <w:r w:rsidRPr="002B0CE4">
        <w:rPr>
          <w:b/>
          <w:bCs/>
          <w:u w:val="single"/>
        </w:rPr>
        <w:t>not</w:t>
      </w:r>
      <w:r>
        <w:t xml:space="preserve"> be present in the original text. </w:t>
      </w:r>
    </w:p>
    <w:p w14:paraId="524CC98F" w14:textId="644FB84F" w:rsidR="00CA50E9" w:rsidRPr="00CA50E9" w:rsidRDefault="00BA3382" w:rsidP="00CA50E9">
      <w:pPr>
        <w:pStyle w:val="Standard"/>
        <w:numPr>
          <w:ilvl w:val="1"/>
          <w:numId w:val="9"/>
        </w:numPr>
        <w:rPr>
          <w:i/>
          <w:iCs/>
        </w:rPr>
      </w:pPr>
      <w:r>
        <w:t xml:space="preserve">For instance, if the original note </w:t>
      </w:r>
      <w:proofErr w:type="gramStart"/>
      <w:r>
        <w:t>states</w:t>
      </w:r>
      <w:proofErr w:type="gramEnd"/>
      <w:r>
        <w:t xml:space="preserve"> </w:t>
      </w:r>
      <w:r w:rsidR="00CA50E9">
        <w:t xml:space="preserve">‘Reviewed a 52 </w:t>
      </w:r>
      <w:proofErr w:type="spellStart"/>
      <w:r w:rsidR="00CA50E9">
        <w:t>yo</w:t>
      </w:r>
      <w:proofErr w:type="spellEnd"/>
      <w:r w:rsidR="00CA50E9">
        <w:t xml:space="preserve"> M patient with chest pain’ and the GPT model summarises this as ‘Reviewed a </w:t>
      </w:r>
      <w:r w:rsidR="00CA50E9" w:rsidRPr="00CA50E9">
        <w:rPr>
          <w:i/>
          <w:iCs/>
          <w:u w:val="single"/>
        </w:rPr>
        <w:t>42</w:t>
      </w:r>
      <w:r w:rsidR="00CA50E9">
        <w:t xml:space="preserve"> </w:t>
      </w:r>
      <w:proofErr w:type="spellStart"/>
      <w:r w:rsidR="00CA50E9">
        <w:t>yo</w:t>
      </w:r>
      <w:proofErr w:type="spellEnd"/>
      <w:r w:rsidR="00CA50E9">
        <w:t xml:space="preserve"> </w:t>
      </w:r>
      <w:r w:rsidR="002B0CE4">
        <w:t>male</w:t>
      </w:r>
      <w:r w:rsidR="00CA50E9">
        <w:t xml:space="preserve"> patient with chest pain’, this would be classed as </w:t>
      </w:r>
      <w:r w:rsidR="00CA50E9">
        <w:rPr>
          <w:i/>
          <w:iCs/>
        </w:rPr>
        <w:t>inaccurate</w:t>
      </w:r>
      <w:r w:rsidR="00CA50E9">
        <w:t xml:space="preserve"> information. </w:t>
      </w:r>
    </w:p>
    <w:p w14:paraId="60B6A740" w14:textId="3F023234" w:rsidR="00BA3382" w:rsidRPr="00BA3382" w:rsidRDefault="00CA50E9" w:rsidP="00CA50E9">
      <w:pPr>
        <w:pStyle w:val="Standard"/>
        <w:numPr>
          <w:ilvl w:val="1"/>
          <w:numId w:val="9"/>
        </w:numPr>
        <w:rPr>
          <w:i/>
          <w:iCs/>
        </w:rPr>
      </w:pPr>
      <w:r>
        <w:lastRenderedPageBreak/>
        <w:t xml:space="preserve">In contrast, if the original note states ‘Reviewed a 52 </w:t>
      </w:r>
      <w:proofErr w:type="spellStart"/>
      <w:r>
        <w:t>yo</w:t>
      </w:r>
      <w:proofErr w:type="spellEnd"/>
      <w:r>
        <w:t xml:space="preserve"> patient with chest pain’ without mention of the patient’s sex (anywhere in the note), and the GPT model summary states ‘Reviewed a 52 </w:t>
      </w:r>
      <w:proofErr w:type="spellStart"/>
      <w:r>
        <w:t>yo</w:t>
      </w:r>
      <w:proofErr w:type="spellEnd"/>
      <w:r>
        <w:t xml:space="preserve"> </w:t>
      </w:r>
      <w:r w:rsidRPr="00CA50E9">
        <w:rPr>
          <w:i/>
          <w:iCs/>
          <w:u w:val="single"/>
        </w:rPr>
        <w:t>male</w:t>
      </w:r>
      <w:r>
        <w:t xml:space="preserve"> patient with chest pain’, this would be deemed a hallucination as the patient’s sex has been ‘made up’ aka hallucinated by the GPT model.</w:t>
      </w:r>
    </w:p>
    <w:p w14:paraId="1E2DDB15" w14:textId="41D71278" w:rsidR="00424222" w:rsidRPr="00BC4FF2" w:rsidRDefault="00424222" w:rsidP="00424222">
      <w:pPr>
        <w:pStyle w:val="Standard"/>
        <w:numPr>
          <w:ilvl w:val="0"/>
          <w:numId w:val="9"/>
        </w:numPr>
        <w:rPr>
          <w:i/>
          <w:iCs/>
        </w:rPr>
      </w:pPr>
      <w:r w:rsidRPr="00BC4FF2">
        <w:rPr>
          <w:i/>
          <w:iCs/>
        </w:rPr>
        <w:t xml:space="preserve">(For each of the below subsections) Does the DC summary contain </w:t>
      </w:r>
      <w:r w:rsidRPr="00BC4FF2">
        <w:rPr>
          <w:b/>
          <w:bCs/>
          <w:i/>
          <w:iCs/>
        </w:rPr>
        <w:t>hallucinations</w:t>
      </w:r>
      <w:r w:rsidRPr="00BC4FF2">
        <w:rPr>
          <w:i/>
          <w:iCs/>
        </w:rPr>
        <w:t xml:space="preserve"> (Y/N):</w:t>
      </w:r>
    </w:p>
    <w:p w14:paraId="603A827A" w14:textId="77777777" w:rsidR="00424222" w:rsidRDefault="00424222" w:rsidP="00424222">
      <w:pPr>
        <w:pStyle w:val="Standard"/>
        <w:numPr>
          <w:ilvl w:val="1"/>
          <w:numId w:val="9"/>
        </w:numPr>
      </w:pPr>
      <w:r>
        <w:t>Presenting complaint</w:t>
      </w:r>
    </w:p>
    <w:p w14:paraId="3FAC77F5" w14:textId="77777777" w:rsidR="00424222" w:rsidRDefault="00424222" w:rsidP="00424222">
      <w:pPr>
        <w:pStyle w:val="Standard"/>
        <w:numPr>
          <w:ilvl w:val="1"/>
          <w:numId w:val="9"/>
        </w:numPr>
      </w:pPr>
      <w:r>
        <w:t>History of presenting complaint</w:t>
      </w:r>
    </w:p>
    <w:p w14:paraId="5682D296" w14:textId="77777777" w:rsidR="00424222" w:rsidRDefault="00424222" w:rsidP="00424222">
      <w:pPr>
        <w:pStyle w:val="Standard"/>
        <w:numPr>
          <w:ilvl w:val="1"/>
          <w:numId w:val="9"/>
        </w:numPr>
      </w:pPr>
      <w:r>
        <w:t>Past medical history</w:t>
      </w:r>
    </w:p>
    <w:p w14:paraId="73D5A380" w14:textId="77777777" w:rsidR="00424222" w:rsidRDefault="00424222" w:rsidP="00424222">
      <w:pPr>
        <w:pStyle w:val="Standard"/>
        <w:numPr>
          <w:ilvl w:val="1"/>
          <w:numId w:val="9"/>
        </w:numPr>
      </w:pPr>
      <w:r>
        <w:t>Allergies/contraindications</w:t>
      </w:r>
    </w:p>
    <w:p w14:paraId="65EE4BA0" w14:textId="77777777" w:rsidR="00424222" w:rsidRDefault="00424222" w:rsidP="00424222">
      <w:pPr>
        <w:pStyle w:val="Standard"/>
        <w:numPr>
          <w:ilvl w:val="1"/>
          <w:numId w:val="9"/>
        </w:numPr>
      </w:pPr>
      <w:r>
        <w:t>Review of systems</w:t>
      </w:r>
    </w:p>
    <w:p w14:paraId="01D82926" w14:textId="18A7D312" w:rsidR="00424222" w:rsidRDefault="00554C99" w:rsidP="00424222">
      <w:pPr>
        <w:pStyle w:val="Standard"/>
        <w:numPr>
          <w:ilvl w:val="1"/>
          <w:numId w:val="9"/>
        </w:numPr>
      </w:pPr>
      <w:r>
        <w:t>E</w:t>
      </w:r>
      <w:r w:rsidR="00424222">
        <w:t>xamination findings</w:t>
      </w:r>
    </w:p>
    <w:p w14:paraId="5CAF391F" w14:textId="77777777" w:rsidR="00424222" w:rsidRDefault="00424222" w:rsidP="00424222">
      <w:pPr>
        <w:pStyle w:val="Standard"/>
        <w:numPr>
          <w:ilvl w:val="1"/>
          <w:numId w:val="9"/>
        </w:numPr>
      </w:pPr>
      <w:r>
        <w:t>Blood test results</w:t>
      </w:r>
    </w:p>
    <w:p w14:paraId="492F3B72" w14:textId="77777777" w:rsidR="00424222" w:rsidRDefault="00424222" w:rsidP="00424222">
      <w:pPr>
        <w:pStyle w:val="Standard"/>
        <w:numPr>
          <w:ilvl w:val="1"/>
          <w:numId w:val="9"/>
        </w:numPr>
      </w:pPr>
      <w:r>
        <w:t>Radiological investigations</w:t>
      </w:r>
    </w:p>
    <w:p w14:paraId="34086572" w14:textId="3EECE460" w:rsidR="00424222" w:rsidRDefault="00554C99" w:rsidP="00424222">
      <w:pPr>
        <w:pStyle w:val="Standard"/>
        <w:numPr>
          <w:ilvl w:val="1"/>
          <w:numId w:val="9"/>
        </w:numPr>
      </w:pPr>
      <w:r>
        <w:t>Impression/</w:t>
      </w:r>
      <w:r w:rsidR="00424222">
        <w:t>Plan</w:t>
      </w:r>
    </w:p>
    <w:p w14:paraId="4128A8DF" w14:textId="77777777" w:rsidR="00424222" w:rsidRDefault="00424222" w:rsidP="00424222">
      <w:pPr>
        <w:pStyle w:val="Standard"/>
        <w:numPr>
          <w:ilvl w:val="1"/>
          <w:numId w:val="9"/>
        </w:numPr>
      </w:pPr>
      <w:r>
        <w:t>Other notable events during ED stay (outside of above fields)</w:t>
      </w:r>
    </w:p>
    <w:p w14:paraId="2763C57F" w14:textId="77777777" w:rsidR="00424222" w:rsidRDefault="00424222" w:rsidP="00424222">
      <w:pPr>
        <w:pStyle w:val="Standard"/>
      </w:pPr>
    </w:p>
    <w:p w14:paraId="579A85EE" w14:textId="77777777" w:rsidR="0061035D" w:rsidRDefault="0061035D" w:rsidP="00424222">
      <w:pPr>
        <w:pStyle w:val="Standard"/>
      </w:pPr>
    </w:p>
    <w:p w14:paraId="654D5618" w14:textId="2CC689A0" w:rsidR="00424222" w:rsidRDefault="00424222" w:rsidP="00424222">
      <w:pPr>
        <w:pStyle w:val="Standard"/>
      </w:pPr>
      <w:r>
        <w:t>Criteria 3</w:t>
      </w:r>
      <w:r w:rsidR="007207A8">
        <w:t>: Omission of clinically relevant information</w:t>
      </w:r>
    </w:p>
    <w:p w14:paraId="4BCAB007" w14:textId="07C1A199" w:rsidR="00424222" w:rsidRDefault="00424222" w:rsidP="00424222">
      <w:pPr>
        <w:pStyle w:val="Standard"/>
        <w:numPr>
          <w:ilvl w:val="0"/>
          <w:numId w:val="9"/>
        </w:numPr>
      </w:pPr>
      <w:r>
        <w:t>We recognise that there may be differences of opinion as to what information within a patient’s symptoms, past medical history, examination findings, investigation results and follow up plan should be included in a DC summary. In contrast to the above two criteria, we consequently expect there to be greater discordance between the two reviewers for Criteria 3.</w:t>
      </w:r>
    </w:p>
    <w:p w14:paraId="6B5AB0A7" w14:textId="33220FDD" w:rsidR="00424222" w:rsidRDefault="00424222" w:rsidP="00424222">
      <w:pPr>
        <w:pStyle w:val="Standard"/>
        <w:numPr>
          <w:ilvl w:val="0"/>
          <w:numId w:val="9"/>
        </w:numPr>
      </w:pPr>
      <w:r>
        <w:t xml:space="preserve">We ask reviewers to evaluate Criteria 3 based on their own clinical practice. We propose </w:t>
      </w:r>
      <w:r w:rsidR="00622E2D">
        <w:t>that cases where</w:t>
      </w:r>
      <w:r>
        <w:t xml:space="preserve"> information </w:t>
      </w:r>
      <w:r w:rsidR="00622E2D">
        <w:t xml:space="preserve">has been omitted by GPT-3.5 and/or GPT-4 that </w:t>
      </w:r>
      <w:r>
        <w:t xml:space="preserve">the reviewer deems relevant (either for the patient’s information, for the information of future healthcare providers, or </w:t>
      </w:r>
      <w:r w:rsidR="00622E2D">
        <w:t xml:space="preserve">for </w:t>
      </w:r>
      <w:r>
        <w:t>any other reasons) to be included in the DC summary</w:t>
      </w:r>
      <w:r w:rsidR="00622E2D">
        <w:t xml:space="preserve"> </w:t>
      </w:r>
      <w:r>
        <w:t xml:space="preserve">should be recorded with an ‘X’ </w:t>
      </w:r>
      <w:r w:rsidR="00A361EA">
        <w:t xml:space="preserve">(TRUE) </w:t>
      </w:r>
      <w:r>
        <w:t>in the checkbox and a short description should be provided.</w:t>
      </w:r>
    </w:p>
    <w:p w14:paraId="32170F4D" w14:textId="1758857F" w:rsidR="00424222" w:rsidRDefault="00424222" w:rsidP="00424222">
      <w:pPr>
        <w:pStyle w:val="Standard"/>
        <w:numPr>
          <w:ilvl w:val="0"/>
          <w:numId w:val="9"/>
        </w:numPr>
      </w:pPr>
      <w:r>
        <w:t>Discordance among reviewers, as with the above two criteria, will be resolved by the 3rd party EM attending reviewer.</w:t>
      </w:r>
    </w:p>
    <w:p w14:paraId="62ECD0B3" w14:textId="0B796956" w:rsidR="00424222" w:rsidRPr="00BC4FF2" w:rsidRDefault="00424222" w:rsidP="00424222">
      <w:pPr>
        <w:pStyle w:val="Standard"/>
        <w:numPr>
          <w:ilvl w:val="0"/>
          <w:numId w:val="9"/>
        </w:numPr>
        <w:rPr>
          <w:i/>
          <w:iCs/>
        </w:rPr>
      </w:pPr>
      <w:r w:rsidRPr="00BC4FF2">
        <w:rPr>
          <w:i/>
          <w:iCs/>
        </w:rPr>
        <w:t>(For each of the below subsections) Does the DC summary omit clinically relevant information (Y/N):</w:t>
      </w:r>
    </w:p>
    <w:p w14:paraId="320F5824" w14:textId="77777777" w:rsidR="00424222" w:rsidRDefault="00424222" w:rsidP="00424222">
      <w:pPr>
        <w:pStyle w:val="Standard"/>
        <w:numPr>
          <w:ilvl w:val="1"/>
          <w:numId w:val="9"/>
        </w:numPr>
      </w:pPr>
      <w:r>
        <w:t>Presenting complaint</w:t>
      </w:r>
    </w:p>
    <w:p w14:paraId="11B53340" w14:textId="77777777" w:rsidR="00424222" w:rsidRDefault="00424222" w:rsidP="00424222">
      <w:pPr>
        <w:pStyle w:val="Standard"/>
        <w:numPr>
          <w:ilvl w:val="1"/>
          <w:numId w:val="9"/>
        </w:numPr>
      </w:pPr>
      <w:r>
        <w:t>History of presenting complaint</w:t>
      </w:r>
    </w:p>
    <w:p w14:paraId="6F7BCD61" w14:textId="77777777" w:rsidR="00424222" w:rsidRDefault="00424222" w:rsidP="00424222">
      <w:pPr>
        <w:pStyle w:val="Standard"/>
        <w:numPr>
          <w:ilvl w:val="1"/>
          <w:numId w:val="9"/>
        </w:numPr>
      </w:pPr>
      <w:r>
        <w:t>Past medical history</w:t>
      </w:r>
    </w:p>
    <w:p w14:paraId="7B82E5BD" w14:textId="77777777" w:rsidR="00424222" w:rsidRDefault="00424222" w:rsidP="00424222">
      <w:pPr>
        <w:pStyle w:val="Standard"/>
        <w:numPr>
          <w:ilvl w:val="1"/>
          <w:numId w:val="9"/>
        </w:numPr>
      </w:pPr>
      <w:r>
        <w:t>Allergies/contraindications</w:t>
      </w:r>
    </w:p>
    <w:p w14:paraId="67B48C41" w14:textId="77777777" w:rsidR="00424222" w:rsidRDefault="00424222" w:rsidP="00424222">
      <w:pPr>
        <w:pStyle w:val="Standard"/>
        <w:numPr>
          <w:ilvl w:val="1"/>
          <w:numId w:val="9"/>
        </w:numPr>
      </w:pPr>
      <w:r>
        <w:t>Review of systems</w:t>
      </w:r>
    </w:p>
    <w:p w14:paraId="1475788D" w14:textId="3A4385DE" w:rsidR="00424222" w:rsidRDefault="00554C99" w:rsidP="00424222">
      <w:pPr>
        <w:pStyle w:val="Standard"/>
        <w:numPr>
          <w:ilvl w:val="1"/>
          <w:numId w:val="9"/>
        </w:numPr>
      </w:pPr>
      <w:r>
        <w:t>E</w:t>
      </w:r>
      <w:r w:rsidR="00424222">
        <w:t>xamination findings</w:t>
      </w:r>
    </w:p>
    <w:p w14:paraId="799E7204" w14:textId="77777777" w:rsidR="00424222" w:rsidRDefault="00424222" w:rsidP="00424222">
      <w:pPr>
        <w:pStyle w:val="Standard"/>
        <w:numPr>
          <w:ilvl w:val="1"/>
          <w:numId w:val="9"/>
        </w:numPr>
      </w:pPr>
      <w:r>
        <w:t>Blood test results</w:t>
      </w:r>
    </w:p>
    <w:p w14:paraId="4E88F784" w14:textId="77777777" w:rsidR="00424222" w:rsidRDefault="00424222" w:rsidP="00424222">
      <w:pPr>
        <w:pStyle w:val="Standard"/>
        <w:numPr>
          <w:ilvl w:val="1"/>
          <w:numId w:val="9"/>
        </w:numPr>
      </w:pPr>
      <w:r>
        <w:t>Radiological investigations</w:t>
      </w:r>
    </w:p>
    <w:p w14:paraId="778C6ABA" w14:textId="2101FB49" w:rsidR="00424222" w:rsidRDefault="00554C99" w:rsidP="00424222">
      <w:pPr>
        <w:pStyle w:val="Standard"/>
        <w:numPr>
          <w:ilvl w:val="1"/>
          <w:numId w:val="9"/>
        </w:numPr>
      </w:pPr>
      <w:r>
        <w:t>Impression/</w:t>
      </w:r>
      <w:r w:rsidR="00424222">
        <w:t>Plan</w:t>
      </w:r>
    </w:p>
    <w:p w14:paraId="60E7515D" w14:textId="77777777" w:rsidR="00424222" w:rsidRDefault="00424222" w:rsidP="00424222">
      <w:pPr>
        <w:pStyle w:val="Standard"/>
        <w:numPr>
          <w:ilvl w:val="1"/>
          <w:numId w:val="9"/>
        </w:numPr>
      </w:pPr>
      <w:r>
        <w:t>Other notable events during ED stay (outside of above fields)</w:t>
      </w:r>
    </w:p>
    <w:p w14:paraId="687FA465" w14:textId="77777777" w:rsidR="00424222" w:rsidRDefault="00424222" w:rsidP="00AA4808">
      <w:pPr>
        <w:pStyle w:val="Standard"/>
      </w:pPr>
    </w:p>
    <w:p w14:paraId="01B788EA" w14:textId="77777777" w:rsidR="00EE3143" w:rsidRDefault="00EE3143" w:rsidP="00AA4808">
      <w:pPr>
        <w:pStyle w:val="Standard"/>
      </w:pPr>
    </w:p>
    <w:p w14:paraId="64A5E79C" w14:textId="77777777" w:rsidR="00EE3143" w:rsidRDefault="00EE3143" w:rsidP="00AA4808">
      <w:pPr>
        <w:pStyle w:val="Standard"/>
      </w:pPr>
    </w:p>
    <w:p w14:paraId="4B70CA69" w14:textId="77777777" w:rsidR="004E0A8B" w:rsidRDefault="004E0A8B" w:rsidP="00AA4808">
      <w:pPr>
        <w:pStyle w:val="Standard"/>
      </w:pPr>
    </w:p>
    <w:p w14:paraId="699CCDA1" w14:textId="77777777" w:rsidR="004E0A8B" w:rsidRDefault="004E0A8B" w:rsidP="00AA4808">
      <w:pPr>
        <w:pStyle w:val="Standard"/>
      </w:pPr>
    </w:p>
    <w:p w14:paraId="35A9C21F" w14:textId="77777777" w:rsidR="00EE3143" w:rsidRDefault="00EE3143" w:rsidP="00AA4808">
      <w:pPr>
        <w:pStyle w:val="Standard"/>
      </w:pPr>
    </w:p>
    <w:p w14:paraId="3BA704B1" w14:textId="77777777" w:rsidR="00EE3143" w:rsidRDefault="00EE3143" w:rsidP="00AA4808">
      <w:pPr>
        <w:pStyle w:val="Standard"/>
      </w:pPr>
    </w:p>
    <w:p w14:paraId="6D40E294" w14:textId="77777777" w:rsidR="00EE3143" w:rsidRDefault="00EE3143" w:rsidP="00AA4808">
      <w:pPr>
        <w:pStyle w:val="Standard"/>
      </w:pPr>
    </w:p>
    <w:p w14:paraId="7CE001EC" w14:textId="77777777" w:rsidR="00EE3143" w:rsidRDefault="00EE3143" w:rsidP="00AA4808">
      <w:pPr>
        <w:pStyle w:val="Standard"/>
      </w:pPr>
    </w:p>
    <w:p w14:paraId="328121A9" w14:textId="6CCD16A3" w:rsidR="0079307B" w:rsidRPr="00120346" w:rsidRDefault="0079307B" w:rsidP="00AA4808">
      <w:pPr>
        <w:pStyle w:val="Standard"/>
        <w:rPr>
          <w:b/>
          <w:bCs/>
        </w:rPr>
      </w:pPr>
      <w:r w:rsidRPr="00120346">
        <w:rPr>
          <w:b/>
          <w:bCs/>
          <w:u w:val="single"/>
        </w:rPr>
        <w:lastRenderedPageBreak/>
        <w:t>Examples</w:t>
      </w:r>
      <w:r w:rsidR="00EE3143" w:rsidRPr="00120346">
        <w:rPr>
          <w:b/>
          <w:bCs/>
          <w:u w:val="single"/>
        </w:rPr>
        <w:t xml:space="preserve"> (for each of the above criteria)</w:t>
      </w:r>
      <w:r w:rsidRPr="00120346">
        <w:rPr>
          <w:b/>
          <w:bCs/>
        </w:rPr>
        <w:t>:</w:t>
      </w:r>
    </w:p>
    <w:p w14:paraId="27ECC639" w14:textId="04811A63" w:rsidR="005C4B02" w:rsidRDefault="00424222" w:rsidP="00424222">
      <w:pPr>
        <w:pStyle w:val="Standard"/>
        <w:numPr>
          <w:ilvl w:val="0"/>
          <w:numId w:val="8"/>
        </w:numPr>
      </w:pPr>
      <w:r>
        <w:t>Criteria 1</w:t>
      </w:r>
      <w:r w:rsidR="00EE3143">
        <w:t xml:space="preserve"> </w:t>
      </w:r>
      <w:r w:rsidR="00DF6AA1">
        <w:t xml:space="preserve">[inaccurate information] </w:t>
      </w:r>
      <w:r w:rsidR="00EE3143">
        <w:t>example</w:t>
      </w:r>
      <w:r>
        <w:t xml:space="preserve">: </w:t>
      </w:r>
      <w:r w:rsidR="00AA2DA9">
        <w:t xml:space="preserve">(See </w:t>
      </w:r>
      <w:proofErr w:type="spellStart"/>
      <w:r w:rsidR="00AA2DA9">
        <w:t>example_note</w:t>
      </w:r>
      <w:proofErr w:type="spellEnd"/>
      <w:r w:rsidR="00AA2DA9">
        <w:t xml:space="preserve"> 0): </w:t>
      </w:r>
      <w:r w:rsidR="0079307B">
        <w:t>If a patient’s note says ‘Allergies: Penicillin’, and GPT-3.5 summary has written ‘NKDA’, this would be classified as inaccurate information (Criteria 1), and the checkbox next to ‘Allergies/contraindications’ should be marked with an ‘X’</w:t>
      </w:r>
      <w:r w:rsidR="00525154">
        <w:t xml:space="preserve"> (TRUE)</w:t>
      </w:r>
      <w:r w:rsidR="0079307B">
        <w:t xml:space="preserve">, with </w:t>
      </w:r>
      <w:r>
        <w:t>‘States “NKDA” but patient has penicillin allergy’ provided as the explanation.</w:t>
      </w:r>
    </w:p>
    <w:p w14:paraId="7B5746A9" w14:textId="6673B476" w:rsidR="00E80C5A" w:rsidRDefault="00B74DA9" w:rsidP="00DF6AA1">
      <w:pPr>
        <w:pStyle w:val="Standard"/>
        <w:numPr>
          <w:ilvl w:val="0"/>
          <w:numId w:val="8"/>
        </w:numPr>
      </w:pPr>
      <w:r>
        <w:t>Criteria 2</w:t>
      </w:r>
      <w:r w:rsidR="00EE3143">
        <w:t xml:space="preserve"> </w:t>
      </w:r>
      <w:r w:rsidR="00DF6AA1">
        <w:t xml:space="preserve">[hallucination] </w:t>
      </w:r>
      <w:r w:rsidR="00EE3143">
        <w:t>example</w:t>
      </w:r>
      <w:r>
        <w:t xml:space="preserve">: (See </w:t>
      </w:r>
      <w:proofErr w:type="spellStart"/>
      <w:r>
        <w:t>example_note</w:t>
      </w:r>
      <w:proofErr w:type="spellEnd"/>
      <w:r>
        <w:t xml:space="preserve"> 2): ‘He was advised to avoid any allergens, including aloe and </w:t>
      </w:r>
      <w:proofErr w:type="spellStart"/>
      <w:r>
        <w:t>penicillins</w:t>
      </w:r>
      <w:proofErr w:type="spellEnd"/>
      <w:r>
        <w:t>.’ – there was no such advice in the text, where the only mention of Aloe is to document that the patient has an aloe allergy.</w:t>
      </w:r>
    </w:p>
    <w:p w14:paraId="5803B117" w14:textId="3D839323" w:rsidR="00EE3143" w:rsidRDefault="00EE3143" w:rsidP="00E80C5A">
      <w:pPr>
        <w:pStyle w:val="Standard"/>
        <w:numPr>
          <w:ilvl w:val="0"/>
          <w:numId w:val="8"/>
        </w:numPr>
      </w:pPr>
      <w:r>
        <w:t xml:space="preserve">Criteria 3 </w:t>
      </w:r>
      <w:r w:rsidR="00DF6AA1">
        <w:t xml:space="preserve">[omission of clinically relevant information] </w:t>
      </w:r>
      <w:r>
        <w:t>example: (</w:t>
      </w:r>
      <w:r w:rsidR="007001DD">
        <w:t xml:space="preserve">See </w:t>
      </w:r>
      <w:proofErr w:type="spellStart"/>
      <w:r w:rsidR="007001DD">
        <w:t>example_note</w:t>
      </w:r>
      <w:proofErr w:type="spellEnd"/>
      <w:r w:rsidR="007001DD">
        <w:t xml:space="preserve"> 3</w:t>
      </w:r>
      <w:r>
        <w:t xml:space="preserve">): Patient presented </w:t>
      </w:r>
      <w:r w:rsidR="007001DD">
        <w:t xml:space="preserve">with trauma (bicycle vs car), went over handlebars and hit head but ‘without loc and states he remembers event’. GPT-4’s DC summary reported that the patient did not lose </w:t>
      </w:r>
      <w:proofErr w:type="gramStart"/>
      <w:r w:rsidR="007001DD">
        <w:t>consciousness, but</w:t>
      </w:r>
      <w:proofErr w:type="gramEnd"/>
      <w:r w:rsidR="007001DD">
        <w:t xml:space="preserve"> omitted to mention that he ‘stated he remembers event’. In my practice, I usually like to document ‘patient remembers events leading </w:t>
      </w:r>
      <w:proofErr w:type="gramStart"/>
      <w:r w:rsidR="007001DD">
        <w:t>to..</w:t>
      </w:r>
      <w:proofErr w:type="gramEnd"/>
      <w:r w:rsidR="007001DD">
        <w:t>’ as objective evidence that they did not lose consciousness, and therefore I would mark this as TRUE for the ‘History of Presenting complaint’ section, with comment – ‘No mention of patient remembering event as confirmation of no LoC’.</w:t>
      </w:r>
    </w:p>
    <w:sectPr w:rsidR="00EE3143">
      <w:pgSz w:w="11906" w:h="16838"/>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Williams, Christopher" w:date="2023-09-07T15:49:00Z" w:initials="CW">
    <w:p w14:paraId="220E19E4" w14:textId="62C30DCB" w:rsidR="00A979CF" w:rsidRDefault="00A979CF" w:rsidP="0013667A">
      <w:r>
        <w:rPr>
          <w:rStyle w:val="CommentReference"/>
          <w:rFonts w:hint="eastAsia"/>
        </w:rPr>
        <w:annotationRef/>
      </w:r>
      <w:r>
        <w:rPr>
          <w:rFonts w:cs="Mangal" w:hint="eastAsia"/>
          <w:color w:val="000000"/>
          <w:sz w:val="20"/>
          <w:szCs w:val="18"/>
        </w:rPr>
        <w:t>One possibility if we do decide to evaluate another 100 sample would be to examine differences in performance among demographic characteristics - principally, gender and race/ethnicity. We could select 5 race/ethnic groups and sample 10 each male/females (=20patients) for each of the 5 race/ethnic groups (=100 patients). This would add a different perspective and would allow a descriptive, but probably not powered for an inferential, analysis of bias within model performance. If we decide against this due to time/effort reasons, we can still consider evaluating performance on this unbalanced sample, but it is likely the majority will be white and only a handful of other race/ethnic minorities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0E19E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3EE95F5" w16cex:dateUtc="2023-09-07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0E19E4" w16cid:durableId="13EE95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0CA1D" w14:textId="77777777" w:rsidR="00E40C77" w:rsidRDefault="00E40C77">
      <w:r>
        <w:separator/>
      </w:r>
    </w:p>
  </w:endnote>
  <w:endnote w:type="continuationSeparator" w:id="0">
    <w:p w14:paraId="71916EB7" w14:textId="77777777" w:rsidR="00E40C77" w:rsidRDefault="00E4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Segoe UI Symbol"/>
    <w:panose1 w:val="020B0604020202020204"/>
    <w:charset w:val="01"/>
    <w:family w:val="auto"/>
    <w:pitch w:val="variable"/>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25A2D" w14:textId="77777777" w:rsidR="00E40C77" w:rsidRDefault="00E40C77">
      <w:r>
        <w:rPr>
          <w:color w:val="000000"/>
        </w:rPr>
        <w:separator/>
      </w:r>
    </w:p>
  </w:footnote>
  <w:footnote w:type="continuationSeparator" w:id="0">
    <w:p w14:paraId="0C93D386" w14:textId="77777777" w:rsidR="00E40C77" w:rsidRDefault="00E40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75F18"/>
    <w:multiLevelType w:val="hybridMultilevel"/>
    <w:tmpl w:val="BAFA8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A657E"/>
    <w:multiLevelType w:val="multilevel"/>
    <w:tmpl w:val="9AB0E4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21AE5202"/>
    <w:multiLevelType w:val="hybridMultilevel"/>
    <w:tmpl w:val="C968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47689D"/>
    <w:multiLevelType w:val="hybridMultilevel"/>
    <w:tmpl w:val="18E210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3E75AF3"/>
    <w:multiLevelType w:val="hybridMultilevel"/>
    <w:tmpl w:val="18E21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13677"/>
    <w:multiLevelType w:val="hybridMultilevel"/>
    <w:tmpl w:val="706A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24EAB"/>
    <w:multiLevelType w:val="multilevel"/>
    <w:tmpl w:val="674C49F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566C3E10"/>
    <w:multiLevelType w:val="multilevel"/>
    <w:tmpl w:val="394207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5F5F17AC"/>
    <w:multiLevelType w:val="hybridMultilevel"/>
    <w:tmpl w:val="A7BAF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0B386F"/>
    <w:multiLevelType w:val="hybridMultilevel"/>
    <w:tmpl w:val="3912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A709CF"/>
    <w:multiLevelType w:val="hybridMultilevel"/>
    <w:tmpl w:val="F8381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1255906">
    <w:abstractNumId w:val="6"/>
  </w:num>
  <w:num w:numId="2" w16cid:durableId="171452058">
    <w:abstractNumId w:val="7"/>
  </w:num>
  <w:num w:numId="3" w16cid:durableId="201405567">
    <w:abstractNumId w:val="1"/>
  </w:num>
  <w:num w:numId="4" w16cid:durableId="491533127">
    <w:abstractNumId w:val="9"/>
  </w:num>
  <w:num w:numId="5" w16cid:durableId="586156535">
    <w:abstractNumId w:val="0"/>
  </w:num>
  <w:num w:numId="6" w16cid:durableId="607548598">
    <w:abstractNumId w:val="4"/>
  </w:num>
  <w:num w:numId="7" w16cid:durableId="486631093">
    <w:abstractNumId w:val="3"/>
  </w:num>
  <w:num w:numId="8" w16cid:durableId="1516766241">
    <w:abstractNumId w:val="2"/>
  </w:num>
  <w:num w:numId="9" w16cid:durableId="827483548">
    <w:abstractNumId w:val="8"/>
  </w:num>
  <w:num w:numId="10" w16cid:durableId="1127504141">
    <w:abstractNumId w:val="10"/>
  </w:num>
  <w:num w:numId="11" w16cid:durableId="71847583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lliams, Christopher">
    <w15:presenceInfo w15:providerId="AD" w15:userId="S::Christopher.Williams5@ucsf.edu::73b7a7fa-e353-4c52-9d86-4419593007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B02"/>
    <w:rsid w:val="00097132"/>
    <w:rsid w:val="000B61B7"/>
    <w:rsid w:val="00120346"/>
    <w:rsid w:val="00225038"/>
    <w:rsid w:val="002A7C5E"/>
    <w:rsid w:val="002B0CE4"/>
    <w:rsid w:val="00340D4B"/>
    <w:rsid w:val="00354555"/>
    <w:rsid w:val="00355413"/>
    <w:rsid w:val="00377C32"/>
    <w:rsid w:val="0038393F"/>
    <w:rsid w:val="003A07A1"/>
    <w:rsid w:val="003D2F4F"/>
    <w:rsid w:val="003F4E8C"/>
    <w:rsid w:val="00424222"/>
    <w:rsid w:val="0043756E"/>
    <w:rsid w:val="0045723C"/>
    <w:rsid w:val="00485BCA"/>
    <w:rsid w:val="00495D31"/>
    <w:rsid w:val="004A4F6C"/>
    <w:rsid w:val="004B3672"/>
    <w:rsid w:val="004E0A8B"/>
    <w:rsid w:val="00506E72"/>
    <w:rsid w:val="00525154"/>
    <w:rsid w:val="00554C99"/>
    <w:rsid w:val="005639A3"/>
    <w:rsid w:val="005C4B02"/>
    <w:rsid w:val="0061035D"/>
    <w:rsid w:val="00615D29"/>
    <w:rsid w:val="00622E2D"/>
    <w:rsid w:val="00646B12"/>
    <w:rsid w:val="006E42E3"/>
    <w:rsid w:val="00700122"/>
    <w:rsid w:val="007001DD"/>
    <w:rsid w:val="00705CBD"/>
    <w:rsid w:val="007207A8"/>
    <w:rsid w:val="00766C3B"/>
    <w:rsid w:val="00790341"/>
    <w:rsid w:val="0079307B"/>
    <w:rsid w:val="007B39B8"/>
    <w:rsid w:val="007F02E4"/>
    <w:rsid w:val="007F1DB4"/>
    <w:rsid w:val="0081022A"/>
    <w:rsid w:val="00884674"/>
    <w:rsid w:val="009B2517"/>
    <w:rsid w:val="00A173F0"/>
    <w:rsid w:val="00A361EA"/>
    <w:rsid w:val="00A571ED"/>
    <w:rsid w:val="00A979CF"/>
    <w:rsid w:val="00AA2DA9"/>
    <w:rsid w:val="00AA4808"/>
    <w:rsid w:val="00B058DF"/>
    <w:rsid w:val="00B31441"/>
    <w:rsid w:val="00B46891"/>
    <w:rsid w:val="00B53520"/>
    <w:rsid w:val="00B67D82"/>
    <w:rsid w:val="00B74DA9"/>
    <w:rsid w:val="00BA3382"/>
    <w:rsid w:val="00BB2701"/>
    <w:rsid w:val="00BC4FF2"/>
    <w:rsid w:val="00C36082"/>
    <w:rsid w:val="00C52F44"/>
    <w:rsid w:val="00CA50E9"/>
    <w:rsid w:val="00CD7B49"/>
    <w:rsid w:val="00D03A9A"/>
    <w:rsid w:val="00D430B9"/>
    <w:rsid w:val="00D569E4"/>
    <w:rsid w:val="00D65EEE"/>
    <w:rsid w:val="00D67A6D"/>
    <w:rsid w:val="00DA758D"/>
    <w:rsid w:val="00DF6AA1"/>
    <w:rsid w:val="00E26E65"/>
    <w:rsid w:val="00E40C77"/>
    <w:rsid w:val="00E4460D"/>
    <w:rsid w:val="00E80C5A"/>
    <w:rsid w:val="00E8713E"/>
    <w:rsid w:val="00EE3143"/>
    <w:rsid w:val="00F47A48"/>
    <w:rsid w:val="00FA57E6"/>
    <w:rsid w:val="00FC796B"/>
    <w:rsid w:val="00FD6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5C85"/>
  <w15:docId w15:val="{5799CAFC-7E82-F142-AA10-6D7CBB2F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character" w:styleId="CommentReference">
    <w:name w:val="annotation reference"/>
    <w:basedOn w:val="DefaultParagraphFont"/>
    <w:uiPriority w:val="99"/>
    <w:semiHidden/>
    <w:unhideWhenUsed/>
    <w:rsid w:val="00E26E65"/>
    <w:rPr>
      <w:sz w:val="16"/>
      <w:szCs w:val="16"/>
    </w:rPr>
  </w:style>
  <w:style w:type="paragraph" w:styleId="CommentText">
    <w:name w:val="annotation text"/>
    <w:basedOn w:val="Normal"/>
    <w:link w:val="CommentTextChar"/>
    <w:uiPriority w:val="99"/>
    <w:semiHidden/>
    <w:unhideWhenUsed/>
    <w:rsid w:val="00E26E65"/>
    <w:rPr>
      <w:rFonts w:cs="Mangal"/>
      <w:sz w:val="20"/>
      <w:szCs w:val="18"/>
    </w:rPr>
  </w:style>
  <w:style w:type="character" w:customStyle="1" w:styleId="CommentTextChar">
    <w:name w:val="Comment Text Char"/>
    <w:basedOn w:val="DefaultParagraphFont"/>
    <w:link w:val="CommentText"/>
    <w:uiPriority w:val="99"/>
    <w:semiHidden/>
    <w:rsid w:val="00E26E65"/>
    <w:rPr>
      <w:rFonts w:cs="Mangal"/>
      <w:sz w:val="20"/>
      <w:szCs w:val="18"/>
    </w:rPr>
  </w:style>
  <w:style w:type="paragraph" w:styleId="CommentSubject">
    <w:name w:val="annotation subject"/>
    <w:basedOn w:val="CommentText"/>
    <w:next w:val="CommentText"/>
    <w:link w:val="CommentSubjectChar"/>
    <w:uiPriority w:val="99"/>
    <w:semiHidden/>
    <w:unhideWhenUsed/>
    <w:rsid w:val="00E26E65"/>
    <w:rPr>
      <w:b/>
      <w:bCs/>
    </w:rPr>
  </w:style>
  <w:style w:type="character" w:customStyle="1" w:styleId="CommentSubjectChar">
    <w:name w:val="Comment Subject Char"/>
    <w:basedOn w:val="CommentTextChar"/>
    <w:link w:val="CommentSubject"/>
    <w:uiPriority w:val="99"/>
    <w:semiHidden/>
    <w:rsid w:val="00E26E65"/>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5316</Words>
  <Characters>30305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Williams, Christopher</cp:lastModifiedBy>
  <cp:revision>25</cp:revision>
  <dcterms:created xsi:type="dcterms:W3CDTF">2023-09-26T00:17:00Z</dcterms:created>
  <dcterms:modified xsi:type="dcterms:W3CDTF">2024-03-28T17:53:00Z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id="moKWjZfu"/&gt;&lt;style id="http://www.zotero.org/styles/american-medical-association" hasBibliography="1" bibliographyStyleHasBeenSet="0"/&gt;&lt;prefs&gt;&lt;pref name="fieldType" value="Field"/&gt;&lt;pref name="auto</vt:lpwstr>
  </property>
  <property fmtid="{D5CDD505-2E9C-101B-9397-08002B2CF9AE}" pid="3" name="ZOTERO_PREF_2">
    <vt:lpwstr>maticJournalAbbreviations" value="true"/&gt;&lt;/prefs&gt;&lt;/data&gt;</vt:lpwstr>
  </property>
</Properties>
</file>