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68404" w14:textId="77777777" w:rsidR="008E7B50" w:rsidRPr="00EC0875" w:rsidRDefault="00440B94" w:rsidP="00EC0875">
      <w:pPr>
        <w:spacing w:line="276" w:lineRule="auto"/>
        <w:rPr>
          <w:lang w:val="en-GB"/>
        </w:rPr>
      </w:pPr>
      <w:r w:rsidRPr="00EC0875">
        <w:rPr>
          <w:lang w:val="en-GB"/>
        </w:rPr>
        <w:t>SUPPLEMENT</w:t>
      </w:r>
    </w:p>
    <w:p w14:paraId="08E36F50" w14:textId="77777777" w:rsidR="00440B94" w:rsidRPr="00EC0875" w:rsidRDefault="00440B94" w:rsidP="00EC0875">
      <w:pPr>
        <w:spacing w:line="276" w:lineRule="auto"/>
        <w:rPr>
          <w:lang w:val="en-GB"/>
        </w:rPr>
      </w:pPr>
    </w:p>
    <w:p w14:paraId="14B41557" w14:textId="77777777" w:rsidR="00EC0875" w:rsidRPr="00EC0875" w:rsidRDefault="00EC0875" w:rsidP="00EC0875">
      <w:pPr>
        <w:spacing w:line="276" w:lineRule="auto"/>
        <w:rPr>
          <w:b/>
          <w:bCs/>
          <w:color w:val="000000"/>
          <w:lang w:val="en-US"/>
        </w:rPr>
      </w:pPr>
      <w:r w:rsidRPr="00EC0875">
        <w:rPr>
          <w:b/>
          <w:bCs/>
          <w:color w:val="000000"/>
          <w:lang w:val="en-US"/>
        </w:rPr>
        <w:t>Symptom and CB1R correlations:</w:t>
      </w:r>
    </w:p>
    <w:p w14:paraId="18320C15" w14:textId="73933BBF" w:rsidR="00440B94" w:rsidRPr="00836B15" w:rsidRDefault="00895E97" w:rsidP="00EC0875">
      <w:pPr>
        <w:spacing w:line="276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Neither </w:t>
      </w:r>
      <w:proofErr w:type="spellStart"/>
      <w:r>
        <w:rPr>
          <w:color w:val="000000"/>
          <w:lang w:val="en-US"/>
        </w:rPr>
        <w:t>BPRS</w:t>
      </w:r>
      <w:r>
        <w:rPr>
          <w:color w:val="000000"/>
          <w:vertAlign w:val="subscript"/>
          <w:lang w:val="en-US"/>
        </w:rPr>
        <w:t>total</w:t>
      </w:r>
      <w:proofErr w:type="spellEnd"/>
      <w:r>
        <w:rPr>
          <w:color w:val="000000"/>
          <w:lang w:val="en-US"/>
        </w:rPr>
        <w:t xml:space="preserve"> </w:t>
      </w:r>
      <w:r w:rsidR="00C232BF">
        <w:rPr>
          <w:color w:val="000000"/>
          <w:lang w:val="en-US"/>
        </w:rPr>
        <w:t xml:space="preserve">(F(1,15)=0.051, p=0.8) </w:t>
      </w:r>
      <w:r>
        <w:rPr>
          <w:color w:val="000000"/>
          <w:lang w:val="en-US"/>
        </w:rPr>
        <w:t xml:space="preserve">or </w:t>
      </w:r>
      <w:proofErr w:type="spellStart"/>
      <w:r>
        <w:rPr>
          <w:color w:val="000000"/>
          <w:lang w:val="en-US"/>
        </w:rPr>
        <w:t>BPRS</w:t>
      </w:r>
      <w:r>
        <w:rPr>
          <w:color w:val="000000"/>
          <w:vertAlign w:val="subscript"/>
          <w:lang w:val="en-US"/>
        </w:rPr>
        <w:t>positive</w:t>
      </w:r>
      <w:proofErr w:type="spellEnd"/>
      <w:r>
        <w:rPr>
          <w:color w:val="000000"/>
          <w:lang w:val="en-US"/>
        </w:rPr>
        <w:t xml:space="preserve"> </w:t>
      </w:r>
      <w:r w:rsidR="00C232BF">
        <w:rPr>
          <w:color w:val="000000"/>
          <w:lang w:val="en-US"/>
        </w:rPr>
        <w:t xml:space="preserve">(F(1,15)=0.409, p=0.53) </w:t>
      </w:r>
      <w:r>
        <w:rPr>
          <w:color w:val="000000"/>
          <w:lang w:val="en-US"/>
        </w:rPr>
        <w:t>were significantly associated to V</w:t>
      </w:r>
      <w:r w:rsidRPr="00FC7AC5">
        <w:rPr>
          <w:color w:val="000000"/>
          <w:vertAlign w:val="subscript"/>
          <w:lang w:val="en-US"/>
        </w:rPr>
        <w:t>T</w:t>
      </w:r>
      <w:r>
        <w:rPr>
          <w:color w:val="000000"/>
          <w:lang w:val="en-US"/>
        </w:rPr>
        <w:t xml:space="preserve">, when introduced as covariates into </w:t>
      </w:r>
      <w:proofErr w:type="spellStart"/>
      <w:r>
        <w:rPr>
          <w:color w:val="000000"/>
          <w:lang w:val="en-US"/>
        </w:rPr>
        <w:t>rmANOVA</w:t>
      </w:r>
      <w:proofErr w:type="spellEnd"/>
      <w:r>
        <w:rPr>
          <w:color w:val="000000"/>
          <w:lang w:val="en-US"/>
        </w:rPr>
        <w:t xml:space="preserve"> models </w:t>
      </w:r>
      <w:r w:rsidR="00C232BF">
        <w:rPr>
          <w:color w:val="000000"/>
          <w:lang w:val="en-US"/>
        </w:rPr>
        <w:t xml:space="preserve">including FEP participants </w:t>
      </w:r>
      <w:r>
        <w:rPr>
          <w:color w:val="000000"/>
          <w:lang w:val="en-US"/>
        </w:rPr>
        <w:t>(</w:t>
      </w:r>
      <w:r w:rsidRPr="00D30FA6">
        <w:rPr>
          <w:lang w:val="en-US"/>
        </w:rPr>
        <w:t>V</w:t>
      </w:r>
      <w:r w:rsidRPr="00D30FA6">
        <w:rPr>
          <w:vertAlign w:val="subscript"/>
          <w:lang w:val="en-US"/>
        </w:rPr>
        <w:t>T</w:t>
      </w:r>
      <w:r w:rsidRPr="00D30FA6">
        <w:rPr>
          <w:lang w:val="en-US"/>
        </w:rPr>
        <w:t xml:space="preserve"> ~ ROI*</w:t>
      </w:r>
      <w:r>
        <w:rPr>
          <w:lang w:val="en-US"/>
        </w:rPr>
        <w:t>sex</w:t>
      </w:r>
      <w:r w:rsidRPr="00D30FA6">
        <w:rPr>
          <w:lang w:val="en-US"/>
        </w:rPr>
        <w:t xml:space="preserve"> +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BPRS</w:t>
      </w:r>
      <w:r w:rsidRPr="00C430E0">
        <w:rPr>
          <w:vertAlign w:val="subscript"/>
          <w:lang w:val="en-US"/>
        </w:rPr>
        <w:t>total</w:t>
      </w:r>
      <w:proofErr w:type="spellEnd"/>
      <w:r>
        <w:rPr>
          <w:vertAlign w:val="subscript"/>
          <w:lang w:val="en-US"/>
        </w:rPr>
        <w:t>/positive</w:t>
      </w:r>
      <w:r>
        <w:rPr>
          <w:lang w:val="en-US"/>
        </w:rPr>
        <w:t xml:space="preserve"> +</w:t>
      </w:r>
      <w:r w:rsidRPr="00D30FA6">
        <w:rPr>
          <w:lang w:val="en-US"/>
        </w:rPr>
        <w:t xml:space="preserve"> Error(ID/ROI)</w:t>
      </w:r>
      <w:r>
        <w:rPr>
          <w:lang w:val="en-US"/>
        </w:rPr>
        <w:t>)</w:t>
      </w:r>
      <w:r>
        <w:rPr>
          <w:color w:val="000000"/>
          <w:lang w:val="en-US"/>
        </w:rPr>
        <w:t>.</w:t>
      </w:r>
      <w:r w:rsidR="00836B15">
        <w:rPr>
          <w:color w:val="000000"/>
          <w:lang w:val="en-US"/>
        </w:rPr>
        <w:t xml:space="preserve"> Introducing </w:t>
      </w:r>
      <w:proofErr w:type="spellStart"/>
      <w:r w:rsidR="00836B15">
        <w:rPr>
          <w:color w:val="000000"/>
          <w:lang w:val="en-US"/>
        </w:rPr>
        <w:t>BPRS</w:t>
      </w:r>
      <w:r w:rsidR="00836B15" w:rsidRPr="00FC7AC5">
        <w:rPr>
          <w:color w:val="000000"/>
          <w:vertAlign w:val="subscript"/>
          <w:lang w:val="en-US"/>
        </w:rPr>
        <w:t>total</w:t>
      </w:r>
      <w:proofErr w:type="spellEnd"/>
      <w:r w:rsidR="00836B15">
        <w:rPr>
          <w:color w:val="000000"/>
          <w:lang w:val="en-US"/>
        </w:rPr>
        <w:t xml:space="preserve"> as a covariate did not affect the </w:t>
      </w:r>
      <w:r w:rsidR="006E2511">
        <w:rPr>
          <w:color w:val="000000"/>
          <w:lang w:val="en-US"/>
        </w:rPr>
        <w:t>interpretation</w:t>
      </w:r>
      <w:r w:rsidR="00836B15">
        <w:rPr>
          <w:color w:val="000000"/>
          <w:lang w:val="en-US"/>
        </w:rPr>
        <w:t xml:space="preserve"> of the regionally specific difference between male and female FEP (ROI*sex; </w:t>
      </w:r>
      <w:proofErr w:type="gramStart"/>
      <w:r w:rsidR="00836B15">
        <w:rPr>
          <w:color w:val="000000"/>
          <w:lang w:val="en-US"/>
        </w:rPr>
        <w:t>F(</w:t>
      </w:r>
      <w:proofErr w:type="gramEnd"/>
      <w:r w:rsidR="00836B15">
        <w:rPr>
          <w:color w:val="000000"/>
          <w:lang w:val="en-US"/>
        </w:rPr>
        <w:t xml:space="preserve">3,45)=3.005, p=0.04; </w:t>
      </w:r>
      <w:proofErr w:type="spellStart"/>
      <w:r w:rsidR="00836B15">
        <w:rPr>
          <w:color w:val="000000"/>
          <w:lang w:val="en-US"/>
        </w:rPr>
        <w:t>p</w:t>
      </w:r>
      <w:r w:rsidR="00836B15">
        <w:rPr>
          <w:color w:val="000000"/>
          <w:vertAlign w:val="subscript"/>
          <w:lang w:val="en-US"/>
        </w:rPr>
        <w:t>FWER</w:t>
      </w:r>
      <w:proofErr w:type="spellEnd"/>
      <w:r w:rsidR="00836B15">
        <w:rPr>
          <w:color w:val="000000"/>
          <w:lang w:val="en-US"/>
        </w:rPr>
        <w:t xml:space="preserve">=0.24). Introducing </w:t>
      </w:r>
      <w:proofErr w:type="spellStart"/>
      <w:r w:rsidR="00836B15">
        <w:rPr>
          <w:color w:val="000000"/>
          <w:lang w:val="en-US"/>
        </w:rPr>
        <w:t>BPRS</w:t>
      </w:r>
      <w:r w:rsidR="00836B15">
        <w:rPr>
          <w:color w:val="000000"/>
          <w:vertAlign w:val="subscript"/>
          <w:lang w:val="en-US"/>
        </w:rPr>
        <w:t>positive</w:t>
      </w:r>
      <w:proofErr w:type="spellEnd"/>
      <w:r w:rsidR="00836B15">
        <w:rPr>
          <w:color w:val="000000"/>
          <w:lang w:val="en-US"/>
        </w:rPr>
        <w:t xml:space="preserve"> scores as a covariate did not affect the </w:t>
      </w:r>
      <w:r w:rsidR="006E2511">
        <w:rPr>
          <w:color w:val="000000"/>
          <w:lang w:val="en-US"/>
        </w:rPr>
        <w:t>interpretation</w:t>
      </w:r>
      <w:r w:rsidR="00836B15">
        <w:rPr>
          <w:color w:val="000000"/>
          <w:lang w:val="en-US"/>
        </w:rPr>
        <w:t xml:space="preserve"> of the regionally specific difference between male and female FEP (ROI*sex; </w:t>
      </w:r>
      <w:proofErr w:type="gramStart"/>
      <w:r w:rsidR="00836B15">
        <w:rPr>
          <w:color w:val="000000"/>
          <w:lang w:val="en-US"/>
        </w:rPr>
        <w:t>F(</w:t>
      </w:r>
      <w:proofErr w:type="gramEnd"/>
      <w:r w:rsidR="00836B15">
        <w:rPr>
          <w:color w:val="000000"/>
          <w:lang w:val="en-US"/>
        </w:rPr>
        <w:t xml:space="preserve">3,45)=2.689, p=0.06; </w:t>
      </w:r>
      <w:proofErr w:type="spellStart"/>
      <w:r w:rsidR="00836B15">
        <w:rPr>
          <w:color w:val="000000"/>
          <w:lang w:val="en-US"/>
        </w:rPr>
        <w:t>p</w:t>
      </w:r>
      <w:r w:rsidR="00836B15" w:rsidRPr="003D22F0">
        <w:rPr>
          <w:color w:val="000000"/>
          <w:vertAlign w:val="subscript"/>
          <w:lang w:val="en-US"/>
        </w:rPr>
        <w:t>FWER</w:t>
      </w:r>
      <w:proofErr w:type="spellEnd"/>
      <w:r w:rsidR="00836B15">
        <w:rPr>
          <w:color w:val="000000"/>
          <w:lang w:val="en-US"/>
        </w:rPr>
        <w:t xml:space="preserve">=0.36). </w:t>
      </w:r>
      <w:r w:rsidR="00440B94">
        <w:rPr>
          <w:color w:val="000000"/>
          <w:lang w:val="en-US"/>
        </w:rPr>
        <w:t xml:space="preserve">The </w:t>
      </w:r>
      <w:proofErr w:type="spellStart"/>
      <w:r w:rsidR="00440B94">
        <w:rPr>
          <w:color w:val="000000"/>
          <w:lang w:val="en-US"/>
        </w:rPr>
        <w:t>BPRS</w:t>
      </w:r>
      <w:r w:rsidR="00440B94" w:rsidRPr="007E2038">
        <w:rPr>
          <w:color w:val="000000"/>
          <w:vertAlign w:val="subscript"/>
          <w:lang w:val="en-US"/>
        </w:rPr>
        <w:t>positive</w:t>
      </w:r>
      <w:proofErr w:type="spellEnd"/>
      <w:r w:rsidR="00440B94">
        <w:rPr>
          <w:color w:val="000000"/>
          <w:lang w:val="en-US"/>
        </w:rPr>
        <w:t xml:space="preserve"> symptom sum score showed inverse association</w:t>
      </w:r>
      <w:r w:rsidR="008B08C6">
        <w:rPr>
          <w:color w:val="000000"/>
          <w:lang w:val="en-US"/>
        </w:rPr>
        <w:t>s</w:t>
      </w:r>
      <w:r w:rsidR="00440B94">
        <w:rPr>
          <w:color w:val="000000"/>
          <w:lang w:val="en-US"/>
        </w:rPr>
        <w:t xml:space="preserve"> with ACC V</w:t>
      </w:r>
      <w:r w:rsidR="00440B94" w:rsidRPr="0088210A">
        <w:rPr>
          <w:color w:val="000000"/>
          <w:vertAlign w:val="subscript"/>
          <w:lang w:val="en-US"/>
        </w:rPr>
        <w:t>T</w:t>
      </w:r>
      <w:r w:rsidR="00440B94">
        <w:rPr>
          <w:color w:val="000000"/>
          <w:vertAlign w:val="subscript"/>
          <w:lang w:val="en-US"/>
        </w:rPr>
        <w:t xml:space="preserve"> </w:t>
      </w:r>
      <w:r w:rsidR="00440B94">
        <w:rPr>
          <w:color w:val="000000"/>
          <w:lang w:val="en-US"/>
        </w:rPr>
        <w:t>(</w:t>
      </w:r>
      <w:proofErr w:type="spellStart"/>
      <w:r w:rsidR="00440B94">
        <w:rPr>
          <w:color w:val="000000"/>
          <w:lang w:val="en-US"/>
        </w:rPr>
        <w:t>R</w:t>
      </w:r>
      <w:r w:rsidR="00440B94">
        <w:rPr>
          <w:color w:val="000000"/>
          <w:vertAlign w:val="subscript"/>
          <w:lang w:val="en-US"/>
        </w:rPr>
        <w:t>Pearson</w:t>
      </w:r>
      <w:proofErr w:type="spellEnd"/>
      <w:r w:rsidR="00440B94">
        <w:rPr>
          <w:color w:val="000000"/>
          <w:lang w:val="en-US"/>
        </w:rPr>
        <w:t>=-0.76, p=0.028), PUT V</w:t>
      </w:r>
      <w:r w:rsidR="00440B94" w:rsidRPr="00AA45B2">
        <w:rPr>
          <w:color w:val="000000"/>
          <w:vertAlign w:val="subscript"/>
          <w:lang w:val="en-US"/>
        </w:rPr>
        <w:t>T</w:t>
      </w:r>
      <w:r w:rsidR="00440B94">
        <w:rPr>
          <w:color w:val="000000"/>
          <w:lang w:val="en-US"/>
        </w:rPr>
        <w:t xml:space="preserve"> (</w:t>
      </w:r>
      <w:proofErr w:type="spellStart"/>
      <w:r w:rsidR="00440B94">
        <w:rPr>
          <w:color w:val="000000"/>
          <w:lang w:val="en-US"/>
        </w:rPr>
        <w:t>R</w:t>
      </w:r>
      <w:r w:rsidR="00440B94">
        <w:rPr>
          <w:color w:val="000000"/>
          <w:vertAlign w:val="subscript"/>
          <w:lang w:val="en-US"/>
        </w:rPr>
        <w:t>Pearson</w:t>
      </w:r>
      <w:proofErr w:type="spellEnd"/>
      <w:r w:rsidR="00440B94">
        <w:rPr>
          <w:color w:val="000000"/>
          <w:lang w:val="en-US"/>
        </w:rPr>
        <w:t>=-0.76, p=0.028) and THA V</w:t>
      </w:r>
      <w:r w:rsidR="00440B94" w:rsidRPr="00AA45B2">
        <w:rPr>
          <w:color w:val="000000"/>
          <w:vertAlign w:val="subscript"/>
          <w:lang w:val="en-US"/>
        </w:rPr>
        <w:t>T</w:t>
      </w:r>
      <w:r w:rsidR="00440B94">
        <w:rPr>
          <w:color w:val="000000"/>
          <w:lang w:val="en-US"/>
        </w:rPr>
        <w:t xml:space="preserve"> (</w:t>
      </w:r>
      <w:proofErr w:type="spellStart"/>
      <w:r w:rsidR="00440B94">
        <w:rPr>
          <w:color w:val="000000"/>
          <w:lang w:val="en-US"/>
        </w:rPr>
        <w:t>R</w:t>
      </w:r>
      <w:r w:rsidR="00440B94">
        <w:rPr>
          <w:color w:val="000000"/>
          <w:vertAlign w:val="subscript"/>
          <w:lang w:val="en-US"/>
        </w:rPr>
        <w:t>Pearson</w:t>
      </w:r>
      <w:proofErr w:type="spellEnd"/>
      <w:r w:rsidR="00440B94">
        <w:rPr>
          <w:color w:val="000000"/>
          <w:lang w:val="en-US"/>
        </w:rPr>
        <w:t>=-0.73, p=0.042) in male FEP participants. There were no significant associations to BPRS symptom severity in female FEP participants</w:t>
      </w:r>
      <w:r w:rsidR="003718D5">
        <w:rPr>
          <w:color w:val="000000"/>
          <w:lang w:val="en-US"/>
        </w:rPr>
        <w:t xml:space="preserve">. </w:t>
      </w:r>
      <w:r w:rsidR="00CB0561">
        <w:rPr>
          <w:color w:val="000000"/>
          <w:lang w:val="en-US"/>
        </w:rPr>
        <w:t>However, the associations between BPRS</w:t>
      </w:r>
      <w:r w:rsidR="003718D5">
        <w:rPr>
          <w:color w:val="000000"/>
          <w:vertAlign w:val="subscript"/>
          <w:lang w:val="en-US"/>
        </w:rPr>
        <w:t>positive</w:t>
      </w:r>
      <w:r w:rsidR="00CB0561">
        <w:rPr>
          <w:color w:val="000000"/>
          <w:lang w:val="en-US"/>
        </w:rPr>
        <w:t xml:space="preserve"> and [</w:t>
      </w:r>
      <w:r w:rsidR="00CB0561" w:rsidRPr="00A41EF2">
        <w:rPr>
          <w:color w:val="000000"/>
          <w:vertAlign w:val="superscript"/>
          <w:lang w:val="en-US"/>
        </w:rPr>
        <w:t>18</w:t>
      </w:r>
      <w:proofErr w:type="gramStart"/>
      <w:r w:rsidR="00CB0561">
        <w:rPr>
          <w:color w:val="000000"/>
          <w:lang w:val="en-US"/>
        </w:rPr>
        <w:t>F]FMPEP</w:t>
      </w:r>
      <w:proofErr w:type="gramEnd"/>
      <w:r w:rsidR="00CB0561">
        <w:rPr>
          <w:color w:val="000000"/>
          <w:lang w:val="en-US"/>
        </w:rPr>
        <w:t>-</w:t>
      </w:r>
      <w:r w:rsidR="00CB0561" w:rsidRPr="00A41EF2">
        <w:rPr>
          <w:i/>
          <w:iCs/>
          <w:color w:val="000000"/>
          <w:lang w:val="en-US"/>
        </w:rPr>
        <w:t>d</w:t>
      </w:r>
      <w:r w:rsidR="00CB0561" w:rsidRPr="00653B25">
        <w:rPr>
          <w:i/>
          <w:iCs/>
          <w:color w:val="000000"/>
          <w:vertAlign w:val="subscript"/>
          <w:lang w:val="en-US"/>
        </w:rPr>
        <w:t>2</w:t>
      </w:r>
      <w:r w:rsidR="00CB0561">
        <w:rPr>
          <w:color w:val="000000"/>
          <w:lang w:val="en-US"/>
        </w:rPr>
        <w:t xml:space="preserve"> V</w:t>
      </w:r>
      <w:r w:rsidR="00CB0561" w:rsidRPr="000F4CF4">
        <w:rPr>
          <w:color w:val="000000"/>
          <w:vertAlign w:val="subscript"/>
          <w:lang w:val="en-US"/>
        </w:rPr>
        <w:t>T</w:t>
      </w:r>
      <w:r w:rsidR="00CB0561">
        <w:rPr>
          <w:color w:val="000000"/>
          <w:lang w:val="en-US"/>
        </w:rPr>
        <w:t xml:space="preserve"> </w:t>
      </w:r>
      <w:r w:rsidR="003718D5">
        <w:rPr>
          <w:color w:val="000000"/>
          <w:lang w:val="en-US"/>
        </w:rPr>
        <w:t xml:space="preserve">in males </w:t>
      </w:r>
      <w:r w:rsidR="00CB0561">
        <w:rPr>
          <w:color w:val="000000"/>
          <w:lang w:val="en-US"/>
        </w:rPr>
        <w:t>were not significant after Bonferroni correction for multiple comparisons (</w:t>
      </w:r>
      <w:proofErr w:type="spellStart"/>
      <w:r w:rsidR="00CB0561">
        <w:rPr>
          <w:color w:val="000000"/>
          <w:lang w:val="en-US"/>
        </w:rPr>
        <w:t>ɑ</w:t>
      </w:r>
      <w:r w:rsidR="00CB0561">
        <w:rPr>
          <w:color w:val="000000"/>
          <w:vertAlign w:val="subscript"/>
          <w:lang w:val="en-US"/>
        </w:rPr>
        <w:t>FWER</w:t>
      </w:r>
      <w:proofErr w:type="spellEnd"/>
      <w:r w:rsidR="00CB0561">
        <w:rPr>
          <w:color w:val="000000"/>
          <w:lang w:val="en-US"/>
        </w:rPr>
        <w:t>=0.4).</w:t>
      </w:r>
    </w:p>
    <w:sectPr w:rsidR="00440B94" w:rsidRPr="00836B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94"/>
    <w:rsid w:val="00035422"/>
    <w:rsid w:val="00145DED"/>
    <w:rsid w:val="001F1C23"/>
    <w:rsid w:val="00244730"/>
    <w:rsid w:val="00295BB1"/>
    <w:rsid w:val="003718D5"/>
    <w:rsid w:val="003867D9"/>
    <w:rsid w:val="003D22F0"/>
    <w:rsid w:val="0041606D"/>
    <w:rsid w:val="004307A9"/>
    <w:rsid w:val="00440B94"/>
    <w:rsid w:val="00446276"/>
    <w:rsid w:val="004D32CE"/>
    <w:rsid w:val="005218AA"/>
    <w:rsid w:val="0053751E"/>
    <w:rsid w:val="005652D2"/>
    <w:rsid w:val="006E2511"/>
    <w:rsid w:val="007605C4"/>
    <w:rsid w:val="007E2038"/>
    <w:rsid w:val="00836B15"/>
    <w:rsid w:val="00844A61"/>
    <w:rsid w:val="00895E97"/>
    <w:rsid w:val="008B08C6"/>
    <w:rsid w:val="008E7B50"/>
    <w:rsid w:val="00BA7D99"/>
    <w:rsid w:val="00C0064B"/>
    <w:rsid w:val="00C20EC5"/>
    <w:rsid w:val="00C232BF"/>
    <w:rsid w:val="00CB0561"/>
    <w:rsid w:val="00CC165D"/>
    <w:rsid w:val="00CC29DD"/>
    <w:rsid w:val="00CF0DD6"/>
    <w:rsid w:val="00DC29F6"/>
    <w:rsid w:val="00DC5CD8"/>
    <w:rsid w:val="00E4165F"/>
    <w:rsid w:val="00E72377"/>
    <w:rsid w:val="00E73755"/>
    <w:rsid w:val="00EC0875"/>
    <w:rsid w:val="00EF2575"/>
    <w:rsid w:val="00F40EB0"/>
    <w:rsid w:val="00F8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75A06E"/>
  <w15:chartTrackingRefBased/>
  <w15:docId w15:val="{196485E0-ECEA-AA4D-A4F5-E6E9DB159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954</Characters>
  <Application>Microsoft Office Word</Application>
  <DocSecurity>0</DocSecurity>
  <Lines>7</Lines>
  <Paragraphs>2</Paragraphs>
  <ScaleCrop>false</ScaleCrop>
  <Company>University of Turku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Heikki Laurikainen</dc:creator>
  <cp:keywords/>
  <dc:description/>
  <cp:lastModifiedBy>Heikki Laurikainen</cp:lastModifiedBy>
  <cp:revision>3</cp:revision>
  <dcterms:created xsi:type="dcterms:W3CDTF">2025-11-07T08:13:00Z</dcterms:created>
  <dcterms:modified xsi:type="dcterms:W3CDTF">2025-11-13T08:35:00Z</dcterms:modified>
</cp:coreProperties>
</file>