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52D59" w14:textId="77777777" w:rsidR="00467E54" w:rsidRPr="006D14F2" w:rsidRDefault="00467E54" w:rsidP="006D14F2">
      <w:pPr>
        <w:jc w:val="center"/>
        <w:rPr>
          <w:b/>
          <w:bCs/>
          <w:sz w:val="32"/>
          <w:szCs w:val="32"/>
        </w:rPr>
      </w:pPr>
      <w:r w:rsidRPr="006D14F2">
        <w:rPr>
          <w:b/>
          <w:bCs/>
          <w:sz w:val="32"/>
          <w:szCs w:val="32"/>
        </w:rPr>
        <w:t>Supplementary File</w:t>
      </w:r>
    </w:p>
    <w:p w14:paraId="17397D2F" w14:textId="77777777" w:rsidR="00467E54" w:rsidRDefault="00467E54" w:rsidP="00D11A61">
      <w:pPr>
        <w:rPr>
          <w:b/>
          <w:bCs/>
          <w:i/>
          <w:iCs/>
        </w:rPr>
      </w:pPr>
    </w:p>
    <w:p w14:paraId="1384435A" w14:textId="77777777" w:rsidR="00467E54" w:rsidRDefault="00467E54" w:rsidP="00D11A61">
      <w:pPr>
        <w:rPr>
          <w:b/>
          <w:bCs/>
          <w:i/>
          <w:iCs/>
        </w:rPr>
      </w:pPr>
    </w:p>
    <w:p w14:paraId="54188DEA" w14:textId="77777777" w:rsidR="00467E54" w:rsidRPr="006D14F2" w:rsidRDefault="00467E54" w:rsidP="00D11A61">
      <w:pPr>
        <w:rPr>
          <w:b/>
          <w:bCs/>
          <w:u w:val="single"/>
        </w:rPr>
      </w:pPr>
      <w:r w:rsidRPr="006D14F2">
        <w:rPr>
          <w:b/>
          <w:bCs/>
          <w:u w:val="single"/>
        </w:rPr>
        <w:t>Summary of contents:</w:t>
      </w:r>
    </w:p>
    <w:p w14:paraId="4D092904" w14:textId="77777777" w:rsidR="00467E54" w:rsidRPr="006D14F2" w:rsidRDefault="00467E54" w:rsidP="006D14F2">
      <w:pPr>
        <w:pStyle w:val="Paragraphedeliste"/>
        <w:numPr>
          <w:ilvl w:val="0"/>
          <w:numId w:val="2"/>
        </w:numPr>
        <w:rPr>
          <w:b/>
          <w:bCs/>
        </w:rPr>
      </w:pPr>
      <w:r w:rsidRPr="006D14F2">
        <w:rPr>
          <w:b/>
          <w:bCs/>
        </w:rPr>
        <w:t>Methods</w:t>
      </w:r>
    </w:p>
    <w:p w14:paraId="73776494" w14:textId="77777777" w:rsidR="00467E54" w:rsidRPr="006D14F2" w:rsidRDefault="00467E54" w:rsidP="006D14F2">
      <w:pPr>
        <w:pStyle w:val="Paragraphedeliste"/>
        <w:numPr>
          <w:ilvl w:val="0"/>
          <w:numId w:val="2"/>
        </w:numPr>
      </w:pPr>
      <w:r w:rsidRPr="006D14F2">
        <w:rPr>
          <w:b/>
          <w:bCs/>
        </w:rPr>
        <w:t>Figure S1:</w:t>
      </w:r>
      <w:r w:rsidRPr="006D14F2">
        <w:t xml:space="preserve"> </w:t>
      </w:r>
      <w:r>
        <w:t>Flowchart diagram of study selection using PRISMA flow Diagram recommendations</w:t>
      </w:r>
    </w:p>
    <w:p w14:paraId="465A71B5" w14:textId="77777777" w:rsidR="00467E54" w:rsidRPr="006D14F2" w:rsidRDefault="00467E54" w:rsidP="006D14F2">
      <w:pPr>
        <w:pStyle w:val="Paragraphedeliste"/>
        <w:numPr>
          <w:ilvl w:val="0"/>
          <w:numId w:val="2"/>
        </w:numPr>
      </w:pPr>
      <w:r w:rsidRPr="006D14F2">
        <w:rPr>
          <w:b/>
          <w:bCs/>
        </w:rPr>
        <w:t>Table:</w:t>
      </w:r>
      <w:r>
        <w:t xml:space="preserve"> Data extracted for all articles included</w:t>
      </w:r>
    </w:p>
    <w:p w14:paraId="16C914FB" w14:textId="77777777" w:rsidR="00467E54" w:rsidRPr="006D14F2" w:rsidRDefault="00467E54" w:rsidP="006D14F2">
      <w:pPr>
        <w:pStyle w:val="Paragraphedeliste"/>
        <w:numPr>
          <w:ilvl w:val="0"/>
          <w:numId w:val="2"/>
        </w:numPr>
        <w:rPr>
          <w:b/>
          <w:bCs/>
        </w:rPr>
      </w:pPr>
      <w:r w:rsidRPr="006D14F2">
        <w:rPr>
          <w:b/>
          <w:bCs/>
        </w:rPr>
        <w:t>PRISMA Checklist</w:t>
      </w:r>
    </w:p>
    <w:p w14:paraId="3B36AE10" w14:textId="77777777" w:rsidR="00467E54" w:rsidRDefault="00467E54">
      <w:pPr>
        <w:spacing w:after="160" w:line="259" w:lineRule="auto"/>
        <w:rPr>
          <w:b/>
          <w:bCs/>
          <w:sz w:val="28"/>
          <w:szCs w:val="28"/>
        </w:rPr>
      </w:pPr>
      <w:r>
        <w:rPr>
          <w:b/>
          <w:bCs/>
          <w:sz w:val="28"/>
          <w:szCs w:val="28"/>
        </w:rPr>
        <w:br w:type="page"/>
      </w:r>
    </w:p>
    <w:p w14:paraId="3BC05D3A" w14:textId="77777777" w:rsidR="00467E54" w:rsidRPr="006D14F2" w:rsidRDefault="00467E54" w:rsidP="006D14F2">
      <w:pPr>
        <w:rPr>
          <w:b/>
          <w:bCs/>
          <w:sz w:val="28"/>
          <w:szCs w:val="28"/>
        </w:rPr>
      </w:pPr>
      <w:r w:rsidRPr="006D14F2">
        <w:rPr>
          <w:b/>
          <w:bCs/>
          <w:sz w:val="28"/>
          <w:szCs w:val="28"/>
        </w:rPr>
        <w:lastRenderedPageBreak/>
        <w:t>METHODS</w:t>
      </w:r>
    </w:p>
    <w:p w14:paraId="5DC54380" w14:textId="77777777" w:rsidR="00467E54" w:rsidRDefault="00467E54" w:rsidP="00D11A61">
      <w:pPr>
        <w:rPr>
          <w:b/>
          <w:bCs/>
          <w:i/>
          <w:iCs/>
        </w:rPr>
      </w:pPr>
    </w:p>
    <w:p w14:paraId="73BB5FA3" w14:textId="77777777" w:rsidR="00467E54" w:rsidRPr="005D752C" w:rsidRDefault="00467E54" w:rsidP="00D11A61">
      <w:pPr>
        <w:rPr>
          <w:b/>
          <w:bCs/>
          <w:i/>
          <w:iCs/>
        </w:rPr>
      </w:pPr>
      <w:r w:rsidRPr="005D752C">
        <w:rPr>
          <w:b/>
          <w:bCs/>
          <w:i/>
          <w:iCs/>
        </w:rPr>
        <w:t>Search query</w:t>
      </w:r>
    </w:p>
    <w:p w14:paraId="7650DDC2" w14:textId="77777777" w:rsidR="00467E54" w:rsidRPr="005D752C" w:rsidRDefault="00467E54" w:rsidP="00D11A61">
      <w:pPr>
        <w:pStyle w:val="pf0"/>
        <w:spacing w:before="0" w:beforeAutospacing="0" w:after="0" w:afterAutospacing="0"/>
        <w:rPr>
          <w:rStyle w:val="cf01"/>
          <w:rFonts w:ascii="Arial" w:hAnsi="Arial" w:cs="Arial"/>
          <w:sz w:val="22"/>
          <w:szCs w:val="22"/>
          <w:lang w:val="en-GB"/>
        </w:rPr>
      </w:pPr>
      <w:r w:rsidRPr="005D752C">
        <w:rPr>
          <w:rStyle w:val="cf01"/>
          <w:rFonts w:ascii="Arial" w:hAnsi="Arial" w:cs="Arial"/>
          <w:sz w:val="22"/>
          <w:szCs w:val="22"/>
          <w:lang w:val="en-GB"/>
        </w:rPr>
        <w:t xml:space="preserve">We searched PubMed for original research articles </w:t>
      </w:r>
      <w:r w:rsidRPr="00EF6C62">
        <w:rPr>
          <w:rStyle w:val="cf01"/>
          <w:rFonts w:ascii="Arial" w:hAnsi="Arial" w:cs="Arial"/>
          <w:sz w:val="22"/>
          <w:szCs w:val="22"/>
          <w:lang w:val="en-GB"/>
        </w:rPr>
        <w:t>published until February, 14, 2022 using</w:t>
      </w:r>
      <w:r w:rsidRPr="005D752C">
        <w:rPr>
          <w:rStyle w:val="cf01"/>
          <w:rFonts w:ascii="Arial" w:hAnsi="Arial" w:cs="Arial"/>
          <w:sz w:val="22"/>
          <w:szCs w:val="22"/>
          <w:lang w:val="en-GB"/>
        </w:rPr>
        <w:t xml:space="preserve"> the following search query:</w:t>
      </w:r>
    </w:p>
    <w:p w14:paraId="17584AE6" w14:textId="77777777" w:rsidR="00467E54" w:rsidRPr="005D752C" w:rsidRDefault="00467E54" w:rsidP="00D11A61">
      <w:pPr>
        <w:pStyle w:val="pf0"/>
        <w:spacing w:before="0" w:beforeAutospacing="0" w:after="0" w:afterAutospacing="0"/>
        <w:rPr>
          <w:rStyle w:val="cf01"/>
          <w:rFonts w:ascii="Arial" w:hAnsi="Arial" w:cs="Arial"/>
          <w:sz w:val="22"/>
          <w:szCs w:val="22"/>
          <w:lang w:val="en-GB"/>
        </w:rPr>
      </w:pPr>
    </w:p>
    <w:p w14:paraId="313E10EE"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("outbreak*"[Title/Abstract] OR "dynamic*"[Title/Abstract] OR</w:t>
      </w:r>
    </w:p>
    <w:p w14:paraId="351C36DB"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"disseminat*"[Title/Abstract] OR "propagat*"[Title/Abstract] OR</w:t>
      </w:r>
    </w:p>
    <w:p w14:paraId="16713279"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"transmi*"[Title/Abstract] OR "cross infection/transmission"[MeSH Terms] OR</w:t>
      </w:r>
    </w:p>
    <w:p w14:paraId="0FAA074E"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"spread*"[Title/Abstract] OR "diffus*"[Title/Abstract] OR</w:t>
      </w:r>
    </w:p>
    <w:p w14:paraId="08E6E96C"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"circulati*"[Title/Abstract] OR "epidemiology"[Title/Abstract])</w:t>
      </w:r>
    </w:p>
    <w:p w14:paraId="1D957C8C"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AND</w:t>
      </w:r>
    </w:p>
    <w:p w14:paraId="0AD7D610"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("model*"[Title/Abstract] OR "models, theoretical"[MeSH Terms] OR "simulat*"[Title/Abstract])</w:t>
      </w:r>
    </w:p>
    <w:p w14:paraId="153BD711"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AND</w:t>
      </w:r>
    </w:p>
    <w:p w14:paraId="33B663F2"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("mathematic*"[MeSH Terms] OR "compartmental"[Title/Abstract] OR</w:t>
      </w:r>
    </w:p>
    <w:p w14:paraId="7724FA4D"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"agent-based"[Title/Abstract] OR "individual-based"[Title/Abstract] OR</w:t>
      </w:r>
    </w:p>
    <w:p w14:paraId="60A34F6F"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"stochastic*"[Title/Abstract] OR "deterministic"[Title/Abstract] OR</w:t>
      </w:r>
    </w:p>
    <w:p w14:paraId="742B5214"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"computer-generated"[Title/Abstract] OR "computer simulation"[MeSH Terms] OR</w:t>
      </w:r>
    </w:p>
    <w:p w14:paraId="3CF8B3AA"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"computer"[Title/Abstract] OR "computational"[Title/Abstract] OR</w:t>
      </w:r>
    </w:p>
    <w:p w14:paraId="2C1157E7"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"mathematical*"[Title/Abstract] OR "theoretical"[Title/Abstract] OR</w:t>
      </w:r>
    </w:p>
    <w:p w14:paraId="3065F5E9"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"prediction"[Title/Abstract] OR "simulat*"[Title/Abstract])</w:t>
      </w:r>
    </w:p>
    <w:p w14:paraId="5297BFF0"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AND</w:t>
      </w:r>
    </w:p>
    <w:p w14:paraId="22AB414A"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("hospital*"[Title/Abstract] OR "ward*"[Title/Abstract] OR</w:t>
      </w:r>
    </w:p>
    <w:p w14:paraId="1EF48B54"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"healthcare"[Title/Abstract] OR "health care"[Title/Abstract] OR</w:t>
      </w:r>
    </w:p>
    <w:p w14:paraId="2691C805"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"facility"[Title/Abstract] OR "facilities"[Title/Abstract] OR</w:t>
      </w:r>
    </w:p>
    <w:p w14:paraId="41B32BA0"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"long-term care"[Title/Abstract] OR "retirement home"[Title/Abstract] OR</w:t>
      </w:r>
    </w:p>
    <w:p w14:paraId="119D81BA"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"nursing homes"[Title/Abstract] OR "nursing home"[Title/Abstract] OR</w:t>
      </w:r>
    </w:p>
    <w:p w14:paraId="628685EC"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"nosocomial"[Title/Abstract])</w:t>
      </w:r>
    </w:p>
    <w:p w14:paraId="5DCCA844"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AND</w:t>
      </w:r>
    </w:p>
    <w:p w14:paraId="0F602A5F" w14:textId="77777777" w:rsidR="00467E54" w:rsidRPr="005D752C" w:rsidRDefault="00467E54" w:rsidP="00D11A61">
      <w:pPr>
        <w:pStyle w:val="pf0"/>
        <w:spacing w:before="0" w:beforeAutospacing="0" w:after="0" w:afterAutospacing="0"/>
        <w:rPr>
          <w:rFonts w:ascii="Arial" w:hAnsi="Arial" w:cs="Arial"/>
          <w:sz w:val="22"/>
          <w:szCs w:val="22"/>
          <w:lang w:val="en-GB"/>
        </w:rPr>
      </w:pPr>
      <w:r w:rsidRPr="005D752C">
        <w:rPr>
          <w:rStyle w:val="cf01"/>
          <w:rFonts w:ascii="Arial" w:hAnsi="Arial" w:cs="Arial"/>
          <w:sz w:val="22"/>
          <w:szCs w:val="22"/>
          <w:lang w:val="en-GB"/>
        </w:rPr>
        <w:t>("COVID-19"[Title/Abstract] OR "SARS-CoV-2"[Title/Abstract])</w:t>
      </w:r>
    </w:p>
    <w:p w14:paraId="7746470A" w14:textId="77777777" w:rsidR="00467E54" w:rsidRPr="005D752C" w:rsidRDefault="00467E54" w:rsidP="00D11A61">
      <w:pPr>
        <w:spacing w:line="240" w:lineRule="auto"/>
      </w:pPr>
    </w:p>
    <w:p w14:paraId="5E20443D" w14:textId="77777777" w:rsidR="00467E54" w:rsidRPr="003C4246" w:rsidRDefault="00467E54" w:rsidP="00D11A61">
      <w:pPr>
        <w:rPr>
          <w:b/>
          <w:bCs/>
          <w:i/>
          <w:iCs/>
        </w:rPr>
      </w:pPr>
      <w:r>
        <w:rPr>
          <w:b/>
          <w:bCs/>
          <w:i/>
          <w:iCs/>
        </w:rPr>
        <w:t>Inclusion and exclusion criteria</w:t>
      </w:r>
    </w:p>
    <w:p w14:paraId="16E6D0DF" w14:textId="77777777" w:rsidR="00467E54" w:rsidRDefault="00467E54" w:rsidP="00D11A61">
      <w:pPr>
        <w:jc w:val="both"/>
      </w:pPr>
      <w:r w:rsidRPr="005D752C">
        <w:t>Studies were eligible if they: (i) focused on SARS-CoV-2 spread within healthcare settings (hospitals; hospital units, wards, or bays; nursing/retirement homes or long-term care facilities; primary/community healthcare centres or testing centres); and (ii) included a dynamic mathematical/mechanistic inter-individual transmission model (compartmental, individual-based or network model).</w:t>
      </w:r>
    </w:p>
    <w:p w14:paraId="2FE7C664" w14:textId="77777777" w:rsidR="00467E54" w:rsidRDefault="00467E54" w:rsidP="00D11A61">
      <w:pPr>
        <w:jc w:val="both"/>
      </w:pPr>
      <w:r w:rsidRPr="005D752C">
        <w:lastRenderedPageBreak/>
        <w:t xml:space="preserve">Studies were excluded if they: (i) only presented statistical models, epidemiologic data, or models not involving inter-individual SARS-CoV-2 transmission; (ii) focused on aerial modelling of fluid mechanics; or (iii) did not present original results. </w:t>
      </w:r>
    </w:p>
    <w:p w14:paraId="69B2B9D3" w14:textId="77777777" w:rsidR="00467E54" w:rsidRDefault="00467E54" w:rsidP="00D11A61">
      <w:pPr>
        <w:jc w:val="both"/>
      </w:pPr>
    </w:p>
    <w:p w14:paraId="088FC925" w14:textId="77777777" w:rsidR="00467E54" w:rsidRPr="00EF5A0B" w:rsidRDefault="00467E54" w:rsidP="00D11A61">
      <w:pPr>
        <w:jc w:val="both"/>
        <w:rPr>
          <w:b/>
          <w:i/>
        </w:rPr>
      </w:pPr>
      <w:r w:rsidRPr="00EF5A0B">
        <w:rPr>
          <w:b/>
          <w:i/>
        </w:rPr>
        <w:t>Article screening</w:t>
      </w:r>
    </w:p>
    <w:p w14:paraId="0F243CBA" w14:textId="612F3E6F" w:rsidR="00467E54" w:rsidRDefault="00467E54" w:rsidP="00D11A61">
      <w:pPr>
        <w:jc w:val="both"/>
        <w:rPr>
          <w:lang w:val="en-US"/>
        </w:rPr>
      </w:pPr>
      <w:r w:rsidRPr="005D752C">
        <w:t xml:space="preserve">Article selection was conducted in two steps. First, each article retrieved from the search query was independently screened using the above selection criteria by two reviewers on the basis of its title and abstract. Second, screened articles were subject to full-text assessment to confirm their eligibility. Screening and full-text assessment were conducted using the Covidence review tool </w:t>
      </w:r>
      <w:r>
        <w:rPr>
          <w:rFonts w:eastAsia="Times New Roman"/>
        </w:rPr>
        <w:t>[1]</w:t>
      </w:r>
      <w:r w:rsidRPr="005D752C">
        <w:t xml:space="preserve">, whereby articles were randomly distributed among contributing authors for both screening and full-text assessment. </w:t>
      </w:r>
      <w:r w:rsidRPr="00F35372">
        <w:rPr>
          <w:lang w:val="en-US"/>
        </w:rPr>
        <w:t>Any conflict</w:t>
      </w:r>
      <w:r>
        <w:rPr>
          <w:lang w:val="en-US"/>
        </w:rPr>
        <w:t>s</w:t>
      </w:r>
      <w:r w:rsidRPr="00F35372">
        <w:rPr>
          <w:lang w:val="en-US"/>
        </w:rPr>
        <w:t xml:space="preserve"> in article screening or full-text assessment were resolved through discussion of the entire group of authors.</w:t>
      </w:r>
    </w:p>
    <w:p w14:paraId="7C3A6C74" w14:textId="77777777" w:rsidR="00467E54" w:rsidRDefault="00467E54" w:rsidP="00D11A61">
      <w:pPr>
        <w:rPr>
          <w:lang w:val="en-US"/>
        </w:rPr>
      </w:pPr>
    </w:p>
    <w:p w14:paraId="685FA9E1" w14:textId="77777777" w:rsidR="00467E54" w:rsidRPr="00EF5A0B" w:rsidRDefault="00467E54" w:rsidP="00D11A61">
      <w:pPr>
        <w:rPr>
          <w:b/>
          <w:i/>
          <w:lang w:val="en-US"/>
        </w:rPr>
      </w:pPr>
      <w:r>
        <w:rPr>
          <w:b/>
          <w:i/>
          <w:lang w:val="en-US"/>
        </w:rPr>
        <w:t>Data extraction and analysis</w:t>
      </w:r>
    </w:p>
    <w:p w14:paraId="390513CD" w14:textId="77777777" w:rsidR="00467E54" w:rsidRPr="005D752C" w:rsidRDefault="00467E54" w:rsidP="00D11A61">
      <w:pPr>
        <w:jc w:val="both"/>
      </w:pPr>
      <w:r w:rsidRPr="005D752C">
        <w:t>We conducted a descriptive analysis of the identified articles. Data extracted</w:t>
      </w:r>
      <w:r>
        <w:t xml:space="preserve"> for each article by one author</w:t>
      </w:r>
      <w:r w:rsidRPr="005D752C">
        <w:t xml:space="preserve"> include</w:t>
      </w:r>
      <w:r>
        <w:t>d</w:t>
      </w:r>
      <w:r w:rsidRPr="005D752C">
        <w:t>: date of publication; type of model (e.g. deterministic compartmental, stochastic agent-based); main research objectives; country of study when applicable</w:t>
      </w:r>
      <w:r>
        <w:t>;</w:t>
      </w:r>
      <w:r w:rsidRPr="005D752C">
        <w:t xml:space="preserve"> type of healthcare facility (e.g. hospital, LTCF);</w:t>
      </w:r>
      <w:r>
        <w:t xml:space="preserve"> and</w:t>
      </w:r>
      <w:r w:rsidRPr="005D752C">
        <w:t xml:space="preserve"> population studied (e.g. patients, HCWs). The main findings from each article were then extracted and summarized, focusing on three questions: (i) how did the study contribute to understanding SARS-CoV-2 transmission and acquisition risk within healthcare settings? (ii) which (if any) public health interventions were evaluated by the model? and (iii) what did the study conclude regarding the epidemiological impact of evaluated interventions?</w:t>
      </w:r>
    </w:p>
    <w:p w14:paraId="12D56B01" w14:textId="77777777" w:rsidR="00467E54" w:rsidRDefault="00467E54"/>
    <w:p w14:paraId="5863B797" w14:textId="77777777" w:rsidR="00467E54" w:rsidRPr="00467E54" w:rsidRDefault="00467E54">
      <w:pPr>
        <w:divId w:val="1561012154"/>
        <w:rPr>
          <w:rFonts w:eastAsia="Times New Roman"/>
          <w:color w:val="000000"/>
          <w:szCs w:val="24"/>
        </w:rPr>
      </w:pPr>
    </w:p>
    <w:p w14:paraId="2076BC70" w14:textId="2DBD6BC7" w:rsidR="00467E54" w:rsidRDefault="00467E54" w:rsidP="00467E54">
      <w:pPr>
        <w:spacing w:after="160" w:line="220" w:lineRule="auto"/>
        <w:ind w:left="640" w:hanging="640"/>
      </w:pPr>
      <w:r w:rsidRPr="00467E54">
        <w:rPr>
          <w:rStyle w:val="csl-left-margin"/>
          <w:color w:val="000000"/>
        </w:rPr>
        <w:t>[1]  </w:t>
      </w:r>
      <w:r w:rsidRPr="00467E54">
        <w:rPr>
          <w:rStyle w:val="csl-left-margin"/>
          <w:color w:val="000000"/>
        </w:rPr>
        <w:t> </w:t>
      </w:r>
      <w:r w:rsidRPr="00467E54">
        <w:rPr>
          <w:rStyle w:val="csl-left-margin"/>
          <w:color w:val="000000"/>
        </w:rPr>
        <w:t> </w:t>
      </w:r>
      <w:r w:rsidRPr="00467E54">
        <w:rPr>
          <w:rStyle w:val="csl-right-inline"/>
          <w:color w:val="000000"/>
        </w:rPr>
        <w:t>Covidence systematic review software. Veritas Health Innovation, Melbourne, Australia n.d. https://www.covidence.org/ (accessed January 20, 2023).</w:t>
      </w:r>
      <w:r w:rsidRPr="00467E54">
        <w:rPr>
          <w:color w:val="000000"/>
        </w:rPr>
        <w:t xml:space="preserve"> </w:t>
      </w:r>
      <w:r>
        <w:br w:type="page"/>
      </w:r>
    </w:p>
    <w:p w14:paraId="0627DB93" w14:textId="77777777" w:rsidR="00467E54" w:rsidRPr="000F2606" w:rsidRDefault="00467E54" w:rsidP="006D14F2">
      <w:pPr>
        <w:rPr>
          <w:b/>
          <w:bCs/>
          <w:i/>
          <w:iCs/>
        </w:rPr>
      </w:pPr>
      <w:r w:rsidRPr="005D752C">
        <w:rPr>
          <w:b/>
          <w:bCs/>
          <w:i/>
          <w:iCs/>
        </w:rPr>
        <w:lastRenderedPageBreak/>
        <w:t xml:space="preserve">Suppl Fig </w:t>
      </w:r>
      <w:r>
        <w:rPr>
          <w:b/>
          <w:bCs/>
          <w:i/>
          <w:iCs/>
        </w:rPr>
        <w:t>S</w:t>
      </w:r>
      <w:r w:rsidRPr="005D752C">
        <w:rPr>
          <w:b/>
          <w:bCs/>
          <w:i/>
          <w:iCs/>
        </w:rPr>
        <w:t>1: Flow chart diagram of study selection using PRISMA Flow Diagram recommendations</w:t>
      </w:r>
    </w:p>
    <w:p w14:paraId="421F436F" w14:textId="6A695503" w:rsidR="00467E54" w:rsidRDefault="0048135E" w:rsidP="006D14F2">
      <w:r>
        <w:rPr>
          <w:noProof/>
        </w:rPr>
        <w:drawing>
          <wp:inline distT="0" distB="0" distL="0" distR="0" wp14:anchorId="65EF4202" wp14:editId="7D75E365">
            <wp:extent cx="5804636" cy="3265004"/>
            <wp:effectExtent l="0" t="0" r="571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816905" cy="3271905"/>
                    </a:xfrm>
                    <a:prstGeom prst="rect">
                      <a:avLst/>
                    </a:prstGeom>
                  </pic:spPr>
                </pic:pic>
              </a:graphicData>
            </a:graphic>
          </wp:inline>
        </w:drawing>
      </w:r>
    </w:p>
    <w:p w14:paraId="446AD988" w14:textId="77777777" w:rsidR="00467E54" w:rsidRDefault="00467E54">
      <w:pPr>
        <w:spacing w:after="160" w:line="259" w:lineRule="auto"/>
      </w:pPr>
      <w:r>
        <w:br w:type="page"/>
      </w:r>
    </w:p>
    <w:p w14:paraId="522818F0" w14:textId="77777777" w:rsidR="00467E54" w:rsidRDefault="00467E54" w:rsidP="00110056">
      <w:pPr>
        <w:rPr>
          <w:b/>
          <w:bCs/>
          <w:i/>
          <w:iCs/>
        </w:rPr>
      </w:pPr>
      <w:bookmarkStart w:id="0" w:name="prisma-2020-main-checklist"/>
      <w:r w:rsidRPr="005D752C">
        <w:rPr>
          <w:b/>
          <w:bCs/>
          <w:i/>
          <w:iCs/>
        </w:rPr>
        <w:lastRenderedPageBreak/>
        <w:t>Suppl Table: Complete list of identified dynamic models of SARS-CoV-2 transmission within healthcare settings</w:t>
      </w:r>
    </w:p>
    <w:p w14:paraId="6751838E" w14:textId="77777777" w:rsidR="00467E54" w:rsidRPr="005D752C" w:rsidRDefault="00467E54" w:rsidP="00110056">
      <w:pPr>
        <w:rPr>
          <w:b/>
          <w:bCs/>
          <w:i/>
          <w:iCs/>
        </w:rPr>
      </w:pPr>
    </w:p>
    <w:tbl>
      <w:tblPr>
        <w:tblW w:w="14170" w:type="dxa"/>
        <w:jc w:val="center"/>
        <w:tblLayout w:type="fixed"/>
        <w:tblCellMar>
          <w:left w:w="70" w:type="dxa"/>
          <w:right w:w="70" w:type="dxa"/>
        </w:tblCellMar>
        <w:tblLook w:val="04A0" w:firstRow="1" w:lastRow="0" w:firstColumn="1" w:lastColumn="0" w:noHBand="0" w:noVBand="1"/>
      </w:tblPr>
      <w:tblGrid>
        <w:gridCol w:w="1219"/>
        <w:gridCol w:w="2484"/>
        <w:gridCol w:w="680"/>
        <w:gridCol w:w="1191"/>
        <w:gridCol w:w="1531"/>
        <w:gridCol w:w="3005"/>
        <w:gridCol w:w="1275"/>
        <w:gridCol w:w="1418"/>
        <w:gridCol w:w="1367"/>
      </w:tblGrid>
      <w:tr w:rsidR="00467E54" w:rsidRPr="005D752C" w14:paraId="51A9C242" w14:textId="77777777" w:rsidTr="00110056">
        <w:trPr>
          <w:trHeight w:val="817"/>
          <w:jc w:val="center"/>
        </w:trPr>
        <w:tc>
          <w:tcPr>
            <w:tcW w:w="1219" w:type="dxa"/>
            <w:tcBorders>
              <w:top w:val="single" w:sz="4" w:space="0" w:color="auto"/>
              <w:left w:val="single" w:sz="4" w:space="0" w:color="000000"/>
              <w:bottom w:val="single" w:sz="4" w:space="0" w:color="000000"/>
              <w:right w:val="single" w:sz="4" w:space="0" w:color="000000"/>
            </w:tcBorders>
            <w:shd w:val="clear" w:color="auto" w:fill="4472C4" w:themeFill="accent1"/>
            <w:noWrap/>
            <w:vAlign w:val="center"/>
          </w:tcPr>
          <w:p w14:paraId="3D30CCA8" w14:textId="77777777" w:rsidR="00467E54" w:rsidRPr="00110056" w:rsidRDefault="00467E54" w:rsidP="0075649B">
            <w:pPr>
              <w:spacing w:line="240" w:lineRule="auto"/>
              <w:jc w:val="center"/>
              <w:rPr>
                <w:rFonts w:eastAsia="Times New Roman"/>
                <w:b/>
                <w:bCs/>
              </w:rPr>
            </w:pPr>
            <w:r w:rsidRPr="00110056">
              <w:rPr>
                <w:rFonts w:eastAsia="Times New Roman"/>
                <w:b/>
                <w:bCs/>
              </w:rPr>
              <w:t>First author</w:t>
            </w:r>
          </w:p>
        </w:tc>
        <w:tc>
          <w:tcPr>
            <w:tcW w:w="2484" w:type="dxa"/>
            <w:tcBorders>
              <w:top w:val="single" w:sz="4" w:space="0" w:color="auto"/>
              <w:left w:val="nil"/>
              <w:bottom w:val="single" w:sz="4" w:space="0" w:color="000000"/>
              <w:right w:val="single" w:sz="4" w:space="0" w:color="000000"/>
            </w:tcBorders>
            <w:shd w:val="clear" w:color="auto" w:fill="4472C4" w:themeFill="accent1"/>
            <w:vAlign w:val="center"/>
          </w:tcPr>
          <w:p w14:paraId="14281C5B" w14:textId="77777777" w:rsidR="00467E54" w:rsidRPr="00110056" w:rsidRDefault="00467E54" w:rsidP="0075649B">
            <w:pPr>
              <w:spacing w:line="240" w:lineRule="auto"/>
              <w:jc w:val="center"/>
              <w:rPr>
                <w:rFonts w:eastAsia="Times New Roman"/>
                <w:b/>
                <w:bCs/>
                <w:color w:val="000000"/>
              </w:rPr>
            </w:pPr>
            <w:r w:rsidRPr="00110056">
              <w:rPr>
                <w:rFonts w:eastAsia="Times New Roman"/>
                <w:b/>
                <w:bCs/>
                <w:color w:val="000000"/>
              </w:rPr>
              <w:t>Title</w:t>
            </w:r>
          </w:p>
        </w:tc>
        <w:tc>
          <w:tcPr>
            <w:tcW w:w="680" w:type="dxa"/>
            <w:tcBorders>
              <w:top w:val="single" w:sz="4" w:space="0" w:color="auto"/>
              <w:left w:val="nil"/>
              <w:bottom w:val="single" w:sz="4" w:space="0" w:color="000000"/>
              <w:right w:val="single" w:sz="4" w:space="0" w:color="000000"/>
            </w:tcBorders>
            <w:shd w:val="clear" w:color="auto" w:fill="4472C4" w:themeFill="accent1"/>
            <w:noWrap/>
            <w:vAlign w:val="center"/>
          </w:tcPr>
          <w:p w14:paraId="61D481EF" w14:textId="77777777" w:rsidR="00467E54" w:rsidRPr="00110056" w:rsidRDefault="00467E54" w:rsidP="0075649B">
            <w:pPr>
              <w:spacing w:line="240" w:lineRule="auto"/>
              <w:jc w:val="center"/>
              <w:rPr>
                <w:rFonts w:eastAsia="Times New Roman"/>
                <w:b/>
                <w:bCs/>
                <w:color w:val="000000"/>
              </w:rPr>
            </w:pPr>
            <w:r w:rsidRPr="00110056">
              <w:rPr>
                <w:rFonts w:eastAsia="Times New Roman"/>
                <w:b/>
                <w:bCs/>
                <w:color w:val="000000"/>
              </w:rPr>
              <w:t>Publi Date</w:t>
            </w:r>
          </w:p>
        </w:tc>
        <w:tc>
          <w:tcPr>
            <w:tcW w:w="1191" w:type="dxa"/>
            <w:tcBorders>
              <w:top w:val="single" w:sz="4" w:space="0" w:color="auto"/>
              <w:left w:val="nil"/>
              <w:bottom w:val="single" w:sz="4" w:space="0" w:color="000000"/>
              <w:right w:val="single" w:sz="4" w:space="0" w:color="000000"/>
            </w:tcBorders>
            <w:shd w:val="clear" w:color="auto" w:fill="4472C4" w:themeFill="accent1"/>
            <w:vAlign w:val="center"/>
          </w:tcPr>
          <w:p w14:paraId="3089947A" w14:textId="77777777" w:rsidR="00467E54" w:rsidRPr="00110056" w:rsidRDefault="00467E54" w:rsidP="0075649B">
            <w:pPr>
              <w:spacing w:line="240" w:lineRule="auto"/>
              <w:jc w:val="center"/>
              <w:rPr>
                <w:rFonts w:eastAsia="Times New Roman"/>
                <w:b/>
                <w:bCs/>
                <w:color w:val="000000"/>
              </w:rPr>
            </w:pPr>
            <w:r w:rsidRPr="00110056">
              <w:rPr>
                <w:rFonts w:eastAsia="Times New Roman"/>
                <w:b/>
                <w:bCs/>
                <w:color w:val="000000"/>
              </w:rPr>
              <w:t>Journal</w:t>
            </w:r>
          </w:p>
        </w:tc>
        <w:tc>
          <w:tcPr>
            <w:tcW w:w="1531" w:type="dxa"/>
            <w:tcBorders>
              <w:top w:val="single" w:sz="4" w:space="0" w:color="auto"/>
              <w:left w:val="nil"/>
              <w:bottom w:val="single" w:sz="4" w:space="0" w:color="000000"/>
              <w:right w:val="single" w:sz="4" w:space="0" w:color="000000"/>
            </w:tcBorders>
            <w:shd w:val="clear" w:color="auto" w:fill="B4C6E7" w:themeFill="accent1" w:themeFillTint="66"/>
            <w:vAlign w:val="center"/>
          </w:tcPr>
          <w:p w14:paraId="2911E051" w14:textId="77777777" w:rsidR="00467E54" w:rsidRPr="00110056" w:rsidRDefault="00467E54" w:rsidP="0075649B">
            <w:pPr>
              <w:spacing w:line="240" w:lineRule="auto"/>
              <w:jc w:val="center"/>
              <w:rPr>
                <w:b/>
                <w:bCs/>
                <w:color w:val="000000"/>
              </w:rPr>
            </w:pPr>
            <w:r w:rsidRPr="00110056">
              <w:rPr>
                <w:b/>
                <w:bCs/>
                <w:color w:val="000000"/>
              </w:rPr>
              <w:t>Type of model</w:t>
            </w:r>
          </w:p>
        </w:tc>
        <w:tc>
          <w:tcPr>
            <w:tcW w:w="3005" w:type="dxa"/>
            <w:tcBorders>
              <w:top w:val="single" w:sz="4" w:space="0" w:color="auto"/>
              <w:left w:val="nil"/>
              <w:bottom w:val="single" w:sz="4" w:space="0" w:color="000000"/>
              <w:right w:val="single" w:sz="4" w:space="0" w:color="000000"/>
            </w:tcBorders>
            <w:shd w:val="clear" w:color="auto" w:fill="4472C4" w:themeFill="accent1"/>
            <w:vAlign w:val="center"/>
          </w:tcPr>
          <w:p w14:paraId="2DD74EA8" w14:textId="77777777" w:rsidR="00467E54" w:rsidRPr="00110056" w:rsidRDefault="00467E54" w:rsidP="0075649B">
            <w:pPr>
              <w:spacing w:line="240" w:lineRule="auto"/>
              <w:jc w:val="center"/>
              <w:rPr>
                <w:rFonts w:eastAsia="Times New Roman"/>
                <w:b/>
                <w:bCs/>
                <w:color w:val="000000"/>
              </w:rPr>
            </w:pPr>
            <w:r w:rsidRPr="00110056">
              <w:rPr>
                <w:rFonts w:eastAsia="Times New Roman"/>
                <w:b/>
                <w:bCs/>
                <w:color w:val="000000"/>
              </w:rPr>
              <w:t>Main objectives</w:t>
            </w:r>
          </w:p>
        </w:tc>
        <w:tc>
          <w:tcPr>
            <w:tcW w:w="1275" w:type="dxa"/>
            <w:tcBorders>
              <w:top w:val="single" w:sz="4" w:space="0" w:color="auto"/>
              <w:left w:val="nil"/>
              <w:bottom w:val="single" w:sz="4" w:space="0" w:color="000000"/>
              <w:right w:val="single" w:sz="4" w:space="0" w:color="000000"/>
            </w:tcBorders>
            <w:shd w:val="clear" w:color="auto" w:fill="B4C6E7" w:themeFill="accent1" w:themeFillTint="66"/>
            <w:noWrap/>
            <w:vAlign w:val="center"/>
          </w:tcPr>
          <w:p w14:paraId="37F14498" w14:textId="77777777" w:rsidR="00467E54" w:rsidRPr="00110056" w:rsidRDefault="00467E54" w:rsidP="0075649B">
            <w:pPr>
              <w:spacing w:line="240" w:lineRule="auto"/>
              <w:jc w:val="center"/>
              <w:rPr>
                <w:rFonts w:eastAsia="Times New Roman"/>
                <w:b/>
                <w:bCs/>
                <w:color w:val="000000"/>
              </w:rPr>
            </w:pPr>
            <w:r w:rsidRPr="00110056">
              <w:rPr>
                <w:rFonts w:eastAsia="Times New Roman"/>
                <w:b/>
                <w:bCs/>
                <w:color w:val="000000"/>
              </w:rPr>
              <w:t>Country of study</w:t>
            </w:r>
          </w:p>
        </w:tc>
        <w:tc>
          <w:tcPr>
            <w:tcW w:w="1418" w:type="dxa"/>
            <w:tcBorders>
              <w:top w:val="single" w:sz="4" w:space="0" w:color="auto"/>
              <w:left w:val="nil"/>
              <w:bottom w:val="single" w:sz="4" w:space="0" w:color="000000"/>
              <w:right w:val="single" w:sz="4" w:space="0" w:color="000000"/>
            </w:tcBorders>
            <w:shd w:val="clear" w:color="auto" w:fill="B4C6E7" w:themeFill="accent1" w:themeFillTint="66"/>
            <w:vAlign w:val="center"/>
          </w:tcPr>
          <w:p w14:paraId="3DE15296" w14:textId="77777777" w:rsidR="00467E54" w:rsidRPr="00110056" w:rsidRDefault="00467E54" w:rsidP="0075649B">
            <w:pPr>
              <w:spacing w:line="240" w:lineRule="auto"/>
              <w:jc w:val="center"/>
              <w:rPr>
                <w:rFonts w:eastAsia="Times New Roman"/>
                <w:b/>
                <w:bCs/>
                <w:color w:val="000000"/>
              </w:rPr>
            </w:pPr>
            <w:r w:rsidRPr="00110056">
              <w:rPr>
                <w:rFonts w:eastAsia="Times New Roman"/>
                <w:b/>
                <w:bCs/>
                <w:color w:val="000000"/>
              </w:rPr>
              <w:t>Type of facility</w:t>
            </w:r>
          </w:p>
        </w:tc>
        <w:tc>
          <w:tcPr>
            <w:tcW w:w="1367" w:type="dxa"/>
            <w:tcBorders>
              <w:top w:val="single" w:sz="4" w:space="0" w:color="auto"/>
              <w:left w:val="nil"/>
              <w:bottom w:val="single" w:sz="4" w:space="0" w:color="000000"/>
              <w:right w:val="single" w:sz="4" w:space="0" w:color="000000"/>
            </w:tcBorders>
            <w:shd w:val="clear" w:color="auto" w:fill="B4C6E7" w:themeFill="accent1" w:themeFillTint="66"/>
            <w:noWrap/>
            <w:vAlign w:val="center"/>
          </w:tcPr>
          <w:p w14:paraId="082A1664" w14:textId="77777777" w:rsidR="00467E54" w:rsidRPr="00110056" w:rsidRDefault="00467E54" w:rsidP="0075649B">
            <w:pPr>
              <w:spacing w:line="240" w:lineRule="auto"/>
              <w:jc w:val="center"/>
              <w:rPr>
                <w:rFonts w:eastAsia="Times New Roman"/>
                <w:b/>
                <w:bCs/>
                <w:color w:val="000000"/>
              </w:rPr>
            </w:pPr>
            <w:r w:rsidRPr="00110056">
              <w:rPr>
                <w:rFonts w:eastAsia="Times New Roman"/>
                <w:b/>
                <w:bCs/>
                <w:color w:val="000000"/>
              </w:rPr>
              <w:t>Population of interest</w:t>
            </w:r>
          </w:p>
        </w:tc>
      </w:tr>
      <w:tr w:rsidR="00467E54" w:rsidRPr="005D752C" w14:paraId="5433E8AA" w14:textId="77777777" w:rsidTr="00110056">
        <w:trPr>
          <w:trHeight w:val="1056"/>
          <w:jc w:val="center"/>
        </w:trPr>
        <w:tc>
          <w:tcPr>
            <w:tcW w:w="1219" w:type="dxa"/>
            <w:tcBorders>
              <w:top w:val="single" w:sz="4" w:space="0" w:color="auto"/>
              <w:left w:val="single" w:sz="4" w:space="0" w:color="000000"/>
              <w:bottom w:val="single" w:sz="4" w:space="0" w:color="000000"/>
              <w:right w:val="single" w:sz="4" w:space="0" w:color="000000"/>
            </w:tcBorders>
            <w:shd w:val="clear" w:color="auto" w:fill="auto"/>
            <w:noWrap/>
            <w:hideMark/>
          </w:tcPr>
          <w:p w14:paraId="788E4633" w14:textId="77777777" w:rsidR="00467E54" w:rsidRPr="00904C2A" w:rsidRDefault="00467E54" w:rsidP="0075649B">
            <w:pPr>
              <w:spacing w:line="240" w:lineRule="auto"/>
              <w:rPr>
                <w:rFonts w:eastAsia="Times New Roman"/>
                <w:color w:val="FF0000"/>
                <w:sz w:val="20"/>
                <w:szCs w:val="20"/>
              </w:rPr>
            </w:pPr>
            <w:r w:rsidRPr="00BE7A15">
              <w:rPr>
                <w:rFonts w:eastAsia="Times New Roman"/>
                <w:sz w:val="20"/>
                <w:szCs w:val="20"/>
              </w:rPr>
              <w:t>Abbas</w:t>
            </w:r>
          </w:p>
        </w:tc>
        <w:tc>
          <w:tcPr>
            <w:tcW w:w="2484" w:type="dxa"/>
            <w:tcBorders>
              <w:top w:val="single" w:sz="4" w:space="0" w:color="auto"/>
              <w:left w:val="nil"/>
              <w:bottom w:val="single" w:sz="4" w:space="0" w:color="000000"/>
              <w:right w:val="single" w:sz="4" w:space="0" w:color="000000"/>
            </w:tcBorders>
            <w:shd w:val="clear" w:color="auto" w:fill="auto"/>
            <w:hideMark/>
          </w:tcPr>
          <w:p w14:paraId="052805C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xml:space="preserve">Explosive nosocomial outbreak of SARS-CoV-2 in a rehabilitation clinic: the limits of genomics for outbreak reconstruction </w:t>
            </w:r>
          </w:p>
        </w:tc>
        <w:tc>
          <w:tcPr>
            <w:tcW w:w="680" w:type="dxa"/>
            <w:tcBorders>
              <w:top w:val="single" w:sz="4" w:space="0" w:color="auto"/>
              <w:left w:val="nil"/>
              <w:bottom w:val="single" w:sz="4" w:space="0" w:color="000000"/>
              <w:right w:val="single" w:sz="4" w:space="0" w:color="000000"/>
            </w:tcBorders>
            <w:shd w:val="clear" w:color="auto" w:fill="auto"/>
            <w:noWrap/>
            <w:hideMark/>
          </w:tcPr>
          <w:p w14:paraId="6B721820"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N</w:t>
            </w:r>
            <w:r w:rsidRPr="005D752C">
              <w:rPr>
                <w:rFonts w:eastAsia="Times New Roman"/>
                <w:color w:val="000000"/>
                <w:sz w:val="20"/>
                <w:szCs w:val="20"/>
              </w:rPr>
              <w:t>ov 2021</w:t>
            </w:r>
          </w:p>
        </w:tc>
        <w:tc>
          <w:tcPr>
            <w:tcW w:w="1191" w:type="dxa"/>
            <w:tcBorders>
              <w:top w:val="single" w:sz="4" w:space="0" w:color="auto"/>
              <w:left w:val="nil"/>
              <w:bottom w:val="single" w:sz="4" w:space="0" w:color="000000"/>
              <w:right w:val="single" w:sz="4" w:space="0" w:color="000000"/>
            </w:tcBorders>
            <w:shd w:val="clear" w:color="auto" w:fill="auto"/>
            <w:hideMark/>
          </w:tcPr>
          <w:p w14:paraId="1314815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Journal of Hospital infection</w:t>
            </w:r>
          </w:p>
        </w:tc>
        <w:tc>
          <w:tcPr>
            <w:tcW w:w="1531" w:type="dxa"/>
            <w:tcBorders>
              <w:top w:val="single" w:sz="4" w:space="0" w:color="auto"/>
              <w:left w:val="nil"/>
              <w:bottom w:val="single" w:sz="4" w:space="0" w:color="000000"/>
              <w:right w:val="single" w:sz="4" w:space="0" w:color="000000"/>
            </w:tcBorders>
            <w:shd w:val="clear" w:color="auto" w:fill="auto"/>
          </w:tcPr>
          <w:p w14:paraId="14B3521C" w14:textId="77777777" w:rsidR="00467E54" w:rsidRPr="005D752C" w:rsidRDefault="00467E54" w:rsidP="0075649B">
            <w:pPr>
              <w:spacing w:line="240" w:lineRule="auto"/>
              <w:rPr>
                <w:rFonts w:eastAsia="Times New Roman"/>
                <w:color w:val="000000"/>
                <w:sz w:val="20"/>
                <w:szCs w:val="20"/>
              </w:rPr>
            </w:pPr>
            <w:r>
              <w:rPr>
                <w:color w:val="000000"/>
                <w:sz w:val="20"/>
                <w:szCs w:val="20"/>
              </w:rPr>
              <w:t>Stochastic</w:t>
            </w:r>
            <w:r w:rsidRPr="005D752C">
              <w:rPr>
                <w:color w:val="000000"/>
                <w:sz w:val="20"/>
                <w:szCs w:val="20"/>
              </w:rPr>
              <w:t xml:space="preserve"> Compartmental</w:t>
            </w:r>
          </w:p>
        </w:tc>
        <w:tc>
          <w:tcPr>
            <w:tcW w:w="3005" w:type="dxa"/>
            <w:tcBorders>
              <w:top w:val="single" w:sz="4" w:space="0" w:color="auto"/>
              <w:left w:val="nil"/>
              <w:bottom w:val="single" w:sz="4" w:space="0" w:color="000000"/>
              <w:right w:val="single" w:sz="4" w:space="0" w:color="000000"/>
            </w:tcBorders>
            <w:shd w:val="clear" w:color="auto" w:fill="auto"/>
            <w:hideMark/>
          </w:tcPr>
          <w:p w14:paraId="3E61ABA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Reconstruct transmission chains over a nosocomial outbreak</w:t>
            </w:r>
          </w:p>
        </w:tc>
        <w:tc>
          <w:tcPr>
            <w:tcW w:w="1275" w:type="dxa"/>
            <w:tcBorders>
              <w:top w:val="single" w:sz="4" w:space="0" w:color="auto"/>
              <w:left w:val="nil"/>
              <w:bottom w:val="single" w:sz="4" w:space="0" w:color="000000"/>
              <w:right w:val="single" w:sz="4" w:space="0" w:color="000000"/>
            </w:tcBorders>
            <w:shd w:val="clear" w:color="auto" w:fill="auto"/>
            <w:noWrap/>
            <w:hideMark/>
          </w:tcPr>
          <w:p w14:paraId="4403EBD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Switzerland</w:t>
            </w:r>
          </w:p>
        </w:tc>
        <w:tc>
          <w:tcPr>
            <w:tcW w:w="1418" w:type="dxa"/>
            <w:tcBorders>
              <w:top w:val="single" w:sz="4" w:space="0" w:color="auto"/>
              <w:left w:val="nil"/>
              <w:bottom w:val="single" w:sz="4" w:space="0" w:color="000000"/>
              <w:right w:val="single" w:sz="4" w:space="0" w:color="000000"/>
            </w:tcBorders>
            <w:shd w:val="clear" w:color="auto" w:fill="auto"/>
            <w:hideMark/>
          </w:tcPr>
          <w:p w14:paraId="657B1801"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R</w:t>
            </w:r>
            <w:r w:rsidRPr="005D752C">
              <w:rPr>
                <w:rFonts w:eastAsia="Times New Roman"/>
                <w:color w:val="000000"/>
                <w:sz w:val="20"/>
                <w:szCs w:val="20"/>
              </w:rPr>
              <w:t>ehabilitation clinic</w:t>
            </w:r>
          </w:p>
        </w:tc>
        <w:tc>
          <w:tcPr>
            <w:tcW w:w="1367" w:type="dxa"/>
            <w:tcBorders>
              <w:top w:val="single" w:sz="4" w:space="0" w:color="auto"/>
              <w:left w:val="nil"/>
              <w:bottom w:val="single" w:sz="4" w:space="0" w:color="000000"/>
              <w:right w:val="single" w:sz="4" w:space="0" w:color="000000"/>
            </w:tcBorders>
            <w:shd w:val="clear" w:color="auto" w:fill="auto"/>
            <w:noWrap/>
            <w:hideMark/>
          </w:tcPr>
          <w:p w14:paraId="3E54BF1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xml:space="preserve">Patients and </w:t>
            </w:r>
            <w:r>
              <w:rPr>
                <w:rFonts w:eastAsia="Times New Roman"/>
                <w:color w:val="000000"/>
                <w:sz w:val="20"/>
                <w:szCs w:val="20"/>
              </w:rPr>
              <w:t>HCWs</w:t>
            </w:r>
          </w:p>
        </w:tc>
      </w:tr>
      <w:tr w:rsidR="00467E54" w:rsidRPr="005D752C" w14:paraId="430F6E59" w14:textId="77777777" w:rsidTr="00110056">
        <w:trPr>
          <w:trHeight w:val="1236"/>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66719FA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Baek</w:t>
            </w:r>
          </w:p>
        </w:tc>
        <w:tc>
          <w:tcPr>
            <w:tcW w:w="2484" w:type="dxa"/>
            <w:tcBorders>
              <w:top w:val="nil"/>
              <w:left w:val="nil"/>
              <w:bottom w:val="single" w:sz="4" w:space="0" w:color="000000"/>
              <w:right w:val="single" w:sz="4" w:space="0" w:color="000000"/>
            </w:tcBorders>
            <w:shd w:val="clear" w:color="auto" w:fill="auto"/>
            <w:hideMark/>
          </w:tcPr>
          <w:p w14:paraId="3006474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 mathematical model of COVID-19 transmission in a tertiary hospital and assessment of the effects of different intervention strategies</w:t>
            </w:r>
          </w:p>
        </w:tc>
        <w:tc>
          <w:tcPr>
            <w:tcW w:w="680" w:type="dxa"/>
            <w:tcBorders>
              <w:top w:val="nil"/>
              <w:left w:val="nil"/>
              <w:bottom w:val="single" w:sz="4" w:space="0" w:color="000000"/>
              <w:right w:val="single" w:sz="4" w:space="0" w:color="000000"/>
            </w:tcBorders>
            <w:shd w:val="clear" w:color="auto" w:fill="auto"/>
            <w:hideMark/>
          </w:tcPr>
          <w:p w14:paraId="7BE90318"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O</w:t>
            </w:r>
            <w:r w:rsidRPr="005D752C">
              <w:rPr>
                <w:rFonts w:eastAsia="Times New Roman"/>
                <w:color w:val="000000"/>
                <w:sz w:val="20"/>
                <w:szCs w:val="20"/>
              </w:rPr>
              <w:t>ct 2020</w:t>
            </w:r>
          </w:p>
        </w:tc>
        <w:tc>
          <w:tcPr>
            <w:tcW w:w="1191" w:type="dxa"/>
            <w:tcBorders>
              <w:top w:val="nil"/>
              <w:left w:val="nil"/>
              <w:bottom w:val="single" w:sz="4" w:space="0" w:color="000000"/>
              <w:right w:val="single" w:sz="4" w:space="0" w:color="000000"/>
            </w:tcBorders>
            <w:shd w:val="clear" w:color="auto" w:fill="auto"/>
            <w:hideMark/>
          </w:tcPr>
          <w:p w14:paraId="3528B88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PLoS ONE</w:t>
            </w:r>
          </w:p>
        </w:tc>
        <w:tc>
          <w:tcPr>
            <w:tcW w:w="1531" w:type="dxa"/>
            <w:tcBorders>
              <w:top w:val="nil"/>
              <w:left w:val="nil"/>
              <w:bottom w:val="single" w:sz="4" w:space="0" w:color="000000"/>
              <w:right w:val="single" w:sz="4" w:space="0" w:color="000000"/>
            </w:tcBorders>
            <w:shd w:val="clear" w:color="auto" w:fill="auto"/>
          </w:tcPr>
          <w:p w14:paraId="763C53AE" w14:textId="77777777" w:rsidR="00467E54" w:rsidRPr="00BE7A15" w:rsidRDefault="00467E54" w:rsidP="0075649B">
            <w:pPr>
              <w:spacing w:line="240" w:lineRule="auto"/>
              <w:rPr>
                <w:rFonts w:eastAsia="Times New Roman"/>
                <w:sz w:val="20"/>
                <w:szCs w:val="20"/>
              </w:rPr>
            </w:pPr>
            <w:r w:rsidRPr="00BE7A15">
              <w:rPr>
                <w:sz w:val="20"/>
                <w:szCs w:val="20"/>
              </w:rPr>
              <w:t>Deterministic Compartmental</w:t>
            </w:r>
          </w:p>
        </w:tc>
        <w:tc>
          <w:tcPr>
            <w:tcW w:w="3005" w:type="dxa"/>
            <w:tcBorders>
              <w:top w:val="nil"/>
              <w:left w:val="nil"/>
              <w:bottom w:val="single" w:sz="4" w:space="0" w:color="000000"/>
              <w:right w:val="single" w:sz="4" w:space="0" w:color="000000"/>
            </w:tcBorders>
            <w:shd w:val="clear" w:color="auto" w:fill="auto"/>
            <w:hideMark/>
          </w:tcPr>
          <w:p w14:paraId="03633A5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Evaluate screening and quarantine upon admission, early testing of suspected cases, and personal protective equipment for staff and visitors</w:t>
            </w:r>
          </w:p>
        </w:tc>
        <w:tc>
          <w:tcPr>
            <w:tcW w:w="1275" w:type="dxa"/>
            <w:tcBorders>
              <w:top w:val="nil"/>
              <w:left w:val="nil"/>
              <w:bottom w:val="single" w:sz="4" w:space="0" w:color="000000"/>
              <w:right w:val="single" w:sz="4" w:space="0" w:color="000000"/>
            </w:tcBorders>
            <w:shd w:val="clear" w:color="auto" w:fill="auto"/>
            <w:hideMark/>
          </w:tcPr>
          <w:p w14:paraId="10C1E67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South Korea</w:t>
            </w:r>
          </w:p>
        </w:tc>
        <w:tc>
          <w:tcPr>
            <w:tcW w:w="1418" w:type="dxa"/>
            <w:tcBorders>
              <w:top w:val="nil"/>
              <w:left w:val="nil"/>
              <w:bottom w:val="single" w:sz="4" w:space="0" w:color="000000"/>
              <w:right w:val="single" w:sz="4" w:space="0" w:color="000000"/>
            </w:tcBorders>
            <w:shd w:val="clear" w:color="auto" w:fill="auto"/>
            <w:hideMark/>
          </w:tcPr>
          <w:p w14:paraId="79B301F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Tertiary hospital</w:t>
            </w:r>
          </w:p>
        </w:tc>
        <w:tc>
          <w:tcPr>
            <w:tcW w:w="1367" w:type="dxa"/>
            <w:tcBorders>
              <w:top w:val="nil"/>
              <w:left w:val="nil"/>
              <w:bottom w:val="single" w:sz="4" w:space="0" w:color="000000"/>
              <w:right w:val="single" w:sz="4" w:space="0" w:color="000000"/>
            </w:tcBorders>
            <w:shd w:val="clear" w:color="auto" w:fill="auto"/>
            <w:hideMark/>
          </w:tcPr>
          <w:p w14:paraId="635EB33F"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 xml:space="preserve">Patients and </w:t>
            </w:r>
            <w:r w:rsidRPr="005D752C">
              <w:rPr>
                <w:rFonts w:eastAsia="Times New Roman"/>
                <w:color w:val="000000"/>
                <w:sz w:val="20"/>
                <w:szCs w:val="20"/>
              </w:rPr>
              <w:t>HCWs</w:t>
            </w:r>
          </w:p>
        </w:tc>
      </w:tr>
      <w:tr w:rsidR="00467E54" w:rsidRPr="005D752C" w14:paraId="0021771E" w14:textId="77777777" w:rsidTr="00110056">
        <w:trPr>
          <w:trHeight w:val="1769"/>
          <w:jc w:val="center"/>
        </w:trPr>
        <w:tc>
          <w:tcPr>
            <w:tcW w:w="1219" w:type="dxa"/>
            <w:tcBorders>
              <w:top w:val="nil"/>
              <w:left w:val="single" w:sz="4" w:space="0" w:color="000000"/>
              <w:bottom w:val="single" w:sz="4" w:space="0" w:color="000000"/>
              <w:right w:val="single" w:sz="4" w:space="0" w:color="000000"/>
            </w:tcBorders>
            <w:shd w:val="clear" w:color="auto" w:fill="auto"/>
            <w:noWrap/>
            <w:hideMark/>
          </w:tcPr>
          <w:p w14:paraId="42092CD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Blumberg</w:t>
            </w:r>
          </w:p>
        </w:tc>
        <w:tc>
          <w:tcPr>
            <w:tcW w:w="2484" w:type="dxa"/>
            <w:tcBorders>
              <w:top w:val="nil"/>
              <w:left w:val="nil"/>
              <w:bottom w:val="single" w:sz="4" w:space="0" w:color="000000"/>
              <w:right w:val="single" w:sz="4" w:space="0" w:color="000000"/>
            </w:tcBorders>
            <w:shd w:val="clear" w:color="auto" w:fill="auto"/>
            <w:noWrap/>
            <w:hideMark/>
          </w:tcPr>
          <w:p w14:paraId="750A0C2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Modeling scenarios for mitigating outbreaks in congregate settings</w:t>
            </w:r>
          </w:p>
          <w:p w14:paraId="1D80D1B1" w14:textId="77777777" w:rsidR="00467E54" w:rsidRPr="005D752C" w:rsidRDefault="00467E54" w:rsidP="0075649B">
            <w:pPr>
              <w:spacing w:line="240" w:lineRule="auto"/>
              <w:rPr>
                <w:rFonts w:eastAsia="Times New Roman"/>
                <w:color w:val="000000"/>
                <w:sz w:val="20"/>
                <w:szCs w:val="20"/>
              </w:rPr>
            </w:pPr>
          </w:p>
        </w:tc>
        <w:tc>
          <w:tcPr>
            <w:tcW w:w="680" w:type="dxa"/>
            <w:tcBorders>
              <w:top w:val="nil"/>
              <w:left w:val="nil"/>
              <w:bottom w:val="single" w:sz="4" w:space="0" w:color="000000"/>
              <w:right w:val="single" w:sz="4" w:space="0" w:color="000000"/>
            </w:tcBorders>
            <w:shd w:val="clear" w:color="auto" w:fill="auto"/>
            <w:noWrap/>
            <w:hideMark/>
          </w:tcPr>
          <w:p w14:paraId="71F93CA7"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J</w:t>
            </w:r>
            <w:r w:rsidRPr="005D752C">
              <w:rPr>
                <w:rFonts w:eastAsia="Times New Roman"/>
                <w:color w:val="000000"/>
                <w:sz w:val="20"/>
                <w:szCs w:val="20"/>
              </w:rPr>
              <w:t>u</w:t>
            </w:r>
            <w:r>
              <w:rPr>
                <w:rFonts w:eastAsia="Times New Roman"/>
                <w:color w:val="000000"/>
                <w:sz w:val="20"/>
                <w:szCs w:val="20"/>
              </w:rPr>
              <w:t>ly 20</w:t>
            </w:r>
            <w:r w:rsidRPr="005D752C">
              <w:rPr>
                <w:rFonts w:eastAsia="Times New Roman"/>
                <w:color w:val="000000"/>
                <w:sz w:val="20"/>
                <w:szCs w:val="20"/>
              </w:rPr>
              <w:t>22</w:t>
            </w:r>
          </w:p>
        </w:tc>
        <w:tc>
          <w:tcPr>
            <w:tcW w:w="1191" w:type="dxa"/>
            <w:tcBorders>
              <w:top w:val="nil"/>
              <w:left w:val="nil"/>
              <w:bottom w:val="single" w:sz="4" w:space="0" w:color="000000"/>
              <w:right w:val="single" w:sz="4" w:space="0" w:color="000000"/>
            </w:tcBorders>
            <w:shd w:val="clear" w:color="auto" w:fill="auto"/>
            <w:hideMark/>
          </w:tcPr>
          <w:p w14:paraId="0198CC3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Plos Computational Biology</w:t>
            </w:r>
          </w:p>
        </w:tc>
        <w:tc>
          <w:tcPr>
            <w:tcW w:w="1531" w:type="dxa"/>
            <w:tcBorders>
              <w:top w:val="nil"/>
              <w:left w:val="nil"/>
              <w:bottom w:val="single" w:sz="4" w:space="0" w:color="000000"/>
              <w:right w:val="single" w:sz="4" w:space="0" w:color="000000"/>
            </w:tcBorders>
            <w:shd w:val="clear" w:color="auto" w:fill="auto"/>
          </w:tcPr>
          <w:p w14:paraId="5DDEB258"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436CB07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Explore how interventions that decrease the size of the susceptible populations, such as vaccination or depopulation, impact the expected number of infections</w:t>
            </w:r>
          </w:p>
        </w:tc>
        <w:tc>
          <w:tcPr>
            <w:tcW w:w="1275" w:type="dxa"/>
            <w:tcBorders>
              <w:top w:val="nil"/>
              <w:left w:val="nil"/>
              <w:bottom w:val="single" w:sz="4" w:space="0" w:color="000000"/>
              <w:right w:val="single" w:sz="4" w:space="0" w:color="000000"/>
            </w:tcBorders>
            <w:shd w:val="clear" w:color="auto" w:fill="auto"/>
            <w:hideMark/>
          </w:tcPr>
          <w:p w14:paraId="3BB98F2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California</w:t>
            </w:r>
          </w:p>
        </w:tc>
        <w:tc>
          <w:tcPr>
            <w:tcW w:w="1418" w:type="dxa"/>
            <w:tcBorders>
              <w:top w:val="nil"/>
              <w:left w:val="nil"/>
              <w:bottom w:val="single" w:sz="4" w:space="0" w:color="000000"/>
              <w:right w:val="single" w:sz="4" w:space="0" w:color="000000"/>
            </w:tcBorders>
            <w:shd w:val="clear" w:color="auto" w:fill="auto"/>
            <w:hideMark/>
          </w:tcPr>
          <w:p w14:paraId="58B5BC89"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C</w:t>
            </w:r>
            <w:r w:rsidRPr="005D752C">
              <w:rPr>
                <w:rFonts w:eastAsia="Times New Roman"/>
                <w:color w:val="000000"/>
                <w:sz w:val="20"/>
                <w:szCs w:val="20"/>
              </w:rPr>
              <w:t>ongregate settings, such as prisons or</w:t>
            </w:r>
            <w:r w:rsidRPr="005D752C">
              <w:rPr>
                <w:rFonts w:eastAsia="Times New Roman"/>
                <w:color w:val="000000"/>
                <w:sz w:val="20"/>
                <w:szCs w:val="20"/>
              </w:rPr>
              <w:br/>
              <w:t>nursing homes.</w:t>
            </w:r>
          </w:p>
        </w:tc>
        <w:tc>
          <w:tcPr>
            <w:tcW w:w="1367" w:type="dxa"/>
            <w:tcBorders>
              <w:top w:val="nil"/>
              <w:left w:val="nil"/>
              <w:bottom w:val="single" w:sz="4" w:space="0" w:color="000000"/>
              <w:right w:val="single" w:sz="4" w:space="0" w:color="000000"/>
            </w:tcBorders>
            <w:shd w:val="clear" w:color="auto" w:fill="auto"/>
            <w:hideMark/>
          </w:tcPr>
          <w:p w14:paraId="4F0EA6C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Residents</w:t>
            </w:r>
          </w:p>
        </w:tc>
      </w:tr>
      <w:tr w:rsidR="00467E54" w:rsidRPr="005D752C" w14:paraId="4C1F8B29" w14:textId="77777777" w:rsidTr="00110056">
        <w:trPr>
          <w:trHeight w:val="792"/>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382A4E6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Bosbach</w:t>
            </w:r>
          </w:p>
        </w:tc>
        <w:tc>
          <w:tcPr>
            <w:tcW w:w="2484" w:type="dxa"/>
            <w:tcBorders>
              <w:top w:val="nil"/>
              <w:left w:val="nil"/>
              <w:bottom w:val="single" w:sz="4" w:space="0" w:color="000000"/>
              <w:right w:val="single" w:sz="4" w:space="0" w:color="000000"/>
            </w:tcBorders>
            <w:shd w:val="clear" w:color="auto" w:fill="auto"/>
            <w:hideMark/>
          </w:tcPr>
          <w:p w14:paraId="4A0E41E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xml:space="preserve">Maximization of Open Hospital Capacity under Shortage of SARS-CoV-2 Vaccines—An Open Access, Stochastic Simulation Tool </w:t>
            </w:r>
          </w:p>
        </w:tc>
        <w:tc>
          <w:tcPr>
            <w:tcW w:w="680" w:type="dxa"/>
            <w:tcBorders>
              <w:top w:val="nil"/>
              <w:left w:val="nil"/>
              <w:bottom w:val="single" w:sz="4" w:space="0" w:color="000000"/>
              <w:right w:val="single" w:sz="4" w:space="0" w:color="000000"/>
            </w:tcBorders>
            <w:shd w:val="clear" w:color="auto" w:fill="auto"/>
            <w:hideMark/>
          </w:tcPr>
          <w:p w14:paraId="2002D9CA"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M</w:t>
            </w:r>
            <w:r w:rsidRPr="005D752C">
              <w:rPr>
                <w:rFonts w:eastAsia="Times New Roman"/>
                <w:color w:val="000000"/>
                <w:sz w:val="20"/>
                <w:szCs w:val="20"/>
              </w:rPr>
              <w:t>a</w:t>
            </w:r>
            <w:r>
              <w:rPr>
                <w:rFonts w:eastAsia="Times New Roman"/>
                <w:color w:val="000000"/>
                <w:sz w:val="20"/>
                <w:szCs w:val="20"/>
              </w:rPr>
              <w:t>y</w:t>
            </w:r>
            <w:r w:rsidRPr="005D752C">
              <w:rPr>
                <w:rFonts w:eastAsia="Times New Roman"/>
                <w:color w:val="000000"/>
                <w:sz w:val="20"/>
                <w:szCs w:val="20"/>
              </w:rPr>
              <w:t xml:space="preserve"> 2021</w:t>
            </w:r>
          </w:p>
        </w:tc>
        <w:tc>
          <w:tcPr>
            <w:tcW w:w="1191" w:type="dxa"/>
            <w:tcBorders>
              <w:top w:val="nil"/>
              <w:left w:val="nil"/>
              <w:bottom w:val="single" w:sz="4" w:space="0" w:color="000000"/>
              <w:right w:val="single" w:sz="4" w:space="0" w:color="000000"/>
            </w:tcBorders>
            <w:shd w:val="clear" w:color="auto" w:fill="auto"/>
            <w:hideMark/>
          </w:tcPr>
          <w:p w14:paraId="2869EDE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Vaccines</w:t>
            </w:r>
          </w:p>
        </w:tc>
        <w:tc>
          <w:tcPr>
            <w:tcW w:w="1531" w:type="dxa"/>
            <w:tcBorders>
              <w:top w:val="nil"/>
              <w:left w:val="nil"/>
              <w:bottom w:val="single" w:sz="4" w:space="0" w:color="000000"/>
              <w:right w:val="single" w:sz="4" w:space="0" w:color="000000"/>
            </w:tcBorders>
            <w:shd w:val="clear" w:color="auto" w:fill="auto"/>
          </w:tcPr>
          <w:p w14:paraId="02D98B3F"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6EBFA3C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Explore the effect of different staff vaccination rollout schemes</w:t>
            </w:r>
          </w:p>
        </w:tc>
        <w:tc>
          <w:tcPr>
            <w:tcW w:w="1275" w:type="dxa"/>
            <w:tcBorders>
              <w:top w:val="nil"/>
              <w:left w:val="nil"/>
              <w:bottom w:val="single" w:sz="4" w:space="0" w:color="000000"/>
              <w:right w:val="single" w:sz="4" w:space="0" w:color="000000"/>
            </w:tcBorders>
            <w:shd w:val="clear" w:color="auto" w:fill="auto"/>
            <w:hideMark/>
          </w:tcPr>
          <w:p w14:paraId="48FC37A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Germany</w:t>
            </w:r>
          </w:p>
        </w:tc>
        <w:tc>
          <w:tcPr>
            <w:tcW w:w="1418" w:type="dxa"/>
            <w:tcBorders>
              <w:top w:val="nil"/>
              <w:left w:val="nil"/>
              <w:bottom w:val="single" w:sz="4" w:space="0" w:color="000000"/>
              <w:right w:val="single" w:sz="4" w:space="0" w:color="000000"/>
            </w:tcBorders>
            <w:shd w:val="clear" w:color="auto" w:fill="auto"/>
            <w:hideMark/>
          </w:tcPr>
          <w:p w14:paraId="0EF10C5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Hospital</w:t>
            </w:r>
          </w:p>
        </w:tc>
        <w:tc>
          <w:tcPr>
            <w:tcW w:w="1367" w:type="dxa"/>
            <w:tcBorders>
              <w:top w:val="nil"/>
              <w:left w:val="nil"/>
              <w:bottom w:val="single" w:sz="4" w:space="0" w:color="000000"/>
              <w:right w:val="single" w:sz="4" w:space="0" w:color="000000"/>
            </w:tcBorders>
            <w:shd w:val="clear" w:color="auto" w:fill="auto"/>
            <w:hideMark/>
          </w:tcPr>
          <w:p w14:paraId="50724DCD"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HCWs</w:t>
            </w:r>
          </w:p>
        </w:tc>
      </w:tr>
      <w:tr w:rsidR="00467E54" w:rsidRPr="005D752C" w14:paraId="719A30ED" w14:textId="77777777" w:rsidTr="00110056">
        <w:trPr>
          <w:trHeight w:val="1848"/>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712A8DF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Cardinal</w:t>
            </w:r>
          </w:p>
        </w:tc>
        <w:tc>
          <w:tcPr>
            <w:tcW w:w="2484" w:type="dxa"/>
            <w:tcBorders>
              <w:top w:val="nil"/>
              <w:left w:val="nil"/>
              <w:bottom w:val="single" w:sz="4" w:space="0" w:color="000000"/>
              <w:right w:val="single" w:sz="4" w:space="0" w:color="000000"/>
            </w:tcBorders>
            <w:shd w:val="clear" w:color="auto" w:fill="auto"/>
            <w:hideMark/>
          </w:tcPr>
          <w:p w14:paraId="08962AE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Simulating a Community Mental Health Service During the COVID-19 Pandemic: Effects of Clinician-Clinician Encounters, Clinician-Patient-Family Encounters, Symptom-</w:t>
            </w:r>
            <w:r w:rsidRPr="005D752C">
              <w:rPr>
                <w:rFonts w:eastAsia="Times New Roman"/>
                <w:color w:val="000000"/>
                <w:sz w:val="20"/>
                <w:szCs w:val="20"/>
              </w:rPr>
              <w:lastRenderedPageBreak/>
              <w:t>Triggered Protective Behaviour, and Household Clustering.</w:t>
            </w:r>
          </w:p>
        </w:tc>
        <w:tc>
          <w:tcPr>
            <w:tcW w:w="680" w:type="dxa"/>
            <w:tcBorders>
              <w:top w:val="nil"/>
              <w:left w:val="nil"/>
              <w:bottom w:val="single" w:sz="4" w:space="0" w:color="000000"/>
              <w:right w:val="single" w:sz="4" w:space="0" w:color="000000"/>
            </w:tcBorders>
            <w:shd w:val="clear" w:color="auto" w:fill="auto"/>
            <w:hideMark/>
          </w:tcPr>
          <w:p w14:paraId="03F8D3D6"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lastRenderedPageBreak/>
              <w:t>Feb</w:t>
            </w:r>
            <w:r w:rsidRPr="005D752C">
              <w:rPr>
                <w:rFonts w:eastAsia="Times New Roman"/>
                <w:color w:val="000000"/>
                <w:sz w:val="20"/>
                <w:szCs w:val="20"/>
              </w:rPr>
              <w:t xml:space="preserve"> 2021</w:t>
            </w:r>
          </w:p>
        </w:tc>
        <w:tc>
          <w:tcPr>
            <w:tcW w:w="1191" w:type="dxa"/>
            <w:tcBorders>
              <w:top w:val="nil"/>
              <w:left w:val="nil"/>
              <w:bottom w:val="single" w:sz="4" w:space="0" w:color="000000"/>
              <w:right w:val="single" w:sz="4" w:space="0" w:color="000000"/>
            </w:tcBorders>
            <w:shd w:val="clear" w:color="auto" w:fill="auto"/>
            <w:hideMark/>
          </w:tcPr>
          <w:p w14:paraId="7BE36C2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Frontiers in psychiatry</w:t>
            </w:r>
          </w:p>
        </w:tc>
        <w:tc>
          <w:tcPr>
            <w:tcW w:w="1531" w:type="dxa"/>
            <w:tcBorders>
              <w:top w:val="nil"/>
              <w:left w:val="nil"/>
              <w:bottom w:val="single" w:sz="4" w:space="0" w:color="000000"/>
              <w:right w:val="single" w:sz="4" w:space="0" w:color="000000"/>
            </w:tcBorders>
            <w:shd w:val="clear" w:color="auto" w:fill="auto"/>
          </w:tcPr>
          <w:p w14:paraId="5EB89225"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69CB730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Examine effects of type of appointment and clinician-clinician encounters on infection rates</w:t>
            </w:r>
          </w:p>
        </w:tc>
        <w:tc>
          <w:tcPr>
            <w:tcW w:w="1275" w:type="dxa"/>
            <w:tcBorders>
              <w:top w:val="nil"/>
              <w:left w:val="nil"/>
              <w:bottom w:val="single" w:sz="4" w:space="0" w:color="000000"/>
              <w:right w:val="single" w:sz="4" w:space="0" w:color="000000"/>
            </w:tcBorders>
            <w:shd w:val="clear" w:color="auto" w:fill="auto"/>
            <w:hideMark/>
          </w:tcPr>
          <w:p w14:paraId="3D08A85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w:t>
            </w:r>
            <w:r>
              <w:rPr>
                <w:rFonts w:eastAsia="Times New Roman"/>
                <w:color w:val="000000"/>
                <w:sz w:val="20"/>
                <w:szCs w:val="20"/>
              </w:rPr>
              <w:t>/</w:t>
            </w:r>
          </w:p>
        </w:tc>
        <w:tc>
          <w:tcPr>
            <w:tcW w:w="1418" w:type="dxa"/>
            <w:tcBorders>
              <w:top w:val="nil"/>
              <w:left w:val="nil"/>
              <w:bottom w:val="single" w:sz="4" w:space="0" w:color="000000"/>
              <w:right w:val="single" w:sz="4" w:space="0" w:color="000000"/>
            </w:tcBorders>
            <w:shd w:val="clear" w:color="auto" w:fill="auto"/>
            <w:hideMark/>
          </w:tcPr>
          <w:p w14:paraId="102FC2F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Mental health facility</w:t>
            </w:r>
          </w:p>
        </w:tc>
        <w:tc>
          <w:tcPr>
            <w:tcW w:w="1367" w:type="dxa"/>
            <w:tcBorders>
              <w:top w:val="nil"/>
              <w:left w:val="nil"/>
              <w:bottom w:val="single" w:sz="4" w:space="0" w:color="000000"/>
              <w:right w:val="single" w:sz="4" w:space="0" w:color="000000"/>
            </w:tcBorders>
            <w:shd w:val="clear" w:color="auto" w:fill="auto"/>
            <w:hideMark/>
          </w:tcPr>
          <w:p w14:paraId="1356522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xml:space="preserve">Patients and </w:t>
            </w:r>
            <w:r>
              <w:rPr>
                <w:rFonts w:eastAsia="Times New Roman"/>
                <w:color w:val="000000"/>
                <w:sz w:val="20"/>
                <w:szCs w:val="20"/>
              </w:rPr>
              <w:t>HCWs</w:t>
            </w:r>
          </w:p>
        </w:tc>
      </w:tr>
      <w:tr w:rsidR="00467E54" w:rsidRPr="005D752C" w14:paraId="38EBAD81" w14:textId="77777777" w:rsidTr="00110056">
        <w:trPr>
          <w:trHeight w:val="1324"/>
          <w:jc w:val="center"/>
        </w:trPr>
        <w:tc>
          <w:tcPr>
            <w:tcW w:w="1219" w:type="dxa"/>
            <w:tcBorders>
              <w:top w:val="nil"/>
              <w:left w:val="single" w:sz="4" w:space="0" w:color="000000"/>
              <w:bottom w:val="single" w:sz="4" w:space="0" w:color="000000"/>
              <w:right w:val="single" w:sz="4" w:space="0" w:color="000000"/>
            </w:tcBorders>
            <w:shd w:val="clear" w:color="auto" w:fill="auto"/>
            <w:noWrap/>
            <w:hideMark/>
          </w:tcPr>
          <w:p w14:paraId="4353EBF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Chen</w:t>
            </w:r>
          </w:p>
        </w:tc>
        <w:tc>
          <w:tcPr>
            <w:tcW w:w="2484" w:type="dxa"/>
            <w:tcBorders>
              <w:top w:val="nil"/>
              <w:left w:val="nil"/>
              <w:bottom w:val="single" w:sz="4" w:space="0" w:color="000000"/>
              <w:right w:val="single" w:sz="4" w:space="0" w:color="000000"/>
            </w:tcBorders>
            <w:shd w:val="clear" w:color="auto" w:fill="auto"/>
            <w:hideMark/>
          </w:tcPr>
          <w:p w14:paraId="0590EE0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Bayesian inference of heterogeneous epidemic models: Application to COVID-19 spread accounting for long-term care facilities.</w:t>
            </w:r>
          </w:p>
        </w:tc>
        <w:tc>
          <w:tcPr>
            <w:tcW w:w="680" w:type="dxa"/>
            <w:tcBorders>
              <w:top w:val="nil"/>
              <w:left w:val="nil"/>
              <w:bottom w:val="single" w:sz="4" w:space="0" w:color="000000"/>
              <w:right w:val="single" w:sz="4" w:space="0" w:color="000000"/>
            </w:tcBorders>
            <w:shd w:val="clear" w:color="auto" w:fill="auto"/>
            <w:noWrap/>
            <w:hideMark/>
          </w:tcPr>
          <w:p w14:paraId="24074C78"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N</w:t>
            </w:r>
            <w:r w:rsidRPr="005D752C">
              <w:rPr>
                <w:rFonts w:eastAsia="Times New Roman"/>
                <w:color w:val="000000"/>
                <w:sz w:val="20"/>
                <w:szCs w:val="20"/>
              </w:rPr>
              <w:t>ov 2021</w:t>
            </w:r>
          </w:p>
        </w:tc>
        <w:tc>
          <w:tcPr>
            <w:tcW w:w="1191" w:type="dxa"/>
            <w:tcBorders>
              <w:top w:val="nil"/>
              <w:left w:val="nil"/>
              <w:bottom w:val="single" w:sz="4" w:space="0" w:color="000000"/>
              <w:right w:val="single" w:sz="4" w:space="0" w:color="000000"/>
            </w:tcBorders>
            <w:shd w:val="clear" w:color="auto" w:fill="auto"/>
            <w:hideMark/>
          </w:tcPr>
          <w:p w14:paraId="470D629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Computer Methods in Applied Mechanics and Engineering</w:t>
            </w:r>
          </w:p>
        </w:tc>
        <w:tc>
          <w:tcPr>
            <w:tcW w:w="1531" w:type="dxa"/>
            <w:tcBorders>
              <w:top w:val="nil"/>
              <w:left w:val="nil"/>
              <w:bottom w:val="single" w:sz="4" w:space="0" w:color="000000"/>
              <w:right w:val="single" w:sz="4" w:space="0" w:color="000000"/>
            </w:tcBorders>
            <w:shd w:val="clear" w:color="auto" w:fill="auto"/>
            <w:noWrap/>
          </w:tcPr>
          <w:p w14:paraId="678C5A9A"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Deterministic Compartmental</w:t>
            </w:r>
          </w:p>
        </w:tc>
        <w:tc>
          <w:tcPr>
            <w:tcW w:w="3005" w:type="dxa"/>
            <w:tcBorders>
              <w:top w:val="nil"/>
              <w:left w:val="nil"/>
              <w:bottom w:val="single" w:sz="4" w:space="0" w:color="000000"/>
              <w:right w:val="single" w:sz="4" w:space="0" w:color="000000"/>
            </w:tcBorders>
            <w:shd w:val="clear" w:color="auto" w:fill="auto"/>
            <w:noWrap/>
            <w:hideMark/>
          </w:tcPr>
          <w:p w14:paraId="0E7CA9A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Fit a model incorporating many dimensions including heterogeneity using Bayesian methods</w:t>
            </w:r>
          </w:p>
        </w:tc>
        <w:tc>
          <w:tcPr>
            <w:tcW w:w="1275" w:type="dxa"/>
            <w:tcBorders>
              <w:top w:val="nil"/>
              <w:left w:val="nil"/>
              <w:bottom w:val="single" w:sz="4" w:space="0" w:color="000000"/>
              <w:right w:val="single" w:sz="4" w:space="0" w:color="000000"/>
            </w:tcBorders>
            <w:shd w:val="clear" w:color="auto" w:fill="auto"/>
            <w:noWrap/>
            <w:hideMark/>
          </w:tcPr>
          <w:p w14:paraId="5F86229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USA, New Jersey and Texas</w:t>
            </w:r>
          </w:p>
        </w:tc>
        <w:tc>
          <w:tcPr>
            <w:tcW w:w="1418" w:type="dxa"/>
            <w:tcBorders>
              <w:top w:val="nil"/>
              <w:left w:val="nil"/>
              <w:bottom w:val="single" w:sz="4" w:space="0" w:color="000000"/>
              <w:right w:val="single" w:sz="4" w:space="0" w:color="000000"/>
            </w:tcBorders>
            <w:shd w:val="clear" w:color="auto" w:fill="auto"/>
            <w:noWrap/>
            <w:hideMark/>
          </w:tcPr>
          <w:p w14:paraId="37EB004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Within and outside LTCF</w:t>
            </w:r>
          </w:p>
        </w:tc>
        <w:tc>
          <w:tcPr>
            <w:tcW w:w="1367" w:type="dxa"/>
            <w:tcBorders>
              <w:top w:val="nil"/>
              <w:left w:val="nil"/>
              <w:bottom w:val="single" w:sz="4" w:space="0" w:color="000000"/>
              <w:right w:val="single" w:sz="4" w:space="0" w:color="000000"/>
            </w:tcBorders>
            <w:shd w:val="clear" w:color="auto" w:fill="auto"/>
            <w:noWrap/>
            <w:hideMark/>
          </w:tcPr>
          <w:p w14:paraId="4D75BD4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Entire population</w:t>
            </w:r>
          </w:p>
        </w:tc>
      </w:tr>
      <w:tr w:rsidR="00467E54" w:rsidRPr="005D752C" w14:paraId="49FBBC7D" w14:textId="77777777" w:rsidTr="00110056">
        <w:trPr>
          <w:trHeight w:val="1257"/>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446BFDB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Cheng</w:t>
            </w:r>
          </w:p>
        </w:tc>
        <w:tc>
          <w:tcPr>
            <w:tcW w:w="2484" w:type="dxa"/>
            <w:tcBorders>
              <w:top w:val="nil"/>
              <w:left w:val="nil"/>
              <w:bottom w:val="single" w:sz="4" w:space="0" w:color="000000"/>
              <w:right w:val="single" w:sz="4" w:space="0" w:color="000000"/>
            </w:tcBorders>
            <w:shd w:val="clear" w:color="auto" w:fill="auto"/>
            <w:hideMark/>
          </w:tcPr>
          <w:p w14:paraId="7DF2074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Measures to prevent nosocomial transmissions of COVID-19 based on interpersonal contact data</w:t>
            </w:r>
          </w:p>
        </w:tc>
        <w:tc>
          <w:tcPr>
            <w:tcW w:w="680" w:type="dxa"/>
            <w:tcBorders>
              <w:top w:val="nil"/>
              <w:left w:val="nil"/>
              <w:bottom w:val="single" w:sz="4" w:space="0" w:color="000000"/>
              <w:right w:val="single" w:sz="4" w:space="0" w:color="000000"/>
            </w:tcBorders>
            <w:shd w:val="clear" w:color="auto" w:fill="auto"/>
            <w:hideMark/>
          </w:tcPr>
          <w:p w14:paraId="490D79BE"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J</w:t>
            </w:r>
            <w:r w:rsidRPr="005D752C">
              <w:rPr>
                <w:rFonts w:eastAsia="Times New Roman"/>
                <w:color w:val="000000"/>
                <w:sz w:val="20"/>
                <w:szCs w:val="20"/>
              </w:rPr>
              <w:t>an 2022</w:t>
            </w:r>
          </w:p>
        </w:tc>
        <w:tc>
          <w:tcPr>
            <w:tcW w:w="1191" w:type="dxa"/>
            <w:tcBorders>
              <w:top w:val="nil"/>
              <w:left w:val="nil"/>
              <w:bottom w:val="single" w:sz="4" w:space="0" w:color="000000"/>
              <w:right w:val="single" w:sz="4" w:space="0" w:color="000000"/>
            </w:tcBorders>
            <w:shd w:val="clear" w:color="auto" w:fill="auto"/>
            <w:hideMark/>
          </w:tcPr>
          <w:p w14:paraId="2504572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Primary Health Care Research and Development</w:t>
            </w:r>
          </w:p>
        </w:tc>
        <w:tc>
          <w:tcPr>
            <w:tcW w:w="1531" w:type="dxa"/>
            <w:tcBorders>
              <w:top w:val="nil"/>
              <w:left w:val="nil"/>
              <w:bottom w:val="single" w:sz="4" w:space="0" w:color="000000"/>
              <w:right w:val="single" w:sz="4" w:space="0" w:color="000000"/>
            </w:tcBorders>
            <w:shd w:val="clear" w:color="auto" w:fill="auto"/>
          </w:tcPr>
          <w:p w14:paraId="32902093" w14:textId="77777777" w:rsidR="00467E54" w:rsidRPr="00BE7A15" w:rsidRDefault="00467E54" w:rsidP="0075649B">
            <w:pPr>
              <w:spacing w:line="240" w:lineRule="auto"/>
              <w:rPr>
                <w:rFonts w:eastAsia="Times New Roman"/>
                <w:sz w:val="20"/>
                <w:szCs w:val="20"/>
              </w:rPr>
            </w:pPr>
            <w:r w:rsidRPr="00BE7A15">
              <w:rPr>
                <w:sz w:val="20"/>
                <w:szCs w:val="20"/>
              </w:rPr>
              <w:t>Stochastic Compartmental</w:t>
            </w:r>
          </w:p>
        </w:tc>
        <w:tc>
          <w:tcPr>
            <w:tcW w:w="3005" w:type="dxa"/>
            <w:tcBorders>
              <w:top w:val="nil"/>
              <w:left w:val="nil"/>
              <w:bottom w:val="single" w:sz="4" w:space="0" w:color="000000"/>
              <w:right w:val="single" w:sz="4" w:space="0" w:color="000000"/>
            </w:tcBorders>
            <w:shd w:val="clear" w:color="auto" w:fill="auto"/>
            <w:hideMark/>
          </w:tcPr>
          <w:p w14:paraId="5E3E841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Assess the impact of a medical staff rotation system, the establishment of a separate fever clinic and medical staff working alone</w:t>
            </w:r>
          </w:p>
        </w:tc>
        <w:tc>
          <w:tcPr>
            <w:tcW w:w="1275" w:type="dxa"/>
            <w:tcBorders>
              <w:top w:val="nil"/>
              <w:left w:val="nil"/>
              <w:bottom w:val="single" w:sz="4" w:space="0" w:color="000000"/>
              <w:right w:val="single" w:sz="4" w:space="0" w:color="000000"/>
            </w:tcBorders>
            <w:shd w:val="clear" w:color="auto" w:fill="auto"/>
            <w:hideMark/>
          </w:tcPr>
          <w:p w14:paraId="1F5E344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Hebei province (China)</w:t>
            </w:r>
          </w:p>
        </w:tc>
        <w:tc>
          <w:tcPr>
            <w:tcW w:w="1418" w:type="dxa"/>
            <w:tcBorders>
              <w:top w:val="nil"/>
              <w:left w:val="nil"/>
              <w:bottom w:val="single" w:sz="4" w:space="0" w:color="000000"/>
              <w:right w:val="single" w:sz="4" w:space="0" w:color="000000"/>
            </w:tcBorders>
            <w:shd w:val="clear" w:color="auto" w:fill="auto"/>
            <w:hideMark/>
          </w:tcPr>
          <w:p w14:paraId="7C08846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Hospital</w:t>
            </w:r>
          </w:p>
        </w:tc>
        <w:tc>
          <w:tcPr>
            <w:tcW w:w="1367" w:type="dxa"/>
            <w:tcBorders>
              <w:top w:val="nil"/>
              <w:left w:val="nil"/>
              <w:bottom w:val="single" w:sz="4" w:space="0" w:color="000000"/>
              <w:right w:val="single" w:sz="4" w:space="0" w:color="000000"/>
            </w:tcBorders>
            <w:shd w:val="clear" w:color="auto" w:fill="auto"/>
            <w:hideMark/>
          </w:tcPr>
          <w:p w14:paraId="6DCC198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Patients and HCWs</w:t>
            </w:r>
          </w:p>
        </w:tc>
      </w:tr>
      <w:tr w:rsidR="00467E54" w:rsidRPr="005D752C" w14:paraId="7E4C97ED" w14:textId="77777777" w:rsidTr="00110056">
        <w:trPr>
          <w:trHeight w:val="1056"/>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597AD1A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Chin</w:t>
            </w:r>
          </w:p>
        </w:tc>
        <w:tc>
          <w:tcPr>
            <w:tcW w:w="2484" w:type="dxa"/>
            <w:tcBorders>
              <w:top w:val="nil"/>
              <w:left w:val="nil"/>
              <w:bottom w:val="single" w:sz="4" w:space="0" w:color="000000"/>
              <w:right w:val="single" w:sz="4" w:space="0" w:color="000000"/>
            </w:tcBorders>
            <w:shd w:val="clear" w:color="auto" w:fill="auto"/>
            <w:hideMark/>
          </w:tcPr>
          <w:p w14:paraId="57CA40D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Frequency of routine testing for Coronavirus Disease 2019 COVID-19 in high-risk healthcare environments to reduce outbreaks</w:t>
            </w:r>
          </w:p>
        </w:tc>
        <w:tc>
          <w:tcPr>
            <w:tcW w:w="680" w:type="dxa"/>
            <w:tcBorders>
              <w:top w:val="nil"/>
              <w:left w:val="nil"/>
              <w:bottom w:val="single" w:sz="4" w:space="0" w:color="000000"/>
              <w:right w:val="single" w:sz="4" w:space="0" w:color="000000"/>
            </w:tcBorders>
            <w:shd w:val="clear" w:color="auto" w:fill="auto"/>
            <w:hideMark/>
          </w:tcPr>
          <w:p w14:paraId="05259EDF"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N</w:t>
            </w:r>
            <w:r w:rsidRPr="005D752C">
              <w:rPr>
                <w:rFonts w:eastAsia="Times New Roman"/>
                <w:color w:val="000000"/>
                <w:sz w:val="20"/>
                <w:szCs w:val="20"/>
              </w:rPr>
              <w:t>ov 2021</w:t>
            </w:r>
          </w:p>
        </w:tc>
        <w:tc>
          <w:tcPr>
            <w:tcW w:w="1191" w:type="dxa"/>
            <w:tcBorders>
              <w:top w:val="nil"/>
              <w:left w:val="nil"/>
              <w:bottom w:val="single" w:sz="4" w:space="0" w:color="000000"/>
              <w:right w:val="single" w:sz="4" w:space="0" w:color="000000"/>
            </w:tcBorders>
            <w:shd w:val="clear" w:color="auto" w:fill="auto"/>
            <w:hideMark/>
          </w:tcPr>
          <w:p w14:paraId="0F4C77A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CID</w:t>
            </w:r>
          </w:p>
        </w:tc>
        <w:tc>
          <w:tcPr>
            <w:tcW w:w="1531" w:type="dxa"/>
            <w:tcBorders>
              <w:top w:val="nil"/>
              <w:left w:val="nil"/>
              <w:bottom w:val="single" w:sz="4" w:space="0" w:color="000000"/>
              <w:right w:val="single" w:sz="4" w:space="0" w:color="000000"/>
            </w:tcBorders>
            <w:shd w:val="clear" w:color="auto" w:fill="auto"/>
          </w:tcPr>
          <w:p w14:paraId="0397F733" w14:textId="77777777" w:rsidR="00467E54" w:rsidRPr="00BE7A15" w:rsidRDefault="00467E54" w:rsidP="0075649B">
            <w:pPr>
              <w:spacing w:line="240" w:lineRule="auto"/>
              <w:rPr>
                <w:rFonts w:eastAsia="Times New Roman"/>
                <w:sz w:val="20"/>
                <w:szCs w:val="20"/>
              </w:rPr>
            </w:pPr>
            <w:r w:rsidRPr="00BE7A15">
              <w:rPr>
                <w:sz w:val="20"/>
                <w:szCs w:val="20"/>
              </w:rPr>
              <w:t>Stochastic Compartmental</w:t>
            </w:r>
          </w:p>
        </w:tc>
        <w:tc>
          <w:tcPr>
            <w:tcW w:w="3005" w:type="dxa"/>
            <w:tcBorders>
              <w:top w:val="nil"/>
              <w:left w:val="nil"/>
              <w:bottom w:val="single" w:sz="4" w:space="0" w:color="000000"/>
              <w:right w:val="single" w:sz="4" w:space="0" w:color="000000"/>
            </w:tcBorders>
            <w:shd w:val="clear" w:color="auto" w:fill="auto"/>
            <w:hideMark/>
          </w:tcPr>
          <w:p w14:paraId="77F320B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Assess the impact of various testing frequencies in a healthcare setting population</w:t>
            </w:r>
          </w:p>
        </w:tc>
        <w:tc>
          <w:tcPr>
            <w:tcW w:w="1275" w:type="dxa"/>
            <w:tcBorders>
              <w:top w:val="nil"/>
              <w:left w:val="nil"/>
              <w:bottom w:val="single" w:sz="4" w:space="0" w:color="000000"/>
              <w:right w:val="single" w:sz="4" w:space="0" w:color="000000"/>
            </w:tcBorders>
            <w:shd w:val="clear" w:color="auto" w:fill="auto"/>
            <w:hideMark/>
          </w:tcPr>
          <w:p w14:paraId="453AE75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w:t>
            </w:r>
            <w:r>
              <w:rPr>
                <w:rFonts w:eastAsia="Times New Roman"/>
                <w:color w:val="000000"/>
                <w:sz w:val="20"/>
                <w:szCs w:val="20"/>
              </w:rPr>
              <w:t>/</w:t>
            </w:r>
          </w:p>
        </w:tc>
        <w:tc>
          <w:tcPr>
            <w:tcW w:w="1418" w:type="dxa"/>
            <w:tcBorders>
              <w:top w:val="nil"/>
              <w:left w:val="nil"/>
              <w:bottom w:val="single" w:sz="4" w:space="0" w:color="000000"/>
              <w:right w:val="single" w:sz="4" w:space="0" w:color="000000"/>
            </w:tcBorders>
            <w:shd w:val="clear" w:color="auto" w:fill="auto"/>
            <w:hideMark/>
          </w:tcPr>
          <w:p w14:paraId="7FCAE7B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High risk healthcare environment (</w:t>
            </w:r>
            <w:r>
              <w:rPr>
                <w:rFonts w:eastAsia="Times New Roman"/>
                <w:color w:val="000000"/>
                <w:sz w:val="20"/>
                <w:szCs w:val="20"/>
              </w:rPr>
              <w:t>LTCF</w:t>
            </w:r>
            <w:r w:rsidRPr="005D752C">
              <w:rPr>
                <w:rFonts w:eastAsia="Times New Roman"/>
                <w:color w:val="000000"/>
                <w:sz w:val="20"/>
                <w:szCs w:val="20"/>
              </w:rPr>
              <w:t>, hospital)</w:t>
            </w:r>
          </w:p>
        </w:tc>
        <w:tc>
          <w:tcPr>
            <w:tcW w:w="1367" w:type="dxa"/>
            <w:tcBorders>
              <w:top w:val="nil"/>
              <w:left w:val="nil"/>
              <w:bottom w:val="single" w:sz="4" w:space="0" w:color="000000"/>
              <w:right w:val="single" w:sz="4" w:space="0" w:color="000000"/>
            </w:tcBorders>
            <w:shd w:val="clear" w:color="auto" w:fill="auto"/>
            <w:hideMark/>
          </w:tcPr>
          <w:p w14:paraId="2628979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Patients and HCWs with no distinction</w:t>
            </w:r>
          </w:p>
        </w:tc>
      </w:tr>
      <w:tr w:rsidR="00467E54" w:rsidRPr="005D752C" w14:paraId="29905FA7" w14:textId="77777777" w:rsidTr="00110056">
        <w:trPr>
          <w:trHeight w:val="1474"/>
          <w:jc w:val="center"/>
        </w:trPr>
        <w:tc>
          <w:tcPr>
            <w:tcW w:w="1219" w:type="dxa"/>
            <w:tcBorders>
              <w:top w:val="nil"/>
              <w:left w:val="single" w:sz="4" w:space="0" w:color="000000"/>
              <w:bottom w:val="single" w:sz="4" w:space="0" w:color="000000"/>
              <w:right w:val="single" w:sz="4" w:space="0" w:color="000000"/>
            </w:tcBorders>
            <w:shd w:val="clear" w:color="auto" w:fill="auto"/>
            <w:noWrap/>
            <w:hideMark/>
          </w:tcPr>
          <w:p w14:paraId="5B6D6D0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Cooper</w:t>
            </w:r>
          </w:p>
        </w:tc>
        <w:tc>
          <w:tcPr>
            <w:tcW w:w="2484" w:type="dxa"/>
            <w:tcBorders>
              <w:top w:val="nil"/>
              <w:left w:val="nil"/>
              <w:bottom w:val="single" w:sz="4" w:space="0" w:color="000000"/>
              <w:right w:val="single" w:sz="4" w:space="0" w:color="000000"/>
            </w:tcBorders>
            <w:shd w:val="clear" w:color="auto" w:fill="auto"/>
            <w:noWrap/>
            <w:hideMark/>
          </w:tcPr>
          <w:p w14:paraId="0FFBE72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The burden and dynamics of hospital-acquired SARS-CoV-2 in England</w:t>
            </w:r>
          </w:p>
        </w:tc>
        <w:tc>
          <w:tcPr>
            <w:tcW w:w="680" w:type="dxa"/>
            <w:tcBorders>
              <w:top w:val="nil"/>
              <w:left w:val="nil"/>
              <w:bottom w:val="single" w:sz="4" w:space="0" w:color="000000"/>
              <w:right w:val="single" w:sz="4" w:space="0" w:color="000000"/>
            </w:tcBorders>
            <w:shd w:val="clear" w:color="auto" w:fill="auto"/>
            <w:noWrap/>
            <w:hideMark/>
          </w:tcPr>
          <w:p w14:paraId="4DDEAB10"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N</w:t>
            </w:r>
            <w:r w:rsidRPr="005D752C">
              <w:rPr>
                <w:rFonts w:eastAsia="Times New Roman"/>
                <w:color w:val="000000"/>
                <w:sz w:val="20"/>
                <w:szCs w:val="20"/>
              </w:rPr>
              <w:t>ov 2021</w:t>
            </w:r>
          </w:p>
        </w:tc>
        <w:tc>
          <w:tcPr>
            <w:tcW w:w="1191" w:type="dxa"/>
            <w:tcBorders>
              <w:top w:val="nil"/>
              <w:left w:val="nil"/>
              <w:bottom w:val="single" w:sz="4" w:space="0" w:color="000000"/>
              <w:right w:val="single" w:sz="4" w:space="0" w:color="000000"/>
            </w:tcBorders>
            <w:shd w:val="clear" w:color="auto" w:fill="auto"/>
            <w:noWrap/>
            <w:hideMark/>
          </w:tcPr>
          <w:p w14:paraId="725568F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Research Square</w:t>
            </w:r>
          </w:p>
        </w:tc>
        <w:tc>
          <w:tcPr>
            <w:tcW w:w="1531" w:type="dxa"/>
            <w:tcBorders>
              <w:top w:val="nil"/>
              <w:left w:val="nil"/>
              <w:bottom w:val="single" w:sz="4" w:space="0" w:color="000000"/>
              <w:right w:val="single" w:sz="4" w:space="0" w:color="000000"/>
            </w:tcBorders>
            <w:shd w:val="clear" w:color="auto" w:fill="auto"/>
          </w:tcPr>
          <w:p w14:paraId="51A9AC7E"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Deterministic Compartmental</w:t>
            </w:r>
          </w:p>
        </w:tc>
        <w:tc>
          <w:tcPr>
            <w:tcW w:w="3005" w:type="dxa"/>
            <w:tcBorders>
              <w:top w:val="nil"/>
              <w:left w:val="nil"/>
              <w:bottom w:val="single" w:sz="4" w:space="0" w:color="000000"/>
              <w:right w:val="single" w:sz="4" w:space="0" w:color="000000"/>
            </w:tcBorders>
            <w:shd w:val="clear" w:color="auto" w:fill="auto"/>
            <w:hideMark/>
          </w:tcPr>
          <w:p w14:paraId="754B3DE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Quantify within-hospital transmission, evaluate likely pathways of spread and explore the dynamical consequences in the community.</w:t>
            </w:r>
          </w:p>
        </w:tc>
        <w:tc>
          <w:tcPr>
            <w:tcW w:w="1275" w:type="dxa"/>
            <w:tcBorders>
              <w:top w:val="nil"/>
              <w:left w:val="nil"/>
              <w:bottom w:val="single" w:sz="4" w:space="0" w:color="000000"/>
              <w:right w:val="single" w:sz="4" w:space="0" w:color="000000"/>
            </w:tcBorders>
            <w:shd w:val="clear" w:color="auto" w:fill="auto"/>
            <w:noWrap/>
            <w:hideMark/>
          </w:tcPr>
          <w:p w14:paraId="6292C8D8" w14:textId="77777777" w:rsidR="00467E54" w:rsidRPr="005D752C" w:rsidRDefault="00467E54" w:rsidP="0075649B">
            <w:pPr>
              <w:spacing w:line="240" w:lineRule="auto"/>
              <w:rPr>
                <w:rFonts w:eastAsia="Times New Roman"/>
                <w:color w:val="000000"/>
                <w:sz w:val="20"/>
                <w:szCs w:val="20"/>
              </w:rPr>
            </w:pPr>
            <w:r w:rsidRPr="00FC4440">
              <w:rPr>
                <w:rFonts w:eastAsia="Times New Roman"/>
                <w:sz w:val="20"/>
                <w:szCs w:val="20"/>
              </w:rPr>
              <w:t>UK</w:t>
            </w:r>
          </w:p>
        </w:tc>
        <w:tc>
          <w:tcPr>
            <w:tcW w:w="1418" w:type="dxa"/>
            <w:tcBorders>
              <w:top w:val="nil"/>
              <w:left w:val="nil"/>
              <w:bottom w:val="single" w:sz="4" w:space="0" w:color="000000"/>
              <w:right w:val="single" w:sz="4" w:space="0" w:color="000000"/>
            </w:tcBorders>
            <w:shd w:val="clear" w:color="auto" w:fill="auto"/>
            <w:noWrap/>
            <w:hideMark/>
          </w:tcPr>
          <w:p w14:paraId="342FDF1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Hospitals</w:t>
            </w:r>
          </w:p>
        </w:tc>
        <w:tc>
          <w:tcPr>
            <w:tcW w:w="1367" w:type="dxa"/>
            <w:tcBorders>
              <w:top w:val="nil"/>
              <w:left w:val="nil"/>
              <w:bottom w:val="single" w:sz="4" w:space="0" w:color="000000"/>
              <w:right w:val="single" w:sz="4" w:space="0" w:color="000000"/>
            </w:tcBorders>
            <w:shd w:val="clear" w:color="auto" w:fill="auto"/>
            <w:hideMark/>
          </w:tcPr>
          <w:p w14:paraId="2B8F0A71"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Patients and HCWs</w:t>
            </w:r>
            <w:r>
              <w:rPr>
                <w:rFonts w:eastAsia="Times New Roman"/>
                <w:color w:val="000000"/>
                <w:sz w:val="20"/>
                <w:szCs w:val="20"/>
              </w:rPr>
              <w:br/>
            </w:r>
            <w:r w:rsidRPr="005D752C">
              <w:rPr>
                <w:rFonts w:eastAsia="Times New Roman"/>
                <w:color w:val="000000"/>
                <w:sz w:val="20"/>
                <w:szCs w:val="20"/>
              </w:rPr>
              <w:t>(+ general community)</w:t>
            </w:r>
          </w:p>
        </w:tc>
      </w:tr>
      <w:tr w:rsidR="00467E54" w:rsidRPr="005D752C" w14:paraId="799F676D" w14:textId="77777777" w:rsidTr="00110056">
        <w:trPr>
          <w:trHeight w:val="1691"/>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22B251E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lastRenderedPageBreak/>
              <w:t>Ding</w:t>
            </w:r>
          </w:p>
        </w:tc>
        <w:tc>
          <w:tcPr>
            <w:tcW w:w="2484" w:type="dxa"/>
            <w:tcBorders>
              <w:top w:val="nil"/>
              <w:left w:val="nil"/>
              <w:bottom w:val="single" w:sz="4" w:space="0" w:color="000000"/>
              <w:right w:val="single" w:sz="4" w:space="0" w:color="000000"/>
            </w:tcBorders>
            <w:shd w:val="clear" w:color="auto" w:fill="auto"/>
            <w:hideMark/>
          </w:tcPr>
          <w:p w14:paraId="2DFCC24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Surveillance Testing for Rapid Detection of Outbreaks in Facilities</w:t>
            </w:r>
          </w:p>
        </w:tc>
        <w:tc>
          <w:tcPr>
            <w:tcW w:w="680" w:type="dxa"/>
            <w:tcBorders>
              <w:top w:val="nil"/>
              <w:left w:val="nil"/>
              <w:bottom w:val="single" w:sz="4" w:space="0" w:color="000000"/>
              <w:right w:val="single" w:sz="4" w:space="0" w:color="000000"/>
            </w:tcBorders>
            <w:shd w:val="clear" w:color="auto" w:fill="auto"/>
            <w:hideMark/>
          </w:tcPr>
          <w:p w14:paraId="54B673A3"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O</w:t>
            </w:r>
            <w:r w:rsidRPr="005D752C">
              <w:rPr>
                <w:rFonts w:eastAsia="Times New Roman"/>
                <w:color w:val="000000"/>
                <w:sz w:val="20"/>
                <w:szCs w:val="20"/>
              </w:rPr>
              <w:t>ct 2021</w:t>
            </w:r>
          </w:p>
        </w:tc>
        <w:tc>
          <w:tcPr>
            <w:tcW w:w="1191" w:type="dxa"/>
            <w:tcBorders>
              <w:top w:val="nil"/>
              <w:left w:val="nil"/>
              <w:bottom w:val="single" w:sz="4" w:space="0" w:color="000000"/>
              <w:right w:val="single" w:sz="4" w:space="0" w:color="000000"/>
            </w:tcBorders>
            <w:shd w:val="clear" w:color="auto" w:fill="auto"/>
            <w:hideMark/>
          </w:tcPr>
          <w:p w14:paraId="767F1D7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ArXiv</w:t>
            </w:r>
          </w:p>
        </w:tc>
        <w:tc>
          <w:tcPr>
            <w:tcW w:w="1531" w:type="dxa"/>
            <w:tcBorders>
              <w:top w:val="nil"/>
              <w:left w:val="nil"/>
              <w:bottom w:val="single" w:sz="4" w:space="0" w:color="000000"/>
              <w:right w:val="single" w:sz="4" w:space="0" w:color="000000"/>
            </w:tcBorders>
            <w:shd w:val="clear" w:color="auto" w:fill="auto"/>
          </w:tcPr>
          <w:p w14:paraId="059B261F"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2C12215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Identify the best testing strategies to detect SARS-CoV-2 in facilities such as nursing homes</w:t>
            </w:r>
          </w:p>
        </w:tc>
        <w:tc>
          <w:tcPr>
            <w:tcW w:w="1275" w:type="dxa"/>
            <w:tcBorders>
              <w:top w:val="nil"/>
              <w:left w:val="nil"/>
              <w:bottom w:val="single" w:sz="4" w:space="0" w:color="000000"/>
              <w:right w:val="single" w:sz="4" w:space="0" w:color="000000"/>
            </w:tcBorders>
            <w:shd w:val="clear" w:color="auto" w:fill="auto"/>
            <w:hideMark/>
          </w:tcPr>
          <w:p w14:paraId="4E95FBA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USA</w:t>
            </w:r>
          </w:p>
        </w:tc>
        <w:tc>
          <w:tcPr>
            <w:tcW w:w="1418" w:type="dxa"/>
            <w:tcBorders>
              <w:top w:val="nil"/>
              <w:left w:val="nil"/>
              <w:bottom w:val="single" w:sz="4" w:space="0" w:color="000000"/>
              <w:right w:val="single" w:sz="4" w:space="0" w:color="000000"/>
            </w:tcBorders>
            <w:shd w:val="clear" w:color="auto" w:fill="auto"/>
            <w:hideMark/>
          </w:tcPr>
          <w:p w14:paraId="6AE3B82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Nursing homes or meat-packing plants</w:t>
            </w:r>
          </w:p>
        </w:tc>
        <w:tc>
          <w:tcPr>
            <w:tcW w:w="1367" w:type="dxa"/>
            <w:tcBorders>
              <w:top w:val="nil"/>
              <w:left w:val="nil"/>
              <w:bottom w:val="single" w:sz="4" w:space="0" w:color="000000"/>
              <w:right w:val="single" w:sz="4" w:space="0" w:color="000000"/>
            </w:tcBorders>
            <w:shd w:val="clear" w:color="auto" w:fill="auto"/>
            <w:hideMark/>
          </w:tcPr>
          <w:p w14:paraId="3D1C16B1"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Residents and staff</w:t>
            </w:r>
          </w:p>
        </w:tc>
      </w:tr>
      <w:tr w:rsidR="00467E54" w:rsidRPr="005D752C" w14:paraId="1F65A8E3" w14:textId="77777777" w:rsidTr="00110056">
        <w:trPr>
          <w:trHeight w:val="1559"/>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734FCCB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Dy</w:t>
            </w:r>
          </w:p>
        </w:tc>
        <w:tc>
          <w:tcPr>
            <w:tcW w:w="2484" w:type="dxa"/>
            <w:tcBorders>
              <w:top w:val="nil"/>
              <w:left w:val="nil"/>
              <w:bottom w:val="single" w:sz="4" w:space="0" w:color="000000"/>
              <w:right w:val="single" w:sz="4" w:space="0" w:color="000000"/>
            </w:tcBorders>
            <w:shd w:val="clear" w:color="auto" w:fill="auto"/>
            <w:hideMark/>
          </w:tcPr>
          <w:p w14:paraId="576D55B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 COVID-19 infection risk model for frontline health care workers</w:t>
            </w:r>
          </w:p>
        </w:tc>
        <w:tc>
          <w:tcPr>
            <w:tcW w:w="680" w:type="dxa"/>
            <w:tcBorders>
              <w:top w:val="nil"/>
              <w:left w:val="nil"/>
              <w:bottom w:val="single" w:sz="4" w:space="0" w:color="000000"/>
              <w:right w:val="single" w:sz="4" w:space="0" w:color="000000"/>
            </w:tcBorders>
            <w:shd w:val="clear" w:color="auto" w:fill="auto"/>
            <w:hideMark/>
          </w:tcPr>
          <w:p w14:paraId="187ECB44"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Aug 20</w:t>
            </w:r>
            <w:r w:rsidRPr="005D752C">
              <w:rPr>
                <w:rFonts w:eastAsia="Times New Roman"/>
                <w:color w:val="000000"/>
                <w:sz w:val="20"/>
                <w:szCs w:val="20"/>
              </w:rPr>
              <w:t>20</w:t>
            </w:r>
          </w:p>
        </w:tc>
        <w:tc>
          <w:tcPr>
            <w:tcW w:w="1191" w:type="dxa"/>
            <w:tcBorders>
              <w:top w:val="nil"/>
              <w:left w:val="nil"/>
              <w:bottom w:val="single" w:sz="4" w:space="0" w:color="000000"/>
              <w:right w:val="single" w:sz="4" w:space="0" w:color="000000"/>
            </w:tcBorders>
            <w:shd w:val="clear" w:color="auto" w:fill="auto"/>
            <w:hideMark/>
          </w:tcPr>
          <w:p w14:paraId="5348AB7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Netw Model Anal Health Inform Bioinform</w:t>
            </w:r>
          </w:p>
        </w:tc>
        <w:tc>
          <w:tcPr>
            <w:tcW w:w="1531" w:type="dxa"/>
            <w:tcBorders>
              <w:top w:val="nil"/>
              <w:left w:val="nil"/>
              <w:bottom w:val="single" w:sz="4" w:space="0" w:color="000000"/>
              <w:right w:val="single" w:sz="4" w:space="0" w:color="000000"/>
            </w:tcBorders>
            <w:shd w:val="clear" w:color="auto" w:fill="auto"/>
          </w:tcPr>
          <w:p w14:paraId="25E7FF08"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Deterministic Compartmental</w:t>
            </w:r>
          </w:p>
        </w:tc>
        <w:tc>
          <w:tcPr>
            <w:tcW w:w="3005" w:type="dxa"/>
            <w:tcBorders>
              <w:top w:val="nil"/>
              <w:left w:val="nil"/>
              <w:bottom w:val="single" w:sz="4" w:space="0" w:color="000000"/>
              <w:right w:val="single" w:sz="4" w:space="0" w:color="000000"/>
            </w:tcBorders>
            <w:shd w:val="clear" w:color="auto" w:fill="auto"/>
            <w:hideMark/>
          </w:tcPr>
          <w:p w14:paraId="502F8BD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Examine the risk factors of virus transmission per day, quantify these risks, estimate the number of new infections, and suggest ways to minimize these risks</w:t>
            </w:r>
          </w:p>
        </w:tc>
        <w:tc>
          <w:tcPr>
            <w:tcW w:w="1275" w:type="dxa"/>
            <w:tcBorders>
              <w:top w:val="nil"/>
              <w:left w:val="nil"/>
              <w:bottom w:val="single" w:sz="4" w:space="0" w:color="000000"/>
              <w:right w:val="single" w:sz="4" w:space="0" w:color="000000"/>
            </w:tcBorders>
            <w:shd w:val="clear" w:color="auto" w:fill="auto"/>
            <w:hideMark/>
          </w:tcPr>
          <w:p w14:paraId="4B15220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Philippines</w:t>
            </w:r>
          </w:p>
        </w:tc>
        <w:tc>
          <w:tcPr>
            <w:tcW w:w="1418" w:type="dxa"/>
            <w:tcBorders>
              <w:top w:val="nil"/>
              <w:left w:val="nil"/>
              <w:bottom w:val="single" w:sz="4" w:space="0" w:color="000000"/>
              <w:right w:val="single" w:sz="4" w:space="0" w:color="000000"/>
            </w:tcBorders>
            <w:shd w:val="clear" w:color="auto" w:fill="auto"/>
            <w:hideMark/>
          </w:tcPr>
          <w:p w14:paraId="04C66B3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Hospital</w:t>
            </w:r>
          </w:p>
        </w:tc>
        <w:tc>
          <w:tcPr>
            <w:tcW w:w="1367" w:type="dxa"/>
            <w:tcBorders>
              <w:top w:val="nil"/>
              <w:left w:val="nil"/>
              <w:bottom w:val="single" w:sz="4" w:space="0" w:color="000000"/>
              <w:right w:val="single" w:sz="4" w:space="0" w:color="000000"/>
            </w:tcBorders>
            <w:shd w:val="clear" w:color="auto" w:fill="auto"/>
            <w:hideMark/>
          </w:tcPr>
          <w:p w14:paraId="4B0BD13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HCWs</w:t>
            </w:r>
          </w:p>
        </w:tc>
      </w:tr>
      <w:tr w:rsidR="00467E54" w:rsidRPr="005D752C" w14:paraId="184A7AAF" w14:textId="77777777" w:rsidTr="00110056">
        <w:trPr>
          <w:trHeight w:val="1584"/>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1A0CBCA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Evans</w:t>
            </w:r>
          </w:p>
        </w:tc>
        <w:tc>
          <w:tcPr>
            <w:tcW w:w="2484" w:type="dxa"/>
            <w:tcBorders>
              <w:top w:val="nil"/>
              <w:left w:val="nil"/>
              <w:bottom w:val="single" w:sz="4" w:space="0" w:color="000000"/>
              <w:right w:val="single" w:sz="4" w:space="0" w:color="000000"/>
            </w:tcBorders>
            <w:shd w:val="clear" w:color="auto" w:fill="auto"/>
            <w:hideMark/>
          </w:tcPr>
          <w:p w14:paraId="75ADD7E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xml:space="preserve">Quantifying the contribution of pathways of nosocomial acquisition of COVID-19 in English hospitals </w:t>
            </w:r>
          </w:p>
        </w:tc>
        <w:tc>
          <w:tcPr>
            <w:tcW w:w="680" w:type="dxa"/>
            <w:tcBorders>
              <w:top w:val="nil"/>
              <w:left w:val="nil"/>
              <w:bottom w:val="single" w:sz="4" w:space="0" w:color="000000"/>
              <w:right w:val="single" w:sz="4" w:space="0" w:color="000000"/>
            </w:tcBorders>
            <w:shd w:val="clear" w:color="auto" w:fill="auto"/>
            <w:hideMark/>
          </w:tcPr>
          <w:p w14:paraId="2940FAE9"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Dec 20</w:t>
            </w:r>
            <w:r w:rsidRPr="005D752C">
              <w:rPr>
                <w:rFonts w:eastAsia="Times New Roman"/>
                <w:color w:val="000000"/>
                <w:sz w:val="20"/>
                <w:szCs w:val="20"/>
              </w:rPr>
              <w:t>21</w:t>
            </w:r>
          </w:p>
        </w:tc>
        <w:tc>
          <w:tcPr>
            <w:tcW w:w="1191" w:type="dxa"/>
            <w:tcBorders>
              <w:top w:val="nil"/>
              <w:left w:val="nil"/>
              <w:bottom w:val="single" w:sz="4" w:space="0" w:color="000000"/>
              <w:right w:val="single" w:sz="4" w:space="0" w:color="000000"/>
            </w:tcBorders>
            <w:shd w:val="clear" w:color="auto" w:fill="auto"/>
            <w:hideMark/>
          </w:tcPr>
          <w:p w14:paraId="3CE67A7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Int J Epidemiol</w:t>
            </w:r>
          </w:p>
        </w:tc>
        <w:tc>
          <w:tcPr>
            <w:tcW w:w="1531" w:type="dxa"/>
            <w:tcBorders>
              <w:top w:val="nil"/>
              <w:left w:val="nil"/>
              <w:bottom w:val="single" w:sz="4" w:space="0" w:color="000000"/>
              <w:right w:val="single" w:sz="4" w:space="0" w:color="000000"/>
            </w:tcBorders>
            <w:shd w:val="clear" w:color="auto" w:fill="auto"/>
          </w:tcPr>
          <w:p w14:paraId="70F4D515"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7B9F8D1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Quantify relative contribution of routes of transmission (between community, HCWs and patients, directly and indirectly) to nosocomial infections</w:t>
            </w:r>
          </w:p>
        </w:tc>
        <w:tc>
          <w:tcPr>
            <w:tcW w:w="1275" w:type="dxa"/>
            <w:tcBorders>
              <w:top w:val="nil"/>
              <w:left w:val="nil"/>
              <w:bottom w:val="single" w:sz="4" w:space="0" w:color="000000"/>
              <w:right w:val="single" w:sz="4" w:space="0" w:color="000000"/>
            </w:tcBorders>
            <w:shd w:val="clear" w:color="auto" w:fill="auto"/>
            <w:hideMark/>
          </w:tcPr>
          <w:p w14:paraId="32F5E04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UK</w:t>
            </w:r>
          </w:p>
        </w:tc>
        <w:tc>
          <w:tcPr>
            <w:tcW w:w="1418" w:type="dxa"/>
            <w:tcBorders>
              <w:top w:val="nil"/>
              <w:left w:val="nil"/>
              <w:bottom w:val="single" w:sz="4" w:space="0" w:color="000000"/>
              <w:right w:val="single" w:sz="4" w:space="0" w:color="000000"/>
            </w:tcBorders>
            <w:shd w:val="clear" w:color="auto" w:fill="auto"/>
            <w:hideMark/>
          </w:tcPr>
          <w:p w14:paraId="1DA949E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Hospitals</w:t>
            </w:r>
          </w:p>
        </w:tc>
        <w:tc>
          <w:tcPr>
            <w:tcW w:w="1367" w:type="dxa"/>
            <w:tcBorders>
              <w:top w:val="nil"/>
              <w:left w:val="nil"/>
              <w:bottom w:val="single" w:sz="4" w:space="0" w:color="000000"/>
              <w:right w:val="single" w:sz="4" w:space="0" w:color="000000"/>
            </w:tcBorders>
            <w:shd w:val="clear" w:color="auto" w:fill="auto"/>
            <w:hideMark/>
          </w:tcPr>
          <w:p w14:paraId="0283E08F"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 xml:space="preserve">Patients and </w:t>
            </w:r>
            <w:r w:rsidRPr="005D752C">
              <w:rPr>
                <w:rFonts w:eastAsia="Times New Roman"/>
                <w:color w:val="000000"/>
                <w:sz w:val="20"/>
                <w:szCs w:val="20"/>
              </w:rPr>
              <w:t>HCW</w:t>
            </w:r>
            <w:r>
              <w:rPr>
                <w:rFonts w:eastAsia="Times New Roman"/>
                <w:color w:val="000000"/>
                <w:sz w:val="20"/>
                <w:szCs w:val="20"/>
              </w:rPr>
              <w:t>s</w:t>
            </w:r>
          </w:p>
        </w:tc>
      </w:tr>
      <w:tr w:rsidR="00467E54" w:rsidRPr="005D752C" w14:paraId="5BE23202" w14:textId="77777777" w:rsidTr="00110056">
        <w:trPr>
          <w:trHeight w:val="1056"/>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7C514FE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Evans</w:t>
            </w:r>
          </w:p>
        </w:tc>
        <w:tc>
          <w:tcPr>
            <w:tcW w:w="2484" w:type="dxa"/>
            <w:tcBorders>
              <w:top w:val="nil"/>
              <w:left w:val="nil"/>
              <w:bottom w:val="single" w:sz="4" w:space="0" w:color="000000"/>
              <w:right w:val="single" w:sz="4" w:space="0" w:color="000000"/>
            </w:tcBorders>
            <w:shd w:val="clear" w:color="auto" w:fill="auto"/>
            <w:hideMark/>
          </w:tcPr>
          <w:p w14:paraId="5673814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The impact of testing and infection prevention and control strategies on within- hospital transmission dynamics of COVID-19 in English hospitals</w:t>
            </w:r>
          </w:p>
        </w:tc>
        <w:tc>
          <w:tcPr>
            <w:tcW w:w="680" w:type="dxa"/>
            <w:tcBorders>
              <w:top w:val="nil"/>
              <w:left w:val="nil"/>
              <w:bottom w:val="single" w:sz="4" w:space="0" w:color="000000"/>
              <w:right w:val="single" w:sz="4" w:space="0" w:color="000000"/>
            </w:tcBorders>
            <w:shd w:val="clear" w:color="auto" w:fill="auto"/>
            <w:hideMark/>
          </w:tcPr>
          <w:p w14:paraId="283430E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Ma</w:t>
            </w:r>
            <w:r>
              <w:rPr>
                <w:rFonts w:eastAsia="Times New Roman"/>
                <w:color w:val="000000"/>
                <w:sz w:val="20"/>
                <w:szCs w:val="20"/>
              </w:rPr>
              <w:t xml:space="preserve">y </w:t>
            </w:r>
            <w:r w:rsidRPr="005D752C">
              <w:rPr>
                <w:rFonts w:eastAsia="Times New Roman"/>
                <w:color w:val="000000"/>
                <w:sz w:val="20"/>
                <w:szCs w:val="20"/>
              </w:rPr>
              <w:t>2021</w:t>
            </w:r>
          </w:p>
        </w:tc>
        <w:tc>
          <w:tcPr>
            <w:tcW w:w="1191" w:type="dxa"/>
            <w:tcBorders>
              <w:top w:val="nil"/>
              <w:left w:val="nil"/>
              <w:bottom w:val="single" w:sz="4" w:space="0" w:color="000000"/>
              <w:right w:val="single" w:sz="4" w:space="0" w:color="000000"/>
            </w:tcBorders>
            <w:shd w:val="clear" w:color="auto" w:fill="auto"/>
            <w:hideMark/>
          </w:tcPr>
          <w:p w14:paraId="7545D8A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Philosophical Transactions of the Royal Society B</w:t>
            </w:r>
          </w:p>
        </w:tc>
        <w:tc>
          <w:tcPr>
            <w:tcW w:w="1531" w:type="dxa"/>
            <w:tcBorders>
              <w:top w:val="nil"/>
              <w:left w:val="nil"/>
              <w:bottom w:val="single" w:sz="4" w:space="0" w:color="000000"/>
              <w:right w:val="single" w:sz="4" w:space="0" w:color="000000"/>
            </w:tcBorders>
            <w:shd w:val="clear" w:color="auto" w:fill="auto"/>
          </w:tcPr>
          <w:p w14:paraId="13954F5E"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Deterministic Compartmental</w:t>
            </w:r>
          </w:p>
        </w:tc>
        <w:tc>
          <w:tcPr>
            <w:tcW w:w="3005" w:type="dxa"/>
            <w:tcBorders>
              <w:top w:val="nil"/>
              <w:left w:val="nil"/>
              <w:bottom w:val="single" w:sz="4" w:space="0" w:color="000000"/>
              <w:right w:val="single" w:sz="4" w:space="0" w:color="000000"/>
            </w:tcBorders>
            <w:shd w:val="clear" w:color="auto" w:fill="auto"/>
            <w:hideMark/>
          </w:tcPr>
          <w:p w14:paraId="621294C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Assess the impact of periodic staff testing and patient case isolation</w:t>
            </w:r>
          </w:p>
        </w:tc>
        <w:tc>
          <w:tcPr>
            <w:tcW w:w="1275" w:type="dxa"/>
            <w:tcBorders>
              <w:top w:val="nil"/>
              <w:left w:val="nil"/>
              <w:bottom w:val="single" w:sz="4" w:space="0" w:color="000000"/>
              <w:right w:val="single" w:sz="4" w:space="0" w:color="000000"/>
            </w:tcBorders>
            <w:shd w:val="clear" w:color="auto" w:fill="auto"/>
            <w:hideMark/>
          </w:tcPr>
          <w:p w14:paraId="7DE16E2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UK</w:t>
            </w:r>
          </w:p>
        </w:tc>
        <w:tc>
          <w:tcPr>
            <w:tcW w:w="1418" w:type="dxa"/>
            <w:tcBorders>
              <w:top w:val="nil"/>
              <w:left w:val="nil"/>
              <w:bottom w:val="single" w:sz="4" w:space="0" w:color="000000"/>
              <w:right w:val="single" w:sz="4" w:space="0" w:color="000000"/>
            </w:tcBorders>
            <w:shd w:val="clear" w:color="auto" w:fill="auto"/>
            <w:hideMark/>
          </w:tcPr>
          <w:p w14:paraId="4C4BB74B"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H</w:t>
            </w:r>
            <w:r w:rsidRPr="005D752C">
              <w:rPr>
                <w:rFonts w:eastAsia="Times New Roman"/>
                <w:color w:val="000000"/>
                <w:sz w:val="20"/>
                <w:szCs w:val="20"/>
              </w:rPr>
              <w:t>ospital</w:t>
            </w:r>
          </w:p>
        </w:tc>
        <w:tc>
          <w:tcPr>
            <w:tcW w:w="1367" w:type="dxa"/>
            <w:tcBorders>
              <w:top w:val="nil"/>
              <w:left w:val="nil"/>
              <w:bottom w:val="single" w:sz="4" w:space="0" w:color="000000"/>
              <w:right w:val="single" w:sz="4" w:space="0" w:color="000000"/>
            </w:tcBorders>
            <w:shd w:val="clear" w:color="auto" w:fill="auto"/>
            <w:hideMark/>
          </w:tcPr>
          <w:p w14:paraId="0FC38C18"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 xml:space="preserve">Patients and </w:t>
            </w:r>
            <w:r w:rsidRPr="005D752C">
              <w:rPr>
                <w:rFonts w:eastAsia="Times New Roman"/>
                <w:color w:val="000000"/>
                <w:sz w:val="20"/>
                <w:szCs w:val="20"/>
              </w:rPr>
              <w:t>HCW</w:t>
            </w:r>
            <w:r>
              <w:rPr>
                <w:rFonts w:eastAsia="Times New Roman"/>
                <w:color w:val="000000"/>
                <w:sz w:val="20"/>
                <w:szCs w:val="20"/>
              </w:rPr>
              <w:t>s</w:t>
            </w:r>
          </w:p>
        </w:tc>
      </w:tr>
      <w:tr w:rsidR="00467E54" w:rsidRPr="005D752C" w14:paraId="74504EF5" w14:textId="77777777" w:rsidTr="00110056">
        <w:trPr>
          <w:trHeight w:val="1584"/>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0FA566E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Ferris</w:t>
            </w:r>
          </w:p>
        </w:tc>
        <w:tc>
          <w:tcPr>
            <w:tcW w:w="2484" w:type="dxa"/>
            <w:tcBorders>
              <w:top w:val="nil"/>
              <w:left w:val="nil"/>
              <w:bottom w:val="single" w:sz="4" w:space="0" w:color="000000"/>
              <w:right w:val="single" w:sz="4" w:space="0" w:color="000000"/>
            </w:tcBorders>
            <w:shd w:val="clear" w:color="auto" w:fill="auto"/>
            <w:hideMark/>
          </w:tcPr>
          <w:p w14:paraId="576935C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Efficacy of FFP3 respirators for prevention of SARS-CoV-2 infection in healthcare workers.</w:t>
            </w:r>
          </w:p>
        </w:tc>
        <w:tc>
          <w:tcPr>
            <w:tcW w:w="680" w:type="dxa"/>
            <w:tcBorders>
              <w:top w:val="nil"/>
              <w:left w:val="nil"/>
              <w:bottom w:val="single" w:sz="4" w:space="0" w:color="000000"/>
              <w:right w:val="single" w:sz="4" w:space="0" w:color="000000"/>
            </w:tcBorders>
            <w:shd w:val="clear" w:color="auto" w:fill="auto"/>
            <w:hideMark/>
          </w:tcPr>
          <w:p w14:paraId="7A421F23"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N</w:t>
            </w:r>
            <w:r w:rsidRPr="005D752C">
              <w:rPr>
                <w:rFonts w:eastAsia="Times New Roman"/>
                <w:color w:val="000000"/>
                <w:sz w:val="20"/>
                <w:szCs w:val="20"/>
              </w:rPr>
              <w:t>ov 2021</w:t>
            </w:r>
          </w:p>
        </w:tc>
        <w:tc>
          <w:tcPr>
            <w:tcW w:w="1191" w:type="dxa"/>
            <w:tcBorders>
              <w:top w:val="nil"/>
              <w:left w:val="nil"/>
              <w:bottom w:val="single" w:sz="4" w:space="0" w:color="000000"/>
              <w:right w:val="single" w:sz="4" w:space="0" w:color="000000"/>
            </w:tcBorders>
            <w:shd w:val="clear" w:color="auto" w:fill="auto"/>
            <w:hideMark/>
          </w:tcPr>
          <w:p w14:paraId="55B172D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Elife</w:t>
            </w:r>
          </w:p>
        </w:tc>
        <w:tc>
          <w:tcPr>
            <w:tcW w:w="1531" w:type="dxa"/>
            <w:tcBorders>
              <w:top w:val="nil"/>
              <w:left w:val="nil"/>
              <w:bottom w:val="single" w:sz="4" w:space="0" w:color="000000"/>
              <w:right w:val="single" w:sz="4" w:space="0" w:color="000000"/>
            </w:tcBorders>
            <w:shd w:val="clear" w:color="auto" w:fill="auto"/>
          </w:tcPr>
          <w:p w14:paraId="13902031" w14:textId="77777777" w:rsidR="00467E54" w:rsidRPr="00FC4440" w:rsidRDefault="00467E54" w:rsidP="0075649B">
            <w:pPr>
              <w:spacing w:line="240" w:lineRule="auto"/>
              <w:rPr>
                <w:rFonts w:eastAsia="Times New Roman"/>
                <w:sz w:val="20"/>
                <w:szCs w:val="20"/>
              </w:rPr>
            </w:pPr>
            <w:r w:rsidRPr="00FC4440">
              <w:rPr>
                <w:sz w:val="20"/>
                <w:szCs w:val="20"/>
              </w:rPr>
              <w:t>Stochastic other</w:t>
            </w:r>
          </w:p>
        </w:tc>
        <w:tc>
          <w:tcPr>
            <w:tcW w:w="3005" w:type="dxa"/>
            <w:tcBorders>
              <w:top w:val="nil"/>
              <w:left w:val="nil"/>
              <w:bottom w:val="single" w:sz="4" w:space="0" w:color="000000"/>
              <w:right w:val="single" w:sz="4" w:space="0" w:color="000000"/>
            </w:tcBorders>
            <w:shd w:val="clear" w:color="auto" w:fill="auto"/>
            <w:hideMark/>
          </w:tcPr>
          <w:p w14:paraId="1B2FA91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Quantify effectiveness of switching from fluid-resistant surgical masks to FFP3 and check increased infection risk for HCWs working in covid wards</w:t>
            </w:r>
          </w:p>
        </w:tc>
        <w:tc>
          <w:tcPr>
            <w:tcW w:w="1275" w:type="dxa"/>
            <w:tcBorders>
              <w:top w:val="nil"/>
              <w:left w:val="nil"/>
              <w:bottom w:val="single" w:sz="4" w:space="0" w:color="000000"/>
              <w:right w:val="single" w:sz="4" w:space="0" w:color="000000"/>
            </w:tcBorders>
            <w:shd w:val="clear" w:color="auto" w:fill="auto"/>
            <w:hideMark/>
          </w:tcPr>
          <w:p w14:paraId="0E77383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UK (</w:t>
            </w:r>
            <w:r>
              <w:rPr>
                <w:rFonts w:eastAsia="Times New Roman"/>
                <w:color w:val="000000"/>
                <w:sz w:val="20"/>
                <w:szCs w:val="20"/>
              </w:rPr>
              <w:t>NHS)</w:t>
            </w:r>
          </w:p>
        </w:tc>
        <w:tc>
          <w:tcPr>
            <w:tcW w:w="1418" w:type="dxa"/>
            <w:tcBorders>
              <w:top w:val="nil"/>
              <w:left w:val="nil"/>
              <w:bottom w:val="single" w:sz="4" w:space="0" w:color="000000"/>
              <w:right w:val="single" w:sz="4" w:space="0" w:color="000000"/>
            </w:tcBorders>
            <w:shd w:val="clear" w:color="auto" w:fill="auto"/>
            <w:hideMark/>
          </w:tcPr>
          <w:p w14:paraId="0EB473C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Tertiary hospital</w:t>
            </w:r>
          </w:p>
        </w:tc>
        <w:tc>
          <w:tcPr>
            <w:tcW w:w="1367" w:type="dxa"/>
            <w:tcBorders>
              <w:top w:val="nil"/>
              <w:left w:val="nil"/>
              <w:bottom w:val="single" w:sz="4" w:space="0" w:color="000000"/>
              <w:right w:val="single" w:sz="4" w:space="0" w:color="000000"/>
            </w:tcBorders>
            <w:shd w:val="clear" w:color="auto" w:fill="auto"/>
            <w:hideMark/>
          </w:tcPr>
          <w:p w14:paraId="3BCAF61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HCWs</w:t>
            </w:r>
          </w:p>
        </w:tc>
      </w:tr>
      <w:tr w:rsidR="00467E54" w:rsidRPr="005D752C" w14:paraId="4DFC01A6" w14:textId="77777777" w:rsidTr="00110056">
        <w:trPr>
          <w:trHeight w:val="1320"/>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47F2157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lastRenderedPageBreak/>
              <w:t>Fosdick</w:t>
            </w:r>
          </w:p>
        </w:tc>
        <w:tc>
          <w:tcPr>
            <w:tcW w:w="2484" w:type="dxa"/>
            <w:tcBorders>
              <w:top w:val="nil"/>
              <w:left w:val="nil"/>
              <w:bottom w:val="single" w:sz="4" w:space="0" w:color="000000"/>
              <w:right w:val="single" w:sz="4" w:space="0" w:color="000000"/>
            </w:tcBorders>
            <w:shd w:val="clear" w:color="auto" w:fill="auto"/>
            <w:hideMark/>
          </w:tcPr>
          <w:p w14:paraId="2D2DADC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Model-based Evaluation of Continued COVID-19 Risk at Long Term Care Facilities</w:t>
            </w:r>
          </w:p>
        </w:tc>
        <w:tc>
          <w:tcPr>
            <w:tcW w:w="680" w:type="dxa"/>
            <w:tcBorders>
              <w:top w:val="nil"/>
              <w:left w:val="nil"/>
              <w:bottom w:val="single" w:sz="4" w:space="0" w:color="000000"/>
              <w:right w:val="single" w:sz="4" w:space="0" w:color="000000"/>
            </w:tcBorders>
            <w:shd w:val="clear" w:color="auto" w:fill="auto"/>
            <w:hideMark/>
          </w:tcPr>
          <w:p w14:paraId="4C706C55"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S</w:t>
            </w:r>
            <w:r w:rsidRPr="005D752C">
              <w:rPr>
                <w:rFonts w:eastAsia="Times New Roman"/>
                <w:color w:val="000000"/>
                <w:sz w:val="20"/>
                <w:szCs w:val="20"/>
              </w:rPr>
              <w:t>ept</w:t>
            </w:r>
            <w:r>
              <w:rPr>
                <w:rFonts w:eastAsia="Times New Roman"/>
                <w:color w:val="000000"/>
                <w:sz w:val="20"/>
                <w:szCs w:val="20"/>
              </w:rPr>
              <w:t xml:space="preserve"> 20</w:t>
            </w:r>
            <w:r w:rsidRPr="005D752C">
              <w:rPr>
                <w:rFonts w:eastAsia="Times New Roman"/>
                <w:color w:val="000000"/>
                <w:sz w:val="20"/>
                <w:szCs w:val="20"/>
              </w:rPr>
              <w:t>22</w:t>
            </w:r>
          </w:p>
        </w:tc>
        <w:tc>
          <w:tcPr>
            <w:tcW w:w="1191" w:type="dxa"/>
            <w:tcBorders>
              <w:top w:val="nil"/>
              <w:left w:val="nil"/>
              <w:bottom w:val="single" w:sz="4" w:space="0" w:color="000000"/>
              <w:right w:val="single" w:sz="4" w:space="0" w:color="000000"/>
            </w:tcBorders>
            <w:shd w:val="clear" w:color="auto" w:fill="auto"/>
            <w:hideMark/>
          </w:tcPr>
          <w:p w14:paraId="0FF8C5D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Infectious Disease Modelling</w:t>
            </w:r>
          </w:p>
        </w:tc>
        <w:tc>
          <w:tcPr>
            <w:tcW w:w="1531" w:type="dxa"/>
            <w:tcBorders>
              <w:top w:val="nil"/>
              <w:left w:val="nil"/>
              <w:bottom w:val="single" w:sz="4" w:space="0" w:color="000000"/>
              <w:right w:val="single" w:sz="4" w:space="0" w:color="000000"/>
            </w:tcBorders>
            <w:shd w:val="clear" w:color="auto" w:fill="auto"/>
          </w:tcPr>
          <w:p w14:paraId="55CA44C2"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4BBCB22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Quantify the continued risk for COVID-19 infections within a facility given a designated testing schedule and vaccine requirement</w:t>
            </w:r>
          </w:p>
        </w:tc>
        <w:tc>
          <w:tcPr>
            <w:tcW w:w="1275" w:type="dxa"/>
            <w:tcBorders>
              <w:top w:val="nil"/>
              <w:left w:val="nil"/>
              <w:bottom w:val="single" w:sz="4" w:space="0" w:color="000000"/>
              <w:right w:val="single" w:sz="4" w:space="0" w:color="000000"/>
            </w:tcBorders>
            <w:shd w:val="clear" w:color="auto" w:fill="auto"/>
            <w:hideMark/>
          </w:tcPr>
          <w:p w14:paraId="210B365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USA</w:t>
            </w:r>
          </w:p>
        </w:tc>
        <w:tc>
          <w:tcPr>
            <w:tcW w:w="1418" w:type="dxa"/>
            <w:tcBorders>
              <w:top w:val="nil"/>
              <w:left w:val="nil"/>
              <w:bottom w:val="single" w:sz="4" w:space="0" w:color="000000"/>
              <w:right w:val="single" w:sz="4" w:space="0" w:color="000000"/>
            </w:tcBorders>
            <w:shd w:val="clear" w:color="auto" w:fill="auto"/>
            <w:hideMark/>
          </w:tcPr>
          <w:p w14:paraId="462FAB7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LTCF</w:t>
            </w:r>
          </w:p>
        </w:tc>
        <w:tc>
          <w:tcPr>
            <w:tcW w:w="1367" w:type="dxa"/>
            <w:tcBorders>
              <w:top w:val="nil"/>
              <w:left w:val="nil"/>
              <w:bottom w:val="single" w:sz="4" w:space="0" w:color="000000"/>
              <w:right w:val="single" w:sz="4" w:space="0" w:color="000000"/>
            </w:tcBorders>
            <w:shd w:val="clear" w:color="auto" w:fill="auto"/>
            <w:hideMark/>
          </w:tcPr>
          <w:p w14:paraId="2DD1357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xml:space="preserve">Residents and </w:t>
            </w:r>
            <w:r>
              <w:rPr>
                <w:rFonts w:eastAsia="Times New Roman"/>
                <w:color w:val="000000"/>
                <w:sz w:val="20"/>
                <w:szCs w:val="20"/>
              </w:rPr>
              <w:t>staff</w:t>
            </w:r>
          </w:p>
        </w:tc>
      </w:tr>
      <w:tr w:rsidR="00467E54" w:rsidRPr="005D752C" w14:paraId="1D28FEFA" w14:textId="77777777" w:rsidTr="00110056">
        <w:trPr>
          <w:trHeight w:val="1228"/>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57D80FB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Gomez-Vazquez</w:t>
            </w:r>
          </w:p>
        </w:tc>
        <w:tc>
          <w:tcPr>
            <w:tcW w:w="2484" w:type="dxa"/>
            <w:tcBorders>
              <w:top w:val="nil"/>
              <w:left w:val="nil"/>
              <w:bottom w:val="single" w:sz="4" w:space="0" w:color="000000"/>
              <w:right w:val="single" w:sz="4" w:space="0" w:color="000000"/>
            </w:tcBorders>
            <w:shd w:val="clear" w:color="auto" w:fill="auto"/>
            <w:hideMark/>
          </w:tcPr>
          <w:p w14:paraId="16E024E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Testing and Vaccination to Reduce the Impact of COVID-19 in Nursing Homes: An Agent-Based Approach</w:t>
            </w:r>
          </w:p>
        </w:tc>
        <w:tc>
          <w:tcPr>
            <w:tcW w:w="680" w:type="dxa"/>
            <w:tcBorders>
              <w:top w:val="nil"/>
              <w:left w:val="nil"/>
              <w:bottom w:val="single" w:sz="4" w:space="0" w:color="000000"/>
              <w:right w:val="single" w:sz="4" w:space="0" w:color="000000"/>
            </w:tcBorders>
            <w:shd w:val="clear" w:color="auto" w:fill="auto"/>
            <w:hideMark/>
          </w:tcPr>
          <w:p w14:paraId="2FF516C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Ma</w:t>
            </w:r>
            <w:r>
              <w:rPr>
                <w:rFonts w:eastAsia="Times New Roman"/>
                <w:color w:val="000000"/>
                <w:sz w:val="20"/>
                <w:szCs w:val="20"/>
              </w:rPr>
              <w:t xml:space="preserve">y </w:t>
            </w:r>
            <w:r w:rsidRPr="005D752C">
              <w:rPr>
                <w:rFonts w:eastAsia="Times New Roman"/>
                <w:color w:val="000000"/>
                <w:sz w:val="20"/>
                <w:szCs w:val="20"/>
              </w:rPr>
              <w:t>2022</w:t>
            </w:r>
          </w:p>
        </w:tc>
        <w:tc>
          <w:tcPr>
            <w:tcW w:w="1191" w:type="dxa"/>
            <w:tcBorders>
              <w:top w:val="nil"/>
              <w:left w:val="nil"/>
              <w:bottom w:val="single" w:sz="4" w:space="0" w:color="000000"/>
              <w:right w:val="single" w:sz="4" w:space="0" w:color="000000"/>
            </w:tcBorders>
            <w:shd w:val="clear" w:color="auto" w:fill="auto"/>
            <w:hideMark/>
          </w:tcPr>
          <w:p w14:paraId="6876933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BMC infectious Diseases</w:t>
            </w:r>
          </w:p>
        </w:tc>
        <w:tc>
          <w:tcPr>
            <w:tcW w:w="1531" w:type="dxa"/>
            <w:tcBorders>
              <w:top w:val="nil"/>
              <w:left w:val="nil"/>
              <w:bottom w:val="single" w:sz="4" w:space="0" w:color="000000"/>
              <w:right w:val="single" w:sz="4" w:space="0" w:color="000000"/>
            </w:tcBorders>
            <w:shd w:val="clear" w:color="auto" w:fill="auto"/>
          </w:tcPr>
          <w:p w14:paraId="27FBCD60"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0202AE8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Quantify the effect of testing and vaccine strategies on the attack rate, length of the epidemic, and hospitalization</w:t>
            </w:r>
          </w:p>
        </w:tc>
        <w:tc>
          <w:tcPr>
            <w:tcW w:w="1275" w:type="dxa"/>
            <w:tcBorders>
              <w:top w:val="nil"/>
              <w:left w:val="nil"/>
              <w:bottom w:val="single" w:sz="4" w:space="0" w:color="000000"/>
              <w:right w:val="single" w:sz="4" w:space="0" w:color="000000"/>
            </w:tcBorders>
            <w:shd w:val="clear" w:color="auto" w:fill="auto"/>
            <w:hideMark/>
          </w:tcPr>
          <w:p w14:paraId="3BEE0B9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USA</w:t>
            </w:r>
          </w:p>
        </w:tc>
        <w:tc>
          <w:tcPr>
            <w:tcW w:w="1418" w:type="dxa"/>
            <w:tcBorders>
              <w:top w:val="nil"/>
              <w:left w:val="nil"/>
              <w:bottom w:val="single" w:sz="4" w:space="0" w:color="000000"/>
              <w:right w:val="single" w:sz="4" w:space="0" w:color="000000"/>
            </w:tcBorders>
            <w:shd w:val="clear" w:color="auto" w:fill="auto"/>
            <w:hideMark/>
          </w:tcPr>
          <w:p w14:paraId="363E9F0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Nursing homes</w:t>
            </w:r>
          </w:p>
        </w:tc>
        <w:tc>
          <w:tcPr>
            <w:tcW w:w="1367" w:type="dxa"/>
            <w:tcBorders>
              <w:top w:val="nil"/>
              <w:left w:val="nil"/>
              <w:bottom w:val="single" w:sz="4" w:space="0" w:color="000000"/>
              <w:right w:val="single" w:sz="4" w:space="0" w:color="000000"/>
            </w:tcBorders>
            <w:shd w:val="clear" w:color="auto" w:fill="auto"/>
            <w:hideMark/>
          </w:tcPr>
          <w:p w14:paraId="1B68C3B7"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Residents</w:t>
            </w:r>
            <w:r w:rsidRPr="005D752C">
              <w:rPr>
                <w:rFonts w:eastAsia="Times New Roman"/>
                <w:color w:val="000000"/>
                <w:sz w:val="20"/>
                <w:szCs w:val="20"/>
              </w:rPr>
              <w:t xml:space="preserve"> and </w:t>
            </w:r>
            <w:r>
              <w:rPr>
                <w:rFonts w:eastAsia="Times New Roman"/>
                <w:color w:val="000000"/>
                <w:sz w:val="20"/>
                <w:szCs w:val="20"/>
              </w:rPr>
              <w:t>staff</w:t>
            </w:r>
          </w:p>
        </w:tc>
      </w:tr>
      <w:tr w:rsidR="00467E54" w:rsidRPr="005D752C" w14:paraId="476E9685" w14:textId="77777777" w:rsidTr="00110056">
        <w:trPr>
          <w:trHeight w:val="1435"/>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3AA8420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Hall</w:t>
            </w:r>
          </w:p>
        </w:tc>
        <w:tc>
          <w:tcPr>
            <w:tcW w:w="2484" w:type="dxa"/>
            <w:tcBorders>
              <w:top w:val="nil"/>
              <w:left w:val="nil"/>
              <w:bottom w:val="single" w:sz="4" w:space="0" w:color="000000"/>
              <w:right w:val="single" w:sz="4" w:space="0" w:color="000000"/>
            </w:tcBorders>
            <w:shd w:val="clear" w:color="auto" w:fill="auto"/>
            <w:hideMark/>
          </w:tcPr>
          <w:p w14:paraId="63FAF56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Outbreaks in care homes may lead to substantial disease burden if not mitigated</w:t>
            </w:r>
          </w:p>
        </w:tc>
        <w:tc>
          <w:tcPr>
            <w:tcW w:w="680" w:type="dxa"/>
            <w:tcBorders>
              <w:top w:val="nil"/>
              <w:left w:val="nil"/>
              <w:bottom w:val="single" w:sz="4" w:space="0" w:color="000000"/>
              <w:right w:val="single" w:sz="4" w:space="0" w:color="000000"/>
            </w:tcBorders>
            <w:shd w:val="clear" w:color="auto" w:fill="auto"/>
            <w:hideMark/>
          </w:tcPr>
          <w:p w14:paraId="2DA4E32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Ma</w:t>
            </w:r>
            <w:r>
              <w:rPr>
                <w:rFonts w:eastAsia="Times New Roman"/>
                <w:color w:val="000000"/>
                <w:sz w:val="20"/>
                <w:szCs w:val="20"/>
              </w:rPr>
              <w:t>y 20</w:t>
            </w:r>
            <w:r w:rsidRPr="005D752C">
              <w:rPr>
                <w:rFonts w:eastAsia="Times New Roman"/>
                <w:color w:val="000000"/>
                <w:sz w:val="20"/>
                <w:szCs w:val="20"/>
              </w:rPr>
              <w:t>21</w:t>
            </w:r>
          </w:p>
        </w:tc>
        <w:tc>
          <w:tcPr>
            <w:tcW w:w="1191" w:type="dxa"/>
            <w:tcBorders>
              <w:top w:val="nil"/>
              <w:left w:val="nil"/>
              <w:bottom w:val="single" w:sz="4" w:space="0" w:color="000000"/>
              <w:right w:val="single" w:sz="4" w:space="0" w:color="000000"/>
            </w:tcBorders>
            <w:shd w:val="clear" w:color="auto" w:fill="auto"/>
            <w:hideMark/>
          </w:tcPr>
          <w:p w14:paraId="29AB499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Philosophical Transactions of the Royal Society B: Biological Sciences</w:t>
            </w:r>
          </w:p>
        </w:tc>
        <w:tc>
          <w:tcPr>
            <w:tcW w:w="1531" w:type="dxa"/>
            <w:tcBorders>
              <w:top w:val="nil"/>
              <w:left w:val="nil"/>
              <w:bottom w:val="single" w:sz="4" w:space="0" w:color="000000"/>
              <w:right w:val="single" w:sz="4" w:space="0" w:color="000000"/>
            </w:tcBorders>
            <w:shd w:val="clear" w:color="auto" w:fill="auto"/>
          </w:tcPr>
          <w:p w14:paraId="2B336B25" w14:textId="77777777" w:rsidR="00467E54" w:rsidRPr="0073224B" w:rsidRDefault="00467E54" w:rsidP="0075649B">
            <w:pPr>
              <w:spacing w:line="240" w:lineRule="auto"/>
              <w:rPr>
                <w:rFonts w:eastAsia="Times New Roman"/>
                <w:sz w:val="20"/>
                <w:szCs w:val="20"/>
              </w:rPr>
            </w:pPr>
            <w:r w:rsidRPr="0073224B">
              <w:rPr>
                <w:sz w:val="20"/>
                <w:szCs w:val="20"/>
              </w:rPr>
              <w:t>Stochastic Compartmental</w:t>
            </w:r>
          </w:p>
        </w:tc>
        <w:tc>
          <w:tcPr>
            <w:tcW w:w="3005" w:type="dxa"/>
            <w:tcBorders>
              <w:top w:val="nil"/>
              <w:left w:val="nil"/>
              <w:bottom w:val="single" w:sz="4" w:space="0" w:color="000000"/>
              <w:right w:val="single" w:sz="4" w:space="0" w:color="000000"/>
            </w:tcBorders>
            <w:shd w:val="clear" w:color="auto" w:fill="auto"/>
            <w:hideMark/>
          </w:tcPr>
          <w:p w14:paraId="6EA227E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Forecast eventual potential burden</w:t>
            </w:r>
            <w:r>
              <w:rPr>
                <w:rFonts w:eastAsia="Times New Roman"/>
                <w:color w:val="000000"/>
                <w:sz w:val="20"/>
                <w:szCs w:val="20"/>
              </w:rPr>
              <w:t xml:space="preserve"> </w:t>
            </w:r>
            <w:r w:rsidRPr="005D752C">
              <w:rPr>
                <w:rFonts w:eastAsia="Times New Roman"/>
                <w:color w:val="000000"/>
                <w:sz w:val="20"/>
                <w:szCs w:val="20"/>
              </w:rPr>
              <w:t>in UK care homes</w:t>
            </w:r>
          </w:p>
        </w:tc>
        <w:tc>
          <w:tcPr>
            <w:tcW w:w="1275" w:type="dxa"/>
            <w:tcBorders>
              <w:top w:val="nil"/>
              <w:left w:val="nil"/>
              <w:bottom w:val="single" w:sz="4" w:space="0" w:color="000000"/>
              <w:right w:val="single" w:sz="4" w:space="0" w:color="000000"/>
            </w:tcBorders>
            <w:shd w:val="clear" w:color="auto" w:fill="auto"/>
            <w:hideMark/>
          </w:tcPr>
          <w:p w14:paraId="5DE0E0D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UK</w:t>
            </w:r>
          </w:p>
        </w:tc>
        <w:tc>
          <w:tcPr>
            <w:tcW w:w="1418" w:type="dxa"/>
            <w:tcBorders>
              <w:top w:val="nil"/>
              <w:left w:val="nil"/>
              <w:bottom w:val="single" w:sz="4" w:space="0" w:color="000000"/>
              <w:right w:val="single" w:sz="4" w:space="0" w:color="000000"/>
            </w:tcBorders>
            <w:shd w:val="clear" w:color="auto" w:fill="auto"/>
            <w:hideMark/>
          </w:tcPr>
          <w:p w14:paraId="171E8CE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Care homes including nursing homes</w:t>
            </w:r>
          </w:p>
        </w:tc>
        <w:tc>
          <w:tcPr>
            <w:tcW w:w="1367" w:type="dxa"/>
            <w:tcBorders>
              <w:top w:val="nil"/>
              <w:left w:val="nil"/>
              <w:bottom w:val="single" w:sz="4" w:space="0" w:color="000000"/>
              <w:right w:val="single" w:sz="4" w:space="0" w:color="000000"/>
            </w:tcBorders>
            <w:shd w:val="clear" w:color="auto" w:fill="auto"/>
            <w:hideMark/>
          </w:tcPr>
          <w:p w14:paraId="0A10F408"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R</w:t>
            </w:r>
            <w:r w:rsidRPr="005D752C">
              <w:rPr>
                <w:rFonts w:eastAsia="Times New Roman"/>
                <w:color w:val="000000"/>
                <w:sz w:val="20"/>
                <w:szCs w:val="20"/>
              </w:rPr>
              <w:t>esidents</w:t>
            </w:r>
          </w:p>
        </w:tc>
      </w:tr>
      <w:tr w:rsidR="00467E54" w:rsidRPr="005D752C" w14:paraId="6327D31A" w14:textId="77777777" w:rsidTr="00110056">
        <w:trPr>
          <w:trHeight w:val="558"/>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78914E5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Hollinghurst</w:t>
            </w:r>
          </w:p>
        </w:tc>
        <w:tc>
          <w:tcPr>
            <w:tcW w:w="2484" w:type="dxa"/>
            <w:tcBorders>
              <w:top w:val="nil"/>
              <w:left w:val="nil"/>
              <w:bottom w:val="single" w:sz="4" w:space="0" w:color="000000"/>
              <w:right w:val="single" w:sz="4" w:space="0" w:color="000000"/>
            </w:tcBorders>
            <w:shd w:val="clear" w:color="auto" w:fill="auto"/>
            <w:hideMark/>
          </w:tcPr>
          <w:p w14:paraId="7976901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Intensity of COVID-19 in care homes following Hospital Discharge in the early stages of the UK epidemic</w:t>
            </w:r>
          </w:p>
        </w:tc>
        <w:tc>
          <w:tcPr>
            <w:tcW w:w="680" w:type="dxa"/>
            <w:tcBorders>
              <w:top w:val="nil"/>
              <w:left w:val="nil"/>
              <w:bottom w:val="single" w:sz="4" w:space="0" w:color="000000"/>
              <w:right w:val="single" w:sz="4" w:space="0" w:color="000000"/>
            </w:tcBorders>
            <w:shd w:val="clear" w:color="auto" w:fill="auto"/>
            <w:hideMark/>
          </w:tcPr>
          <w:p w14:paraId="54834070" w14:textId="77777777" w:rsidR="00467E54" w:rsidRPr="0073224B" w:rsidRDefault="00467E54" w:rsidP="0075649B">
            <w:pPr>
              <w:spacing w:line="240" w:lineRule="auto"/>
              <w:rPr>
                <w:rFonts w:eastAsia="Times New Roman"/>
                <w:sz w:val="20"/>
                <w:szCs w:val="20"/>
              </w:rPr>
            </w:pPr>
            <w:r w:rsidRPr="0073224B">
              <w:rPr>
                <w:rFonts w:eastAsia="Times New Roman"/>
                <w:sz w:val="20"/>
                <w:szCs w:val="20"/>
              </w:rPr>
              <w:t>Mar 2022</w:t>
            </w:r>
          </w:p>
        </w:tc>
        <w:tc>
          <w:tcPr>
            <w:tcW w:w="1191" w:type="dxa"/>
            <w:tcBorders>
              <w:top w:val="nil"/>
              <w:left w:val="nil"/>
              <w:bottom w:val="single" w:sz="4" w:space="0" w:color="000000"/>
              <w:right w:val="single" w:sz="4" w:space="0" w:color="000000"/>
            </w:tcBorders>
            <w:shd w:val="clear" w:color="auto" w:fill="auto"/>
            <w:hideMark/>
          </w:tcPr>
          <w:p w14:paraId="4A4BE06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Age Ageing</w:t>
            </w:r>
          </w:p>
        </w:tc>
        <w:tc>
          <w:tcPr>
            <w:tcW w:w="1531" w:type="dxa"/>
            <w:tcBorders>
              <w:top w:val="nil"/>
              <w:left w:val="nil"/>
              <w:bottom w:val="single" w:sz="4" w:space="0" w:color="000000"/>
              <w:right w:val="single" w:sz="4" w:space="0" w:color="000000"/>
            </w:tcBorders>
            <w:shd w:val="clear" w:color="auto" w:fill="auto"/>
          </w:tcPr>
          <w:p w14:paraId="5BEDAA56"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 xml:space="preserve">Stochastic </w:t>
            </w:r>
            <w:r>
              <w:rPr>
                <w:color w:val="000000"/>
                <w:sz w:val="20"/>
                <w:szCs w:val="20"/>
              </w:rPr>
              <w:t>other</w:t>
            </w:r>
          </w:p>
        </w:tc>
        <w:tc>
          <w:tcPr>
            <w:tcW w:w="3005" w:type="dxa"/>
            <w:tcBorders>
              <w:top w:val="nil"/>
              <w:left w:val="nil"/>
              <w:bottom w:val="single" w:sz="4" w:space="0" w:color="000000"/>
              <w:right w:val="single" w:sz="4" w:space="0" w:color="000000"/>
            </w:tcBorders>
            <w:shd w:val="clear" w:color="auto" w:fill="auto"/>
            <w:hideMark/>
          </w:tcPr>
          <w:p w14:paraId="47AC7EE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Assess the impact of hospital discharge events in the intensity of care home cases</w:t>
            </w:r>
          </w:p>
        </w:tc>
        <w:tc>
          <w:tcPr>
            <w:tcW w:w="1275" w:type="dxa"/>
            <w:tcBorders>
              <w:top w:val="nil"/>
              <w:left w:val="nil"/>
              <w:bottom w:val="single" w:sz="4" w:space="0" w:color="000000"/>
              <w:right w:val="single" w:sz="4" w:space="0" w:color="000000"/>
            </w:tcBorders>
            <w:shd w:val="clear" w:color="auto" w:fill="auto"/>
            <w:hideMark/>
          </w:tcPr>
          <w:p w14:paraId="3F8E5A8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Wales, UK</w:t>
            </w:r>
          </w:p>
        </w:tc>
        <w:tc>
          <w:tcPr>
            <w:tcW w:w="1418" w:type="dxa"/>
            <w:tcBorders>
              <w:top w:val="nil"/>
              <w:left w:val="nil"/>
              <w:bottom w:val="single" w:sz="4" w:space="0" w:color="000000"/>
              <w:right w:val="single" w:sz="4" w:space="0" w:color="000000"/>
            </w:tcBorders>
            <w:shd w:val="clear" w:color="auto" w:fill="auto"/>
            <w:hideMark/>
          </w:tcPr>
          <w:p w14:paraId="5335019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Care homes</w:t>
            </w:r>
          </w:p>
        </w:tc>
        <w:tc>
          <w:tcPr>
            <w:tcW w:w="1367" w:type="dxa"/>
            <w:tcBorders>
              <w:top w:val="nil"/>
              <w:left w:val="nil"/>
              <w:bottom w:val="single" w:sz="4" w:space="0" w:color="000000"/>
              <w:right w:val="single" w:sz="4" w:space="0" w:color="000000"/>
            </w:tcBorders>
            <w:shd w:val="clear" w:color="auto" w:fill="auto"/>
            <w:hideMark/>
          </w:tcPr>
          <w:p w14:paraId="338A7E9B"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Residents</w:t>
            </w:r>
          </w:p>
        </w:tc>
      </w:tr>
      <w:tr w:rsidR="00467E54" w:rsidRPr="005D752C" w14:paraId="27C327D9" w14:textId="77777777" w:rsidTr="00110056">
        <w:trPr>
          <w:trHeight w:val="1584"/>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09DA81A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Holmdahl</w:t>
            </w:r>
          </w:p>
        </w:tc>
        <w:tc>
          <w:tcPr>
            <w:tcW w:w="2484" w:type="dxa"/>
            <w:tcBorders>
              <w:top w:val="nil"/>
              <w:left w:val="nil"/>
              <w:bottom w:val="single" w:sz="4" w:space="0" w:color="000000"/>
              <w:right w:val="single" w:sz="4" w:space="0" w:color="000000"/>
            </w:tcBorders>
            <w:shd w:val="clear" w:color="auto" w:fill="auto"/>
            <w:hideMark/>
          </w:tcPr>
          <w:p w14:paraId="1EAC00F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Modeling the impact of vaccination strategies for nursing homes in the context of increased SARS-CoV-2 community transmission and variants</w:t>
            </w:r>
          </w:p>
        </w:tc>
        <w:tc>
          <w:tcPr>
            <w:tcW w:w="680" w:type="dxa"/>
            <w:tcBorders>
              <w:top w:val="nil"/>
              <w:left w:val="nil"/>
              <w:bottom w:val="single" w:sz="4" w:space="0" w:color="000000"/>
              <w:right w:val="single" w:sz="4" w:space="0" w:color="000000"/>
            </w:tcBorders>
            <w:shd w:val="clear" w:color="auto" w:fill="auto"/>
            <w:hideMark/>
          </w:tcPr>
          <w:p w14:paraId="47AEBB48" w14:textId="77777777" w:rsidR="00467E54" w:rsidRPr="0073224B" w:rsidRDefault="00467E54" w:rsidP="0075649B">
            <w:pPr>
              <w:spacing w:line="240" w:lineRule="auto"/>
              <w:rPr>
                <w:rFonts w:eastAsia="Times New Roman"/>
                <w:sz w:val="20"/>
                <w:szCs w:val="20"/>
              </w:rPr>
            </w:pPr>
            <w:r w:rsidRPr="0073224B">
              <w:rPr>
                <w:rFonts w:eastAsia="Times New Roman"/>
                <w:sz w:val="20"/>
                <w:szCs w:val="20"/>
              </w:rPr>
              <w:t>Jan 2022</w:t>
            </w:r>
          </w:p>
        </w:tc>
        <w:tc>
          <w:tcPr>
            <w:tcW w:w="1191" w:type="dxa"/>
            <w:tcBorders>
              <w:top w:val="nil"/>
              <w:left w:val="nil"/>
              <w:bottom w:val="single" w:sz="4" w:space="0" w:color="000000"/>
              <w:right w:val="single" w:sz="4" w:space="0" w:color="000000"/>
            </w:tcBorders>
            <w:shd w:val="clear" w:color="auto" w:fill="auto"/>
            <w:hideMark/>
          </w:tcPr>
          <w:p w14:paraId="15539D0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Clin Inf Diseases</w:t>
            </w:r>
          </w:p>
        </w:tc>
        <w:tc>
          <w:tcPr>
            <w:tcW w:w="1531" w:type="dxa"/>
            <w:tcBorders>
              <w:top w:val="nil"/>
              <w:left w:val="nil"/>
              <w:bottom w:val="single" w:sz="4" w:space="0" w:color="000000"/>
              <w:right w:val="single" w:sz="4" w:space="0" w:color="000000"/>
            </w:tcBorders>
            <w:shd w:val="clear" w:color="auto" w:fill="auto"/>
          </w:tcPr>
          <w:p w14:paraId="43BC40FB"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2815A77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Assess the impact of community prevalence, the Delta variant, staff vaccination coverage, and boosters for residents on outbreak dynamics in nursing homes</w:t>
            </w:r>
          </w:p>
        </w:tc>
        <w:tc>
          <w:tcPr>
            <w:tcW w:w="1275" w:type="dxa"/>
            <w:tcBorders>
              <w:top w:val="nil"/>
              <w:left w:val="nil"/>
              <w:bottom w:val="single" w:sz="4" w:space="0" w:color="000000"/>
              <w:right w:val="single" w:sz="4" w:space="0" w:color="000000"/>
            </w:tcBorders>
            <w:shd w:val="clear" w:color="auto" w:fill="auto"/>
            <w:hideMark/>
          </w:tcPr>
          <w:p w14:paraId="61C54DC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USA (Massachussetts)</w:t>
            </w:r>
          </w:p>
        </w:tc>
        <w:tc>
          <w:tcPr>
            <w:tcW w:w="1418" w:type="dxa"/>
            <w:tcBorders>
              <w:top w:val="nil"/>
              <w:left w:val="nil"/>
              <w:bottom w:val="single" w:sz="4" w:space="0" w:color="000000"/>
              <w:right w:val="single" w:sz="4" w:space="0" w:color="000000"/>
            </w:tcBorders>
            <w:shd w:val="clear" w:color="auto" w:fill="auto"/>
            <w:hideMark/>
          </w:tcPr>
          <w:p w14:paraId="6944A55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LTCF, nursing homes</w:t>
            </w:r>
          </w:p>
        </w:tc>
        <w:tc>
          <w:tcPr>
            <w:tcW w:w="1367" w:type="dxa"/>
            <w:tcBorders>
              <w:top w:val="nil"/>
              <w:left w:val="nil"/>
              <w:bottom w:val="single" w:sz="4" w:space="0" w:color="000000"/>
              <w:right w:val="single" w:sz="4" w:space="0" w:color="000000"/>
            </w:tcBorders>
            <w:shd w:val="clear" w:color="auto" w:fill="auto"/>
            <w:hideMark/>
          </w:tcPr>
          <w:p w14:paraId="0987548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xml:space="preserve">Residents and </w:t>
            </w:r>
            <w:r>
              <w:rPr>
                <w:rFonts w:eastAsia="Times New Roman"/>
                <w:color w:val="000000"/>
                <w:sz w:val="20"/>
                <w:szCs w:val="20"/>
              </w:rPr>
              <w:t>staff</w:t>
            </w:r>
          </w:p>
        </w:tc>
      </w:tr>
      <w:tr w:rsidR="00467E54" w:rsidRPr="005D752C" w14:paraId="64C23573" w14:textId="77777777" w:rsidTr="00110056">
        <w:trPr>
          <w:trHeight w:val="557"/>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04DC710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Holmdahl</w:t>
            </w:r>
          </w:p>
        </w:tc>
        <w:tc>
          <w:tcPr>
            <w:tcW w:w="2484" w:type="dxa"/>
            <w:tcBorders>
              <w:top w:val="nil"/>
              <w:left w:val="nil"/>
              <w:bottom w:val="single" w:sz="4" w:space="0" w:color="000000"/>
              <w:right w:val="single" w:sz="4" w:space="0" w:color="000000"/>
            </w:tcBorders>
            <w:shd w:val="clear" w:color="auto" w:fill="auto"/>
            <w:hideMark/>
          </w:tcPr>
          <w:p w14:paraId="17E8A7B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Estimation of Transmission of COVID-19 in Simulated Nursing Homes With Frequent Testing and Immunity-Based Staffing</w:t>
            </w:r>
          </w:p>
        </w:tc>
        <w:tc>
          <w:tcPr>
            <w:tcW w:w="680" w:type="dxa"/>
            <w:tcBorders>
              <w:top w:val="nil"/>
              <w:left w:val="nil"/>
              <w:bottom w:val="single" w:sz="4" w:space="0" w:color="000000"/>
              <w:right w:val="single" w:sz="4" w:space="0" w:color="000000"/>
            </w:tcBorders>
            <w:shd w:val="clear" w:color="auto" w:fill="auto"/>
            <w:hideMark/>
          </w:tcPr>
          <w:p w14:paraId="53768AE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Ma</w:t>
            </w:r>
            <w:r>
              <w:rPr>
                <w:rFonts w:eastAsia="Times New Roman"/>
                <w:color w:val="000000"/>
                <w:sz w:val="20"/>
                <w:szCs w:val="20"/>
              </w:rPr>
              <w:t>y 20</w:t>
            </w:r>
            <w:r w:rsidRPr="005D752C">
              <w:rPr>
                <w:rFonts w:eastAsia="Times New Roman"/>
                <w:color w:val="000000"/>
                <w:sz w:val="20"/>
                <w:szCs w:val="20"/>
              </w:rPr>
              <w:t>21</w:t>
            </w:r>
          </w:p>
        </w:tc>
        <w:tc>
          <w:tcPr>
            <w:tcW w:w="1191" w:type="dxa"/>
            <w:tcBorders>
              <w:top w:val="nil"/>
              <w:left w:val="nil"/>
              <w:bottom w:val="single" w:sz="4" w:space="0" w:color="000000"/>
              <w:right w:val="single" w:sz="4" w:space="0" w:color="000000"/>
            </w:tcBorders>
            <w:shd w:val="clear" w:color="auto" w:fill="auto"/>
            <w:hideMark/>
          </w:tcPr>
          <w:p w14:paraId="05BB394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JAMA Network open</w:t>
            </w:r>
          </w:p>
        </w:tc>
        <w:tc>
          <w:tcPr>
            <w:tcW w:w="1531" w:type="dxa"/>
            <w:tcBorders>
              <w:top w:val="nil"/>
              <w:left w:val="nil"/>
              <w:bottom w:val="single" w:sz="4" w:space="0" w:color="000000"/>
              <w:right w:val="single" w:sz="4" w:space="0" w:color="000000"/>
            </w:tcBorders>
            <w:shd w:val="clear" w:color="auto" w:fill="auto"/>
          </w:tcPr>
          <w:p w14:paraId="7A901FB8"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061DBD0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Assess the impact of contact-targeted interventions and testing</w:t>
            </w:r>
          </w:p>
        </w:tc>
        <w:tc>
          <w:tcPr>
            <w:tcW w:w="1275" w:type="dxa"/>
            <w:tcBorders>
              <w:top w:val="nil"/>
              <w:left w:val="nil"/>
              <w:bottom w:val="single" w:sz="4" w:space="0" w:color="000000"/>
              <w:right w:val="single" w:sz="4" w:space="0" w:color="000000"/>
            </w:tcBorders>
            <w:shd w:val="clear" w:color="auto" w:fill="auto"/>
            <w:hideMark/>
          </w:tcPr>
          <w:p w14:paraId="3DE9474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USA (Massachussetts)</w:t>
            </w:r>
          </w:p>
        </w:tc>
        <w:tc>
          <w:tcPr>
            <w:tcW w:w="1418" w:type="dxa"/>
            <w:tcBorders>
              <w:top w:val="nil"/>
              <w:left w:val="nil"/>
              <w:bottom w:val="single" w:sz="4" w:space="0" w:color="000000"/>
              <w:right w:val="single" w:sz="4" w:space="0" w:color="000000"/>
            </w:tcBorders>
            <w:shd w:val="clear" w:color="auto" w:fill="auto"/>
            <w:hideMark/>
          </w:tcPr>
          <w:p w14:paraId="396130B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LTCF, nursing homes</w:t>
            </w:r>
          </w:p>
        </w:tc>
        <w:tc>
          <w:tcPr>
            <w:tcW w:w="1367" w:type="dxa"/>
            <w:tcBorders>
              <w:top w:val="nil"/>
              <w:left w:val="nil"/>
              <w:bottom w:val="single" w:sz="4" w:space="0" w:color="000000"/>
              <w:right w:val="single" w:sz="4" w:space="0" w:color="000000"/>
            </w:tcBorders>
            <w:shd w:val="clear" w:color="auto" w:fill="auto"/>
            <w:hideMark/>
          </w:tcPr>
          <w:p w14:paraId="6095900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xml:space="preserve">Residents and </w:t>
            </w:r>
            <w:r>
              <w:rPr>
                <w:rFonts w:eastAsia="Times New Roman"/>
                <w:color w:val="000000"/>
                <w:sz w:val="20"/>
                <w:szCs w:val="20"/>
              </w:rPr>
              <w:t>staff</w:t>
            </w:r>
          </w:p>
        </w:tc>
      </w:tr>
      <w:tr w:rsidR="00467E54" w:rsidRPr="005D752C" w14:paraId="3DD12D47" w14:textId="77777777" w:rsidTr="00110056">
        <w:trPr>
          <w:trHeight w:val="1415"/>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09897AB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lastRenderedPageBreak/>
              <w:t>Huang</w:t>
            </w:r>
          </w:p>
        </w:tc>
        <w:tc>
          <w:tcPr>
            <w:tcW w:w="2484" w:type="dxa"/>
            <w:tcBorders>
              <w:top w:val="nil"/>
              <w:left w:val="nil"/>
              <w:bottom w:val="single" w:sz="4" w:space="0" w:color="000000"/>
              <w:right w:val="single" w:sz="4" w:space="0" w:color="000000"/>
            </w:tcBorders>
            <w:shd w:val="clear" w:color="auto" w:fill="auto"/>
            <w:hideMark/>
          </w:tcPr>
          <w:p w14:paraId="7A363EB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SARS-CoV-2 transmission and control in a hospital setting: an individual-based modelling study</w:t>
            </w:r>
          </w:p>
        </w:tc>
        <w:tc>
          <w:tcPr>
            <w:tcW w:w="680" w:type="dxa"/>
            <w:tcBorders>
              <w:top w:val="nil"/>
              <w:left w:val="nil"/>
              <w:bottom w:val="single" w:sz="4" w:space="0" w:color="000000"/>
              <w:right w:val="single" w:sz="4" w:space="0" w:color="000000"/>
            </w:tcBorders>
            <w:shd w:val="clear" w:color="auto" w:fill="auto"/>
            <w:hideMark/>
          </w:tcPr>
          <w:p w14:paraId="0E11943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Mar</w:t>
            </w:r>
            <w:r>
              <w:rPr>
                <w:rFonts w:eastAsia="Times New Roman"/>
                <w:color w:val="000000"/>
                <w:sz w:val="20"/>
                <w:szCs w:val="20"/>
              </w:rPr>
              <w:t xml:space="preserve"> 20</w:t>
            </w:r>
            <w:r w:rsidRPr="005D752C">
              <w:rPr>
                <w:rFonts w:eastAsia="Times New Roman"/>
                <w:color w:val="000000"/>
                <w:sz w:val="20"/>
                <w:szCs w:val="20"/>
              </w:rPr>
              <w:t>21</w:t>
            </w:r>
          </w:p>
        </w:tc>
        <w:tc>
          <w:tcPr>
            <w:tcW w:w="1191" w:type="dxa"/>
            <w:tcBorders>
              <w:top w:val="nil"/>
              <w:left w:val="nil"/>
              <w:bottom w:val="single" w:sz="4" w:space="0" w:color="000000"/>
              <w:right w:val="single" w:sz="4" w:space="0" w:color="000000"/>
            </w:tcBorders>
            <w:shd w:val="clear" w:color="auto" w:fill="auto"/>
            <w:hideMark/>
          </w:tcPr>
          <w:p w14:paraId="53705E7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Royal Society Open Science</w:t>
            </w:r>
          </w:p>
        </w:tc>
        <w:tc>
          <w:tcPr>
            <w:tcW w:w="1531" w:type="dxa"/>
            <w:tcBorders>
              <w:top w:val="nil"/>
              <w:left w:val="nil"/>
              <w:bottom w:val="single" w:sz="4" w:space="0" w:color="000000"/>
              <w:right w:val="single" w:sz="4" w:space="0" w:color="000000"/>
            </w:tcBorders>
            <w:shd w:val="clear" w:color="auto" w:fill="auto"/>
          </w:tcPr>
          <w:p w14:paraId="18E5F76B"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 xml:space="preserve">Stochastic </w:t>
            </w:r>
            <w:r>
              <w:rPr>
                <w:color w:val="000000"/>
                <w:sz w:val="20"/>
                <w:szCs w:val="20"/>
              </w:rPr>
              <w:t>Agent-based</w:t>
            </w:r>
          </w:p>
        </w:tc>
        <w:tc>
          <w:tcPr>
            <w:tcW w:w="3005" w:type="dxa"/>
            <w:tcBorders>
              <w:top w:val="nil"/>
              <w:left w:val="nil"/>
              <w:bottom w:val="single" w:sz="4" w:space="0" w:color="000000"/>
              <w:right w:val="single" w:sz="4" w:space="0" w:color="000000"/>
            </w:tcBorders>
            <w:shd w:val="clear" w:color="auto" w:fill="auto"/>
            <w:hideMark/>
          </w:tcPr>
          <w:p w14:paraId="4951901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Assess the impact of social distancing, self-isolation, tracing and quarantine, and wearing facial masks or personal protective equipment.</w:t>
            </w:r>
          </w:p>
        </w:tc>
        <w:tc>
          <w:tcPr>
            <w:tcW w:w="1275" w:type="dxa"/>
            <w:tcBorders>
              <w:top w:val="nil"/>
              <w:left w:val="nil"/>
              <w:bottom w:val="single" w:sz="4" w:space="0" w:color="000000"/>
              <w:right w:val="single" w:sz="4" w:space="0" w:color="000000"/>
            </w:tcBorders>
            <w:shd w:val="clear" w:color="auto" w:fill="auto"/>
            <w:hideMark/>
          </w:tcPr>
          <w:p w14:paraId="5910F85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China</w:t>
            </w:r>
          </w:p>
        </w:tc>
        <w:tc>
          <w:tcPr>
            <w:tcW w:w="1418" w:type="dxa"/>
            <w:tcBorders>
              <w:top w:val="nil"/>
              <w:left w:val="nil"/>
              <w:bottom w:val="single" w:sz="4" w:space="0" w:color="000000"/>
              <w:right w:val="single" w:sz="4" w:space="0" w:color="000000"/>
            </w:tcBorders>
            <w:shd w:val="clear" w:color="auto" w:fill="auto"/>
            <w:hideMark/>
          </w:tcPr>
          <w:p w14:paraId="7B1376AB"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H</w:t>
            </w:r>
            <w:r w:rsidRPr="005D752C">
              <w:rPr>
                <w:rFonts w:eastAsia="Times New Roman"/>
                <w:color w:val="000000"/>
                <w:sz w:val="20"/>
                <w:szCs w:val="20"/>
              </w:rPr>
              <w:t>ospital</w:t>
            </w:r>
          </w:p>
        </w:tc>
        <w:tc>
          <w:tcPr>
            <w:tcW w:w="1367" w:type="dxa"/>
            <w:tcBorders>
              <w:top w:val="nil"/>
              <w:left w:val="nil"/>
              <w:bottom w:val="single" w:sz="4" w:space="0" w:color="000000"/>
              <w:right w:val="single" w:sz="4" w:space="0" w:color="000000"/>
            </w:tcBorders>
            <w:shd w:val="clear" w:color="auto" w:fill="auto"/>
            <w:hideMark/>
          </w:tcPr>
          <w:p w14:paraId="34BC7B4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HCW</w:t>
            </w:r>
            <w:r>
              <w:rPr>
                <w:rFonts w:eastAsia="Times New Roman"/>
                <w:color w:val="000000"/>
                <w:sz w:val="20"/>
                <w:szCs w:val="20"/>
              </w:rPr>
              <w:t>s</w:t>
            </w:r>
          </w:p>
        </w:tc>
      </w:tr>
      <w:tr w:rsidR="00467E54" w:rsidRPr="005D752C" w14:paraId="2DF35C9B" w14:textId="77777777" w:rsidTr="00110056">
        <w:trPr>
          <w:trHeight w:val="981"/>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1CC2CD4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Hüttel</w:t>
            </w:r>
          </w:p>
        </w:tc>
        <w:tc>
          <w:tcPr>
            <w:tcW w:w="2484" w:type="dxa"/>
            <w:tcBorders>
              <w:top w:val="nil"/>
              <w:left w:val="nil"/>
              <w:bottom w:val="single" w:sz="4" w:space="0" w:color="000000"/>
              <w:right w:val="single" w:sz="4" w:space="0" w:color="000000"/>
            </w:tcBorders>
            <w:shd w:val="clear" w:color="auto" w:fill="auto"/>
            <w:hideMark/>
          </w:tcPr>
          <w:p w14:paraId="784986B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Analysis of social interactions and risk factors relevant to the spread of infectious diseases at hospitals and nursing homes</w:t>
            </w:r>
          </w:p>
        </w:tc>
        <w:tc>
          <w:tcPr>
            <w:tcW w:w="680" w:type="dxa"/>
            <w:tcBorders>
              <w:top w:val="nil"/>
              <w:left w:val="nil"/>
              <w:bottom w:val="single" w:sz="4" w:space="0" w:color="000000"/>
              <w:right w:val="single" w:sz="4" w:space="0" w:color="000000"/>
            </w:tcBorders>
            <w:shd w:val="clear" w:color="auto" w:fill="auto"/>
            <w:hideMark/>
          </w:tcPr>
          <w:p w14:paraId="37C0F7BD"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S</w:t>
            </w:r>
            <w:r w:rsidRPr="005D752C">
              <w:rPr>
                <w:rFonts w:eastAsia="Times New Roman"/>
                <w:color w:val="000000"/>
                <w:sz w:val="20"/>
                <w:szCs w:val="20"/>
              </w:rPr>
              <w:t>ept 2021</w:t>
            </w:r>
          </w:p>
        </w:tc>
        <w:tc>
          <w:tcPr>
            <w:tcW w:w="1191" w:type="dxa"/>
            <w:tcBorders>
              <w:top w:val="nil"/>
              <w:left w:val="nil"/>
              <w:bottom w:val="single" w:sz="4" w:space="0" w:color="000000"/>
              <w:right w:val="single" w:sz="4" w:space="0" w:color="000000"/>
            </w:tcBorders>
            <w:shd w:val="clear" w:color="auto" w:fill="auto"/>
            <w:hideMark/>
          </w:tcPr>
          <w:p w14:paraId="00ECD36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PLOS ONE</w:t>
            </w:r>
          </w:p>
        </w:tc>
        <w:tc>
          <w:tcPr>
            <w:tcW w:w="1531" w:type="dxa"/>
            <w:tcBorders>
              <w:top w:val="nil"/>
              <w:left w:val="nil"/>
              <w:bottom w:val="single" w:sz="4" w:space="0" w:color="000000"/>
              <w:right w:val="single" w:sz="4" w:space="0" w:color="000000"/>
            </w:tcBorders>
            <w:shd w:val="clear" w:color="auto" w:fill="auto"/>
          </w:tcPr>
          <w:p w14:paraId="18778DD5"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Network</w:t>
            </w:r>
          </w:p>
        </w:tc>
        <w:tc>
          <w:tcPr>
            <w:tcW w:w="3005" w:type="dxa"/>
            <w:tcBorders>
              <w:top w:val="nil"/>
              <w:left w:val="nil"/>
              <w:bottom w:val="single" w:sz="4" w:space="0" w:color="000000"/>
              <w:right w:val="single" w:sz="4" w:space="0" w:color="000000"/>
            </w:tcBorders>
            <w:shd w:val="clear" w:color="auto" w:fill="auto"/>
            <w:hideMark/>
          </w:tcPr>
          <w:p w14:paraId="3D88F5A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Identify infection risk factors among HCWs</w:t>
            </w:r>
          </w:p>
        </w:tc>
        <w:tc>
          <w:tcPr>
            <w:tcW w:w="1275" w:type="dxa"/>
            <w:tcBorders>
              <w:top w:val="nil"/>
              <w:left w:val="nil"/>
              <w:bottom w:val="single" w:sz="4" w:space="0" w:color="000000"/>
              <w:right w:val="single" w:sz="4" w:space="0" w:color="000000"/>
            </w:tcBorders>
            <w:shd w:val="clear" w:color="auto" w:fill="auto"/>
            <w:hideMark/>
          </w:tcPr>
          <w:p w14:paraId="4A45D64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Denmark</w:t>
            </w:r>
          </w:p>
        </w:tc>
        <w:tc>
          <w:tcPr>
            <w:tcW w:w="1418" w:type="dxa"/>
            <w:tcBorders>
              <w:top w:val="nil"/>
              <w:left w:val="nil"/>
              <w:bottom w:val="single" w:sz="4" w:space="0" w:color="000000"/>
              <w:right w:val="single" w:sz="4" w:space="0" w:color="000000"/>
            </w:tcBorders>
            <w:shd w:val="clear" w:color="auto" w:fill="auto"/>
            <w:hideMark/>
          </w:tcPr>
          <w:p w14:paraId="7439936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Hospital and nursing homes</w:t>
            </w:r>
          </w:p>
        </w:tc>
        <w:tc>
          <w:tcPr>
            <w:tcW w:w="1367" w:type="dxa"/>
            <w:tcBorders>
              <w:top w:val="nil"/>
              <w:left w:val="nil"/>
              <w:bottom w:val="single" w:sz="4" w:space="0" w:color="000000"/>
              <w:right w:val="single" w:sz="4" w:space="0" w:color="000000"/>
            </w:tcBorders>
            <w:shd w:val="clear" w:color="auto" w:fill="auto"/>
            <w:hideMark/>
          </w:tcPr>
          <w:p w14:paraId="5FD949D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HCW</w:t>
            </w:r>
            <w:r>
              <w:rPr>
                <w:rFonts w:eastAsia="Times New Roman"/>
                <w:color w:val="000000"/>
                <w:sz w:val="20"/>
                <w:szCs w:val="20"/>
              </w:rPr>
              <w:t>s</w:t>
            </w:r>
          </w:p>
        </w:tc>
      </w:tr>
      <w:tr w:rsidR="00467E54" w:rsidRPr="005D752C" w14:paraId="67164B08" w14:textId="77777777" w:rsidTr="00110056">
        <w:trPr>
          <w:trHeight w:val="1470"/>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6C347E6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Jang</w:t>
            </w:r>
          </w:p>
        </w:tc>
        <w:tc>
          <w:tcPr>
            <w:tcW w:w="2484" w:type="dxa"/>
            <w:tcBorders>
              <w:top w:val="nil"/>
              <w:left w:val="nil"/>
              <w:bottom w:val="single" w:sz="4" w:space="0" w:color="000000"/>
              <w:right w:val="single" w:sz="4" w:space="0" w:color="000000"/>
            </w:tcBorders>
            <w:shd w:val="clear" w:color="auto" w:fill="auto"/>
            <w:hideMark/>
          </w:tcPr>
          <w:p w14:paraId="34E2E67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COVID-19 modeling and non-pharmaceutical interventions in an outpatient dialysis unit</w:t>
            </w:r>
          </w:p>
        </w:tc>
        <w:tc>
          <w:tcPr>
            <w:tcW w:w="680" w:type="dxa"/>
            <w:tcBorders>
              <w:top w:val="nil"/>
              <w:left w:val="nil"/>
              <w:bottom w:val="single" w:sz="4" w:space="0" w:color="000000"/>
              <w:right w:val="single" w:sz="4" w:space="0" w:color="000000"/>
            </w:tcBorders>
            <w:shd w:val="clear" w:color="auto" w:fill="auto"/>
            <w:hideMark/>
          </w:tcPr>
          <w:p w14:paraId="7FAFB54C"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July 20</w:t>
            </w:r>
            <w:r w:rsidRPr="005D752C">
              <w:rPr>
                <w:rFonts w:eastAsia="Times New Roman"/>
                <w:color w:val="000000"/>
                <w:sz w:val="20"/>
                <w:szCs w:val="20"/>
              </w:rPr>
              <w:t>21</w:t>
            </w:r>
          </w:p>
        </w:tc>
        <w:tc>
          <w:tcPr>
            <w:tcW w:w="1191" w:type="dxa"/>
            <w:tcBorders>
              <w:top w:val="nil"/>
              <w:left w:val="nil"/>
              <w:bottom w:val="single" w:sz="4" w:space="0" w:color="000000"/>
              <w:right w:val="single" w:sz="4" w:space="0" w:color="000000"/>
            </w:tcBorders>
            <w:shd w:val="clear" w:color="auto" w:fill="auto"/>
            <w:hideMark/>
          </w:tcPr>
          <w:p w14:paraId="12CB178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Plos Computational Biology</w:t>
            </w:r>
          </w:p>
        </w:tc>
        <w:tc>
          <w:tcPr>
            <w:tcW w:w="1531" w:type="dxa"/>
            <w:tcBorders>
              <w:top w:val="nil"/>
              <w:left w:val="nil"/>
              <w:bottom w:val="single" w:sz="4" w:space="0" w:color="000000"/>
              <w:right w:val="single" w:sz="4" w:space="0" w:color="000000"/>
            </w:tcBorders>
            <w:shd w:val="clear" w:color="auto" w:fill="auto"/>
          </w:tcPr>
          <w:p w14:paraId="14534847" w14:textId="77777777" w:rsidR="00467E54" w:rsidRPr="0073224B" w:rsidRDefault="00467E54" w:rsidP="0075649B">
            <w:pPr>
              <w:spacing w:line="240" w:lineRule="auto"/>
              <w:rPr>
                <w:rFonts w:eastAsia="Times New Roman"/>
                <w:sz w:val="20"/>
                <w:szCs w:val="20"/>
              </w:rPr>
            </w:pPr>
            <w:r w:rsidRPr="0073224B">
              <w:rPr>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5A088D4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Show that there is a combination of simple and</w:t>
            </w:r>
            <w:r w:rsidRPr="005D752C">
              <w:rPr>
                <w:rFonts w:eastAsia="Times New Roman"/>
                <w:color w:val="000000"/>
                <w:sz w:val="20"/>
                <w:szCs w:val="20"/>
              </w:rPr>
              <w:br/>
              <w:t>inexpensive NPIs that can substantially lower</w:t>
            </w:r>
            <w:r w:rsidRPr="005D752C">
              <w:rPr>
                <w:rFonts w:eastAsia="Times New Roman"/>
                <w:color w:val="000000"/>
                <w:sz w:val="20"/>
                <w:szCs w:val="20"/>
              </w:rPr>
              <w:br/>
              <w:t>the impact of COVID-19 in the dialysis unit.</w:t>
            </w:r>
          </w:p>
        </w:tc>
        <w:tc>
          <w:tcPr>
            <w:tcW w:w="1275" w:type="dxa"/>
            <w:tcBorders>
              <w:top w:val="nil"/>
              <w:left w:val="nil"/>
              <w:bottom w:val="single" w:sz="4" w:space="0" w:color="000000"/>
              <w:right w:val="single" w:sz="4" w:space="0" w:color="000000"/>
            </w:tcBorders>
            <w:shd w:val="clear" w:color="auto" w:fill="auto"/>
            <w:hideMark/>
          </w:tcPr>
          <w:p w14:paraId="1520D38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Iowa</w:t>
            </w:r>
          </w:p>
        </w:tc>
        <w:tc>
          <w:tcPr>
            <w:tcW w:w="1418" w:type="dxa"/>
            <w:tcBorders>
              <w:top w:val="nil"/>
              <w:left w:val="nil"/>
              <w:bottom w:val="single" w:sz="4" w:space="0" w:color="000000"/>
              <w:right w:val="single" w:sz="4" w:space="0" w:color="000000"/>
            </w:tcBorders>
            <w:shd w:val="clear" w:color="auto" w:fill="auto"/>
            <w:hideMark/>
          </w:tcPr>
          <w:p w14:paraId="2760C49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Dialysis units</w:t>
            </w:r>
          </w:p>
        </w:tc>
        <w:tc>
          <w:tcPr>
            <w:tcW w:w="1367" w:type="dxa"/>
            <w:tcBorders>
              <w:top w:val="nil"/>
              <w:left w:val="nil"/>
              <w:bottom w:val="single" w:sz="4" w:space="0" w:color="000000"/>
              <w:right w:val="single" w:sz="4" w:space="0" w:color="000000"/>
            </w:tcBorders>
            <w:shd w:val="clear" w:color="auto" w:fill="auto"/>
            <w:hideMark/>
          </w:tcPr>
          <w:p w14:paraId="466335DD"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P</w:t>
            </w:r>
            <w:r w:rsidRPr="005D752C">
              <w:rPr>
                <w:rFonts w:eastAsia="Times New Roman"/>
                <w:color w:val="000000"/>
                <w:sz w:val="20"/>
                <w:szCs w:val="20"/>
              </w:rPr>
              <w:t>atients and HCWs</w:t>
            </w:r>
          </w:p>
        </w:tc>
      </w:tr>
      <w:tr w:rsidR="00467E54" w:rsidRPr="005D752C" w14:paraId="20EFF13F" w14:textId="77777777" w:rsidTr="00110056">
        <w:trPr>
          <w:trHeight w:val="528"/>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5D49536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Jij</w:t>
            </w:r>
            <w:r>
              <w:rPr>
                <w:rFonts w:eastAsia="Times New Roman"/>
                <w:color w:val="000000"/>
                <w:sz w:val="20"/>
                <w:szCs w:val="20"/>
              </w:rPr>
              <w:t>ό</w:t>
            </w:r>
            <w:r w:rsidRPr="005D752C">
              <w:rPr>
                <w:rFonts w:eastAsia="Times New Roman"/>
                <w:color w:val="000000"/>
                <w:sz w:val="20"/>
                <w:szCs w:val="20"/>
              </w:rPr>
              <w:t>n</w:t>
            </w:r>
          </w:p>
        </w:tc>
        <w:tc>
          <w:tcPr>
            <w:tcW w:w="2484" w:type="dxa"/>
            <w:tcBorders>
              <w:top w:val="nil"/>
              <w:left w:val="nil"/>
              <w:bottom w:val="single" w:sz="4" w:space="0" w:color="000000"/>
              <w:right w:val="single" w:sz="4" w:space="0" w:color="000000"/>
            </w:tcBorders>
            <w:shd w:val="clear" w:color="auto" w:fill="auto"/>
            <w:hideMark/>
          </w:tcPr>
          <w:p w14:paraId="6110E2D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Risk of incident SARS-CoV-2 infection among healthcare workers in Egyptian quarantine hospitals</w:t>
            </w:r>
          </w:p>
        </w:tc>
        <w:tc>
          <w:tcPr>
            <w:tcW w:w="680" w:type="dxa"/>
            <w:tcBorders>
              <w:top w:val="nil"/>
              <w:left w:val="nil"/>
              <w:bottom w:val="single" w:sz="4" w:space="0" w:color="000000"/>
              <w:right w:val="single" w:sz="4" w:space="0" w:color="000000"/>
            </w:tcBorders>
            <w:shd w:val="clear" w:color="auto" w:fill="auto"/>
            <w:hideMark/>
          </w:tcPr>
          <w:p w14:paraId="5FDC39A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Nov</w:t>
            </w:r>
            <w:r>
              <w:rPr>
                <w:rFonts w:eastAsia="Times New Roman"/>
                <w:color w:val="000000"/>
                <w:sz w:val="20"/>
                <w:szCs w:val="20"/>
              </w:rPr>
              <w:t xml:space="preserve"> </w:t>
            </w:r>
            <w:r w:rsidRPr="005D752C">
              <w:rPr>
                <w:rFonts w:eastAsia="Times New Roman"/>
                <w:color w:val="000000"/>
                <w:sz w:val="20"/>
                <w:szCs w:val="20"/>
              </w:rPr>
              <w:t>2022</w:t>
            </w:r>
          </w:p>
        </w:tc>
        <w:tc>
          <w:tcPr>
            <w:tcW w:w="1191" w:type="dxa"/>
            <w:tcBorders>
              <w:top w:val="nil"/>
              <w:left w:val="nil"/>
              <w:bottom w:val="single" w:sz="4" w:space="0" w:color="000000"/>
              <w:right w:val="single" w:sz="4" w:space="0" w:color="000000"/>
            </w:tcBorders>
            <w:shd w:val="clear" w:color="auto" w:fill="auto"/>
            <w:hideMark/>
          </w:tcPr>
          <w:p w14:paraId="1E9DE30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Scientific reports</w:t>
            </w:r>
          </w:p>
        </w:tc>
        <w:tc>
          <w:tcPr>
            <w:tcW w:w="1531" w:type="dxa"/>
            <w:tcBorders>
              <w:top w:val="nil"/>
              <w:left w:val="nil"/>
              <w:bottom w:val="single" w:sz="4" w:space="0" w:color="000000"/>
              <w:right w:val="single" w:sz="4" w:space="0" w:color="000000"/>
            </w:tcBorders>
            <w:shd w:val="clear" w:color="auto" w:fill="auto"/>
          </w:tcPr>
          <w:p w14:paraId="2A1ACE45"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 xml:space="preserve">Stochastic </w:t>
            </w:r>
            <w:r>
              <w:rPr>
                <w:color w:val="000000"/>
                <w:sz w:val="20"/>
                <w:szCs w:val="20"/>
              </w:rPr>
              <w:t>Compartmental</w:t>
            </w:r>
          </w:p>
        </w:tc>
        <w:tc>
          <w:tcPr>
            <w:tcW w:w="3005" w:type="dxa"/>
            <w:tcBorders>
              <w:top w:val="nil"/>
              <w:left w:val="nil"/>
              <w:bottom w:val="single" w:sz="4" w:space="0" w:color="000000"/>
              <w:right w:val="single" w:sz="4" w:space="0" w:color="000000"/>
            </w:tcBorders>
            <w:shd w:val="clear" w:color="auto" w:fill="auto"/>
            <w:hideMark/>
          </w:tcPr>
          <w:p w14:paraId="6168014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Assess the occupational infection risk for HCWs in Egyptian quarantine hospitals</w:t>
            </w:r>
          </w:p>
        </w:tc>
        <w:tc>
          <w:tcPr>
            <w:tcW w:w="1275" w:type="dxa"/>
            <w:tcBorders>
              <w:top w:val="nil"/>
              <w:left w:val="nil"/>
              <w:bottom w:val="single" w:sz="4" w:space="0" w:color="000000"/>
              <w:right w:val="single" w:sz="4" w:space="0" w:color="000000"/>
            </w:tcBorders>
            <w:shd w:val="clear" w:color="auto" w:fill="auto"/>
            <w:hideMark/>
          </w:tcPr>
          <w:p w14:paraId="6E062DA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w:t>
            </w:r>
            <w:r w:rsidRPr="0073224B">
              <w:rPr>
                <w:rFonts w:eastAsia="Times New Roman"/>
                <w:sz w:val="20"/>
                <w:szCs w:val="20"/>
              </w:rPr>
              <w:t>Egypt</w:t>
            </w:r>
          </w:p>
        </w:tc>
        <w:tc>
          <w:tcPr>
            <w:tcW w:w="1418" w:type="dxa"/>
            <w:tcBorders>
              <w:top w:val="nil"/>
              <w:left w:val="nil"/>
              <w:bottom w:val="single" w:sz="4" w:space="0" w:color="000000"/>
              <w:right w:val="single" w:sz="4" w:space="0" w:color="000000"/>
            </w:tcBorders>
            <w:shd w:val="clear" w:color="auto" w:fill="auto"/>
            <w:hideMark/>
          </w:tcPr>
          <w:p w14:paraId="7E123B3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Hospital</w:t>
            </w:r>
          </w:p>
        </w:tc>
        <w:tc>
          <w:tcPr>
            <w:tcW w:w="1367" w:type="dxa"/>
            <w:tcBorders>
              <w:top w:val="nil"/>
              <w:left w:val="nil"/>
              <w:bottom w:val="single" w:sz="4" w:space="0" w:color="000000"/>
              <w:right w:val="single" w:sz="4" w:space="0" w:color="000000"/>
            </w:tcBorders>
            <w:shd w:val="clear" w:color="auto" w:fill="auto"/>
            <w:hideMark/>
          </w:tcPr>
          <w:p w14:paraId="1C771F1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HCW</w:t>
            </w:r>
            <w:r>
              <w:rPr>
                <w:rFonts w:eastAsia="Times New Roman"/>
                <w:color w:val="000000"/>
                <w:sz w:val="20"/>
                <w:szCs w:val="20"/>
              </w:rPr>
              <w:t>s</w:t>
            </w:r>
          </w:p>
        </w:tc>
      </w:tr>
      <w:tr w:rsidR="00467E54" w:rsidRPr="005D752C" w14:paraId="30199366" w14:textId="77777777" w:rsidTr="00110056">
        <w:trPr>
          <w:trHeight w:val="988"/>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3006D37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Kahn</w:t>
            </w:r>
          </w:p>
        </w:tc>
        <w:tc>
          <w:tcPr>
            <w:tcW w:w="2484" w:type="dxa"/>
            <w:tcBorders>
              <w:top w:val="nil"/>
              <w:left w:val="nil"/>
              <w:bottom w:val="single" w:sz="4" w:space="0" w:color="000000"/>
              <w:right w:val="single" w:sz="4" w:space="0" w:color="000000"/>
            </w:tcBorders>
            <w:shd w:val="clear" w:color="auto" w:fill="auto"/>
            <w:hideMark/>
          </w:tcPr>
          <w:p w14:paraId="10EAF39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xml:space="preserve">Mathematical modeling to inform vaccination strategies and testing approaches for COVID-19 in nursing homes </w:t>
            </w:r>
          </w:p>
        </w:tc>
        <w:tc>
          <w:tcPr>
            <w:tcW w:w="680" w:type="dxa"/>
            <w:tcBorders>
              <w:top w:val="nil"/>
              <w:left w:val="nil"/>
              <w:bottom w:val="single" w:sz="4" w:space="0" w:color="000000"/>
              <w:right w:val="single" w:sz="4" w:space="0" w:color="000000"/>
            </w:tcBorders>
            <w:shd w:val="clear" w:color="auto" w:fill="auto"/>
            <w:hideMark/>
          </w:tcPr>
          <w:p w14:paraId="2090AC26"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June 20</w:t>
            </w:r>
            <w:r w:rsidRPr="005D752C">
              <w:rPr>
                <w:rFonts w:eastAsia="Times New Roman"/>
                <w:color w:val="000000"/>
                <w:sz w:val="20"/>
                <w:szCs w:val="20"/>
              </w:rPr>
              <w:t>21</w:t>
            </w:r>
          </w:p>
        </w:tc>
        <w:tc>
          <w:tcPr>
            <w:tcW w:w="1191" w:type="dxa"/>
            <w:tcBorders>
              <w:top w:val="nil"/>
              <w:left w:val="nil"/>
              <w:bottom w:val="single" w:sz="4" w:space="0" w:color="000000"/>
              <w:right w:val="single" w:sz="4" w:space="0" w:color="000000"/>
            </w:tcBorders>
            <w:shd w:val="clear" w:color="auto" w:fill="auto"/>
            <w:hideMark/>
          </w:tcPr>
          <w:p w14:paraId="6928E6A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Clin Inf Diseases</w:t>
            </w:r>
          </w:p>
        </w:tc>
        <w:tc>
          <w:tcPr>
            <w:tcW w:w="1531" w:type="dxa"/>
            <w:tcBorders>
              <w:top w:val="nil"/>
              <w:left w:val="nil"/>
              <w:bottom w:val="single" w:sz="4" w:space="0" w:color="000000"/>
              <w:right w:val="single" w:sz="4" w:space="0" w:color="000000"/>
            </w:tcBorders>
            <w:shd w:val="clear" w:color="auto" w:fill="auto"/>
          </w:tcPr>
          <w:p w14:paraId="61264F84"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15C55E8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Understand the expected impact of vaccination and of different screening testing strategies in nursing homes</w:t>
            </w:r>
          </w:p>
        </w:tc>
        <w:tc>
          <w:tcPr>
            <w:tcW w:w="1275" w:type="dxa"/>
            <w:tcBorders>
              <w:top w:val="nil"/>
              <w:left w:val="nil"/>
              <w:bottom w:val="single" w:sz="4" w:space="0" w:color="000000"/>
              <w:right w:val="single" w:sz="4" w:space="0" w:color="000000"/>
            </w:tcBorders>
            <w:shd w:val="clear" w:color="auto" w:fill="auto"/>
            <w:hideMark/>
          </w:tcPr>
          <w:p w14:paraId="4FC8709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USA</w:t>
            </w:r>
          </w:p>
        </w:tc>
        <w:tc>
          <w:tcPr>
            <w:tcW w:w="1418" w:type="dxa"/>
            <w:tcBorders>
              <w:top w:val="nil"/>
              <w:left w:val="nil"/>
              <w:bottom w:val="single" w:sz="4" w:space="0" w:color="000000"/>
              <w:right w:val="single" w:sz="4" w:space="0" w:color="000000"/>
            </w:tcBorders>
            <w:shd w:val="clear" w:color="auto" w:fill="auto"/>
            <w:hideMark/>
          </w:tcPr>
          <w:p w14:paraId="5794C50C"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N</w:t>
            </w:r>
            <w:r w:rsidRPr="005D752C">
              <w:rPr>
                <w:rFonts w:eastAsia="Times New Roman"/>
                <w:color w:val="000000"/>
                <w:sz w:val="20"/>
                <w:szCs w:val="20"/>
              </w:rPr>
              <w:t>ursing home</w:t>
            </w:r>
          </w:p>
        </w:tc>
        <w:tc>
          <w:tcPr>
            <w:tcW w:w="1367" w:type="dxa"/>
            <w:tcBorders>
              <w:top w:val="nil"/>
              <w:left w:val="nil"/>
              <w:bottom w:val="single" w:sz="4" w:space="0" w:color="000000"/>
              <w:right w:val="single" w:sz="4" w:space="0" w:color="000000"/>
            </w:tcBorders>
            <w:shd w:val="clear" w:color="auto" w:fill="auto"/>
            <w:hideMark/>
          </w:tcPr>
          <w:p w14:paraId="015835EE"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HCWs</w:t>
            </w:r>
          </w:p>
        </w:tc>
      </w:tr>
      <w:tr w:rsidR="00467E54" w:rsidRPr="005D752C" w14:paraId="3A04E137" w14:textId="77777777" w:rsidTr="00110056">
        <w:trPr>
          <w:trHeight w:val="1474"/>
          <w:jc w:val="center"/>
        </w:trPr>
        <w:tc>
          <w:tcPr>
            <w:tcW w:w="1219" w:type="dxa"/>
            <w:tcBorders>
              <w:top w:val="nil"/>
              <w:left w:val="single" w:sz="4" w:space="0" w:color="000000"/>
              <w:bottom w:val="single" w:sz="4" w:space="0" w:color="000000"/>
              <w:right w:val="single" w:sz="4" w:space="0" w:color="000000"/>
            </w:tcBorders>
            <w:shd w:val="clear" w:color="auto" w:fill="auto"/>
            <w:noWrap/>
            <w:hideMark/>
          </w:tcPr>
          <w:p w14:paraId="603882C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Kendall</w:t>
            </w:r>
          </w:p>
        </w:tc>
        <w:tc>
          <w:tcPr>
            <w:tcW w:w="2484" w:type="dxa"/>
            <w:tcBorders>
              <w:top w:val="nil"/>
              <w:left w:val="nil"/>
              <w:bottom w:val="single" w:sz="4" w:space="0" w:color="000000"/>
              <w:right w:val="single" w:sz="4" w:space="0" w:color="000000"/>
            </w:tcBorders>
            <w:shd w:val="clear" w:color="auto" w:fill="auto"/>
            <w:noWrap/>
            <w:hideMark/>
          </w:tcPr>
          <w:p w14:paraId="72FDDFA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Antigen-based Rapid Diagnostic Testing or Alternatives for Diagnosis of Symptomatic COVID-19: A Simulation-based Net Benefit Analysis.</w:t>
            </w:r>
          </w:p>
        </w:tc>
        <w:tc>
          <w:tcPr>
            <w:tcW w:w="680" w:type="dxa"/>
            <w:tcBorders>
              <w:top w:val="nil"/>
              <w:left w:val="nil"/>
              <w:bottom w:val="single" w:sz="4" w:space="0" w:color="000000"/>
              <w:right w:val="single" w:sz="4" w:space="0" w:color="000000"/>
            </w:tcBorders>
            <w:shd w:val="clear" w:color="auto" w:fill="auto"/>
            <w:noWrap/>
            <w:hideMark/>
          </w:tcPr>
          <w:p w14:paraId="1079D34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Nov</w:t>
            </w:r>
            <w:r>
              <w:rPr>
                <w:rFonts w:eastAsia="Times New Roman"/>
                <w:color w:val="000000"/>
                <w:sz w:val="20"/>
                <w:szCs w:val="20"/>
              </w:rPr>
              <w:t xml:space="preserve"> </w:t>
            </w:r>
            <w:r w:rsidRPr="005D752C">
              <w:rPr>
                <w:rFonts w:eastAsia="Times New Roman"/>
                <w:color w:val="000000"/>
                <w:sz w:val="20"/>
                <w:szCs w:val="20"/>
              </w:rPr>
              <w:t>2021</w:t>
            </w:r>
          </w:p>
        </w:tc>
        <w:tc>
          <w:tcPr>
            <w:tcW w:w="1191" w:type="dxa"/>
            <w:tcBorders>
              <w:top w:val="nil"/>
              <w:left w:val="nil"/>
              <w:bottom w:val="single" w:sz="4" w:space="0" w:color="000000"/>
              <w:right w:val="single" w:sz="4" w:space="0" w:color="000000"/>
            </w:tcBorders>
            <w:shd w:val="clear" w:color="auto" w:fill="auto"/>
            <w:noWrap/>
            <w:hideMark/>
          </w:tcPr>
          <w:p w14:paraId="2CAA001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Epidemiology</w:t>
            </w:r>
          </w:p>
        </w:tc>
        <w:tc>
          <w:tcPr>
            <w:tcW w:w="1531" w:type="dxa"/>
            <w:tcBorders>
              <w:top w:val="nil"/>
              <w:left w:val="nil"/>
              <w:bottom w:val="single" w:sz="4" w:space="0" w:color="000000"/>
              <w:right w:val="single" w:sz="4" w:space="0" w:color="000000"/>
            </w:tcBorders>
            <w:shd w:val="clear" w:color="auto" w:fill="auto"/>
            <w:noWrap/>
          </w:tcPr>
          <w:p w14:paraId="10D3256A"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 xml:space="preserve">Stochastic </w:t>
            </w:r>
            <w:r>
              <w:rPr>
                <w:color w:val="000000"/>
                <w:sz w:val="20"/>
                <w:szCs w:val="20"/>
              </w:rPr>
              <w:t>other</w:t>
            </w:r>
          </w:p>
        </w:tc>
        <w:tc>
          <w:tcPr>
            <w:tcW w:w="3005" w:type="dxa"/>
            <w:tcBorders>
              <w:top w:val="nil"/>
              <w:left w:val="nil"/>
              <w:bottom w:val="single" w:sz="4" w:space="0" w:color="000000"/>
              <w:right w:val="single" w:sz="4" w:space="0" w:color="000000"/>
            </w:tcBorders>
            <w:shd w:val="clear" w:color="auto" w:fill="auto"/>
            <w:noWrap/>
            <w:hideMark/>
          </w:tcPr>
          <w:p w14:paraId="0F4F14E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Compare the performance of PCR vs. antigen testing for transmission prevention</w:t>
            </w:r>
          </w:p>
        </w:tc>
        <w:tc>
          <w:tcPr>
            <w:tcW w:w="1275" w:type="dxa"/>
            <w:tcBorders>
              <w:top w:val="nil"/>
              <w:left w:val="nil"/>
              <w:bottom w:val="single" w:sz="4" w:space="0" w:color="000000"/>
              <w:right w:val="single" w:sz="4" w:space="0" w:color="000000"/>
            </w:tcBorders>
            <w:shd w:val="clear" w:color="auto" w:fill="auto"/>
            <w:noWrap/>
            <w:hideMark/>
          </w:tcPr>
          <w:p w14:paraId="67E26B2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w:t>
            </w:r>
          </w:p>
        </w:tc>
        <w:tc>
          <w:tcPr>
            <w:tcW w:w="1418" w:type="dxa"/>
            <w:tcBorders>
              <w:top w:val="nil"/>
              <w:left w:val="nil"/>
              <w:bottom w:val="single" w:sz="4" w:space="0" w:color="000000"/>
              <w:right w:val="single" w:sz="4" w:space="0" w:color="000000"/>
            </w:tcBorders>
            <w:shd w:val="clear" w:color="auto" w:fill="auto"/>
            <w:noWrap/>
            <w:hideMark/>
          </w:tcPr>
          <w:p w14:paraId="7436046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Hospital setting with high prevalence (40%)</w:t>
            </w:r>
          </w:p>
        </w:tc>
        <w:tc>
          <w:tcPr>
            <w:tcW w:w="1367" w:type="dxa"/>
            <w:tcBorders>
              <w:top w:val="nil"/>
              <w:left w:val="nil"/>
              <w:bottom w:val="single" w:sz="4" w:space="0" w:color="000000"/>
              <w:right w:val="single" w:sz="4" w:space="0" w:color="000000"/>
            </w:tcBorders>
            <w:shd w:val="clear" w:color="auto" w:fill="auto"/>
            <w:noWrap/>
            <w:hideMark/>
          </w:tcPr>
          <w:p w14:paraId="5753843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Not specified</w:t>
            </w:r>
          </w:p>
        </w:tc>
      </w:tr>
      <w:tr w:rsidR="00467E54" w:rsidRPr="005D752C" w14:paraId="4AB73A12" w14:textId="77777777" w:rsidTr="00110056">
        <w:trPr>
          <w:trHeight w:val="2047"/>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6840D8A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lastRenderedPageBreak/>
              <w:t>Kluger</w:t>
            </w:r>
          </w:p>
        </w:tc>
        <w:tc>
          <w:tcPr>
            <w:tcW w:w="2484" w:type="dxa"/>
            <w:tcBorders>
              <w:top w:val="nil"/>
              <w:left w:val="nil"/>
              <w:bottom w:val="single" w:sz="4" w:space="0" w:color="000000"/>
              <w:right w:val="single" w:sz="4" w:space="0" w:color="000000"/>
            </w:tcBorders>
            <w:shd w:val="clear" w:color="auto" w:fill="auto"/>
            <w:hideMark/>
          </w:tcPr>
          <w:p w14:paraId="1AC3E75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Impact of healthcare worker shift scheduling on workforce preservation during the COVID-19 pandemic</w:t>
            </w:r>
          </w:p>
        </w:tc>
        <w:tc>
          <w:tcPr>
            <w:tcW w:w="680" w:type="dxa"/>
            <w:tcBorders>
              <w:top w:val="nil"/>
              <w:left w:val="nil"/>
              <w:bottom w:val="single" w:sz="4" w:space="0" w:color="000000"/>
              <w:right w:val="single" w:sz="4" w:space="0" w:color="000000"/>
            </w:tcBorders>
            <w:shd w:val="clear" w:color="auto" w:fill="auto"/>
            <w:hideMark/>
          </w:tcPr>
          <w:p w14:paraId="688FC82E"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July 20</w:t>
            </w:r>
            <w:r w:rsidRPr="005D752C">
              <w:rPr>
                <w:rFonts w:eastAsia="Times New Roman"/>
                <w:color w:val="000000"/>
                <w:sz w:val="20"/>
                <w:szCs w:val="20"/>
              </w:rPr>
              <w:t>20</w:t>
            </w:r>
          </w:p>
        </w:tc>
        <w:tc>
          <w:tcPr>
            <w:tcW w:w="1191" w:type="dxa"/>
            <w:tcBorders>
              <w:top w:val="nil"/>
              <w:left w:val="nil"/>
              <w:bottom w:val="single" w:sz="4" w:space="0" w:color="000000"/>
              <w:right w:val="single" w:sz="4" w:space="0" w:color="000000"/>
            </w:tcBorders>
            <w:shd w:val="clear" w:color="auto" w:fill="auto"/>
            <w:hideMark/>
          </w:tcPr>
          <w:p w14:paraId="6EFF6E0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Infection Control &amp; Hospital Epidemiology / Cambridge</w:t>
            </w:r>
          </w:p>
        </w:tc>
        <w:tc>
          <w:tcPr>
            <w:tcW w:w="1531" w:type="dxa"/>
            <w:tcBorders>
              <w:top w:val="nil"/>
              <w:left w:val="nil"/>
              <w:bottom w:val="single" w:sz="4" w:space="0" w:color="000000"/>
              <w:right w:val="single" w:sz="4" w:space="0" w:color="000000"/>
            </w:tcBorders>
            <w:shd w:val="clear" w:color="auto" w:fill="auto"/>
          </w:tcPr>
          <w:p w14:paraId="582D73F6" w14:textId="77777777" w:rsidR="00467E54" w:rsidRPr="00557CBA" w:rsidRDefault="00467E54" w:rsidP="0075649B">
            <w:pPr>
              <w:spacing w:line="240" w:lineRule="auto"/>
              <w:rPr>
                <w:rFonts w:eastAsia="Times New Roman"/>
                <w:sz w:val="20"/>
                <w:szCs w:val="20"/>
              </w:rPr>
            </w:pPr>
            <w:r w:rsidRPr="00557CBA">
              <w:rPr>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62C687C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xml:space="preserve">Model various inpatient rotation schedules of physicians and nurses to determine patterns associated with optimal workforce preservation and lower nosocomial infections in settings in which </w:t>
            </w:r>
            <w:r>
              <w:rPr>
                <w:rFonts w:eastAsia="Times New Roman"/>
                <w:color w:val="000000"/>
                <w:sz w:val="20"/>
                <w:szCs w:val="20"/>
              </w:rPr>
              <w:t>PPE</w:t>
            </w:r>
            <w:r w:rsidRPr="005D752C">
              <w:rPr>
                <w:rFonts w:eastAsia="Times New Roman"/>
                <w:color w:val="000000"/>
                <w:sz w:val="20"/>
                <w:szCs w:val="20"/>
              </w:rPr>
              <w:t xml:space="preserve"> is imperfect or unavailable</w:t>
            </w:r>
          </w:p>
        </w:tc>
        <w:tc>
          <w:tcPr>
            <w:tcW w:w="1275" w:type="dxa"/>
            <w:tcBorders>
              <w:top w:val="nil"/>
              <w:left w:val="nil"/>
              <w:bottom w:val="single" w:sz="4" w:space="0" w:color="000000"/>
              <w:right w:val="single" w:sz="4" w:space="0" w:color="000000"/>
            </w:tcBorders>
            <w:shd w:val="clear" w:color="auto" w:fill="auto"/>
            <w:hideMark/>
          </w:tcPr>
          <w:p w14:paraId="7554785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USA</w:t>
            </w:r>
          </w:p>
        </w:tc>
        <w:tc>
          <w:tcPr>
            <w:tcW w:w="1418" w:type="dxa"/>
            <w:tcBorders>
              <w:top w:val="nil"/>
              <w:left w:val="nil"/>
              <w:bottom w:val="single" w:sz="4" w:space="0" w:color="000000"/>
              <w:right w:val="single" w:sz="4" w:space="0" w:color="000000"/>
            </w:tcBorders>
            <w:shd w:val="clear" w:color="auto" w:fill="auto"/>
            <w:hideMark/>
          </w:tcPr>
          <w:p w14:paraId="449AB77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Hospital</w:t>
            </w:r>
          </w:p>
        </w:tc>
        <w:tc>
          <w:tcPr>
            <w:tcW w:w="1367" w:type="dxa"/>
            <w:tcBorders>
              <w:top w:val="nil"/>
              <w:left w:val="nil"/>
              <w:bottom w:val="single" w:sz="4" w:space="0" w:color="000000"/>
              <w:right w:val="single" w:sz="4" w:space="0" w:color="000000"/>
            </w:tcBorders>
            <w:shd w:val="clear" w:color="auto" w:fill="auto"/>
            <w:hideMark/>
          </w:tcPr>
          <w:p w14:paraId="7E7E34A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Patients and HCWs</w:t>
            </w:r>
          </w:p>
        </w:tc>
      </w:tr>
      <w:tr w:rsidR="00467E54" w:rsidRPr="005D752C" w14:paraId="6C39E6CB" w14:textId="77777777" w:rsidTr="00110056">
        <w:trPr>
          <w:trHeight w:val="1020"/>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723B95F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Lasser</w:t>
            </w:r>
          </w:p>
        </w:tc>
        <w:tc>
          <w:tcPr>
            <w:tcW w:w="2484" w:type="dxa"/>
            <w:tcBorders>
              <w:top w:val="nil"/>
              <w:left w:val="nil"/>
              <w:bottom w:val="single" w:sz="4" w:space="0" w:color="000000"/>
              <w:right w:val="single" w:sz="4" w:space="0" w:color="000000"/>
            </w:tcBorders>
            <w:shd w:val="clear" w:color="auto" w:fill="auto"/>
            <w:hideMark/>
          </w:tcPr>
          <w:p w14:paraId="72F5CF6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Agent-based simulations for protecting nursing homes with prevention and vaccination strategies</w:t>
            </w:r>
          </w:p>
        </w:tc>
        <w:tc>
          <w:tcPr>
            <w:tcW w:w="680" w:type="dxa"/>
            <w:tcBorders>
              <w:top w:val="nil"/>
              <w:left w:val="nil"/>
              <w:bottom w:val="single" w:sz="4" w:space="0" w:color="000000"/>
              <w:right w:val="single" w:sz="4" w:space="0" w:color="000000"/>
            </w:tcBorders>
            <w:shd w:val="clear" w:color="auto" w:fill="auto"/>
            <w:hideMark/>
          </w:tcPr>
          <w:p w14:paraId="5B22306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D</w:t>
            </w:r>
            <w:r>
              <w:rPr>
                <w:rFonts w:eastAsia="Times New Roman"/>
                <w:color w:val="000000"/>
                <w:sz w:val="20"/>
                <w:szCs w:val="20"/>
              </w:rPr>
              <w:t>ec 20</w:t>
            </w:r>
            <w:r w:rsidRPr="005D752C">
              <w:rPr>
                <w:rFonts w:eastAsia="Times New Roman"/>
                <w:color w:val="000000"/>
                <w:sz w:val="20"/>
                <w:szCs w:val="20"/>
              </w:rPr>
              <w:t>21</w:t>
            </w:r>
          </w:p>
        </w:tc>
        <w:tc>
          <w:tcPr>
            <w:tcW w:w="1191" w:type="dxa"/>
            <w:tcBorders>
              <w:top w:val="nil"/>
              <w:left w:val="nil"/>
              <w:bottom w:val="single" w:sz="4" w:space="0" w:color="000000"/>
              <w:right w:val="single" w:sz="4" w:space="0" w:color="000000"/>
            </w:tcBorders>
            <w:shd w:val="clear" w:color="auto" w:fill="auto"/>
            <w:hideMark/>
          </w:tcPr>
          <w:p w14:paraId="49A8C49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Journal of the Royal Society Interface</w:t>
            </w:r>
          </w:p>
        </w:tc>
        <w:tc>
          <w:tcPr>
            <w:tcW w:w="1531" w:type="dxa"/>
            <w:tcBorders>
              <w:top w:val="nil"/>
              <w:left w:val="nil"/>
              <w:bottom w:val="single" w:sz="4" w:space="0" w:color="000000"/>
              <w:right w:val="single" w:sz="4" w:space="0" w:color="000000"/>
            </w:tcBorders>
            <w:shd w:val="clear" w:color="auto" w:fill="auto"/>
          </w:tcPr>
          <w:p w14:paraId="6A8B1D36" w14:textId="77777777" w:rsidR="00467E54" w:rsidRPr="00557CBA" w:rsidRDefault="00467E54" w:rsidP="0075649B">
            <w:pPr>
              <w:spacing w:line="240" w:lineRule="auto"/>
              <w:rPr>
                <w:rFonts w:eastAsia="Times New Roman"/>
                <w:sz w:val="20"/>
                <w:szCs w:val="20"/>
              </w:rPr>
            </w:pPr>
            <w:r w:rsidRPr="00557CBA">
              <w:rPr>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75EC959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Identify optimal mitigation testing and vaccination strategies for nursing homes</w:t>
            </w:r>
          </w:p>
        </w:tc>
        <w:tc>
          <w:tcPr>
            <w:tcW w:w="1275" w:type="dxa"/>
            <w:tcBorders>
              <w:top w:val="nil"/>
              <w:left w:val="nil"/>
              <w:bottom w:val="single" w:sz="4" w:space="0" w:color="000000"/>
              <w:right w:val="single" w:sz="4" w:space="0" w:color="000000"/>
            </w:tcBorders>
            <w:shd w:val="clear" w:color="auto" w:fill="auto"/>
            <w:hideMark/>
          </w:tcPr>
          <w:p w14:paraId="10333D5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Austria</w:t>
            </w:r>
          </w:p>
        </w:tc>
        <w:tc>
          <w:tcPr>
            <w:tcW w:w="1418" w:type="dxa"/>
            <w:tcBorders>
              <w:top w:val="nil"/>
              <w:left w:val="nil"/>
              <w:bottom w:val="single" w:sz="4" w:space="0" w:color="000000"/>
              <w:right w:val="single" w:sz="4" w:space="0" w:color="000000"/>
            </w:tcBorders>
            <w:shd w:val="clear" w:color="auto" w:fill="auto"/>
            <w:hideMark/>
          </w:tcPr>
          <w:p w14:paraId="18C5D02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Nursing home</w:t>
            </w:r>
          </w:p>
        </w:tc>
        <w:tc>
          <w:tcPr>
            <w:tcW w:w="1367" w:type="dxa"/>
            <w:tcBorders>
              <w:top w:val="nil"/>
              <w:left w:val="nil"/>
              <w:bottom w:val="single" w:sz="4" w:space="0" w:color="000000"/>
              <w:right w:val="single" w:sz="4" w:space="0" w:color="000000"/>
            </w:tcBorders>
            <w:shd w:val="clear" w:color="auto" w:fill="auto"/>
            <w:hideMark/>
          </w:tcPr>
          <w:p w14:paraId="77CF714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xml:space="preserve">Residents and </w:t>
            </w:r>
            <w:r>
              <w:rPr>
                <w:rFonts w:eastAsia="Times New Roman"/>
                <w:color w:val="000000"/>
                <w:sz w:val="20"/>
                <w:szCs w:val="20"/>
              </w:rPr>
              <w:t>staff</w:t>
            </w:r>
          </w:p>
        </w:tc>
      </w:tr>
      <w:tr w:rsidR="00467E54" w:rsidRPr="005D752C" w14:paraId="11F3451D" w14:textId="77777777" w:rsidTr="00110056">
        <w:trPr>
          <w:trHeight w:val="1365"/>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0457DB8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Litwin</w:t>
            </w:r>
          </w:p>
        </w:tc>
        <w:tc>
          <w:tcPr>
            <w:tcW w:w="2484" w:type="dxa"/>
            <w:tcBorders>
              <w:top w:val="nil"/>
              <w:left w:val="nil"/>
              <w:bottom w:val="single" w:sz="4" w:space="0" w:color="000000"/>
              <w:right w:val="single" w:sz="4" w:space="0" w:color="000000"/>
            </w:tcBorders>
            <w:shd w:val="clear" w:color="auto" w:fill="auto"/>
            <w:hideMark/>
          </w:tcPr>
          <w:p w14:paraId="398DA58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Preventing COVID-19 Outbreaks Through Surveillance Testing in Healthcare Facilities - A Modelling Study</w:t>
            </w:r>
          </w:p>
        </w:tc>
        <w:tc>
          <w:tcPr>
            <w:tcW w:w="680" w:type="dxa"/>
            <w:tcBorders>
              <w:top w:val="nil"/>
              <w:left w:val="nil"/>
              <w:bottom w:val="single" w:sz="4" w:space="0" w:color="000000"/>
              <w:right w:val="single" w:sz="4" w:space="0" w:color="000000"/>
            </w:tcBorders>
            <w:shd w:val="clear" w:color="auto" w:fill="auto"/>
            <w:hideMark/>
          </w:tcPr>
          <w:p w14:paraId="0A1423E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Ja</w:t>
            </w:r>
            <w:r>
              <w:rPr>
                <w:rFonts w:eastAsia="Times New Roman"/>
                <w:color w:val="000000"/>
                <w:sz w:val="20"/>
                <w:szCs w:val="20"/>
              </w:rPr>
              <w:t xml:space="preserve">n </w:t>
            </w:r>
            <w:r w:rsidRPr="005D752C">
              <w:rPr>
                <w:rFonts w:eastAsia="Times New Roman"/>
                <w:color w:val="000000"/>
                <w:sz w:val="20"/>
                <w:szCs w:val="20"/>
              </w:rPr>
              <w:t>2022</w:t>
            </w:r>
          </w:p>
        </w:tc>
        <w:tc>
          <w:tcPr>
            <w:tcW w:w="1191" w:type="dxa"/>
            <w:tcBorders>
              <w:top w:val="nil"/>
              <w:left w:val="nil"/>
              <w:bottom w:val="single" w:sz="4" w:space="0" w:color="000000"/>
              <w:right w:val="single" w:sz="4" w:space="0" w:color="000000"/>
            </w:tcBorders>
            <w:shd w:val="clear" w:color="auto" w:fill="auto"/>
            <w:hideMark/>
          </w:tcPr>
          <w:p w14:paraId="41B32CE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BMC infectious Diseases</w:t>
            </w:r>
          </w:p>
        </w:tc>
        <w:tc>
          <w:tcPr>
            <w:tcW w:w="1531" w:type="dxa"/>
            <w:tcBorders>
              <w:top w:val="nil"/>
              <w:left w:val="nil"/>
              <w:bottom w:val="single" w:sz="4" w:space="0" w:color="000000"/>
              <w:right w:val="single" w:sz="4" w:space="0" w:color="000000"/>
            </w:tcBorders>
            <w:shd w:val="clear" w:color="auto" w:fill="auto"/>
          </w:tcPr>
          <w:p w14:paraId="11CEE37A"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48F98A5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Examine different surveillance testing strategies for their potential to decrease the probability of outbreaks</w:t>
            </w:r>
          </w:p>
        </w:tc>
        <w:tc>
          <w:tcPr>
            <w:tcW w:w="1275" w:type="dxa"/>
            <w:tcBorders>
              <w:top w:val="nil"/>
              <w:left w:val="nil"/>
              <w:bottom w:val="single" w:sz="4" w:space="0" w:color="000000"/>
              <w:right w:val="single" w:sz="4" w:space="0" w:color="000000"/>
            </w:tcBorders>
            <w:shd w:val="clear" w:color="auto" w:fill="auto"/>
            <w:hideMark/>
          </w:tcPr>
          <w:p w14:paraId="283C652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Germany</w:t>
            </w:r>
          </w:p>
        </w:tc>
        <w:tc>
          <w:tcPr>
            <w:tcW w:w="1418" w:type="dxa"/>
            <w:tcBorders>
              <w:top w:val="nil"/>
              <w:left w:val="nil"/>
              <w:bottom w:val="single" w:sz="4" w:space="0" w:color="000000"/>
              <w:right w:val="single" w:sz="4" w:space="0" w:color="000000"/>
            </w:tcBorders>
            <w:shd w:val="clear" w:color="auto" w:fill="auto"/>
            <w:hideMark/>
          </w:tcPr>
          <w:p w14:paraId="30022CB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Hospital</w:t>
            </w:r>
          </w:p>
        </w:tc>
        <w:tc>
          <w:tcPr>
            <w:tcW w:w="1367" w:type="dxa"/>
            <w:tcBorders>
              <w:top w:val="nil"/>
              <w:left w:val="nil"/>
              <w:bottom w:val="single" w:sz="4" w:space="0" w:color="000000"/>
              <w:right w:val="single" w:sz="4" w:space="0" w:color="000000"/>
            </w:tcBorders>
            <w:shd w:val="clear" w:color="auto" w:fill="auto"/>
            <w:hideMark/>
          </w:tcPr>
          <w:p w14:paraId="5E7A394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Patients and HCWs</w:t>
            </w:r>
          </w:p>
        </w:tc>
      </w:tr>
      <w:tr w:rsidR="00467E54" w:rsidRPr="005D752C" w14:paraId="429DF2B8" w14:textId="77777777" w:rsidTr="00110056">
        <w:trPr>
          <w:trHeight w:val="1304"/>
          <w:jc w:val="center"/>
        </w:trPr>
        <w:tc>
          <w:tcPr>
            <w:tcW w:w="1219" w:type="dxa"/>
            <w:tcBorders>
              <w:top w:val="nil"/>
              <w:left w:val="single" w:sz="4" w:space="0" w:color="000000"/>
              <w:bottom w:val="single" w:sz="4" w:space="0" w:color="000000"/>
              <w:right w:val="single" w:sz="4" w:space="0" w:color="000000"/>
            </w:tcBorders>
            <w:shd w:val="clear" w:color="auto" w:fill="auto"/>
            <w:noWrap/>
            <w:hideMark/>
          </w:tcPr>
          <w:p w14:paraId="3CAF1C7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Liu</w:t>
            </w:r>
          </w:p>
        </w:tc>
        <w:tc>
          <w:tcPr>
            <w:tcW w:w="2484" w:type="dxa"/>
            <w:tcBorders>
              <w:top w:val="nil"/>
              <w:left w:val="nil"/>
              <w:bottom w:val="single" w:sz="4" w:space="0" w:color="000000"/>
              <w:right w:val="single" w:sz="4" w:space="0" w:color="000000"/>
            </w:tcBorders>
            <w:shd w:val="clear" w:color="auto" w:fill="auto"/>
            <w:hideMark/>
          </w:tcPr>
          <w:p w14:paraId="24E4AEA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Susceptible-Infected-Removed Mathematical Model under Deep Learning in Hospital Infection Control of Novel Coronavirus Pneumonia.</w:t>
            </w:r>
          </w:p>
        </w:tc>
        <w:tc>
          <w:tcPr>
            <w:tcW w:w="680" w:type="dxa"/>
            <w:tcBorders>
              <w:top w:val="nil"/>
              <w:left w:val="nil"/>
              <w:bottom w:val="single" w:sz="4" w:space="0" w:color="000000"/>
              <w:right w:val="single" w:sz="4" w:space="0" w:color="000000"/>
            </w:tcBorders>
            <w:shd w:val="clear" w:color="auto" w:fill="auto"/>
            <w:noWrap/>
            <w:hideMark/>
          </w:tcPr>
          <w:p w14:paraId="740DA5F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Oc</w:t>
            </w:r>
            <w:r>
              <w:rPr>
                <w:rFonts w:eastAsia="Times New Roman"/>
                <w:color w:val="000000"/>
                <w:sz w:val="20"/>
                <w:szCs w:val="20"/>
              </w:rPr>
              <w:t xml:space="preserve">t </w:t>
            </w:r>
            <w:r w:rsidRPr="005D752C">
              <w:rPr>
                <w:rFonts w:eastAsia="Times New Roman"/>
                <w:color w:val="000000"/>
                <w:sz w:val="20"/>
                <w:szCs w:val="20"/>
              </w:rPr>
              <w:t>2021</w:t>
            </w:r>
          </w:p>
        </w:tc>
        <w:tc>
          <w:tcPr>
            <w:tcW w:w="1191" w:type="dxa"/>
            <w:tcBorders>
              <w:top w:val="nil"/>
              <w:left w:val="nil"/>
              <w:bottom w:val="single" w:sz="4" w:space="0" w:color="000000"/>
              <w:right w:val="single" w:sz="4" w:space="0" w:color="000000"/>
            </w:tcBorders>
            <w:shd w:val="clear" w:color="auto" w:fill="auto"/>
            <w:hideMark/>
          </w:tcPr>
          <w:p w14:paraId="4AA5F33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Journal of Healthcare Engineering</w:t>
            </w:r>
          </w:p>
        </w:tc>
        <w:tc>
          <w:tcPr>
            <w:tcW w:w="1531" w:type="dxa"/>
            <w:tcBorders>
              <w:top w:val="nil"/>
              <w:left w:val="nil"/>
              <w:bottom w:val="single" w:sz="4" w:space="0" w:color="000000"/>
              <w:right w:val="single" w:sz="4" w:space="0" w:color="000000"/>
            </w:tcBorders>
            <w:shd w:val="clear" w:color="auto" w:fill="auto"/>
          </w:tcPr>
          <w:p w14:paraId="5B714FA3" w14:textId="77777777" w:rsidR="00467E54" w:rsidRPr="00557CBA" w:rsidRDefault="00467E54" w:rsidP="0075649B">
            <w:pPr>
              <w:spacing w:line="240" w:lineRule="auto"/>
              <w:rPr>
                <w:rFonts w:eastAsia="Times New Roman"/>
                <w:sz w:val="20"/>
                <w:szCs w:val="20"/>
              </w:rPr>
            </w:pPr>
            <w:r w:rsidRPr="00557CBA">
              <w:rPr>
                <w:sz w:val="20"/>
                <w:szCs w:val="20"/>
              </w:rPr>
              <w:t>Stochastic Compartmental</w:t>
            </w:r>
          </w:p>
        </w:tc>
        <w:tc>
          <w:tcPr>
            <w:tcW w:w="3005" w:type="dxa"/>
            <w:tcBorders>
              <w:top w:val="nil"/>
              <w:left w:val="nil"/>
              <w:bottom w:val="single" w:sz="4" w:space="0" w:color="000000"/>
              <w:right w:val="single" w:sz="4" w:space="0" w:color="000000"/>
            </w:tcBorders>
            <w:shd w:val="clear" w:color="auto" w:fill="auto"/>
            <w:hideMark/>
          </w:tcPr>
          <w:p w14:paraId="2509104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Understand spread within a hospital, simulate the impact of a potential vaccine and other control measures</w:t>
            </w:r>
          </w:p>
        </w:tc>
        <w:tc>
          <w:tcPr>
            <w:tcW w:w="1275" w:type="dxa"/>
            <w:tcBorders>
              <w:top w:val="nil"/>
              <w:left w:val="nil"/>
              <w:bottom w:val="single" w:sz="4" w:space="0" w:color="000000"/>
              <w:right w:val="single" w:sz="4" w:space="0" w:color="000000"/>
            </w:tcBorders>
            <w:shd w:val="clear" w:color="auto" w:fill="auto"/>
            <w:noWrap/>
            <w:hideMark/>
          </w:tcPr>
          <w:p w14:paraId="67C3765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China</w:t>
            </w:r>
          </w:p>
        </w:tc>
        <w:tc>
          <w:tcPr>
            <w:tcW w:w="1418" w:type="dxa"/>
            <w:tcBorders>
              <w:top w:val="nil"/>
              <w:left w:val="nil"/>
              <w:bottom w:val="single" w:sz="4" w:space="0" w:color="000000"/>
              <w:right w:val="single" w:sz="4" w:space="0" w:color="000000"/>
            </w:tcBorders>
            <w:shd w:val="clear" w:color="auto" w:fill="auto"/>
            <w:noWrap/>
            <w:hideMark/>
          </w:tcPr>
          <w:p w14:paraId="50A0116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Hospital</w:t>
            </w:r>
          </w:p>
        </w:tc>
        <w:tc>
          <w:tcPr>
            <w:tcW w:w="1367" w:type="dxa"/>
            <w:tcBorders>
              <w:top w:val="nil"/>
              <w:left w:val="nil"/>
              <w:bottom w:val="single" w:sz="4" w:space="0" w:color="000000"/>
              <w:right w:val="single" w:sz="4" w:space="0" w:color="000000"/>
            </w:tcBorders>
            <w:shd w:val="clear" w:color="auto" w:fill="auto"/>
            <w:noWrap/>
            <w:hideMark/>
          </w:tcPr>
          <w:p w14:paraId="27C81A1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Patients</w:t>
            </w:r>
          </w:p>
        </w:tc>
      </w:tr>
      <w:tr w:rsidR="00467E54" w:rsidRPr="005D752C" w14:paraId="4A67ECFA" w14:textId="77777777" w:rsidTr="00110056">
        <w:trPr>
          <w:trHeight w:val="1020"/>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40755B2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Love</w:t>
            </w:r>
          </w:p>
        </w:tc>
        <w:tc>
          <w:tcPr>
            <w:tcW w:w="2484" w:type="dxa"/>
            <w:tcBorders>
              <w:top w:val="nil"/>
              <w:left w:val="nil"/>
              <w:bottom w:val="single" w:sz="4" w:space="0" w:color="000000"/>
              <w:right w:val="single" w:sz="4" w:space="0" w:color="000000"/>
            </w:tcBorders>
            <w:shd w:val="clear" w:color="auto" w:fill="auto"/>
            <w:hideMark/>
          </w:tcPr>
          <w:p w14:paraId="7137C17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Continued need for non-pharmaceutical interventions after COVID-19 vaccination in long-term-care facilities</w:t>
            </w:r>
          </w:p>
        </w:tc>
        <w:tc>
          <w:tcPr>
            <w:tcW w:w="680" w:type="dxa"/>
            <w:tcBorders>
              <w:top w:val="nil"/>
              <w:left w:val="nil"/>
              <w:bottom w:val="single" w:sz="4" w:space="0" w:color="000000"/>
              <w:right w:val="single" w:sz="4" w:space="0" w:color="000000"/>
            </w:tcBorders>
            <w:shd w:val="clear" w:color="auto" w:fill="auto"/>
            <w:hideMark/>
          </w:tcPr>
          <w:p w14:paraId="0306A0B8"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S</w:t>
            </w:r>
            <w:r w:rsidRPr="005D752C">
              <w:rPr>
                <w:rFonts w:eastAsia="Times New Roman"/>
                <w:color w:val="000000"/>
                <w:sz w:val="20"/>
                <w:szCs w:val="20"/>
              </w:rPr>
              <w:t>ept 2021</w:t>
            </w:r>
          </w:p>
        </w:tc>
        <w:tc>
          <w:tcPr>
            <w:tcW w:w="1191" w:type="dxa"/>
            <w:tcBorders>
              <w:top w:val="nil"/>
              <w:left w:val="nil"/>
              <w:bottom w:val="single" w:sz="4" w:space="0" w:color="000000"/>
              <w:right w:val="single" w:sz="4" w:space="0" w:color="000000"/>
            </w:tcBorders>
            <w:shd w:val="clear" w:color="auto" w:fill="auto"/>
            <w:hideMark/>
          </w:tcPr>
          <w:p w14:paraId="3050714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Scientific Reports</w:t>
            </w:r>
          </w:p>
        </w:tc>
        <w:tc>
          <w:tcPr>
            <w:tcW w:w="1531" w:type="dxa"/>
            <w:tcBorders>
              <w:top w:val="nil"/>
              <w:left w:val="nil"/>
              <w:bottom w:val="single" w:sz="4" w:space="0" w:color="000000"/>
              <w:right w:val="single" w:sz="4" w:space="0" w:color="000000"/>
            </w:tcBorders>
            <w:shd w:val="clear" w:color="auto" w:fill="auto"/>
          </w:tcPr>
          <w:p w14:paraId="1915D696"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 xml:space="preserve">Stochastic </w:t>
            </w:r>
            <w:r>
              <w:rPr>
                <w:color w:val="000000"/>
                <w:sz w:val="20"/>
                <w:szCs w:val="20"/>
              </w:rPr>
              <w:t>Agent-based</w:t>
            </w:r>
          </w:p>
        </w:tc>
        <w:tc>
          <w:tcPr>
            <w:tcW w:w="3005" w:type="dxa"/>
            <w:tcBorders>
              <w:top w:val="nil"/>
              <w:left w:val="nil"/>
              <w:bottom w:val="single" w:sz="4" w:space="0" w:color="000000"/>
              <w:right w:val="single" w:sz="4" w:space="0" w:color="000000"/>
            </w:tcBorders>
            <w:shd w:val="clear" w:color="auto" w:fill="auto"/>
            <w:hideMark/>
          </w:tcPr>
          <w:p w14:paraId="75D5E84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Evaluate the interacting effects of non-pharmaceutical interventions and vaccination</w:t>
            </w:r>
          </w:p>
        </w:tc>
        <w:tc>
          <w:tcPr>
            <w:tcW w:w="1275" w:type="dxa"/>
            <w:tcBorders>
              <w:top w:val="nil"/>
              <w:left w:val="nil"/>
              <w:bottom w:val="single" w:sz="4" w:space="0" w:color="000000"/>
              <w:right w:val="single" w:sz="4" w:space="0" w:color="000000"/>
            </w:tcBorders>
            <w:shd w:val="clear" w:color="auto" w:fill="auto"/>
            <w:hideMark/>
          </w:tcPr>
          <w:p w14:paraId="2A3D811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USA</w:t>
            </w:r>
          </w:p>
        </w:tc>
        <w:tc>
          <w:tcPr>
            <w:tcW w:w="1418" w:type="dxa"/>
            <w:tcBorders>
              <w:top w:val="nil"/>
              <w:left w:val="nil"/>
              <w:bottom w:val="single" w:sz="4" w:space="0" w:color="000000"/>
              <w:right w:val="single" w:sz="4" w:space="0" w:color="000000"/>
            </w:tcBorders>
            <w:shd w:val="clear" w:color="auto" w:fill="auto"/>
            <w:hideMark/>
          </w:tcPr>
          <w:p w14:paraId="148EA60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LTCF</w:t>
            </w:r>
          </w:p>
        </w:tc>
        <w:tc>
          <w:tcPr>
            <w:tcW w:w="1367" w:type="dxa"/>
            <w:tcBorders>
              <w:top w:val="nil"/>
              <w:left w:val="nil"/>
              <w:bottom w:val="single" w:sz="4" w:space="0" w:color="000000"/>
              <w:right w:val="single" w:sz="4" w:space="0" w:color="000000"/>
            </w:tcBorders>
            <w:shd w:val="clear" w:color="auto" w:fill="auto"/>
            <w:hideMark/>
          </w:tcPr>
          <w:p w14:paraId="3F841D6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xml:space="preserve">Residents and </w:t>
            </w:r>
            <w:r>
              <w:rPr>
                <w:rFonts w:eastAsia="Times New Roman"/>
                <w:color w:val="000000"/>
                <w:sz w:val="20"/>
                <w:szCs w:val="20"/>
              </w:rPr>
              <w:t>staff</w:t>
            </w:r>
          </w:p>
        </w:tc>
      </w:tr>
      <w:tr w:rsidR="00467E54" w:rsidRPr="005D752C" w14:paraId="6530460D" w14:textId="77777777" w:rsidTr="00110056">
        <w:trPr>
          <w:trHeight w:val="1701"/>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0FFB0B6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Love</w:t>
            </w:r>
          </w:p>
        </w:tc>
        <w:tc>
          <w:tcPr>
            <w:tcW w:w="2484" w:type="dxa"/>
            <w:tcBorders>
              <w:top w:val="nil"/>
              <w:left w:val="nil"/>
              <w:bottom w:val="single" w:sz="4" w:space="0" w:color="000000"/>
              <w:right w:val="single" w:sz="4" w:space="0" w:color="000000"/>
            </w:tcBorders>
            <w:shd w:val="clear" w:color="auto" w:fill="auto"/>
            <w:hideMark/>
          </w:tcPr>
          <w:p w14:paraId="2CF0A34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Comparison of antigen- and RT-PCR-based testing strategies for detection of Sars-Cov-2 in two high-exposure settings</w:t>
            </w:r>
          </w:p>
        </w:tc>
        <w:tc>
          <w:tcPr>
            <w:tcW w:w="680" w:type="dxa"/>
            <w:tcBorders>
              <w:top w:val="nil"/>
              <w:left w:val="nil"/>
              <w:bottom w:val="single" w:sz="4" w:space="0" w:color="000000"/>
              <w:right w:val="single" w:sz="4" w:space="0" w:color="000000"/>
            </w:tcBorders>
            <w:shd w:val="clear" w:color="auto" w:fill="auto"/>
            <w:hideMark/>
          </w:tcPr>
          <w:p w14:paraId="26B43A6D"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S</w:t>
            </w:r>
            <w:r w:rsidRPr="005D752C">
              <w:rPr>
                <w:rFonts w:eastAsia="Times New Roman"/>
                <w:color w:val="000000"/>
                <w:sz w:val="20"/>
                <w:szCs w:val="20"/>
              </w:rPr>
              <w:t>ept 2021</w:t>
            </w:r>
          </w:p>
        </w:tc>
        <w:tc>
          <w:tcPr>
            <w:tcW w:w="1191" w:type="dxa"/>
            <w:tcBorders>
              <w:top w:val="nil"/>
              <w:left w:val="nil"/>
              <w:bottom w:val="single" w:sz="4" w:space="0" w:color="000000"/>
              <w:right w:val="single" w:sz="4" w:space="0" w:color="000000"/>
            </w:tcBorders>
            <w:shd w:val="clear" w:color="auto" w:fill="auto"/>
            <w:hideMark/>
          </w:tcPr>
          <w:p w14:paraId="6B322F7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PLoS ONE</w:t>
            </w:r>
          </w:p>
        </w:tc>
        <w:tc>
          <w:tcPr>
            <w:tcW w:w="1531" w:type="dxa"/>
            <w:tcBorders>
              <w:top w:val="nil"/>
              <w:left w:val="nil"/>
              <w:bottom w:val="single" w:sz="4" w:space="0" w:color="000000"/>
              <w:right w:val="single" w:sz="4" w:space="0" w:color="000000"/>
            </w:tcBorders>
            <w:shd w:val="clear" w:color="auto" w:fill="auto"/>
          </w:tcPr>
          <w:p w14:paraId="7F535665" w14:textId="77777777" w:rsidR="00467E54" w:rsidRPr="00557CBA" w:rsidRDefault="00467E54" w:rsidP="0075649B">
            <w:pPr>
              <w:spacing w:line="240" w:lineRule="auto"/>
              <w:rPr>
                <w:rFonts w:eastAsia="Times New Roman"/>
                <w:sz w:val="20"/>
                <w:szCs w:val="20"/>
              </w:rPr>
            </w:pPr>
            <w:r w:rsidRPr="00557CBA">
              <w:rPr>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3B26583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Investigate the population-level epidemiological effects and compare the cost-effectiveness of different testing strategies, including RT-PCR, antigen, and two reflex testing strategies</w:t>
            </w:r>
          </w:p>
        </w:tc>
        <w:tc>
          <w:tcPr>
            <w:tcW w:w="1275" w:type="dxa"/>
            <w:tcBorders>
              <w:top w:val="nil"/>
              <w:left w:val="nil"/>
              <w:bottom w:val="single" w:sz="4" w:space="0" w:color="000000"/>
              <w:right w:val="single" w:sz="4" w:space="0" w:color="000000"/>
            </w:tcBorders>
            <w:shd w:val="clear" w:color="auto" w:fill="auto"/>
            <w:hideMark/>
          </w:tcPr>
          <w:p w14:paraId="491291F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USA</w:t>
            </w:r>
          </w:p>
        </w:tc>
        <w:tc>
          <w:tcPr>
            <w:tcW w:w="1418" w:type="dxa"/>
            <w:tcBorders>
              <w:top w:val="nil"/>
              <w:left w:val="nil"/>
              <w:bottom w:val="single" w:sz="4" w:space="0" w:color="000000"/>
              <w:right w:val="single" w:sz="4" w:space="0" w:color="000000"/>
            </w:tcBorders>
            <w:shd w:val="clear" w:color="auto" w:fill="auto"/>
            <w:hideMark/>
          </w:tcPr>
          <w:p w14:paraId="6875963A"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N</w:t>
            </w:r>
            <w:r w:rsidRPr="005D752C">
              <w:rPr>
                <w:rFonts w:eastAsia="Times New Roman"/>
                <w:color w:val="000000"/>
                <w:sz w:val="20"/>
                <w:szCs w:val="20"/>
              </w:rPr>
              <w:t>ursing home + university dormitory</w:t>
            </w:r>
          </w:p>
        </w:tc>
        <w:tc>
          <w:tcPr>
            <w:tcW w:w="1367" w:type="dxa"/>
            <w:tcBorders>
              <w:top w:val="nil"/>
              <w:left w:val="nil"/>
              <w:bottom w:val="single" w:sz="4" w:space="0" w:color="000000"/>
              <w:right w:val="single" w:sz="4" w:space="0" w:color="000000"/>
            </w:tcBorders>
            <w:shd w:val="clear" w:color="auto" w:fill="auto"/>
            <w:hideMark/>
          </w:tcPr>
          <w:p w14:paraId="02111A7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xml:space="preserve">Residents and </w:t>
            </w:r>
            <w:r>
              <w:rPr>
                <w:rFonts w:eastAsia="Times New Roman"/>
                <w:color w:val="000000"/>
                <w:sz w:val="20"/>
                <w:szCs w:val="20"/>
              </w:rPr>
              <w:t>staff</w:t>
            </w:r>
          </w:p>
        </w:tc>
      </w:tr>
      <w:tr w:rsidR="00467E54" w:rsidRPr="005D752C" w14:paraId="318A5625" w14:textId="77777777" w:rsidTr="00110056">
        <w:trPr>
          <w:trHeight w:val="850"/>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07FC5B3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lastRenderedPageBreak/>
              <w:t>Lucia-Sanz</w:t>
            </w:r>
          </w:p>
        </w:tc>
        <w:tc>
          <w:tcPr>
            <w:tcW w:w="2484" w:type="dxa"/>
            <w:tcBorders>
              <w:top w:val="nil"/>
              <w:left w:val="nil"/>
              <w:bottom w:val="single" w:sz="4" w:space="0" w:color="000000"/>
              <w:right w:val="single" w:sz="4" w:space="0" w:color="000000"/>
            </w:tcBorders>
            <w:shd w:val="clear" w:color="auto" w:fill="auto"/>
            <w:hideMark/>
          </w:tcPr>
          <w:p w14:paraId="7744D69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Modeling shield immunity to reduce COVID-19 transmission in long-term care facilities</w:t>
            </w:r>
          </w:p>
        </w:tc>
        <w:tc>
          <w:tcPr>
            <w:tcW w:w="680" w:type="dxa"/>
            <w:tcBorders>
              <w:top w:val="nil"/>
              <w:left w:val="nil"/>
              <w:bottom w:val="single" w:sz="4" w:space="0" w:color="000000"/>
              <w:right w:val="single" w:sz="4" w:space="0" w:color="000000"/>
            </w:tcBorders>
            <w:shd w:val="clear" w:color="auto" w:fill="auto"/>
            <w:hideMark/>
          </w:tcPr>
          <w:p w14:paraId="26E9A89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Jan</w:t>
            </w:r>
            <w:r>
              <w:rPr>
                <w:rFonts w:eastAsia="Times New Roman"/>
                <w:color w:val="000000"/>
                <w:sz w:val="20"/>
                <w:szCs w:val="20"/>
              </w:rPr>
              <w:t xml:space="preserve"> </w:t>
            </w:r>
            <w:r w:rsidRPr="005D752C">
              <w:rPr>
                <w:rFonts w:eastAsia="Times New Roman"/>
                <w:color w:val="000000"/>
                <w:sz w:val="20"/>
                <w:szCs w:val="20"/>
              </w:rPr>
              <w:t>2023</w:t>
            </w:r>
          </w:p>
        </w:tc>
        <w:tc>
          <w:tcPr>
            <w:tcW w:w="1191" w:type="dxa"/>
            <w:tcBorders>
              <w:top w:val="nil"/>
              <w:left w:val="nil"/>
              <w:bottom w:val="single" w:sz="4" w:space="0" w:color="000000"/>
              <w:right w:val="single" w:sz="4" w:space="0" w:color="000000"/>
            </w:tcBorders>
            <w:shd w:val="clear" w:color="auto" w:fill="auto"/>
            <w:hideMark/>
          </w:tcPr>
          <w:p w14:paraId="6CF4754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Annals of epidemiology</w:t>
            </w:r>
          </w:p>
        </w:tc>
        <w:tc>
          <w:tcPr>
            <w:tcW w:w="1531" w:type="dxa"/>
            <w:tcBorders>
              <w:top w:val="nil"/>
              <w:left w:val="nil"/>
              <w:bottom w:val="single" w:sz="4" w:space="0" w:color="000000"/>
              <w:right w:val="single" w:sz="4" w:space="0" w:color="000000"/>
            </w:tcBorders>
            <w:shd w:val="clear" w:color="auto" w:fill="auto"/>
          </w:tcPr>
          <w:p w14:paraId="79430963"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 xml:space="preserve">Stochastic </w:t>
            </w:r>
            <w:r>
              <w:rPr>
                <w:color w:val="000000"/>
                <w:sz w:val="20"/>
                <w:szCs w:val="20"/>
              </w:rPr>
              <w:t>network</w:t>
            </w:r>
          </w:p>
        </w:tc>
        <w:tc>
          <w:tcPr>
            <w:tcW w:w="3005" w:type="dxa"/>
            <w:tcBorders>
              <w:top w:val="nil"/>
              <w:left w:val="nil"/>
              <w:bottom w:val="single" w:sz="4" w:space="0" w:color="000000"/>
              <w:right w:val="single" w:sz="4" w:space="0" w:color="000000"/>
            </w:tcBorders>
            <w:shd w:val="clear" w:color="auto" w:fill="auto"/>
            <w:hideMark/>
          </w:tcPr>
          <w:p w14:paraId="1BCC25F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Study the effectiveness of shield immunity in reducing</w:t>
            </w:r>
            <w:r w:rsidRPr="005D752C">
              <w:rPr>
                <w:rFonts w:eastAsia="Times New Roman"/>
                <w:color w:val="000000"/>
                <w:sz w:val="20"/>
                <w:szCs w:val="20"/>
              </w:rPr>
              <w:br/>
              <w:t>outbreak size in LTCFs</w:t>
            </w:r>
          </w:p>
        </w:tc>
        <w:tc>
          <w:tcPr>
            <w:tcW w:w="1275" w:type="dxa"/>
            <w:tcBorders>
              <w:top w:val="nil"/>
              <w:left w:val="nil"/>
              <w:bottom w:val="single" w:sz="4" w:space="0" w:color="000000"/>
              <w:right w:val="single" w:sz="4" w:space="0" w:color="000000"/>
            </w:tcBorders>
            <w:shd w:val="clear" w:color="auto" w:fill="auto"/>
            <w:hideMark/>
          </w:tcPr>
          <w:p w14:paraId="01D8FFC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USA</w:t>
            </w:r>
          </w:p>
        </w:tc>
        <w:tc>
          <w:tcPr>
            <w:tcW w:w="1418" w:type="dxa"/>
            <w:tcBorders>
              <w:top w:val="nil"/>
              <w:left w:val="nil"/>
              <w:bottom w:val="single" w:sz="4" w:space="0" w:color="000000"/>
              <w:right w:val="single" w:sz="4" w:space="0" w:color="000000"/>
            </w:tcBorders>
            <w:shd w:val="clear" w:color="auto" w:fill="auto"/>
            <w:hideMark/>
          </w:tcPr>
          <w:p w14:paraId="7CD810C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LTCF</w:t>
            </w:r>
          </w:p>
        </w:tc>
        <w:tc>
          <w:tcPr>
            <w:tcW w:w="1367" w:type="dxa"/>
            <w:tcBorders>
              <w:top w:val="nil"/>
              <w:left w:val="nil"/>
              <w:bottom w:val="single" w:sz="4" w:space="0" w:color="000000"/>
              <w:right w:val="single" w:sz="4" w:space="0" w:color="000000"/>
            </w:tcBorders>
            <w:shd w:val="clear" w:color="auto" w:fill="auto"/>
            <w:hideMark/>
          </w:tcPr>
          <w:p w14:paraId="0807E28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Residents and staff</w:t>
            </w:r>
          </w:p>
        </w:tc>
      </w:tr>
      <w:tr w:rsidR="00467E54" w:rsidRPr="005D752C" w14:paraId="7A1B3ABF" w14:textId="77777777" w:rsidTr="00110056">
        <w:trPr>
          <w:trHeight w:val="1134"/>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2317A20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Martos</w:t>
            </w:r>
          </w:p>
        </w:tc>
        <w:tc>
          <w:tcPr>
            <w:tcW w:w="2484" w:type="dxa"/>
            <w:tcBorders>
              <w:top w:val="nil"/>
              <w:left w:val="nil"/>
              <w:bottom w:val="single" w:sz="4" w:space="0" w:color="000000"/>
              <w:right w:val="single" w:sz="4" w:space="0" w:color="000000"/>
            </w:tcBorders>
            <w:shd w:val="clear" w:color="auto" w:fill="auto"/>
            <w:hideMark/>
          </w:tcPr>
          <w:p w14:paraId="5CAEF50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Modelling the transmission of infectious diseases inside hospital bays: implications for Covid-19</w:t>
            </w:r>
          </w:p>
        </w:tc>
        <w:tc>
          <w:tcPr>
            <w:tcW w:w="680" w:type="dxa"/>
            <w:tcBorders>
              <w:top w:val="nil"/>
              <w:left w:val="nil"/>
              <w:bottom w:val="single" w:sz="4" w:space="0" w:color="000000"/>
              <w:right w:val="single" w:sz="4" w:space="0" w:color="000000"/>
            </w:tcBorders>
            <w:shd w:val="clear" w:color="auto" w:fill="auto"/>
            <w:hideMark/>
          </w:tcPr>
          <w:p w14:paraId="3EFAE044"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N</w:t>
            </w:r>
            <w:r w:rsidRPr="005D752C">
              <w:rPr>
                <w:rFonts w:eastAsia="Times New Roman"/>
                <w:color w:val="000000"/>
                <w:sz w:val="20"/>
                <w:szCs w:val="20"/>
              </w:rPr>
              <w:t>ov 2020</w:t>
            </w:r>
          </w:p>
        </w:tc>
        <w:tc>
          <w:tcPr>
            <w:tcW w:w="1191" w:type="dxa"/>
            <w:tcBorders>
              <w:top w:val="nil"/>
              <w:left w:val="nil"/>
              <w:bottom w:val="single" w:sz="4" w:space="0" w:color="000000"/>
              <w:right w:val="single" w:sz="4" w:space="0" w:color="000000"/>
            </w:tcBorders>
            <w:shd w:val="clear" w:color="auto" w:fill="auto"/>
            <w:hideMark/>
          </w:tcPr>
          <w:p w14:paraId="397A588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Math</w:t>
            </w:r>
            <w:r>
              <w:rPr>
                <w:rFonts w:eastAsia="Times New Roman"/>
                <w:color w:val="000000"/>
                <w:sz w:val="20"/>
                <w:szCs w:val="20"/>
              </w:rPr>
              <w:t xml:space="preserve"> </w:t>
            </w:r>
            <w:r w:rsidRPr="005D752C">
              <w:rPr>
                <w:rFonts w:eastAsia="Times New Roman"/>
                <w:color w:val="000000"/>
                <w:sz w:val="20"/>
                <w:szCs w:val="20"/>
              </w:rPr>
              <w:t>Biosci and Eng</w:t>
            </w:r>
          </w:p>
        </w:tc>
        <w:tc>
          <w:tcPr>
            <w:tcW w:w="1531" w:type="dxa"/>
            <w:tcBorders>
              <w:top w:val="nil"/>
              <w:left w:val="nil"/>
              <w:bottom w:val="single" w:sz="4" w:space="0" w:color="000000"/>
              <w:right w:val="single" w:sz="4" w:space="0" w:color="000000"/>
            </w:tcBorders>
            <w:shd w:val="clear" w:color="auto" w:fill="auto"/>
          </w:tcPr>
          <w:p w14:paraId="25A44735"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 xml:space="preserve">Stochastic </w:t>
            </w:r>
            <w:r>
              <w:rPr>
                <w:color w:val="000000"/>
                <w:sz w:val="20"/>
                <w:szCs w:val="20"/>
              </w:rPr>
              <w:t>Agent-based</w:t>
            </w:r>
          </w:p>
        </w:tc>
        <w:tc>
          <w:tcPr>
            <w:tcW w:w="3005" w:type="dxa"/>
            <w:tcBorders>
              <w:top w:val="nil"/>
              <w:left w:val="nil"/>
              <w:bottom w:val="single" w:sz="4" w:space="0" w:color="000000"/>
              <w:right w:val="single" w:sz="4" w:space="0" w:color="000000"/>
            </w:tcBorders>
            <w:shd w:val="clear" w:color="auto" w:fill="auto"/>
            <w:hideMark/>
          </w:tcPr>
          <w:p w14:paraId="2A4C8D4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Assess the impact of bay size on COVID spread and the efficacy of case isolation and periodic testing</w:t>
            </w:r>
          </w:p>
        </w:tc>
        <w:tc>
          <w:tcPr>
            <w:tcW w:w="1275" w:type="dxa"/>
            <w:tcBorders>
              <w:top w:val="nil"/>
              <w:left w:val="nil"/>
              <w:bottom w:val="single" w:sz="4" w:space="0" w:color="000000"/>
              <w:right w:val="single" w:sz="4" w:space="0" w:color="000000"/>
            </w:tcBorders>
            <w:shd w:val="clear" w:color="auto" w:fill="auto"/>
            <w:hideMark/>
          </w:tcPr>
          <w:p w14:paraId="55D3B7A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UK</w:t>
            </w:r>
          </w:p>
        </w:tc>
        <w:tc>
          <w:tcPr>
            <w:tcW w:w="1418" w:type="dxa"/>
            <w:tcBorders>
              <w:top w:val="nil"/>
              <w:left w:val="nil"/>
              <w:bottom w:val="single" w:sz="4" w:space="0" w:color="000000"/>
              <w:right w:val="single" w:sz="4" w:space="0" w:color="000000"/>
            </w:tcBorders>
            <w:shd w:val="clear" w:color="auto" w:fill="auto"/>
            <w:hideMark/>
          </w:tcPr>
          <w:p w14:paraId="36394E9F"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Hospital</w:t>
            </w:r>
          </w:p>
        </w:tc>
        <w:tc>
          <w:tcPr>
            <w:tcW w:w="1367" w:type="dxa"/>
            <w:tcBorders>
              <w:top w:val="nil"/>
              <w:left w:val="nil"/>
              <w:bottom w:val="single" w:sz="4" w:space="0" w:color="000000"/>
              <w:right w:val="single" w:sz="4" w:space="0" w:color="000000"/>
            </w:tcBorders>
            <w:shd w:val="clear" w:color="auto" w:fill="auto"/>
            <w:hideMark/>
          </w:tcPr>
          <w:p w14:paraId="4F89F224" w14:textId="77777777" w:rsidR="00467E54" w:rsidRPr="005D752C" w:rsidRDefault="00467E54" w:rsidP="0075649B">
            <w:pPr>
              <w:spacing w:line="240" w:lineRule="auto"/>
              <w:rPr>
                <w:rFonts w:eastAsia="Times New Roman"/>
                <w:color w:val="000000"/>
                <w:sz w:val="20"/>
                <w:szCs w:val="20"/>
              </w:rPr>
            </w:pPr>
            <w:r w:rsidRPr="00557CBA">
              <w:rPr>
                <w:rFonts w:eastAsia="Times New Roman"/>
                <w:sz w:val="20"/>
                <w:szCs w:val="20"/>
              </w:rPr>
              <w:t>Patients</w:t>
            </w:r>
          </w:p>
        </w:tc>
      </w:tr>
      <w:tr w:rsidR="00467E54" w:rsidRPr="005D752C" w14:paraId="77CDE990" w14:textId="77777777" w:rsidTr="00110056">
        <w:trPr>
          <w:trHeight w:val="1020"/>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01A9B24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Nguyen</w:t>
            </w:r>
          </w:p>
        </w:tc>
        <w:tc>
          <w:tcPr>
            <w:tcW w:w="2484" w:type="dxa"/>
            <w:tcBorders>
              <w:top w:val="nil"/>
              <w:left w:val="nil"/>
              <w:bottom w:val="single" w:sz="4" w:space="0" w:color="000000"/>
              <w:right w:val="single" w:sz="4" w:space="0" w:color="000000"/>
            </w:tcBorders>
            <w:shd w:val="clear" w:color="auto" w:fill="auto"/>
            <w:hideMark/>
          </w:tcPr>
          <w:p w14:paraId="66289E5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Evaluating intervention strategies in controlling COVID-19 spread in care homes: An agent-based model</w:t>
            </w:r>
          </w:p>
        </w:tc>
        <w:tc>
          <w:tcPr>
            <w:tcW w:w="680" w:type="dxa"/>
            <w:tcBorders>
              <w:top w:val="nil"/>
              <w:left w:val="nil"/>
              <w:bottom w:val="single" w:sz="4" w:space="0" w:color="000000"/>
              <w:right w:val="single" w:sz="4" w:space="0" w:color="000000"/>
            </w:tcBorders>
            <w:shd w:val="clear" w:color="auto" w:fill="auto"/>
            <w:hideMark/>
          </w:tcPr>
          <w:p w14:paraId="3F503073"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S</w:t>
            </w:r>
            <w:r w:rsidRPr="005D752C">
              <w:rPr>
                <w:rFonts w:eastAsia="Times New Roman"/>
                <w:color w:val="000000"/>
                <w:sz w:val="20"/>
                <w:szCs w:val="20"/>
              </w:rPr>
              <w:t>ept 2021</w:t>
            </w:r>
          </w:p>
        </w:tc>
        <w:tc>
          <w:tcPr>
            <w:tcW w:w="1191" w:type="dxa"/>
            <w:tcBorders>
              <w:top w:val="nil"/>
              <w:left w:val="nil"/>
              <w:bottom w:val="single" w:sz="4" w:space="0" w:color="000000"/>
              <w:right w:val="single" w:sz="4" w:space="0" w:color="000000"/>
            </w:tcBorders>
            <w:shd w:val="clear" w:color="auto" w:fill="auto"/>
            <w:hideMark/>
          </w:tcPr>
          <w:p w14:paraId="025F88D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Infection Control &amp; Hospital Epidemiology</w:t>
            </w:r>
          </w:p>
        </w:tc>
        <w:tc>
          <w:tcPr>
            <w:tcW w:w="1531" w:type="dxa"/>
            <w:tcBorders>
              <w:top w:val="nil"/>
              <w:left w:val="nil"/>
              <w:bottom w:val="single" w:sz="4" w:space="0" w:color="000000"/>
              <w:right w:val="single" w:sz="4" w:space="0" w:color="000000"/>
            </w:tcBorders>
            <w:shd w:val="clear" w:color="auto" w:fill="auto"/>
          </w:tcPr>
          <w:p w14:paraId="26116A83" w14:textId="77777777" w:rsidR="00467E54" w:rsidRPr="002D5C17" w:rsidRDefault="00467E54" w:rsidP="0075649B">
            <w:pPr>
              <w:spacing w:line="240" w:lineRule="auto"/>
              <w:rPr>
                <w:rFonts w:eastAsia="Times New Roman"/>
                <w:sz w:val="20"/>
                <w:szCs w:val="20"/>
              </w:rPr>
            </w:pPr>
            <w:r w:rsidRPr="002D5C17">
              <w:rPr>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052FE53C" w14:textId="77777777" w:rsidR="00467E54" w:rsidRPr="002D5C17" w:rsidRDefault="00467E54" w:rsidP="0075649B">
            <w:pPr>
              <w:spacing w:line="240" w:lineRule="auto"/>
              <w:rPr>
                <w:rFonts w:eastAsia="Times New Roman"/>
                <w:sz w:val="20"/>
                <w:szCs w:val="20"/>
              </w:rPr>
            </w:pPr>
            <w:r w:rsidRPr="002D5C17">
              <w:rPr>
                <w:rFonts w:eastAsia="Times New Roman"/>
                <w:sz w:val="20"/>
                <w:szCs w:val="20"/>
              </w:rPr>
              <w:t>Find control interventions that are both effective to contain spread and feasible in a care home</w:t>
            </w:r>
          </w:p>
        </w:tc>
        <w:tc>
          <w:tcPr>
            <w:tcW w:w="1275" w:type="dxa"/>
            <w:tcBorders>
              <w:top w:val="nil"/>
              <w:left w:val="nil"/>
              <w:bottom w:val="single" w:sz="4" w:space="0" w:color="000000"/>
              <w:right w:val="single" w:sz="4" w:space="0" w:color="000000"/>
            </w:tcBorders>
            <w:shd w:val="clear" w:color="auto" w:fill="auto"/>
            <w:hideMark/>
          </w:tcPr>
          <w:p w14:paraId="1979D769" w14:textId="77777777" w:rsidR="00467E54" w:rsidRPr="002D7929" w:rsidRDefault="00467E54" w:rsidP="0075649B">
            <w:pPr>
              <w:spacing w:line="240" w:lineRule="auto"/>
              <w:rPr>
                <w:rFonts w:eastAsia="Times New Roman"/>
                <w:color w:val="FF0000"/>
                <w:sz w:val="20"/>
                <w:szCs w:val="20"/>
              </w:rPr>
            </w:pPr>
            <w:r w:rsidRPr="002D7929">
              <w:rPr>
                <w:rFonts w:eastAsia="Times New Roman"/>
                <w:sz w:val="20"/>
                <w:szCs w:val="20"/>
              </w:rPr>
              <w:t>Scotland</w:t>
            </w:r>
          </w:p>
        </w:tc>
        <w:tc>
          <w:tcPr>
            <w:tcW w:w="1418" w:type="dxa"/>
            <w:tcBorders>
              <w:top w:val="nil"/>
              <w:left w:val="nil"/>
              <w:bottom w:val="single" w:sz="4" w:space="0" w:color="000000"/>
              <w:right w:val="single" w:sz="4" w:space="0" w:color="000000"/>
            </w:tcBorders>
            <w:shd w:val="clear" w:color="auto" w:fill="auto"/>
            <w:hideMark/>
          </w:tcPr>
          <w:p w14:paraId="72499BDA" w14:textId="77777777" w:rsidR="00467E54" w:rsidRPr="002D5C17" w:rsidRDefault="00467E54" w:rsidP="0075649B">
            <w:pPr>
              <w:spacing w:line="240" w:lineRule="auto"/>
              <w:rPr>
                <w:rFonts w:eastAsia="Times New Roman"/>
                <w:sz w:val="20"/>
                <w:szCs w:val="20"/>
              </w:rPr>
            </w:pPr>
            <w:r w:rsidRPr="002D5C17">
              <w:rPr>
                <w:rFonts w:eastAsia="Times New Roman"/>
                <w:sz w:val="20"/>
                <w:szCs w:val="20"/>
              </w:rPr>
              <w:t>Care homes</w:t>
            </w:r>
          </w:p>
        </w:tc>
        <w:tc>
          <w:tcPr>
            <w:tcW w:w="1367" w:type="dxa"/>
            <w:tcBorders>
              <w:top w:val="nil"/>
              <w:left w:val="nil"/>
              <w:bottom w:val="single" w:sz="4" w:space="0" w:color="000000"/>
              <w:right w:val="single" w:sz="4" w:space="0" w:color="000000"/>
            </w:tcBorders>
            <w:shd w:val="clear" w:color="auto" w:fill="auto"/>
            <w:hideMark/>
          </w:tcPr>
          <w:p w14:paraId="0CECE9B1" w14:textId="77777777" w:rsidR="00467E54" w:rsidRPr="005D752C" w:rsidRDefault="00467E54" w:rsidP="0075649B">
            <w:pPr>
              <w:spacing w:line="240" w:lineRule="auto"/>
              <w:rPr>
                <w:rFonts w:eastAsia="Times New Roman"/>
                <w:color w:val="000000"/>
                <w:sz w:val="20"/>
                <w:szCs w:val="20"/>
              </w:rPr>
            </w:pPr>
            <w:r w:rsidRPr="002D5C17">
              <w:rPr>
                <w:rFonts w:eastAsia="Times New Roman"/>
                <w:sz w:val="20"/>
                <w:szCs w:val="20"/>
              </w:rPr>
              <w:t>Residents and staff</w:t>
            </w:r>
          </w:p>
        </w:tc>
      </w:tr>
      <w:tr w:rsidR="00467E54" w:rsidRPr="005D752C" w14:paraId="2F4E6BF0" w14:textId="77777777" w:rsidTr="00110056">
        <w:trPr>
          <w:trHeight w:val="1701"/>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3186375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Nguyen</w:t>
            </w:r>
          </w:p>
        </w:tc>
        <w:tc>
          <w:tcPr>
            <w:tcW w:w="2484" w:type="dxa"/>
            <w:tcBorders>
              <w:top w:val="nil"/>
              <w:left w:val="nil"/>
              <w:bottom w:val="single" w:sz="4" w:space="0" w:color="000000"/>
              <w:right w:val="single" w:sz="4" w:space="0" w:color="000000"/>
            </w:tcBorders>
            <w:shd w:val="clear" w:color="auto" w:fill="auto"/>
            <w:hideMark/>
          </w:tcPr>
          <w:p w14:paraId="0505F28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Impact of visitation and cohorting policies to shield residents from covid-19 spread in care homes: an agent-based model</w:t>
            </w:r>
          </w:p>
        </w:tc>
        <w:tc>
          <w:tcPr>
            <w:tcW w:w="680" w:type="dxa"/>
            <w:tcBorders>
              <w:top w:val="nil"/>
              <w:left w:val="nil"/>
              <w:bottom w:val="single" w:sz="4" w:space="0" w:color="000000"/>
              <w:right w:val="single" w:sz="4" w:space="0" w:color="000000"/>
            </w:tcBorders>
            <w:shd w:val="clear" w:color="auto" w:fill="auto"/>
            <w:hideMark/>
          </w:tcPr>
          <w:p w14:paraId="5035EA6D"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S</w:t>
            </w:r>
            <w:r w:rsidRPr="005D752C">
              <w:rPr>
                <w:rFonts w:eastAsia="Times New Roman"/>
                <w:color w:val="000000"/>
                <w:sz w:val="20"/>
                <w:szCs w:val="20"/>
              </w:rPr>
              <w:t>ept 2021</w:t>
            </w:r>
          </w:p>
        </w:tc>
        <w:tc>
          <w:tcPr>
            <w:tcW w:w="1191" w:type="dxa"/>
            <w:tcBorders>
              <w:top w:val="nil"/>
              <w:left w:val="nil"/>
              <w:bottom w:val="single" w:sz="4" w:space="0" w:color="000000"/>
              <w:right w:val="single" w:sz="4" w:space="0" w:color="000000"/>
            </w:tcBorders>
            <w:shd w:val="clear" w:color="auto" w:fill="auto"/>
            <w:hideMark/>
          </w:tcPr>
          <w:p w14:paraId="3F6F391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AJIC: American Journal of Infection Control</w:t>
            </w:r>
          </w:p>
        </w:tc>
        <w:tc>
          <w:tcPr>
            <w:tcW w:w="1531" w:type="dxa"/>
            <w:tcBorders>
              <w:top w:val="nil"/>
              <w:left w:val="nil"/>
              <w:bottom w:val="single" w:sz="4" w:space="0" w:color="000000"/>
              <w:right w:val="single" w:sz="4" w:space="0" w:color="000000"/>
            </w:tcBorders>
            <w:shd w:val="clear" w:color="auto" w:fill="auto"/>
          </w:tcPr>
          <w:p w14:paraId="28ED9A2B"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3E403EA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Examine the impact of visitation, cohorting policies and care home population size upon the spread of COVID-19 and the risk of outbreak occurrence in this setting</w:t>
            </w:r>
          </w:p>
        </w:tc>
        <w:tc>
          <w:tcPr>
            <w:tcW w:w="1275" w:type="dxa"/>
            <w:tcBorders>
              <w:top w:val="nil"/>
              <w:left w:val="nil"/>
              <w:bottom w:val="single" w:sz="4" w:space="0" w:color="000000"/>
              <w:right w:val="single" w:sz="4" w:space="0" w:color="000000"/>
            </w:tcBorders>
            <w:shd w:val="clear" w:color="auto" w:fill="auto"/>
            <w:hideMark/>
          </w:tcPr>
          <w:p w14:paraId="41B0A77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Scotland</w:t>
            </w:r>
          </w:p>
        </w:tc>
        <w:tc>
          <w:tcPr>
            <w:tcW w:w="1418" w:type="dxa"/>
            <w:tcBorders>
              <w:top w:val="nil"/>
              <w:left w:val="nil"/>
              <w:bottom w:val="single" w:sz="4" w:space="0" w:color="000000"/>
              <w:right w:val="single" w:sz="4" w:space="0" w:color="000000"/>
            </w:tcBorders>
            <w:shd w:val="clear" w:color="auto" w:fill="auto"/>
            <w:hideMark/>
          </w:tcPr>
          <w:p w14:paraId="31158AC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Care homes</w:t>
            </w:r>
          </w:p>
        </w:tc>
        <w:tc>
          <w:tcPr>
            <w:tcW w:w="1367" w:type="dxa"/>
            <w:tcBorders>
              <w:top w:val="nil"/>
              <w:left w:val="nil"/>
              <w:bottom w:val="single" w:sz="4" w:space="0" w:color="000000"/>
              <w:right w:val="single" w:sz="4" w:space="0" w:color="000000"/>
            </w:tcBorders>
            <w:shd w:val="clear" w:color="auto" w:fill="auto"/>
            <w:hideMark/>
          </w:tcPr>
          <w:p w14:paraId="2279A227"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R</w:t>
            </w:r>
            <w:r w:rsidRPr="005D752C">
              <w:rPr>
                <w:rFonts w:eastAsia="Times New Roman"/>
                <w:color w:val="000000"/>
                <w:sz w:val="20"/>
                <w:szCs w:val="20"/>
              </w:rPr>
              <w:t>esidents</w:t>
            </w:r>
          </w:p>
        </w:tc>
      </w:tr>
      <w:tr w:rsidR="00467E54" w:rsidRPr="005D752C" w14:paraId="29C85352" w14:textId="77777777" w:rsidTr="00110056">
        <w:trPr>
          <w:trHeight w:val="1417"/>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6E8FB1B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Nguyen</w:t>
            </w:r>
          </w:p>
        </w:tc>
        <w:tc>
          <w:tcPr>
            <w:tcW w:w="2484" w:type="dxa"/>
            <w:tcBorders>
              <w:top w:val="nil"/>
              <w:left w:val="nil"/>
              <w:bottom w:val="single" w:sz="4" w:space="0" w:color="000000"/>
              <w:right w:val="single" w:sz="4" w:space="0" w:color="000000"/>
            </w:tcBorders>
            <w:shd w:val="clear" w:color="auto" w:fill="auto"/>
            <w:hideMark/>
          </w:tcPr>
          <w:p w14:paraId="19A2EB3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Hybrid simulation modelling of networks of heterogeneous care homes and the inter-facility spread of Covid-19 by sharing staff</w:t>
            </w:r>
          </w:p>
        </w:tc>
        <w:tc>
          <w:tcPr>
            <w:tcW w:w="680" w:type="dxa"/>
            <w:tcBorders>
              <w:top w:val="nil"/>
              <w:left w:val="nil"/>
              <w:bottom w:val="single" w:sz="4" w:space="0" w:color="000000"/>
              <w:right w:val="single" w:sz="4" w:space="0" w:color="000000"/>
            </w:tcBorders>
            <w:shd w:val="clear" w:color="auto" w:fill="auto"/>
            <w:hideMark/>
          </w:tcPr>
          <w:p w14:paraId="1A2770E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xml:space="preserve">Jan </w:t>
            </w:r>
            <w:r>
              <w:rPr>
                <w:rFonts w:eastAsia="Times New Roman"/>
                <w:color w:val="000000"/>
                <w:sz w:val="20"/>
                <w:szCs w:val="20"/>
              </w:rPr>
              <w:t>20</w:t>
            </w:r>
            <w:r w:rsidRPr="005D752C">
              <w:rPr>
                <w:rFonts w:eastAsia="Times New Roman"/>
                <w:color w:val="000000"/>
                <w:sz w:val="20"/>
                <w:szCs w:val="20"/>
              </w:rPr>
              <w:t>22</w:t>
            </w:r>
          </w:p>
        </w:tc>
        <w:tc>
          <w:tcPr>
            <w:tcW w:w="1191" w:type="dxa"/>
            <w:tcBorders>
              <w:top w:val="nil"/>
              <w:left w:val="nil"/>
              <w:bottom w:val="single" w:sz="4" w:space="0" w:color="000000"/>
              <w:right w:val="single" w:sz="4" w:space="0" w:color="000000"/>
            </w:tcBorders>
            <w:shd w:val="clear" w:color="auto" w:fill="auto"/>
            <w:hideMark/>
          </w:tcPr>
          <w:p w14:paraId="7624384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Plos Computational Biology</w:t>
            </w:r>
          </w:p>
        </w:tc>
        <w:tc>
          <w:tcPr>
            <w:tcW w:w="1531" w:type="dxa"/>
            <w:tcBorders>
              <w:top w:val="nil"/>
              <w:left w:val="nil"/>
              <w:bottom w:val="single" w:sz="4" w:space="0" w:color="000000"/>
              <w:right w:val="single" w:sz="4" w:space="0" w:color="000000"/>
            </w:tcBorders>
            <w:shd w:val="clear" w:color="auto" w:fill="auto"/>
          </w:tcPr>
          <w:p w14:paraId="668F98CA"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2DE5629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Explore Covid-19 spread across multiple care homes via bank/agency staff and evaluate the effectiveness of interventions targeting this group</w:t>
            </w:r>
          </w:p>
        </w:tc>
        <w:tc>
          <w:tcPr>
            <w:tcW w:w="1275" w:type="dxa"/>
            <w:tcBorders>
              <w:top w:val="nil"/>
              <w:left w:val="nil"/>
              <w:bottom w:val="single" w:sz="4" w:space="0" w:color="000000"/>
              <w:right w:val="single" w:sz="4" w:space="0" w:color="000000"/>
            </w:tcBorders>
            <w:shd w:val="clear" w:color="auto" w:fill="auto"/>
            <w:hideMark/>
          </w:tcPr>
          <w:p w14:paraId="5404E3B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Scotland (UK)</w:t>
            </w:r>
          </w:p>
        </w:tc>
        <w:tc>
          <w:tcPr>
            <w:tcW w:w="1418" w:type="dxa"/>
            <w:tcBorders>
              <w:top w:val="nil"/>
              <w:left w:val="nil"/>
              <w:bottom w:val="single" w:sz="4" w:space="0" w:color="000000"/>
              <w:right w:val="single" w:sz="4" w:space="0" w:color="000000"/>
            </w:tcBorders>
            <w:shd w:val="clear" w:color="auto" w:fill="auto"/>
            <w:hideMark/>
          </w:tcPr>
          <w:p w14:paraId="5AA0FD0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Nursing homes</w:t>
            </w:r>
          </w:p>
        </w:tc>
        <w:tc>
          <w:tcPr>
            <w:tcW w:w="1367" w:type="dxa"/>
            <w:tcBorders>
              <w:top w:val="nil"/>
              <w:left w:val="nil"/>
              <w:bottom w:val="single" w:sz="4" w:space="0" w:color="000000"/>
              <w:right w:val="single" w:sz="4" w:space="0" w:color="000000"/>
            </w:tcBorders>
            <w:shd w:val="clear" w:color="auto" w:fill="auto"/>
            <w:hideMark/>
          </w:tcPr>
          <w:p w14:paraId="6D171688"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Residents and st</w:t>
            </w:r>
            <w:r w:rsidRPr="005D752C">
              <w:rPr>
                <w:rFonts w:eastAsia="Times New Roman"/>
                <w:color w:val="000000"/>
                <w:sz w:val="20"/>
                <w:szCs w:val="20"/>
              </w:rPr>
              <w:t>aff</w:t>
            </w:r>
          </w:p>
        </w:tc>
      </w:tr>
      <w:tr w:rsidR="00467E54" w:rsidRPr="005D752C" w14:paraId="6C590667" w14:textId="77777777" w:rsidTr="00110056">
        <w:trPr>
          <w:trHeight w:val="1247"/>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05314AA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Oodally</w:t>
            </w:r>
          </w:p>
        </w:tc>
        <w:tc>
          <w:tcPr>
            <w:tcW w:w="2484" w:type="dxa"/>
            <w:tcBorders>
              <w:top w:val="nil"/>
              <w:left w:val="nil"/>
              <w:bottom w:val="single" w:sz="4" w:space="0" w:color="000000"/>
              <w:right w:val="single" w:sz="4" w:space="0" w:color="000000"/>
            </w:tcBorders>
            <w:shd w:val="clear" w:color="auto" w:fill="auto"/>
            <w:hideMark/>
          </w:tcPr>
          <w:p w14:paraId="4F08D42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Hospital-level work organization drives the spread of SARS-CoV-2 within hospitals: insights from a multi-ward model</w:t>
            </w:r>
          </w:p>
        </w:tc>
        <w:tc>
          <w:tcPr>
            <w:tcW w:w="680" w:type="dxa"/>
            <w:tcBorders>
              <w:top w:val="nil"/>
              <w:left w:val="nil"/>
              <w:bottom w:val="single" w:sz="4" w:space="0" w:color="000000"/>
              <w:right w:val="single" w:sz="4" w:space="0" w:color="000000"/>
            </w:tcBorders>
            <w:shd w:val="clear" w:color="auto" w:fill="auto"/>
            <w:hideMark/>
          </w:tcPr>
          <w:p w14:paraId="20C00249"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S</w:t>
            </w:r>
            <w:r w:rsidRPr="005D752C">
              <w:rPr>
                <w:rFonts w:eastAsia="Times New Roman"/>
                <w:color w:val="000000"/>
                <w:sz w:val="20"/>
                <w:szCs w:val="20"/>
              </w:rPr>
              <w:t>ept 2021</w:t>
            </w:r>
          </w:p>
        </w:tc>
        <w:tc>
          <w:tcPr>
            <w:tcW w:w="1191" w:type="dxa"/>
            <w:tcBorders>
              <w:top w:val="nil"/>
              <w:left w:val="nil"/>
              <w:bottom w:val="single" w:sz="4" w:space="0" w:color="000000"/>
              <w:right w:val="single" w:sz="4" w:space="0" w:color="000000"/>
            </w:tcBorders>
            <w:shd w:val="clear" w:color="auto" w:fill="auto"/>
            <w:hideMark/>
          </w:tcPr>
          <w:p w14:paraId="012478C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Medrxiv</w:t>
            </w:r>
          </w:p>
        </w:tc>
        <w:tc>
          <w:tcPr>
            <w:tcW w:w="1531" w:type="dxa"/>
            <w:tcBorders>
              <w:top w:val="nil"/>
              <w:left w:val="nil"/>
              <w:bottom w:val="single" w:sz="4" w:space="0" w:color="000000"/>
              <w:right w:val="single" w:sz="4" w:space="0" w:color="000000"/>
            </w:tcBorders>
            <w:shd w:val="clear" w:color="auto" w:fill="auto"/>
          </w:tcPr>
          <w:p w14:paraId="6F390323" w14:textId="77777777" w:rsidR="00467E54" w:rsidRPr="005D752C" w:rsidRDefault="00467E54" w:rsidP="0075649B">
            <w:pPr>
              <w:spacing w:line="240" w:lineRule="auto"/>
              <w:rPr>
                <w:rFonts w:eastAsia="Times New Roman"/>
                <w:color w:val="000000"/>
                <w:sz w:val="20"/>
                <w:szCs w:val="20"/>
              </w:rPr>
            </w:pPr>
            <w:r>
              <w:rPr>
                <w:color w:val="000000"/>
                <w:sz w:val="20"/>
                <w:szCs w:val="20"/>
              </w:rPr>
              <w:t>Stochasti</w:t>
            </w:r>
            <w:r w:rsidRPr="005D752C">
              <w:rPr>
                <w:color w:val="000000"/>
                <w:sz w:val="20"/>
                <w:szCs w:val="20"/>
              </w:rPr>
              <w:t>c Compartmental</w:t>
            </w:r>
          </w:p>
        </w:tc>
        <w:tc>
          <w:tcPr>
            <w:tcW w:w="3005" w:type="dxa"/>
            <w:tcBorders>
              <w:top w:val="nil"/>
              <w:left w:val="nil"/>
              <w:bottom w:val="single" w:sz="4" w:space="0" w:color="000000"/>
              <w:right w:val="single" w:sz="4" w:space="0" w:color="000000"/>
            </w:tcBorders>
            <w:shd w:val="clear" w:color="auto" w:fill="auto"/>
            <w:hideMark/>
          </w:tcPr>
          <w:p w14:paraId="793A480E" w14:textId="77777777" w:rsidR="00467E54" w:rsidRPr="00B0615A" w:rsidRDefault="00467E54" w:rsidP="0075649B">
            <w:pPr>
              <w:spacing w:line="240" w:lineRule="auto"/>
              <w:rPr>
                <w:rFonts w:eastAsia="Times New Roman"/>
                <w:sz w:val="20"/>
                <w:szCs w:val="20"/>
              </w:rPr>
            </w:pPr>
            <w:r w:rsidRPr="00B0615A">
              <w:rPr>
                <w:rFonts w:eastAsia="Times New Roman"/>
                <w:sz w:val="20"/>
                <w:szCs w:val="20"/>
              </w:rPr>
              <w:t>Understand the risk of SARS-CoV-2 spread in a multi-ward hospital with staff sharing, and assess control interventions</w:t>
            </w:r>
          </w:p>
        </w:tc>
        <w:tc>
          <w:tcPr>
            <w:tcW w:w="1275" w:type="dxa"/>
            <w:tcBorders>
              <w:top w:val="nil"/>
              <w:left w:val="nil"/>
              <w:bottom w:val="single" w:sz="4" w:space="0" w:color="000000"/>
              <w:right w:val="single" w:sz="4" w:space="0" w:color="000000"/>
            </w:tcBorders>
            <w:shd w:val="clear" w:color="auto" w:fill="auto"/>
            <w:hideMark/>
          </w:tcPr>
          <w:p w14:paraId="4BEB2D8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France</w:t>
            </w:r>
          </w:p>
        </w:tc>
        <w:tc>
          <w:tcPr>
            <w:tcW w:w="1418" w:type="dxa"/>
            <w:tcBorders>
              <w:top w:val="nil"/>
              <w:left w:val="nil"/>
              <w:bottom w:val="single" w:sz="4" w:space="0" w:color="000000"/>
              <w:right w:val="single" w:sz="4" w:space="0" w:color="000000"/>
            </w:tcBorders>
            <w:shd w:val="clear" w:color="auto" w:fill="auto"/>
            <w:hideMark/>
          </w:tcPr>
          <w:p w14:paraId="183DA7C6" w14:textId="77777777" w:rsidR="00467E54" w:rsidRPr="00B0615A" w:rsidRDefault="00467E54" w:rsidP="0075649B">
            <w:pPr>
              <w:spacing w:line="240" w:lineRule="auto"/>
              <w:rPr>
                <w:rFonts w:eastAsia="Times New Roman"/>
                <w:sz w:val="20"/>
                <w:szCs w:val="20"/>
              </w:rPr>
            </w:pPr>
            <w:r w:rsidRPr="00B0615A">
              <w:rPr>
                <w:rFonts w:eastAsia="Times New Roman"/>
                <w:sz w:val="20"/>
                <w:szCs w:val="20"/>
              </w:rPr>
              <w:t>Psychiatric hospital</w:t>
            </w:r>
          </w:p>
        </w:tc>
        <w:tc>
          <w:tcPr>
            <w:tcW w:w="1367" w:type="dxa"/>
            <w:tcBorders>
              <w:top w:val="nil"/>
              <w:left w:val="nil"/>
              <w:bottom w:val="single" w:sz="4" w:space="0" w:color="000000"/>
              <w:right w:val="single" w:sz="4" w:space="0" w:color="000000"/>
            </w:tcBorders>
            <w:shd w:val="clear" w:color="auto" w:fill="auto"/>
            <w:hideMark/>
          </w:tcPr>
          <w:p w14:paraId="105A1EB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Patients and HCWs</w:t>
            </w:r>
          </w:p>
        </w:tc>
      </w:tr>
      <w:tr w:rsidR="00467E54" w:rsidRPr="005D752C" w14:paraId="0A196CAE" w14:textId="77777777" w:rsidTr="00110056">
        <w:trPr>
          <w:trHeight w:val="1191"/>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2E5798E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Pham</w:t>
            </w:r>
          </w:p>
        </w:tc>
        <w:tc>
          <w:tcPr>
            <w:tcW w:w="2484" w:type="dxa"/>
            <w:tcBorders>
              <w:top w:val="nil"/>
              <w:left w:val="nil"/>
              <w:bottom w:val="single" w:sz="4" w:space="0" w:color="000000"/>
              <w:right w:val="single" w:sz="4" w:space="0" w:color="000000"/>
            </w:tcBorders>
            <w:shd w:val="clear" w:color="auto" w:fill="auto"/>
            <w:hideMark/>
          </w:tcPr>
          <w:p w14:paraId="7191969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Interventions to control nosocomial transmission of SARS-CoV-2: a modelling study</w:t>
            </w:r>
          </w:p>
        </w:tc>
        <w:tc>
          <w:tcPr>
            <w:tcW w:w="680" w:type="dxa"/>
            <w:tcBorders>
              <w:top w:val="nil"/>
              <w:left w:val="nil"/>
              <w:bottom w:val="single" w:sz="4" w:space="0" w:color="000000"/>
              <w:right w:val="single" w:sz="4" w:space="0" w:color="000000"/>
            </w:tcBorders>
            <w:shd w:val="clear" w:color="auto" w:fill="auto"/>
            <w:hideMark/>
          </w:tcPr>
          <w:p w14:paraId="794AA299"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Aug 20</w:t>
            </w:r>
            <w:r w:rsidRPr="005D752C">
              <w:rPr>
                <w:rFonts w:eastAsia="Times New Roman"/>
                <w:color w:val="000000"/>
                <w:sz w:val="20"/>
                <w:szCs w:val="20"/>
              </w:rPr>
              <w:t>21</w:t>
            </w:r>
          </w:p>
        </w:tc>
        <w:tc>
          <w:tcPr>
            <w:tcW w:w="1191" w:type="dxa"/>
            <w:tcBorders>
              <w:top w:val="nil"/>
              <w:left w:val="nil"/>
              <w:bottom w:val="single" w:sz="4" w:space="0" w:color="000000"/>
              <w:right w:val="single" w:sz="4" w:space="0" w:color="000000"/>
            </w:tcBorders>
            <w:shd w:val="clear" w:color="auto" w:fill="auto"/>
            <w:hideMark/>
          </w:tcPr>
          <w:p w14:paraId="3F4CCB1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BMC medicine</w:t>
            </w:r>
          </w:p>
        </w:tc>
        <w:tc>
          <w:tcPr>
            <w:tcW w:w="1531" w:type="dxa"/>
            <w:tcBorders>
              <w:top w:val="nil"/>
              <w:left w:val="nil"/>
              <w:bottom w:val="single" w:sz="4" w:space="0" w:color="000000"/>
              <w:right w:val="single" w:sz="4" w:space="0" w:color="000000"/>
            </w:tcBorders>
            <w:shd w:val="clear" w:color="auto" w:fill="auto"/>
          </w:tcPr>
          <w:p w14:paraId="0017B615"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28B0E1C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Evaluate the efficacy of PPE, screening, contract tracing for outbreaks of variants with higher transmissibility</w:t>
            </w:r>
          </w:p>
        </w:tc>
        <w:tc>
          <w:tcPr>
            <w:tcW w:w="1275" w:type="dxa"/>
            <w:tcBorders>
              <w:top w:val="nil"/>
              <w:left w:val="nil"/>
              <w:bottom w:val="single" w:sz="4" w:space="0" w:color="000000"/>
              <w:right w:val="single" w:sz="4" w:space="0" w:color="000000"/>
            </w:tcBorders>
            <w:shd w:val="clear" w:color="auto" w:fill="auto"/>
            <w:hideMark/>
          </w:tcPr>
          <w:p w14:paraId="24D15D5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Netherlands</w:t>
            </w:r>
          </w:p>
        </w:tc>
        <w:tc>
          <w:tcPr>
            <w:tcW w:w="1418" w:type="dxa"/>
            <w:tcBorders>
              <w:top w:val="nil"/>
              <w:left w:val="nil"/>
              <w:bottom w:val="single" w:sz="4" w:space="0" w:color="000000"/>
              <w:right w:val="single" w:sz="4" w:space="0" w:color="000000"/>
            </w:tcBorders>
            <w:shd w:val="clear" w:color="auto" w:fill="auto"/>
            <w:hideMark/>
          </w:tcPr>
          <w:p w14:paraId="0EF6AAE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Hospital</w:t>
            </w:r>
          </w:p>
        </w:tc>
        <w:tc>
          <w:tcPr>
            <w:tcW w:w="1367" w:type="dxa"/>
            <w:tcBorders>
              <w:top w:val="nil"/>
              <w:left w:val="nil"/>
              <w:bottom w:val="single" w:sz="4" w:space="0" w:color="000000"/>
              <w:right w:val="single" w:sz="4" w:space="0" w:color="000000"/>
            </w:tcBorders>
            <w:shd w:val="clear" w:color="auto" w:fill="auto"/>
            <w:hideMark/>
          </w:tcPr>
          <w:p w14:paraId="280605C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Patients and HCWs</w:t>
            </w:r>
          </w:p>
        </w:tc>
      </w:tr>
      <w:tr w:rsidR="00467E54" w:rsidRPr="005D752C" w14:paraId="3886A8B2" w14:textId="77777777" w:rsidTr="00110056">
        <w:trPr>
          <w:trHeight w:val="1304"/>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0C6B159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lastRenderedPageBreak/>
              <w:t>Procter</w:t>
            </w:r>
          </w:p>
        </w:tc>
        <w:tc>
          <w:tcPr>
            <w:tcW w:w="2484" w:type="dxa"/>
            <w:tcBorders>
              <w:top w:val="nil"/>
              <w:left w:val="nil"/>
              <w:bottom w:val="single" w:sz="4" w:space="0" w:color="000000"/>
              <w:right w:val="single" w:sz="4" w:space="0" w:color="000000"/>
            </w:tcBorders>
            <w:shd w:val="clear" w:color="auto" w:fill="auto"/>
            <w:hideMark/>
          </w:tcPr>
          <w:p w14:paraId="03274B0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SARS-CoV-2 infection risk during delivery of childhood vaccination campaigns: a modelling study.</w:t>
            </w:r>
          </w:p>
        </w:tc>
        <w:tc>
          <w:tcPr>
            <w:tcW w:w="680" w:type="dxa"/>
            <w:tcBorders>
              <w:top w:val="nil"/>
              <w:left w:val="nil"/>
              <w:bottom w:val="single" w:sz="4" w:space="0" w:color="000000"/>
              <w:right w:val="single" w:sz="4" w:space="0" w:color="000000"/>
            </w:tcBorders>
            <w:shd w:val="clear" w:color="auto" w:fill="auto"/>
            <w:hideMark/>
          </w:tcPr>
          <w:p w14:paraId="1575D583"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Aug 20</w:t>
            </w:r>
            <w:r w:rsidRPr="005D752C">
              <w:rPr>
                <w:rFonts w:eastAsia="Times New Roman"/>
                <w:color w:val="000000"/>
                <w:sz w:val="20"/>
                <w:szCs w:val="20"/>
              </w:rPr>
              <w:t>21</w:t>
            </w:r>
          </w:p>
        </w:tc>
        <w:tc>
          <w:tcPr>
            <w:tcW w:w="1191" w:type="dxa"/>
            <w:tcBorders>
              <w:top w:val="nil"/>
              <w:left w:val="nil"/>
              <w:bottom w:val="single" w:sz="4" w:space="0" w:color="000000"/>
              <w:right w:val="single" w:sz="4" w:space="0" w:color="000000"/>
            </w:tcBorders>
            <w:shd w:val="clear" w:color="auto" w:fill="auto"/>
            <w:hideMark/>
          </w:tcPr>
          <w:p w14:paraId="648CBC2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BMC medicine</w:t>
            </w:r>
          </w:p>
        </w:tc>
        <w:tc>
          <w:tcPr>
            <w:tcW w:w="1531" w:type="dxa"/>
            <w:tcBorders>
              <w:top w:val="nil"/>
              <w:left w:val="nil"/>
              <w:bottom w:val="single" w:sz="4" w:space="0" w:color="000000"/>
              <w:right w:val="single" w:sz="4" w:space="0" w:color="000000"/>
            </w:tcBorders>
            <w:shd w:val="clear" w:color="auto" w:fill="auto"/>
          </w:tcPr>
          <w:p w14:paraId="061A6861" w14:textId="77777777" w:rsidR="00467E54" w:rsidRPr="005D752C" w:rsidRDefault="00467E54" w:rsidP="0075649B">
            <w:pPr>
              <w:spacing w:line="240" w:lineRule="auto"/>
              <w:rPr>
                <w:rFonts w:eastAsia="Times New Roman"/>
                <w:color w:val="000000"/>
                <w:sz w:val="20"/>
                <w:szCs w:val="20"/>
              </w:rPr>
            </w:pPr>
            <w:r>
              <w:rPr>
                <w:color w:val="000000"/>
                <w:sz w:val="20"/>
                <w:szCs w:val="20"/>
              </w:rPr>
              <w:t>Stocha</w:t>
            </w:r>
            <w:r w:rsidRPr="005D752C">
              <w:rPr>
                <w:color w:val="000000"/>
                <w:sz w:val="20"/>
                <w:szCs w:val="20"/>
              </w:rPr>
              <w:t>stic Compartmental</w:t>
            </w:r>
          </w:p>
        </w:tc>
        <w:tc>
          <w:tcPr>
            <w:tcW w:w="3005" w:type="dxa"/>
            <w:tcBorders>
              <w:top w:val="nil"/>
              <w:left w:val="nil"/>
              <w:bottom w:val="single" w:sz="4" w:space="0" w:color="000000"/>
              <w:right w:val="single" w:sz="4" w:space="0" w:color="000000"/>
            </w:tcBorders>
            <w:shd w:val="clear" w:color="auto" w:fill="auto"/>
            <w:hideMark/>
          </w:tcPr>
          <w:p w14:paraId="3E2306A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Understand additional infection risk to children receiving vaccination, their caregivers and vaccinators during an outbreak.</w:t>
            </w:r>
          </w:p>
        </w:tc>
        <w:tc>
          <w:tcPr>
            <w:tcW w:w="1275" w:type="dxa"/>
            <w:tcBorders>
              <w:top w:val="nil"/>
              <w:left w:val="nil"/>
              <w:bottom w:val="single" w:sz="4" w:space="0" w:color="000000"/>
              <w:right w:val="single" w:sz="4" w:space="0" w:color="000000"/>
            </w:tcBorders>
            <w:shd w:val="clear" w:color="auto" w:fill="auto"/>
            <w:hideMark/>
          </w:tcPr>
          <w:p w14:paraId="60C36EC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Burkina Faso, Ethiopia, Brasil</w:t>
            </w:r>
          </w:p>
        </w:tc>
        <w:tc>
          <w:tcPr>
            <w:tcW w:w="1418" w:type="dxa"/>
            <w:tcBorders>
              <w:top w:val="nil"/>
              <w:left w:val="nil"/>
              <w:bottom w:val="single" w:sz="4" w:space="0" w:color="000000"/>
              <w:right w:val="single" w:sz="4" w:space="0" w:color="000000"/>
            </w:tcBorders>
            <w:shd w:val="clear" w:color="auto" w:fill="auto"/>
            <w:hideMark/>
          </w:tcPr>
          <w:p w14:paraId="447E1CB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Children vaccination center</w:t>
            </w:r>
          </w:p>
        </w:tc>
        <w:tc>
          <w:tcPr>
            <w:tcW w:w="1367" w:type="dxa"/>
            <w:tcBorders>
              <w:top w:val="nil"/>
              <w:left w:val="nil"/>
              <w:bottom w:val="single" w:sz="4" w:space="0" w:color="000000"/>
              <w:right w:val="single" w:sz="4" w:space="0" w:color="000000"/>
            </w:tcBorders>
            <w:shd w:val="clear" w:color="auto" w:fill="auto"/>
            <w:hideMark/>
          </w:tcPr>
          <w:p w14:paraId="3520707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Vaccinators, vaccinees and their caregivers</w:t>
            </w:r>
          </w:p>
        </w:tc>
      </w:tr>
      <w:tr w:rsidR="00467E54" w:rsidRPr="005D752C" w14:paraId="1F58EEC9" w14:textId="77777777" w:rsidTr="00110056">
        <w:trPr>
          <w:trHeight w:val="1247"/>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210281F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Qiu</w:t>
            </w:r>
          </w:p>
        </w:tc>
        <w:tc>
          <w:tcPr>
            <w:tcW w:w="2484" w:type="dxa"/>
            <w:tcBorders>
              <w:top w:val="nil"/>
              <w:left w:val="nil"/>
              <w:bottom w:val="single" w:sz="4" w:space="0" w:color="000000"/>
              <w:right w:val="single" w:sz="4" w:space="0" w:color="000000"/>
            </w:tcBorders>
            <w:shd w:val="clear" w:color="auto" w:fill="auto"/>
            <w:hideMark/>
          </w:tcPr>
          <w:p w14:paraId="7841B22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Evaluating the contributions of strategies to prevent SARS-CoV-2 transmission in the healthcare setting: a modelling study</w:t>
            </w:r>
          </w:p>
        </w:tc>
        <w:tc>
          <w:tcPr>
            <w:tcW w:w="680" w:type="dxa"/>
            <w:tcBorders>
              <w:top w:val="nil"/>
              <w:left w:val="nil"/>
              <w:bottom w:val="single" w:sz="4" w:space="0" w:color="000000"/>
              <w:right w:val="single" w:sz="4" w:space="0" w:color="000000"/>
            </w:tcBorders>
            <w:shd w:val="clear" w:color="auto" w:fill="auto"/>
            <w:hideMark/>
          </w:tcPr>
          <w:p w14:paraId="0B5B996C"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Mar 20</w:t>
            </w:r>
            <w:r w:rsidRPr="005D752C">
              <w:rPr>
                <w:rFonts w:eastAsia="Times New Roman"/>
                <w:color w:val="000000"/>
                <w:sz w:val="20"/>
                <w:szCs w:val="20"/>
              </w:rPr>
              <w:t>21</w:t>
            </w:r>
          </w:p>
        </w:tc>
        <w:tc>
          <w:tcPr>
            <w:tcW w:w="1191" w:type="dxa"/>
            <w:tcBorders>
              <w:top w:val="nil"/>
              <w:left w:val="nil"/>
              <w:bottom w:val="single" w:sz="4" w:space="0" w:color="000000"/>
              <w:right w:val="single" w:sz="4" w:space="0" w:color="000000"/>
            </w:tcBorders>
            <w:shd w:val="clear" w:color="auto" w:fill="auto"/>
            <w:hideMark/>
          </w:tcPr>
          <w:p w14:paraId="54197A6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BMJ Open</w:t>
            </w:r>
          </w:p>
        </w:tc>
        <w:tc>
          <w:tcPr>
            <w:tcW w:w="1531" w:type="dxa"/>
            <w:tcBorders>
              <w:top w:val="nil"/>
              <w:left w:val="nil"/>
              <w:bottom w:val="single" w:sz="4" w:space="0" w:color="000000"/>
              <w:right w:val="single" w:sz="4" w:space="0" w:color="000000"/>
            </w:tcBorders>
            <w:shd w:val="clear" w:color="auto" w:fill="auto"/>
          </w:tcPr>
          <w:p w14:paraId="7079CE21"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Compartmental</w:t>
            </w:r>
          </w:p>
        </w:tc>
        <w:tc>
          <w:tcPr>
            <w:tcW w:w="3005" w:type="dxa"/>
            <w:tcBorders>
              <w:top w:val="nil"/>
              <w:left w:val="nil"/>
              <w:bottom w:val="single" w:sz="4" w:space="0" w:color="000000"/>
              <w:right w:val="single" w:sz="4" w:space="0" w:color="000000"/>
            </w:tcBorders>
            <w:shd w:val="clear" w:color="auto" w:fill="auto"/>
            <w:hideMark/>
          </w:tcPr>
          <w:p w14:paraId="0BE5CCD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Assess the impact of testing, PPE and cohorting</w:t>
            </w:r>
          </w:p>
        </w:tc>
        <w:tc>
          <w:tcPr>
            <w:tcW w:w="1275" w:type="dxa"/>
            <w:tcBorders>
              <w:top w:val="nil"/>
              <w:left w:val="nil"/>
              <w:bottom w:val="single" w:sz="4" w:space="0" w:color="000000"/>
              <w:right w:val="single" w:sz="4" w:space="0" w:color="000000"/>
            </w:tcBorders>
            <w:shd w:val="clear" w:color="auto" w:fill="auto"/>
            <w:hideMark/>
          </w:tcPr>
          <w:p w14:paraId="09F0098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USA</w:t>
            </w:r>
          </w:p>
        </w:tc>
        <w:tc>
          <w:tcPr>
            <w:tcW w:w="1418" w:type="dxa"/>
            <w:tcBorders>
              <w:top w:val="nil"/>
              <w:left w:val="nil"/>
              <w:bottom w:val="single" w:sz="4" w:space="0" w:color="000000"/>
              <w:right w:val="single" w:sz="4" w:space="0" w:color="000000"/>
            </w:tcBorders>
            <w:shd w:val="clear" w:color="auto" w:fill="auto"/>
            <w:hideMark/>
          </w:tcPr>
          <w:p w14:paraId="58AA6D70"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H</w:t>
            </w:r>
            <w:r w:rsidRPr="005D752C">
              <w:rPr>
                <w:rFonts w:eastAsia="Times New Roman"/>
                <w:color w:val="000000"/>
                <w:sz w:val="20"/>
                <w:szCs w:val="20"/>
              </w:rPr>
              <w:t>ospital</w:t>
            </w:r>
          </w:p>
        </w:tc>
        <w:tc>
          <w:tcPr>
            <w:tcW w:w="1367" w:type="dxa"/>
            <w:tcBorders>
              <w:top w:val="nil"/>
              <w:left w:val="nil"/>
              <w:bottom w:val="single" w:sz="4" w:space="0" w:color="000000"/>
              <w:right w:val="single" w:sz="4" w:space="0" w:color="000000"/>
            </w:tcBorders>
            <w:shd w:val="clear" w:color="auto" w:fill="auto"/>
            <w:hideMark/>
          </w:tcPr>
          <w:p w14:paraId="1D35430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Patients and HCW</w:t>
            </w:r>
            <w:r>
              <w:rPr>
                <w:rFonts w:eastAsia="Times New Roman"/>
                <w:color w:val="000000"/>
                <w:sz w:val="20"/>
                <w:szCs w:val="20"/>
              </w:rPr>
              <w:t>s</w:t>
            </w:r>
          </w:p>
        </w:tc>
      </w:tr>
      <w:tr w:rsidR="00467E54" w:rsidRPr="005D752C" w14:paraId="4C49C697" w14:textId="77777777" w:rsidTr="00110056">
        <w:trPr>
          <w:trHeight w:val="2542"/>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31CD51F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Rosello</w:t>
            </w:r>
          </w:p>
        </w:tc>
        <w:tc>
          <w:tcPr>
            <w:tcW w:w="2484" w:type="dxa"/>
            <w:tcBorders>
              <w:top w:val="nil"/>
              <w:left w:val="nil"/>
              <w:bottom w:val="single" w:sz="4" w:space="0" w:color="000000"/>
              <w:right w:val="single" w:sz="4" w:space="0" w:color="000000"/>
            </w:tcBorders>
            <w:shd w:val="clear" w:color="auto" w:fill="auto"/>
            <w:hideMark/>
          </w:tcPr>
          <w:p w14:paraId="2CCD318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Impact of non-pharmaceutical interventions on SARS-CoV-2 outbreaks in English care homes: a modelling study</w:t>
            </w:r>
          </w:p>
        </w:tc>
        <w:tc>
          <w:tcPr>
            <w:tcW w:w="680" w:type="dxa"/>
            <w:tcBorders>
              <w:top w:val="nil"/>
              <w:left w:val="nil"/>
              <w:bottom w:val="single" w:sz="4" w:space="0" w:color="000000"/>
              <w:right w:val="single" w:sz="4" w:space="0" w:color="000000"/>
            </w:tcBorders>
            <w:shd w:val="clear" w:color="auto" w:fill="auto"/>
            <w:hideMark/>
          </w:tcPr>
          <w:p w14:paraId="56F159D0"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Apr 20</w:t>
            </w:r>
            <w:r w:rsidRPr="005D752C">
              <w:rPr>
                <w:rFonts w:eastAsia="Times New Roman"/>
                <w:color w:val="000000"/>
                <w:sz w:val="20"/>
                <w:szCs w:val="20"/>
              </w:rPr>
              <w:t>22</w:t>
            </w:r>
          </w:p>
        </w:tc>
        <w:tc>
          <w:tcPr>
            <w:tcW w:w="1191" w:type="dxa"/>
            <w:tcBorders>
              <w:top w:val="nil"/>
              <w:left w:val="nil"/>
              <w:bottom w:val="single" w:sz="4" w:space="0" w:color="000000"/>
              <w:right w:val="single" w:sz="4" w:space="0" w:color="000000"/>
            </w:tcBorders>
            <w:shd w:val="clear" w:color="auto" w:fill="auto"/>
            <w:hideMark/>
          </w:tcPr>
          <w:p w14:paraId="040F57A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BMC infectious Diseases</w:t>
            </w:r>
          </w:p>
        </w:tc>
        <w:tc>
          <w:tcPr>
            <w:tcW w:w="1531" w:type="dxa"/>
            <w:tcBorders>
              <w:top w:val="nil"/>
              <w:left w:val="nil"/>
              <w:bottom w:val="single" w:sz="4" w:space="0" w:color="000000"/>
              <w:right w:val="single" w:sz="4" w:space="0" w:color="000000"/>
            </w:tcBorders>
            <w:shd w:val="clear" w:color="auto" w:fill="auto"/>
          </w:tcPr>
          <w:p w14:paraId="5BA197E0" w14:textId="77777777" w:rsidR="00467E54" w:rsidRPr="00B0615A" w:rsidRDefault="00467E54" w:rsidP="0075649B">
            <w:pPr>
              <w:spacing w:line="240" w:lineRule="auto"/>
              <w:rPr>
                <w:rFonts w:eastAsia="Times New Roman"/>
                <w:sz w:val="20"/>
                <w:szCs w:val="20"/>
              </w:rPr>
            </w:pPr>
            <w:r w:rsidRPr="00B0615A">
              <w:rPr>
                <w:sz w:val="20"/>
                <w:szCs w:val="20"/>
              </w:rPr>
              <w:t>Stochastic Compartmental</w:t>
            </w:r>
          </w:p>
        </w:tc>
        <w:tc>
          <w:tcPr>
            <w:tcW w:w="3005" w:type="dxa"/>
            <w:tcBorders>
              <w:top w:val="nil"/>
              <w:left w:val="nil"/>
              <w:bottom w:val="single" w:sz="4" w:space="0" w:color="000000"/>
              <w:right w:val="single" w:sz="4" w:space="0" w:color="000000"/>
            </w:tcBorders>
            <w:shd w:val="clear" w:color="auto" w:fill="auto"/>
            <w:hideMark/>
          </w:tcPr>
          <w:p w14:paraId="614C44CA"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 xml:space="preserve">During </w:t>
            </w:r>
            <w:r w:rsidRPr="005D752C">
              <w:rPr>
                <w:rFonts w:eastAsia="Times New Roman"/>
                <w:color w:val="000000"/>
                <w:sz w:val="20"/>
                <w:szCs w:val="20"/>
              </w:rPr>
              <w:t xml:space="preserve">second wave with interventions already widely in place, </w:t>
            </w:r>
            <w:r>
              <w:rPr>
                <w:rFonts w:eastAsia="Times New Roman"/>
                <w:color w:val="000000"/>
                <w:sz w:val="20"/>
                <w:szCs w:val="20"/>
              </w:rPr>
              <w:t xml:space="preserve">study </w:t>
            </w:r>
            <w:r w:rsidRPr="005D752C">
              <w:rPr>
                <w:rFonts w:eastAsia="Times New Roman"/>
                <w:color w:val="000000"/>
                <w:sz w:val="20"/>
                <w:szCs w:val="20"/>
              </w:rPr>
              <w:t>how probability of outbreak varies with:</w:t>
            </w:r>
            <w:r w:rsidRPr="005D752C">
              <w:rPr>
                <w:rFonts w:eastAsia="Times New Roman"/>
                <w:color w:val="000000"/>
                <w:sz w:val="20"/>
                <w:szCs w:val="20"/>
              </w:rPr>
              <w:br/>
              <w:t>- different routes of introduction (staff, visitors, residents returning from hospital)</w:t>
            </w:r>
            <w:r w:rsidRPr="005D752C">
              <w:rPr>
                <w:rFonts w:eastAsia="Times New Roman"/>
                <w:color w:val="000000"/>
                <w:sz w:val="20"/>
                <w:szCs w:val="20"/>
              </w:rPr>
              <w:br/>
              <w:t>- community prevalence</w:t>
            </w:r>
            <w:r w:rsidRPr="005D752C">
              <w:rPr>
                <w:rFonts w:eastAsia="Times New Roman"/>
                <w:color w:val="000000"/>
                <w:sz w:val="20"/>
                <w:szCs w:val="20"/>
              </w:rPr>
              <w:br/>
              <w:t>- different testing and IPC interventions</w:t>
            </w:r>
          </w:p>
        </w:tc>
        <w:tc>
          <w:tcPr>
            <w:tcW w:w="1275" w:type="dxa"/>
            <w:tcBorders>
              <w:top w:val="nil"/>
              <w:left w:val="nil"/>
              <w:bottom w:val="single" w:sz="4" w:space="0" w:color="000000"/>
              <w:right w:val="single" w:sz="4" w:space="0" w:color="000000"/>
            </w:tcBorders>
            <w:shd w:val="clear" w:color="auto" w:fill="auto"/>
            <w:hideMark/>
          </w:tcPr>
          <w:p w14:paraId="45F7E01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England</w:t>
            </w:r>
          </w:p>
        </w:tc>
        <w:tc>
          <w:tcPr>
            <w:tcW w:w="1418" w:type="dxa"/>
            <w:tcBorders>
              <w:top w:val="nil"/>
              <w:left w:val="nil"/>
              <w:bottom w:val="single" w:sz="4" w:space="0" w:color="000000"/>
              <w:right w:val="single" w:sz="4" w:space="0" w:color="000000"/>
            </w:tcBorders>
            <w:shd w:val="clear" w:color="auto" w:fill="auto"/>
            <w:hideMark/>
          </w:tcPr>
          <w:p w14:paraId="515D6D2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xml:space="preserve">Nursing </w:t>
            </w:r>
            <w:r>
              <w:rPr>
                <w:rFonts w:eastAsia="Times New Roman"/>
                <w:color w:val="000000"/>
                <w:sz w:val="20"/>
                <w:szCs w:val="20"/>
              </w:rPr>
              <w:t xml:space="preserve">homes </w:t>
            </w:r>
            <w:r w:rsidRPr="005D752C">
              <w:rPr>
                <w:rFonts w:eastAsia="Times New Roman"/>
                <w:color w:val="000000"/>
                <w:sz w:val="20"/>
                <w:szCs w:val="20"/>
              </w:rPr>
              <w:t>and care ho</w:t>
            </w:r>
            <w:r>
              <w:rPr>
                <w:rFonts w:eastAsia="Times New Roman"/>
                <w:color w:val="000000"/>
                <w:sz w:val="20"/>
                <w:szCs w:val="20"/>
              </w:rPr>
              <w:t>me</w:t>
            </w:r>
            <w:r w:rsidRPr="005D752C">
              <w:rPr>
                <w:rFonts w:eastAsia="Times New Roman"/>
                <w:color w:val="000000"/>
                <w:sz w:val="20"/>
                <w:szCs w:val="20"/>
              </w:rPr>
              <w:t>s</w:t>
            </w:r>
          </w:p>
        </w:tc>
        <w:tc>
          <w:tcPr>
            <w:tcW w:w="1367" w:type="dxa"/>
            <w:tcBorders>
              <w:top w:val="nil"/>
              <w:left w:val="nil"/>
              <w:bottom w:val="single" w:sz="4" w:space="0" w:color="000000"/>
              <w:right w:val="single" w:sz="4" w:space="0" w:color="000000"/>
            </w:tcBorders>
            <w:shd w:val="clear" w:color="auto" w:fill="auto"/>
            <w:hideMark/>
          </w:tcPr>
          <w:p w14:paraId="08309ED3"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Residents</w:t>
            </w:r>
            <w:r w:rsidRPr="005D752C">
              <w:rPr>
                <w:rFonts w:eastAsia="Times New Roman"/>
                <w:color w:val="000000"/>
                <w:sz w:val="20"/>
                <w:szCs w:val="20"/>
              </w:rPr>
              <w:t xml:space="preserve"> and </w:t>
            </w:r>
            <w:r>
              <w:rPr>
                <w:rFonts w:eastAsia="Times New Roman"/>
                <w:color w:val="000000"/>
                <w:sz w:val="20"/>
                <w:szCs w:val="20"/>
              </w:rPr>
              <w:t>staff</w:t>
            </w:r>
          </w:p>
        </w:tc>
      </w:tr>
      <w:tr w:rsidR="00467E54" w:rsidRPr="005D752C" w14:paraId="18F53DA2" w14:textId="77777777" w:rsidTr="00110056">
        <w:trPr>
          <w:trHeight w:val="2112"/>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455462B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Sanchez-Taltavull</w:t>
            </w:r>
          </w:p>
        </w:tc>
        <w:tc>
          <w:tcPr>
            <w:tcW w:w="2484" w:type="dxa"/>
            <w:tcBorders>
              <w:top w:val="nil"/>
              <w:left w:val="nil"/>
              <w:bottom w:val="single" w:sz="4" w:space="0" w:color="000000"/>
              <w:right w:val="single" w:sz="4" w:space="0" w:color="000000"/>
            </w:tcBorders>
            <w:shd w:val="clear" w:color="auto" w:fill="auto"/>
            <w:hideMark/>
          </w:tcPr>
          <w:p w14:paraId="515B50A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Regular testing of asymptomatic healthcare workers identifies cost-efficient SARS-CoV-2 preventive measures</w:t>
            </w:r>
          </w:p>
        </w:tc>
        <w:tc>
          <w:tcPr>
            <w:tcW w:w="680" w:type="dxa"/>
            <w:tcBorders>
              <w:top w:val="nil"/>
              <w:left w:val="nil"/>
              <w:bottom w:val="single" w:sz="4" w:space="0" w:color="000000"/>
              <w:right w:val="single" w:sz="4" w:space="0" w:color="000000"/>
            </w:tcBorders>
            <w:shd w:val="clear" w:color="auto" w:fill="auto"/>
            <w:hideMark/>
          </w:tcPr>
          <w:p w14:paraId="37331361"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N</w:t>
            </w:r>
            <w:r w:rsidRPr="005D752C">
              <w:rPr>
                <w:rFonts w:eastAsia="Times New Roman"/>
                <w:color w:val="000000"/>
                <w:sz w:val="20"/>
                <w:szCs w:val="20"/>
              </w:rPr>
              <w:t>ov 2021</w:t>
            </w:r>
          </w:p>
        </w:tc>
        <w:tc>
          <w:tcPr>
            <w:tcW w:w="1191" w:type="dxa"/>
            <w:tcBorders>
              <w:top w:val="nil"/>
              <w:left w:val="nil"/>
              <w:bottom w:val="single" w:sz="4" w:space="0" w:color="000000"/>
              <w:right w:val="single" w:sz="4" w:space="0" w:color="000000"/>
            </w:tcBorders>
            <w:shd w:val="clear" w:color="auto" w:fill="auto"/>
            <w:hideMark/>
          </w:tcPr>
          <w:p w14:paraId="3D7B46D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PLoS ONE</w:t>
            </w:r>
          </w:p>
        </w:tc>
        <w:tc>
          <w:tcPr>
            <w:tcW w:w="1531" w:type="dxa"/>
            <w:tcBorders>
              <w:top w:val="nil"/>
              <w:left w:val="nil"/>
              <w:bottom w:val="single" w:sz="4" w:space="0" w:color="000000"/>
              <w:right w:val="single" w:sz="4" w:space="0" w:color="000000"/>
            </w:tcBorders>
            <w:shd w:val="clear" w:color="auto" w:fill="auto"/>
          </w:tcPr>
          <w:p w14:paraId="3D5A1880" w14:textId="77777777" w:rsidR="00467E54" w:rsidRPr="005D752C" w:rsidRDefault="00467E54" w:rsidP="0075649B">
            <w:pPr>
              <w:spacing w:line="240" w:lineRule="auto"/>
              <w:rPr>
                <w:rFonts w:eastAsia="Times New Roman"/>
                <w:color w:val="000000"/>
                <w:sz w:val="20"/>
                <w:szCs w:val="20"/>
              </w:rPr>
            </w:pPr>
            <w:r>
              <w:rPr>
                <w:color w:val="000000"/>
                <w:sz w:val="20"/>
                <w:szCs w:val="20"/>
              </w:rPr>
              <w:t>Deterministic</w:t>
            </w:r>
            <w:r w:rsidRPr="005D752C">
              <w:rPr>
                <w:color w:val="000000"/>
                <w:sz w:val="20"/>
                <w:szCs w:val="20"/>
              </w:rPr>
              <w:t xml:space="preserve"> Compartmental</w:t>
            </w:r>
          </w:p>
        </w:tc>
        <w:tc>
          <w:tcPr>
            <w:tcW w:w="3005" w:type="dxa"/>
            <w:tcBorders>
              <w:top w:val="nil"/>
              <w:left w:val="nil"/>
              <w:bottom w:val="single" w:sz="4" w:space="0" w:color="000000"/>
              <w:right w:val="single" w:sz="4" w:space="0" w:color="000000"/>
            </w:tcBorders>
            <w:shd w:val="clear" w:color="auto" w:fill="auto"/>
            <w:hideMark/>
          </w:tcPr>
          <w:p w14:paraId="446AB147" w14:textId="77777777" w:rsidR="00467E54" w:rsidRPr="00B0615A" w:rsidRDefault="00467E54" w:rsidP="0075649B">
            <w:pPr>
              <w:spacing w:line="240" w:lineRule="auto"/>
              <w:rPr>
                <w:rFonts w:eastAsia="Times New Roman"/>
                <w:sz w:val="20"/>
                <w:szCs w:val="20"/>
              </w:rPr>
            </w:pPr>
            <w:r w:rsidRPr="00B0615A">
              <w:rPr>
                <w:rFonts w:eastAsia="Times New Roman"/>
                <w:sz w:val="20"/>
                <w:szCs w:val="20"/>
              </w:rPr>
              <w:t>Study how regular testing and a desynchronisation protocol are effective in preventing transmission of COVID-19 infection at work, and compare both strategies in terms of workforce availability and cost-effectiveness</w:t>
            </w:r>
          </w:p>
        </w:tc>
        <w:tc>
          <w:tcPr>
            <w:tcW w:w="1275" w:type="dxa"/>
            <w:tcBorders>
              <w:top w:val="nil"/>
              <w:left w:val="nil"/>
              <w:bottom w:val="single" w:sz="4" w:space="0" w:color="000000"/>
              <w:right w:val="single" w:sz="4" w:space="0" w:color="000000"/>
            </w:tcBorders>
            <w:shd w:val="clear" w:color="auto" w:fill="auto"/>
            <w:hideMark/>
          </w:tcPr>
          <w:p w14:paraId="4C1FD545" w14:textId="77777777" w:rsidR="00467E54" w:rsidRPr="00B0615A" w:rsidRDefault="00467E54" w:rsidP="0075649B">
            <w:pPr>
              <w:spacing w:line="240" w:lineRule="auto"/>
              <w:rPr>
                <w:rFonts w:eastAsia="Times New Roman"/>
                <w:sz w:val="20"/>
                <w:szCs w:val="20"/>
              </w:rPr>
            </w:pPr>
            <w:r w:rsidRPr="00B0615A">
              <w:rPr>
                <w:rFonts w:eastAsia="Times New Roman"/>
                <w:sz w:val="20"/>
                <w:szCs w:val="20"/>
              </w:rPr>
              <w:t>Switzerland</w:t>
            </w:r>
          </w:p>
        </w:tc>
        <w:tc>
          <w:tcPr>
            <w:tcW w:w="1418" w:type="dxa"/>
            <w:tcBorders>
              <w:top w:val="nil"/>
              <w:left w:val="nil"/>
              <w:bottom w:val="single" w:sz="4" w:space="0" w:color="000000"/>
              <w:right w:val="single" w:sz="4" w:space="0" w:color="000000"/>
            </w:tcBorders>
            <w:shd w:val="clear" w:color="auto" w:fill="auto"/>
            <w:hideMark/>
          </w:tcPr>
          <w:p w14:paraId="7C45A82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Hospital</w:t>
            </w:r>
          </w:p>
        </w:tc>
        <w:tc>
          <w:tcPr>
            <w:tcW w:w="1367" w:type="dxa"/>
            <w:tcBorders>
              <w:top w:val="nil"/>
              <w:left w:val="nil"/>
              <w:bottom w:val="single" w:sz="4" w:space="0" w:color="000000"/>
              <w:right w:val="single" w:sz="4" w:space="0" w:color="000000"/>
            </w:tcBorders>
            <w:shd w:val="clear" w:color="auto" w:fill="auto"/>
            <w:hideMark/>
          </w:tcPr>
          <w:p w14:paraId="1750FC8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HCWs</w:t>
            </w:r>
          </w:p>
        </w:tc>
      </w:tr>
      <w:tr w:rsidR="00467E54" w:rsidRPr="005D752C" w14:paraId="3CC776A9" w14:textId="77777777" w:rsidTr="00110056">
        <w:trPr>
          <w:trHeight w:val="1320"/>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134A413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Sánchez-Taltavull</w:t>
            </w:r>
          </w:p>
        </w:tc>
        <w:tc>
          <w:tcPr>
            <w:tcW w:w="2484" w:type="dxa"/>
            <w:tcBorders>
              <w:top w:val="nil"/>
              <w:left w:val="nil"/>
              <w:bottom w:val="single" w:sz="4" w:space="0" w:color="000000"/>
              <w:right w:val="single" w:sz="4" w:space="0" w:color="000000"/>
            </w:tcBorders>
            <w:shd w:val="clear" w:color="auto" w:fill="auto"/>
            <w:hideMark/>
          </w:tcPr>
          <w:p w14:paraId="22B50B9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Modelling strategies to organize healthcare workforce during pandemics: Application to COVID-19</w:t>
            </w:r>
          </w:p>
        </w:tc>
        <w:tc>
          <w:tcPr>
            <w:tcW w:w="680" w:type="dxa"/>
            <w:tcBorders>
              <w:top w:val="nil"/>
              <w:left w:val="nil"/>
              <w:bottom w:val="single" w:sz="4" w:space="0" w:color="000000"/>
              <w:right w:val="single" w:sz="4" w:space="0" w:color="000000"/>
            </w:tcBorders>
            <w:shd w:val="clear" w:color="auto" w:fill="auto"/>
            <w:hideMark/>
          </w:tcPr>
          <w:p w14:paraId="168A5834"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Aug 20</w:t>
            </w:r>
            <w:r w:rsidRPr="005D752C">
              <w:rPr>
                <w:rFonts w:eastAsia="Times New Roman"/>
                <w:color w:val="000000"/>
                <w:sz w:val="20"/>
                <w:szCs w:val="20"/>
              </w:rPr>
              <w:t>21</w:t>
            </w:r>
          </w:p>
        </w:tc>
        <w:tc>
          <w:tcPr>
            <w:tcW w:w="1191" w:type="dxa"/>
            <w:tcBorders>
              <w:top w:val="nil"/>
              <w:left w:val="nil"/>
              <w:bottom w:val="single" w:sz="4" w:space="0" w:color="000000"/>
              <w:right w:val="single" w:sz="4" w:space="0" w:color="000000"/>
            </w:tcBorders>
            <w:shd w:val="clear" w:color="auto" w:fill="auto"/>
            <w:hideMark/>
          </w:tcPr>
          <w:p w14:paraId="54668D2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Journal of Theoretical Biology</w:t>
            </w:r>
          </w:p>
        </w:tc>
        <w:tc>
          <w:tcPr>
            <w:tcW w:w="1531" w:type="dxa"/>
            <w:tcBorders>
              <w:top w:val="nil"/>
              <w:left w:val="nil"/>
              <w:bottom w:val="single" w:sz="4" w:space="0" w:color="000000"/>
              <w:right w:val="single" w:sz="4" w:space="0" w:color="000000"/>
            </w:tcBorders>
            <w:shd w:val="clear" w:color="auto" w:fill="auto"/>
          </w:tcPr>
          <w:p w14:paraId="7D419E80"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Compartmental</w:t>
            </w:r>
          </w:p>
        </w:tc>
        <w:tc>
          <w:tcPr>
            <w:tcW w:w="3005" w:type="dxa"/>
            <w:tcBorders>
              <w:top w:val="nil"/>
              <w:left w:val="nil"/>
              <w:bottom w:val="single" w:sz="4" w:space="0" w:color="000000"/>
              <w:right w:val="single" w:sz="4" w:space="0" w:color="000000"/>
            </w:tcBorders>
            <w:shd w:val="clear" w:color="auto" w:fill="auto"/>
            <w:hideMark/>
          </w:tcPr>
          <w:p w14:paraId="596AA170" w14:textId="77777777" w:rsidR="00467E54" w:rsidRPr="00B0615A" w:rsidRDefault="00467E54" w:rsidP="0075649B">
            <w:pPr>
              <w:spacing w:line="240" w:lineRule="auto"/>
              <w:rPr>
                <w:rFonts w:eastAsia="Times New Roman"/>
                <w:sz w:val="20"/>
                <w:szCs w:val="20"/>
              </w:rPr>
            </w:pPr>
            <w:r w:rsidRPr="00B0615A">
              <w:rPr>
                <w:rFonts w:eastAsia="Times New Roman"/>
                <w:sz w:val="20"/>
                <w:szCs w:val="20"/>
              </w:rPr>
              <w:t>Identify the best organizational strategies (staff scheduling) to minimize the risk of Covid contamination for the staff</w:t>
            </w:r>
          </w:p>
        </w:tc>
        <w:tc>
          <w:tcPr>
            <w:tcW w:w="1275" w:type="dxa"/>
            <w:tcBorders>
              <w:top w:val="nil"/>
              <w:left w:val="nil"/>
              <w:bottom w:val="single" w:sz="4" w:space="0" w:color="000000"/>
              <w:right w:val="single" w:sz="4" w:space="0" w:color="000000"/>
            </w:tcBorders>
            <w:shd w:val="clear" w:color="auto" w:fill="auto"/>
            <w:hideMark/>
          </w:tcPr>
          <w:p w14:paraId="6AC03926" w14:textId="77777777" w:rsidR="00467E54" w:rsidRPr="00B0615A" w:rsidRDefault="00467E54" w:rsidP="0075649B">
            <w:pPr>
              <w:spacing w:line="240" w:lineRule="auto"/>
              <w:rPr>
                <w:rFonts w:eastAsia="Times New Roman"/>
                <w:sz w:val="20"/>
                <w:szCs w:val="20"/>
              </w:rPr>
            </w:pPr>
            <w:r w:rsidRPr="00B0615A">
              <w:rPr>
                <w:rFonts w:eastAsia="Times New Roman"/>
                <w:sz w:val="20"/>
                <w:szCs w:val="20"/>
              </w:rPr>
              <w:t> /</w:t>
            </w:r>
          </w:p>
        </w:tc>
        <w:tc>
          <w:tcPr>
            <w:tcW w:w="1418" w:type="dxa"/>
            <w:tcBorders>
              <w:top w:val="nil"/>
              <w:left w:val="nil"/>
              <w:bottom w:val="single" w:sz="4" w:space="0" w:color="000000"/>
              <w:right w:val="single" w:sz="4" w:space="0" w:color="000000"/>
            </w:tcBorders>
            <w:shd w:val="clear" w:color="auto" w:fill="auto"/>
            <w:hideMark/>
          </w:tcPr>
          <w:p w14:paraId="6B5D637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Hospital</w:t>
            </w:r>
          </w:p>
        </w:tc>
        <w:tc>
          <w:tcPr>
            <w:tcW w:w="1367" w:type="dxa"/>
            <w:tcBorders>
              <w:top w:val="nil"/>
              <w:left w:val="nil"/>
              <w:bottom w:val="single" w:sz="4" w:space="0" w:color="000000"/>
              <w:right w:val="single" w:sz="4" w:space="0" w:color="000000"/>
            </w:tcBorders>
            <w:shd w:val="clear" w:color="auto" w:fill="auto"/>
            <w:hideMark/>
          </w:tcPr>
          <w:p w14:paraId="78BE6F7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HCWs</w:t>
            </w:r>
          </w:p>
        </w:tc>
      </w:tr>
      <w:tr w:rsidR="00467E54" w:rsidRPr="005D752C" w14:paraId="31DF0441" w14:textId="77777777" w:rsidTr="00110056">
        <w:trPr>
          <w:trHeight w:val="264"/>
          <w:jc w:val="center"/>
        </w:trPr>
        <w:tc>
          <w:tcPr>
            <w:tcW w:w="1219" w:type="dxa"/>
            <w:tcBorders>
              <w:top w:val="nil"/>
              <w:left w:val="single" w:sz="4" w:space="0" w:color="000000"/>
              <w:bottom w:val="single" w:sz="4" w:space="0" w:color="000000"/>
              <w:right w:val="single" w:sz="4" w:space="0" w:color="000000"/>
            </w:tcBorders>
            <w:shd w:val="clear" w:color="auto" w:fill="auto"/>
            <w:noWrap/>
            <w:hideMark/>
          </w:tcPr>
          <w:p w14:paraId="4B1FF50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lastRenderedPageBreak/>
              <w:t>Saurabh</w:t>
            </w:r>
          </w:p>
        </w:tc>
        <w:tc>
          <w:tcPr>
            <w:tcW w:w="2484" w:type="dxa"/>
            <w:tcBorders>
              <w:top w:val="nil"/>
              <w:left w:val="nil"/>
              <w:bottom w:val="single" w:sz="4" w:space="0" w:color="000000"/>
              <w:right w:val="single" w:sz="4" w:space="0" w:color="000000"/>
            </w:tcBorders>
            <w:shd w:val="clear" w:color="auto" w:fill="auto"/>
            <w:noWrap/>
            <w:hideMark/>
          </w:tcPr>
          <w:p w14:paraId="2408F4C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Dynamics of SARS-CoV-2 Transmission Among Indian Nationals Evacuated From Iran.</w:t>
            </w:r>
          </w:p>
        </w:tc>
        <w:tc>
          <w:tcPr>
            <w:tcW w:w="680" w:type="dxa"/>
            <w:tcBorders>
              <w:top w:val="nil"/>
              <w:left w:val="nil"/>
              <w:bottom w:val="single" w:sz="4" w:space="0" w:color="000000"/>
              <w:right w:val="single" w:sz="4" w:space="0" w:color="000000"/>
            </w:tcBorders>
            <w:shd w:val="clear" w:color="auto" w:fill="auto"/>
            <w:noWrap/>
            <w:hideMark/>
          </w:tcPr>
          <w:p w14:paraId="06A23B5A"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O</w:t>
            </w:r>
            <w:r w:rsidRPr="005D752C">
              <w:rPr>
                <w:rFonts w:eastAsia="Times New Roman"/>
                <w:color w:val="000000"/>
                <w:sz w:val="20"/>
                <w:szCs w:val="20"/>
              </w:rPr>
              <w:t>ct 2020</w:t>
            </w:r>
          </w:p>
        </w:tc>
        <w:tc>
          <w:tcPr>
            <w:tcW w:w="1191" w:type="dxa"/>
            <w:tcBorders>
              <w:top w:val="nil"/>
              <w:left w:val="nil"/>
              <w:bottom w:val="single" w:sz="4" w:space="0" w:color="000000"/>
              <w:right w:val="single" w:sz="4" w:space="0" w:color="000000"/>
            </w:tcBorders>
            <w:shd w:val="clear" w:color="auto" w:fill="auto"/>
            <w:noWrap/>
            <w:hideMark/>
          </w:tcPr>
          <w:p w14:paraId="18CB97C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Disaster Medicine and Public Health</w:t>
            </w:r>
          </w:p>
        </w:tc>
        <w:tc>
          <w:tcPr>
            <w:tcW w:w="1531" w:type="dxa"/>
            <w:tcBorders>
              <w:top w:val="nil"/>
              <w:left w:val="nil"/>
              <w:bottom w:val="single" w:sz="4" w:space="0" w:color="000000"/>
              <w:right w:val="single" w:sz="4" w:space="0" w:color="000000"/>
            </w:tcBorders>
            <w:shd w:val="clear" w:color="auto" w:fill="auto"/>
            <w:noWrap/>
          </w:tcPr>
          <w:p w14:paraId="55899975" w14:textId="77777777" w:rsidR="00467E54" w:rsidRPr="00B0615A" w:rsidRDefault="00467E54" w:rsidP="0075649B">
            <w:pPr>
              <w:spacing w:line="240" w:lineRule="auto"/>
              <w:rPr>
                <w:rFonts w:eastAsia="Times New Roman"/>
                <w:sz w:val="20"/>
                <w:szCs w:val="20"/>
              </w:rPr>
            </w:pPr>
            <w:r w:rsidRPr="00B0615A">
              <w:rPr>
                <w:sz w:val="20"/>
                <w:szCs w:val="20"/>
              </w:rPr>
              <w:t>Deterministic Compartmental</w:t>
            </w:r>
          </w:p>
        </w:tc>
        <w:tc>
          <w:tcPr>
            <w:tcW w:w="3005" w:type="dxa"/>
            <w:tcBorders>
              <w:top w:val="nil"/>
              <w:left w:val="nil"/>
              <w:bottom w:val="single" w:sz="4" w:space="0" w:color="000000"/>
              <w:right w:val="single" w:sz="4" w:space="0" w:color="000000"/>
            </w:tcBorders>
            <w:shd w:val="clear" w:color="auto" w:fill="auto"/>
            <w:noWrap/>
            <w:hideMark/>
          </w:tcPr>
          <w:p w14:paraId="1AD10F3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Examine epidemic spread in a quaranting facility where individuals are tested at entry and exit</w:t>
            </w:r>
          </w:p>
        </w:tc>
        <w:tc>
          <w:tcPr>
            <w:tcW w:w="1275" w:type="dxa"/>
            <w:tcBorders>
              <w:top w:val="nil"/>
              <w:left w:val="nil"/>
              <w:bottom w:val="single" w:sz="4" w:space="0" w:color="000000"/>
              <w:right w:val="single" w:sz="4" w:space="0" w:color="000000"/>
            </w:tcBorders>
            <w:shd w:val="clear" w:color="auto" w:fill="auto"/>
            <w:noWrap/>
            <w:hideMark/>
          </w:tcPr>
          <w:p w14:paraId="6142B36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India, Jaisalmer, Rajasthan</w:t>
            </w:r>
          </w:p>
        </w:tc>
        <w:tc>
          <w:tcPr>
            <w:tcW w:w="1418" w:type="dxa"/>
            <w:tcBorders>
              <w:top w:val="nil"/>
              <w:left w:val="nil"/>
              <w:bottom w:val="single" w:sz="4" w:space="0" w:color="000000"/>
              <w:right w:val="single" w:sz="4" w:space="0" w:color="000000"/>
            </w:tcBorders>
            <w:shd w:val="clear" w:color="auto" w:fill="auto"/>
            <w:noWrap/>
            <w:hideMark/>
          </w:tcPr>
          <w:p w14:paraId="56E8AC1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Quarantine facility for Indians returning from abroad</w:t>
            </w:r>
          </w:p>
        </w:tc>
        <w:tc>
          <w:tcPr>
            <w:tcW w:w="1367" w:type="dxa"/>
            <w:tcBorders>
              <w:top w:val="nil"/>
              <w:left w:val="nil"/>
              <w:bottom w:val="single" w:sz="4" w:space="0" w:color="000000"/>
              <w:right w:val="single" w:sz="4" w:space="0" w:color="000000"/>
            </w:tcBorders>
            <w:shd w:val="clear" w:color="auto" w:fill="auto"/>
            <w:noWrap/>
            <w:hideMark/>
          </w:tcPr>
          <w:p w14:paraId="371EC10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Patients</w:t>
            </w:r>
          </w:p>
        </w:tc>
      </w:tr>
      <w:tr w:rsidR="00467E54" w:rsidRPr="005D752C" w14:paraId="1EF3DA1F" w14:textId="77777777" w:rsidTr="00110056">
        <w:trPr>
          <w:trHeight w:val="1584"/>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53B2F0A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Schmidt</w:t>
            </w:r>
          </w:p>
        </w:tc>
        <w:tc>
          <w:tcPr>
            <w:tcW w:w="2484" w:type="dxa"/>
            <w:tcBorders>
              <w:top w:val="nil"/>
              <w:left w:val="nil"/>
              <w:bottom w:val="single" w:sz="4" w:space="0" w:color="000000"/>
              <w:right w:val="single" w:sz="4" w:space="0" w:color="000000"/>
            </w:tcBorders>
            <w:shd w:val="clear" w:color="auto" w:fill="auto"/>
            <w:hideMark/>
          </w:tcPr>
          <w:p w14:paraId="12C6211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Using Non-Pharmaceutical Interventions and High Isolation of Asymptomatic Carriers to Contain the Spread of SARS-CoV-2 in Nursing Homes</w:t>
            </w:r>
          </w:p>
        </w:tc>
        <w:tc>
          <w:tcPr>
            <w:tcW w:w="680" w:type="dxa"/>
            <w:tcBorders>
              <w:top w:val="nil"/>
              <w:left w:val="nil"/>
              <w:bottom w:val="single" w:sz="4" w:space="0" w:color="000000"/>
              <w:right w:val="single" w:sz="4" w:space="0" w:color="000000"/>
            </w:tcBorders>
            <w:shd w:val="clear" w:color="auto" w:fill="auto"/>
            <w:hideMark/>
          </w:tcPr>
          <w:p w14:paraId="55F11A18" w14:textId="77777777" w:rsidR="00467E54" w:rsidRPr="00B0615A" w:rsidRDefault="00467E54" w:rsidP="0075649B">
            <w:pPr>
              <w:spacing w:line="240" w:lineRule="auto"/>
              <w:rPr>
                <w:rFonts w:eastAsia="Times New Roman"/>
                <w:sz w:val="20"/>
                <w:szCs w:val="20"/>
              </w:rPr>
            </w:pPr>
            <w:r w:rsidRPr="00B0615A">
              <w:rPr>
                <w:rFonts w:eastAsia="Times New Roman"/>
                <w:sz w:val="20"/>
                <w:szCs w:val="20"/>
              </w:rPr>
              <w:t>Jan 2022</w:t>
            </w:r>
          </w:p>
        </w:tc>
        <w:tc>
          <w:tcPr>
            <w:tcW w:w="1191" w:type="dxa"/>
            <w:tcBorders>
              <w:top w:val="nil"/>
              <w:left w:val="nil"/>
              <w:bottom w:val="single" w:sz="4" w:space="0" w:color="000000"/>
              <w:right w:val="single" w:sz="4" w:space="0" w:color="000000"/>
            </w:tcBorders>
            <w:shd w:val="clear" w:color="auto" w:fill="auto"/>
            <w:hideMark/>
          </w:tcPr>
          <w:p w14:paraId="1D82EC4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Life</w:t>
            </w:r>
          </w:p>
        </w:tc>
        <w:tc>
          <w:tcPr>
            <w:tcW w:w="1531" w:type="dxa"/>
            <w:tcBorders>
              <w:top w:val="nil"/>
              <w:left w:val="nil"/>
              <w:bottom w:val="single" w:sz="4" w:space="0" w:color="000000"/>
              <w:right w:val="single" w:sz="4" w:space="0" w:color="000000"/>
            </w:tcBorders>
            <w:shd w:val="clear" w:color="auto" w:fill="auto"/>
          </w:tcPr>
          <w:p w14:paraId="42AF264D"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 xml:space="preserve">Stochastic </w:t>
            </w:r>
            <w:r>
              <w:rPr>
                <w:color w:val="000000"/>
                <w:sz w:val="20"/>
                <w:szCs w:val="20"/>
              </w:rPr>
              <w:t>Compartmental</w:t>
            </w:r>
          </w:p>
        </w:tc>
        <w:tc>
          <w:tcPr>
            <w:tcW w:w="3005" w:type="dxa"/>
            <w:tcBorders>
              <w:top w:val="nil"/>
              <w:left w:val="nil"/>
              <w:bottom w:val="single" w:sz="4" w:space="0" w:color="000000"/>
              <w:right w:val="single" w:sz="4" w:space="0" w:color="000000"/>
            </w:tcBorders>
            <w:shd w:val="clear" w:color="auto" w:fill="auto"/>
            <w:hideMark/>
          </w:tcPr>
          <w:p w14:paraId="545D2EE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xml:space="preserve">Compare the effect of R0, common NPIs, and isolation rates of pre-symptomatic carriers on SARS-Cov2 attack rate, peak cases, and timing in a 200-resident nursing home. </w:t>
            </w:r>
          </w:p>
        </w:tc>
        <w:tc>
          <w:tcPr>
            <w:tcW w:w="1275" w:type="dxa"/>
            <w:tcBorders>
              <w:top w:val="nil"/>
              <w:left w:val="nil"/>
              <w:bottom w:val="single" w:sz="4" w:space="0" w:color="000000"/>
              <w:right w:val="single" w:sz="4" w:space="0" w:color="000000"/>
            </w:tcBorders>
            <w:shd w:val="clear" w:color="auto" w:fill="auto"/>
            <w:hideMark/>
          </w:tcPr>
          <w:p w14:paraId="15DCAF4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USA</w:t>
            </w:r>
          </w:p>
        </w:tc>
        <w:tc>
          <w:tcPr>
            <w:tcW w:w="1418" w:type="dxa"/>
            <w:tcBorders>
              <w:top w:val="nil"/>
              <w:left w:val="nil"/>
              <w:bottom w:val="single" w:sz="4" w:space="0" w:color="000000"/>
              <w:right w:val="single" w:sz="4" w:space="0" w:color="000000"/>
            </w:tcBorders>
            <w:shd w:val="clear" w:color="auto" w:fill="auto"/>
            <w:hideMark/>
          </w:tcPr>
          <w:p w14:paraId="4E3D1773"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N</w:t>
            </w:r>
            <w:r w:rsidRPr="005D752C">
              <w:rPr>
                <w:rFonts w:eastAsia="Times New Roman"/>
                <w:color w:val="000000"/>
                <w:sz w:val="20"/>
                <w:szCs w:val="20"/>
              </w:rPr>
              <w:t>ursing home</w:t>
            </w:r>
          </w:p>
        </w:tc>
        <w:tc>
          <w:tcPr>
            <w:tcW w:w="1367" w:type="dxa"/>
            <w:tcBorders>
              <w:top w:val="nil"/>
              <w:left w:val="nil"/>
              <w:bottom w:val="single" w:sz="4" w:space="0" w:color="000000"/>
              <w:right w:val="single" w:sz="4" w:space="0" w:color="000000"/>
            </w:tcBorders>
            <w:shd w:val="clear" w:color="auto" w:fill="auto"/>
            <w:hideMark/>
          </w:tcPr>
          <w:p w14:paraId="18B97CC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Residents, staff, visitors and community members</w:t>
            </w:r>
          </w:p>
        </w:tc>
      </w:tr>
      <w:tr w:rsidR="00467E54" w:rsidRPr="005D752C" w14:paraId="174E2604" w14:textId="77777777" w:rsidTr="00110056">
        <w:trPr>
          <w:trHeight w:val="1474"/>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0C03A13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See</w:t>
            </w:r>
          </w:p>
        </w:tc>
        <w:tc>
          <w:tcPr>
            <w:tcW w:w="2484" w:type="dxa"/>
            <w:tcBorders>
              <w:top w:val="nil"/>
              <w:left w:val="nil"/>
              <w:bottom w:val="single" w:sz="4" w:space="0" w:color="000000"/>
              <w:right w:val="single" w:sz="4" w:space="0" w:color="000000"/>
            </w:tcBorders>
            <w:shd w:val="clear" w:color="auto" w:fill="auto"/>
            <w:hideMark/>
          </w:tcPr>
          <w:p w14:paraId="024C9F8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Modeling effectiveness of testing strategies to prevent COVID-19 in nursing homes —United States, 2020</w:t>
            </w:r>
          </w:p>
        </w:tc>
        <w:tc>
          <w:tcPr>
            <w:tcW w:w="680" w:type="dxa"/>
            <w:tcBorders>
              <w:top w:val="nil"/>
              <w:left w:val="nil"/>
              <w:bottom w:val="single" w:sz="4" w:space="0" w:color="000000"/>
              <w:right w:val="single" w:sz="4" w:space="0" w:color="000000"/>
            </w:tcBorders>
            <w:shd w:val="clear" w:color="auto" w:fill="auto"/>
            <w:hideMark/>
          </w:tcPr>
          <w:p w14:paraId="50911B77"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Aug 20</w:t>
            </w:r>
            <w:r w:rsidRPr="005D752C">
              <w:rPr>
                <w:rFonts w:eastAsia="Times New Roman"/>
                <w:color w:val="000000"/>
                <w:sz w:val="20"/>
                <w:szCs w:val="20"/>
              </w:rPr>
              <w:t>21</w:t>
            </w:r>
          </w:p>
        </w:tc>
        <w:tc>
          <w:tcPr>
            <w:tcW w:w="1191" w:type="dxa"/>
            <w:tcBorders>
              <w:top w:val="nil"/>
              <w:left w:val="nil"/>
              <w:bottom w:val="single" w:sz="4" w:space="0" w:color="000000"/>
              <w:right w:val="single" w:sz="4" w:space="0" w:color="000000"/>
            </w:tcBorders>
            <w:shd w:val="clear" w:color="auto" w:fill="auto"/>
            <w:hideMark/>
          </w:tcPr>
          <w:p w14:paraId="69D7961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Clin Inf Diseases</w:t>
            </w:r>
          </w:p>
        </w:tc>
        <w:tc>
          <w:tcPr>
            <w:tcW w:w="1531" w:type="dxa"/>
            <w:tcBorders>
              <w:top w:val="nil"/>
              <w:left w:val="nil"/>
              <w:bottom w:val="single" w:sz="4" w:space="0" w:color="000000"/>
              <w:right w:val="single" w:sz="4" w:space="0" w:color="000000"/>
            </w:tcBorders>
            <w:shd w:val="clear" w:color="auto" w:fill="auto"/>
          </w:tcPr>
          <w:p w14:paraId="0EA717B4"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 xml:space="preserve">Stochastic </w:t>
            </w:r>
            <w:r>
              <w:rPr>
                <w:color w:val="000000"/>
                <w:sz w:val="20"/>
                <w:szCs w:val="20"/>
              </w:rPr>
              <w:t>other</w:t>
            </w:r>
          </w:p>
        </w:tc>
        <w:tc>
          <w:tcPr>
            <w:tcW w:w="3005" w:type="dxa"/>
            <w:tcBorders>
              <w:top w:val="nil"/>
              <w:left w:val="nil"/>
              <w:bottom w:val="single" w:sz="4" w:space="0" w:color="000000"/>
              <w:right w:val="single" w:sz="4" w:space="0" w:color="000000"/>
            </w:tcBorders>
            <w:shd w:val="clear" w:color="auto" w:fill="auto"/>
            <w:hideMark/>
          </w:tcPr>
          <w:p w14:paraId="3B45123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Impact of serial testing (weekly, every three days, or daily) and isolation of asymptomatic persons compared to symptom-based testing and isolation</w:t>
            </w:r>
          </w:p>
        </w:tc>
        <w:tc>
          <w:tcPr>
            <w:tcW w:w="1275" w:type="dxa"/>
            <w:tcBorders>
              <w:top w:val="nil"/>
              <w:left w:val="nil"/>
              <w:bottom w:val="single" w:sz="4" w:space="0" w:color="000000"/>
              <w:right w:val="single" w:sz="4" w:space="0" w:color="000000"/>
            </w:tcBorders>
            <w:shd w:val="clear" w:color="auto" w:fill="auto"/>
            <w:hideMark/>
          </w:tcPr>
          <w:p w14:paraId="63D84F7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USA</w:t>
            </w:r>
          </w:p>
        </w:tc>
        <w:tc>
          <w:tcPr>
            <w:tcW w:w="1418" w:type="dxa"/>
            <w:tcBorders>
              <w:top w:val="nil"/>
              <w:left w:val="nil"/>
              <w:bottom w:val="single" w:sz="4" w:space="0" w:color="000000"/>
              <w:right w:val="single" w:sz="4" w:space="0" w:color="000000"/>
            </w:tcBorders>
            <w:shd w:val="clear" w:color="auto" w:fill="auto"/>
            <w:hideMark/>
          </w:tcPr>
          <w:p w14:paraId="7C6DB516"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N</w:t>
            </w:r>
            <w:r w:rsidRPr="005D752C">
              <w:rPr>
                <w:rFonts w:eastAsia="Times New Roman"/>
                <w:color w:val="000000"/>
                <w:sz w:val="20"/>
                <w:szCs w:val="20"/>
              </w:rPr>
              <w:t>ursing homes</w:t>
            </w:r>
          </w:p>
        </w:tc>
        <w:tc>
          <w:tcPr>
            <w:tcW w:w="1367" w:type="dxa"/>
            <w:tcBorders>
              <w:top w:val="nil"/>
              <w:left w:val="nil"/>
              <w:bottom w:val="single" w:sz="4" w:space="0" w:color="000000"/>
              <w:right w:val="single" w:sz="4" w:space="0" w:color="000000"/>
            </w:tcBorders>
            <w:shd w:val="clear" w:color="auto" w:fill="auto"/>
            <w:hideMark/>
          </w:tcPr>
          <w:p w14:paraId="17C90EE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Residents and staff</w:t>
            </w:r>
          </w:p>
        </w:tc>
      </w:tr>
      <w:tr w:rsidR="00467E54" w:rsidRPr="005D752C" w14:paraId="522A54CB" w14:textId="77777777" w:rsidTr="00110056">
        <w:trPr>
          <w:trHeight w:val="792"/>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2C15165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Shirreff</w:t>
            </w:r>
          </w:p>
        </w:tc>
        <w:tc>
          <w:tcPr>
            <w:tcW w:w="2484" w:type="dxa"/>
            <w:tcBorders>
              <w:top w:val="nil"/>
              <w:left w:val="nil"/>
              <w:bottom w:val="single" w:sz="4" w:space="0" w:color="000000"/>
              <w:right w:val="single" w:sz="4" w:space="0" w:color="000000"/>
            </w:tcBorders>
            <w:shd w:val="clear" w:color="auto" w:fill="auto"/>
            <w:hideMark/>
          </w:tcPr>
          <w:p w14:paraId="4007960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Measuring basic reproduction number to assess effects of nonpharmaceutical interventions on nosocomial SARS-CoV-2 transmission</w:t>
            </w:r>
          </w:p>
        </w:tc>
        <w:tc>
          <w:tcPr>
            <w:tcW w:w="680" w:type="dxa"/>
            <w:tcBorders>
              <w:top w:val="nil"/>
              <w:left w:val="nil"/>
              <w:bottom w:val="single" w:sz="4" w:space="0" w:color="000000"/>
              <w:right w:val="single" w:sz="4" w:space="0" w:color="000000"/>
            </w:tcBorders>
            <w:shd w:val="clear" w:color="auto" w:fill="auto"/>
            <w:hideMark/>
          </w:tcPr>
          <w:p w14:paraId="7E132C68"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 xml:space="preserve">July </w:t>
            </w:r>
            <w:r w:rsidRPr="005D752C">
              <w:rPr>
                <w:rFonts w:eastAsia="Times New Roman"/>
                <w:color w:val="000000"/>
                <w:sz w:val="20"/>
                <w:szCs w:val="20"/>
              </w:rPr>
              <w:t>2022</w:t>
            </w:r>
          </w:p>
        </w:tc>
        <w:tc>
          <w:tcPr>
            <w:tcW w:w="1191" w:type="dxa"/>
            <w:tcBorders>
              <w:top w:val="nil"/>
              <w:left w:val="nil"/>
              <w:bottom w:val="single" w:sz="4" w:space="0" w:color="000000"/>
              <w:right w:val="single" w:sz="4" w:space="0" w:color="000000"/>
            </w:tcBorders>
            <w:shd w:val="clear" w:color="auto" w:fill="auto"/>
            <w:hideMark/>
          </w:tcPr>
          <w:p w14:paraId="409B95E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Emerging Infectious Diseases</w:t>
            </w:r>
          </w:p>
        </w:tc>
        <w:tc>
          <w:tcPr>
            <w:tcW w:w="1531" w:type="dxa"/>
            <w:tcBorders>
              <w:top w:val="nil"/>
              <w:left w:val="nil"/>
              <w:bottom w:val="single" w:sz="4" w:space="0" w:color="000000"/>
              <w:right w:val="single" w:sz="4" w:space="0" w:color="000000"/>
            </w:tcBorders>
            <w:shd w:val="clear" w:color="auto" w:fill="auto"/>
          </w:tcPr>
          <w:p w14:paraId="2BD1BB92"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Compartmental</w:t>
            </w:r>
          </w:p>
        </w:tc>
        <w:tc>
          <w:tcPr>
            <w:tcW w:w="3005" w:type="dxa"/>
            <w:tcBorders>
              <w:top w:val="nil"/>
              <w:left w:val="nil"/>
              <w:bottom w:val="single" w:sz="4" w:space="0" w:color="000000"/>
              <w:right w:val="single" w:sz="4" w:space="0" w:color="000000"/>
            </w:tcBorders>
            <w:shd w:val="clear" w:color="auto" w:fill="auto"/>
            <w:hideMark/>
          </w:tcPr>
          <w:p w14:paraId="281599EC"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Estimate R0 and patient-to-patient transmission in various wards of a hospital, following changes in testing capacity</w:t>
            </w:r>
          </w:p>
        </w:tc>
        <w:tc>
          <w:tcPr>
            <w:tcW w:w="1275" w:type="dxa"/>
            <w:tcBorders>
              <w:top w:val="nil"/>
              <w:left w:val="nil"/>
              <w:bottom w:val="single" w:sz="4" w:space="0" w:color="000000"/>
              <w:right w:val="single" w:sz="4" w:space="0" w:color="000000"/>
            </w:tcBorders>
            <w:shd w:val="clear" w:color="auto" w:fill="auto"/>
            <w:hideMark/>
          </w:tcPr>
          <w:p w14:paraId="5FBEA9F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France</w:t>
            </w:r>
          </w:p>
        </w:tc>
        <w:tc>
          <w:tcPr>
            <w:tcW w:w="1418" w:type="dxa"/>
            <w:tcBorders>
              <w:top w:val="nil"/>
              <w:left w:val="nil"/>
              <w:bottom w:val="single" w:sz="4" w:space="0" w:color="000000"/>
              <w:right w:val="single" w:sz="4" w:space="0" w:color="000000"/>
            </w:tcBorders>
            <w:shd w:val="clear" w:color="auto" w:fill="auto"/>
            <w:hideMark/>
          </w:tcPr>
          <w:p w14:paraId="308AF0D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Hospital</w:t>
            </w:r>
          </w:p>
        </w:tc>
        <w:tc>
          <w:tcPr>
            <w:tcW w:w="1367" w:type="dxa"/>
            <w:tcBorders>
              <w:top w:val="nil"/>
              <w:left w:val="nil"/>
              <w:bottom w:val="single" w:sz="4" w:space="0" w:color="000000"/>
              <w:right w:val="single" w:sz="4" w:space="0" w:color="000000"/>
            </w:tcBorders>
            <w:shd w:val="clear" w:color="auto" w:fill="auto"/>
            <w:hideMark/>
          </w:tcPr>
          <w:p w14:paraId="5D4599C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Patients</w:t>
            </w:r>
          </w:p>
        </w:tc>
      </w:tr>
      <w:tr w:rsidR="00467E54" w:rsidRPr="005D752C" w14:paraId="141F3CC0" w14:textId="77777777" w:rsidTr="00110056">
        <w:trPr>
          <w:trHeight w:val="1056"/>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3D03CB3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Smith</w:t>
            </w:r>
          </w:p>
        </w:tc>
        <w:tc>
          <w:tcPr>
            <w:tcW w:w="2484" w:type="dxa"/>
            <w:tcBorders>
              <w:top w:val="nil"/>
              <w:left w:val="nil"/>
              <w:bottom w:val="single" w:sz="4" w:space="0" w:color="000000"/>
              <w:right w:val="single" w:sz="4" w:space="0" w:color="000000"/>
            </w:tcBorders>
            <w:shd w:val="clear" w:color="auto" w:fill="auto"/>
            <w:hideMark/>
          </w:tcPr>
          <w:p w14:paraId="55988E5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Optimizing COVID-19 surveillance in long-term care facilities: a modelling study</w:t>
            </w:r>
          </w:p>
        </w:tc>
        <w:tc>
          <w:tcPr>
            <w:tcW w:w="680" w:type="dxa"/>
            <w:tcBorders>
              <w:top w:val="nil"/>
              <w:left w:val="nil"/>
              <w:bottom w:val="single" w:sz="4" w:space="0" w:color="000000"/>
              <w:right w:val="single" w:sz="4" w:space="0" w:color="000000"/>
            </w:tcBorders>
            <w:shd w:val="clear" w:color="auto" w:fill="auto"/>
            <w:hideMark/>
          </w:tcPr>
          <w:p w14:paraId="5898AB3E"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Dec 20</w:t>
            </w:r>
            <w:r w:rsidRPr="005D752C">
              <w:rPr>
                <w:rFonts w:eastAsia="Times New Roman"/>
                <w:color w:val="000000"/>
                <w:sz w:val="20"/>
                <w:szCs w:val="20"/>
              </w:rPr>
              <w:t>20</w:t>
            </w:r>
          </w:p>
        </w:tc>
        <w:tc>
          <w:tcPr>
            <w:tcW w:w="1191" w:type="dxa"/>
            <w:tcBorders>
              <w:top w:val="nil"/>
              <w:left w:val="nil"/>
              <w:bottom w:val="single" w:sz="4" w:space="0" w:color="000000"/>
              <w:right w:val="single" w:sz="4" w:space="0" w:color="000000"/>
            </w:tcBorders>
            <w:shd w:val="clear" w:color="auto" w:fill="auto"/>
            <w:hideMark/>
          </w:tcPr>
          <w:p w14:paraId="73EE3FF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BMC Infectious Diseases</w:t>
            </w:r>
          </w:p>
        </w:tc>
        <w:tc>
          <w:tcPr>
            <w:tcW w:w="1531" w:type="dxa"/>
            <w:tcBorders>
              <w:top w:val="nil"/>
              <w:left w:val="nil"/>
              <w:bottom w:val="single" w:sz="4" w:space="0" w:color="000000"/>
              <w:right w:val="single" w:sz="4" w:space="0" w:color="000000"/>
            </w:tcBorders>
            <w:shd w:val="clear" w:color="auto" w:fill="auto"/>
          </w:tcPr>
          <w:p w14:paraId="1619BE48"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74A57CE3"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Explore various testing strategies for detecting outbreaks in LTCFs</w:t>
            </w:r>
          </w:p>
        </w:tc>
        <w:tc>
          <w:tcPr>
            <w:tcW w:w="1275" w:type="dxa"/>
            <w:tcBorders>
              <w:top w:val="nil"/>
              <w:left w:val="nil"/>
              <w:bottom w:val="single" w:sz="4" w:space="0" w:color="000000"/>
              <w:right w:val="single" w:sz="4" w:space="0" w:color="000000"/>
            </w:tcBorders>
            <w:shd w:val="clear" w:color="auto" w:fill="auto"/>
            <w:hideMark/>
          </w:tcPr>
          <w:p w14:paraId="0BB4FB2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France</w:t>
            </w:r>
          </w:p>
        </w:tc>
        <w:tc>
          <w:tcPr>
            <w:tcW w:w="1418" w:type="dxa"/>
            <w:tcBorders>
              <w:top w:val="nil"/>
              <w:left w:val="nil"/>
              <w:bottom w:val="single" w:sz="4" w:space="0" w:color="000000"/>
              <w:right w:val="single" w:sz="4" w:space="0" w:color="000000"/>
            </w:tcBorders>
            <w:shd w:val="clear" w:color="auto" w:fill="auto"/>
            <w:hideMark/>
          </w:tcPr>
          <w:p w14:paraId="391446E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LTCF</w:t>
            </w:r>
          </w:p>
        </w:tc>
        <w:tc>
          <w:tcPr>
            <w:tcW w:w="1367" w:type="dxa"/>
            <w:tcBorders>
              <w:top w:val="nil"/>
              <w:left w:val="nil"/>
              <w:bottom w:val="single" w:sz="4" w:space="0" w:color="000000"/>
              <w:right w:val="single" w:sz="4" w:space="0" w:color="000000"/>
            </w:tcBorders>
            <w:shd w:val="clear" w:color="auto" w:fill="auto"/>
            <w:hideMark/>
          </w:tcPr>
          <w:p w14:paraId="59F12B84"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Residents</w:t>
            </w:r>
            <w:r w:rsidRPr="005D752C">
              <w:rPr>
                <w:rFonts w:eastAsia="Times New Roman"/>
                <w:color w:val="000000"/>
                <w:sz w:val="20"/>
                <w:szCs w:val="20"/>
              </w:rPr>
              <w:t xml:space="preserve"> and </w:t>
            </w:r>
            <w:r>
              <w:rPr>
                <w:rFonts w:eastAsia="Times New Roman"/>
                <w:color w:val="000000"/>
                <w:sz w:val="20"/>
                <w:szCs w:val="20"/>
              </w:rPr>
              <w:t>staff</w:t>
            </w:r>
          </w:p>
        </w:tc>
      </w:tr>
      <w:tr w:rsidR="00467E54" w:rsidRPr="005D752C" w14:paraId="75359CB2" w14:textId="77777777" w:rsidTr="00110056">
        <w:trPr>
          <w:trHeight w:val="792"/>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0D6A446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Smith</w:t>
            </w:r>
          </w:p>
        </w:tc>
        <w:tc>
          <w:tcPr>
            <w:tcW w:w="2484" w:type="dxa"/>
            <w:tcBorders>
              <w:top w:val="nil"/>
              <w:left w:val="nil"/>
              <w:bottom w:val="single" w:sz="4" w:space="0" w:color="000000"/>
              <w:right w:val="single" w:sz="4" w:space="0" w:color="000000"/>
            </w:tcBorders>
            <w:shd w:val="clear" w:color="auto" w:fill="auto"/>
            <w:hideMark/>
          </w:tcPr>
          <w:p w14:paraId="40CEF52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Rapid antigen testing as a reactive response to surges in nosocomial SARS-CoV-2 outbreak risk</w:t>
            </w:r>
          </w:p>
        </w:tc>
        <w:tc>
          <w:tcPr>
            <w:tcW w:w="680" w:type="dxa"/>
            <w:tcBorders>
              <w:top w:val="nil"/>
              <w:left w:val="nil"/>
              <w:bottom w:val="single" w:sz="4" w:space="0" w:color="000000"/>
              <w:right w:val="single" w:sz="4" w:space="0" w:color="000000"/>
            </w:tcBorders>
            <w:shd w:val="clear" w:color="auto" w:fill="auto"/>
            <w:hideMark/>
          </w:tcPr>
          <w:p w14:paraId="5EA02C9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Jan 2022</w:t>
            </w:r>
          </w:p>
        </w:tc>
        <w:tc>
          <w:tcPr>
            <w:tcW w:w="1191" w:type="dxa"/>
            <w:tcBorders>
              <w:top w:val="nil"/>
              <w:left w:val="nil"/>
              <w:bottom w:val="single" w:sz="4" w:space="0" w:color="000000"/>
              <w:right w:val="single" w:sz="4" w:space="0" w:color="000000"/>
            </w:tcBorders>
            <w:shd w:val="clear" w:color="auto" w:fill="auto"/>
            <w:hideMark/>
          </w:tcPr>
          <w:p w14:paraId="41DC738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Nature Communications</w:t>
            </w:r>
          </w:p>
        </w:tc>
        <w:tc>
          <w:tcPr>
            <w:tcW w:w="1531" w:type="dxa"/>
            <w:tcBorders>
              <w:top w:val="nil"/>
              <w:left w:val="nil"/>
              <w:bottom w:val="single" w:sz="4" w:space="0" w:color="000000"/>
              <w:right w:val="single" w:sz="4" w:space="0" w:color="000000"/>
            </w:tcBorders>
            <w:shd w:val="clear" w:color="auto" w:fill="auto"/>
          </w:tcPr>
          <w:p w14:paraId="4147E7FE"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7E9BC3BA" w14:textId="77777777" w:rsidR="00467E54" w:rsidRPr="002D04F4" w:rsidRDefault="00467E54" w:rsidP="0075649B">
            <w:pPr>
              <w:spacing w:line="240" w:lineRule="auto"/>
              <w:rPr>
                <w:rFonts w:eastAsia="Times New Roman"/>
                <w:sz w:val="20"/>
                <w:szCs w:val="20"/>
              </w:rPr>
            </w:pPr>
            <w:r w:rsidRPr="002D04F4">
              <w:rPr>
                <w:rFonts w:eastAsia="Times New Roman"/>
                <w:sz w:val="20"/>
                <w:szCs w:val="20"/>
              </w:rPr>
              <w:t>Estimate health and economic benefits of using rapid antigen testing to control outbreaks in LTCFs</w:t>
            </w:r>
          </w:p>
        </w:tc>
        <w:tc>
          <w:tcPr>
            <w:tcW w:w="1275" w:type="dxa"/>
            <w:tcBorders>
              <w:top w:val="nil"/>
              <w:left w:val="nil"/>
              <w:bottom w:val="single" w:sz="4" w:space="0" w:color="000000"/>
              <w:right w:val="single" w:sz="4" w:space="0" w:color="000000"/>
            </w:tcBorders>
            <w:shd w:val="clear" w:color="auto" w:fill="auto"/>
            <w:hideMark/>
          </w:tcPr>
          <w:p w14:paraId="38B0A93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France</w:t>
            </w:r>
          </w:p>
        </w:tc>
        <w:tc>
          <w:tcPr>
            <w:tcW w:w="1418" w:type="dxa"/>
            <w:tcBorders>
              <w:top w:val="nil"/>
              <w:left w:val="nil"/>
              <w:bottom w:val="single" w:sz="4" w:space="0" w:color="000000"/>
              <w:right w:val="single" w:sz="4" w:space="0" w:color="000000"/>
            </w:tcBorders>
            <w:shd w:val="clear" w:color="auto" w:fill="auto"/>
            <w:hideMark/>
          </w:tcPr>
          <w:p w14:paraId="6C58532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LTCF</w:t>
            </w:r>
          </w:p>
        </w:tc>
        <w:tc>
          <w:tcPr>
            <w:tcW w:w="1367" w:type="dxa"/>
            <w:tcBorders>
              <w:top w:val="nil"/>
              <w:left w:val="nil"/>
              <w:bottom w:val="single" w:sz="4" w:space="0" w:color="000000"/>
              <w:right w:val="single" w:sz="4" w:space="0" w:color="000000"/>
            </w:tcBorders>
            <w:shd w:val="clear" w:color="auto" w:fill="auto"/>
            <w:hideMark/>
          </w:tcPr>
          <w:p w14:paraId="137B1DDF"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Residents</w:t>
            </w:r>
            <w:r w:rsidRPr="005D752C">
              <w:rPr>
                <w:rFonts w:eastAsia="Times New Roman"/>
                <w:color w:val="000000"/>
                <w:sz w:val="20"/>
                <w:szCs w:val="20"/>
              </w:rPr>
              <w:t xml:space="preserve"> and </w:t>
            </w:r>
            <w:r>
              <w:rPr>
                <w:rFonts w:eastAsia="Times New Roman"/>
                <w:color w:val="000000"/>
                <w:sz w:val="20"/>
                <w:szCs w:val="20"/>
              </w:rPr>
              <w:t>staff</w:t>
            </w:r>
          </w:p>
        </w:tc>
      </w:tr>
      <w:tr w:rsidR="00467E54" w:rsidRPr="005D752C" w14:paraId="4EB05ED1" w14:textId="77777777" w:rsidTr="00110056">
        <w:trPr>
          <w:trHeight w:val="1644"/>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24C94AB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lastRenderedPageBreak/>
              <w:t>Stevenson</w:t>
            </w:r>
          </w:p>
        </w:tc>
        <w:tc>
          <w:tcPr>
            <w:tcW w:w="2484" w:type="dxa"/>
            <w:tcBorders>
              <w:top w:val="nil"/>
              <w:left w:val="nil"/>
              <w:bottom w:val="single" w:sz="4" w:space="0" w:color="000000"/>
              <w:right w:val="single" w:sz="4" w:space="0" w:color="000000"/>
            </w:tcBorders>
            <w:shd w:val="clear" w:color="auto" w:fill="auto"/>
            <w:hideMark/>
          </w:tcPr>
          <w:p w14:paraId="5943C6E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Modelling of hypothetical SARS-CoV-2 point-of-care tests on admission to hospital from A&amp;E: rapid cost-effectiveness analysis</w:t>
            </w:r>
          </w:p>
        </w:tc>
        <w:tc>
          <w:tcPr>
            <w:tcW w:w="680" w:type="dxa"/>
            <w:tcBorders>
              <w:top w:val="nil"/>
              <w:left w:val="nil"/>
              <w:bottom w:val="single" w:sz="4" w:space="0" w:color="000000"/>
              <w:right w:val="single" w:sz="4" w:space="0" w:color="000000"/>
            </w:tcBorders>
            <w:shd w:val="clear" w:color="auto" w:fill="auto"/>
            <w:hideMark/>
          </w:tcPr>
          <w:p w14:paraId="1832CB96" w14:textId="77777777" w:rsidR="00467E54" w:rsidRPr="000F30D1" w:rsidRDefault="00467E54" w:rsidP="0075649B">
            <w:pPr>
              <w:spacing w:line="240" w:lineRule="auto"/>
              <w:rPr>
                <w:rFonts w:eastAsia="Times New Roman"/>
                <w:sz w:val="20"/>
                <w:szCs w:val="20"/>
              </w:rPr>
            </w:pPr>
            <w:r w:rsidRPr="000F30D1">
              <w:rPr>
                <w:rFonts w:eastAsia="Times New Roman"/>
                <w:sz w:val="20"/>
                <w:szCs w:val="20"/>
              </w:rPr>
              <w:t>Mar 2021</w:t>
            </w:r>
          </w:p>
        </w:tc>
        <w:tc>
          <w:tcPr>
            <w:tcW w:w="1191" w:type="dxa"/>
            <w:tcBorders>
              <w:top w:val="nil"/>
              <w:left w:val="nil"/>
              <w:bottom w:val="single" w:sz="4" w:space="0" w:color="000000"/>
              <w:right w:val="single" w:sz="4" w:space="0" w:color="000000"/>
            </w:tcBorders>
            <w:shd w:val="clear" w:color="auto" w:fill="auto"/>
            <w:hideMark/>
          </w:tcPr>
          <w:p w14:paraId="6FB9056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Health Technology Assessment</w:t>
            </w:r>
          </w:p>
        </w:tc>
        <w:tc>
          <w:tcPr>
            <w:tcW w:w="1531" w:type="dxa"/>
            <w:tcBorders>
              <w:top w:val="nil"/>
              <w:left w:val="nil"/>
              <w:bottom w:val="single" w:sz="4" w:space="0" w:color="000000"/>
              <w:right w:val="single" w:sz="4" w:space="0" w:color="000000"/>
            </w:tcBorders>
            <w:shd w:val="clear" w:color="auto" w:fill="auto"/>
          </w:tcPr>
          <w:p w14:paraId="2810CD9B" w14:textId="77777777" w:rsidR="00467E54" w:rsidRPr="000F30D1" w:rsidRDefault="00467E54" w:rsidP="0075649B">
            <w:pPr>
              <w:spacing w:line="240" w:lineRule="auto"/>
              <w:rPr>
                <w:rFonts w:eastAsia="Times New Roman"/>
                <w:sz w:val="20"/>
                <w:szCs w:val="20"/>
              </w:rPr>
            </w:pPr>
            <w:r w:rsidRPr="000F30D1">
              <w:rPr>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27AC8BF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Estimate effectiveness and cost-effectiveness of point-of-care tests compared to laboratory-based tests. Assess occupancy levels in hospital areas such as waiting bays</w:t>
            </w:r>
          </w:p>
        </w:tc>
        <w:tc>
          <w:tcPr>
            <w:tcW w:w="1275" w:type="dxa"/>
            <w:tcBorders>
              <w:top w:val="nil"/>
              <w:left w:val="nil"/>
              <w:bottom w:val="single" w:sz="4" w:space="0" w:color="000000"/>
              <w:right w:val="single" w:sz="4" w:space="0" w:color="000000"/>
            </w:tcBorders>
            <w:shd w:val="clear" w:color="auto" w:fill="auto"/>
            <w:hideMark/>
          </w:tcPr>
          <w:p w14:paraId="2181BE8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UK (NHS)</w:t>
            </w:r>
          </w:p>
        </w:tc>
        <w:tc>
          <w:tcPr>
            <w:tcW w:w="1418" w:type="dxa"/>
            <w:tcBorders>
              <w:top w:val="nil"/>
              <w:left w:val="nil"/>
              <w:bottom w:val="single" w:sz="4" w:space="0" w:color="000000"/>
              <w:right w:val="single" w:sz="4" w:space="0" w:color="000000"/>
            </w:tcBorders>
            <w:shd w:val="clear" w:color="auto" w:fill="auto"/>
            <w:hideMark/>
          </w:tcPr>
          <w:p w14:paraId="0977CF7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Hospital</w:t>
            </w:r>
          </w:p>
        </w:tc>
        <w:tc>
          <w:tcPr>
            <w:tcW w:w="1367" w:type="dxa"/>
            <w:tcBorders>
              <w:top w:val="nil"/>
              <w:left w:val="nil"/>
              <w:bottom w:val="single" w:sz="4" w:space="0" w:color="000000"/>
              <w:right w:val="single" w:sz="4" w:space="0" w:color="000000"/>
            </w:tcBorders>
            <w:shd w:val="clear" w:color="auto" w:fill="auto"/>
            <w:hideMark/>
          </w:tcPr>
          <w:p w14:paraId="545EAA19"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P</w:t>
            </w:r>
            <w:r w:rsidRPr="005D752C">
              <w:rPr>
                <w:rFonts w:eastAsia="Times New Roman"/>
                <w:color w:val="000000"/>
                <w:sz w:val="20"/>
                <w:szCs w:val="20"/>
              </w:rPr>
              <w:t>atients</w:t>
            </w:r>
            <w:r>
              <w:rPr>
                <w:rFonts w:eastAsia="Times New Roman"/>
                <w:color w:val="000000"/>
                <w:sz w:val="20"/>
                <w:szCs w:val="20"/>
              </w:rPr>
              <w:t xml:space="preserve"> and HCWs</w:t>
            </w:r>
          </w:p>
        </w:tc>
      </w:tr>
      <w:tr w:rsidR="00467E54" w:rsidRPr="005D752C" w14:paraId="2FD4ADF4" w14:textId="77777777" w:rsidTr="00110056">
        <w:trPr>
          <w:trHeight w:val="1191"/>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5F325AA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Stevenson</w:t>
            </w:r>
          </w:p>
        </w:tc>
        <w:tc>
          <w:tcPr>
            <w:tcW w:w="2484" w:type="dxa"/>
            <w:tcBorders>
              <w:top w:val="nil"/>
              <w:left w:val="nil"/>
              <w:bottom w:val="single" w:sz="4" w:space="0" w:color="000000"/>
              <w:right w:val="single" w:sz="4" w:space="0" w:color="000000"/>
            </w:tcBorders>
            <w:shd w:val="clear" w:color="auto" w:fill="auto"/>
            <w:hideMark/>
          </w:tcPr>
          <w:p w14:paraId="29CDAE7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Modelling of hypothetical SARS-CoV-2 point of care tests for routine testing in residential care homes: rapid cost-effectiveness analysis.</w:t>
            </w:r>
          </w:p>
        </w:tc>
        <w:tc>
          <w:tcPr>
            <w:tcW w:w="680" w:type="dxa"/>
            <w:tcBorders>
              <w:top w:val="nil"/>
              <w:left w:val="nil"/>
              <w:bottom w:val="single" w:sz="4" w:space="0" w:color="000000"/>
              <w:right w:val="single" w:sz="4" w:space="0" w:color="000000"/>
            </w:tcBorders>
            <w:shd w:val="clear" w:color="auto" w:fill="auto"/>
            <w:hideMark/>
          </w:tcPr>
          <w:p w14:paraId="52ABACC1" w14:textId="77777777" w:rsidR="00467E54" w:rsidRPr="000F30D1" w:rsidRDefault="00467E54" w:rsidP="0075649B">
            <w:pPr>
              <w:spacing w:line="240" w:lineRule="auto"/>
              <w:rPr>
                <w:rFonts w:eastAsia="Times New Roman"/>
                <w:sz w:val="20"/>
                <w:szCs w:val="20"/>
              </w:rPr>
            </w:pPr>
            <w:r w:rsidRPr="000F30D1">
              <w:rPr>
                <w:rFonts w:eastAsia="Times New Roman"/>
                <w:sz w:val="20"/>
                <w:szCs w:val="20"/>
              </w:rPr>
              <w:t>June 2021</w:t>
            </w:r>
          </w:p>
        </w:tc>
        <w:tc>
          <w:tcPr>
            <w:tcW w:w="1191" w:type="dxa"/>
            <w:tcBorders>
              <w:top w:val="nil"/>
              <w:left w:val="nil"/>
              <w:bottom w:val="single" w:sz="4" w:space="0" w:color="000000"/>
              <w:right w:val="single" w:sz="4" w:space="0" w:color="000000"/>
            </w:tcBorders>
            <w:shd w:val="clear" w:color="auto" w:fill="auto"/>
            <w:hideMark/>
          </w:tcPr>
          <w:p w14:paraId="1F0F3C8F"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Health Technology Assessment</w:t>
            </w:r>
          </w:p>
        </w:tc>
        <w:tc>
          <w:tcPr>
            <w:tcW w:w="1531" w:type="dxa"/>
            <w:tcBorders>
              <w:top w:val="nil"/>
              <w:left w:val="nil"/>
              <w:bottom w:val="single" w:sz="4" w:space="0" w:color="000000"/>
              <w:right w:val="single" w:sz="4" w:space="0" w:color="000000"/>
            </w:tcBorders>
            <w:shd w:val="clear" w:color="auto" w:fill="auto"/>
          </w:tcPr>
          <w:p w14:paraId="269308A0" w14:textId="77777777" w:rsidR="00467E54" w:rsidRPr="000F30D1" w:rsidRDefault="00467E54" w:rsidP="0075649B">
            <w:pPr>
              <w:spacing w:line="240" w:lineRule="auto"/>
              <w:rPr>
                <w:rFonts w:eastAsia="Times New Roman"/>
                <w:sz w:val="20"/>
                <w:szCs w:val="20"/>
              </w:rPr>
            </w:pPr>
            <w:r w:rsidRPr="000F30D1">
              <w:rPr>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71BEB15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Cost-effectiveness of testing strategies</w:t>
            </w:r>
          </w:p>
        </w:tc>
        <w:tc>
          <w:tcPr>
            <w:tcW w:w="1275" w:type="dxa"/>
            <w:tcBorders>
              <w:top w:val="nil"/>
              <w:left w:val="nil"/>
              <w:bottom w:val="single" w:sz="4" w:space="0" w:color="000000"/>
              <w:right w:val="single" w:sz="4" w:space="0" w:color="000000"/>
            </w:tcBorders>
            <w:shd w:val="clear" w:color="auto" w:fill="auto"/>
            <w:hideMark/>
          </w:tcPr>
          <w:p w14:paraId="3BA596C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UK (NHS)</w:t>
            </w:r>
          </w:p>
        </w:tc>
        <w:tc>
          <w:tcPr>
            <w:tcW w:w="1418" w:type="dxa"/>
            <w:tcBorders>
              <w:top w:val="nil"/>
              <w:left w:val="nil"/>
              <w:bottom w:val="single" w:sz="4" w:space="0" w:color="000000"/>
              <w:right w:val="single" w:sz="4" w:space="0" w:color="000000"/>
            </w:tcBorders>
            <w:shd w:val="clear" w:color="auto" w:fill="auto"/>
            <w:hideMark/>
          </w:tcPr>
          <w:p w14:paraId="5A95C05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Care home</w:t>
            </w:r>
          </w:p>
        </w:tc>
        <w:tc>
          <w:tcPr>
            <w:tcW w:w="1367" w:type="dxa"/>
            <w:tcBorders>
              <w:top w:val="nil"/>
              <w:left w:val="nil"/>
              <w:bottom w:val="single" w:sz="4" w:space="0" w:color="000000"/>
              <w:right w:val="single" w:sz="4" w:space="0" w:color="000000"/>
            </w:tcBorders>
            <w:shd w:val="clear" w:color="auto" w:fill="auto"/>
            <w:hideMark/>
          </w:tcPr>
          <w:p w14:paraId="3E0062A2"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R</w:t>
            </w:r>
            <w:r w:rsidRPr="005D752C">
              <w:rPr>
                <w:rFonts w:eastAsia="Times New Roman"/>
                <w:color w:val="000000"/>
                <w:sz w:val="20"/>
                <w:szCs w:val="20"/>
              </w:rPr>
              <w:t>esidents</w:t>
            </w:r>
            <w:r>
              <w:rPr>
                <w:rFonts w:eastAsia="Times New Roman"/>
                <w:color w:val="000000"/>
                <w:sz w:val="20"/>
                <w:szCs w:val="20"/>
              </w:rPr>
              <w:t xml:space="preserve"> and staff</w:t>
            </w:r>
          </w:p>
        </w:tc>
      </w:tr>
      <w:tr w:rsidR="00467E54" w:rsidRPr="005D752C" w14:paraId="7EA8889A" w14:textId="77777777" w:rsidTr="00110056">
        <w:trPr>
          <w:trHeight w:val="1191"/>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0D223FF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Tofighi</w:t>
            </w:r>
          </w:p>
        </w:tc>
        <w:tc>
          <w:tcPr>
            <w:tcW w:w="2484" w:type="dxa"/>
            <w:tcBorders>
              <w:top w:val="nil"/>
              <w:left w:val="nil"/>
              <w:bottom w:val="single" w:sz="4" w:space="0" w:color="000000"/>
              <w:right w:val="single" w:sz="4" w:space="0" w:color="000000"/>
            </w:tcBorders>
            <w:shd w:val="clear" w:color="auto" w:fill="auto"/>
            <w:hideMark/>
          </w:tcPr>
          <w:p w14:paraId="75FC7D6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Modelling COVID -19 Transmission in a Hemodialysis Centre Using Simulation Generated Contacts Matrices</w:t>
            </w:r>
          </w:p>
        </w:tc>
        <w:tc>
          <w:tcPr>
            <w:tcW w:w="680" w:type="dxa"/>
            <w:tcBorders>
              <w:top w:val="nil"/>
              <w:left w:val="nil"/>
              <w:bottom w:val="single" w:sz="4" w:space="0" w:color="000000"/>
              <w:right w:val="single" w:sz="4" w:space="0" w:color="000000"/>
            </w:tcBorders>
            <w:shd w:val="clear" w:color="auto" w:fill="auto"/>
            <w:hideMark/>
          </w:tcPr>
          <w:p w14:paraId="7264E696"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N</w:t>
            </w:r>
            <w:r w:rsidRPr="005D752C">
              <w:rPr>
                <w:rFonts w:eastAsia="Times New Roman"/>
                <w:color w:val="000000"/>
                <w:sz w:val="20"/>
                <w:szCs w:val="20"/>
              </w:rPr>
              <w:t>ov 2021</w:t>
            </w:r>
          </w:p>
        </w:tc>
        <w:tc>
          <w:tcPr>
            <w:tcW w:w="1191" w:type="dxa"/>
            <w:tcBorders>
              <w:top w:val="nil"/>
              <w:left w:val="nil"/>
              <w:bottom w:val="single" w:sz="4" w:space="0" w:color="000000"/>
              <w:right w:val="single" w:sz="4" w:space="0" w:color="000000"/>
            </w:tcBorders>
            <w:shd w:val="clear" w:color="auto" w:fill="auto"/>
            <w:hideMark/>
          </w:tcPr>
          <w:p w14:paraId="23EEEBA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PLoS ONE</w:t>
            </w:r>
          </w:p>
        </w:tc>
        <w:tc>
          <w:tcPr>
            <w:tcW w:w="1531" w:type="dxa"/>
            <w:tcBorders>
              <w:top w:val="nil"/>
              <w:left w:val="nil"/>
              <w:bottom w:val="single" w:sz="4" w:space="0" w:color="000000"/>
              <w:right w:val="single" w:sz="4" w:space="0" w:color="000000"/>
            </w:tcBorders>
            <w:shd w:val="clear" w:color="auto" w:fill="auto"/>
          </w:tcPr>
          <w:p w14:paraId="1FD21897"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 xml:space="preserve">Stochastic </w:t>
            </w:r>
            <w:r>
              <w:rPr>
                <w:color w:val="000000"/>
                <w:sz w:val="20"/>
                <w:szCs w:val="20"/>
              </w:rPr>
              <w:t>Agent-based</w:t>
            </w:r>
          </w:p>
        </w:tc>
        <w:tc>
          <w:tcPr>
            <w:tcW w:w="3005" w:type="dxa"/>
            <w:tcBorders>
              <w:top w:val="nil"/>
              <w:left w:val="nil"/>
              <w:bottom w:val="single" w:sz="4" w:space="0" w:color="000000"/>
              <w:right w:val="single" w:sz="4" w:space="0" w:color="000000"/>
            </w:tcBorders>
            <w:shd w:val="clear" w:color="auto" w:fill="auto"/>
            <w:hideMark/>
          </w:tcPr>
          <w:p w14:paraId="5A062CE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Estimate contact matrices, explore outbreak scenarios and evalute testing and cancelling breaks</w:t>
            </w:r>
          </w:p>
        </w:tc>
        <w:tc>
          <w:tcPr>
            <w:tcW w:w="1275" w:type="dxa"/>
            <w:tcBorders>
              <w:top w:val="nil"/>
              <w:left w:val="nil"/>
              <w:bottom w:val="single" w:sz="4" w:space="0" w:color="000000"/>
              <w:right w:val="single" w:sz="4" w:space="0" w:color="000000"/>
            </w:tcBorders>
            <w:shd w:val="clear" w:color="auto" w:fill="auto"/>
            <w:hideMark/>
          </w:tcPr>
          <w:p w14:paraId="39F6524B"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Canada</w:t>
            </w:r>
          </w:p>
        </w:tc>
        <w:tc>
          <w:tcPr>
            <w:tcW w:w="1418" w:type="dxa"/>
            <w:tcBorders>
              <w:top w:val="nil"/>
              <w:left w:val="nil"/>
              <w:bottom w:val="single" w:sz="4" w:space="0" w:color="000000"/>
              <w:right w:val="single" w:sz="4" w:space="0" w:color="000000"/>
            </w:tcBorders>
            <w:shd w:val="clear" w:color="auto" w:fill="auto"/>
            <w:hideMark/>
          </w:tcPr>
          <w:p w14:paraId="39BFEB0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Dialysis units</w:t>
            </w:r>
          </w:p>
        </w:tc>
        <w:tc>
          <w:tcPr>
            <w:tcW w:w="1367" w:type="dxa"/>
            <w:tcBorders>
              <w:top w:val="nil"/>
              <w:left w:val="nil"/>
              <w:bottom w:val="single" w:sz="4" w:space="0" w:color="000000"/>
              <w:right w:val="single" w:sz="4" w:space="0" w:color="000000"/>
            </w:tcBorders>
            <w:shd w:val="clear" w:color="auto" w:fill="auto"/>
            <w:hideMark/>
          </w:tcPr>
          <w:p w14:paraId="12A9297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Patients and HCWs</w:t>
            </w:r>
          </w:p>
        </w:tc>
      </w:tr>
      <w:tr w:rsidR="00467E54" w:rsidRPr="005D752C" w14:paraId="101812FD" w14:textId="77777777" w:rsidTr="00110056">
        <w:trPr>
          <w:trHeight w:val="1474"/>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228D7C0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Tsoungui Obama</w:t>
            </w:r>
          </w:p>
        </w:tc>
        <w:tc>
          <w:tcPr>
            <w:tcW w:w="2484" w:type="dxa"/>
            <w:tcBorders>
              <w:top w:val="nil"/>
              <w:left w:val="nil"/>
              <w:bottom w:val="single" w:sz="4" w:space="0" w:color="000000"/>
              <w:right w:val="single" w:sz="4" w:space="0" w:color="000000"/>
            </w:tcBorders>
            <w:shd w:val="clear" w:color="auto" w:fill="auto"/>
            <w:hideMark/>
          </w:tcPr>
          <w:p w14:paraId="28DACFD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Preventing COVID-19 spread in closed facilities by regular testing of employees—An efficient intervention in long-term care facilities and prisons?</w:t>
            </w:r>
          </w:p>
        </w:tc>
        <w:tc>
          <w:tcPr>
            <w:tcW w:w="680" w:type="dxa"/>
            <w:tcBorders>
              <w:top w:val="nil"/>
              <w:left w:val="nil"/>
              <w:bottom w:val="single" w:sz="4" w:space="0" w:color="000000"/>
              <w:right w:val="single" w:sz="4" w:space="0" w:color="000000"/>
            </w:tcBorders>
            <w:shd w:val="clear" w:color="auto" w:fill="auto"/>
            <w:hideMark/>
          </w:tcPr>
          <w:p w14:paraId="6D6320CC"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Apr 20</w:t>
            </w:r>
            <w:r w:rsidRPr="005D752C">
              <w:rPr>
                <w:rFonts w:eastAsia="Times New Roman"/>
                <w:color w:val="000000"/>
                <w:sz w:val="20"/>
                <w:szCs w:val="20"/>
              </w:rPr>
              <w:t>21</w:t>
            </w:r>
          </w:p>
        </w:tc>
        <w:tc>
          <w:tcPr>
            <w:tcW w:w="1191" w:type="dxa"/>
            <w:tcBorders>
              <w:top w:val="nil"/>
              <w:left w:val="nil"/>
              <w:bottom w:val="single" w:sz="4" w:space="0" w:color="000000"/>
              <w:right w:val="single" w:sz="4" w:space="0" w:color="000000"/>
            </w:tcBorders>
            <w:shd w:val="clear" w:color="auto" w:fill="auto"/>
            <w:hideMark/>
          </w:tcPr>
          <w:p w14:paraId="0EEE21D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PLoS ONE</w:t>
            </w:r>
          </w:p>
        </w:tc>
        <w:tc>
          <w:tcPr>
            <w:tcW w:w="1531" w:type="dxa"/>
            <w:tcBorders>
              <w:top w:val="nil"/>
              <w:left w:val="nil"/>
              <w:bottom w:val="single" w:sz="4" w:space="0" w:color="000000"/>
              <w:right w:val="single" w:sz="4" w:space="0" w:color="000000"/>
            </w:tcBorders>
            <w:shd w:val="clear" w:color="auto" w:fill="auto"/>
          </w:tcPr>
          <w:p w14:paraId="60949542" w14:textId="77777777" w:rsidR="00467E54" w:rsidRPr="005D752C" w:rsidRDefault="00467E54" w:rsidP="0075649B">
            <w:pPr>
              <w:spacing w:line="240" w:lineRule="auto"/>
              <w:rPr>
                <w:rFonts w:eastAsia="Times New Roman"/>
                <w:color w:val="000000"/>
                <w:sz w:val="20"/>
                <w:szCs w:val="20"/>
              </w:rPr>
            </w:pPr>
            <w:r>
              <w:rPr>
                <w:color w:val="000000"/>
                <w:sz w:val="20"/>
                <w:szCs w:val="20"/>
              </w:rPr>
              <w:t>Deterministic Compartmental</w:t>
            </w:r>
          </w:p>
        </w:tc>
        <w:tc>
          <w:tcPr>
            <w:tcW w:w="3005" w:type="dxa"/>
            <w:tcBorders>
              <w:top w:val="nil"/>
              <w:left w:val="nil"/>
              <w:bottom w:val="single" w:sz="4" w:space="0" w:color="000000"/>
              <w:right w:val="single" w:sz="4" w:space="0" w:color="000000"/>
            </w:tcBorders>
            <w:shd w:val="clear" w:color="auto" w:fill="auto"/>
            <w:hideMark/>
          </w:tcPr>
          <w:p w14:paraId="3F2EFD9D"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Assess the e</w:t>
            </w:r>
            <w:r w:rsidRPr="005D752C">
              <w:rPr>
                <w:rFonts w:eastAsia="Times New Roman"/>
                <w:color w:val="000000"/>
                <w:sz w:val="20"/>
                <w:szCs w:val="20"/>
              </w:rPr>
              <w:t>fficacy of regular testing in long-term care facilities</w:t>
            </w:r>
          </w:p>
        </w:tc>
        <w:tc>
          <w:tcPr>
            <w:tcW w:w="1275" w:type="dxa"/>
            <w:tcBorders>
              <w:top w:val="nil"/>
              <w:left w:val="nil"/>
              <w:bottom w:val="single" w:sz="4" w:space="0" w:color="000000"/>
              <w:right w:val="single" w:sz="4" w:space="0" w:color="000000"/>
            </w:tcBorders>
            <w:shd w:val="clear" w:color="auto" w:fill="auto"/>
            <w:hideMark/>
          </w:tcPr>
          <w:p w14:paraId="08C4347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Germany</w:t>
            </w:r>
          </w:p>
        </w:tc>
        <w:tc>
          <w:tcPr>
            <w:tcW w:w="1418" w:type="dxa"/>
            <w:tcBorders>
              <w:top w:val="nil"/>
              <w:left w:val="nil"/>
              <w:bottom w:val="single" w:sz="4" w:space="0" w:color="000000"/>
              <w:right w:val="single" w:sz="4" w:space="0" w:color="000000"/>
            </w:tcBorders>
            <w:shd w:val="clear" w:color="auto" w:fill="auto"/>
            <w:hideMark/>
          </w:tcPr>
          <w:p w14:paraId="6A1CCD08"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LTCF (nursing homes, prisons)</w:t>
            </w:r>
          </w:p>
        </w:tc>
        <w:tc>
          <w:tcPr>
            <w:tcW w:w="1367" w:type="dxa"/>
            <w:tcBorders>
              <w:top w:val="nil"/>
              <w:left w:val="nil"/>
              <w:bottom w:val="single" w:sz="4" w:space="0" w:color="000000"/>
              <w:right w:val="single" w:sz="4" w:space="0" w:color="000000"/>
            </w:tcBorders>
            <w:shd w:val="clear" w:color="auto" w:fill="auto"/>
            <w:hideMark/>
          </w:tcPr>
          <w:p w14:paraId="6DF2A104"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 xml:space="preserve">Residents and </w:t>
            </w:r>
            <w:r w:rsidRPr="005D752C">
              <w:rPr>
                <w:rFonts w:eastAsia="Times New Roman"/>
                <w:color w:val="000000"/>
                <w:sz w:val="20"/>
                <w:szCs w:val="20"/>
              </w:rPr>
              <w:t>staff</w:t>
            </w:r>
          </w:p>
        </w:tc>
      </w:tr>
      <w:tr w:rsidR="00467E54" w:rsidRPr="005D752C" w14:paraId="14F2E728" w14:textId="77777777" w:rsidTr="00110056">
        <w:trPr>
          <w:trHeight w:val="964"/>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069D233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Vilches</w:t>
            </w:r>
          </w:p>
        </w:tc>
        <w:tc>
          <w:tcPr>
            <w:tcW w:w="2484" w:type="dxa"/>
            <w:tcBorders>
              <w:top w:val="nil"/>
              <w:left w:val="nil"/>
              <w:bottom w:val="single" w:sz="4" w:space="0" w:color="000000"/>
              <w:right w:val="single" w:sz="4" w:space="0" w:color="000000"/>
            </w:tcBorders>
            <w:shd w:val="clear" w:color="auto" w:fill="auto"/>
            <w:hideMark/>
          </w:tcPr>
          <w:p w14:paraId="555BD9E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Multifaceted strategies for the control of COVID-19 outbreaks in longterm care facilities in Ontario, Canada</w:t>
            </w:r>
          </w:p>
        </w:tc>
        <w:tc>
          <w:tcPr>
            <w:tcW w:w="680" w:type="dxa"/>
            <w:tcBorders>
              <w:top w:val="nil"/>
              <w:left w:val="nil"/>
              <w:bottom w:val="single" w:sz="4" w:space="0" w:color="000000"/>
              <w:right w:val="single" w:sz="4" w:space="0" w:color="000000"/>
            </w:tcBorders>
            <w:shd w:val="clear" w:color="auto" w:fill="auto"/>
            <w:hideMark/>
          </w:tcPr>
          <w:p w14:paraId="3FC266BA"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July 20</w:t>
            </w:r>
            <w:r w:rsidRPr="005D752C">
              <w:rPr>
                <w:rFonts w:eastAsia="Times New Roman"/>
                <w:color w:val="000000"/>
                <w:sz w:val="20"/>
                <w:szCs w:val="20"/>
              </w:rPr>
              <w:t>21</w:t>
            </w:r>
          </w:p>
        </w:tc>
        <w:tc>
          <w:tcPr>
            <w:tcW w:w="1191" w:type="dxa"/>
            <w:tcBorders>
              <w:top w:val="nil"/>
              <w:left w:val="nil"/>
              <w:bottom w:val="single" w:sz="4" w:space="0" w:color="000000"/>
              <w:right w:val="single" w:sz="4" w:space="0" w:color="000000"/>
            </w:tcBorders>
            <w:shd w:val="clear" w:color="auto" w:fill="auto"/>
            <w:hideMark/>
          </w:tcPr>
          <w:p w14:paraId="1FEBCD2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Preventive Medicine</w:t>
            </w:r>
          </w:p>
        </w:tc>
        <w:tc>
          <w:tcPr>
            <w:tcW w:w="1531" w:type="dxa"/>
            <w:tcBorders>
              <w:top w:val="nil"/>
              <w:left w:val="nil"/>
              <w:bottom w:val="single" w:sz="4" w:space="0" w:color="000000"/>
              <w:right w:val="single" w:sz="4" w:space="0" w:color="000000"/>
            </w:tcBorders>
            <w:shd w:val="clear" w:color="auto" w:fill="auto"/>
          </w:tcPr>
          <w:p w14:paraId="342B2EDC" w14:textId="77777777" w:rsidR="00467E54" w:rsidRPr="005D752C" w:rsidRDefault="00467E54" w:rsidP="0075649B">
            <w:pPr>
              <w:spacing w:line="240" w:lineRule="auto"/>
              <w:rPr>
                <w:rFonts w:eastAsia="Times New Roman"/>
                <w:color w:val="000000"/>
                <w:sz w:val="20"/>
                <w:szCs w:val="20"/>
              </w:rPr>
            </w:pPr>
            <w:r w:rsidRPr="005D752C">
              <w:rPr>
                <w:color w:val="000000"/>
                <w:sz w:val="20"/>
                <w:szCs w:val="20"/>
              </w:rPr>
              <w:t xml:space="preserve">Stochastic </w:t>
            </w:r>
            <w:r>
              <w:rPr>
                <w:color w:val="000000"/>
                <w:sz w:val="20"/>
                <w:szCs w:val="20"/>
              </w:rPr>
              <w:t>Agent-based</w:t>
            </w:r>
          </w:p>
        </w:tc>
        <w:tc>
          <w:tcPr>
            <w:tcW w:w="3005" w:type="dxa"/>
            <w:tcBorders>
              <w:top w:val="nil"/>
              <w:left w:val="nil"/>
              <w:bottom w:val="single" w:sz="4" w:space="0" w:color="000000"/>
              <w:right w:val="single" w:sz="4" w:space="0" w:color="000000"/>
            </w:tcBorders>
            <w:shd w:val="clear" w:color="auto" w:fill="auto"/>
            <w:hideMark/>
          </w:tcPr>
          <w:p w14:paraId="77B17CE5"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A</w:t>
            </w:r>
            <w:r w:rsidRPr="005D752C">
              <w:rPr>
                <w:rFonts w:eastAsia="Times New Roman"/>
                <w:color w:val="000000"/>
                <w:sz w:val="20"/>
                <w:szCs w:val="20"/>
              </w:rPr>
              <w:t>ssess the impact of PPE, routine testing of staff and vaccination of staff and residents</w:t>
            </w:r>
          </w:p>
        </w:tc>
        <w:tc>
          <w:tcPr>
            <w:tcW w:w="1275" w:type="dxa"/>
            <w:tcBorders>
              <w:top w:val="nil"/>
              <w:left w:val="nil"/>
              <w:bottom w:val="single" w:sz="4" w:space="0" w:color="000000"/>
              <w:right w:val="single" w:sz="4" w:space="0" w:color="000000"/>
            </w:tcBorders>
            <w:shd w:val="clear" w:color="auto" w:fill="auto"/>
            <w:hideMark/>
          </w:tcPr>
          <w:p w14:paraId="6F11484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Canada</w:t>
            </w:r>
          </w:p>
        </w:tc>
        <w:tc>
          <w:tcPr>
            <w:tcW w:w="1418" w:type="dxa"/>
            <w:tcBorders>
              <w:top w:val="nil"/>
              <w:left w:val="nil"/>
              <w:bottom w:val="single" w:sz="4" w:space="0" w:color="000000"/>
              <w:right w:val="single" w:sz="4" w:space="0" w:color="000000"/>
            </w:tcBorders>
            <w:shd w:val="clear" w:color="auto" w:fill="auto"/>
            <w:hideMark/>
          </w:tcPr>
          <w:p w14:paraId="050E21E9"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LTCF, nursing homes</w:t>
            </w:r>
          </w:p>
        </w:tc>
        <w:tc>
          <w:tcPr>
            <w:tcW w:w="1367" w:type="dxa"/>
            <w:tcBorders>
              <w:top w:val="nil"/>
              <w:left w:val="nil"/>
              <w:bottom w:val="single" w:sz="4" w:space="0" w:color="000000"/>
              <w:right w:val="single" w:sz="4" w:space="0" w:color="000000"/>
            </w:tcBorders>
            <w:shd w:val="clear" w:color="auto" w:fill="auto"/>
            <w:hideMark/>
          </w:tcPr>
          <w:p w14:paraId="0A37ACF5"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 xml:space="preserve">Residents and </w:t>
            </w:r>
            <w:r w:rsidRPr="005D752C">
              <w:rPr>
                <w:rFonts w:eastAsia="Times New Roman"/>
                <w:color w:val="000000"/>
                <w:sz w:val="20"/>
                <w:szCs w:val="20"/>
              </w:rPr>
              <w:t>staff</w:t>
            </w:r>
          </w:p>
        </w:tc>
      </w:tr>
      <w:tr w:rsidR="00467E54" w:rsidRPr="005D752C" w14:paraId="2BE0B56B" w14:textId="77777777" w:rsidTr="00110056">
        <w:trPr>
          <w:trHeight w:val="964"/>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459AAD3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Wilmink</w:t>
            </w:r>
          </w:p>
        </w:tc>
        <w:tc>
          <w:tcPr>
            <w:tcW w:w="2484" w:type="dxa"/>
            <w:tcBorders>
              <w:top w:val="nil"/>
              <w:left w:val="nil"/>
              <w:bottom w:val="single" w:sz="4" w:space="0" w:color="000000"/>
              <w:right w:val="single" w:sz="4" w:space="0" w:color="000000"/>
            </w:tcBorders>
            <w:shd w:val="clear" w:color="auto" w:fill="auto"/>
            <w:hideMark/>
          </w:tcPr>
          <w:p w14:paraId="59F30B7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Real-Time Digital Contact Tracing: Development of a System to Control COVID-19 Outbreaks in Nursing Homes and Long-Term Care Facilities</w:t>
            </w:r>
          </w:p>
        </w:tc>
        <w:tc>
          <w:tcPr>
            <w:tcW w:w="680" w:type="dxa"/>
            <w:tcBorders>
              <w:top w:val="nil"/>
              <w:left w:val="nil"/>
              <w:bottom w:val="single" w:sz="4" w:space="0" w:color="000000"/>
              <w:right w:val="single" w:sz="4" w:space="0" w:color="000000"/>
            </w:tcBorders>
            <w:shd w:val="clear" w:color="auto" w:fill="auto"/>
            <w:hideMark/>
          </w:tcPr>
          <w:p w14:paraId="5C0BA5D3"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Aug 20</w:t>
            </w:r>
            <w:r w:rsidRPr="005D752C">
              <w:rPr>
                <w:rFonts w:eastAsia="Times New Roman"/>
                <w:color w:val="000000"/>
                <w:sz w:val="20"/>
                <w:szCs w:val="20"/>
              </w:rPr>
              <w:t>20</w:t>
            </w:r>
          </w:p>
        </w:tc>
        <w:tc>
          <w:tcPr>
            <w:tcW w:w="1191" w:type="dxa"/>
            <w:tcBorders>
              <w:top w:val="nil"/>
              <w:left w:val="nil"/>
              <w:bottom w:val="single" w:sz="4" w:space="0" w:color="000000"/>
              <w:right w:val="single" w:sz="4" w:space="0" w:color="000000"/>
            </w:tcBorders>
            <w:shd w:val="clear" w:color="auto" w:fill="auto"/>
            <w:hideMark/>
          </w:tcPr>
          <w:p w14:paraId="45E5887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JMIR Public Health Surveillance</w:t>
            </w:r>
          </w:p>
        </w:tc>
        <w:tc>
          <w:tcPr>
            <w:tcW w:w="1531" w:type="dxa"/>
            <w:tcBorders>
              <w:top w:val="nil"/>
              <w:left w:val="nil"/>
              <w:bottom w:val="single" w:sz="4" w:space="0" w:color="000000"/>
              <w:right w:val="single" w:sz="4" w:space="0" w:color="000000"/>
            </w:tcBorders>
            <w:shd w:val="clear" w:color="auto" w:fill="auto"/>
          </w:tcPr>
          <w:p w14:paraId="11B00309" w14:textId="77777777" w:rsidR="00467E54" w:rsidRPr="002D04F4" w:rsidRDefault="00467E54" w:rsidP="0075649B">
            <w:pPr>
              <w:spacing w:line="240" w:lineRule="auto"/>
              <w:rPr>
                <w:rFonts w:eastAsia="Times New Roman"/>
                <w:sz w:val="20"/>
                <w:szCs w:val="20"/>
              </w:rPr>
            </w:pPr>
            <w:r w:rsidRPr="002D04F4">
              <w:rPr>
                <w:sz w:val="20"/>
                <w:szCs w:val="20"/>
              </w:rPr>
              <w:t>Deterministic Compartmental</w:t>
            </w:r>
          </w:p>
        </w:tc>
        <w:tc>
          <w:tcPr>
            <w:tcW w:w="3005" w:type="dxa"/>
            <w:tcBorders>
              <w:top w:val="nil"/>
              <w:left w:val="nil"/>
              <w:bottom w:val="single" w:sz="4" w:space="0" w:color="000000"/>
              <w:right w:val="single" w:sz="4" w:space="0" w:color="000000"/>
            </w:tcBorders>
            <w:shd w:val="clear" w:color="auto" w:fill="auto"/>
            <w:hideMark/>
          </w:tcPr>
          <w:p w14:paraId="28713BA6"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development and implementation of a real-time digital contact tracing system designed specifically for LTC</w:t>
            </w:r>
            <w:r>
              <w:rPr>
                <w:rFonts w:eastAsia="Times New Roman"/>
                <w:color w:val="000000"/>
                <w:sz w:val="20"/>
                <w:szCs w:val="20"/>
              </w:rPr>
              <w:t>F</w:t>
            </w:r>
            <w:r w:rsidRPr="005D752C">
              <w:rPr>
                <w:rFonts w:eastAsia="Times New Roman"/>
                <w:color w:val="000000"/>
                <w:sz w:val="20"/>
                <w:szCs w:val="20"/>
              </w:rPr>
              <w:t>s</w:t>
            </w:r>
            <w:r w:rsidRPr="005D752C">
              <w:rPr>
                <w:rFonts w:eastAsia="Times New Roman"/>
                <w:color w:val="000000"/>
                <w:sz w:val="20"/>
                <w:szCs w:val="20"/>
              </w:rPr>
              <w:br/>
              <w:t>- assess the</w:t>
            </w:r>
            <w:r>
              <w:rPr>
                <w:rFonts w:eastAsia="Times New Roman"/>
                <w:color w:val="000000"/>
                <w:sz w:val="20"/>
                <w:szCs w:val="20"/>
              </w:rPr>
              <w:t xml:space="preserve"> </w:t>
            </w:r>
            <w:r w:rsidRPr="005D752C">
              <w:rPr>
                <w:rFonts w:eastAsia="Times New Roman"/>
                <w:color w:val="000000"/>
                <w:sz w:val="20"/>
                <w:szCs w:val="20"/>
              </w:rPr>
              <w:t>number of cases and resultant deaths for several intervention types: digital</w:t>
            </w:r>
            <w:r>
              <w:rPr>
                <w:rFonts w:eastAsia="Times New Roman"/>
                <w:color w:val="000000"/>
                <w:sz w:val="20"/>
                <w:szCs w:val="20"/>
              </w:rPr>
              <w:t xml:space="preserve"> or manual</w:t>
            </w:r>
            <w:r w:rsidRPr="005D752C">
              <w:rPr>
                <w:rFonts w:eastAsia="Times New Roman"/>
                <w:color w:val="000000"/>
                <w:sz w:val="20"/>
                <w:szCs w:val="20"/>
              </w:rPr>
              <w:t xml:space="preserve"> contact tracing, </w:t>
            </w:r>
            <w:r w:rsidRPr="005D752C">
              <w:rPr>
                <w:rFonts w:eastAsia="Times New Roman"/>
                <w:color w:val="000000"/>
                <w:sz w:val="20"/>
                <w:szCs w:val="20"/>
              </w:rPr>
              <w:lastRenderedPageBreak/>
              <w:t>symptom-based mapping, PCR testing, and no intervention</w:t>
            </w:r>
          </w:p>
        </w:tc>
        <w:tc>
          <w:tcPr>
            <w:tcW w:w="1275" w:type="dxa"/>
            <w:tcBorders>
              <w:top w:val="nil"/>
              <w:left w:val="nil"/>
              <w:bottom w:val="single" w:sz="4" w:space="0" w:color="000000"/>
              <w:right w:val="single" w:sz="4" w:space="0" w:color="000000"/>
            </w:tcBorders>
            <w:shd w:val="clear" w:color="auto" w:fill="auto"/>
            <w:hideMark/>
          </w:tcPr>
          <w:p w14:paraId="1B0A1ECE"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lastRenderedPageBreak/>
              <w:t>USA</w:t>
            </w:r>
          </w:p>
        </w:tc>
        <w:tc>
          <w:tcPr>
            <w:tcW w:w="1418" w:type="dxa"/>
            <w:tcBorders>
              <w:top w:val="nil"/>
              <w:left w:val="nil"/>
              <w:bottom w:val="single" w:sz="4" w:space="0" w:color="000000"/>
              <w:right w:val="single" w:sz="4" w:space="0" w:color="000000"/>
            </w:tcBorders>
            <w:shd w:val="clear" w:color="auto" w:fill="auto"/>
            <w:hideMark/>
          </w:tcPr>
          <w:p w14:paraId="6E4C93F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LTCFs includi</w:t>
            </w:r>
            <w:r>
              <w:rPr>
                <w:rFonts w:eastAsia="Times New Roman"/>
                <w:color w:val="000000"/>
                <w:sz w:val="20"/>
                <w:szCs w:val="20"/>
              </w:rPr>
              <w:t>n</w:t>
            </w:r>
            <w:r w:rsidRPr="005D752C">
              <w:rPr>
                <w:rFonts w:eastAsia="Times New Roman"/>
                <w:color w:val="000000"/>
                <w:sz w:val="20"/>
                <w:szCs w:val="20"/>
              </w:rPr>
              <w:t>g nursing homes</w:t>
            </w:r>
          </w:p>
        </w:tc>
        <w:tc>
          <w:tcPr>
            <w:tcW w:w="1367" w:type="dxa"/>
            <w:tcBorders>
              <w:top w:val="nil"/>
              <w:left w:val="nil"/>
              <w:bottom w:val="single" w:sz="4" w:space="0" w:color="000000"/>
              <w:right w:val="single" w:sz="4" w:space="0" w:color="000000"/>
            </w:tcBorders>
            <w:shd w:val="clear" w:color="auto" w:fill="auto"/>
            <w:hideMark/>
          </w:tcPr>
          <w:p w14:paraId="0AD5170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Residents</w:t>
            </w:r>
          </w:p>
        </w:tc>
      </w:tr>
      <w:tr w:rsidR="00467E54" w:rsidRPr="005D752C" w14:paraId="742C64A6" w14:textId="77777777" w:rsidTr="00110056">
        <w:trPr>
          <w:trHeight w:val="680"/>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669C8FDA"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Yuval</w:t>
            </w:r>
          </w:p>
        </w:tc>
        <w:tc>
          <w:tcPr>
            <w:tcW w:w="2484" w:type="dxa"/>
            <w:tcBorders>
              <w:top w:val="nil"/>
              <w:left w:val="nil"/>
              <w:bottom w:val="single" w:sz="4" w:space="0" w:color="000000"/>
              <w:right w:val="single" w:sz="4" w:space="0" w:color="000000"/>
            </w:tcBorders>
            <w:shd w:val="clear" w:color="auto" w:fill="auto"/>
            <w:hideMark/>
          </w:tcPr>
          <w:p w14:paraId="1F47911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Optimizing testing policies for detecting COVID-19 outbreaks</w:t>
            </w:r>
          </w:p>
        </w:tc>
        <w:tc>
          <w:tcPr>
            <w:tcW w:w="680" w:type="dxa"/>
            <w:tcBorders>
              <w:top w:val="nil"/>
              <w:left w:val="nil"/>
              <w:bottom w:val="single" w:sz="4" w:space="0" w:color="000000"/>
              <w:right w:val="single" w:sz="4" w:space="0" w:color="000000"/>
            </w:tcBorders>
            <w:shd w:val="clear" w:color="auto" w:fill="auto"/>
            <w:hideMark/>
          </w:tcPr>
          <w:p w14:paraId="1794D7C0"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July 2020</w:t>
            </w:r>
          </w:p>
        </w:tc>
        <w:tc>
          <w:tcPr>
            <w:tcW w:w="1191" w:type="dxa"/>
            <w:tcBorders>
              <w:top w:val="nil"/>
              <w:left w:val="nil"/>
              <w:bottom w:val="single" w:sz="4" w:space="0" w:color="000000"/>
              <w:right w:val="single" w:sz="4" w:space="0" w:color="000000"/>
            </w:tcBorders>
            <w:shd w:val="clear" w:color="auto" w:fill="auto"/>
            <w:hideMark/>
          </w:tcPr>
          <w:p w14:paraId="4425986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Arxiv</w:t>
            </w:r>
          </w:p>
        </w:tc>
        <w:tc>
          <w:tcPr>
            <w:tcW w:w="1531" w:type="dxa"/>
            <w:tcBorders>
              <w:top w:val="nil"/>
              <w:left w:val="nil"/>
              <w:bottom w:val="single" w:sz="4" w:space="0" w:color="000000"/>
              <w:right w:val="single" w:sz="4" w:space="0" w:color="000000"/>
            </w:tcBorders>
            <w:shd w:val="clear" w:color="auto" w:fill="auto"/>
          </w:tcPr>
          <w:p w14:paraId="71553F7F" w14:textId="77777777" w:rsidR="00467E54" w:rsidRPr="005D752C" w:rsidRDefault="00467E54" w:rsidP="0075649B">
            <w:pPr>
              <w:spacing w:line="240" w:lineRule="auto"/>
              <w:rPr>
                <w:rFonts w:eastAsia="Times New Roman"/>
                <w:color w:val="000000"/>
                <w:sz w:val="20"/>
                <w:szCs w:val="20"/>
              </w:rPr>
            </w:pPr>
            <w:r>
              <w:rPr>
                <w:color w:val="000000"/>
                <w:sz w:val="20"/>
                <w:szCs w:val="20"/>
              </w:rPr>
              <w:t>Stochastic</w:t>
            </w:r>
            <w:r w:rsidRPr="005D752C">
              <w:rPr>
                <w:color w:val="000000"/>
                <w:sz w:val="20"/>
                <w:szCs w:val="20"/>
              </w:rPr>
              <w:t xml:space="preserve"> Compartmental</w:t>
            </w:r>
          </w:p>
        </w:tc>
        <w:tc>
          <w:tcPr>
            <w:tcW w:w="3005" w:type="dxa"/>
            <w:tcBorders>
              <w:top w:val="nil"/>
              <w:left w:val="nil"/>
              <w:bottom w:val="single" w:sz="4" w:space="0" w:color="000000"/>
              <w:right w:val="single" w:sz="4" w:space="0" w:color="000000"/>
            </w:tcBorders>
            <w:shd w:val="clear" w:color="auto" w:fill="auto"/>
            <w:hideMark/>
          </w:tcPr>
          <w:p w14:paraId="6E71EA4A" w14:textId="77777777" w:rsidR="00467E54" w:rsidRPr="002D04F4" w:rsidRDefault="00467E54" w:rsidP="0075649B">
            <w:pPr>
              <w:spacing w:line="240" w:lineRule="auto"/>
              <w:rPr>
                <w:rFonts w:eastAsia="Times New Roman"/>
                <w:sz w:val="20"/>
                <w:szCs w:val="20"/>
              </w:rPr>
            </w:pPr>
            <w:r w:rsidRPr="002D04F4">
              <w:rPr>
                <w:rFonts w:eastAsia="Times New Roman"/>
                <w:sz w:val="20"/>
                <w:szCs w:val="20"/>
              </w:rPr>
              <w:t>Study the possibility for nursing homes to utilize a fixed test budget to detect oubreaks</w:t>
            </w:r>
          </w:p>
        </w:tc>
        <w:tc>
          <w:tcPr>
            <w:tcW w:w="1275" w:type="dxa"/>
            <w:tcBorders>
              <w:top w:val="nil"/>
              <w:left w:val="nil"/>
              <w:bottom w:val="single" w:sz="4" w:space="0" w:color="000000"/>
              <w:right w:val="single" w:sz="4" w:space="0" w:color="000000"/>
            </w:tcBorders>
            <w:shd w:val="clear" w:color="auto" w:fill="auto"/>
            <w:hideMark/>
          </w:tcPr>
          <w:p w14:paraId="2335FC2A" w14:textId="77777777" w:rsidR="00467E54" w:rsidRPr="002D04F4" w:rsidRDefault="00467E54" w:rsidP="0075649B">
            <w:pPr>
              <w:spacing w:line="240" w:lineRule="auto"/>
              <w:rPr>
                <w:rFonts w:eastAsia="Times New Roman"/>
                <w:sz w:val="20"/>
                <w:szCs w:val="20"/>
              </w:rPr>
            </w:pPr>
            <w:r w:rsidRPr="002D04F4">
              <w:rPr>
                <w:rFonts w:eastAsia="Times New Roman"/>
                <w:sz w:val="20"/>
                <w:szCs w:val="20"/>
              </w:rPr>
              <w:t> /</w:t>
            </w:r>
          </w:p>
        </w:tc>
        <w:tc>
          <w:tcPr>
            <w:tcW w:w="1418" w:type="dxa"/>
            <w:tcBorders>
              <w:top w:val="nil"/>
              <w:left w:val="nil"/>
              <w:bottom w:val="single" w:sz="4" w:space="0" w:color="000000"/>
              <w:right w:val="single" w:sz="4" w:space="0" w:color="000000"/>
            </w:tcBorders>
            <w:shd w:val="clear" w:color="auto" w:fill="auto"/>
            <w:hideMark/>
          </w:tcPr>
          <w:p w14:paraId="6917A4A8"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N</w:t>
            </w:r>
            <w:r w:rsidRPr="005D752C">
              <w:rPr>
                <w:rFonts w:eastAsia="Times New Roman"/>
                <w:color w:val="000000"/>
                <w:sz w:val="20"/>
                <w:szCs w:val="20"/>
              </w:rPr>
              <w:t>ursing home</w:t>
            </w:r>
            <w:r>
              <w:rPr>
                <w:rFonts w:eastAsia="Times New Roman"/>
                <w:color w:val="000000"/>
                <w:sz w:val="20"/>
                <w:szCs w:val="20"/>
              </w:rPr>
              <w:t>s</w:t>
            </w:r>
          </w:p>
        </w:tc>
        <w:tc>
          <w:tcPr>
            <w:tcW w:w="1367" w:type="dxa"/>
            <w:tcBorders>
              <w:top w:val="nil"/>
              <w:left w:val="nil"/>
              <w:bottom w:val="single" w:sz="4" w:space="0" w:color="000000"/>
              <w:right w:val="single" w:sz="4" w:space="0" w:color="000000"/>
            </w:tcBorders>
            <w:shd w:val="clear" w:color="auto" w:fill="auto"/>
            <w:hideMark/>
          </w:tcPr>
          <w:p w14:paraId="4B14B339" w14:textId="77777777" w:rsidR="00467E54" w:rsidRPr="002D04F4" w:rsidRDefault="00467E54" w:rsidP="0075649B">
            <w:pPr>
              <w:spacing w:line="240" w:lineRule="auto"/>
              <w:rPr>
                <w:rFonts w:eastAsia="Times New Roman"/>
                <w:sz w:val="20"/>
                <w:szCs w:val="20"/>
              </w:rPr>
            </w:pPr>
            <w:r w:rsidRPr="002D04F4">
              <w:rPr>
                <w:rFonts w:eastAsia="Times New Roman"/>
                <w:sz w:val="20"/>
                <w:szCs w:val="20"/>
              </w:rPr>
              <w:t>Residents and staff with no distinction</w:t>
            </w:r>
          </w:p>
        </w:tc>
      </w:tr>
      <w:tr w:rsidR="00467E54" w:rsidRPr="005D752C" w14:paraId="36571A4A" w14:textId="77777777" w:rsidTr="00110056">
        <w:trPr>
          <w:trHeight w:val="1020"/>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661E376D"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Zhang</w:t>
            </w:r>
          </w:p>
        </w:tc>
        <w:tc>
          <w:tcPr>
            <w:tcW w:w="2484" w:type="dxa"/>
            <w:tcBorders>
              <w:top w:val="nil"/>
              <w:left w:val="nil"/>
              <w:bottom w:val="single" w:sz="4" w:space="0" w:color="000000"/>
              <w:right w:val="single" w:sz="4" w:space="0" w:color="000000"/>
            </w:tcBorders>
            <w:shd w:val="clear" w:color="auto" w:fill="auto"/>
            <w:hideMark/>
          </w:tcPr>
          <w:p w14:paraId="30414C01"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Evaluating the Need for Routine COVID-19 Testing of Emergency Department Staff: Quantitative Analysis</w:t>
            </w:r>
          </w:p>
        </w:tc>
        <w:tc>
          <w:tcPr>
            <w:tcW w:w="680" w:type="dxa"/>
            <w:tcBorders>
              <w:top w:val="nil"/>
              <w:left w:val="nil"/>
              <w:bottom w:val="single" w:sz="4" w:space="0" w:color="000000"/>
              <w:right w:val="single" w:sz="4" w:space="0" w:color="000000"/>
            </w:tcBorders>
            <w:shd w:val="clear" w:color="auto" w:fill="auto"/>
            <w:hideMark/>
          </w:tcPr>
          <w:p w14:paraId="540DA26C" w14:textId="77777777" w:rsidR="00467E54" w:rsidRPr="002D04F4" w:rsidRDefault="00467E54" w:rsidP="0075649B">
            <w:pPr>
              <w:spacing w:line="240" w:lineRule="auto"/>
              <w:rPr>
                <w:rFonts w:eastAsia="Times New Roman"/>
                <w:sz w:val="20"/>
                <w:szCs w:val="20"/>
              </w:rPr>
            </w:pPr>
            <w:r w:rsidRPr="002D04F4">
              <w:rPr>
                <w:rFonts w:eastAsia="Times New Roman"/>
                <w:sz w:val="20"/>
                <w:szCs w:val="20"/>
              </w:rPr>
              <w:t>Dec 2020</w:t>
            </w:r>
          </w:p>
        </w:tc>
        <w:tc>
          <w:tcPr>
            <w:tcW w:w="1191" w:type="dxa"/>
            <w:tcBorders>
              <w:top w:val="nil"/>
              <w:left w:val="nil"/>
              <w:bottom w:val="single" w:sz="4" w:space="0" w:color="000000"/>
              <w:right w:val="single" w:sz="4" w:space="0" w:color="000000"/>
            </w:tcBorders>
            <w:shd w:val="clear" w:color="auto" w:fill="auto"/>
            <w:hideMark/>
          </w:tcPr>
          <w:p w14:paraId="2A1CDDD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JMIR Public Health Surveillance</w:t>
            </w:r>
          </w:p>
        </w:tc>
        <w:tc>
          <w:tcPr>
            <w:tcW w:w="1531" w:type="dxa"/>
            <w:tcBorders>
              <w:top w:val="nil"/>
              <w:left w:val="nil"/>
              <w:bottom w:val="single" w:sz="4" w:space="0" w:color="000000"/>
              <w:right w:val="single" w:sz="4" w:space="0" w:color="000000"/>
            </w:tcBorders>
            <w:shd w:val="clear" w:color="auto" w:fill="auto"/>
          </w:tcPr>
          <w:p w14:paraId="3076EAA1" w14:textId="77777777" w:rsidR="00467E54" w:rsidRPr="002D04F4" w:rsidRDefault="00467E54" w:rsidP="0075649B">
            <w:pPr>
              <w:spacing w:line="240" w:lineRule="auto"/>
              <w:rPr>
                <w:rFonts w:eastAsia="Times New Roman"/>
                <w:sz w:val="20"/>
                <w:szCs w:val="20"/>
              </w:rPr>
            </w:pPr>
            <w:r w:rsidRPr="002D04F4">
              <w:rPr>
                <w:sz w:val="20"/>
                <w:szCs w:val="20"/>
              </w:rPr>
              <w:t>Stochastic Compartmental</w:t>
            </w:r>
          </w:p>
        </w:tc>
        <w:tc>
          <w:tcPr>
            <w:tcW w:w="3005" w:type="dxa"/>
            <w:tcBorders>
              <w:top w:val="nil"/>
              <w:left w:val="nil"/>
              <w:bottom w:val="single" w:sz="4" w:space="0" w:color="000000"/>
              <w:right w:val="single" w:sz="4" w:space="0" w:color="000000"/>
            </w:tcBorders>
            <w:shd w:val="clear" w:color="auto" w:fill="auto"/>
            <w:hideMark/>
          </w:tcPr>
          <w:p w14:paraId="5D13E97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 xml:space="preserve">Assessing the benefits of periodic testing of HCWs </w:t>
            </w:r>
          </w:p>
        </w:tc>
        <w:tc>
          <w:tcPr>
            <w:tcW w:w="1275" w:type="dxa"/>
            <w:tcBorders>
              <w:top w:val="nil"/>
              <w:left w:val="nil"/>
              <w:bottom w:val="single" w:sz="4" w:space="0" w:color="000000"/>
              <w:right w:val="single" w:sz="4" w:space="0" w:color="000000"/>
            </w:tcBorders>
            <w:shd w:val="clear" w:color="auto" w:fill="auto"/>
            <w:hideMark/>
          </w:tcPr>
          <w:p w14:paraId="5FEF94C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United States</w:t>
            </w:r>
          </w:p>
        </w:tc>
        <w:tc>
          <w:tcPr>
            <w:tcW w:w="1418" w:type="dxa"/>
            <w:tcBorders>
              <w:top w:val="nil"/>
              <w:left w:val="nil"/>
              <w:bottom w:val="single" w:sz="4" w:space="0" w:color="000000"/>
              <w:right w:val="single" w:sz="4" w:space="0" w:color="000000"/>
            </w:tcBorders>
            <w:shd w:val="clear" w:color="auto" w:fill="auto"/>
            <w:hideMark/>
          </w:tcPr>
          <w:p w14:paraId="052B726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Emergency department</w:t>
            </w:r>
            <w:r>
              <w:rPr>
                <w:rFonts w:eastAsia="Times New Roman"/>
                <w:color w:val="000000"/>
                <w:sz w:val="20"/>
                <w:szCs w:val="20"/>
              </w:rPr>
              <w:t>s</w:t>
            </w:r>
          </w:p>
        </w:tc>
        <w:tc>
          <w:tcPr>
            <w:tcW w:w="1367" w:type="dxa"/>
            <w:tcBorders>
              <w:top w:val="nil"/>
              <w:left w:val="nil"/>
              <w:bottom w:val="single" w:sz="4" w:space="0" w:color="000000"/>
              <w:right w:val="single" w:sz="4" w:space="0" w:color="000000"/>
            </w:tcBorders>
            <w:shd w:val="clear" w:color="auto" w:fill="auto"/>
            <w:hideMark/>
          </w:tcPr>
          <w:p w14:paraId="6ECFD624"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Patients and HCWs</w:t>
            </w:r>
          </w:p>
        </w:tc>
      </w:tr>
      <w:tr w:rsidR="00467E54" w:rsidRPr="005D752C" w14:paraId="0B682F2F" w14:textId="77777777" w:rsidTr="00110056">
        <w:trPr>
          <w:trHeight w:val="1550"/>
          <w:jc w:val="center"/>
        </w:trPr>
        <w:tc>
          <w:tcPr>
            <w:tcW w:w="1219" w:type="dxa"/>
            <w:tcBorders>
              <w:top w:val="nil"/>
              <w:left w:val="single" w:sz="4" w:space="0" w:color="000000"/>
              <w:bottom w:val="single" w:sz="4" w:space="0" w:color="000000"/>
              <w:right w:val="single" w:sz="4" w:space="0" w:color="000000"/>
            </w:tcBorders>
            <w:shd w:val="clear" w:color="auto" w:fill="auto"/>
            <w:hideMark/>
          </w:tcPr>
          <w:p w14:paraId="4698626C"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Zhou</w:t>
            </w:r>
          </w:p>
        </w:tc>
        <w:tc>
          <w:tcPr>
            <w:tcW w:w="2484" w:type="dxa"/>
            <w:tcBorders>
              <w:top w:val="nil"/>
              <w:left w:val="nil"/>
              <w:bottom w:val="single" w:sz="4" w:space="0" w:color="000000"/>
              <w:right w:val="single" w:sz="4" w:space="0" w:color="000000"/>
            </w:tcBorders>
            <w:shd w:val="clear" w:color="auto" w:fill="auto"/>
            <w:hideMark/>
          </w:tcPr>
          <w:p w14:paraId="5F04A56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Agent-Based Simulation of Virus Testing in Certain-Exposure Time through Community Health Service Centers' Evaluation-A Case Study of Wuhan.</w:t>
            </w:r>
          </w:p>
        </w:tc>
        <w:tc>
          <w:tcPr>
            <w:tcW w:w="680" w:type="dxa"/>
            <w:tcBorders>
              <w:top w:val="nil"/>
              <w:left w:val="nil"/>
              <w:bottom w:val="single" w:sz="4" w:space="0" w:color="000000"/>
              <w:right w:val="single" w:sz="4" w:space="0" w:color="000000"/>
            </w:tcBorders>
            <w:shd w:val="clear" w:color="auto" w:fill="auto"/>
            <w:hideMark/>
          </w:tcPr>
          <w:p w14:paraId="5049FD90" w14:textId="77777777" w:rsidR="00467E54" w:rsidRPr="005D752C" w:rsidRDefault="00467E54" w:rsidP="0075649B">
            <w:pPr>
              <w:spacing w:line="240" w:lineRule="auto"/>
              <w:rPr>
                <w:rFonts w:eastAsia="Times New Roman"/>
                <w:color w:val="000000"/>
                <w:sz w:val="20"/>
                <w:szCs w:val="20"/>
              </w:rPr>
            </w:pPr>
            <w:r>
              <w:rPr>
                <w:rFonts w:eastAsia="Times New Roman"/>
                <w:color w:val="000000"/>
                <w:sz w:val="20"/>
                <w:szCs w:val="20"/>
              </w:rPr>
              <w:t>N</w:t>
            </w:r>
            <w:r w:rsidRPr="005D752C">
              <w:rPr>
                <w:rFonts w:eastAsia="Times New Roman"/>
                <w:color w:val="000000"/>
                <w:sz w:val="20"/>
                <w:szCs w:val="20"/>
              </w:rPr>
              <w:t>ov 2021</w:t>
            </w:r>
          </w:p>
        </w:tc>
        <w:tc>
          <w:tcPr>
            <w:tcW w:w="1191" w:type="dxa"/>
            <w:tcBorders>
              <w:top w:val="nil"/>
              <w:left w:val="nil"/>
              <w:bottom w:val="single" w:sz="4" w:space="0" w:color="000000"/>
              <w:right w:val="single" w:sz="4" w:space="0" w:color="000000"/>
            </w:tcBorders>
            <w:shd w:val="clear" w:color="auto" w:fill="auto"/>
            <w:hideMark/>
          </w:tcPr>
          <w:p w14:paraId="4191706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Healthcare</w:t>
            </w:r>
          </w:p>
        </w:tc>
        <w:tc>
          <w:tcPr>
            <w:tcW w:w="1531" w:type="dxa"/>
            <w:tcBorders>
              <w:top w:val="nil"/>
              <w:left w:val="nil"/>
              <w:bottom w:val="single" w:sz="4" w:space="0" w:color="000000"/>
              <w:right w:val="single" w:sz="4" w:space="0" w:color="000000"/>
            </w:tcBorders>
            <w:shd w:val="clear" w:color="auto" w:fill="auto"/>
          </w:tcPr>
          <w:p w14:paraId="0391F943" w14:textId="77777777" w:rsidR="00467E54" w:rsidRPr="005D752C" w:rsidRDefault="00467E54" w:rsidP="0075649B">
            <w:pPr>
              <w:spacing w:line="240" w:lineRule="auto"/>
              <w:rPr>
                <w:rFonts w:eastAsia="Times New Roman"/>
                <w:color w:val="000000"/>
                <w:sz w:val="20"/>
                <w:szCs w:val="20"/>
              </w:rPr>
            </w:pPr>
            <w:r>
              <w:rPr>
                <w:color w:val="000000"/>
                <w:sz w:val="20"/>
                <w:szCs w:val="20"/>
              </w:rPr>
              <w:t>Stochastic Agent-based</w:t>
            </w:r>
          </w:p>
        </w:tc>
        <w:tc>
          <w:tcPr>
            <w:tcW w:w="3005" w:type="dxa"/>
            <w:tcBorders>
              <w:top w:val="nil"/>
              <w:left w:val="nil"/>
              <w:bottom w:val="single" w:sz="4" w:space="0" w:color="000000"/>
              <w:right w:val="single" w:sz="4" w:space="0" w:color="000000"/>
            </w:tcBorders>
            <w:shd w:val="clear" w:color="auto" w:fill="auto"/>
            <w:hideMark/>
          </w:tcPr>
          <w:p w14:paraId="12142AA7"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Performance of community testing facilities in Wuhan, with respect to speed and completeness at which the local population is tested</w:t>
            </w:r>
          </w:p>
        </w:tc>
        <w:tc>
          <w:tcPr>
            <w:tcW w:w="1275" w:type="dxa"/>
            <w:tcBorders>
              <w:top w:val="nil"/>
              <w:left w:val="nil"/>
              <w:bottom w:val="single" w:sz="4" w:space="0" w:color="000000"/>
              <w:right w:val="single" w:sz="4" w:space="0" w:color="000000"/>
            </w:tcBorders>
            <w:shd w:val="clear" w:color="auto" w:fill="auto"/>
            <w:hideMark/>
          </w:tcPr>
          <w:p w14:paraId="2AB4FBB2"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Wuhan</w:t>
            </w:r>
          </w:p>
        </w:tc>
        <w:tc>
          <w:tcPr>
            <w:tcW w:w="1418" w:type="dxa"/>
            <w:tcBorders>
              <w:top w:val="nil"/>
              <w:left w:val="nil"/>
              <w:bottom w:val="single" w:sz="4" w:space="0" w:color="000000"/>
              <w:right w:val="single" w:sz="4" w:space="0" w:color="000000"/>
            </w:tcBorders>
            <w:shd w:val="clear" w:color="auto" w:fill="auto"/>
            <w:hideMark/>
          </w:tcPr>
          <w:p w14:paraId="7C28A9E3"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Testing room in commun</w:t>
            </w:r>
            <w:r>
              <w:rPr>
                <w:rFonts w:eastAsia="Times New Roman"/>
                <w:color w:val="000000"/>
                <w:sz w:val="20"/>
                <w:szCs w:val="20"/>
              </w:rPr>
              <w:t>i</w:t>
            </w:r>
            <w:r w:rsidRPr="005D752C">
              <w:rPr>
                <w:rFonts w:eastAsia="Times New Roman"/>
                <w:color w:val="000000"/>
                <w:sz w:val="20"/>
                <w:szCs w:val="20"/>
              </w:rPr>
              <w:t>ty health service centres</w:t>
            </w:r>
          </w:p>
        </w:tc>
        <w:tc>
          <w:tcPr>
            <w:tcW w:w="1367" w:type="dxa"/>
            <w:tcBorders>
              <w:top w:val="nil"/>
              <w:left w:val="nil"/>
              <w:bottom w:val="single" w:sz="4" w:space="0" w:color="000000"/>
              <w:right w:val="single" w:sz="4" w:space="0" w:color="000000"/>
            </w:tcBorders>
            <w:shd w:val="clear" w:color="auto" w:fill="auto"/>
            <w:hideMark/>
          </w:tcPr>
          <w:p w14:paraId="3F0A5B95" w14:textId="77777777" w:rsidR="00467E54" w:rsidRPr="005D752C" w:rsidRDefault="00467E54" w:rsidP="0075649B">
            <w:pPr>
              <w:spacing w:line="240" w:lineRule="auto"/>
              <w:rPr>
                <w:rFonts w:eastAsia="Times New Roman"/>
                <w:color w:val="000000"/>
                <w:sz w:val="20"/>
                <w:szCs w:val="20"/>
              </w:rPr>
            </w:pPr>
            <w:r w:rsidRPr="005D752C">
              <w:rPr>
                <w:rFonts w:eastAsia="Times New Roman"/>
                <w:color w:val="000000"/>
                <w:sz w:val="20"/>
                <w:szCs w:val="20"/>
              </w:rPr>
              <w:t>Community members tested</w:t>
            </w:r>
          </w:p>
        </w:tc>
      </w:tr>
    </w:tbl>
    <w:p w14:paraId="36E6DF90" w14:textId="77777777" w:rsidR="00467E54" w:rsidRDefault="00467E54">
      <w:pPr>
        <w:spacing w:after="160" w:line="259" w:lineRule="auto"/>
        <w:rPr>
          <w:rFonts w:asciiTheme="majorHAnsi" w:eastAsiaTheme="majorEastAsia" w:hAnsiTheme="majorHAnsi" w:cstheme="majorBidi"/>
          <w:b/>
          <w:bCs/>
          <w:sz w:val="32"/>
          <w:szCs w:val="32"/>
          <w:lang w:val="en-US" w:eastAsia="en-US"/>
        </w:rPr>
      </w:pPr>
      <w:r>
        <w:br w:type="page"/>
      </w:r>
    </w:p>
    <w:p w14:paraId="521B67B6" w14:textId="77777777" w:rsidR="00467E54" w:rsidRDefault="00467E54" w:rsidP="006D14F2">
      <w:pPr>
        <w:pStyle w:val="Titre1"/>
      </w:pPr>
      <w:r>
        <w:lastRenderedPageBreak/>
        <w:t>PRISMA 2020 Main Checklist</w:t>
      </w:r>
    </w:p>
    <w:tbl>
      <w:tblPr>
        <w:tblW w:w="0" w:type="auto"/>
        <w:jc w:val="center"/>
        <w:tblLook w:val="0420" w:firstRow="1" w:lastRow="0" w:firstColumn="0" w:lastColumn="0" w:noHBand="0" w:noVBand="1"/>
      </w:tblPr>
      <w:tblGrid>
        <w:gridCol w:w="2616"/>
        <w:gridCol w:w="542"/>
        <w:gridCol w:w="8642"/>
        <w:gridCol w:w="2184"/>
      </w:tblGrid>
      <w:tr w:rsidR="00467E54" w14:paraId="37315312" w14:textId="77777777" w:rsidTr="0075649B">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00668724" w14:textId="77777777" w:rsidR="00467E54" w:rsidRDefault="00467E54" w:rsidP="0075649B">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785B1145" w14:textId="77777777" w:rsidR="00467E54" w:rsidRDefault="00467E54" w:rsidP="0075649B">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58B26FD0" w14:textId="77777777" w:rsidR="00467E54" w:rsidRDefault="00467E54" w:rsidP="0075649B">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50786E6E" w14:textId="77777777" w:rsidR="00467E54" w:rsidRDefault="00467E54" w:rsidP="0075649B">
            <w:pPr>
              <w:spacing w:before="100" w:after="100"/>
              <w:ind w:left="100" w:right="100"/>
              <w:jc w:val="center"/>
            </w:pPr>
            <w:r>
              <w:rPr>
                <w:rFonts w:ascii="DejaVu Sans" w:eastAsia="DejaVu Sans" w:hAnsi="DejaVu Sans" w:cs="DejaVu Sans"/>
                <w:b/>
                <w:color w:val="FFFFFF"/>
                <w:sz w:val="18"/>
                <w:szCs w:val="18"/>
              </w:rPr>
              <w:t>Location where item is reported</w:t>
            </w:r>
          </w:p>
        </w:tc>
      </w:tr>
      <w:tr w:rsidR="00467E54" w14:paraId="074BDB80" w14:textId="77777777" w:rsidTr="0075649B">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A4C9C99" w14:textId="77777777" w:rsidR="00467E54" w:rsidRDefault="00467E54" w:rsidP="0075649B">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68208939" w14:textId="77777777" w:rsidR="00467E54" w:rsidRDefault="00467E54" w:rsidP="0075649B">
            <w:pPr>
              <w:spacing w:before="100" w:after="100"/>
              <w:ind w:left="100" w:right="100"/>
              <w:jc w:val="center"/>
            </w:pPr>
          </w:p>
        </w:tc>
        <w:tc>
          <w:tcPr>
            <w:tcW w:w="0" w:type="auto"/>
            <w:shd w:val="clear" w:color="auto" w:fill="FFFFCC"/>
            <w:tcMar>
              <w:top w:w="0" w:type="dxa"/>
              <w:left w:w="0" w:type="dxa"/>
              <w:bottom w:w="0" w:type="dxa"/>
              <w:right w:w="0" w:type="dxa"/>
            </w:tcMar>
          </w:tcPr>
          <w:p w14:paraId="433D426C" w14:textId="77777777" w:rsidR="00467E54" w:rsidRDefault="00467E54" w:rsidP="0075649B">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02A0699" w14:textId="77777777" w:rsidR="00467E54" w:rsidRDefault="00467E54" w:rsidP="0075649B">
            <w:pPr>
              <w:spacing w:before="100" w:after="100"/>
              <w:ind w:left="100" w:right="100"/>
              <w:jc w:val="center"/>
            </w:pPr>
          </w:p>
        </w:tc>
      </w:tr>
      <w:tr w:rsidR="00467E54" w14:paraId="481B0C5C"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4306EA8" w14:textId="77777777" w:rsidR="00467E54" w:rsidRDefault="00467E54" w:rsidP="0075649B">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5111DC80"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3545008E" w14:textId="77777777" w:rsidR="00467E54" w:rsidRDefault="00467E54" w:rsidP="0075649B">
            <w:pPr>
              <w:spacing w:before="100" w:after="100"/>
              <w:ind w:left="100" w:right="100"/>
            </w:pPr>
            <w:r>
              <w:rPr>
                <w:rFonts w:ascii="DejaVu Sans" w:eastAsia="DejaVu Sans" w:hAnsi="DejaVu Sans" w:cs="DejaVu Sans"/>
                <w:color w:val="000000"/>
                <w:sz w:val="18"/>
                <w:szCs w:val="18"/>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14:paraId="33330A33"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Line 1</w:t>
            </w:r>
          </w:p>
        </w:tc>
      </w:tr>
      <w:tr w:rsidR="00467E54" w14:paraId="657D0BE1" w14:textId="77777777" w:rsidTr="0075649B">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0B60A59" w14:textId="77777777" w:rsidR="00467E54" w:rsidRDefault="00467E54" w:rsidP="0075649B">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CC"/>
            <w:tcMar>
              <w:top w:w="0" w:type="dxa"/>
              <w:left w:w="0" w:type="dxa"/>
              <w:bottom w:w="0" w:type="dxa"/>
              <w:right w:w="0" w:type="dxa"/>
            </w:tcMar>
          </w:tcPr>
          <w:p w14:paraId="72B7EBDE" w14:textId="77777777" w:rsidR="00467E54" w:rsidRDefault="00467E54" w:rsidP="0075649B">
            <w:pPr>
              <w:spacing w:before="100" w:after="100"/>
              <w:ind w:left="100" w:right="100"/>
              <w:jc w:val="center"/>
            </w:pPr>
          </w:p>
        </w:tc>
        <w:tc>
          <w:tcPr>
            <w:tcW w:w="0" w:type="auto"/>
            <w:shd w:val="clear" w:color="auto" w:fill="FFFFCC"/>
            <w:tcMar>
              <w:top w:w="0" w:type="dxa"/>
              <w:left w:w="0" w:type="dxa"/>
              <w:bottom w:w="0" w:type="dxa"/>
              <w:right w:w="0" w:type="dxa"/>
            </w:tcMar>
          </w:tcPr>
          <w:p w14:paraId="14E0A74D" w14:textId="77777777" w:rsidR="00467E54" w:rsidRDefault="00467E54" w:rsidP="0075649B">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097EEDFF" w14:textId="77777777" w:rsidR="00467E54" w:rsidRDefault="00467E54" w:rsidP="0075649B">
            <w:pPr>
              <w:spacing w:before="100" w:after="100"/>
              <w:ind w:left="100" w:right="100"/>
              <w:jc w:val="center"/>
            </w:pPr>
          </w:p>
        </w:tc>
      </w:tr>
      <w:tr w:rsidR="00467E54" w14:paraId="31D3B6E8"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93D9214" w14:textId="77777777" w:rsidR="00467E54" w:rsidRDefault="00467E54" w:rsidP="0075649B">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FF"/>
            <w:tcMar>
              <w:top w:w="0" w:type="dxa"/>
              <w:left w:w="0" w:type="dxa"/>
              <w:bottom w:w="0" w:type="dxa"/>
              <w:right w:w="0" w:type="dxa"/>
            </w:tcMar>
          </w:tcPr>
          <w:p w14:paraId="1A19CCDB"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6AD49AE3" w14:textId="77777777" w:rsidR="00467E54" w:rsidRDefault="00467E54" w:rsidP="0075649B">
            <w:pPr>
              <w:spacing w:before="100" w:after="100"/>
              <w:ind w:left="100" w:right="100"/>
            </w:pPr>
            <w:r>
              <w:rPr>
                <w:rFonts w:ascii="DejaVu Sans" w:eastAsia="DejaVu Sans" w:hAnsi="DejaVu Sans" w:cs="DejaVu Sans"/>
                <w:color w:val="000000"/>
                <w:sz w:val="18"/>
                <w:szCs w:val="18"/>
              </w:rPr>
              <w:t>See the PRISMA 2020 for Abstracts checklist</w:t>
            </w:r>
          </w:p>
        </w:tc>
        <w:tc>
          <w:tcPr>
            <w:tcW w:w="0" w:type="auto"/>
            <w:tcBorders>
              <w:right w:val="single" w:sz="8" w:space="0" w:color="000000"/>
            </w:tcBorders>
            <w:shd w:val="clear" w:color="auto" w:fill="FFFFFF"/>
            <w:tcMar>
              <w:top w:w="0" w:type="dxa"/>
              <w:left w:w="0" w:type="dxa"/>
              <w:bottom w:w="0" w:type="dxa"/>
              <w:right w:w="0" w:type="dxa"/>
            </w:tcMar>
          </w:tcPr>
          <w:p w14:paraId="7946F28B" w14:textId="77777777" w:rsidR="00467E54" w:rsidRDefault="00467E54" w:rsidP="0075649B">
            <w:pPr>
              <w:spacing w:before="100" w:after="100"/>
              <w:ind w:left="100" w:right="100"/>
              <w:jc w:val="center"/>
            </w:pPr>
          </w:p>
        </w:tc>
      </w:tr>
      <w:tr w:rsidR="00467E54" w14:paraId="2C2E9DD2" w14:textId="77777777" w:rsidTr="0075649B">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21CB83A" w14:textId="77777777" w:rsidR="00467E54" w:rsidRDefault="00467E54" w:rsidP="0075649B">
            <w:pPr>
              <w:spacing w:before="100" w:after="100"/>
              <w:ind w:left="100" w:right="100"/>
            </w:pPr>
            <w:r>
              <w:rPr>
                <w:rFonts w:ascii="DejaVu Sans" w:eastAsia="DejaVu Sans" w:hAnsi="DejaVu Sans" w:cs="DejaVu Sans"/>
                <w:b/>
                <w:color w:val="000000"/>
                <w:sz w:val="18"/>
                <w:szCs w:val="18"/>
              </w:rPr>
              <w:t>INTRODUCTION</w:t>
            </w:r>
          </w:p>
        </w:tc>
        <w:tc>
          <w:tcPr>
            <w:tcW w:w="0" w:type="auto"/>
            <w:shd w:val="clear" w:color="auto" w:fill="FFFFCC"/>
            <w:tcMar>
              <w:top w:w="0" w:type="dxa"/>
              <w:left w:w="0" w:type="dxa"/>
              <w:bottom w:w="0" w:type="dxa"/>
              <w:right w:w="0" w:type="dxa"/>
            </w:tcMar>
          </w:tcPr>
          <w:p w14:paraId="42D449A9" w14:textId="77777777" w:rsidR="00467E54" w:rsidRDefault="00467E54" w:rsidP="0075649B">
            <w:pPr>
              <w:spacing w:before="100" w:after="100"/>
              <w:ind w:left="100" w:right="100"/>
              <w:jc w:val="center"/>
            </w:pPr>
          </w:p>
        </w:tc>
        <w:tc>
          <w:tcPr>
            <w:tcW w:w="0" w:type="auto"/>
            <w:shd w:val="clear" w:color="auto" w:fill="FFFFCC"/>
            <w:tcMar>
              <w:top w:w="0" w:type="dxa"/>
              <w:left w:w="0" w:type="dxa"/>
              <w:bottom w:w="0" w:type="dxa"/>
              <w:right w:w="0" w:type="dxa"/>
            </w:tcMar>
          </w:tcPr>
          <w:p w14:paraId="651AA1E6" w14:textId="77777777" w:rsidR="00467E54" w:rsidRDefault="00467E54" w:rsidP="0075649B">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9C1D5A9" w14:textId="77777777" w:rsidR="00467E54" w:rsidRDefault="00467E54" w:rsidP="0075649B">
            <w:pPr>
              <w:spacing w:before="100" w:after="100"/>
              <w:ind w:left="100" w:right="100"/>
              <w:jc w:val="center"/>
            </w:pPr>
          </w:p>
        </w:tc>
      </w:tr>
      <w:tr w:rsidR="00467E54" w14:paraId="30C80F18"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3694A92" w14:textId="77777777" w:rsidR="00467E54" w:rsidRDefault="00467E54" w:rsidP="0075649B">
            <w:pPr>
              <w:spacing w:before="100" w:after="100"/>
              <w:ind w:left="100" w:right="100"/>
            </w:pPr>
            <w:r>
              <w:rPr>
                <w:rFonts w:ascii="DejaVu Sans" w:eastAsia="DejaVu Sans" w:hAnsi="DejaVu Sans" w:cs="DejaVu Sans"/>
                <w:b/>
                <w:color w:val="000000"/>
                <w:sz w:val="18"/>
                <w:szCs w:val="18"/>
              </w:rPr>
              <w:t>Rationale</w:t>
            </w:r>
          </w:p>
        </w:tc>
        <w:tc>
          <w:tcPr>
            <w:tcW w:w="0" w:type="auto"/>
            <w:shd w:val="clear" w:color="auto" w:fill="FFFFFF"/>
            <w:tcMar>
              <w:top w:w="0" w:type="dxa"/>
              <w:left w:w="0" w:type="dxa"/>
              <w:bottom w:w="0" w:type="dxa"/>
              <w:right w:w="0" w:type="dxa"/>
            </w:tcMar>
          </w:tcPr>
          <w:p w14:paraId="495E8F3E"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4BAA0CF2" w14:textId="77777777" w:rsidR="00467E54" w:rsidRDefault="00467E54" w:rsidP="0075649B">
            <w:pPr>
              <w:spacing w:before="100" w:after="100"/>
              <w:ind w:left="100" w:right="100"/>
            </w:pPr>
            <w:r>
              <w:rPr>
                <w:rFonts w:ascii="DejaVu Sans" w:eastAsia="DejaVu Sans" w:hAnsi="DejaVu Sans" w:cs="DejaVu Sans"/>
                <w:color w:val="000000"/>
                <w:sz w:val="18"/>
                <w:szCs w:val="18"/>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14:paraId="55BF8E6F"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Lines 68-74</w:t>
            </w:r>
          </w:p>
        </w:tc>
      </w:tr>
      <w:tr w:rsidR="00467E54" w14:paraId="5E16E6B9"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5F7CC3C" w14:textId="77777777" w:rsidR="00467E54" w:rsidRDefault="00467E54" w:rsidP="0075649B">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0E62DC56"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01AB8E1C" w14:textId="77777777" w:rsidR="00467E54" w:rsidRDefault="00467E54" w:rsidP="0075649B">
            <w:pPr>
              <w:spacing w:before="100" w:after="100"/>
              <w:ind w:left="100" w:right="100"/>
            </w:pPr>
            <w:r>
              <w:rPr>
                <w:rFonts w:ascii="DejaVu Sans" w:eastAsia="DejaVu Sans" w:hAnsi="DejaVu Sans" w:cs="DejaVu Sans"/>
                <w:color w:val="000000"/>
                <w:sz w:val="18"/>
                <w:szCs w:val="18"/>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2D778ADC"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Lines 74-78</w:t>
            </w:r>
          </w:p>
        </w:tc>
      </w:tr>
      <w:tr w:rsidR="00467E54" w14:paraId="4289A118" w14:textId="77777777" w:rsidTr="0075649B">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F9E3F05" w14:textId="77777777" w:rsidR="00467E54" w:rsidRDefault="00467E54" w:rsidP="0075649B">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64E4674D" w14:textId="77777777" w:rsidR="00467E54" w:rsidRDefault="00467E54" w:rsidP="0075649B">
            <w:pPr>
              <w:spacing w:before="100" w:after="100"/>
              <w:ind w:left="100" w:right="100"/>
              <w:jc w:val="center"/>
            </w:pPr>
          </w:p>
        </w:tc>
        <w:tc>
          <w:tcPr>
            <w:tcW w:w="0" w:type="auto"/>
            <w:shd w:val="clear" w:color="auto" w:fill="FFFFCC"/>
            <w:tcMar>
              <w:top w:w="0" w:type="dxa"/>
              <w:left w:w="0" w:type="dxa"/>
              <w:bottom w:w="0" w:type="dxa"/>
              <w:right w:w="0" w:type="dxa"/>
            </w:tcMar>
          </w:tcPr>
          <w:p w14:paraId="295BCF90" w14:textId="77777777" w:rsidR="00467E54" w:rsidRDefault="00467E54" w:rsidP="0075649B">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23691F1" w14:textId="77777777" w:rsidR="00467E54" w:rsidRDefault="00467E54" w:rsidP="0075649B">
            <w:pPr>
              <w:spacing w:before="100" w:after="100"/>
              <w:ind w:left="100" w:right="100"/>
              <w:jc w:val="center"/>
            </w:pPr>
          </w:p>
        </w:tc>
      </w:tr>
      <w:tr w:rsidR="00467E54" w14:paraId="39E715B3"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4F5E7B1" w14:textId="77777777" w:rsidR="00467E54" w:rsidRDefault="00467E54" w:rsidP="0075649B">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58C64033"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4899C8A2" w14:textId="77777777" w:rsidR="00467E54" w:rsidRDefault="00467E54" w:rsidP="0075649B">
            <w:pPr>
              <w:spacing w:before="100" w:after="100"/>
              <w:ind w:left="100" w:right="100"/>
            </w:pPr>
            <w:r>
              <w:rPr>
                <w:rFonts w:ascii="DejaVu Sans" w:eastAsia="DejaVu Sans" w:hAnsi="DejaVu Sans" w:cs="DejaVu Sans"/>
                <w:color w:val="000000"/>
                <w:sz w:val="18"/>
                <w:szCs w:val="18"/>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14:paraId="4EB2BC1A"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Supplementary file, section 2</w:t>
            </w:r>
          </w:p>
        </w:tc>
      </w:tr>
      <w:tr w:rsidR="00467E54" w14:paraId="28AF57BC"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1384F36" w14:textId="77777777" w:rsidR="00467E54" w:rsidRDefault="00467E54" w:rsidP="0075649B">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1843CCFF"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7C1C0835" w14:textId="77777777" w:rsidR="00467E54" w:rsidRDefault="00467E54" w:rsidP="0075649B">
            <w:pPr>
              <w:spacing w:before="100" w:after="100"/>
              <w:ind w:left="100" w:right="100"/>
            </w:pPr>
            <w:r>
              <w:rPr>
                <w:rFonts w:ascii="DejaVu Sans" w:eastAsia="DejaVu Sans" w:hAnsi="DejaVu Sans" w:cs="DejaVu Sans"/>
                <w:color w:val="000000"/>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14:paraId="5A73D496"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Supplementary file, section 1</w:t>
            </w:r>
          </w:p>
        </w:tc>
      </w:tr>
      <w:tr w:rsidR="00467E54" w14:paraId="28231072"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9C58795" w14:textId="77777777" w:rsidR="00467E54" w:rsidRDefault="00467E54" w:rsidP="0075649B">
            <w:pPr>
              <w:spacing w:before="100" w:after="100"/>
              <w:ind w:left="100" w:right="100"/>
            </w:pPr>
            <w:r>
              <w:rPr>
                <w:rFonts w:ascii="DejaVu Sans" w:eastAsia="DejaVu Sans" w:hAnsi="DejaVu Sans" w:cs="DejaVu Sans"/>
                <w:b/>
                <w:color w:val="000000"/>
                <w:sz w:val="18"/>
                <w:szCs w:val="18"/>
              </w:rPr>
              <w:t>Search strategy</w:t>
            </w:r>
          </w:p>
        </w:tc>
        <w:tc>
          <w:tcPr>
            <w:tcW w:w="0" w:type="auto"/>
            <w:shd w:val="clear" w:color="auto" w:fill="FFFFFF"/>
            <w:tcMar>
              <w:top w:w="0" w:type="dxa"/>
              <w:left w:w="0" w:type="dxa"/>
              <w:bottom w:w="0" w:type="dxa"/>
              <w:right w:w="0" w:type="dxa"/>
            </w:tcMar>
          </w:tcPr>
          <w:p w14:paraId="59EF597C"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4E48DBA3" w14:textId="77777777" w:rsidR="00467E54" w:rsidRDefault="00467E54" w:rsidP="0075649B">
            <w:pPr>
              <w:spacing w:before="100" w:after="100"/>
              <w:ind w:left="100" w:right="100"/>
            </w:pPr>
            <w:r>
              <w:rPr>
                <w:rFonts w:ascii="DejaVu Sans" w:eastAsia="DejaVu Sans" w:hAnsi="DejaVu Sans" w:cs="DejaVu Sans"/>
                <w:color w:val="000000"/>
                <w:sz w:val="18"/>
                <w:szCs w:val="18"/>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14:paraId="5C1EE424"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Supplementary file, section 1</w:t>
            </w:r>
          </w:p>
        </w:tc>
      </w:tr>
      <w:tr w:rsidR="00467E54" w14:paraId="79446CA6"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43AB74F" w14:textId="77777777" w:rsidR="00467E54" w:rsidRDefault="00467E54" w:rsidP="0075649B">
            <w:pPr>
              <w:spacing w:before="100" w:after="100"/>
              <w:ind w:left="100" w:right="100"/>
            </w:pPr>
            <w:r>
              <w:rPr>
                <w:rFonts w:ascii="DejaVu Sans" w:eastAsia="DejaVu Sans" w:hAnsi="DejaVu Sans" w:cs="DejaVu Sans"/>
                <w:b/>
                <w:color w:val="000000"/>
                <w:sz w:val="18"/>
                <w:szCs w:val="18"/>
              </w:rPr>
              <w:t>Selection process</w:t>
            </w:r>
          </w:p>
        </w:tc>
        <w:tc>
          <w:tcPr>
            <w:tcW w:w="0" w:type="auto"/>
            <w:shd w:val="clear" w:color="auto" w:fill="FFFFFF"/>
            <w:tcMar>
              <w:top w:w="0" w:type="dxa"/>
              <w:left w:w="0" w:type="dxa"/>
              <w:bottom w:w="0" w:type="dxa"/>
              <w:right w:w="0" w:type="dxa"/>
            </w:tcMar>
          </w:tcPr>
          <w:p w14:paraId="3B973FFF"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347EDB80" w14:textId="77777777" w:rsidR="00467E54" w:rsidRDefault="00467E54" w:rsidP="0075649B">
            <w:pPr>
              <w:spacing w:before="100" w:after="100"/>
              <w:ind w:left="100" w:right="100"/>
            </w:pPr>
            <w:r>
              <w:rPr>
                <w:rFonts w:ascii="DejaVu Sans" w:eastAsia="DejaVu Sans" w:hAnsi="DejaVu Sans" w:cs="DejaVu Sans"/>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14:paraId="01B78A61"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Supplementary file, section 3</w:t>
            </w:r>
          </w:p>
        </w:tc>
      </w:tr>
      <w:tr w:rsidR="00467E54" w14:paraId="40B52379"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1090C19" w14:textId="77777777" w:rsidR="00467E54" w:rsidRDefault="00467E54" w:rsidP="0075649B">
            <w:pPr>
              <w:spacing w:before="100" w:after="100"/>
              <w:ind w:left="100" w:right="100"/>
            </w:pPr>
            <w:r>
              <w:rPr>
                <w:rFonts w:ascii="DejaVu Sans" w:eastAsia="DejaVu Sans" w:hAnsi="DejaVu Sans" w:cs="DejaVu Sans"/>
                <w:b/>
                <w:color w:val="000000"/>
                <w:sz w:val="18"/>
                <w:szCs w:val="18"/>
              </w:rPr>
              <w:lastRenderedPageBreak/>
              <w:t>Data collection process</w:t>
            </w:r>
          </w:p>
        </w:tc>
        <w:tc>
          <w:tcPr>
            <w:tcW w:w="0" w:type="auto"/>
            <w:shd w:val="clear" w:color="auto" w:fill="FFFFFF"/>
            <w:tcMar>
              <w:top w:w="0" w:type="dxa"/>
              <w:left w:w="0" w:type="dxa"/>
              <w:bottom w:w="0" w:type="dxa"/>
              <w:right w:w="0" w:type="dxa"/>
            </w:tcMar>
          </w:tcPr>
          <w:p w14:paraId="63220C4C"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2C3EAB0F" w14:textId="77777777" w:rsidR="00467E54" w:rsidRDefault="00467E54" w:rsidP="0075649B">
            <w:pPr>
              <w:spacing w:before="100" w:after="100"/>
              <w:ind w:left="100" w:right="100"/>
            </w:pPr>
            <w:r>
              <w:rPr>
                <w:rFonts w:ascii="DejaVu Sans" w:eastAsia="DejaVu Sans" w:hAnsi="DejaVu Sans" w:cs="DejaVu Sans"/>
                <w:color w:val="000000"/>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7B35240E"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Supplementary file, section 4</w:t>
            </w:r>
          </w:p>
        </w:tc>
      </w:tr>
      <w:tr w:rsidR="00467E54" w14:paraId="5A78E4F0"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01EB280" w14:textId="77777777" w:rsidR="00467E54" w:rsidRDefault="00467E54" w:rsidP="0075649B">
            <w:pPr>
              <w:spacing w:before="100" w:after="100"/>
              <w:ind w:left="100" w:right="100"/>
            </w:pPr>
            <w:r>
              <w:rPr>
                <w:rFonts w:ascii="DejaVu Sans" w:eastAsia="DejaVu Sans" w:hAnsi="DejaVu Sans" w:cs="DejaVu Sans"/>
                <w:b/>
                <w:color w:val="000000"/>
                <w:sz w:val="18"/>
                <w:szCs w:val="18"/>
              </w:rPr>
              <w:t>Data items</w:t>
            </w:r>
          </w:p>
        </w:tc>
        <w:tc>
          <w:tcPr>
            <w:tcW w:w="0" w:type="auto"/>
            <w:shd w:val="clear" w:color="auto" w:fill="FFFFFF"/>
            <w:tcMar>
              <w:top w:w="0" w:type="dxa"/>
              <w:left w:w="0" w:type="dxa"/>
              <w:bottom w:w="0" w:type="dxa"/>
              <w:right w:w="0" w:type="dxa"/>
            </w:tcMar>
          </w:tcPr>
          <w:p w14:paraId="34B28E4D"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10a</w:t>
            </w:r>
          </w:p>
        </w:tc>
        <w:tc>
          <w:tcPr>
            <w:tcW w:w="0" w:type="auto"/>
            <w:shd w:val="clear" w:color="auto" w:fill="FFFFFF"/>
            <w:tcMar>
              <w:top w:w="0" w:type="dxa"/>
              <w:left w:w="0" w:type="dxa"/>
              <w:bottom w:w="0" w:type="dxa"/>
              <w:right w:w="0" w:type="dxa"/>
            </w:tcMar>
          </w:tcPr>
          <w:p w14:paraId="4109E37C" w14:textId="77777777" w:rsidR="00467E54" w:rsidRDefault="00467E54" w:rsidP="0075649B">
            <w:pPr>
              <w:spacing w:before="100" w:after="100"/>
              <w:ind w:left="100" w:right="100"/>
            </w:pPr>
            <w:r>
              <w:rPr>
                <w:rFonts w:ascii="DejaVu Sans" w:eastAsia="DejaVu Sans" w:hAnsi="DejaVu Sans" w:cs="DejaVu Sans"/>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14:paraId="3368E729"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Supplementary file, section 4</w:t>
            </w:r>
          </w:p>
        </w:tc>
      </w:tr>
      <w:tr w:rsidR="00467E54" w14:paraId="597017EE"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AF3AB3E" w14:textId="77777777" w:rsidR="00467E54" w:rsidRDefault="00467E54" w:rsidP="0075649B">
            <w:pPr>
              <w:spacing w:before="100" w:after="100"/>
              <w:ind w:left="100" w:right="100"/>
            </w:pPr>
          </w:p>
        </w:tc>
        <w:tc>
          <w:tcPr>
            <w:tcW w:w="0" w:type="auto"/>
            <w:shd w:val="clear" w:color="auto" w:fill="FFFFFF"/>
            <w:tcMar>
              <w:top w:w="0" w:type="dxa"/>
              <w:left w:w="0" w:type="dxa"/>
              <w:bottom w:w="0" w:type="dxa"/>
              <w:right w:w="0" w:type="dxa"/>
            </w:tcMar>
          </w:tcPr>
          <w:p w14:paraId="20FD647C"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10b</w:t>
            </w:r>
          </w:p>
        </w:tc>
        <w:tc>
          <w:tcPr>
            <w:tcW w:w="0" w:type="auto"/>
            <w:shd w:val="clear" w:color="auto" w:fill="FFFFFF"/>
            <w:tcMar>
              <w:top w:w="0" w:type="dxa"/>
              <w:left w:w="0" w:type="dxa"/>
              <w:bottom w:w="0" w:type="dxa"/>
              <w:right w:w="0" w:type="dxa"/>
            </w:tcMar>
          </w:tcPr>
          <w:p w14:paraId="34049F5F" w14:textId="77777777" w:rsidR="00467E54" w:rsidRDefault="00467E54" w:rsidP="0075649B">
            <w:pPr>
              <w:spacing w:before="100" w:after="100"/>
              <w:ind w:left="100" w:right="100"/>
            </w:pPr>
            <w:r>
              <w:rPr>
                <w:rFonts w:ascii="DejaVu Sans" w:eastAsia="DejaVu Sans" w:hAnsi="DejaVu Sans" w:cs="DejaVu Sans"/>
                <w:color w:val="000000"/>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14:paraId="3062CD70"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Supplementary file, section 4</w:t>
            </w:r>
          </w:p>
        </w:tc>
      </w:tr>
      <w:tr w:rsidR="00467E54" w14:paraId="67F20979"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C52E1EC" w14:textId="77777777" w:rsidR="00467E54" w:rsidRDefault="00467E54" w:rsidP="0075649B">
            <w:pPr>
              <w:spacing w:before="100" w:after="100"/>
              <w:ind w:left="100" w:right="100"/>
            </w:pPr>
            <w:r>
              <w:rPr>
                <w:rFonts w:ascii="DejaVu Sans" w:eastAsia="DejaVu Sans" w:hAnsi="DejaVu Sans" w:cs="DejaVu Sans"/>
                <w:b/>
                <w:color w:val="000000"/>
                <w:sz w:val="18"/>
                <w:szCs w:val="18"/>
              </w:rPr>
              <w:t>Study risk of bias assessment</w:t>
            </w:r>
          </w:p>
        </w:tc>
        <w:tc>
          <w:tcPr>
            <w:tcW w:w="0" w:type="auto"/>
            <w:shd w:val="clear" w:color="auto" w:fill="FFFFFF"/>
            <w:tcMar>
              <w:top w:w="0" w:type="dxa"/>
              <w:left w:w="0" w:type="dxa"/>
              <w:bottom w:w="0" w:type="dxa"/>
              <w:right w:w="0" w:type="dxa"/>
            </w:tcMar>
          </w:tcPr>
          <w:p w14:paraId="52B1FA1E"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10D53382" w14:textId="77777777" w:rsidR="00467E54" w:rsidRDefault="00467E54" w:rsidP="0075649B">
            <w:pPr>
              <w:spacing w:before="100" w:after="100"/>
              <w:ind w:left="100" w:right="100"/>
            </w:pPr>
            <w:r>
              <w:rPr>
                <w:rFonts w:ascii="DejaVu Sans" w:eastAsia="DejaVu Sans" w:hAnsi="DejaVu Sans" w:cs="DejaVu Sans"/>
                <w:color w:val="000000"/>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5E25B733"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754709E9"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B626104" w14:textId="77777777" w:rsidR="00467E54" w:rsidRDefault="00467E54" w:rsidP="0075649B">
            <w:pPr>
              <w:spacing w:before="100" w:after="100"/>
              <w:ind w:left="100" w:right="100"/>
            </w:pPr>
            <w:r>
              <w:rPr>
                <w:rFonts w:ascii="DejaVu Sans" w:eastAsia="DejaVu Sans" w:hAnsi="DejaVu Sans" w:cs="DejaVu Sans"/>
                <w:b/>
                <w:color w:val="000000"/>
                <w:sz w:val="18"/>
                <w:szCs w:val="18"/>
              </w:rPr>
              <w:t>Effect measures</w:t>
            </w:r>
          </w:p>
        </w:tc>
        <w:tc>
          <w:tcPr>
            <w:tcW w:w="0" w:type="auto"/>
            <w:shd w:val="clear" w:color="auto" w:fill="FFFFFF"/>
            <w:tcMar>
              <w:top w:w="0" w:type="dxa"/>
              <w:left w:w="0" w:type="dxa"/>
              <w:bottom w:w="0" w:type="dxa"/>
              <w:right w:w="0" w:type="dxa"/>
            </w:tcMar>
          </w:tcPr>
          <w:p w14:paraId="1830AC2D"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12</w:t>
            </w:r>
          </w:p>
        </w:tc>
        <w:tc>
          <w:tcPr>
            <w:tcW w:w="0" w:type="auto"/>
            <w:shd w:val="clear" w:color="auto" w:fill="FFFFFF"/>
            <w:tcMar>
              <w:top w:w="0" w:type="dxa"/>
              <w:left w:w="0" w:type="dxa"/>
              <w:bottom w:w="0" w:type="dxa"/>
              <w:right w:w="0" w:type="dxa"/>
            </w:tcMar>
          </w:tcPr>
          <w:p w14:paraId="1E49E609" w14:textId="77777777" w:rsidR="00467E54" w:rsidRDefault="00467E54" w:rsidP="0075649B">
            <w:pPr>
              <w:spacing w:before="100" w:after="100"/>
              <w:ind w:left="100" w:right="100"/>
            </w:pPr>
            <w:r>
              <w:rPr>
                <w:rFonts w:ascii="DejaVu Sans" w:eastAsia="DejaVu Sans" w:hAnsi="DejaVu Sans" w:cs="DejaVu Sans"/>
                <w:color w:val="000000"/>
                <w:sz w:val="18"/>
                <w:szCs w:val="18"/>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14:paraId="140A96C7"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5C868CB6"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15423A2" w14:textId="77777777" w:rsidR="00467E54" w:rsidRDefault="00467E54" w:rsidP="0075649B">
            <w:pPr>
              <w:spacing w:before="100" w:after="100"/>
              <w:ind w:left="100" w:right="100"/>
            </w:pPr>
            <w:r>
              <w:rPr>
                <w:rFonts w:ascii="DejaVu Sans" w:eastAsia="DejaVu Sans" w:hAnsi="DejaVu Sans" w:cs="DejaVu Sans"/>
                <w:b/>
                <w:color w:val="000000"/>
                <w:sz w:val="18"/>
                <w:szCs w:val="18"/>
              </w:rPr>
              <w:t>Synthesis methods</w:t>
            </w:r>
          </w:p>
        </w:tc>
        <w:tc>
          <w:tcPr>
            <w:tcW w:w="0" w:type="auto"/>
            <w:shd w:val="clear" w:color="auto" w:fill="FFFFFF"/>
            <w:tcMar>
              <w:top w:w="0" w:type="dxa"/>
              <w:left w:w="0" w:type="dxa"/>
              <w:bottom w:w="0" w:type="dxa"/>
              <w:right w:w="0" w:type="dxa"/>
            </w:tcMar>
          </w:tcPr>
          <w:p w14:paraId="53E7DE95"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13a</w:t>
            </w:r>
          </w:p>
        </w:tc>
        <w:tc>
          <w:tcPr>
            <w:tcW w:w="0" w:type="auto"/>
            <w:shd w:val="clear" w:color="auto" w:fill="FFFFFF"/>
            <w:tcMar>
              <w:top w:w="0" w:type="dxa"/>
              <w:left w:w="0" w:type="dxa"/>
              <w:bottom w:w="0" w:type="dxa"/>
              <w:right w:w="0" w:type="dxa"/>
            </w:tcMar>
          </w:tcPr>
          <w:p w14:paraId="0152E714" w14:textId="77777777" w:rsidR="00467E54" w:rsidRDefault="00467E54" w:rsidP="0075649B">
            <w:pPr>
              <w:spacing w:before="100" w:after="100"/>
              <w:ind w:left="100" w:right="100"/>
            </w:pPr>
            <w:r>
              <w:rPr>
                <w:rFonts w:ascii="DejaVu Sans" w:eastAsia="DejaVu Sans" w:hAnsi="DejaVu Sans" w:cs="DejaVu Sans"/>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14:paraId="6477A1C9"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73E30FAB" w14:textId="77777777" w:rsidTr="0075649B">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30D10E9D" w14:textId="77777777" w:rsidR="00467E54" w:rsidRDefault="00467E54" w:rsidP="0075649B">
            <w:pPr>
              <w:spacing w:before="100" w:after="100"/>
              <w:ind w:left="100" w:right="100"/>
            </w:pPr>
          </w:p>
        </w:tc>
        <w:tc>
          <w:tcPr>
            <w:tcW w:w="0" w:type="auto"/>
            <w:shd w:val="clear" w:color="auto" w:fill="FFFFFF"/>
            <w:tcMar>
              <w:top w:w="0" w:type="dxa"/>
              <w:left w:w="0" w:type="dxa"/>
              <w:bottom w:w="0" w:type="dxa"/>
              <w:right w:w="0" w:type="dxa"/>
            </w:tcMar>
          </w:tcPr>
          <w:p w14:paraId="5F2A7779"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13b</w:t>
            </w:r>
          </w:p>
        </w:tc>
        <w:tc>
          <w:tcPr>
            <w:tcW w:w="0" w:type="auto"/>
            <w:shd w:val="clear" w:color="auto" w:fill="FFFFFF"/>
            <w:tcMar>
              <w:top w:w="0" w:type="dxa"/>
              <w:left w:w="0" w:type="dxa"/>
              <w:bottom w:w="0" w:type="dxa"/>
              <w:right w:w="0" w:type="dxa"/>
            </w:tcMar>
          </w:tcPr>
          <w:p w14:paraId="7B364002" w14:textId="77777777" w:rsidR="00467E54" w:rsidRDefault="00467E54" w:rsidP="0075649B">
            <w:pPr>
              <w:spacing w:before="100" w:after="100"/>
              <w:ind w:left="100" w:right="100"/>
            </w:pPr>
            <w:r>
              <w:rPr>
                <w:rFonts w:ascii="DejaVu Sans" w:eastAsia="DejaVu Sans" w:hAnsi="DejaVu Sans" w:cs="DejaVu Sans"/>
                <w:color w:val="000000"/>
                <w:sz w:val="18"/>
                <w:szCs w:val="18"/>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14:paraId="6B4291DF"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None</w:t>
            </w:r>
          </w:p>
        </w:tc>
      </w:tr>
      <w:tr w:rsidR="00467E54" w14:paraId="25272029" w14:textId="77777777" w:rsidTr="0075649B">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68DD1678" w14:textId="77777777" w:rsidR="00467E54" w:rsidRDefault="00467E54" w:rsidP="0075649B">
            <w:pPr>
              <w:spacing w:before="100" w:after="100"/>
              <w:ind w:left="100" w:right="100"/>
            </w:pPr>
          </w:p>
        </w:tc>
        <w:tc>
          <w:tcPr>
            <w:tcW w:w="0" w:type="auto"/>
            <w:shd w:val="clear" w:color="auto" w:fill="FFFFFF"/>
            <w:tcMar>
              <w:top w:w="0" w:type="dxa"/>
              <w:left w:w="0" w:type="dxa"/>
              <w:bottom w:w="0" w:type="dxa"/>
              <w:right w:w="0" w:type="dxa"/>
            </w:tcMar>
          </w:tcPr>
          <w:p w14:paraId="04B3E379"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13c</w:t>
            </w:r>
          </w:p>
        </w:tc>
        <w:tc>
          <w:tcPr>
            <w:tcW w:w="0" w:type="auto"/>
            <w:shd w:val="clear" w:color="auto" w:fill="FFFFFF"/>
            <w:tcMar>
              <w:top w:w="0" w:type="dxa"/>
              <w:left w:w="0" w:type="dxa"/>
              <w:bottom w:w="0" w:type="dxa"/>
              <w:right w:w="0" w:type="dxa"/>
            </w:tcMar>
          </w:tcPr>
          <w:p w14:paraId="042A3F53" w14:textId="77777777" w:rsidR="00467E54" w:rsidRDefault="00467E54" w:rsidP="0075649B">
            <w:pPr>
              <w:spacing w:before="100" w:after="100"/>
              <w:ind w:left="100" w:right="100"/>
            </w:pPr>
            <w:r>
              <w:rPr>
                <w:rFonts w:ascii="DejaVu Sans" w:eastAsia="DejaVu Sans" w:hAnsi="DejaVu Sans" w:cs="DejaVu Sans"/>
                <w:color w:val="000000"/>
                <w:sz w:val="18"/>
                <w:szCs w:val="18"/>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14:paraId="63CC06A0"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6DC77E1E" w14:textId="77777777" w:rsidTr="0075649B">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69099E48" w14:textId="77777777" w:rsidR="00467E54" w:rsidRDefault="00467E54" w:rsidP="0075649B">
            <w:pPr>
              <w:spacing w:before="100" w:after="100"/>
              <w:ind w:left="100" w:right="100"/>
            </w:pPr>
          </w:p>
        </w:tc>
        <w:tc>
          <w:tcPr>
            <w:tcW w:w="0" w:type="auto"/>
            <w:shd w:val="clear" w:color="auto" w:fill="FFFFFF"/>
            <w:tcMar>
              <w:top w:w="0" w:type="dxa"/>
              <w:left w:w="0" w:type="dxa"/>
              <w:bottom w:w="0" w:type="dxa"/>
              <w:right w:w="0" w:type="dxa"/>
            </w:tcMar>
          </w:tcPr>
          <w:p w14:paraId="310A24BF"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13d</w:t>
            </w:r>
          </w:p>
        </w:tc>
        <w:tc>
          <w:tcPr>
            <w:tcW w:w="0" w:type="auto"/>
            <w:shd w:val="clear" w:color="auto" w:fill="FFFFFF"/>
            <w:tcMar>
              <w:top w:w="0" w:type="dxa"/>
              <w:left w:w="0" w:type="dxa"/>
              <w:bottom w:w="0" w:type="dxa"/>
              <w:right w:w="0" w:type="dxa"/>
            </w:tcMar>
          </w:tcPr>
          <w:p w14:paraId="6D307F23" w14:textId="77777777" w:rsidR="00467E54" w:rsidRDefault="00467E54" w:rsidP="0075649B">
            <w:pPr>
              <w:spacing w:before="100" w:after="100"/>
              <w:ind w:left="100" w:right="100"/>
            </w:pPr>
            <w:r>
              <w:rPr>
                <w:rFonts w:ascii="DejaVu Sans" w:eastAsia="DejaVu Sans" w:hAnsi="DejaVu Sans" w:cs="DejaVu Sans"/>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14:paraId="788A540D"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2CB76482" w14:textId="77777777" w:rsidTr="0075649B">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93E276F" w14:textId="77777777" w:rsidR="00467E54" w:rsidRDefault="00467E54" w:rsidP="0075649B">
            <w:pPr>
              <w:spacing w:before="100" w:after="100"/>
              <w:ind w:left="100" w:right="100"/>
            </w:pPr>
          </w:p>
        </w:tc>
        <w:tc>
          <w:tcPr>
            <w:tcW w:w="0" w:type="auto"/>
            <w:shd w:val="clear" w:color="auto" w:fill="FFFFFF"/>
            <w:tcMar>
              <w:top w:w="0" w:type="dxa"/>
              <w:left w:w="0" w:type="dxa"/>
              <w:bottom w:w="0" w:type="dxa"/>
              <w:right w:w="0" w:type="dxa"/>
            </w:tcMar>
          </w:tcPr>
          <w:p w14:paraId="007B7B69"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13e</w:t>
            </w:r>
          </w:p>
        </w:tc>
        <w:tc>
          <w:tcPr>
            <w:tcW w:w="0" w:type="auto"/>
            <w:shd w:val="clear" w:color="auto" w:fill="FFFFFF"/>
            <w:tcMar>
              <w:top w:w="0" w:type="dxa"/>
              <w:left w:w="0" w:type="dxa"/>
              <w:bottom w:w="0" w:type="dxa"/>
              <w:right w:w="0" w:type="dxa"/>
            </w:tcMar>
          </w:tcPr>
          <w:p w14:paraId="1C3A1375" w14:textId="77777777" w:rsidR="00467E54" w:rsidRDefault="00467E54" w:rsidP="0075649B">
            <w:pPr>
              <w:spacing w:before="100" w:after="100"/>
              <w:ind w:left="100" w:right="100"/>
            </w:pPr>
            <w:r>
              <w:rPr>
                <w:rFonts w:ascii="DejaVu Sans" w:eastAsia="DejaVu Sans" w:hAnsi="DejaVu Sans" w:cs="DejaVu Sans"/>
                <w:color w:val="000000"/>
                <w:sz w:val="18"/>
                <w:szCs w:val="18"/>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14:paraId="7B093EB3"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1D29A5BB" w14:textId="77777777" w:rsidTr="0075649B">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2979AAF" w14:textId="77777777" w:rsidR="00467E54" w:rsidRDefault="00467E54" w:rsidP="0075649B">
            <w:pPr>
              <w:spacing w:before="100" w:after="100"/>
              <w:ind w:left="100" w:right="100"/>
            </w:pPr>
          </w:p>
        </w:tc>
        <w:tc>
          <w:tcPr>
            <w:tcW w:w="0" w:type="auto"/>
            <w:shd w:val="clear" w:color="auto" w:fill="FFFFFF"/>
            <w:tcMar>
              <w:top w:w="0" w:type="dxa"/>
              <w:left w:w="0" w:type="dxa"/>
              <w:bottom w:w="0" w:type="dxa"/>
              <w:right w:w="0" w:type="dxa"/>
            </w:tcMar>
          </w:tcPr>
          <w:p w14:paraId="5D15DBAD"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13f</w:t>
            </w:r>
          </w:p>
        </w:tc>
        <w:tc>
          <w:tcPr>
            <w:tcW w:w="0" w:type="auto"/>
            <w:shd w:val="clear" w:color="auto" w:fill="FFFFFF"/>
            <w:tcMar>
              <w:top w:w="0" w:type="dxa"/>
              <w:left w:w="0" w:type="dxa"/>
              <w:bottom w:w="0" w:type="dxa"/>
              <w:right w:w="0" w:type="dxa"/>
            </w:tcMar>
          </w:tcPr>
          <w:p w14:paraId="2A996D37" w14:textId="77777777" w:rsidR="00467E54" w:rsidRDefault="00467E54" w:rsidP="0075649B">
            <w:pPr>
              <w:spacing w:before="100" w:after="100"/>
              <w:ind w:left="100" w:right="100"/>
            </w:pPr>
            <w:r>
              <w:rPr>
                <w:rFonts w:ascii="DejaVu Sans" w:eastAsia="DejaVu Sans" w:hAnsi="DejaVu Sans" w:cs="DejaVu Sans"/>
                <w:color w:val="000000"/>
                <w:sz w:val="18"/>
                <w:szCs w:val="18"/>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5AFFAA00"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432F9EB3"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1C7C7B4" w14:textId="77777777" w:rsidR="00467E54" w:rsidRDefault="00467E54" w:rsidP="0075649B">
            <w:pPr>
              <w:spacing w:before="100" w:after="100"/>
              <w:ind w:left="100" w:right="100"/>
            </w:pPr>
            <w:r>
              <w:rPr>
                <w:rFonts w:ascii="DejaVu Sans" w:eastAsia="DejaVu Sans" w:hAnsi="DejaVu Sans" w:cs="DejaVu Sans"/>
                <w:b/>
                <w:color w:val="000000"/>
                <w:sz w:val="18"/>
                <w:szCs w:val="18"/>
              </w:rPr>
              <w:t>Reporting bias assessment</w:t>
            </w:r>
          </w:p>
        </w:tc>
        <w:tc>
          <w:tcPr>
            <w:tcW w:w="0" w:type="auto"/>
            <w:shd w:val="clear" w:color="auto" w:fill="FFFFFF"/>
            <w:tcMar>
              <w:top w:w="0" w:type="dxa"/>
              <w:left w:w="0" w:type="dxa"/>
              <w:bottom w:w="0" w:type="dxa"/>
              <w:right w:w="0" w:type="dxa"/>
            </w:tcMar>
          </w:tcPr>
          <w:p w14:paraId="48453D40"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14</w:t>
            </w:r>
          </w:p>
        </w:tc>
        <w:tc>
          <w:tcPr>
            <w:tcW w:w="0" w:type="auto"/>
            <w:shd w:val="clear" w:color="auto" w:fill="FFFFFF"/>
            <w:tcMar>
              <w:top w:w="0" w:type="dxa"/>
              <w:left w:w="0" w:type="dxa"/>
              <w:bottom w:w="0" w:type="dxa"/>
              <w:right w:w="0" w:type="dxa"/>
            </w:tcMar>
          </w:tcPr>
          <w:p w14:paraId="234B9991" w14:textId="77777777" w:rsidR="00467E54" w:rsidRDefault="00467E54" w:rsidP="0075649B">
            <w:pPr>
              <w:spacing w:before="100" w:after="100"/>
              <w:ind w:left="100" w:right="100"/>
            </w:pPr>
            <w:r>
              <w:rPr>
                <w:rFonts w:ascii="DejaVu Sans" w:eastAsia="DejaVu Sans" w:hAnsi="DejaVu Sans" w:cs="DejaVu Sans"/>
                <w:color w:val="000000"/>
                <w:sz w:val="18"/>
                <w:szCs w:val="18"/>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14:paraId="264F16EF"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40C32FD5"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4E804A2" w14:textId="77777777" w:rsidR="00467E54" w:rsidRDefault="00467E54" w:rsidP="0075649B">
            <w:pPr>
              <w:spacing w:before="100" w:after="100"/>
              <w:ind w:left="100" w:right="100"/>
            </w:pPr>
            <w:r>
              <w:rPr>
                <w:rFonts w:ascii="DejaVu Sans" w:eastAsia="DejaVu Sans" w:hAnsi="DejaVu Sans" w:cs="DejaVu Sans"/>
                <w:b/>
                <w:color w:val="000000"/>
                <w:sz w:val="18"/>
                <w:szCs w:val="18"/>
              </w:rPr>
              <w:t>Certainty assessment</w:t>
            </w:r>
          </w:p>
        </w:tc>
        <w:tc>
          <w:tcPr>
            <w:tcW w:w="0" w:type="auto"/>
            <w:shd w:val="clear" w:color="auto" w:fill="FFFFFF"/>
            <w:tcMar>
              <w:top w:w="0" w:type="dxa"/>
              <w:left w:w="0" w:type="dxa"/>
              <w:bottom w:w="0" w:type="dxa"/>
              <w:right w:w="0" w:type="dxa"/>
            </w:tcMar>
          </w:tcPr>
          <w:p w14:paraId="240678E5"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15</w:t>
            </w:r>
          </w:p>
        </w:tc>
        <w:tc>
          <w:tcPr>
            <w:tcW w:w="0" w:type="auto"/>
            <w:shd w:val="clear" w:color="auto" w:fill="FFFFFF"/>
            <w:tcMar>
              <w:top w:w="0" w:type="dxa"/>
              <w:left w:w="0" w:type="dxa"/>
              <w:bottom w:w="0" w:type="dxa"/>
              <w:right w:w="0" w:type="dxa"/>
            </w:tcMar>
          </w:tcPr>
          <w:p w14:paraId="2758ABF4" w14:textId="77777777" w:rsidR="00467E54" w:rsidRDefault="00467E54" w:rsidP="0075649B">
            <w:pPr>
              <w:spacing w:before="100" w:after="100"/>
              <w:ind w:left="100" w:right="100"/>
            </w:pPr>
            <w:r>
              <w:rPr>
                <w:rFonts w:ascii="DejaVu Sans" w:eastAsia="DejaVu Sans" w:hAnsi="DejaVu Sans" w:cs="DejaVu Sans"/>
                <w:color w:val="000000"/>
                <w:sz w:val="18"/>
                <w:szCs w:val="18"/>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14:paraId="0FC9836A"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758B98D1" w14:textId="77777777" w:rsidTr="0075649B">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B0ECC4F" w14:textId="77777777" w:rsidR="00467E54" w:rsidRDefault="00467E54" w:rsidP="0075649B">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21C0A295" w14:textId="77777777" w:rsidR="00467E54" w:rsidRDefault="00467E54" w:rsidP="0075649B">
            <w:pPr>
              <w:spacing w:before="100" w:after="100"/>
              <w:ind w:left="100" w:right="100"/>
              <w:jc w:val="center"/>
            </w:pPr>
          </w:p>
        </w:tc>
        <w:tc>
          <w:tcPr>
            <w:tcW w:w="0" w:type="auto"/>
            <w:shd w:val="clear" w:color="auto" w:fill="FFFFCC"/>
            <w:tcMar>
              <w:top w:w="0" w:type="dxa"/>
              <w:left w:w="0" w:type="dxa"/>
              <w:bottom w:w="0" w:type="dxa"/>
              <w:right w:w="0" w:type="dxa"/>
            </w:tcMar>
          </w:tcPr>
          <w:p w14:paraId="7629E439" w14:textId="77777777" w:rsidR="00467E54" w:rsidRDefault="00467E54" w:rsidP="0075649B">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0256474" w14:textId="77777777" w:rsidR="00467E54" w:rsidRDefault="00467E54" w:rsidP="0075649B">
            <w:pPr>
              <w:spacing w:before="100" w:after="100"/>
              <w:ind w:left="100" w:right="100"/>
              <w:jc w:val="center"/>
            </w:pPr>
          </w:p>
        </w:tc>
      </w:tr>
      <w:tr w:rsidR="00467E54" w14:paraId="24096B56"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7729299" w14:textId="77777777" w:rsidR="00467E54" w:rsidRDefault="00467E54" w:rsidP="0075649B">
            <w:pPr>
              <w:spacing w:before="100" w:after="100"/>
              <w:ind w:left="100" w:right="100"/>
            </w:pPr>
            <w:r>
              <w:rPr>
                <w:rFonts w:ascii="DejaVu Sans" w:eastAsia="DejaVu Sans" w:hAnsi="DejaVu Sans" w:cs="DejaVu Sans"/>
                <w:b/>
                <w:color w:val="000000"/>
                <w:sz w:val="18"/>
                <w:szCs w:val="18"/>
              </w:rPr>
              <w:t>Study selection</w:t>
            </w:r>
          </w:p>
        </w:tc>
        <w:tc>
          <w:tcPr>
            <w:tcW w:w="0" w:type="auto"/>
            <w:shd w:val="clear" w:color="auto" w:fill="FFFFFF"/>
            <w:tcMar>
              <w:top w:w="0" w:type="dxa"/>
              <w:left w:w="0" w:type="dxa"/>
              <w:bottom w:w="0" w:type="dxa"/>
              <w:right w:w="0" w:type="dxa"/>
            </w:tcMar>
          </w:tcPr>
          <w:p w14:paraId="516EB70C"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16a</w:t>
            </w:r>
          </w:p>
        </w:tc>
        <w:tc>
          <w:tcPr>
            <w:tcW w:w="0" w:type="auto"/>
            <w:shd w:val="clear" w:color="auto" w:fill="FFFFFF"/>
            <w:tcMar>
              <w:top w:w="0" w:type="dxa"/>
              <w:left w:w="0" w:type="dxa"/>
              <w:bottom w:w="0" w:type="dxa"/>
              <w:right w:w="0" w:type="dxa"/>
            </w:tcMar>
          </w:tcPr>
          <w:p w14:paraId="1F711B6E" w14:textId="77777777" w:rsidR="00467E54" w:rsidRDefault="00467E54" w:rsidP="0075649B">
            <w:pPr>
              <w:spacing w:before="100" w:after="100"/>
              <w:ind w:left="100" w:right="100"/>
            </w:pPr>
            <w:r>
              <w:rPr>
                <w:rFonts w:ascii="DejaVu Sans" w:eastAsia="DejaVu Sans" w:hAnsi="DejaVu Sans" w:cs="DejaVu Sans"/>
                <w:color w:val="000000"/>
                <w:sz w:val="18"/>
                <w:szCs w:val="18"/>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14:paraId="51361D28"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Lines 87-88 + Supplementary figure S1</w:t>
            </w:r>
          </w:p>
        </w:tc>
      </w:tr>
      <w:tr w:rsidR="00467E54" w14:paraId="083FA084"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86799FC" w14:textId="77777777" w:rsidR="00467E54" w:rsidRDefault="00467E54" w:rsidP="0075649B">
            <w:pPr>
              <w:spacing w:before="100" w:after="100"/>
              <w:ind w:left="100" w:right="100"/>
            </w:pPr>
          </w:p>
        </w:tc>
        <w:tc>
          <w:tcPr>
            <w:tcW w:w="0" w:type="auto"/>
            <w:shd w:val="clear" w:color="auto" w:fill="FFFFFF"/>
            <w:tcMar>
              <w:top w:w="0" w:type="dxa"/>
              <w:left w:w="0" w:type="dxa"/>
              <w:bottom w:w="0" w:type="dxa"/>
              <w:right w:w="0" w:type="dxa"/>
            </w:tcMar>
          </w:tcPr>
          <w:p w14:paraId="598B26EC"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16b</w:t>
            </w:r>
          </w:p>
        </w:tc>
        <w:tc>
          <w:tcPr>
            <w:tcW w:w="0" w:type="auto"/>
            <w:shd w:val="clear" w:color="auto" w:fill="FFFFFF"/>
            <w:tcMar>
              <w:top w:w="0" w:type="dxa"/>
              <w:left w:w="0" w:type="dxa"/>
              <w:bottom w:w="0" w:type="dxa"/>
              <w:right w:w="0" w:type="dxa"/>
            </w:tcMar>
          </w:tcPr>
          <w:p w14:paraId="4A61056C" w14:textId="77777777" w:rsidR="00467E54" w:rsidRDefault="00467E54" w:rsidP="0075649B">
            <w:pPr>
              <w:spacing w:before="100" w:after="100"/>
              <w:ind w:left="100" w:right="100"/>
            </w:pPr>
            <w:r>
              <w:rPr>
                <w:rFonts w:ascii="DejaVu Sans" w:eastAsia="DejaVu Sans" w:hAnsi="DejaVu Sans" w:cs="DejaVu Sans"/>
                <w:color w:val="000000"/>
                <w:sz w:val="18"/>
                <w:szCs w:val="18"/>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14:paraId="0719EA56"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Supplementary figure S1</w:t>
            </w:r>
          </w:p>
        </w:tc>
      </w:tr>
      <w:tr w:rsidR="00467E54" w14:paraId="22FEA59F"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BFD8F12" w14:textId="77777777" w:rsidR="00467E54" w:rsidRDefault="00467E54" w:rsidP="0075649B">
            <w:pPr>
              <w:spacing w:before="100" w:after="100"/>
              <w:ind w:left="100" w:right="100"/>
            </w:pPr>
            <w:r>
              <w:rPr>
                <w:rFonts w:ascii="DejaVu Sans" w:eastAsia="DejaVu Sans" w:hAnsi="DejaVu Sans" w:cs="DejaVu Sans"/>
                <w:b/>
                <w:color w:val="000000"/>
                <w:sz w:val="18"/>
                <w:szCs w:val="18"/>
              </w:rPr>
              <w:t>Study characteristics</w:t>
            </w:r>
          </w:p>
        </w:tc>
        <w:tc>
          <w:tcPr>
            <w:tcW w:w="0" w:type="auto"/>
            <w:shd w:val="clear" w:color="auto" w:fill="FFFFFF"/>
            <w:tcMar>
              <w:top w:w="0" w:type="dxa"/>
              <w:left w:w="0" w:type="dxa"/>
              <w:bottom w:w="0" w:type="dxa"/>
              <w:right w:w="0" w:type="dxa"/>
            </w:tcMar>
          </w:tcPr>
          <w:p w14:paraId="196651F9"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17</w:t>
            </w:r>
          </w:p>
        </w:tc>
        <w:tc>
          <w:tcPr>
            <w:tcW w:w="0" w:type="auto"/>
            <w:shd w:val="clear" w:color="auto" w:fill="FFFFFF"/>
            <w:tcMar>
              <w:top w:w="0" w:type="dxa"/>
              <w:left w:w="0" w:type="dxa"/>
              <w:bottom w:w="0" w:type="dxa"/>
              <w:right w:w="0" w:type="dxa"/>
            </w:tcMar>
          </w:tcPr>
          <w:p w14:paraId="05638C49" w14:textId="77777777" w:rsidR="00467E54" w:rsidRDefault="00467E54" w:rsidP="0075649B">
            <w:pPr>
              <w:spacing w:before="100" w:after="100"/>
              <w:ind w:left="100" w:right="100"/>
            </w:pPr>
            <w:r>
              <w:rPr>
                <w:rFonts w:ascii="DejaVu Sans" w:eastAsia="DejaVu Sans" w:hAnsi="DejaVu Sans" w:cs="DejaVu Sans"/>
                <w:color w:val="000000"/>
                <w:sz w:val="18"/>
                <w:szCs w:val="18"/>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14:paraId="5709834B"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Supplementary Table</w:t>
            </w:r>
          </w:p>
        </w:tc>
      </w:tr>
      <w:tr w:rsidR="00467E54" w14:paraId="3ECE9ED1"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E248248" w14:textId="77777777" w:rsidR="00467E54" w:rsidRDefault="00467E54" w:rsidP="0075649B">
            <w:pPr>
              <w:spacing w:before="100" w:after="100"/>
              <w:ind w:left="100" w:right="100"/>
            </w:pPr>
            <w:r>
              <w:rPr>
                <w:rFonts w:ascii="DejaVu Sans" w:eastAsia="DejaVu Sans" w:hAnsi="DejaVu Sans" w:cs="DejaVu Sans"/>
                <w:b/>
                <w:color w:val="000000"/>
                <w:sz w:val="18"/>
                <w:szCs w:val="18"/>
              </w:rPr>
              <w:t>Risk of bias in studies</w:t>
            </w:r>
          </w:p>
        </w:tc>
        <w:tc>
          <w:tcPr>
            <w:tcW w:w="0" w:type="auto"/>
            <w:shd w:val="clear" w:color="auto" w:fill="FFFFFF"/>
            <w:tcMar>
              <w:top w:w="0" w:type="dxa"/>
              <w:left w:w="0" w:type="dxa"/>
              <w:bottom w:w="0" w:type="dxa"/>
              <w:right w:w="0" w:type="dxa"/>
            </w:tcMar>
          </w:tcPr>
          <w:p w14:paraId="79A6BC80"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18</w:t>
            </w:r>
          </w:p>
        </w:tc>
        <w:tc>
          <w:tcPr>
            <w:tcW w:w="0" w:type="auto"/>
            <w:shd w:val="clear" w:color="auto" w:fill="FFFFFF"/>
            <w:tcMar>
              <w:top w:w="0" w:type="dxa"/>
              <w:left w:w="0" w:type="dxa"/>
              <w:bottom w:w="0" w:type="dxa"/>
              <w:right w:w="0" w:type="dxa"/>
            </w:tcMar>
          </w:tcPr>
          <w:p w14:paraId="0C9A6B1F" w14:textId="77777777" w:rsidR="00467E54" w:rsidRDefault="00467E54" w:rsidP="0075649B">
            <w:pPr>
              <w:spacing w:before="100" w:after="100"/>
              <w:ind w:left="100" w:right="100"/>
            </w:pPr>
            <w:r>
              <w:rPr>
                <w:rFonts w:ascii="DejaVu Sans" w:eastAsia="DejaVu Sans" w:hAnsi="DejaVu Sans" w:cs="DejaVu Sans"/>
                <w:color w:val="000000"/>
                <w:sz w:val="18"/>
                <w:szCs w:val="18"/>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14:paraId="1B0C380A"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3AD20A52"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7AF80D5" w14:textId="77777777" w:rsidR="00467E54" w:rsidRDefault="00467E54" w:rsidP="0075649B">
            <w:pPr>
              <w:spacing w:before="100" w:after="100"/>
              <w:ind w:left="100" w:right="100"/>
            </w:pPr>
            <w:r>
              <w:rPr>
                <w:rFonts w:ascii="DejaVu Sans" w:eastAsia="DejaVu Sans" w:hAnsi="DejaVu Sans" w:cs="DejaVu Sans"/>
                <w:b/>
                <w:color w:val="000000"/>
                <w:sz w:val="18"/>
                <w:szCs w:val="18"/>
              </w:rPr>
              <w:t>Results of individual studies</w:t>
            </w:r>
          </w:p>
        </w:tc>
        <w:tc>
          <w:tcPr>
            <w:tcW w:w="0" w:type="auto"/>
            <w:shd w:val="clear" w:color="auto" w:fill="FFFFFF"/>
            <w:tcMar>
              <w:top w:w="0" w:type="dxa"/>
              <w:left w:w="0" w:type="dxa"/>
              <w:bottom w:w="0" w:type="dxa"/>
              <w:right w:w="0" w:type="dxa"/>
            </w:tcMar>
          </w:tcPr>
          <w:p w14:paraId="42EE3B1A"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19</w:t>
            </w:r>
          </w:p>
        </w:tc>
        <w:tc>
          <w:tcPr>
            <w:tcW w:w="0" w:type="auto"/>
            <w:shd w:val="clear" w:color="auto" w:fill="FFFFFF"/>
            <w:tcMar>
              <w:top w:w="0" w:type="dxa"/>
              <w:left w:w="0" w:type="dxa"/>
              <w:bottom w:w="0" w:type="dxa"/>
              <w:right w:w="0" w:type="dxa"/>
            </w:tcMar>
          </w:tcPr>
          <w:p w14:paraId="485E3879" w14:textId="77777777" w:rsidR="00467E54" w:rsidRDefault="00467E54" w:rsidP="0075649B">
            <w:pPr>
              <w:spacing w:before="100" w:after="100"/>
              <w:ind w:left="100" w:right="100"/>
            </w:pPr>
            <w:r>
              <w:rPr>
                <w:rFonts w:ascii="DejaVu Sans" w:eastAsia="DejaVu Sans" w:hAnsi="DejaVu Sans" w:cs="DejaVu Sans"/>
                <w:color w:val="000000"/>
                <w:sz w:val="18"/>
                <w:szCs w:val="18"/>
              </w:rPr>
              <w:t>For all outcomes, present, for each study: (a) summary statistics for each group (where appropriate) and (b) an effect estimate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14:paraId="61A9669A"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0FC65E04"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6E2C69B" w14:textId="77777777" w:rsidR="00467E54" w:rsidRDefault="00467E54" w:rsidP="0075649B">
            <w:pPr>
              <w:spacing w:before="100" w:after="100"/>
              <w:ind w:left="100" w:right="100"/>
            </w:pPr>
            <w:r>
              <w:rPr>
                <w:rFonts w:ascii="DejaVu Sans" w:eastAsia="DejaVu Sans" w:hAnsi="DejaVu Sans" w:cs="DejaVu Sans"/>
                <w:b/>
                <w:color w:val="000000"/>
                <w:sz w:val="18"/>
                <w:szCs w:val="18"/>
              </w:rPr>
              <w:t>Results of syntheses</w:t>
            </w:r>
          </w:p>
        </w:tc>
        <w:tc>
          <w:tcPr>
            <w:tcW w:w="0" w:type="auto"/>
            <w:shd w:val="clear" w:color="auto" w:fill="FFFFFF"/>
            <w:tcMar>
              <w:top w:w="0" w:type="dxa"/>
              <w:left w:w="0" w:type="dxa"/>
              <w:bottom w:w="0" w:type="dxa"/>
              <w:right w:w="0" w:type="dxa"/>
            </w:tcMar>
          </w:tcPr>
          <w:p w14:paraId="64E9E17A"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20a</w:t>
            </w:r>
          </w:p>
        </w:tc>
        <w:tc>
          <w:tcPr>
            <w:tcW w:w="0" w:type="auto"/>
            <w:shd w:val="clear" w:color="auto" w:fill="FFFFFF"/>
            <w:tcMar>
              <w:top w:w="0" w:type="dxa"/>
              <w:left w:w="0" w:type="dxa"/>
              <w:bottom w:w="0" w:type="dxa"/>
              <w:right w:w="0" w:type="dxa"/>
            </w:tcMar>
          </w:tcPr>
          <w:p w14:paraId="7B7BF5DC" w14:textId="77777777" w:rsidR="00467E54" w:rsidRDefault="00467E54" w:rsidP="0075649B">
            <w:pPr>
              <w:spacing w:before="100" w:after="100"/>
              <w:ind w:left="100" w:right="100"/>
            </w:pPr>
            <w:r>
              <w:rPr>
                <w:rFonts w:ascii="DejaVu Sans" w:eastAsia="DejaVu Sans" w:hAnsi="DejaVu Sans" w:cs="DejaVu Sans"/>
                <w:color w:val="000000"/>
                <w:sz w:val="18"/>
                <w:szCs w:val="18"/>
              </w:rPr>
              <w:t>For each synthesis, briefly summarise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14:paraId="5D93F261"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7A6B1173" w14:textId="77777777" w:rsidTr="0075649B">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48116CB6" w14:textId="77777777" w:rsidR="00467E54" w:rsidRDefault="00467E54" w:rsidP="0075649B">
            <w:pPr>
              <w:spacing w:before="100" w:after="100"/>
              <w:ind w:left="100" w:right="100"/>
            </w:pPr>
          </w:p>
        </w:tc>
        <w:tc>
          <w:tcPr>
            <w:tcW w:w="0" w:type="auto"/>
            <w:shd w:val="clear" w:color="auto" w:fill="FFFFFF"/>
            <w:tcMar>
              <w:top w:w="0" w:type="dxa"/>
              <w:left w:w="0" w:type="dxa"/>
              <w:bottom w:w="0" w:type="dxa"/>
              <w:right w:w="0" w:type="dxa"/>
            </w:tcMar>
          </w:tcPr>
          <w:p w14:paraId="5F8450DD"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20b</w:t>
            </w:r>
          </w:p>
        </w:tc>
        <w:tc>
          <w:tcPr>
            <w:tcW w:w="0" w:type="auto"/>
            <w:shd w:val="clear" w:color="auto" w:fill="FFFFFF"/>
            <w:tcMar>
              <w:top w:w="0" w:type="dxa"/>
              <w:left w:w="0" w:type="dxa"/>
              <w:bottom w:w="0" w:type="dxa"/>
              <w:right w:w="0" w:type="dxa"/>
            </w:tcMar>
          </w:tcPr>
          <w:p w14:paraId="721F2AD0" w14:textId="77777777" w:rsidR="00467E54" w:rsidRDefault="00467E54" w:rsidP="0075649B">
            <w:pPr>
              <w:spacing w:before="100" w:after="100"/>
              <w:ind w:left="100" w:right="100"/>
            </w:pPr>
            <w:r>
              <w:rPr>
                <w:rFonts w:ascii="DejaVu Sans" w:eastAsia="DejaVu Sans" w:hAnsi="DejaVu Sans" w:cs="DejaVu Sans"/>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14:paraId="30BA696C"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Lines 88-100 + Figure 2</w:t>
            </w:r>
          </w:p>
        </w:tc>
      </w:tr>
      <w:tr w:rsidR="00467E54" w14:paraId="72042439" w14:textId="77777777" w:rsidTr="0075649B">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88951F9" w14:textId="77777777" w:rsidR="00467E54" w:rsidRDefault="00467E54" w:rsidP="0075649B">
            <w:pPr>
              <w:spacing w:before="100" w:after="100"/>
              <w:ind w:left="100" w:right="100"/>
            </w:pPr>
          </w:p>
        </w:tc>
        <w:tc>
          <w:tcPr>
            <w:tcW w:w="0" w:type="auto"/>
            <w:shd w:val="clear" w:color="auto" w:fill="FFFFFF"/>
            <w:tcMar>
              <w:top w:w="0" w:type="dxa"/>
              <w:left w:w="0" w:type="dxa"/>
              <w:bottom w:w="0" w:type="dxa"/>
              <w:right w:w="0" w:type="dxa"/>
            </w:tcMar>
          </w:tcPr>
          <w:p w14:paraId="471ABE8F"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20c</w:t>
            </w:r>
          </w:p>
        </w:tc>
        <w:tc>
          <w:tcPr>
            <w:tcW w:w="0" w:type="auto"/>
            <w:shd w:val="clear" w:color="auto" w:fill="FFFFFF"/>
            <w:tcMar>
              <w:top w:w="0" w:type="dxa"/>
              <w:left w:w="0" w:type="dxa"/>
              <w:bottom w:w="0" w:type="dxa"/>
              <w:right w:w="0" w:type="dxa"/>
            </w:tcMar>
          </w:tcPr>
          <w:p w14:paraId="680D4C96" w14:textId="77777777" w:rsidR="00467E54" w:rsidRDefault="00467E54" w:rsidP="0075649B">
            <w:pPr>
              <w:spacing w:before="100" w:after="100"/>
              <w:ind w:left="100" w:right="100"/>
            </w:pPr>
            <w:r>
              <w:rPr>
                <w:rFonts w:ascii="DejaVu Sans" w:eastAsia="DejaVu Sans" w:hAnsi="DejaVu Sans" w:cs="DejaVu Sans"/>
                <w:color w:val="000000"/>
                <w:sz w:val="18"/>
                <w:szCs w:val="18"/>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14:paraId="6140121F"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0C0E1636" w14:textId="77777777" w:rsidTr="0075649B">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3EE8D4E" w14:textId="77777777" w:rsidR="00467E54" w:rsidRDefault="00467E54" w:rsidP="0075649B">
            <w:pPr>
              <w:spacing w:before="100" w:after="100"/>
              <w:ind w:left="100" w:right="100"/>
            </w:pPr>
          </w:p>
        </w:tc>
        <w:tc>
          <w:tcPr>
            <w:tcW w:w="0" w:type="auto"/>
            <w:shd w:val="clear" w:color="auto" w:fill="FFFFFF"/>
            <w:tcMar>
              <w:top w:w="0" w:type="dxa"/>
              <w:left w:w="0" w:type="dxa"/>
              <w:bottom w:w="0" w:type="dxa"/>
              <w:right w:w="0" w:type="dxa"/>
            </w:tcMar>
          </w:tcPr>
          <w:p w14:paraId="11AFA0B6"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20d</w:t>
            </w:r>
          </w:p>
        </w:tc>
        <w:tc>
          <w:tcPr>
            <w:tcW w:w="0" w:type="auto"/>
            <w:shd w:val="clear" w:color="auto" w:fill="FFFFFF"/>
            <w:tcMar>
              <w:top w:w="0" w:type="dxa"/>
              <w:left w:w="0" w:type="dxa"/>
              <w:bottom w:w="0" w:type="dxa"/>
              <w:right w:w="0" w:type="dxa"/>
            </w:tcMar>
          </w:tcPr>
          <w:p w14:paraId="19B52283" w14:textId="77777777" w:rsidR="00467E54" w:rsidRDefault="00467E54" w:rsidP="0075649B">
            <w:pPr>
              <w:spacing w:before="100" w:after="100"/>
              <w:ind w:left="100" w:right="100"/>
            </w:pPr>
            <w:r>
              <w:rPr>
                <w:rFonts w:ascii="DejaVu Sans" w:eastAsia="DejaVu Sans" w:hAnsi="DejaVu Sans" w:cs="DejaVu Sans"/>
                <w:color w:val="000000"/>
                <w:sz w:val="18"/>
                <w:szCs w:val="18"/>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54F9BE80"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60FA90B9"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376C3B3" w14:textId="77777777" w:rsidR="00467E54" w:rsidRDefault="00467E54" w:rsidP="0075649B">
            <w:pPr>
              <w:spacing w:before="100" w:after="100"/>
              <w:ind w:left="100" w:right="100"/>
            </w:pPr>
            <w:r>
              <w:rPr>
                <w:rFonts w:ascii="DejaVu Sans" w:eastAsia="DejaVu Sans" w:hAnsi="DejaVu Sans" w:cs="DejaVu Sans"/>
                <w:b/>
                <w:color w:val="000000"/>
                <w:sz w:val="18"/>
                <w:szCs w:val="18"/>
              </w:rPr>
              <w:t>Reporting biases</w:t>
            </w:r>
          </w:p>
        </w:tc>
        <w:tc>
          <w:tcPr>
            <w:tcW w:w="0" w:type="auto"/>
            <w:shd w:val="clear" w:color="auto" w:fill="FFFFFF"/>
            <w:tcMar>
              <w:top w:w="0" w:type="dxa"/>
              <w:left w:w="0" w:type="dxa"/>
              <w:bottom w:w="0" w:type="dxa"/>
              <w:right w:w="0" w:type="dxa"/>
            </w:tcMar>
          </w:tcPr>
          <w:p w14:paraId="4E3E78B4"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21</w:t>
            </w:r>
          </w:p>
        </w:tc>
        <w:tc>
          <w:tcPr>
            <w:tcW w:w="0" w:type="auto"/>
            <w:shd w:val="clear" w:color="auto" w:fill="FFFFFF"/>
            <w:tcMar>
              <w:top w:w="0" w:type="dxa"/>
              <w:left w:w="0" w:type="dxa"/>
              <w:bottom w:w="0" w:type="dxa"/>
              <w:right w:w="0" w:type="dxa"/>
            </w:tcMar>
          </w:tcPr>
          <w:p w14:paraId="4DA96097" w14:textId="77777777" w:rsidR="00467E54" w:rsidRDefault="00467E54" w:rsidP="0075649B">
            <w:pPr>
              <w:spacing w:before="100" w:after="100"/>
              <w:ind w:left="100" w:right="100"/>
            </w:pPr>
            <w:r>
              <w:rPr>
                <w:rFonts w:ascii="DejaVu Sans" w:eastAsia="DejaVu Sans" w:hAnsi="DejaVu Sans" w:cs="DejaVu Sans"/>
                <w:color w:val="000000"/>
                <w:sz w:val="18"/>
                <w:szCs w:val="18"/>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14:paraId="75EB5A77"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755C1A88"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78EEF0A" w14:textId="77777777" w:rsidR="00467E54" w:rsidRDefault="00467E54" w:rsidP="0075649B">
            <w:pPr>
              <w:spacing w:before="100" w:after="100"/>
              <w:ind w:left="100" w:right="100"/>
            </w:pPr>
            <w:r>
              <w:rPr>
                <w:rFonts w:ascii="DejaVu Sans" w:eastAsia="DejaVu Sans" w:hAnsi="DejaVu Sans" w:cs="DejaVu Sans"/>
                <w:b/>
                <w:color w:val="000000"/>
                <w:sz w:val="18"/>
                <w:szCs w:val="18"/>
              </w:rPr>
              <w:t>Certainty of evidence</w:t>
            </w:r>
          </w:p>
        </w:tc>
        <w:tc>
          <w:tcPr>
            <w:tcW w:w="0" w:type="auto"/>
            <w:shd w:val="clear" w:color="auto" w:fill="FFFFFF"/>
            <w:tcMar>
              <w:top w:w="0" w:type="dxa"/>
              <w:left w:w="0" w:type="dxa"/>
              <w:bottom w:w="0" w:type="dxa"/>
              <w:right w:w="0" w:type="dxa"/>
            </w:tcMar>
          </w:tcPr>
          <w:p w14:paraId="11750058"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22</w:t>
            </w:r>
          </w:p>
        </w:tc>
        <w:tc>
          <w:tcPr>
            <w:tcW w:w="0" w:type="auto"/>
            <w:shd w:val="clear" w:color="auto" w:fill="FFFFFF"/>
            <w:tcMar>
              <w:top w:w="0" w:type="dxa"/>
              <w:left w:w="0" w:type="dxa"/>
              <w:bottom w:w="0" w:type="dxa"/>
              <w:right w:w="0" w:type="dxa"/>
            </w:tcMar>
          </w:tcPr>
          <w:p w14:paraId="509ADBCD" w14:textId="77777777" w:rsidR="00467E54" w:rsidRDefault="00467E54" w:rsidP="0075649B">
            <w:pPr>
              <w:spacing w:before="100" w:after="100"/>
              <w:ind w:left="100" w:right="100"/>
            </w:pPr>
            <w:r>
              <w:rPr>
                <w:rFonts w:ascii="DejaVu Sans" w:eastAsia="DejaVu Sans" w:hAnsi="DejaVu Sans" w:cs="DejaVu Sans"/>
                <w:color w:val="000000"/>
                <w:sz w:val="18"/>
                <w:szCs w:val="18"/>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14:paraId="5FEF2B47"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5C347DD2" w14:textId="77777777" w:rsidTr="0075649B">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972C824" w14:textId="77777777" w:rsidR="00467E54" w:rsidRDefault="00467E54" w:rsidP="0075649B">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73750D47" w14:textId="77777777" w:rsidR="00467E54" w:rsidRDefault="00467E54" w:rsidP="0075649B">
            <w:pPr>
              <w:spacing w:before="100" w:after="100"/>
              <w:ind w:left="100" w:right="100"/>
              <w:jc w:val="center"/>
            </w:pPr>
          </w:p>
        </w:tc>
        <w:tc>
          <w:tcPr>
            <w:tcW w:w="0" w:type="auto"/>
            <w:shd w:val="clear" w:color="auto" w:fill="FFFFCC"/>
            <w:tcMar>
              <w:top w:w="0" w:type="dxa"/>
              <w:left w:w="0" w:type="dxa"/>
              <w:bottom w:w="0" w:type="dxa"/>
              <w:right w:w="0" w:type="dxa"/>
            </w:tcMar>
          </w:tcPr>
          <w:p w14:paraId="6C8B54D3" w14:textId="77777777" w:rsidR="00467E54" w:rsidRDefault="00467E54" w:rsidP="0075649B">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842228E" w14:textId="77777777" w:rsidR="00467E54" w:rsidRDefault="00467E54" w:rsidP="0075649B">
            <w:pPr>
              <w:spacing w:before="100" w:after="100"/>
              <w:ind w:left="100" w:right="100"/>
              <w:jc w:val="center"/>
            </w:pPr>
          </w:p>
        </w:tc>
      </w:tr>
      <w:tr w:rsidR="00467E54" w14:paraId="6274A1EB"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4CBD221" w14:textId="77777777" w:rsidR="00467E54" w:rsidRDefault="00467E54" w:rsidP="0075649B">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FF"/>
            <w:tcMar>
              <w:top w:w="0" w:type="dxa"/>
              <w:left w:w="0" w:type="dxa"/>
              <w:bottom w:w="0" w:type="dxa"/>
              <w:right w:w="0" w:type="dxa"/>
            </w:tcMar>
          </w:tcPr>
          <w:p w14:paraId="7A492AF4"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23a</w:t>
            </w:r>
          </w:p>
        </w:tc>
        <w:tc>
          <w:tcPr>
            <w:tcW w:w="0" w:type="auto"/>
            <w:shd w:val="clear" w:color="auto" w:fill="FFFFFF"/>
            <w:tcMar>
              <w:top w:w="0" w:type="dxa"/>
              <w:left w:w="0" w:type="dxa"/>
              <w:bottom w:w="0" w:type="dxa"/>
              <w:right w:w="0" w:type="dxa"/>
            </w:tcMar>
          </w:tcPr>
          <w:p w14:paraId="6401D337" w14:textId="77777777" w:rsidR="00467E54" w:rsidRDefault="00467E54" w:rsidP="0075649B">
            <w:pPr>
              <w:spacing w:before="100" w:after="100"/>
              <w:ind w:left="100" w:right="100"/>
            </w:pPr>
            <w:r>
              <w:rPr>
                <w:rFonts w:ascii="DejaVu Sans" w:eastAsia="DejaVu Sans" w:hAnsi="DejaVu Sans" w:cs="DejaVu Sans"/>
                <w:color w:val="000000"/>
                <w:sz w:val="18"/>
                <w:szCs w:val="18"/>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14:paraId="3510D97F"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Lines 238-246</w:t>
            </w:r>
          </w:p>
        </w:tc>
      </w:tr>
      <w:tr w:rsidR="00467E54" w14:paraId="197581BE" w14:textId="77777777" w:rsidTr="0075649B">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2F74AAD6" w14:textId="77777777" w:rsidR="00467E54" w:rsidRDefault="00467E54" w:rsidP="0075649B">
            <w:pPr>
              <w:spacing w:before="100" w:after="100"/>
              <w:ind w:left="100" w:right="100"/>
            </w:pPr>
          </w:p>
        </w:tc>
        <w:tc>
          <w:tcPr>
            <w:tcW w:w="0" w:type="auto"/>
            <w:shd w:val="clear" w:color="auto" w:fill="FFFFFF"/>
            <w:tcMar>
              <w:top w:w="0" w:type="dxa"/>
              <w:left w:w="0" w:type="dxa"/>
              <w:bottom w:w="0" w:type="dxa"/>
              <w:right w:w="0" w:type="dxa"/>
            </w:tcMar>
          </w:tcPr>
          <w:p w14:paraId="29CA8DE3"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23b</w:t>
            </w:r>
          </w:p>
        </w:tc>
        <w:tc>
          <w:tcPr>
            <w:tcW w:w="0" w:type="auto"/>
            <w:shd w:val="clear" w:color="auto" w:fill="FFFFFF"/>
            <w:tcMar>
              <w:top w:w="0" w:type="dxa"/>
              <w:left w:w="0" w:type="dxa"/>
              <w:bottom w:w="0" w:type="dxa"/>
              <w:right w:w="0" w:type="dxa"/>
            </w:tcMar>
          </w:tcPr>
          <w:p w14:paraId="5AB21581" w14:textId="77777777" w:rsidR="00467E54" w:rsidRDefault="00467E54" w:rsidP="0075649B">
            <w:pPr>
              <w:spacing w:before="100" w:after="100"/>
              <w:ind w:left="100" w:right="100"/>
            </w:pPr>
            <w:r>
              <w:rPr>
                <w:rFonts w:ascii="DejaVu Sans" w:eastAsia="DejaVu Sans" w:hAnsi="DejaVu Sans" w:cs="DejaVu Sans"/>
                <w:color w:val="000000"/>
                <w:sz w:val="18"/>
                <w:szCs w:val="18"/>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14:paraId="7CEFE01C"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Lines 247-283 + 287-296</w:t>
            </w:r>
          </w:p>
        </w:tc>
      </w:tr>
      <w:tr w:rsidR="00467E54" w14:paraId="61E5CA04" w14:textId="77777777" w:rsidTr="0075649B">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4BFF1B55" w14:textId="77777777" w:rsidR="00467E54" w:rsidRDefault="00467E54" w:rsidP="0075649B">
            <w:pPr>
              <w:spacing w:before="100" w:after="100"/>
              <w:ind w:left="100" w:right="100"/>
            </w:pPr>
          </w:p>
        </w:tc>
        <w:tc>
          <w:tcPr>
            <w:tcW w:w="0" w:type="auto"/>
            <w:shd w:val="clear" w:color="auto" w:fill="FFFFFF"/>
            <w:tcMar>
              <w:top w:w="0" w:type="dxa"/>
              <w:left w:w="0" w:type="dxa"/>
              <w:bottom w:w="0" w:type="dxa"/>
              <w:right w:w="0" w:type="dxa"/>
            </w:tcMar>
          </w:tcPr>
          <w:p w14:paraId="14C86665"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23c</w:t>
            </w:r>
          </w:p>
        </w:tc>
        <w:tc>
          <w:tcPr>
            <w:tcW w:w="0" w:type="auto"/>
            <w:shd w:val="clear" w:color="auto" w:fill="FFFFFF"/>
            <w:tcMar>
              <w:top w:w="0" w:type="dxa"/>
              <w:left w:w="0" w:type="dxa"/>
              <w:bottom w:w="0" w:type="dxa"/>
              <w:right w:w="0" w:type="dxa"/>
            </w:tcMar>
          </w:tcPr>
          <w:p w14:paraId="670CF459" w14:textId="77777777" w:rsidR="00467E54" w:rsidRDefault="00467E54" w:rsidP="0075649B">
            <w:pPr>
              <w:spacing w:before="100" w:after="100"/>
              <w:ind w:left="100" w:right="100"/>
            </w:pPr>
            <w:r>
              <w:rPr>
                <w:rFonts w:ascii="DejaVu Sans" w:eastAsia="DejaVu Sans" w:hAnsi="DejaVu Sans" w:cs="DejaVu Sans"/>
                <w:color w:val="000000"/>
                <w:sz w:val="18"/>
                <w:szCs w:val="18"/>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14:paraId="7706FB5B"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Lines 319-328</w:t>
            </w:r>
          </w:p>
        </w:tc>
      </w:tr>
      <w:tr w:rsidR="00467E54" w14:paraId="1CC2E8B2" w14:textId="77777777" w:rsidTr="0075649B">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4783F450" w14:textId="77777777" w:rsidR="00467E54" w:rsidRDefault="00467E54" w:rsidP="0075649B">
            <w:pPr>
              <w:spacing w:before="100" w:after="100"/>
              <w:ind w:left="100" w:right="100"/>
            </w:pPr>
          </w:p>
        </w:tc>
        <w:tc>
          <w:tcPr>
            <w:tcW w:w="0" w:type="auto"/>
            <w:shd w:val="clear" w:color="auto" w:fill="FFFFFF"/>
            <w:tcMar>
              <w:top w:w="0" w:type="dxa"/>
              <w:left w:w="0" w:type="dxa"/>
              <w:bottom w:w="0" w:type="dxa"/>
              <w:right w:w="0" w:type="dxa"/>
            </w:tcMar>
          </w:tcPr>
          <w:p w14:paraId="2C407A61"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23d</w:t>
            </w:r>
          </w:p>
        </w:tc>
        <w:tc>
          <w:tcPr>
            <w:tcW w:w="0" w:type="auto"/>
            <w:shd w:val="clear" w:color="auto" w:fill="FFFFFF"/>
            <w:tcMar>
              <w:top w:w="0" w:type="dxa"/>
              <w:left w:w="0" w:type="dxa"/>
              <w:bottom w:w="0" w:type="dxa"/>
              <w:right w:w="0" w:type="dxa"/>
            </w:tcMar>
          </w:tcPr>
          <w:p w14:paraId="40A3A27F" w14:textId="77777777" w:rsidR="00467E54" w:rsidRDefault="00467E54" w:rsidP="0075649B">
            <w:pPr>
              <w:spacing w:before="100" w:after="100"/>
              <w:ind w:left="100" w:right="100"/>
            </w:pPr>
            <w:r>
              <w:rPr>
                <w:rFonts w:ascii="DejaVu Sans" w:eastAsia="DejaVu Sans" w:hAnsi="DejaVu Sans" w:cs="DejaVu Sans"/>
                <w:color w:val="000000"/>
                <w:sz w:val="18"/>
                <w:szCs w:val="18"/>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14:paraId="609DB202"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Lines 283-286 + 297-318</w:t>
            </w:r>
          </w:p>
        </w:tc>
      </w:tr>
      <w:tr w:rsidR="00467E54" w14:paraId="21561929" w14:textId="77777777" w:rsidTr="0075649B">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C65B2B4" w14:textId="77777777" w:rsidR="00467E54" w:rsidRDefault="00467E54" w:rsidP="0075649B">
            <w:pPr>
              <w:spacing w:before="100" w:after="100"/>
              <w:ind w:left="100" w:right="100"/>
            </w:pPr>
            <w:r>
              <w:rPr>
                <w:rFonts w:ascii="DejaVu Sans" w:eastAsia="DejaVu Sans" w:hAnsi="DejaVu Sans" w:cs="DejaVu Sans"/>
                <w:b/>
                <w:color w:val="000000"/>
                <w:sz w:val="18"/>
                <w:szCs w:val="18"/>
              </w:rPr>
              <w:t>OTHER INFORMATION</w:t>
            </w:r>
          </w:p>
        </w:tc>
        <w:tc>
          <w:tcPr>
            <w:tcW w:w="0" w:type="auto"/>
            <w:shd w:val="clear" w:color="auto" w:fill="FFFFCC"/>
            <w:tcMar>
              <w:top w:w="0" w:type="dxa"/>
              <w:left w:w="0" w:type="dxa"/>
              <w:bottom w:w="0" w:type="dxa"/>
              <w:right w:w="0" w:type="dxa"/>
            </w:tcMar>
          </w:tcPr>
          <w:p w14:paraId="64858C83" w14:textId="77777777" w:rsidR="00467E54" w:rsidRDefault="00467E54" w:rsidP="0075649B">
            <w:pPr>
              <w:spacing w:before="100" w:after="100"/>
              <w:ind w:left="100" w:right="100"/>
              <w:jc w:val="center"/>
            </w:pPr>
          </w:p>
        </w:tc>
        <w:tc>
          <w:tcPr>
            <w:tcW w:w="0" w:type="auto"/>
            <w:shd w:val="clear" w:color="auto" w:fill="FFFFCC"/>
            <w:tcMar>
              <w:top w:w="0" w:type="dxa"/>
              <w:left w:w="0" w:type="dxa"/>
              <w:bottom w:w="0" w:type="dxa"/>
              <w:right w:w="0" w:type="dxa"/>
            </w:tcMar>
          </w:tcPr>
          <w:p w14:paraId="726C77CC" w14:textId="77777777" w:rsidR="00467E54" w:rsidRDefault="00467E54" w:rsidP="0075649B">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63CB0C4" w14:textId="77777777" w:rsidR="00467E54" w:rsidRDefault="00467E54" w:rsidP="0075649B">
            <w:pPr>
              <w:spacing w:before="100" w:after="100"/>
              <w:ind w:left="100" w:right="100"/>
              <w:jc w:val="center"/>
            </w:pPr>
          </w:p>
        </w:tc>
      </w:tr>
      <w:tr w:rsidR="00467E54" w14:paraId="2A5509EA"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F0FF815" w14:textId="77777777" w:rsidR="00467E54" w:rsidRDefault="00467E54" w:rsidP="0075649B">
            <w:pPr>
              <w:spacing w:before="100" w:after="100"/>
              <w:ind w:left="100" w:right="100"/>
            </w:pPr>
            <w:r>
              <w:rPr>
                <w:rFonts w:ascii="DejaVu Sans" w:eastAsia="DejaVu Sans" w:hAnsi="DejaVu Sans" w:cs="DejaVu Sans"/>
                <w:b/>
                <w:color w:val="000000"/>
                <w:sz w:val="18"/>
                <w:szCs w:val="18"/>
              </w:rPr>
              <w:t>Registration and protocol</w:t>
            </w:r>
          </w:p>
        </w:tc>
        <w:tc>
          <w:tcPr>
            <w:tcW w:w="0" w:type="auto"/>
            <w:shd w:val="clear" w:color="auto" w:fill="FFFFFF"/>
            <w:tcMar>
              <w:top w:w="0" w:type="dxa"/>
              <w:left w:w="0" w:type="dxa"/>
              <w:bottom w:w="0" w:type="dxa"/>
              <w:right w:w="0" w:type="dxa"/>
            </w:tcMar>
          </w:tcPr>
          <w:p w14:paraId="22AD34B1"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24a</w:t>
            </w:r>
          </w:p>
        </w:tc>
        <w:tc>
          <w:tcPr>
            <w:tcW w:w="0" w:type="auto"/>
            <w:shd w:val="clear" w:color="auto" w:fill="FFFFFF"/>
            <w:tcMar>
              <w:top w:w="0" w:type="dxa"/>
              <w:left w:w="0" w:type="dxa"/>
              <w:bottom w:w="0" w:type="dxa"/>
              <w:right w:w="0" w:type="dxa"/>
            </w:tcMar>
          </w:tcPr>
          <w:p w14:paraId="69CB35E7" w14:textId="77777777" w:rsidR="00467E54" w:rsidRDefault="00467E54" w:rsidP="0075649B">
            <w:pPr>
              <w:spacing w:before="100" w:after="100"/>
              <w:ind w:left="100" w:right="100"/>
            </w:pPr>
            <w:r>
              <w:rPr>
                <w:rFonts w:ascii="DejaVu Sans" w:eastAsia="DejaVu Sans" w:hAnsi="DejaVu Sans" w:cs="DejaVu Sans"/>
                <w:color w:val="000000"/>
                <w:sz w:val="18"/>
                <w:szCs w:val="18"/>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14:paraId="33DFC353"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620188F8" w14:textId="77777777" w:rsidTr="0075649B">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1B6A29C8" w14:textId="77777777" w:rsidR="00467E54" w:rsidRDefault="00467E54" w:rsidP="0075649B">
            <w:pPr>
              <w:spacing w:before="100" w:after="100"/>
              <w:ind w:left="100" w:right="100"/>
            </w:pPr>
          </w:p>
        </w:tc>
        <w:tc>
          <w:tcPr>
            <w:tcW w:w="0" w:type="auto"/>
            <w:shd w:val="clear" w:color="auto" w:fill="FFFFFF"/>
            <w:tcMar>
              <w:top w:w="0" w:type="dxa"/>
              <w:left w:w="0" w:type="dxa"/>
              <w:bottom w:w="0" w:type="dxa"/>
              <w:right w:w="0" w:type="dxa"/>
            </w:tcMar>
          </w:tcPr>
          <w:p w14:paraId="52D193FA"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24b</w:t>
            </w:r>
          </w:p>
        </w:tc>
        <w:tc>
          <w:tcPr>
            <w:tcW w:w="0" w:type="auto"/>
            <w:shd w:val="clear" w:color="auto" w:fill="FFFFFF"/>
            <w:tcMar>
              <w:top w:w="0" w:type="dxa"/>
              <w:left w:w="0" w:type="dxa"/>
              <w:bottom w:w="0" w:type="dxa"/>
              <w:right w:w="0" w:type="dxa"/>
            </w:tcMar>
          </w:tcPr>
          <w:p w14:paraId="4D26D21C" w14:textId="77777777" w:rsidR="00467E54" w:rsidRDefault="00467E54" w:rsidP="0075649B">
            <w:pPr>
              <w:spacing w:before="100" w:after="100"/>
              <w:ind w:left="100" w:right="100"/>
            </w:pPr>
            <w:r>
              <w:rPr>
                <w:rFonts w:ascii="DejaVu Sans" w:eastAsia="DejaVu Sans" w:hAnsi="DejaVu Sans" w:cs="DejaVu Sans"/>
                <w:color w:val="000000"/>
                <w:sz w:val="18"/>
                <w:szCs w:val="18"/>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14:paraId="6557526A"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06EAB700" w14:textId="77777777" w:rsidTr="0075649B">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6FF0717A" w14:textId="77777777" w:rsidR="00467E54" w:rsidRDefault="00467E54" w:rsidP="0075649B">
            <w:pPr>
              <w:spacing w:before="100" w:after="100"/>
              <w:ind w:left="100" w:right="100"/>
            </w:pPr>
          </w:p>
        </w:tc>
        <w:tc>
          <w:tcPr>
            <w:tcW w:w="0" w:type="auto"/>
            <w:shd w:val="clear" w:color="auto" w:fill="FFFFFF"/>
            <w:tcMar>
              <w:top w:w="0" w:type="dxa"/>
              <w:left w:w="0" w:type="dxa"/>
              <w:bottom w:w="0" w:type="dxa"/>
              <w:right w:w="0" w:type="dxa"/>
            </w:tcMar>
          </w:tcPr>
          <w:p w14:paraId="763E37EC"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24c</w:t>
            </w:r>
          </w:p>
        </w:tc>
        <w:tc>
          <w:tcPr>
            <w:tcW w:w="0" w:type="auto"/>
            <w:shd w:val="clear" w:color="auto" w:fill="FFFFFF"/>
            <w:tcMar>
              <w:top w:w="0" w:type="dxa"/>
              <w:left w:w="0" w:type="dxa"/>
              <w:bottom w:w="0" w:type="dxa"/>
              <w:right w:w="0" w:type="dxa"/>
            </w:tcMar>
          </w:tcPr>
          <w:p w14:paraId="4BF45A6F" w14:textId="77777777" w:rsidR="00467E54" w:rsidRDefault="00467E54" w:rsidP="0075649B">
            <w:pPr>
              <w:spacing w:before="100" w:after="100"/>
              <w:ind w:left="100" w:right="100"/>
            </w:pPr>
            <w:r>
              <w:rPr>
                <w:rFonts w:ascii="DejaVu Sans" w:eastAsia="DejaVu Sans" w:hAnsi="DejaVu Sans" w:cs="DejaVu Sans"/>
                <w:color w:val="000000"/>
                <w:sz w:val="18"/>
                <w:szCs w:val="18"/>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14:paraId="783E3E58"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Not applicable</w:t>
            </w:r>
          </w:p>
        </w:tc>
      </w:tr>
      <w:tr w:rsidR="00467E54" w14:paraId="268A4E3B"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57B2661" w14:textId="77777777" w:rsidR="00467E54" w:rsidRDefault="00467E54" w:rsidP="0075649B">
            <w:pPr>
              <w:spacing w:before="100" w:after="100"/>
              <w:ind w:left="100" w:right="100"/>
            </w:pPr>
            <w:r>
              <w:rPr>
                <w:rFonts w:ascii="DejaVu Sans" w:eastAsia="DejaVu Sans" w:hAnsi="DejaVu Sans" w:cs="DejaVu Sans"/>
                <w:b/>
                <w:color w:val="000000"/>
                <w:sz w:val="18"/>
                <w:szCs w:val="18"/>
              </w:rPr>
              <w:t>Support</w:t>
            </w:r>
          </w:p>
        </w:tc>
        <w:tc>
          <w:tcPr>
            <w:tcW w:w="0" w:type="auto"/>
            <w:shd w:val="clear" w:color="auto" w:fill="FFFFFF"/>
            <w:tcMar>
              <w:top w:w="0" w:type="dxa"/>
              <w:left w:w="0" w:type="dxa"/>
              <w:bottom w:w="0" w:type="dxa"/>
              <w:right w:w="0" w:type="dxa"/>
            </w:tcMar>
          </w:tcPr>
          <w:p w14:paraId="107C5DF6"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25</w:t>
            </w:r>
          </w:p>
        </w:tc>
        <w:tc>
          <w:tcPr>
            <w:tcW w:w="0" w:type="auto"/>
            <w:shd w:val="clear" w:color="auto" w:fill="FFFFFF"/>
            <w:tcMar>
              <w:top w:w="0" w:type="dxa"/>
              <w:left w:w="0" w:type="dxa"/>
              <w:bottom w:w="0" w:type="dxa"/>
              <w:right w:w="0" w:type="dxa"/>
            </w:tcMar>
          </w:tcPr>
          <w:p w14:paraId="0E2D70A0" w14:textId="77777777" w:rsidR="00467E54" w:rsidRDefault="00467E54" w:rsidP="0075649B">
            <w:pPr>
              <w:spacing w:before="100" w:after="100"/>
              <w:ind w:left="100" w:right="100"/>
            </w:pPr>
            <w:r>
              <w:rPr>
                <w:rFonts w:ascii="DejaVu Sans" w:eastAsia="DejaVu Sans" w:hAnsi="DejaVu Sans" w:cs="DejaVu Sans"/>
                <w:color w:val="000000"/>
                <w:sz w:val="18"/>
                <w:szCs w:val="18"/>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14:paraId="00465DD4"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Line 340-</w:t>
            </w:r>
          </w:p>
        </w:tc>
      </w:tr>
      <w:tr w:rsidR="00467E54" w14:paraId="223BB3AE"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2E7FA77" w14:textId="77777777" w:rsidR="00467E54" w:rsidRDefault="00467E54" w:rsidP="0075649B">
            <w:pPr>
              <w:spacing w:before="100" w:after="100"/>
              <w:ind w:left="100" w:right="100"/>
            </w:pPr>
            <w:r>
              <w:rPr>
                <w:rFonts w:ascii="DejaVu Sans" w:eastAsia="DejaVu Sans" w:hAnsi="DejaVu Sans" w:cs="DejaVu Sans"/>
                <w:b/>
                <w:color w:val="000000"/>
                <w:sz w:val="18"/>
                <w:szCs w:val="18"/>
              </w:rPr>
              <w:t>Competing interests</w:t>
            </w:r>
          </w:p>
        </w:tc>
        <w:tc>
          <w:tcPr>
            <w:tcW w:w="0" w:type="auto"/>
            <w:shd w:val="clear" w:color="auto" w:fill="FFFFFF"/>
            <w:tcMar>
              <w:top w:w="0" w:type="dxa"/>
              <w:left w:w="0" w:type="dxa"/>
              <w:bottom w:w="0" w:type="dxa"/>
              <w:right w:w="0" w:type="dxa"/>
            </w:tcMar>
          </w:tcPr>
          <w:p w14:paraId="38805E9A"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26</w:t>
            </w:r>
          </w:p>
        </w:tc>
        <w:tc>
          <w:tcPr>
            <w:tcW w:w="0" w:type="auto"/>
            <w:shd w:val="clear" w:color="auto" w:fill="FFFFFF"/>
            <w:tcMar>
              <w:top w:w="0" w:type="dxa"/>
              <w:left w:w="0" w:type="dxa"/>
              <w:bottom w:w="0" w:type="dxa"/>
              <w:right w:w="0" w:type="dxa"/>
            </w:tcMar>
          </w:tcPr>
          <w:p w14:paraId="2FBA1CB4" w14:textId="77777777" w:rsidR="00467E54" w:rsidRDefault="00467E54" w:rsidP="0075649B">
            <w:pPr>
              <w:spacing w:before="100" w:after="100"/>
              <w:ind w:left="100" w:right="100"/>
            </w:pPr>
            <w:r>
              <w:rPr>
                <w:rFonts w:ascii="DejaVu Sans" w:eastAsia="DejaVu Sans" w:hAnsi="DejaVu Sans" w:cs="DejaVu Sans"/>
                <w:color w:val="000000"/>
                <w:sz w:val="18"/>
                <w:szCs w:val="18"/>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14:paraId="11EBE84E"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Line 338-</w:t>
            </w:r>
          </w:p>
        </w:tc>
      </w:tr>
      <w:tr w:rsidR="00467E54" w14:paraId="2A1835BF" w14:textId="77777777" w:rsidTr="0075649B">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6768EEA7" w14:textId="77777777" w:rsidR="00467E54" w:rsidRDefault="00467E54" w:rsidP="0075649B">
            <w:pPr>
              <w:spacing w:before="100" w:after="100"/>
              <w:ind w:left="100" w:right="100"/>
            </w:pPr>
            <w:r>
              <w:rPr>
                <w:rFonts w:ascii="DejaVu Sans" w:eastAsia="DejaVu Sans" w:hAnsi="DejaVu Sans" w:cs="DejaVu Sans"/>
                <w:b/>
                <w:color w:val="000000"/>
                <w:sz w:val="18"/>
                <w:szCs w:val="18"/>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14:paraId="3F9871B5"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27</w:t>
            </w:r>
          </w:p>
        </w:tc>
        <w:tc>
          <w:tcPr>
            <w:tcW w:w="0" w:type="auto"/>
            <w:tcBorders>
              <w:bottom w:val="single" w:sz="8" w:space="0" w:color="000000"/>
            </w:tcBorders>
            <w:shd w:val="clear" w:color="auto" w:fill="FFFFFF"/>
            <w:tcMar>
              <w:top w:w="0" w:type="dxa"/>
              <w:left w:w="0" w:type="dxa"/>
              <w:bottom w:w="0" w:type="dxa"/>
              <w:right w:w="0" w:type="dxa"/>
            </w:tcMar>
          </w:tcPr>
          <w:p w14:paraId="564EFBF4" w14:textId="77777777" w:rsidR="00467E54" w:rsidRDefault="00467E54" w:rsidP="0075649B">
            <w:pPr>
              <w:spacing w:before="100" w:after="100"/>
              <w:ind w:left="100" w:right="100"/>
            </w:pPr>
            <w:r>
              <w:rPr>
                <w:rFonts w:ascii="DejaVu Sans" w:eastAsia="DejaVu Sans" w:hAnsi="DejaVu Sans" w:cs="DejaVu Sans"/>
                <w:color w:val="000000"/>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2F249942"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Line 88</w:t>
            </w:r>
          </w:p>
        </w:tc>
      </w:tr>
    </w:tbl>
    <w:p w14:paraId="7DD29FC6" w14:textId="77777777" w:rsidR="00467E54" w:rsidRDefault="00467E54" w:rsidP="006D14F2">
      <w:pPr>
        <w:pStyle w:val="Titre5"/>
      </w:pPr>
      <w:bookmarkStart w:id="1" w:name="section"/>
    </w:p>
    <w:p w14:paraId="14486266" w14:textId="77777777" w:rsidR="00467E54" w:rsidRDefault="00467E54" w:rsidP="006D14F2">
      <w:pPr>
        <w:pStyle w:val="Titre1"/>
      </w:pPr>
      <w:bookmarkStart w:id="2" w:name="primsa-abstract-checklist"/>
      <w:bookmarkEnd w:id="0"/>
      <w:bookmarkEnd w:id="1"/>
      <w:r>
        <w:t>PRIMSA Abstract Checklist</w:t>
      </w:r>
    </w:p>
    <w:tbl>
      <w:tblPr>
        <w:tblW w:w="0" w:type="auto"/>
        <w:jc w:val="center"/>
        <w:tblLook w:val="0420" w:firstRow="1" w:lastRow="0" w:firstColumn="0" w:lastColumn="0" w:noHBand="0" w:noVBand="1"/>
      </w:tblPr>
      <w:tblGrid>
        <w:gridCol w:w="1962"/>
        <w:gridCol w:w="542"/>
        <w:gridCol w:w="10232"/>
        <w:gridCol w:w="1248"/>
      </w:tblGrid>
      <w:tr w:rsidR="00467E54" w14:paraId="73DC38C1" w14:textId="77777777" w:rsidTr="0075649B">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37F39316" w14:textId="77777777" w:rsidR="00467E54" w:rsidRDefault="00467E54" w:rsidP="0075649B">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165E7708" w14:textId="77777777" w:rsidR="00467E54" w:rsidRDefault="00467E54" w:rsidP="0075649B">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41091EAF" w14:textId="77777777" w:rsidR="00467E54" w:rsidRDefault="00467E54" w:rsidP="0075649B">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15EB02EF" w14:textId="77777777" w:rsidR="00467E54" w:rsidRDefault="00467E54" w:rsidP="0075649B">
            <w:pPr>
              <w:spacing w:before="100" w:after="100"/>
              <w:ind w:left="100" w:right="100"/>
              <w:jc w:val="center"/>
            </w:pPr>
            <w:r>
              <w:rPr>
                <w:rFonts w:ascii="DejaVu Sans" w:eastAsia="DejaVu Sans" w:hAnsi="DejaVu Sans" w:cs="DejaVu Sans"/>
                <w:b/>
                <w:color w:val="FFFFFF"/>
                <w:sz w:val="18"/>
                <w:szCs w:val="18"/>
              </w:rPr>
              <w:t>Reported?</w:t>
            </w:r>
          </w:p>
        </w:tc>
      </w:tr>
      <w:tr w:rsidR="00467E54" w14:paraId="55C8D736" w14:textId="77777777" w:rsidTr="0075649B">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27A2B36" w14:textId="77777777" w:rsidR="00467E54" w:rsidRDefault="00467E54" w:rsidP="0075649B">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03D8B46D" w14:textId="77777777" w:rsidR="00467E54" w:rsidRDefault="00467E54" w:rsidP="0075649B">
            <w:pPr>
              <w:spacing w:before="100" w:after="100"/>
              <w:ind w:left="100" w:right="100"/>
              <w:jc w:val="center"/>
            </w:pPr>
          </w:p>
        </w:tc>
        <w:tc>
          <w:tcPr>
            <w:tcW w:w="0" w:type="auto"/>
            <w:shd w:val="clear" w:color="auto" w:fill="FFFFCC"/>
            <w:tcMar>
              <w:top w:w="0" w:type="dxa"/>
              <w:left w:w="0" w:type="dxa"/>
              <w:bottom w:w="0" w:type="dxa"/>
              <w:right w:w="0" w:type="dxa"/>
            </w:tcMar>
          </w:tcPr>
          <w:p w14:paraId="2B8E6C1A" w14:textId="77777777" w:rsidR="00467E54" w:rsidRDefault="00467E54" w:rsidP="0075649B">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1D5E542" w14:textId="77777777" w:rsidR="00467E54" w:rsidRDefault="00467E54" w:rsidP="0075649B">
            <w:pPr>
              <w:spacing w:before="100" w:after="100"/>
              <w:ind w:left="100" w:right="100"/>
              <w:jc w:val="center"/>
            </w:pPr>
          </w:p>
        </w:tc>
      </w:tr>
      <w:tr w:rsidR="00467E54" w14:paraId="24FC34F7"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4F52257" w14:textId="77777777" w:rsidR="00467E54" w:rsidRDefault="00467E54" w:rsidP="0075649B">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1B33106A"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11097DD0" w14:textId="77777777" w:rsidR="00467E54" w:rsidRDefault="00467E54" w:rsidP="0075649B">
            <w:pPr>
              <w:spacing w:before="100" w:after="100"/>
              <w:ind w:left="100" w:right="100"/>
            </w:pPr>
            <w:r>
              <w:rPr>
                <w:rFonts w:ascii="DejaVu Sans" w:eastAsia="DejaVu Sans" w:hAnsi="DejaVu Sans" w:cs="DejaVu Sans"/>
                <w:color w:val="000000"/>
                <w:sz w:val="18"/>
                <w:szCs w:val="18"/>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14:paraId="342C5D18"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Yes</w:t>
            </w:r>
          </w:p>
        </w:tc>
      </w:tr>
      <w:tr w:rsidR="00467E54" w14:paraId="2BED8684" w14:textId="77777777" w:rsidTr="0075649B">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A88BA00" w14:textId="77777777" w:rsidR="00467E54" w:rsidRDefault="00467E54" w:rsidP="0075649B">
            <w:pPr>
              <w:spacing w:before="100" w:after="100"/>
              <w:ind w:left="100" w:right="100"/>
            </w:pPr>
            <w:r>
              <w:rPr>
                <w:rFonts w:ascii="DejaVu Sans" w:eastAsia="DejaVu Sans" w:hAnsi="DejaVu Sans" w:cs="DejaVu Sans"/>
                <w:b/>
                <w:color w:val="000000"/>
                <w:sz w:val="18"/>
                <w:szCs w:val="18"/>
              </w:rPr>
              <w:t>BACKGROUND</w:t>
            </w:r>
          </w:p>
        </w:tc>
        <w:tc>
          <w:tcPr>
            <w:tcW w:w="0" w:type="auto"/>
            <w:shd w:val="clear" w:color="auto" w:fill="FFFFCC"/>
            <w:tcMar>
              <w:top w:w="0" w:type="dxa"/>
              <w:left w:w="0" w:type="dxa"/>
              <w:bottom w:w="0" w:type="dxa"/>
              <w:right w:w="0" w:type="dxa"/>
            </w:tcMar>
          </w:tcPr>
          <w:p w14:paraId="6A547CC5" w14:textId="77777777" w:rsidR="00467E54" w:rsidRDefault="00467E54" w:rsidP="0075649B">
            <w:pPr>
              <w:spacing w:before="100" w:after="100"/>
              <w:ind w:left="100" w:right="100"/>
              <w:jc w:val="center"/>
            </w:pPr>
          </w:p>
        </w:tc>
        <w:tc>
          <w:tcPr>
            <w:tcW w:w="0" w:type="auto"/>
            <w:shd w:val="clear" w:color="auto" w:fill="FFFFCC"/>
            <w:tcMar>
              <w:top w:w="0" w:type="dxa"/>
              <w:left w:w="0" w:type="dxa"/>
              <w:bottom w:w="0" w:type="dxa"/>
              <w:right w:w="0" w:type="dxa"/>
            </w:tcMar>
          </w:tcPr>
          <w:p w14:paraId="46438BA0" w14:textId="77777777" w:rsidR="00467E54" w:rsidRDefault="00467E54" w:rsidP="0075649B">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8504ED8" w14:textId="77777777" w:rsidR="00467E54" w:rsidRDefault="00467E54" w:rsidP="0075649B">
            <w:pPr>
              <w:spacing w:before="100" w:after="100"/>
              <w:ind w:left="100" w:right="100"/>
              <w:jc w:val="center"/>
            </w:pPr>
          </w:p>
        </w:tc>
      </w:tr>
      <w:tr w:rsidR="00467E54" w14:paraId="5BF189F2"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24E4BD2" w14:textId="77777777" w:rsidR="00467E54" w:rsidRDefault="00467E54" w:rsidP="0075649B">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20BF9746"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711B260D" w14:textId="77777777" w:rsidR="00467E54" w:rsidRDefault="00467E54" w:rsidP="0075649B">
            <w:pPr>
              <w:spacing w:before="100" w:after="100"/>
              <w:ind w:left="100" w:right="100"/>
            </w:pPr>
            <w:r>
              <w:rPr>
                <w:rFonts w:ascii="DejaVu Sans" w:eastAsia="DejaVu Sans" w:hAnsi="DejaVu Sans" w:cs="DejaVu Sans"/>
                <w:color w:val="000000"/>
                <w:sz w:val="18"/>
                <w:szCs w:val="18"/>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398FC7D2"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Yes</w:t>
            </w:r>
          </w:p>
        </w:tc>
      </w:tr>
      <w:tr w:rsidR="00467E54" w14:paraId="3299D783" w14:textId="77777777" w:rsidTr="0075649B">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C45EDC4" w14:textId="77777777" w:rsidR="00467E54" w:rsidRDefault="00467E54" w:rsidP="0075649B">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01BF64C7" w14:textId="77777777" w:rsidR="00467E54" w:rsidRDefault="00467E54" w:rsidP="0075649B">
            <w:pPr>
              <w:spacing w:before="100" w:after="100"/>
              <w:ind w:left="100" w:right="100"/>
              <w:jc w:val="center"/>
            </w:pPr>
          </w:p>
        </w:tc>
        <w:tc>
          <w:tcPr>
            <w:tcW w:w="0" w:type="auto"/>
            <w:shd w:val="clear" w:color="auto" w:fill="FFFFCC"/>
            <w:tcMar>
              <w:top w:w="0" w:type="dxa"/>
              <w:left w:w="0" w:type="dxa"/>
              <w:bottom w:w="0" w:type="dxa"/>
              <w:right w:w="0" w:type="dxa"/>
            </w:tcMar>
          </w:tcPr>
          <w:p w14:paraId="2689E157" w14:textId="77777777" w:rsidR="00467E54" w:rsidRDefault="00467E54" w:rsidP="0075649B">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2967F2F" w14:textId="77777777" w:rsidR="00467E54" w:rsidRDefault="00467E54" w:rsidP="0075649B">
            <w:pPr>
              <w:spacing w:before="100" w:after="100"/>
              <w:ind w:left="100" w:right="100"/>
              <w:jc w:val="center"/>
            </w:pPr>
          </w:p>
        </w:tc>
      </w:tr>
      <w:tr w:rsidR="00467E54" w14:paraId="6CCA0AD1"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2ED8139" w14:textId="77777777" w:rsidR="00467E54" w:rsidRDefault="00467E54" w:rsidP="0075649B">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7C83503B"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54A9D02F" w14:textId="77777777" w:rsidR="00467E54" w:rsidRDefault="00467E54" w:rsidP="0075649B">
            <w:pPr>
              <w:spacing w:before="100" w:after="100"/>
              <w:ind w:left="100" w:right="100"/>
            </w:pPr>
            <w:r>
              <w:rPr>
                <w:rFonts w:ascii="DejaVu Sans" w:eastAsia="DejaVu Sans" w:hAnsi="DejaVu Sans" w:cs="DejaVu Sans"/>
                <w:color w:val="000000"/>
                <w:sz w:val="18"/>
                <w:szCs w:val="18"/>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14:paraId="11A47285"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Yes</w:t>
            </w:r>
          </w:p>
        </w:tc>
      </w:tr>
      <w:tr w:rsidR="00467E54" w14:paraId="5A26DE5B"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E0DDE1A" w14:textId="77777777" w:rsidR="00467E54" w:rsidRDefault="00467E54" w:rsidP="0075649B">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150E4DC3"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60C9DBCC" w14:textId="77777777" w:rsidR="00467E54" w:rsidRDefault="00467E54" w:rsidP="0075649B">
            <w:pPr>
              <w:spacing w:before="100" w:after="100"/>
              <w:ind w:left="100" w:right="100"/>
            </w:pPr>
            <w:r>
              <w:rPr>
                <w:rFonts w:ascii="DejaVu Sans" w:eastAsia="DejaVu Sans" w:hAnsi="DejaVu Sans" w:cs="DejaVu Sans"/>
                <w:color w:val="000000"/>
                <w:sz w:val="18"/>
                <w:szCs w:val="18"/>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14:paraId="3B021686"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Yes</w:t>
            </w:r>
          </w:p>
        </w:tc>
      </w:tr>
      <w:tr w:rsidR="00467E54" w14:paraId="7CFD3E47"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02D346F" w14:textId="77777777" w:rsidR="00467E54" w:rsidRDefault="00467E54" w:rsidP="0075649B">
            <w:pPr>
              <w:spacing w:before="100" w:after="100"/>
              <w:ind w:left="100" w:right="100"/>
            </w:pPr>
            <w:r>
              <w:rPr>
                <w:rFonts w:ascii="DejaVu Sans" w:eastAsia="DejaVu Sans" w:hAnsi="DejaVu Sans" w:cs="DejaVu Sans"/>
                <w:b/>
                <w:color w:val="000000"/>
                <w:sz w:val="18"/>
                <w:szCs w:val="18"/>
              </w:rPr>
              <w:t>Risk of bias</w:t>
            </w:r>
          </w:p>
        </w:tc>
        <w:tc>
          <w:tcPr>
            <w:tcW w:w="0" w:type="auto"/>
            <w:shd w:val="clear" w:color="auto" w:fill="FFFFFF"/>
            <w:tcMar>
              <w:top w:w="0" w:type="dxa"/>
              <w:left w:w="0" w:type="dxa"/>
              <w:bottom w:w="0" w:type="dxa"/>
              <w:right w:w="0" w:type="dxa"/>
            </w:tcMar>
          </w:tcPr>
          <w:p w14:paraId="014144F8"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3FFF8BE0" w14:textId="77777777" w:rsidR="00467E54" w:rsidRDefault="00467E54" w:rsidP="0075649B">
            <w:pPr>
              <w:spacing w:before="100" w:after="100"/>
              <w:ind w:left="100" w:right="100"/>
            </w:pPr>
            <w:r>
              <w:rPr>
                <w:rFonts w:ascii="DejaVu Sans" w:eastAsia="DejaVu Sans" w:hAnsi="DejaVu Sans" w:cs="DejaVu Sans"/>
                <w:color w:val="000000"/>
                <w:sz w:val="18"/>
                <w:szCs w:val="18"/>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14:paraId="49A5E98A"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w:t>
            </w:r>
          </w:p>
        </w:tc>
      </w:tr>
      <w:tr w:rsidR="00467E54" w14:paraId="2296231E"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A4B2042" w14:textId="77777777" w:rsidR="00467E54" w:rsidRDefault="00467E54" w:rsidP="0075649B">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4F213E32"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495BE32C" w14:textId="77777777" w:rsidR="00467E54" w:rsidRDefault="00467E54" w:rsidP="0075649B">
            <w:pPr>
              <w:spacing w:before="100" w:after="100"/>
              <w:ind w:left="100" w:right="100"/>
            </w:pPr>
            <w:r>
              <w:rPr>
                <w:rFonts w:ascii="DejaVu Sans" w:eastAsia="DejaVu Sans" w:hAnsi="DejaVu Sans" w:cs="DejaVu Sans"/>
                <w:color w:val="000000"/>
                <w:sz w:val="18"/>
                <w:szCs w:val="18"/>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14:paraId="6526F51C"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Yes</w:t>
            </w:r>
          </w:p>
        </w:tc>
      </w:tr>
      <w:tr w:rsidR="00467E54" w14:paraId="1CB54E2F" w14:textId="77777777" w:rsidTr="0075649B">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4CDF79C" w14:textId="77777777" w:rsidR="00467E54" w:rsidRDefault="00467E54" w:rsidP="0075649B">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1CA100FA" w14:textId="77777777" w:rsidR="00467E54" w:rsidRDefault="00467E54" w:rsidP="0075649B">
            <w:pPr>
              <w:spacing w:before="100" w:after="100"/>
              <w:ind w:left="100" w:right="100"/>
              <w:jc w:val="center"/>
            </w:pPr>
          </w:p>
        </w:tc>
        <w:tc>
          <w:tcPr>
            <w:tcW w:w="0" w:type="auto"/>
            <w:shd w:val="clear" w:color="auto" w:fill="FFFFCC"/>
            <w:tcMar>
              <w:top w:w="0" w:type="dxa"/>
              <w:left w:w="0" w:type="dxa"/>
              <w:bottom w:w="0" w:type="dxa"/>
              <w:right w:w="0" w:type="dxa"/>
            </w:tcMar>
          </w:tcPr>
          <w:p w14:paraId="67AF4079" w14:textId="77777777" w:rsidR="00467E54" w:rsidRDefault="00467E54" w:rsidP="0075649B">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9495100" w14:textId="77777777" w:rsidR="00467E54" w:rsidRDefault="00467E54" w:rsidP="0075649B">
            <w:pPr>
              <w:spacing w:before="100" w:after="100"/>
              <w:ind w:left="100" w:right="100"/>
              <w:jc w:val="center"/>
            </w:pPr>
          </w:p>
        </w:tc>
      </w:tr>
      <w:tr w:rsidR="00467E54" w14:paraId="73C554A3"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2852B1A" w14:textId="77777777" w:rsidR="00467E54" w:rsidRDefault="00467E54" w:rsidP="0075649B">
            <w:pPr>
              <w:spacing w:before="100" w:after="100"/>
              <w:ind w:left="100" w:right="100"/>
            </w:pPr>
            <w:r>
              <w:rPr>
                <w:rFonts w:ascii="DejaVu Sans" w:eastAsia="DejaVu Sans" w:hAnsi="DejaVu Sans" w:cs="DejaVu Sans"/>
                <w:b/>
                <w:color w:val="000000"/>
                <w:sz w:val="18"/>
                <w:szCs w:val="18"/>
              </w:rPr>
              <w:t>Included studies</w:t>
            </w:r>
          </w:p>
        </w:tc>
        <w:tc>
          <w:tcPr>
            <w:tcW w:w="0" w:type="auto"/>
            <w:shd w:val="clear" w:color="auto" w:fill="FFFFFF"/>
            <w:tcMar>
              <w:top w:w="0" w:type="dxa"/>
              <w:left w:w="0" w:type="dxa"/>
              <w:bottom w:w="0" w:type="dxa"/>
              <w:right w:w="0" w:type="dxa"/>
            </w:tcMar>
          </w:tcPr>
          <w:p w14:paraId="79D36FF7"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3F7B49BF" w14:textId="77777777" w:rsidR="00467E54" w:rsidRDefault="00467E54" w:rsidP="0075649B">
            <w:pPr>
              <w:spacing w:before="100" w:after="100"/>
              <w:ind w:left="100" w:right="100"/>
            </w:pPr>
            <w:r>
              <w:rPr>
                <w:rFonts w:ascii="DejaVu Sans" w:eastAsia="DejaVu Sans" w:hAnsi="DejaVu Sans" w:cs="DejaVu Sans"/>
                <w:color w:val="000000"/>
                <w:sz w:val="18"/>
                <w:szCs w:val="18"/>
              </w:rPr>
              <w:t>Give the total number of included studies and participants and summarise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14:paraId="77C8F754"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w:t>
            </w:r>
          </w:p>
        </w:tc>
      </w:tr>
      <w:tr w:rsidR="00467E54" w14:paraId="3C845688"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44CEC9E" w14:textId="77777777" w:rsidR="00467E54" w:rsidRDefault="00467E54" w:rsidP="0075649B">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461E6FE5"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18B77FD5" w14:textId="77777777" w:rsidR="00467E54" w:rsidRDefault="00467E54" w:rsidP="0075649B">
            <w:pPr>
              <w:spacing w:before="100" w:after="100"/>
              <w:ind w:left="100" w:right="100"/>
            </w:pPr>
            <w:r>
              <w:rPr>
                <w:rFonts w:ascii="DejaVu Sans" w:eastAsia="DejaVu Sans" w:hAnsi="DejaVu Sans" w:cs="DejaVu Sans"/>
                <w:color w:val="000000"/>
                <w:sz w:val="18"/>
                <w:szCs w:val="18"/>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0" w:type="auto"/>
            <w:tcBorders>
              <w:right w:val="single" w:sz="8" w:space="0" w:color="000000"/>
            </w:tcBorders>
            <w:shd w:val="clear" w:color="auto" w:fill="FFFFFF"/>
            <w:tcMar>
              <w:top w:w="0" w:type="dxa"/>
              <w:left w:w="0" w:type="dxa"/>
              <w:bottom w:w="0" w:type="dxa"/>
              <w:right w:w="0" w:type="dxa"/>
            </w:tcMar>
          </w:tcPr>
          <w:p w14:paraId="52AFC779"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Yes</w:t>
            </w:r>
          </w:p>
        </w:tc>
      </w:tr>
      <w:tr w:rsidR="00467E54" w14:paraId="565A324A" w14:textId="77777777" w:rsidTr="0075649B">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BF876A0" w14:textId="77777777" w:rsidR="00467E54" w:rsidRDefault="00467E54" w:rsidP="0075649B">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45EB9C16" w14:textId="77777777" w:rsidR="00467E54" w:rsidRDefault="00467E54" w:rsidP="0075649B">
            <w:pPr>
              <w:spacing w:before="100" w:after="100"/>
              <w:ind w:left="100" w:right="100"/>
              <w:jc w:val="center"/>
            </w:pPr>
          </w:p>
        </w:tc>
        <w:tc>
          <w:tcPr>
            <w:tcW w:w="0" w:type="auto"/>
            <w:shd w:val="clear" w:color="auto" w:fill="FFFFCC"/>
            <w:tcMar>
              <w:top w:w="0" w:type="dxa"/>
              <w:left w:w="0" w:type="dxa"/>
              <w:bottom w:w="0" w:type="dxa"/>
              <w:right w:w="0" w:type="dxa"/>
            </w:tcMar>
          </w:tcPr>
          <w:p w14:paraId="7ACFC82A" w14:textId="77777777" w:rsidR="00467E54" w:rsidRDefault="00467E54" w:rsidP="0075649B">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03EDABD" w14:textId="77777777" w:rsidR="00467E54" w:rsidRDefault="00467E54" w:rsidP="0075649B">
            <w:pPr>
              <w:spacing w:before="100" w:after="100"/>
              <w:ind w:left="100" w:right="100"/>
              <w:jc w:val="center"/>
            </w:pPr>
          </w:p>
        </w:tc>
      </w:tr>
      <w:tr w:rsidR="00467E54" w14:paraId="0BBD3EB5"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D483279" w14:textId="77777777" w:rsidR="00467E54" w:rsidRDefault="00467E54" w:rsidP="0075649B">
            <w:pPr>
              <w:spacing w:before="100" w:after="100"/>
              <w:ind w:left="100" w:right="100"/>
            </w:pPr>
            <w:r>
              <w:rPr>
                <w:rFonts w:ascii="DejaVu Sans" w:eastAsia="DejaVu Sans" w:hAnsi="DejaVu Sans" w:cs="DejaVu Sans"/>
                <w:b/>
                <w:color w:val="000000"/>
                <w:sz w:val="18"/>
                <w:szCs w:val="18"/>
              </w:rPr>
              <w:lastRenderedPageBreak/>
              <w:t>Limitations of evidence</w:t>
            </w:r>
          </w:p>
        </w:tc>
        <w:tc>
          <w:tcPr>
            <w:tcW w:w="0" w:type="auto"/>
            <w:shd w:val="clear" w:color="auto" w:fill="FFFFFF"/>
            <w:tcMar>
              <w:top w:w="0" w:type="dxa"/>
              <w:left w:w="0" w:type="dxa"/>
              <w:bottom w:w="0" w:type="dxa"/>
              <w:right w:w="0" w:type="dxa"/>
            </w:tcMar>
          </w:tcPr>
          <w:p w14:paraId="35C533E2"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69643C77" w14:textId="77777777" w:rsidR="00467E54" w:rsidRDefault="00467E54" w:rsidP="0075649B">
            <w:pPr>
              <w:spacing w:before="100" w:after="100"/>
              <w:ind w:left="100" w:right="100"/>
            </w:pPr>
            <w:r>
              <w:rPr>
                <w:rFonts w:ascii="DejaVu Sans" w:eastAsia="DejaVu Sans" w:hAnsi="DejaVu Sans" w:cs="DejaVu Sans"/>
                <w:color w:val="000000"/>
                <w:sz w:val="18"/>
                <w:szCs w:val="18"/>
              </w:rPr>
              <w:t>Provide a brief summary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14:paraId="4570997E"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w:t>
            </w:r>
          </w:p>
        </w:tc>
      </w:tr>
      <w:tr w:rsidR="00467E54" w14:paraId="2F9D3F7F"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61B679D" w14:textId="77777777" w:rsidR="00467E54" w:rsidRDefault="00467E54" w:rsidP="0075649B">
            <w:pPr>
              <w:spacing w:before="100" w:after="100"/>
              <w:ind w:left="100" w:right="100"/>
            </w:pPr>
            <w:r>
              <w:rPr>
                <w:rFonts w:ascii="DejaVu Sans" w:eastAsia="DejaVu Sans" w:hAnsi="DejaVu Sans" w:cs="DejaVu Sans"/>
                <w:b/>
                <w:color w:val="000000"/>
                <w:sz w:val="18"/>
                <w:szCs w:val="18"/>
              </w:rPr>
              <w:t>Interpretation</w:t>
            </w:r>
          </w:p>
        </w:tc>
        <w:tc>
          <w:tcPr>
            <w:tcW w:w="0" w:type="auto"/>
            <w:shd w:val="clear" w:color="auto" w:fill="FFFFFF"/>
            <w:tcMar>
              <w:top w:w="0" w:type="dxa"/>
              <w:left w:w="0" w:type="dxa"/>
              <w:bottom w:w="0" w:type="dxa"/>
              <w:right w:w="0" w:type="dxa"/>
            </w:tcMar>
          </w:tcPr>
          <w:p w14:paraId="1462E547"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10</w:t>
            </w:r>
          </w:p>
        </w:tc>
        <w:tc>
          <w:tcPr>
            <w:tcW w:w="0" w:type="auto"/>
            <w:shd w:val="clear" w:color="auto" w:fill="FFFFFF"/>
            <w:tcMar>
              <w:top w:w="0" w:type="dxa"/>
              <w:left w:w="0" w:type="dxa"/>
              <w:bottom w:w="0" w:type="dxa"/>
              <w:right w:w="0" w:type="dxa"/>
            </w:tcMar>
          </w:tcPr>
          <w:p w14:paraId="3102965B" w14:textId="77777777" w:rsidR="00467E54" w:rsidRDefault="00467E54" w:rsidP="0075649B">
            <w:pPr>
              <w:spacing w:before="100" w:after="100"/>
              <w:ind w:left="100" w:right="100"/>
            </w:pPr>
            <w:r>
              <w:rPr>
                <w:rFonts w:ascii="DejaVu Sans" w:eastAsia="DejaVu Sans" w:hAnsi="DejaVu Sans" w:cs="DejaVu Sans"/>
                <w:color w:val="000000"/>
                <w:sz w:val="18"/>
                <w:szCs w:val="18"/>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14:paraId="4B4EF86D"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Yes</w:t>
            </w:r>
          </w:p>
        </w:tc>
      </w:tr>
      <w:tr w:rsidR="00467E54" w14:paraId="7635A39B" w14:textId="77777777" w:rsidTr="0075649B">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E99B311" w14:textId="77777777" w:rsidR="00467E54" w:rsidRDefault="00467E54" w:rsidP="0075649B">
            <w:pPr>
              <w:spacing w:before="100" w:after="100"/>
              <w:ind w:left="100" w:right="100"/>
            </w:pPr>
            <w:r>
              <w:rPr>
                <w:rFonts w:ascii="DejaVu Sans" w:eastAsia="DejaVu Sans" w:hAnsi="DejaVu Sans" w:cs="DejaVu Sans"/>
                <w:b/>
                <w:color w:val="000000"/>
                <w:sz w:val="18"/>
                <w:szCs w:val="18"/>
              </w:rPr>
              <w:t>OTHER</w:t>
            </w:r>
          </w:p>
        </w:tc>
        <w:tc>
          <w:tcPr>
            <w:tcW w:w="0" w:type="auto"/>
            <w:shd w:val="clear" w:color="auto" w:fill="FFFFCC"/>
            <w:tcMar>
              <w:top w:w="0" w:type="dxa"/>
              <w:left w:w="0" w:type="dxa"/>
              <w:bottom w:w="0" w:type="dxa"/>
              <w:right w:w="0" w:type="dxa"/>
            </w:tcMar>
          </w:tcPr>
          <w:p w14:paraId="29777B67" w14:textId="77777777" w:rsidR="00467E54" w:rsidRDefault="00467E54" w:rsidP="0075649B">
            <w:pPr>
              <w:spacing w:before="100" w:after="100"/>
              <w:ind w:left="100" w:right="100"/>
              <w:jc w:val="center"/>
            </w:pPr>
          </w:p>
        </w:tc>
        <w:tc>
          <w:tcPr>
            <w:tcW w:w="0" w:type="auto"/>
            <w:shd w:val="clear" w:color="auto" w:fill="FFFFCC"/>
            <w:tcMar>
              <w:top w:w="0" w:type="dxa"/>
              <w:left w:w="0" w:type="dxa"/>
              <w:bottom w:w="0" w:type="dxa"/>
              <w:right w:w="0" w:type="dxa"/>
            </w:tcMar>
          </w:tcPr>
          <w:p w14:paraId="67C5EB4B" w14:textId="77777777" w:rsidR="00467E54" w:rsidRDefault="00467E54" w:rsidP="0075649B">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EE08406" w14:textId="77777777" w:rsidR="00467E54" w:rsidRDefault="00467E54" w:rsidP="0075649B">
            <w:pPr>
              <w:spacing w:before="100" w:after="100"/>
              <w:ind w:left="100" w:right="100"/>
              <w:jc w:val="center"/>
            </w:pPr>
          </w:p>
        </w:tc>
      </w:tr>
      <w:tr w:rsidR="00467E54" w14:paraId="74F0D59F" w14:textId="77777777" w:rsidTr="0075649B">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2D271D1" w14:textId="77777777" w:rsidR="00467E54" w:rsidRDefault="00467E54" w:rsidP="0075649B">
            <w:pPr>
              <w:spacing w:before="100" w:after="100"/>
              <w:ind w:left="100" w:right="100"/>
            </w:pPr>
            <w:r>
              <w:rPr>
                <w:rFonts w:ascii="DejaVu Sans" w:eastAsia="DejaVu Sans" w:hAnsi="DejaVu Sans" w:cs="DejaVu Sans"/>
                <w:b/>
                <w:color w:val="000000"/>
                <w:sz w:val="18"/>
                <w:szCs w:val="18"/>
              </w:rPr>
              <w:t>Funding</w:t>
            </w:r>
          </w:p>
        </w:tc>
        <w:tc>
          <w:tcPr>
            <w:tcW w:w="0" w:type="auto"/>
            <w:shd w:val="clear" w:color="auto" w:fill="FFFFFF"/>
            <w:tcMar>
              <w:top w:w="0" w:type="dxa"/>
              <w:left w:w="0" w:type="dxa"/>
              <w:bottom w:w="0" w:type="dxa"/>
              <w:right w:w="0" w:type="dxa"/>
            </w:tcMar>
          </w:tcPr>
          <w:p w14:paraId="5E64FFD1"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63B6EB2A" w14:textId="77777777" w:rsidR="00467E54" w:rsidRDefault="00467E54" w:rsidP="0075649B">
            <w:pPr>
              <w:spacing w:before="100" w:after="100"/>
              <w:ind w:left="100" w:right="100"/>
            </w:pPr>
            <w:r>
              <w:rPr>
                <w:rFonts w:ascii="DejaVu Sans" w:eastAsia="DejaVu Sans" w:hAnsi="DejaVu Sans" w:cs="DejaVu Sans"/>
                <w:color w:val="000000"/>
                <w:sz w:val="18"/>
                <w:szCs w:val="18"/>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14:paraId="7B688CDC"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w:t>
            </w:r>
          </w:p>
        </w:tc>
      </w:tr>
      <w:tr w:rsidR="00467E54" w14:paraId="7BC7F811" w14:textId="77777777" w:rsidTr="0075649B">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56401EC9" w14:textId="77777777" w:rsidR="00467E54" w:rsidRDefault="00467E54" w:rsidP="0075649B">
            <w:pPr>
              <w:spacing w:before="100" w:after="100"/>
              <w:ind w:left="100" w:right="100"/>
            </w:pPr>
            <w:r>
              <w:rPr>
                <w:rFonts w:ascii="DejaVu Sans" w:eastAsia="DejaVu Sans" w:hAnsi="DejaVu Sans" w:cs="DejaVu Sans"/>
                <w:b/>
                <w:color w:val="000000"/>
                <w:sz w:val="18"/>
                <w:szCs w:val="18"/>
              </w:rPr>
              <w:t>Registration</w:t>
            </w:r>
          </w:p>
        </w:tc>
        <w:tc>
          <w:tcPr>
            <w:tcW w:w="0" w:type="auto"/>
            <w:tcBorders>
              <w:bottom w:val="single" w:sz="8" w:space="0" w:color="000000"/>
            </w:tcBorders>
            <w:shd w:val="clear" w:color="auto" w:fill="FFFFFF"/>
            <w:tcMar>
              <w:top w:w="0" w:type="dxa"/>
              <w:left w:w="0" w:type="dxa"/>
              <w:bottom w:w="0" w:type="dxa"/>
              <w:right w:w="0" w:type="dxa"/>
            </w:tcMar>
          </w:tcPr>
          <w:p w14:paraId="74E9DFC1"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12</w:t>
            </w:r>
          </w:p>
        </w:tc>
        <w:tc>
          <w:tcPr>
            <w:tcW w:w="0" w:type="auto"/>
            <w:tcBorders>
              <w:bottom w:val="single" w:sz="8" w:space="0" w:color="000000"/>
            </w:tcBorders>
            <w:shd w:val="clear" w:color="auto" w:fill="FFFFFF"/>
            <w:tcMar>
              <w:top w:w="0" w:type="dxa"/>
              <w:left w:w="0" w:type="dxa"/>
              <w:bottom w:w="0" w:type="dxa"/>
              <w:right w:w="0" w:type="dxa"/>
            </w:tcMar>
          </w:tcPr>
          <w:p w14:paraId="4B39EE0B" w14:textId="77777777" w:rsidR="00467E54" w:rsidRDefault="00467E54" w:rsidP="0075649B">
            <w:pPr>
              <w:spacing w:before="100" w:after="100"/>
              <w:ind w:left="100" w:right="100"/>
            </w:pPr>
            <w:r>
              <w:rPr>
                <w:rFonts w:ascii="DejaVu Sans" w:eastAsia="DejaVu Sans" w:hAnsi="DejaVu Sans" w:cs="DejaVu Sans"/>
                <w:color w:val="000000"/>
                <w:sz w:val="18"/>
                <w:szCs w:val="18"/>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086DEA73" w14:textId="77777777" w:rsidR="00467E54" w:rsidRDefault="00467E54" w:rsidP="0075649B">
            <w:pPr>
              <w:spacing w:before="100" w:after="100"/>
              <w:ind w:left="100" w:right="100"/>
              <w:jc w:val="center"/>
            </w:pPr>
            <w:r>
              <w:rPr>
                <w:rFonts w:ascii="DejaVu Sans" w:eastAsia="DejaVu Sans" w:hAnsi="DejaVu Sans" w:cs="DejaVu Sans"/>
                <w:color w:val="000000"/>
                <w:sz w:val="18"/>
                <w:szCs w:val="18"/>
              </w:rPr>
              <w:t>No</w:t>
            </w:r>
          </w:p>
        </w:tc>
      </w:tr>
    </w:tbl>
    <w:p w14:paraId="4184B084" w14:textId="77777777" w:rsidR="00467E54" w:rsidRDefault="00467E54" w:rsidP="006D14F2">
      <w:pPr>
        <w:pStyle w:val="FirstParagraph"/>
      </w:pPr>
      <w:r>
        <w:t> </w:t>
      </w:r>
    </w:p>
    <w:p w14:paraId="1A749A09" w14:textId="5AAFBE05" w:rsidR="00467E54" w:rsidRDefault="00467E54" w:rsidP="006D14F2">
      <w:pPr>
        <w:pStyle w:val="Corpsdetexte"/>
      </w:pPr>
      <w:r>
        <w:rPr>
          <w:i/>
          <w:iCs/>
        </w:rPr>
        <w:t>From:</w:t>
      </w:r>
      <w:r>
        <w:t xml:space="preserve"> Page MJ, McKenzie JE, Bossuyt PM, Boutron I, Hoffmann TC, Mulrow CD, et al. The PRISMA 2020 statement: an updated guideline for reporting systematic reviews. MetaArXiv. 2020, September 14. DOI: 10.31222/osf.io/v7gm2. For more information, visit: </w:t>
      </w:r>
      <w:r w:rsidRPr="009F460E">
        <w:t>www.prisma-statement.org</w:t>
      </w:r>
    </w:p>
    <w:bookmarkEnd w:id="2"/>
    <w:p w14:paraId="06461C32" w14:textId="77777777" w:rsidR="00467E54" w:rsidRDefault="00467E54" w:rsidP="006D14F2"/>
    <w:sectPr w:rsidR="00467E54" w:rsidSect="00110056">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jaVu Sans">
    <w:altName w:val="Verdan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9B135D"/>
    <w:multiLevelType w:val="hybridMultilevel"/>
    <w:tmpl w:val="61102A8C"/>
    <w:lvl w:ilvl="0" w:tplc="1E60B80E">
      <w:start w:val="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960B7F"/>
    <w:multiLevelType w:val="hybridMultilevel"/>
    <w:tmpl w:val="EE8E57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61"/>
    <w:rsid w:val="00110056"/>
    <w:rsid w:val="002B1CB5"/>
    <w:rsid w:val="00467E54"/>
    <w:rsid w:val="00477A43"/>
    <w:rsid w:val="0048135E"/>
    <w:rsid w:val="006D14F2"/>
    <w:rsid w:val="008138DB"/>
    <w:rsid w:val="00821DEC"/>
    <w:rsid w:val="009F460E"/>
    <w:rsid w:val="00D11A61"/>
    <w:rsid w:val="00D17D8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3748F"/>
  <w15:chartTrackingRefBased/>
  <w15:docId w15:val="{6E4D7CFF-3556-4DD8-94BF-1388AF828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A61"/>
    <w:pPr>
      <w:spacing w:after="0" w:line="276" w:lineRule="auto"/>
    </w:pPr>
    <w:rPr>
      <w:rFonts w:ascii="Arial" w:eastAsia="Arial" w:hAnsi="Arial" w:cs="Arial"/>
      <w:lang w:eastAsia="fr-FR"/>
    </w:rPr>
  </w:style>
  <w:style w:type="paragraph" w:styleId="Titre1">
    <w:name w:val="heading 1"/>
    <w:basedOn w:val="Normal"/>
    <w:next w:val="Corpsdetexte"/>
    <w:link w:val="Titre1Car"/>
    <w:uiPriority w:val="9"/>
    <w:qFormat/>
    <w:rsid w:val="006D14F2"/>
    <w:pPr>
      <w:keepNext/>
      <w:keepLines/>
      <w:spacing w:before="240" w:after="240" w:line="240" w:lineRule="auto"/>
      <w:outlineLvl w:val="0"/>
    </w:pPr>
    <w:rPr>
      <w:rFonts w:asciiTheme="majorHAnsi" w:eastAsiaTheme="majorEastAsia" w:hAnsiTheme="majorHAnsi" w:cstheme="majorBidi"/>
      <w:b/>
      <w:bCs/>
      <w:sz w:val="32"/>
      <w:szCs w:val="32"/>
      <w:lang w:val="en-US" w:eastAsia="en-US"/>
    </w:rPr>
  </w:style>
  <w:style w:type="paragraph" w:styleId="Titre4">
    <w:name w:val="heading 4"/>
    <w:basedOn w:val="Normal"/>
    <w:next w:val="Normal"/>
    <w:link w:val="Titre4Car"/>
    <w:uiPriority w:val="9"/>
    <w:semiHidden/>
    <w:unhideWhenUsed/>
    <w:qFormat/>
    <w:rsid w:val="006D14F2"/>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Titre4"/>
    <w:next w:val="Corpsdetexte"/>
    <w:link w:val="Titre5Car"/>
    <w:uiPriority w:val="9"/>
    <w:unhideWhenUsed/>
    <w:qFormat/>
    <w:rsid w:val="006D14F2"/>
    <w:pPr>
      <w:pageBreakBefore/>
      <w:spacing w:before="0" w:line="20" w:lineRule="exact"/>
      <w:outlineLvl w:val="4"/>
    </w:pPr>
    <w:rPr>
      <w:b/>
      <w:bCs/>
      <w:i w:val="0"/>
      <w:iCs w:val="0"/>
      <w:color w:val="FFFFFF" w:themeColor="background1"/>
      <w:sz w:val="16"/>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f0">
    <w:name w:val="pf0"/>
    <w:basedOn w:val="Normal"/>
    <w:rsid w:val="00D11A61"/>
    <w:pPr>
      <w:spacing w:before="100" w:beforeAutospacing="1" w:after="100" w:afterAutospacing="1" w:line="240" w:lineRule="auto"/>
    </w:pPr>
    <w:rPr>
      <w:rFonts w:ascii="Times New Roman" w:eastAsia="Times New Roman" w:hAnsi="Times New Roman" w:cs="Times New Roman"/>
      <w:sz w:val="24"/>
      <w:szCs w:val="24"/>
      <w:lang w:val="fr-FR"/>
    </w:rPr>
  </w:style>
  <w:style w:type="character" w:customStyle="1" w:styleId="cf01">
    <w:name w:val="cf01"/>
    <w:basedOn w:val="Policepardfaut"/>
    <w:rsid w:val="00D11A61"/>
    <w:rPr>
      <w:rFonts w:ascii="Segoe UI" w:hAnsi="Segoe UI" w:cs="Segoe UI" w:hint="default"/>
      <w:sz w:val="18"/>
      <w:szCs w:val="18"/>
    </w:rPr>
  </w:style>
  <w:style w:type="character" w:styleId="Lienhypertexte">
    <w:name w:val="Hyperlink"/>
    <w:basedOn w:val="Policepardfaut"/>
    <w:uiPriority w:val="99"/>
    <w:unhideWhenUsed/>
    <w:rsid w:val="00D11A61"/>
    <w:rPr>
      <w:color w:val="0563C1" w:themeColor="hyperlink"/>
      <w:u w:val="single"/>
    </w:rPr>
  </w:style>
  <w:style w:type="paragraph" w:styleId="Paragraphedeliste">
    <w:name w:val="List Paragraph"/>
    <w:basedOn w:val="Normal"/>
    <w:uiPriority w:val="34"/>
    <w:qFormat/>
    <w:rsid w:val="006D14F2"/>
    <w:pPr>
      <w:ind w:left="720"/>
      <w:contextualSpacing/>
    </w:pPr>
  </w:style>
  <w:style w:type="character" w:customStyle="1" w:styleId="Titre1Car">
    <w:name w:val="Titre 1 Car"/>
    <w:basedOn w:val="Policepardfaut"/>
    <w:link w:val="Titre1"/>
    <w:uiPriority w:val="9"/>
    <w:rsid w:val="006D14F2"/>
    <w:rPr>
      <w:rFonts w:asciiTheme="majorHAnsi" w:eastAsiaTheme="majorEastAsia" w:hAnsiTheme="majorHAnsi" w:cstheme="majorBidi"/>
      <w:b/>
      <w:bCs/>
      <w:sz w:val="32"/>
      <w:szCs w:val="32"/>
      <w:lang w:val="en-US"/>
    </w:rPr>
  </w:style>
  <w:style w:type="character" w:customStyle="1" w:styleId="Titre5Car">
    <w:name w:val="Titre 5 Car"/>
    <w:basedOn w:val="Policepardfaut"/>
    <w:link w:val="Titre5"/>
    <w:uiPriority w:val="9"/>
    <w:rsid w:val="006D14F2"/>
    <w:rPr>
      <w:rFonts w:asciiTheme="majorHAnsi" w:eastAsiaTheme="majorEastAsia" w:hAnsiTheme="majorHAnsi" w:cstheme="majorBidi"/>
      <w:b/>
      <w:bCs/>
      <w:color w:val="FFFFFF" w:themeColor="background1"/>
      <w:sz w:val="16"/>
      <w:szCs w:val="24"/>
      <w:lang w:val="en-US"/>
    </w:rPr>
  </w:style>
  <w:style w:type="paragraph" w:styleId="Corpsdetexte">
    <w:name w:val="Body Text"/>
    <w:basedOn w:val="Normal"/>
    <w:link w:val="CorpsdetexteCar"/>
    <w:qFormat/>
    <w:rsid w:val="006D14F2"/>
    <w:pPr>
      <w:spacing w:before="120" w:after="120" w:line="240" w:lineRule="auto"/>
    </w:pPr>
    <w:rPr>
      <w:rFonts w:asciiTheme="minorHAnsi" w:eastAsiaTheme="minorHAnsi" w:hAnsiTheme="minorHAnsi" w:cstheme="minorBidi"/>
      <w:sz w:val="24"/>
      <w:szCs w:val="24"/>
      <w:lang w:val="en-US" w:eastAsia="en-US"/>
    </w:rPr>
  </w:style>
  <w:style w:type="character" w:customStyle="1" w:styleId="CorpsdetexteCar">
    <w:name w:val="Corps de texte Car"/>
    <w:basedOn w:val="Policepardfaut"/>
    <w:link w:val="Corpsdetexte"/>
    <w:rsid w:val="006D14F2"/>
    <w:rPr>
      <w:sz w:val="24"/>
      <w:szCs w:val="24"/>
      <w:lang w:val="en-US"/>
    </w:rPr>
  </w:style>
  <w:style w:type="paragraph" w:customStyle="1" w:styleId="FirstParagraph">
    <w:name w:val="First Paragraph"/>
    <w:basedOn w:val="Corpsdetexte"/>
    <w:next w:val="Corpsdetexte"/>
    <w:qFormat/>
    <w:rsid w:val="006D14F2"/>
  </w:style>
  <w:style w:type="character" w:customStyle="1" w:styleId="Titre4Car">
    <w:name w:val="Titre 4 Car"/>
    <w:basedOn w:val="Policepardfaut"/>
    <w:link w:val="Titre4"/>
    <w:uiPriority w:val="9"/>
    <w:semiHidden/>
    <w:rsid w:val="006D14F2"/>
    <w:rPr>
      <w:rFonts w:asciiTheme="majorHAnsi" w:eastAsiaTheme="majorEastAsia" w:hAnsiTheme="majorHAnsi" w:cstheme="majorBidi"/>
      <w:i/>
      <w:iCs/>
      <w:color w:val="2F5496" w:themeColor="accent1" w:themeShade="BF"/>
      <w:lang w:eastAsia="fr-FR"/>
    </w:rPr>
  </w:style>
  <w:style w:type="character" w:customStyle="1" w:styleId="csl-left-margin">
    <w:name w:val="csl-left-margin"/>
    <w:basedOn w:val="Policepardfaut"/>
    <w:rsid w:val="00467E54"/>
  </w:style>
  <w:style w:type="character" w:customStyle="1" w:styleId="csl-right-inline">
    <w:name w:val="csl-right-inline"/>
    <w:basedOn w:val="Policepardfaut"/>
    <w:rsid w:val="00467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101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BE6A7D-A7C8-49BD-969A-F868CE51C14A}">
  <we:reference id="wa200002534" version="6.0.0.0" store="en-001" storeType="OMEX"/>
  <we:alternateReferences>
    <we:reference id="WA200002534" version="6.0.0.0" store="" storeType="OMEX"/>
  </we:alternateReferences>
  <we:properties>
    <we:property name="sciwheel-csl-items" value="[{&quot;title&quot;:&quot;Covidence systematic review software&quot;,&quot;accessed&quot;:{&quot;date-parts&quot;:[[&quot;2023&quot;,&quot;1&quot;,&quot;20&quot;]]},&quot;id&quot;:&quot;14236914&quot;,&quot;type&quot;:&quot;webpage&quot;,&quot;container-title&quot;:&quot;Veritas Health Innovation, Melbourne, Australia&quot;,&quot;issued&quot;:{&quot;date-parts&quot;:[[]]},&quot;URL&quot;:&quot;https://www.covidence.org/&quot;,&quot;citation-label&quot;:&quot;14236914&quot;}]"/>
    <we:property name="sciwheel-selectedStyle" value="{&quot;id&quot;:&quot;clinical-microbiology-and-infection&quot;,&quot;name&quot;:&quot;Clinical Microbiology and Infection&quot;,&quot;bibText&quot;:[{&quot;maxoffset&quot;:3,&quot;entryspacing&quot;:0,&quot;linespacing&quot;:1,&quot;second-field-align&quot;:&quot;flush&quot;,&quot;entry_ids&quot;:[[&quot;0&quot;]],&quot;bibliography_errors&quot;:[],&quot;done&quot;:false,&quot;bibstart&quot;:&quot;&lt;div class=\&quot;csl-bib-body\&quot;&gt;\n&quot;,&quot;bibend&quot;:&quot;&lt;/div&gt;&quot;},[&quot;  &lt;div class=\&quot;csl-entry\&quot;&gt;\n    &lt;div class=\&quot;csl-left-margin\&quot;&gt;[1]&lt;/div&gt;&lt;div class=\&quot;csl-right-inline\&quot;&gt;Accadia T, Acernese F, Alshourbagy M, Amico P, Antonucci F, Aoudia S, et al. Virgo: a laser interferometer to detect gravitational waves. J Instrum 2012;7:P03012–P03012. https://doi.org/10.1088/1748-0221/7/03/P03012.&lt;/div&gt;\n  &lt;/div&gt;\n&quot;]],&quot;citationText&quot;:&quot;[1]&quot;}"/>
    <we:property name="sciwheel-styles" value="[{&quot;id&quot;:&quot;american-medical-association&quot;,&quot;name&quot;:&quot;AMA (American Medical Association)&quot;},{&quot;id&quot;:&quot;apa 7th&quot;,&quot;name&quot;:&quot;APA (American Psychological Association) 7th Edition&quot;},{&quot;id&quot;:&quot;cell&quot;,&quot;name&quot;:&quot;Cell&quot;},{&quot;id&quot;:&quot;chicago-17th-edition&quot;,&quot;name&quot;:&quot;Chicago 17th Edition (author-date)&quot;},{&quot;id&quot;:&quot;cite-them-right-11th-edition-harvard&quot;,&quot;name&quot;:&quot;Cite Them Right 11th Edition - Harvard&quot;},{&quot;id&quot;:&quot;clinical-microbiology-and-infection&quot;,&quot;name&quot;:&quot;Clinical Microbiology and Infection&quot;,&quot;bibText&quot;:[{&quot;maxoffset&quot;:3,&quot;entryspacing&quot;:0,&quot;linespacing&quot;:1,&quot;second-field-align&quot;:&quot;flush&quot;,&quot;entry_ids&quot;:[[&quot;0&quot;]],&quot;bibliography_errors&quot;:[],&quot;done&quot;:false,&quot;bibstart&quot;:&quot;&lt;div class=\&quot;csl-bib-body\&quot;&gt;\n&quot;,&quot;bibend&quot;:&quot;&lt;/div&gt;&quot;},[&quot;  &lt;div class=\&quot;csl-entry\&quot;&gt;\n    &lt;div class=\&quot;csl-left-margin\&quot;&gt;[1]&lt;/div&gt;&lt;div class=\&quot;csl-right-inline\&quot;&gt;Accadia T, Acernese F, Alshourbagy M, Amico P, Antonucci F, Aoudia S, et al. Virgo: a laser interferometer to detect gravitational waves. J Instrum 2012;7:P03012–P03012. https://doi.org/10.1088/1748-0221/7/03/P03012.&lt;/div&gt;\n  &lt;/div&gt;\n&quot;]],&quot;citationText&quot;:&quot;[1]&quot;},{&quot;id&quot;:&quot;ieee&quot;,&quot;name&quot;:&quot;IEEE&quot;},{&quot;id&quot;:&quot;modern-language-association&quot;,&quot;name&quot;:&quot;MLA (Modern Language Association)&quot;},{&quot;id&quot;:&quot;national-library-of-medicine-grant-proposals&quot;,&quot;name&quot;:&quot;National Library of Medicine (Grant proposals with PMCID/PMID)&quot;},{&quot;id&quot;:&quot;nature&quot;,&quot;name&quot;:&quot;Nature&quot;},{&quot;id&quot;:&quot;science&quot;,&quot;name&quot;:&quot;Science&quot;},{&quot;id&quot;:&quot;vancouver&quot;,&quot;name&quot;:&quot;Vancouver&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51</TotalTime>
  <Pages>22</Pages>
  <Words>4965</Words>
  <Characters>28302</Characters>
  <Application>Microsoft Office Word</Application>
  <DocSecurity>0</DocSecurity>
  <Lines>235</Lines>
  <Paragraphs>66</Paragraphs>
  <ScaleCrop>false</ScaleCrop>
  <Company/>
  <LinksUpToDate>false</LinksUpToDate>
  <CharactersWithSpaces>33201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CHERVET</dc:creator>
  <cp:keywords/>
  <dc:description/>
  <cp:lastModifiedBy>Sophie  CHERVET</cp:lastModifiedBy>
  <cp:revision>9</cp:revision>
  <dcterms:created xsi:type="dcterms:W3CDTF">2023-03-02T13:10:00Z</dcterms:created>
  <dcterms:modified xsi:type="dcterms:W3CDTF">2023-03-08T17:01:00Z</dcterms:modified>
</cp:coreProperties>
</file>