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2DFCA" w14:textId="4A52F049" w:rsidR="00306509" w:rsidRPr="00504F2C" w:rsidRDefault="00306509" w:rsidP="00C55737">
      <w:pPr>
        <w:rPr>
          <w:rFonts w:ascii="Arial" w:hAnsi="Arial" w:cs="Arial"/>
          <w:b/>
          <w:bCs/>
        </w:rPr>
      </w:pPr>
      <w:r w:rsidRPr="00504F2C">
        <w:rPr>
          <w:rFonts w:ascii="Arial" w:hAnsi="Arial" w:cs="Arial"/>
          <w:b/>
          <w:bCs/>
        </w:rPr>
        <w:t xml:space="preserve">Supplementary </w:t>
      </w:r>
      <w:r w:rsidR="00C55737" w:rsidRPr="00504F2C">
        <w:rPr>
          <w:rFonts w:ascii="Arial" w:hAnsi="Arial" w:cs="Arial"/>
          <w:b/>
          <w:bCs/>
        </w:rPr>
        <w:t>material</w:t>
      </w:r>
      <w:r w:rsidRPr="00504F2C">
        <w:rPr>
          <w:rFonts w:ascii="Arial" w:hAnsi="Arial" w:cs="Arial"/>
          <w:b/>
          <w:bCs/>
        </w:rPr>
        <w:t xml:space="preserve"> for</w:t>
      </w:r>
      <w:r w:rsidR="00350CBE" w:rsidRPr="00504F2C">
        <w:rPr>
          <w:rFonts w:ascii="Arial" w:hAnsi="Arial" w:cs="Arial"/>
          <w:b/>
          <w:bCs/>
        </w:rPr>
        <w:t>:</w:t>
      </w:r>
    </w:p>
    <w:p w14:paraId="27BE7C73" w14:textId="77777777" w:rsidR="00CC68C5" w:rsidRDefault="00CC68C5" w:rsidP="00366059">
      <w:pPr>
        <w:tabs>
          <w:tab w:val="left" w:pos="567"/>
        </w:tabs>
        <w:spacing w:line="276" w:lineRule="auto"/>
        <w:rPr>
          <w:rFonts w:ascii="Arial" w:hAnsi="Arial" w:cs="Arial"/>
          <w:b/>
          <w:bCs/>
          <w:color w:val="000000"/>
          <w:lang w:val="en-GB"/>
        </w:rPr>
      </w:pPr>
    </w:p>
    <w:p w14:paraId="00EE695D" w14:textId="77777777" w:rsidR="00D958A8" w:rsidRDefault="00D958A8" w:rsidP="00D958A8">
      <w:pPr>
        <w:tabs>
          <w:tab w:val="left" w:pos="567"/>
        </w:tabs>
        <w:spacing w:line="276" w:lineRule="auto"/>
        <w:rPr>
          <w:rFonts w:ascii="Arial" w:eastAsiaTheme="minorEastAsia" w:hAnsi="Arial" w:cs="Arial"/>
          <w:b/>
          <w:bCs/>
          <w:color w:val="000000" w:themeColor="text1"/>
          <w:lang w:val="en-GB"/>
        </w:rPr>
      </w:pPr>
      <w:r w:rsidRPr="5ECBAC91">
        <w:rPr>
          <w:rFonts w:ascii="Arial" w:eastAsiaTheme="minorEastAsia" w:hAnsi="Arial" w:cs="Arial"/>
          <w:b/>
          <w:bCs/>
          <w:color w:val="000000" w:themeColor="text1"/>
          <w:lang w:val="en-GB"/>
        </w:rPr>
        <w:t xml:space="preserve">Disease-specific plasma protein profiles in patients with fever after traveling to tropical </w:t>
      </w:r>
      <w:proofErr w:type="gramStart"/>
      <w:r w:rsidRPr="5ECBAC91">
        <w:rPr>
          <w:rFonts w:ascii="Arial" w:eastAsiaTheme="minorEastAsia" w:hAnsi="Arial" w:cs="Arial"/>
          <w:b/>
          <w:bCs/>
          <w:color w:val="000000" w:themeColor="text1"/>
          <w:lang w:val="en-GB"/>
        </w:rPr>
        <w:t>areas</w:t>
      </w:r>
      <w:proofErr w:type="gramEnd"/>
    </w:p>
    <w:p w14:paraId="554CC4E3" w14:textId="77777777" w:rsidR="00D958A8" w:rsidRPr="005B1D7C" w:rsidRDefault="00D958A8" w:rsidP="00D958A8">
      <w:pPr>
        <w:tabs>
          <w:tab w:val="left" w:pos="567"/>
        </w:tabs>
        <w:spacing w:line="276" w:lineRule="auto"/>
        <w:rPr>
          <w:rFonts w:ascii="Arial" w:hAnsi="Arial" w:cs="Arial"/>
        </w:rPr>
      </w:pPr>
    </w:p>
    <w:p w14:paraId="708297DE" w14:textId="77777777" w:rsidR="00BB2A34" w:rsidRPr="004E5E9F" w:rsidRDefault="00BB2A34" w:rsidP="00BB2A34">
      <w:pPr>
        <w:tabs>
          <w:tab w:val="left" w:pos="567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Christopher Sundling</w:t>
      </w:r>
      <w:r w:rsidRPr="004E5E9F">
        <w:rPr>
          <w:rFonts w:ascii="Arial" w:hAnsi="Arial" w:cs="Arial"/>
          <w:vertAlign w:val="superscript"/>
        </w:rPr>
        <w:t>1,2</w:t>
      </w:r>
      <w:r>
        <w:rPr>
          <w:rFonts w:ascii="Arial" w:hAnsi="Arial" w:cs="Arial"/>
          <w:vertAlign w:val="superscript"/>
        </w:rPr>
        <w:t>,3</w:t>
      </w:r>
      <w:r w:rsidRPr="004E5E9F">
        <w:rPr>
          <w:rFonts w:ascii="Arial" w:hAnsi="Arial" w:cs="Arial"/>
          <w:vertAlign w:val="superscript"/>
        </w:rPr>
        <w:t>*</w:t>
      </w:r>
      <w:r w:rsidRPr="004E5E9F">
        <w:rPr>
          <w:rFonts w:ascii="Arial" w:hAnsi="Arial" w:cs="Arial"/>
        </w:rPr>
        <w:t>, Victor Yman</w:t>
      </w:r>
      <w:r w:rsidRPr="004E5E9F">
        <w:rPr>
          <w:rFonts w:ascii="Arial" w:hAnsi="Arial" w:cs="Arial"/>
          <w:vertAlign w:val="superscript"/>
        </w:rPr>
        <w:t>1,</w:t>
      </w:r>
      <w:r>
        <w:rPr>
          <w:rFonts w:ascii="Arial" w:hAnsi="Arial" w:cs="Arial"/>
          <w:vertAlign w:val="superscript"/>
        </w:rPr>
        <w:t>4</w:t>
      </w:r>
      <w:r w:rsidRPr="004E5E9F">
        <w:rPr>
          <w:rFonts w:ascii="Arial" w:hAnsi="Arial" w:cs="Arial"/>
        </w:rPr>
        <w:t>, Zaynab Mousavian</w:t>
      </w:r>
      <w:r w:rsidRPr="004E5E9F">
        <w:rPr>
          <w:rFonts w:ascii="Arial" w:hAnsi="Arial" w:cs="Arial"/>
          <w:vertAlign w:val="superscript"/>
        </w:rPr>
        <w:t>1,2,</w:t>
      </w:r>
      <w:r>
        <w:rPr>
          <w:rFonts w:ascii="Arial" w:hAnsi="Arial" w:cs="Arial"/>
          <w:vertAlign w:val="superscript"/>
        </w:rPr>
        <w:t>3</w:t>
      </w:r>
      <w:r w:rsidRPr="004E5E9F">
        <w:rPr>
          <w:rFonts w:ascii="Arial" w:hAnsi="Arial" w:cs="Arial"/>
        </w:rPr>
        <w:t xml:space="preserve">, </w:t>
      </w:r>
      <w:proofErr w:type="spellStart"/>
      <w:r w:rsidRPr="004E5E9F">
        <w:rPr>
          <w:rFonts w:ascii="Arial" w:hAnsi="Arial" w:cs="Arial"/>
        </w:rPr>
        <w:t>Sina</w:t>
      </w:r>
      <w:proofErr w:type="spellEnd"/>
      <w:r w:rsidRPr="004E5E9F">
        <w:rPr>
          <w:rFonts w:ascii="Arial" w:hAnsi="Arial" w:cs="Arial"/>
        </w:rPr>
        <w:t xml:space="preserve"> Angenendt</w:t>
      </w:r>
      <w:r w:rsidRPr="004E5E9F">
        <w:rPr>
          <w:rFonts w:ascii="Arial" w:hAnsi="Arial" w:cs="Arial"/>
          <w:vertAlign w:val="superscript"/>
        </w:rPr>
        <w:t>1</w:t>
      </w:r>
      <w:r w:rsidRPr="004E5E9F">
        <w:rPr>
          <w:rFonts w:ascii="Arial" w:hAnsi="Arial" w:cs="Arial"/>
        </w:rPr>
        <w:t xml:space="preserve">, </w:t>
      </w:r>
      <w:proofErr w:type="spellStart"/>
      <w:r w:rsidRPr="004E5E9F">
        <w:rPr>
          <w:rFonts w:ascii="Arial" w:hAnsi="Arial" w:cs="Arial"/>
        </w:rPr>
        <w:t>Fariba</w:t>
      </w:r>
      <w:proofErr w:type="spellEnd"/>
      <w:r w:rsidRPr="004E5E9F">
        <w:rPr>
          <w:rFonts w:ascii="Arial" w:hAnsi="Arial" w:cs="Arial"/>
        </w:rPr>
        <w:t xml:space="preserve"> Foroogh</w:t>
      </w:r>
      <w:r w:rsidRPr="004E5E9F">
        <w:rPr>
          <w:rFonts w:ascii="Arial" w:hAnsi="Arial" w:cs="Arial"/>
          <w:vertAlign w:val="superscript"/>
        </w:rPr>
        <w:t>1</w:t>
      </w:r>
      <w:r w:rsidRPr="004E5E9F">
        <w:rPr>
          <w:rFonts w:ascii="Arial" w:hAnsi="Arial" w:cs="Arial"/>
        </w:rPr>
        <w:t>, Ellen von Horn</w:t>
      </w:r>
      <w:r w:rsidRPr="004E5E9F">
        <w:rPr>
          <w:rFonts w:ascii="Arial" w:hAnsi="Arial" w:cs="Arial"/>
          <w:vertAlign w:val="superscript"/>
        </w:rPr>
        <w:t>1</w:t>
      </w:r>
      <w:r w:rsidRPr="004E5E9F">
        <w:rPr>
          <w:rFonts w:ascii="Arial" w:hAnsi="Arial" w:cs="Arial"/>
        </w:rPr>
        <w:t>, Maximilian Julius Lautenbach</w:t>
      </w:r>
      <w:r w:rsidRPr="004E5E9F">
        <w:rPr>
          <w:rFonts w:ascii="Arial" w:hAnsi="Arial" w:cs="Arial"/>
          <w:vertAlign w:val="superscript"/>
        </w:rPr>
        <w:t>1,2,</w:t>
      </w:r>
      <w:r>
        <w:rPr>
          <w:rFonts w:ascii="Arial" w:hAnsi="Arial" w:cs="Arial"/>
          <w:vertAlign w:val="superscript"/>
        </w:rPr>
        <w:t>3</w:t>
      </w:r>
      <w:r w:rsidRPr="004E5E9F">
        <w:rPr>
          <w:rFonts w:ascii="Arial" w:hAnsi="Arial" w:cs="Arial"/>
        </w:rPr>
        <w:t>, Johan Grunewald</w:t>
      </w:r>
      <w:r>
        <w:rPr>
          <w:rFonts w:ascii="Arial" w:hAnsi="Arial" w:cs="Arial"/>
          <w:vertAlign w:val="superscript"/>
        </w:rPr>
        <w:t>3</w:t>
      </w:r>
      <w:r w:rsidRPr="004E5E9F">
        <w:rPr>
          <w:rFonts w:ascii="Arial" w:hAnsi="Arial" w:cs="Arial"/>
          <w:vertAlign w:val="superscript"/>
        </w:rPr>
        <w:t>,5</w:t>
      </w:r>
      <w:r w:rsidRPr="004E5E9F">
        <w:rPr>
          <w:rFonts w:ascii="Arial" w:hAnsi="Arial" w:cs="Arial"/>
        </w:rPr>
        <w:t>, Anna Färnert</w:t>
      </w:r>
      <w:r w:rsidRPr="004E5E9F">
        <w:rPr>
          <w:rFonts w:ascii="Arial" w:hAnsi="Arial" w:cs="Arial"/>
          <w:vertAlign w:val="superscript"/>
        </w:rPr>
        <w:t>1,2,</w:t>
      </w:r>
      <w:r>
        <w:rPr>
          <w:rFonts w:ascii="Arial" w:hAnsi="Arial" w:cs="Arial"/>
          <w:vertAlign w:val="superscript"/>
        </w:rPr>
        <w:t>3</w:t>
      </w:r>
      <w:r w:rsidRPr="004E5E9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Klara Sondén</w:t>
      </w:r>
      <w:r w:rsidRPr="004E5E9F">
        <w:rPr>
          <w:rFonts w:ascii="Arial" w:hAnsi="Arial" w:cs="Arial"/>
          <w:vertAlign w:val="superscript"/>
        </w:rPr>
        <w:t>1</w:t>
      </w:r>
    </w:p>
    <w:p w14:paraId="5D090D58" w14:textId="77777777" w:rsidR="00BB2A34" w:rsidRPr="004E5E9F" w:rsidRDefault="00BB2A34" w:rsidP="00BB2A34">
      <w:pPr>
        <w:tabs>
          <w:tab w:val="left" w:pos="567"/>
        </w:tabs>
        <w:spacing w:line="276" w:lineRule="auto"/>
        <w:rPr>
          <w:rFonts w:ascii="Arial" w:hAnsi="Arial" w:cs="Arial"/>
        </w:rPr>
      </w:pPr>
    </w:p>
    <w:p w14:paraId="3F51BFD0" w14:textId="77777777" w:rsidR="00BB2A34" w:rsidRPr="004E5E9F" w:rsidRDefault="00BB2A34" w:rsidP="00BB2A34">
      <w:pPr>
        <w:tabs>
          <w:tab w:val="left" w:pos="567"/>
        </w:tabs>
        <w:spacing w:line="276" w:lineRule="auto"/>
        <w:rPr>
          <w:rFonts w:ascii="Arial" w:hAnsi="Arial" w:cs="Arial"/>
        </w:rPr>
      </w:pPr>
      <w:r w:rsidRPr="004E5E9F">
        <w:rPr>
          <w:rFonts w:ascii="Arial" w:hAnsi="Arial" w:cs="Arial"/>
          <w:vertAlign w:val="superscript"/>
        </w:rPr>
        <w:t xml:space="preserve">1 </w:t>
      </w:r>
      <w:r w:rsidRPr="004E5E9F">
        <w:rPr>
          <w:rFonts w:ascii="Arial" w:hAnsi="Arial" w:cs="Arial"/>
        </w:rPr>
        <w:t>Division of Infectious Diseases, Department of Medicine Solna, Karolinska Institutet, Stockholm, Sweden</w:t>
      </w:r>
    </w:p>
    <w:p w14:paraId="3E38560B" w14:textId="77777777" w:rsidR="00BB2A34" w:rsidRDefault="00BB2A34" w:rsidP="00BB2A34">
      <w:pPr>
        <w:tabs>
          <w:tab w:val="left" w:pos="567"/>
        </w:tabs>
        <w:spacing w:line="276" w:lineRule="auto"/>
        <w:rPr>
          <w:rFonts w:ascii="Arial" w:hAnsi="Arial" w:cs="Arial"/>
        </w:rPr>
      </w:pPr>
      <w:r w:rsidRPr="00C37697">
        <w:rPr>
          <w:rFonts w:ascii="Arial" w:hAnsi="Arial" w:cs="Arial"/>
          <w:vertAlign w:val="superscript"/>
        </w:rPr>
        <w:t xml:space="preserve">2 </w:t>
      </w:r>
      <w:r w:rsidRPr="00C37697">
        <w:rPr>
          <w:rFonts w:ascii="Arial" w:hAnsi="Arial" w:cs="Arial"/>
        </w:rPr>
        <w:t>Department of Infectious Diseases, Karolinska University Hospital, Stockholm Sweden</w:t>
      </w:r>
    </w:p>
    <w:p w14:paraId="1249C8C7" w14:textId="77777777" w:rsidR="00BB2A34" w:rsidRPr="00BB2A34" w:rsidRDefault="00BB2A34" w:rsidP="00BB2A34">
      <w:pPr>
        <w:tabs>
          <w:tab w:val="left" w:pos="567"/>
        </w:tabs>
        <w:spacing w:line="276" w:lineRule="auto"/>
        <w:rPr>
          <w:rFonts w:ascii="Arial" w:hAnsi="Arial" w:cs="Arial"/>
          <w:lang w:val="sv-SE"/>
        </w:rPr>
      </w:pPr>
      <w:r w:rsidRPr="00BB2A34">
        <w:rPr>
          <w:rFonts w:ascii="Arial" w:hAnsi="Arial" w:cs="Arial"/>
          <w:vertAlign w:val="superscript"/>
          <w:lang w:val="sv-SE"/>
        </w:rPr>
        <w:t>3</w:t>
      </w:r>
      <w:r w:rsidRPr="00BB2A34">
        <w:rPr>
          <w:rFonts w:ascii="Arial" w:hAnsi="Arial" w:cs="Arial"/>
          <w:lang w:val="sv-SE"/>
        </w:rPr>
        <w:t xml:space="preserve"> Center for </w:t>
      </w:r>
      <w:proofErr w:type="spellStart"/>
      <w:r w:rsidRPr="00BB2A34">
        <w:rPr>
          <w:rFonts w:ascii="Arial" w:hAnsi="Arial" w:cs="Arial"/>
          <w:lang w:val="sv-SE"/>
        </w:rPr>
        <w:t>Molecular</w:t>
      </w:r>
      <w:proofErr w:type="spellEnd"/>
      <w:r w:rsidRPr="00BB2A34">
        <w:rPr>
          <w:rFonts w:ascii="Arial" w:hAnsi="Arial" w:cs="Arial"/>
          <w:lang w:val="sv-SE"/>
        </w:rPr>
        <w:t xml:space="preserve"> Medicine, Karolinska Institutet, Stockholm, Sweden</w:t>
      </w:r>
    </w:p>
    <w:p w14:paraId="33A83989" w14:textId="77777777" w:rsidR="00BB2A34" w:rsidRPr="00C37697" w:rsidRDefault="00BB2A34" w:rsidP="00BB2A34">
      <w:pPr>
        <w:tabs>
          <w:tab w:val="left" w:pos="567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4</w:t>
      </w:r>
      <w:r w:rsidRPr="00C37697">
        <w:rPr>
          <w:rFonts w:ascii="Arial" w:hAnsi="Arial" w:cs="Arial"/>
        </w:rPr>
        <w:t xml:space="preserve"> Department of Infectious Diseases, Stockholm South Hospital, Stockholm, Sweden</w:t>
      </w:r>
    </w:p>
    <w:p w14:paraId="57B3FBEF" w14:textId="77777777" w:rsidR="00BB2A34" w:rsidRPr="00C37697" w:rsidRDefault="00BB2A34" w:rsidP="00BB2A34">
      <w:pPr>
        <w:tabs>
          <w:tab w:val="left" w:pos="567"/>
        </w:tabs>
        <w:spacing w:line="276" w:lineRule="auto"/>
        <w:rPr>
          <w:rFonts w:ascii="Arial" w:hAnsi="Arial"/>
        </w:rPr>
      </w:pPr>
      <w:r w:rsidRPr="00C37697">
        <w:rPr>
          <w:rFonts w:ascii="Arial" w:hAnsi="Arial" w:cs="Arial"/>
          <w:vertAlign w:val="superscript"/>
        </w:rPr>
        <w:t xml:space="preserve">5 </w:t>
      </w:r>
      <w:r w:rsidRPr="00C37697">
        <w:rPr>
          <w:rFonts w:ascii="Arial" w:hAnsi="Arial"/>
        </w:rPr>
        <w:t>Respiratory Medicine Unit, Department of Medicine, Solna, Karolinska Institutet and Karolinska University Hospital Solna, Stockholm, Sweden</w:t>
      </w:r>
    </w:p>
    <w:p w14:paraId="2810F433" w14:textId="77777777" w:rsidR="00D958A8" w:rsidRPr="005B1D7C" w:rsidRDefault="00D958A8" w:rsidP="00D958A8">
      <w:pPr>
        <w:tabs>
          <w:tab w:val="left" w:pos="567"/>
        </w:tabs>
        <w:spacing w:line="276" w:lineRule="auto"/>
        <w:rPr>
          <w:rFonts w:ascii="Arial" w:hAnsi="Arial" w:cs="Arial"/>
        </w:rPr>
      </w:pPr>
    </w:p>
    <w:p w14:paraId="4CBB0479" w14:textId="77777777" w:rsidR="00AC55F8" w:rsidRPr="00920718" w:rsidRDefault="00AC55F8" w:rsidP="00AC55F8">
      <w:pPr>
        <w:tabs>
          <w:tab w:val="left" w:pos="567"/>
        </w:tabs>
        <w:spacing w:line="276" w:lineRule="auto"/>
        <w:rPr>
          <w:rFonts w:ascii="Arial" w:hAnsi="Arial" w:cs="Arial"/>
        </w:rPr>
      </w:pPr>
      <w:r w:rsidRPr="00920718">
        <w:rPr>
          <w:rFonts w:ascii="Arial" w:hAnsi="Arial" w:cs="Arial"/>
          <w:b/>
        </w:rPr>
        <w:t>Running title</w:t>
      </w:r>
      <w:r w:rsidRPr="00920718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Plasma</w:t>
      </w:r>
      <w:r w:rsidRPr="00920718">
        <w:rPr>
          <w:rFonts w:ascii="Arial" w:hAnsi="Arial" w:cs="Arial"/>
        </w:rPr>
        <w:t xml:space="preserve"> proteins </w:t>
      </w:r>
      <w:r>
        <w:rPr>
          <w:rFonts w:ascii="Arial" w:hAnsi="Arial" w:cs="Arial"/>
        </w:rPr>
        <w:t>associated with</w:t>
      </w:r>
      <w:r w:rsidRPr="00920718">
        <w:rPr>
          <w:rFonts w:ascii="Arial" w:hAnsi="Arial" w:cs="Arial"/>
        </w:rPr>
        <w:t xml:space="preserve"> disease </w:t>
      </w:r>
      <w:proofErr w:type="gramStart"/>
      <w:r>
        <w:rPr>
          <w:rFonts w:ascii="Arial" w:hAnsi="Arial" w:cs="Arial"/>
        </w:rPr>
        <w:t>etiology</w:t>
      </w:r>
      <w:proofErr w:type="gramEnd"/>
    </w:p>
    <w:p w14:paraId="4B518735" w14:textId="77777777" w:rsidR="00B02D79" w:rsidRDefault="00B02D79">
      <w:pPr>
        <w:rPr>
          <w:rFonts w:ascii="Arial" w:hAnsi="Arial" w:cs="Arial"/>
        </w:rPr>
      </w:pPr>
    </w:p>
    <w:p w14:paraId="5F3B873A" w14:textId="77777777" w:rsidR="005626B3" w:rsidRPr="00920718" w:rsidRDefault="005626B3" w:rsidP="005626B3">
      <w:pPr>
        <w:tabs>
          <w:tab w:val="left" w:pos="567"/>
        </w:tabs>
        <w:spacing w:line="276" w:lineRule="auto"/>
        <w:rPr>
          <w:rFonts w:ascii="Arial" w:hAnsi="Arial" w:cs="Arial"/>
        </w:rPr>
      </w:pPr>
      <w:r w:rsidRPr="00920718">
        <w:rPr>
          <w:rFonts w:ascii="Arial" w:hAnsi="Arial" w:cs="Arial"/>
          <w:b/>
        </w:rPr>
        <w:t>Corresponding author</w:t>
      </w:r>
      <w:r w:rsidRPr="00920718">
        <w:rPr>
          <w:rFonts w:ascii="Arial" w:hAnsi="Arial" w:cs="Arial"/>
        </w:rPr>
        <w:t xml:space="preserve">: Christopher Sundling, christopher.sundling@ki.se </w:t>
      </w:r>
      <w:r>
        <w:rPr>
          <w:rFonts w:ascii="Arial" w:hAnsi="Arial" w:cs="Arial"/>
        </w:rPr>
        <w:t xml:space="preserve">or </w:t>
      </w:r>
      <w:r w:rsidRPr="00920718">
        <w:rPr>
          <w:rFonts w:ascii="Arial" w:hAnsi="Arial" w:cs="Arial"/>
        </w:rPr>
        <w:t xml:space="preserve">Klara </w:t>
      </w:r>
      <w:proofErr w:type="spellStart"/>
      <w:r w:rsidRPr="00920718">
        <w:rPr>
          <w:rFonts w:ascii="Arial" w:hAnsi="Arial" w:cs="Arial"/>
        </w:rPr>
        <w:t>Sondén</w:t>
      </w:r>
      <w:proofErr w:type="spellEnd"/>
      <w:r w:rsidRPr="00920718">
        <w:rPr>
          <w:rFonts w:ascii="Arial" w:hAnsi="Arial" w:cs="Arial"/>
        </w:rPr>
        <w:t>, klara.sonden@ki.se</w:t>
      </w:r>
    </w:p>
    <w:p w14:paraId="5D6FDC18" w14:textId="77777777" w:rsidR="00C535E3" w:rsidRDefault="00C535E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BA4113D" w14:textId="0203089E" w:rsidR="00661046" w:rsidRDefault="00661046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Supplementary table 1.</w:t>
      </w:r>
      <w:r w:rsidR="009F740A">
        <w:rPr>
          <w:rFonts w:ascii="Arial" w:hAnsi="Arial" w:cs="Arial"/>
        </w:rPr>
        <w:t xml:space="preserve"> </w:t>
      </w:r>
      <w:r w:rsidR="00EC74C9">
        <w:rPr>
          <w:rFonts w:ascii="Arial" w:hAnsi="Arial" w:cs="Arial"/>
        </w:rPr>
        <w:t xml:space="preserve">Proteins measured in </w:t>
      </w:r>
      <w:r w:rsidR="00B17BC3">
        <w:rPr>
          <w:rFonts w:ascii="Arial" w:hAnsi="Arial" w:cs="Arial"/>
        </w:rPr>
        <w:t xml:space="preserve">the </w:t>
      </w:r>
      <w:proofErr w:type="gramStart"/>
      <w:r w:rsidR="00EC74C9">
        <w:rPr>
          <w:rFonts w:ascii="Arial" w:hAnsi="Arial" w:cs="Arial"/>
        </w:rPr>
        <w:t>plasma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9"/>
        <w:gridCol w:w="759"/>
        <w:gridCol w:w="1292"/>
        <w:gridCol w:w="5004"/>
      </w:tblGrid>
      <w:tr w:rsidR="00661046" w:rsidRPr="00107F45" w14:paraId="1D915E79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2D68E043" w14:textId="77777777" w:rsidR="00661046" w:rsidRPr="00D56908" w:rsidRDefault="00661046" w:rsidP="003A284B">
            <w:pP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LEGENDplex</w:t>
            </w:r>
          </w:p>
        </w:tc>
        <w:tc>
          <w:tcPr>
            <w:tcW w:w="759" w:type="dxa"/>
            <w:noWrap/>
            <w:hideMark/>
          </w:tcPr>
          <w:p w14:paraId="2B70436E" w14:textId="77777777" w:rsidR="00661046" w:rsidRPr="00D56908" w:rsidRDefault="00661046" w:rsidP="003A284B">
            <w:pP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UniProt</w:t>
            </w:r>
          </w:p>
        </w:tc>
        <w:tc>
          <w:tcPr>
            <w:tcW w:w="1292" w:type="dxa"/>
            <w:noWrap/>
            <w:hideMark/>
          </w:tcPr>
          <w:p w14:paraId="0CD7ABAE" w14:textId="77777777" w:rsidR="00661046" w:rsidRPr="00D56908" w:rsidRDefault="00661046" w:rsidP="003A284B">
            <w:pP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Entry Name</w:t>
            </w:r>
          </w:p>
        </w:tc>
        <w:tc>
          <w:tcPr>
            <w:tcW w:w="5004" w:type="dxa"/>
            <w:noWrap/>
            <w:hideMark/>
          </w:tcPr>
          <w:p w14:paraId="48E1E816" w14:textId="77777777" w:rsidR="00661046" w:rsidRPr="00D56908" w:rsidRDefault="00661046" w:rsidP="003A284B">
            <w:pP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SE" w:eastAsia="en-GB"/>
              </w:rPr>
              <w:t>Gene Names</w:t>
            </w:r>
          </w:p>
        </w:tc>
      </w:tr>
      <w:tr w:rsidR="00661046" w:rsidRPr="00D56908" w14:paraId="4B897B60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6CE2108F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CCL11</w:t>
            </w:r>
          </w:p>
        </w:tc>
        <w:tc>
          <w:tcPr>
            <w:tcW w:w="759" w:type="dxa"/>
            <w:noWrap/>
            <w:hideMark/>
          </w:tcPr>
          <w:p w14:paraId="37A23E87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P51671</w:t>
            </w:r>
          </w:p>
        </w:tc>
        <w:tc>
          <w:tcPr>
            <w:tcW w:w="1292" w:type="dxa"/>
            <w:noWrap/>
            <w:hideMark/>
          </w:tcPr>
          <w:p w14:paraId="66458F31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CCL11_HUMAN</w:t>
            </w:r>
          </w:p>
        </w:tc>
        <w:tc>
          <w:tcPr>
            <w:tcW w:w="5004" w:type="dxa"/>
            <w:noWrap/>
            <w:hideMark/>
          </w:tcPr>
          <w:p w14:paraId="159335F3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CCL11 SCYA11</w:t>
            </w:r>
          </w:p>
        </w:tc>
      </w:tr>
      <w:tr w:rsidR="00661046" w:rsidRPr="00D56908" w14:paraId="0C2AA9D6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744EF261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TARC</w:t>
            </w:r>
          </w:p>
        </w:tc>
        <w:tc>
          <w:tcPr>
            <w:tcW w:w="759" w:type="dxa"/>
            <w:noWrap/>
            <w:hideMark/>
          </w:tcPr>
          <w:p w14:paraId="13B571A5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Q92583</w:t>
            </w:r>
          </w:p>
        </w:tc>
        <w:tc>
          <w:tcPr>
            <w:tcW w:w="1292" w:type="dxa"/>
            <w:noWrap/>
            <w:hideMark/>
          </w:tcPr>
          <w:p w14:paraId="32D58AE7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CCL17_HUMAN</w:t>
            </w:r>
          </w:p>
        </w:tc>
        <w:tc>
          <w:tcPr>
            <w:tcW w:w="5004" w:type="dxa"/>
            <w:noWrap/>
            <w:hideMark/>
          </w:tcPr>
          <w:p w14:paraId="453E9017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CCL17 SCYA17 TARC</w:t>
            </w:r>
          </w:p>
        </w:tc>
      </w:tr>
      <w:tr w:rsidR="00661046" w:rsidRPr="00D56908" w14:paraId="4032D844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5BC2244C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MCP1</w:t>
            </w:r>
          </w:p>
        </w:tc>
        <w:tc>
          <w:tcPr>
            <w:tcW w:w="759" w:type="dxa"/>
            <w:noWrap/>
            <w:hideMark/>
          </w:tcPr>
          <w:p w14:paraId="41F7623C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P13500</w:t>
            </w:r>
          </w:p>
        </w:tc>
        <w:tc>
          <w:tcPr>
            <w:tcW w:w="1292" w:type="dxa"/>
            <w:noWrap/>
            <w:hideMark/>
          </w:tcPr>
          <w:p w14:paraId="4A805D7B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CCL2_HUMAN</w:t>
            </w:r>
          </w:p>
        </w:tc>
        <w:tc>
          <w:tcPr>
            <w:tcW w:w="5004" w:type="dxa"/>
            <w:noWrap/>
            <w:hideMark/>
          </w:tcPr>
          <w:p w14:paraId="398F0EAD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CCL2 MCP1 SCYA2</w:t>
            </w:r>
          </w:p>
        </w:tc>
      </w:tr>
      <w:tr w:rsidR="00661046" w:rsidRPr="00D56908" w14:paraId="0321CC1E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799F853D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MIP3a</w:t>
            </w:r>
          </w:p>
        </w:tc>
        <w:tc>
          <w:tcPr>
            <w:tcW w:w="759" w:type="dxa"/>
            <w:noWrap/>
            <w:hideMark/>
          </w:tcPr>
          <w:p w14:paraId="77C75B82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P78556</w:t>
            </w:r>
          </w:p>
        </w:tc>
        <w:tc>
          <w:tcPr>
            <w:tcW w:w="1292" w:type="dxa"/>
            <w:noWrap/>
            <w:hideMark/>
          </w:tcPr>
          <w:p w14:paraId="360E8F3A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CCL20_HUMAN</w:t>
            </w:r>
          </w:p>
        </w:tc>
        <w:tc>
          <w:tcPr>
            <w:tcW w:w="5004" w:type="dxa"/>
            <w:noWrap/>
            <w:hideMark/>
          </w:tcPr>
          <w:p w14:paraId="6799676E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CCL20 LARC MIP3A SCYA20</w:t>
            </w:r>
          </w:p>
        </w:tc>
      </w:tr>
      <w:tr w:rsidR="00661046" w:rsidRPr="00D56908" w14:paraId="184A7219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42A0569E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MIP1a</w:t>
            </w:r>
          </w:p>
        </w:tc>
        <w:tc>
          <w:tcPr>
            <w:tcW w:w="759" w:type="dxa"/>
            <w:noWrap/>
            <w:hideMark/>
          </w:tcPr>
          <w:p w14:paraId="1C27BC53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P10147</w:t>
            </w:r>
          </w:p>
        </w:tc>
        <w:tc>
          <w:tcPr>
            <w:tcW w:w="1292" w:type="dxa"/>
            <w:noWrap/>
            <w:hideMark/>
          </w:tcPr>
          <w:p w14:paraId="3B708D3A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CCL3_HUMAN</w:t>
            </w:r>
          </w:p>
        </w:tc>
        <w:tc>
          <w:tcPr>
            <w:tcW w:w="5004" w:type="dxa"/>
            <w:noWrap/>
            <w:hideMark/>
          </w:tcPr>
          <w:p w14:paraId="67E6B213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CCL3 G0S19-1 MIP1A SCYA3</w:t>
            </w:r>
          </w:p>
        </w:tc>
      </w:tr>
      <w:tr w:rsidR="00661046" w:rsidRPr="00D56908" w14:paraId="33DB88F7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7B07F1D6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MIP1b</w:t>
            </w:r>
          </w:p>
        </w:tc>
        <w:tc>
          <w:tcPr>
            <w:tcW w:w="759" w:type="dxa"/>
            <w:noWrap/>
            <w:hideMark/>
          </w:tcPr>
          <w:p w14:paraId="7AD586E4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P13236</w:t>
            </w:r>
          </w:p>
        </w:tc>
        <w:tc>
          <w:tcPr>
            <w:tcW w:w="1292" w:type="dxa"/>
            <w:noWrap/>
            <w:hideMark/>
          </w:tcPr>
          <w:p w14:paraId="6CA4C53F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CCL4_HUMAN</w:t>
            </w:r>
          </w:p>
        </w:tc>
        <w:tc>
          <w:tcPr>
            <w:tcW w:w="5004" w:type="dxa"/>
            <w:noWrap/>
            <w:hideMark/>
          </w:tcPr>
          <w:p w14:paraId="082FFBCC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CCL4 LAG1 MIP1B SCYA4</w:t>
            </w:r>
          </w:p>
        </w:tc>
      </w:tr>
      <w:tr w:rsidR="00661046" w:rsidRPr="00D56908" w14:paraId="49C02280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08224CFE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RANTES</w:t>
            </w:r>
          </w:p>
        </w:tc>
        <w:tc>
          <w:tcPr>
            <w:tcW w:w="759" w:type="dxa"/>
            <w:noWrap/>
            <w:hideMark/>
          </w:tcPr>
          <w:p w14:paraId="26F056E9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P13501</w:t>
            </w:r>
          </w:p>
        </w:tc>
        <w:tc>
          <w:tcPr>
            <w:tcW w:w="1292" w:type="dxa"/>
            <w:noWrap/>
            <w:hideMark/>
          </w:tcPr>
          <w:p w14:paraId="6D42E9AE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  <w:t>CCL5_HUMAN</w:t>
            </w:r>
          </w:p>
        </w:tc>
        <w:tc>
          <w:tcPr>
            <w:tcW w:w="5004" w:type="dxa"/>
            <w:noWrap/>
            <w:hideMark/>
          </w:tcPr>
          <w:p w14:paraId="3B0BAB87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  <w:t>CCL5, D17S136E, SCYA5</w:t>
            </w:r>
          </w:p>
        </w:tc>
      </w:tr>
      <w:tr w:rsidR="00661046" w:rsidRPr="00D56908" w14:paraId="419BBCD4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6AF854C6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CD40L</w:t>
            </w:r>
          </w:p>
        </w:tc>
        <w:tc>
          <w:tcPr>
            <w:tcW w:w="759" w:type="dxa"/>
            <w:noWrap/>
            <w:hideMark/>
          </w:tcPr>
          <w:p w14:paraId="53D92CAF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P29965</w:t>
            </w:r>
          </w:p>
        </w:tc>
        <w:tc>
          <w:tcPr>
            <w:tcW w:w="1292" w:type="dxa"/>
            <w:noWrap/>
            <w:hideMark/>
          </w:tcPr>
          <w:p w14:paraId="4D94200C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CD40L_HUMAN</w:t>
            </w:r>
          </w:p>
        </w:tc>
        <w:tc>
          <w:tcPr>
            <w:tcW w:w="5004" w:type="dxa"/>
            <w:noWrap/>
            <w:hideMark/>
          </w:tcPr>
          <w:p w14:paraId="469E4A78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CD40LG CD40L TNFSF5 TRAP</w:t>
            </w:r>
          </w:p>
        </w:tc>
      </w:tr>
      <w:tr w:rsidR="00661046" w:rsidRPr="00D56908" w14:paraId="2E6F1C08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0EA7E5B0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GMCSF</w:t>
            </w:r>
          </w:p>
        </w:tc>
        <w:tc>
          <w:tcPr>
            <w:tcW w:w="759" w:type="dxa"/>
            <w:noWrap/>
            <w:hideMark/>
          </w:tcPr>
          <w:p w14:paraId="5A234E27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P04141</w:t>
            </w:r>
          </w:p>
        </w:tc>
        <w:tc>
          <w:tcPr>
            <w:tcW w:w="1292" w:type="dxa"/>
            <w:noWrap/>
            <w:hideMark/>
          </w:tcPr>
          <w:p w14:paraId="177A175F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CSF2_HUMAN</w:t>
            </w:r>
          </w:p>
        </w:tc>
        <w:tc>
          <w:tcPr>
            <w:tcW w:w="5004" w:type="dxa"/>
            <w:noWrap/>
            <w:hideMark/>
          </w:tcPr>
          <w:p w14:paraId="41DF4BE3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CSF2 GMCSF</w:t>
            </w:r>
          </w:p>
        </w:tc>
      </w:tr>
      <w:tr w:rsidR="00661046" w:rsidRPr="00D56908" w14:paraId="5DF8ECCE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77932D34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ENA78</w:t>
            </w:r>
          </w:p>
        </w:tc>
        <w:tc>
          <w:tcPr>
            <w:tcW w:w="759" w:type="dxa"/>
            <w:noWrap/>
            <w:hideMark/>
          </w:tcPr>
          <w:p w14:paraId="643A1CF9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P42830</w:t>
            </w:r>
          </w:p>
        </w:tc>
        <w:tc>
          <w:tcPr>
            <w:tcW w:w="1292" w:type="dxa"/>
            <w:noWrap/>
            <w:hideMark/>
          </w:tcPr>
          <w:p w14:paraId="24766AAE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CXCL5_HUMAN</w:t>
            </w:r>
          </w:p>
        </w:tc>
        <w:tc>
          <w:tcPr>
            <w:tcW w:w="5004" w:type="dxa"/>
            <w:noWrap/>
            <w:hideMark/>
          </w:tcPr>
          <w:p w14:paraId="6DE7501A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CXCL5 ENA78 SCYB5</w:t>
            </w:r>
          </w:p>
        </w:tc>
      </w:tr>
      <w:tr w:rsidR="00661046" w:rsidRPr="00D56908" w14:paraId="758F4817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31A18250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MIG</w:t>
            </w:r>
          </w:p>
        </w:tc>
        <w:tc>
          <w:tcPr>
            <w:tcW w:w="759" w:type="dxa"/>
            <w:noWrap/>
            <w:hideMark/>
          </w:tcPr>
          <w:p w14:paraId="1C110AFC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Q07325</w:t>
            </w:r>
          </w:p>
        </w:tc>
        <w:tc>
          <w:tcPr>
            <w:tcW w:w="1292" w:type="dxa"/>
            <w:noWrap/>
            <w:hideMark/>
          </w:tcPr>
          <w:p w14:paraId="54DF29CE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CXCL9_HUMAN</w:t>
            </w:r>
          </w:p>
        </w:tc>
        <w:tc>
          <w:tcPr>
            <w:tcW w:w="5004" w:type="dxa"/>
            <w:noWrap/>
            <w:hideMark/>
          </w:tcPr>
          <w:p w14:paraId="1053AFE3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CXCL9 CMK MIG SCYB9</w:t>
            </w:r>
          </w:p>
        </w:tc>
      </w:tr>
      <w:tr w:rsidR="00661046" w:rsidRPr="00D56908" w14:paraId="4FAD63AC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14CD9624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IP10</w:t>
            </w:r>
          </w:p>
        </w:tc>
        <w:tc>
          <w:tcPr>
            <w:tcW w:w="759" w:type="dxa"/>
            <w:noWrap/>
            <w:hideMark/>
          </w:tcPr>
          <w:p w14:paraId="2E059941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P02778</w:t>
            </w:r>
          </w:p>
        </w:tc>
        <w:tc>
          <w:tcPr>
            <w:tcW w:w="1292" w:type="dxa"/>
            <w:noWrap/>
            <w:hideMark/>
          </w:tcPr>
          <w:p w14:paraId="27D5129B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  <w:t>CXL10_HUMAN</w:t>
            </w:r>
          </w:p>
        </w:tc>
        <w:tc>
          <w:tcPr>
            <w:tcW w:w="5004" w:type="dxa"/>
            <w:noWrap/>
            <w:hideMark/>
          </w:tcPr>
          <w:p w14:paraId="34377C6E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  <w:t>CXCL10, INP10, SCYB10</w:t>
            </w:r>
          </w:p>
        </w:tc>
      </w:tr>
      <w:tr w:rsidR="00661046" w:rsidRPr="00D56908" w14:paraId="0D049474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49D5A3E9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ITAC</w:t>
            </w:r>
          </w:p>
        </w:tc>
        <w:tc>
          <w:tcPr>
            <w:tcW w:w="759" w:type="dxa"/>
            <w:noWrap/>
            <w:hideMark/>
          </w:tcPr>
          <w:p w14:paraId="23FE0719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O14625</w:t>
            </w:r>
          </w:p>
        </w:tc>
        <w:tc>
          <w:tcPr>
            <w:tcW w:w="1292" w:type="dxa"/>
            <w:noWrap/>
            <w:hideMark/>
          </w:tcPr>
          <w:p w14:paraId="636321AC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CXL11_HUMAN</w:t>
            </w:r>
          </w:p>
        </w:tc>
        <w:tc>
          <w:tcPr>
            <w:tcW w:w="5004" w:type="dxa"/>
            <w:noWrap/>
            <w:hideMark/>
          </w:tcPr>
          <w:p w14:paraId="6D0FAA49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CXCL11 ITAC SCYB11 SCYB9B</w:t>
            </w:r>
          </w:p>
        </w:tc>
      </w:tr>
      <w:tr w:rsidR="00661046" w:rsidRPr="00D56908" w14:paraId="15F56764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03BFE935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GROa</w:t>
            </w:r>
          </w:p>
        </w:tc>
        <w:tc>
          <w:tcPr>
            <w:tcW w:w="759" w:type="dxa"/>
            <w:noWrap/>
            <w:hideMark/>
          </w:tcPr>
          <w:p w14:paraId="7462392B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P09341</w:t>
            </w:r>
          </w:p>
        </w:tc>
        <w:tc>
          <w:tcPr>
            <w:tcW w:w="1292" w:type="dxa"/>
            <w:noWrap/>
            <w:hideMark/>
          </w:tcPr>
          <w:p w14:paraId="7738192F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GROA_HUMAN</w:t>
            </w:r>
          </w:p>
        </w:tc>
        <w:tc>
          <w:tcPr>
            <w:tcW w:w="5004" w:type="dxa"/>
            <w:noWrap/>
            <w:hideMark/>
          </w:tcPr>
          <w:p w14:paraId="3E2B15F0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CXCL1 GRO GRO1 GROA MGSA SCYB1</w:t>
            </w:r>
          </w:p>
        </w:tc>
      </w:tr>
      <w:tr w:rsidR="00661046" w:rsidRPr="00D56908" w14:paraId="13CF0512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028C1A95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IFNa2</w:t>
            </w:r>
          </w:p>
        </w:tc>
        <w:tc>
          <w:tcPr>
            <w:tcW w:w="759" w:type="dxa"/>
            <w:noWrap/>
            <w:hideMark/>
          </w:tcPr>
          <w:p w14:paraId="53E482E5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P01563</w:t>
            </w:r>
          </w:p>
        </w:tc>
        <w:tc>
          <w:tcPr>
            <w:tcW w:w="1292" w:type="dxa"/>
            <w:noWrap/>
            <w:hideMark/>
          </w:tcPr>
          <w:p w14:paraId="007E70F3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IFNA2_HUMAN</w:t>
            </w:r>
          </w:p>
        </w:tc>
        <w:tc>
          <w:tcPr>
            <w:tcW w:w="5004" w:type="dxa"/>
            <w:noWrap/>
            <w:hideMark/>
          </w:tcPr>
          <w:p w14:paraId="0DBFD806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IFNA2 IFNA2A IFNA2B IFNA2C</w:t>
            </w:r>
          </w:p>
        </w:tc>
      </w:tr>
      <w:tr w:rsidR="00661046" w:rsidRPr="00D56908" w14:paraId="638A7875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08024CEF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IFNg</w:t>
            </w:r>
          </w:p>
        </w:tc>
        <w:tc>
          <w:tcPr>
            <w:tcW w:w="759" w:type="dxa"/>
            <w:noWrap/>
            <w:hideMark/>
          </w:tcPr>
          <w:p w14:paraId="5B4E304C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P01579</w:t>
            </w:r>
          </w:p>
        </w:tc>
        <w:tc>
          <w:tcPr>
            <w:tcW w:w="1292" w:type="dxa"/>
            <w:noWrap/>
            <w:hideMark/>
          </w:tcPr>
          <w:p w14:paraId="619FB008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IFNG_HUMAN</w:t>
            </w:r>
          </w:p>
        </w:tc>
        <w:tc>
          <w:tcPr>
            <w:tcW w:w="5004" w:type="dxa"/>
            <w:noWrap/>
            <w:hideMark/>
          </w:tcPr>
          <w:p w14:paraId="463111F3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IFNG</w:t>
            </w:r>
          </w:p>
        </w:tc>
      </w:tr>
      <w:tr w:rsidR="00661046" w:rsidRPr="00D56908" w14:paraId="6722529B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523C10E5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IL10</w:t>
            </w:r>
          </w:p>
        </w:tc>
        <w:tc>
          <w:tcPr>
            <w:tcW w:w="759" w:type="dxa"/>
            <w:noWrap/>
            <w:hideMark/>
          </w:tcPr>
          <w:p w14:paraId="65610CB6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P22301</w:t>
            </w:r>
          </w:p>
        </w:tc>
        <w:tc>
          <w:tcPr>
            <w:tcW w:w="1292" w:type="dxa"/>
            <w:noWrap/>
            <w:hideMark/>
          </w:tcPr>
          <w:p w14:paraId="5731950E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IL10_HUMAN</w:t>
            </w:r>
          </w:p>
        </w:tc>
        <w:tc>
          <w:tcPr>
            <w:tcW w:w="5004" w:type="dxa"/>
            <w:noWrap/>
            <w:hideMark/>
          </w:tcPr>
          <w:p w14:paraId="24302C5B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IL10</w:t>
            </w:r>
          </w:p>
        </w:tc>
      </w:tr>
      <w:tr w:rsidR="00661046" w:rsidRPr="00D56908" w14:paraId="37433CBE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2AC80350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IL11</w:t>
            </w:r>
          </w:p>
        </w:tc>
        <w:tc>
          <w:tcPr>
            <w:tcW w:w="759" w:type="dxa"/>
            <w:noWrap/>
            <w:hideMark/>
          </w:tcPr>
          <w:p w14:paraId="5633E954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P20809</w:t>
            </w:r>
          </w:p>
        </w:tc>
        <w:tc>
          <w:tcPr>
            <w:tcW w:w="1292" w:type="dxa"/>
            <w:noWrap/>
            <w:hideMark/>
          </w:tcPr>
          <w:p w14:paraId="208B307B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IL11_HUMAN</w:t>
            </w:r>
          </w:p>
        </w:tc>
        <w:tc>
          <w:tcPr>
            <w:tcW w:w="5004" w:type="dxa"/>
            <w:noWrap/>
            <w:hideMark/>
          </w:tcPr>
          <w:p w14:paraId="16CFA6EB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IL11</w:t>
            </w:r>
          </w:p>
        </w:tc>
      </w:tr>
      <w:tr w:rsidR="00661046" w:rsidRPr="00D56908" w14:paraId="559A8908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297E27C8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IL12p40</w:t>
            </w:r>
          </w:p>
        </w:tc>
        <w:tc>
          <w:tcPr>
            <w:tcW w:w="759" w:type="dxa"/>
            <w:noWrap/>
            <w:hideMark/>
          </w:tcPr>
          <w:p w14:paraId="67C8E691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P29460</w:t>
            </w:r>
          </w:p>
        </w:tc>
        <w:tc>
          <w:tcPr>
            <w:tcW w:w="1292" w:type="dxa"/>
            <w:noWrap/>
            <w:hideMark/>
          </w:tcPr>
          <w:p w14:paraId="21422A62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  <w:t>IL12B_HUMAN</w:t>
            </w:r>
          </w:p>
        </w:tc>
        <w:tc>
          <w:tcPr>
            <w:tcW w:w="5004" w:type="dxa"/>
            <w:noWrap/>
            <w:hideMark/>
          </w:tcPr>
          <w:p w14:paraId="0260C60D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IL12B NKSF2</w:t>
            </w:r>
          </w:p>
        </w:tc>
      </w:tr>
      <w:tr w:rsidR="00661046" w:rsidRPr="00D56908" w14:paraId="20F5D969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2487ED79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IL13</w:t>
            </w:r>
          </w:p>
        </w:tc>
        <w:tc>
          <w:tcPr>
            <w:tcW w:w="759" w:type="dxa"/>
            <w:noWrap/>
            <w:hideMark/>
          </w:tcPr>
          <w:p w14:paraId="0DAE0537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P35225</w:t>
            </w:r>
          </w:p>
        </w:tc>
        <w:tc>
          <w:tcPr>
            <w:tcW w:w="1292" w:type="dxa"/>
            <w:noWrap/>
            <w:hideMark/>
          </w:tcPr>
          <w:p w14:paraId="680AC2AE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IL13_HUMAN</w:t>
            </w:r>
          </w:p>
        </w:tc>
        <w:tc>
          <w:tcPr>
            <w:tcW w:w="5004" w:type="dxa"/>
            <w:noWrap/>
            <w:hideMark/>
          </w:tcPr>
          <w:p w14:paraId="7FDB73C9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IL13 NC30</w:t>
            </w:r>
          </w:p>
        </w:tc>
      </w:tr>
      <w:tr w:rsidR="00661046" w:rsidRPr="00D56908" w14:paraId="0D8622A6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12A2607F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IL15</w:t>
            </w:r>
          </w:p>
        </w:tc>
        <w:tc>
          <w:tcPr>
            <w:tcW w:w="759" w:type="dxa"/>
            <w:noWrap/>
            <w:hideMark/>
          </w:tcPr>
          <w:p w14:paraId="7A5CA952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P40933</w:t>
            </w:r>
          </w:p>
        </w:tc>
        <w:tc>
          <w:tcPr>
            <w:tcW w:w="1292" w:type="dxa"/>
            <w:noWrap/>
            <w:hideMark/>
          </w:tcPr>
          <w:p w14:paraId="4FD8B00A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IL15_HUMAN</w:t>
            </w:r>
          </w:p>
        </w:tc>
        <w:tc>
          <w:tcPr>
            <w:tcW w:w="5004" w:type="dxa"/>
            <w:noWrap/>
            <w:hideMark/>
          </w:tcPr>
          <w:p w14:paraId="46E65636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IL15</w:t>
            </w:r>
          </w:p>
        </w:tc>
      </w:tr>
      <w:tr w:rsidR="00661046" w:rsidRPr="00D56908" w14:paraId="6433F319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6DEBE34A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IL17A</w:t>
            </w:r>
          </w:p>
        </w:tc>
        <w:tc>
          <w:tcPr>
            <w:tcW w:w="759" w:type="dxa"/>
            <w:noWrap/>
            <w:hideMark/>
          </w:tcPr>
          <w:p w14:paraId="0D7B7570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Q16552</w:t>
            </w:r>
          </w:p>
        </w:tc>
        <w:tc>
          <w:tcPr>
            <w:tcW w:w="1292" w:type="dxa"/>
            <w:noWrap/>
            <w:hideMark/>
          </w:tcPr>
          <w:p w14:paraId="5454FE5C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IL17_HUMAN</w:t>
            </w:r>
          </w:p>
        </w:tc>
        <w:tc>
          <w:tcPr>
            <w:tcW w:w="5004" w:type="dxa"/>
            <w:noWrap/>
            <w:hideMark/>
          </w:tcPr>
          <w:p w14:paraId="5BAF03DC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IL17A CTLA8 IL17</w:t>
            </w:r>
          </w:p>
        </w:tc>
      </w:tr>
      <w:tr w:rsidR="00661046" w:rsidRPr="00D56908" w14:paraId="7F03B69E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380200AA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IL18</w:t>
            </w:r>
          </w:p>
        </w:tc>
        <w:tc>
          <w:tcPr>
            <w:tcW w:w="759" w:type="dxa"/>
            <w:noWrap/>
            <w:hideMark/>
          </w:tcPr>
          <w:p w14:paraId="3FE059E4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Q14116</w:t>
            </w:r>
          </w:p>
        </w:tc>
        <w:tc>
          <w:tcPr>
            <w:tcW w:w="1292" w:type="dxa"/>
            <w:noWrap/>
            <w:hideMark/>
          </w:tcPr>
          <w:p w14:paraId="1CE55B65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IL18_HUMAN</w:t>
            </w:r>
          </w:p>
        </w:tc>
        <w:tc>
          <w:tcPr>
            <w:tcW w:w="5004" w:type="dxa"/>
            <w:noWrap/>
            <w:hideMark/>
          </w:tcPr>
          <w:p w14:paraId="25EFE3D2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IL18 IGIF IL1F4</w:t>
            </w:r>
          </w:p>
        </w:tc>
      </w:tr>
      <w:tr w:rsidR="00661046" w:rsidRPr="00D56908" w14:paraId="79A126DD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4C81C89A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IL1a</w:t>
            </w:r>
          </w:p>
        </w:tc>
        <w:tc>
          <w:tcPr>
            <w:tcW w:w="759" w:type="dxa"/>
            <w:noWrap/>
            <w:hideMark/>
          </w:tcPr>
          <w:p w14:paraId="29F9A9DE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P01583</w:t>
            </w:r>
          </w:p>
        </w:tc>
        <w:tc>
          <w:tcPr>
            <w:tcW w:w="1292" w:type="dxa"/>
            <w:noWrap/>
            <w:hideMark/>
          </w:tcPr>
          <w:p w14:paraId="69F66F08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IL1A_HUMAN</w:t>
            </w:r>
          </w:p>
        </w:tc>
        <w:tc>
          <w:tcPr>
            <w:tcW w:w="5004" w:type="dxa"/>
            <w:noWrap/>
            <w:hideMark/>
          </w:tcPr>
          <w:p w14:paraId="2E0E6764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IL1A IL1F1</w:t>
            </w:r>
          </w:p>
        </w:tc>
      </w:tr>
      <w:tr w:rsidR="00661046" w:rsidRPr="00D56908" w14:paraId="58D171DB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365CEDB0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IL1b</w:t>
            </w:r>
          </w:p>
        </w:tc>
        <w:tc>
          <w:tcPr>
            <w:tcW w:w="759" w:type="dxa"/>
            <w:noWrap/>
            <w:hideMark/>
          </w:tcPr>
          <w:p w14:paraId="26174717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P01584</w:t>
            </w:r>
          </w:p>
        </w:tc>
        <w:tc>
          <w:tcPr>
            <w:tcW w:w="1292" w:type="dxa"/>
            <w:noWrap/>
            <w:hideMark/>
          </w:tcPr>
          <w:p w14:paraId="660F0223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IL1B_HUMAN</w:t>
            </w:r>
          </w:p>
        </w:tc>
        <w:tc>
          <w:tcPr>
            <w:tcW w:w="5004" w:type="dxa"/>
            <w:noWrap/>
            <w:hideMark/>
          </w:tcPr>
          <w:p w14:paraId="68D1EF2D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IL1B IL1F2</w:t>
            </w:r>
          </w:p>
        </w:tc>
      </w:tr>
      <w:tr w:rsidR="00661046" w:rsidRPr="00D56908" w14:paraId="74B066D7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7609B699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IL2</w:t>
            </w:r>
          </w:p>
        </w:tc>
        <w:tc>
          <w:tcPr>
            <w:tcW w:w="759" w:type="dxa"/>
            <w:noWrap/>
            <w:hideMark/>
          </w:tcPr>
          <w:p w14:paraId="6DAEF5D4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P60568</w:t>
            </w:r>
          </w:p>
        </w:tc>
        <w:tc>
          <w:tcPr>
            <w:tcW w:w="1292" w:type="dxa"/>
            <w:noWrap/>
            <w:hideMark/>
          </w:tcPr>
          <w:p w14:paraId="6C19B5BB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IL2_HUMAN</w:t>
            </w:r>
          </w:p>
        </w:tc>
        <w:tc>
          <w:tcPr>
            <w:tcW w:w="5004" w:type="dxa"/>
            <w:noWrap/>
            <w:hideMark/>
          </w:tcPr>
          <w:p w14:paraId="315DC08B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IL2</w:t>
            </w:r>
          </w:p>
        </w:tc>
      </w:tr>
      <w:tr w:rsidR="00661046" w:rsidRPr="00D56908" w14:paraId="08D3C063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2E6637D9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IL23</w:t>
            </w:r>
          </w:p>
        </w:tc>
        <w:tc>
          <w:tcPr>
            <w:tcW w:w="759" w:type="dxa"/>
            <w:noWrap/>
            <w:hideMark/>
          </w:tcPr>
          <w:p w14:paraId="22794F7C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Q9NPF7</w:t>
            </w:r>
          </w:p>
        </w:tc>
        <w:tc>
          <w:tcPr>
            <w:tcW w:w="1292" w:type="dxa"/>
            <w:noWrap/>
            <w:hideMark/>
          </w:tcPr>
          <w:p w14:paraId="22EAFEBF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  <w:t>IL23A_HUMAN</w:t>
            </w:r>
          </w:p>
        </w:tc>
        <w:tc>
          <w:tcPr>
            <w:tcW w:w="5004" w:type="dxa"/>
            <w:noWrap/>
            <w:hideMark/>
          </w:tcPr>
          <w:p w14:paraId="2C3BAFCB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  <w:t>IL23A, SGRF, UNQ2498/PRO5798</w:t>
            </w:r>
          </w:p>
        </w:tc>
      </w:tr>
      <w:tr w:rsidR="00661046" w:rsidRPr="00D56908" w14:paraId="0F773518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3E884DF0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IL27</w:t>
            </w:r>
          </w:p>
        </w:tc>
        <w:tc>
          <w:tcPr>
            <w:tcW w:w="759" w:type="dxa"/>
            <w:noWrap/>
            <w:hideMark/>
          </w:tcPr>
          <w:p w14:paraId="0E22BDF7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Q8NEV9</w:t>
            </w:r>
          </w:p>
        </w:tc>
        <w:tc>
          <w:tcPr>
            <w:tcW w:w="1292" w:type="dxa"/>
            <w:noWrap/>
            <w:hideMark/>
          </w:tcPr>
          <w:p w14:paraId="65DE7509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IL27A_HUMAN</w:t>
            </w:r>
          </w:p>
        </w:tc>
        <w:tc>
          <w:tcPr>
            <w:tcW w:w="5004" w:type="dxa"/>
            <w:noWrap/>
            <w:hideMark/>
          </w:tcPr>
          <w:p w14:paraId="223CBEFA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IL27 IL27A IL30</w:t>
            </w:r>
          </w:p>
        </w:tc>
      </w:tr>
      <w:tr w:rsidR="00661046" w:rsidRPr="00D56908" w14:paraId="5DAA9F44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6B3C9D01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sCD25</w:t>
            </w:r>
          </w:p>
        </w:tc>
        <w:tc>
          <w:tcPr>
            <w:tcW w:w="759" w:type="dxa"/>
            <w:noWrap/>
            <w:hideMark/>
          </w:tcPr>
          <w:p w14:paraId="0F600D8D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P01589</w:t>
            </w:r>
          </w:p>
        </w:tc>
        <w:tc>
          <w:tcPr>
            <w:tcW w:w="1292" w:type="dxa"/>
            <w:noWrap/>
            <w:hideMark/>
          </w:tcPr>
          <w:p w14:paraId="72F49A22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  <w:t>IL2RA_HUMAN</w:t>
            </w:r>
          </w:p>
        </w:tc>
        <w:tc>
          <w:tcPr>
            <w:tcW w:w="5004" w:type="dxa"/>
            <w:noWrap/>
            <w:hideMark/>
          </w:tcPr>
          <w:p w14:paraId="2CCA083C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  <w:t>IL2RA</w:t>
            </w:r>
          </w:p>
        </w:tc>
      </w:tr>
      <w:tr w:rsidR="00661046" w:rsidRPr="00D56908" w14:paraId="5EAAAC37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75ACD9C1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IL33</w:t>
            </w:r>
          </w:p>
        </w:tc>
        <w:tc>
          <w:tcPr>
            <w:tcW w:w="759" w:type="dxa"/>
            <w:noWrap/>
            <w:hideMark/>
          </w:tcPr>
          <w:p w14:paraId="032AAA18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O95760</w:t>
            </w:r>
          </w:p>
        </w:tc>
        <w:tc>
          <w:tcPr>
            <w:tcW w:w="1292" w:type="dxa"/>
            <w:noWrap/>
            <w:hideMark/>
          </w:tcPr>
          <w:p w14:paraId="16CBFA44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IL33_HUMAN</w:t>
            </w:r>
          </w:p>
        </w:tc>
        <w:tc>
          <w:tcPr>
            <w:tcW w:w="5004" w:type="dxa"/>
            <w:noWrap/>
            <w:hideMark/>
          </w:tcPr>
          <w:p w14:paraId="2A4CC83E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IL33 C9orf26 IL1F11 NFHEV</w:t>
            </w:r>
          </w:p>
        </w:tc>
      </w:tr>
      <w:tr w:rsidR="00661046" w:rsidRPr="00D56908" w14:paraId="2067543E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549DB4F0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IL4</w:t>
            </w:r>
          </w:p>
        </w:tc>
        <w:tc>
          <w:tcPr>
            <w:tcW w:w="759" w:type="dxa"/>
            <w:noWrap/>
            <w:hideMark/>
          </w:tcPr>
          <w:p w14:paraId="413337CD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P05112</w:t>
            </w:r>
          </w:p>
        </w:tc>
        <w:tc>
          <w:tcPr>
            <w:tcW w:w="1292" w:type="dxa"/>
            <w:noWrap/>
            <w:hideMark/>
          </w:tcPr>
          <w:p w14:paraId="64F07A6E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IL4_HUMAN</w:t>
            </w:r>
          </w:p>
        </w:tc>
        <w:tc>
          <w:tcPr>
            <w:tcW w:w="5004" w:type="dxa"/>
            <w:noWrap/>
            <w:hideMark/>
          </w:tcPr>
          <w:p w14:paraId="7895A852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IL4</w:t>
            </w:r>
          </w:p>
        </w:tc>
      </w:tr>
      <w:tr w:rsidR="00661046" w:rsidRPr="00D56908" w14:paraId="787A13DD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37178B24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IL6</w:t>
            </w:r>
          </w:p>
        </w:tc>
        <w:tc>
          <w:tcPr>
            <w:tcW w:w="759" w:type="dxa"/>
            <w:noWrap/>
            <w:hideMark/>
          </w:tcPr>
          <w:p w14:paraId="1D41BBE6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P05231</w:t>
            </w:r>
          </w:p>
        </w:tc>
        <w:tc>
          <w:tcPr>
            <w:tcW w:w="1292" w:type="dxa"/>
            <w:noWrap/>
            <w:hideMark/>
          </w:tcPr>
          <w:p w14:paraId="7DD21588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IL6_HUMAN</w:t>
            </w:r>
          </w:p>
        </w:tc>
        <w:tc>
          <w:tcPr>
            <w:tcW w:w="5004" w:type="dxa"/>
            <w:noWrap/>
            <w:hideMark/>
          </w:tcPr>
          <w:p w14:paraId="7F90FE56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IL6 IFNB2</w:t>
            </w:r>
          </w:p>
        </w:tc>
      </w:tr>
      <w:tr w:rsidR="00661046" w:rsidRPr="00D56908" w14:paraId="3F8857F4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7E58F167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sCD130</w:t>
            </w:r>
          </w:p>
        </w:tc>
        <w:tc>
          <w:tcPr>
            <w:tcW w:w="759" w:type="dxa"/>
            <w:noWrap/>
            <w:hideMark/>
          </w:tcPr>
          <w:p w14:paraId="353200D1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P40189</w:t>
            </w:r>
          </w:p>
        </w:tc>
        <w:tc>
          <w:tcPr>
            <w:tcW w:w="1292" w:type="dxa"/>
            <w:noWrap/>
            <w:hideMark/>
          </w:tcPr>
          <w:p w14:paraId="5A562A44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  <w:t>IL6RB_HUMAN</w:t>
            </w:r>
          </w:p>
        </w:tc>
        <w:tc>
          <w:tcPr>
            <w:tcW w:w="5004" w:type="dxa"/>
            <w:noWrap/>
            <w:hideMark/>
          </w:tcPr>
          <w:p w14:paraId="36A05276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  <w:t>IL6ST</w:t>
            </w:r>
          </w:p>
        </w:tc>
      </w:tr>
      <w:tr w:rsidR="00661046" w:rsidRPr="00D56908" w14:paraId="319027EA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6CA2F25F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IL8</w:t>
            </w:r>
          </w:p>
        </w:tc>
        <w:tc>
          <w:tcPr>
            <w:tcW w:w="759" w:type="dxa"/>
            <w:noWrap/>
            <w:hideMark/>
          </w:tcPr>
          <w:p w14:paraId="42391255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P10145</w:t>
            </w:r>
          </w:p>
        </w:tc>
        <w:tc>
          <w:tcPr>
            <w:tcW w:w="1292" w:type="dxa"/>
            <w:noWrap/>
            <w:hideMark/>
          </w:tcPr>
          <w:p w14:paraId="22812F68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IL8_HUMAN</w:t>
            </w:r>
          </w:p>
        </w:tc>
        <w:tc>
          <w:tcPr>
            <w:tcW w:w="5004" w:type="dxa"/>
            <w:noWrap/>
            <w:hideMark/>
          </w:tcPr>
          <w:p w14:paraId="51046B2B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CXCL8 IL8</w:t>
            </w:r>
          </w:p>
        </w:tc>
      </w:tr>
      <w:tr w:rsidR="00661046" w:rsidRPr="00D56908" w14:paraId="571325BD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025806F1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PTX3</w:t>
            </w:r>
          </w:p>
        </w:tc>
        <w:tc>
          <w:tcPr>
            <w:tcW w:w="759" w:type="dxa"/>
            <w:noWrap/>
            <w:hideMark/>
          </w:tcPr>
          <w:p w14:paraId="060EF13E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P26022</w:t>
            </w:r>
          </w:p>
        </w:tc>
        <w:tc>
          <w:tcPr>
            <w:tcW w:w="1292" w:type="dxa"/>
            <w:noWrap/>
            <w:hideMark/>
          </w:tcPr>
          <w:p w14:paraId="06499904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PTX3_HUMAN</w:t>
            </w:r>
          </w:p>
        </w:tc>
        <w:tc>
          <w:tcPr>
            <w:tcW w:w="5004" w:type="dxa"/>
            <w:noWrap/>
            <w:hideMark/>
          </w:tcPr>
          <w:p w14:paraId="507FEF7B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PTX3 TNFAIP5 TSG14</w:t>
            </w:r>
          </w:p>
        </w:tc>
      </w:tr>
      <w:tr w:rsidR="00661046" w:rsidRPr="00D56908" w14:paraId="0FA4D759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149BB7BA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sRAGE</w:t>
            </w:r>
          </w:p>
        </w:tc>
        <w:tc>
          <w:tcPr>
            <w:tcW w:w="759" w:type="dxa"/>
            <w:noWrap/>
            <w:hideMark/>
          </w:tcPr>
          <w:p w14:paraId="34E41BE9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Q15109</w:t>
            </w:r>
          </w:p>
        </w:tc>
        <w:tc>
          <w:tcPr>
            <w:tcW w:w="1292" w:type="dxa"/>
            <w:noWrap/>
            <w:hideMark/>
          </w:tcPr>
          <w:p w14:paraId="2E0F7C1B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  <w:t>RAGE_HUMAN</w:t>
            </w:r>
          </w:p>
        </w:tc>
        <w:tc>
          <w:tcPr>
            <w:tcW w:w="5004" w:type="dxa"/>
            <w:noWrap/>
            <w:hideMark/>
          </w:tcPr>
          <w:p w14:paraId="2318F612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  <w:t>AGER, RAGE</w:t>
            </w:r>
          </w:p>
        </w:tc>
      </w:tr>
      <w:tr w:rsidR="00661046" w:rsidRPr="00D56908" w14:paraId="0E9FCAA6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41E63DC2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CXCL12</w:t>
            </w:r>
          </w:p>
        </w:tc>
        <w:tc>
          <w:tcPr>
            <w:tcW w:w="759" w:type="dxa"/>
            <w:noWrap/>
            <w:hideMark/>
          </w:tcPr>
          <w:p w14:paraId="38DC1FCE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P48061</w:t>
            </w:r>
          </w:p>
        </w:tc>
        <w:tc>
          <w:tcPr>
            <w:tcW w:w="1292" w:type="dxa"/>
            <w:noWrap/>
            <w:hideMark/>
          </w:tcPr>
          <w:p w14:paraId="6FBD03FD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SDF1_HUMAN</w:t>
            </w:r>
          </w:p>
        </w:tc>
        <w:tc>
          <w:tcPr>
            <w:tcW w:w="5004" w:type="dxa"/>
            <w:noWrap/>
            <w:hideMark/>
          </w:tcPr>
          <w:p w14:paraId="414EFF2A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CXCL12 SDF1 SDF1A SDF1B</w:t>
            </w:r>
          </w:p>
        </w:tc>
      </w:tr>
      <w:tr w:rsidR="00661046" w:rsidRPr="00D56908" w14:paraId="35CD730B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232DF45C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sST2</w:t>
            </w:r>
          </w:p>
        </w:tc>
        <w:tc>
          <w:tcPr>
            <w:tcW w:w="759" w:type="dxa"/>
            <w:noWrap/>
            <w:hideMark/>
          </w:tcPr>
          <w:p w14:paraId="35042DC9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P30874</w:t>
            </w:r>
          </w:p>
        </w:tc>
        <w:tc>
          <w:tcPr>
            <w:tcW w:w="1292" w:type="dxa"/>
            <w:noWrap/>
            <w:hideMark/>
          </w:tcPr>
          <w:p w14:paraId="7C5D52FB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  <w:t>SSR2_HUMAN</w:t>
            </w:r>
          </w:p>
        </w:tc>
        <w:tc>
          <w:tcPr>
            <w:tcW w:w="5004" w:type="dxa"/>
            <w:noWrap/>
            <w:hideMark/>
          </w:tcPr>
          <w:p w14:paraId="234554A8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  <w:t>SSTR2</w:t>
            </w:r>
          </w:p>
        </w:tc>
      </w:tr>
      <w:tr w:rsidR="00661046" w:rsidRPr="00D56908" w14:paraId="322C2D35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25C347D0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FreeactiveTGFb1</w:t>
            </w:r>
          </w:p>
        </w:tc>
        <w:tc>
          <w:tcPr>
            <w:tcW w:w="759" w:type="dxa"/>
            <w:noWrap/>
            <w:hideMark/>
          </w:tcPr>
          <w:p w14:paraId="4FA6AFBB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P01137</w:t>
            </w:r>
          </w:p>
        </w:tc>
        <w:tc>
          <w:tcPr>
            <w:tcW w:w="1292" w:type="dxa"/>
            <w:noWrap/>
            <w:hideMark/>
          </w:tcPr>
          <w:p w14:paraId="48B0897A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  <w:t>TGFB1_HUMAN</w:t>
            </w:r>
          </w:p>
        </w:tc>
        <w:tc>
          <w:tcPr>
            <w:tcW w:w="5004" w:type="dxa"/>
            <w:noWrap/>
            <w:hideMark/>
          </w:tcPr>
          <w:p w14:paraId="3796E06B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  <w:t>TGFB</w:t>
            </w:r>
          </w:p>
        </w:tc>
      </w:tr>
      <w:tr w:rsidR="00661046" w:rsidRPr="00D56908" w14:paraId="34625D59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63CF16E7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BAFF</w:t>
            </w:r>
          </w:p>
        </w:tc>
        <w:tc>
          <w:tcPr>
            <w:tcW w:w="759" w:type="dxa"/>
            <w:noWrap/>
            <w:hideMark/>
          </w:tcPr>
          <w:p w14:paraId="1AAE9528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Q9Y275</w:t>
            </w:r>
          </w:p>
        </w:tc>
        <w:tc>
          <w:tcPr>
            <w:tcW w:w="1292" w:type="dxa"/>
            <w:noWrap/>
            <w:hideMark/>
          </w:tcPr>
          <w:p w14:paraId="369CCEF6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TN13B_HUMAN</w:t>
            </w:r>
          </w:p>
        </w:tc>
        <w:tc>
          <w:tcPr>
            <w:tcW w:w="5004" w:type="dxa"/>
            <w:noWrap/>
            <w:hideMark/>
          </w:tcPr>
          <w:p w14:paraId="38BC8C62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TNFSF13B BAFF BLYS TALL1 TNFSF20 ZTNF4 UNQ401/PRO738</w:t>
            </w:r>
          </w:p>
        </w:tc>
      </w:tr>
      <w:tr w:rsidR="00661046" w:rsidRPr="00D56908" w14:paraId="379CA0B9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3CA3FFB1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APRIL</w:t>
            </w:r>
          </w:p>
        </w:tc>
        <w:tc>
          <w:tcPr>
            <w:tcW w:w="759" w:type="dxa"/>
            <w:noWrap/>
            <w:hideMark/>
          </w:tcPr>
          <w:p w14:paraId="7A94F367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O75888</w:t>
            </w:r>
          </w:p>
        </w:tc>
        <w:tc>
          <w:tcPr>
            <w:tcW w:w="1292" w:type="dxa"/>
            <w:noWrap/>
            <w:hideMark/>
          </w:tcPr>
          <w:p w14:paraId="3F4AA8E9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TNF13_HUMAN</w:t>
            </w:r>
          </w:p>
        </w:tc>
        <w:tc>
          <w:tcPr>
            <w:tcW w:w="5004" w:type="dxa"/>
            <w:noWrap/>
            <w:hideMark/>
          </w:tcPr>
          <w:p w14:paraId="2E3EBB1A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TNFSF13 APRIL TALL2 ZTNF2 UNQ383/PRO715</w:t>
            </w:r>
          </w:p>
        </w:tc>
      </w:tr>
      <w:tr w:rsidR="00661046" w:rsidRPr="00D56908" w14:paraId="37B79C86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0ECEAF9A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TNFa</w:t>
            </w:r>
          </w:p>
        </w:tc>
        <w:tc>
          <w:tcPr>
            <w:tcW w:w="759" w:type="dxa"/>
            <w:noWrap/>
            <w:hideMark/>
          </w:tcPr>
          <w:p w14:paraId="2A336AFB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P01375</w:t>
            </w:r>
          </w:p>
        </w:tc>
        <w:tc>
          <w:tcPr>
            <w:tcW w:w="1292" w:type="dxa"/>
            <w:noWrap/>
            <w:hideMark/>
          </w:tcPr>
          <w:p w14:paraId="119BF654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TNFA_HUMAN</w:t>
            </w:r>
          </w:p>
        </w:tc>
        <w:tc>
          <w:tcPr>
            <w:tcW w:w="5004" w:type="dxa"/>
            <w:noWrap/>
            <w:hideMark/>
          </w:tcPr>
          <w:p w14:paraId="2745B182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TNF TNFA TNFSF2</w:t>
            </w:r>
          </w:p>
        </w:tc>
      </w:tr>
      <w:tr w:rsidR="00661046" w:rsidRPr="00D56908" w14:paraId="586023AA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19FC816C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TNFb</w:t>
            </w:r>
          </w:p>
        </w:tc>
        <w:tc>
          <w:tcPr>
            <w:tcW w:w="759" w:type="dxa"/>
            <w:noWrap/>
            <w:hideMark/>
          </w:tcPr>
          <w:p w14:paraId="06FDBD51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P01374</w:t>
            </w:r>
          </w:p>
        </w:tc>
        <w:tc>
          <w:tcPr>
            <w:tcW w:w="1292" w:type="dxa"/>
            <w:noWrap/>
            <w:hideMark/>
          </w:tcPr>
          <w:p w14:paraId="4F547EED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TNFB_HUMAN</w:t>
            </w:r>
          </w:p>
        </w:tc>
        <w:tc>
          <w:tcPr>
            <w:tcW w:w="5004" w:type="dxa"/>
            <w:noWrap/>
            <w:hideMark/>
          </w:tcPr>
          <w:p w14:paraId="77963445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LTA TNFB TNFSF1</w:t>
            </w:r>
          </w:p>
        </w:tc>
      </w:tr>
      <w:tr w:rsidR="00661046" w:rsidRPr="00D56908" w14:paraId="6E980022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7B452079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sTNFRI</w:t>
            </w:r>
          </w:p>
        </w:tc>
        <w:tc>
          <w:tcPr>
            <w:tcW w:w="759" w:type="dxa"/>
            <w:noWrap/>
            <w:hideMark/>
          </w:tcPr>
          <w:p w14:paraId="25FBBB7E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P19438</w:t>
            </w:r>
          </w:p>
        </w:tc>
        <w:tc>
          <w:tcPr>
            <w:tcW w:w="1292" w:type="dxa"/>
            <w:noWrap/>
            <w:hideMark/>
          </w:tcPr>
          <w:p w14:paraId="45549C3A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  <w:t>TNR1A_HUMAN</w:t>
            </w:r>
          </w:p>
        </w:tc>
        <w:tc>
          <w:tcPr>
            <w:tcW w:w="5004" w:type="dxa"/>
            <w:noWrap/>
            <w:hideMark/>
          </w:tcPr>
          <w:p w14:paraId="59FA3389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  <w:t>TNFRSF1A, TNFAR, TNFR1</w:t>
            </w:r>
          </w:p>
        </w:tc>
      </w:tr>
      <w:tr w:rsidR="00661046" w:rsidRPr="00D56908" w14:paraId="5246EE0C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584A11BC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sTNFRII</w:t>
            </w:r>
          </w:p>
        </w:tc>
        <w:tc>
          <w:tcPr>
            <w:tcW w:w="759" w:type="dxa"/>
            <w:noWrap/>
            <w:hideMark/>
          </w:tcPr>
          <w:p w14:paraId="2C973D07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P20333</w:t>
            </w:r>
          </w:p>
        </w:tc>
        <w:tc>
          <w:tcPr>
            <w:tcW w:w="1292" w:type="dxa"/>
            <w:noWrap/>
            <w:hideMark/>
          </w:tcPr>
          <w:p w14:paraId="410D0651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  <w:t>TNR1B_HUMAN</w:t>
            </w:r>
          </w:p>
        </w:tc>
        <w:tc>
          <w:tcPr>
            <w:tcW w:w="5004" w:type="dxa"/>
            <w:noWrap/>
            <w:hideMark/>
          </w:tcPr>
          <w:p w14:paraId="2BB823EC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  <w:t>TNFRSF1B, TNFBR, TNFR2</w:t>
            </w:r>
          </w:p>
        </w:tc>
      </w:tr>
      <w:tr w:rsidR="00661046" w:rsidRPr="00D56908" w14:paraId="2058F2C0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06272FFC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sTREM1</w:t>
            </w:r>
          </w:p>
        </w:tc>
        <w:tc>
          <w:tcPr>
            <w:tcW w:w="759" w:type="dxa"/>
            <w:noWrap/>
            <w:hideMark/>
          </w:tcPr>
          <w:p w14:paraId="2868800F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Q9NP99</w:t>
            </w:r>
          </w:p>
        </w:tc>
        <w:tc>
          <w:tcPr>
            <w:tcW w:w="1292" w:type="dxa"/>
            <w:noWrap/>
            <w:hideMark/>
          </w:tcPr>
          <w:p w14:paraId="4C058B0D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  <w:t>TREM1_HUMAN</w:t>
            </w:r>
          </w:p>
        </w:tc>
        <w:tc>
          <w:tcPr>
            <w:tcW w:w="5004" w:type="dxa"/>
            <w:noWrap/>
            <w:hideMark/>
          </w:tcPr>
          <w:p w14:paraId="0BB45621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A0A0A"/>
                <w:sz w:val="16"/>
                <w:szCs w:val="16"/>
                <w:lang w:val="en-SE" w:eastAsia="en-GB"/>
              </w:rPr>
              <w:t>TREM1</w:t>
            </w:r>
          </w:p>
        </w:tc>
      </w:tr>
      <w:tr w:rsidR="00661046" w:rsidRPr="00D56908" w14:paraId="1A113F17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0F658386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TSLP</w:t>
            </w:r>
          </w:p>
        </w:tc>
        <w:tc>
          <w:tcPr>
            <w:tcW w:w="759" w:type="dxa"/>
            <w:noWrap/>
            <w:hideMark/>
          </w:tcPr>
          <w:p w14:paraId="44736201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Q969D9</w:t>
            </w:r>
          </w:p>
        </w:tc>
        <w:tc>
          <w:tcPr>
            <w:tcW w:w="1292" w:type="dxa"/>
            <w:noWrap/>
            <w:hideMark/>
          </w:tcPr>
          <w:p w14:paraId="19838E4B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TSLP_HUMAN</w:t>
            </w:r>
          </w:p>
        </w:tc>
        <w:tc>
          <w:tcPr>
            <w:tcW w:w="5004" w:type="dxa"/>
            <w:noWrap/>
            <w:hideMark/>
          </w:tcPr>
          <w:p w14:paraId="66F68320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TSLP</w:t>
            </w:r>
          </w:p>
        </w:tc>
      </w:tr>
      <w:tr w:rsidR="00661046" w:rsidRPr="00D56908" w14:paraId="5D9578E6" w14:textId="77777777" w:rsidTr="003A284B">
        <w:trPr>
          <w:trHeight w:val="227"/>
        </w:trPr>
        <w:tc>
          <w:tcPr>
            <w:tcW w:w="1309" w:type="dxa"/>
            <w:noWrap/>
            <w:hideMark/>
          </w:tcPr>
          <w:p w14:paraId="22AE0E61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CX3CL1</w:t>
            </w:r>
          </w:p>
        </w:tc>
        <w:tc>
          <w:tcPr>
            <w:tcW w:w="759" w:type="dxa"/>
            <w:noWrap/>
            <w:hideMark/>
          </w:tcPr>
          <w:p w14:paraId="0A6A5B7C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P78423</w:t>
            </w:r>
          </w:p>
        </w:tc>
        <w:tc>
          <w:tcPr>
            <w:tcW w:w="1292" w:type="dxa"/>
            <w:noWrap/>
            <w:hideMark/>
          </w:tcPr>
          <w:p w14:paraId="2D445906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X3CL1_HUMAN</w:t>
            </w:r>
          </w:p>
        </w:tc>
        <w:tc>
          <w:tcPr>
            <w:tcW w:w="5004" w:type="dxa"/>
            <w:noWrap/>
            <w:hideMark/>
          </w:tcPr>
          <w:p w14:paraId="3217FEC4" w14:textId="77777777" w:rsidR="00661046" w:rsidRPr="00D56908" w:rsidRDefault="00661046" w:rsidP="003A284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</w:pPr>
            <w:r w:rsidRPr="00D5690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SE" w:eastAsia="en-GB"/>
              </w:rPr>
              <w:t>CX3CL1 FKN NTT SCYD1 A-152E5.2</w:t>
            </w:r>
          </w:p>
        </w:tc>
      </w:tr>
    </w:tbl>
    <w:p w14:paraId="25D7CE26" w14:textId="076A1493" w:rsidR="00D56908" w:rsidRDefault="00D5690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9397495" w14:textId="77777777" w:rsidR="00D56908" w:rsidRDefault="00D56908">
      <w:pPr>
        <w:rPr>
          <w:rFonts w:ascii="Arial" w:hAnsi="Arial" w:cs="Arial"/>
        </w:rPr>
      </w:pPr>
    </w:p>
    <w:p w14:paraId="418DC574" w14:textId="594F660B" w:rsidR="001E6827" w:rsidRDefault="00782646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60AA31D" wp14:editId="1BB329E9">
            <wp:extent cx="5731510" cy="207264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7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D2E9C" w14:textId="77777777" w:rsidR="001E6827" w:rsidRDefault="001E6827">
      <w:pPr>
        <w:rPr>
          <w:rFonts w:ascii="Arial" w:hAnsi="Arial" w:cs="Arial"/>
        </w:rPr>
      </w:pPr>
    </w:p>
    <w:p w14:paraId="6B9EC95D" w14:textId="77777777" w:rsidR="001E6827" w:rsidRDefault="001E6827">
      <w:pPr>
        <w:rPr>
          <w:rFonts w:ascii="Arial" w:hAnsi="Arial" w:cs="Arial"/>
        </w:rPr>
      </w:pPr>
    </w:p>
    <w:p w14:paraId="5FFF3E3D" w14:textId="7DA1E404" w:rsidR="001E6827" w:rsidRDefault="001E6827" w:rsidP="001E6827">
      <w:pPr>
        <w:jc w:val="both"/>
        <w:rPr>
          <w:rFonts w:ascii="Arial" w:hAnsi="Arial" w:cs="Arial"/>
        </w:rPr>
      </w:pPr>
      <w:r w:rsidRPr="58B9713B">
        <w:rPr>
          <w:rFonts w:ascii="Arial" w:hAnsi="Arial" w:cs="Arial"/>
          <w:b/>
          <w:bCs/>
        </w:rPr>
        <w:t xml:space="preserve">Supplementary Figure </w:t>
      </w:r>
      <w:r>
        <w:rPr>
          <w:rFonts w:ascii="Arial" w:hAnsi="Arial" w:cs="Arial"/>
          <w:b/>
          <w:bCs/>
        </w:rPr>
        <w:t>1</w:t>
      </w:r>
      <w:r w:rsidRPr="58B9713B">
        <w:rPr>
          <w:rFonts w:ascii="Arial" w:hAnsi="Arial" w:cs="Arial"/>
          <w:b/>
          <w:bCs/>
        </w:rPr>
        <w:t xml:space="preserve">. </w:t>
      </w:r>
      <w:r w:rsidR="00681FE3">
        <w:rPr>
          <w:rFonts w:ascii="Arial" w:hAnsi="Arial" w:cs="Arial"/>
        </w:rPr>
        <w:t xml:space="preserve">Clinical characteristics of the study cohort, including (A) Age in years, </w:t>
      </w:r>
      <w:r w:rsidR="00972797">
        <w:rPr>
          <w:rFonts w:ascii="Arial" w:hAnsi="Arial" w:cs="Arial"/>
        </w:rPr>
        <w:t xml:space="preserve">(B) </w:t>
      </w:r>
      <w:r w:rsidR="006359EC">
        <w:rPr>
          <w:rFonts w:ascii="Arial" w:hAnsi="Arial" w:cs="Arial"/>
        </w:rPr>
        <w:t>axillary temperature</w:t>
      </w:r>
      <w:r w:rsidR="00E17CF5">
        <w:rPr>
          <w:rFonts w:ascii="Arial" w:hAnsi="Arial" w:cs="Arial"/>
        </w:rPr>
        <w:t xml:space="preserve"> (</w:t>
      </w:r>
      <w:r w:rsidR="00E17CF5">
        <w:rPr>
          <w:rFonts w:ascii="Symbol" w:eastAsia="Symbol" w:hAnsi="Symbol" w:cs="Symbol"/>
        </w:rPr>
        <w:t>°</w:t>
      </w:r>
      <w:r w:rsidR="00E17CF5">
        <w:rPr>
          <w:rFonts w:ascii="Arial" w:hAnsi="Arial" w:cs="Arial"/>
        </w:rPr>
        <w:t>C),</w:t>
      </w:r>
      <w:r w:rsidR="006359EC">
        <w:rPr>
          <w:rFonts w:ascii="Arial" w:hAnsi="Arial" w:cs="Arial"/>
        </w:rPr>
        <w:t xml:space="preserve"> </w:t>
      </w:r>
      <w:r w:rsidR="00681FE3">
        <w:rPr>
          <w:rFonts w:ascii="Arial" w:hAnsi="Arial" w:cs="Arial"/>
        </w:rPr>
        <w:t>(</w:t>
      </w:r>
      <w:r w:rsidR="006359EC">
        <w:rPr>
          <w:rFonts w:ascii="Arial" w:hAnsi="Arial" w:cs="Arial"/>
        </w:rPr>
        <w:t>C</w:t>
      </w:r>
      <w:r w:rsidR="00681FE3">
        <w:rPr>
          <w:rFonts w:ascii="Arial" w:hAnsi="Arial" w:cs="Arial"/>
        </w:rPr>
        <w:t>)</w:t>
      </w:r>
      <w:r w:rsidR="00273DFE">
        <w:rPr>
          <w:rFonts w:ascii="Arial" w:hAnsi="Arial" w:cs="Arial"/>
        </w:rPr>
        <w:t xml:space="preserve"> leukocyte counts (per 10</w:t>
      </w:r>
      <w:r w:rsidR="00273DFE">
        <w:rPr>
          <w:rFonts w:ascii="Arial" w:hAnsi="Arial" w:cs="Arial"/>
          <w:vertAlign w:val="superscript"/>
        </w:rPr>
        <w:t>9</w:t>
      </w:r>
      <w:r w:rsidR="00273DFE">
        <w:rPr>
          <w:rFonts w:ascii="Arial" w:hAnsi="Arial" w:cs="Arial"/>
        </w:rPr>
        <w:t xml:space="preserve"> per liter blood), (</w:t>
      </w:r>
      <w:r w:rsidR="00E17CF5">
        <w:rPr>
          <w:rFonts w:ascii="Arial" w:hAnsi="Arial" w:cs="Arial"/>
        </w:rPr>
        <w:t>D</w:t>
      </w:r>
      <w:r w:rsidR="00273DFE">
        <w:rPr>
          <w:rFonts w:ascii="Arial" w:hAnsi="Arial" w:cs="Arial"/>
        </w:rPr>
        <w:t xml:space="preserve">) </w:t>
      </w:r>
      <w:r w:rsidR="006359EC">
        <w:rPr>
          <w:rFonts w:ascii="Arial" w:hAnsi="Arial" w:cs="Arial"/>
        </w:rPr>
        <w:t>p</w:t>
      </w:r>
      <w:r w:rsidR="00E17CF5">
        <w:rPr>
          <w:rFonts w:ascii="Arial" w:hAnsi="Arial" w:cs="Arial"/>
        </w:rPr>
        <w:t>latelet counts (per 10</w:t>
      </w:r>
      <w:r w:rsidR="00E17CF5">
        <w:rPr>
          <w:rFonts w:ascii="Arial" w:hAnsi="Arial" w:cs="Arial"/>
          <w:vertAlign w:val="superscript"/>
        </w:rPr>
        <w:t>9</w:t>
      </w:r>
      <w:r w:rsidR="00E17CF5">
        <w:rPr>
          <w:rFonts w:ascii="Arial" w:hAnsi="Arial" w:cs="Arial"/>
        </w:rPr>
        <w:t xml:space="preserve"> per liter blood), (E</w:t>
      </w:r>
      <w:r w:rsidR="00A61352">
        <w:rPr>
          <w:rFonts w:ascii="Arial" w:hAnsi="Arial" w:cs="Arial"/>
        </w:rPr>
        <w:t>) C-reactive protein (mg per liter blood).</w:t>
      </w:r>
      <w:r w:rsidR="00972797">
        <w:rPr>
          <w:rFonts w:ascii="Arial" w:hAnsi="Arial" w:cs="Arial"/>
        </w:rPr>
        <w:t xml:space="preserve"> </w:t>
      </w:r>
      <w:r w:rsidR="00A043E3">
        <w:rPr>
          <w:rFonts w:ascii="Arial" w:hAnsi="Arial" w:cs="Arial"/>
        </w:rPr>
        <w:t xml:space="preserve">P-values were evaluated </w:t>
      </w:r>
      <w:r w:rsidR="00307531">
        <w:rPr>
          <w:rFonts w:ascii="Arial" w:hAnsi="Arial" w:cs="Arial"/>
        </w:rPr>
        <w:t>using a Kruskal-</w:t>
      </w:r>
      <w:proofErr w:type="gramStart"/>
      <w:r w:rsidR="00307531">
        <w:rPr>
          <w:rFonts w:ascii="Arial" w:hAnsi="Arial" w:cs="Arial"/>
        </w:rPr>
        <w:t>Wallis</w:t>
      </w:r>
      <w:proofErr w:type="gramEnd"/>
      <w:r w:rsidR="00307531">
        <w:rPr>
          <w:rFonts w:ascii="Arial" w:hAnsi="Arial" w:cs="Arial"/>
        </w:rPr>
        <w:t xml:space="preserve"> test followed by Dunn’s posttest for multiple comparisons. </w:t>
      </w:r>
      <w:r w:rsidR="00972797">
        <w:rPr>
          <w:rFonts w:ascii="Arial" w:hAnsi="Arial" w:cs="Arial"/>
        </w:rPr>
        <w:t>Only p&lt;0.05</w:t>
      </w:r>
      <w:r w:rsidR="00307531">
        <w:rPr>
          <w:rFonts w:ascii="Arial" w:hAnsi="Arial" w:cs="Arial"/>
        </w:rPr>
        <w:t xml:space="preserve"> are shown</w:t>
      </w:r>
      <w:r w:rsidR="00B204F1">
        <w:rPr>
          <w:rFonts w:ascii="Arial" w:hAnsi="Arial" w:cs="Arial"/>
        </w:rPr>
        <w:t>. *p&lt;0.05, **p&lt;0.01, ***p&lt;0.001, ****p&lt;0.0001.</w:t>
      </w:r>
    </w:p>
    <w:p w14:paraId="5E3E50C1" w14:textId="77777777" w:rsidR="00C535E3" w:rsidRDefault="00C535E3">
      <w:pPr>
        <w:rPr>
          <w:rFonts w:ascii="Arial" w:hAnsi="Arial" w:cs="Arial"/>
        </w:rPr>
      </w:pPr>
    </w:p>
    <w:p w14:paraId="36A7391E" w14:textId="20324D2B" w:rsidR="00306509" w:rsidRDefault="00306509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B8CF91B" w14:textId="6CE3958C" w:rsidR="00E10060" w:rsidRDefault="00A86029" w:rsidP="00306509">
      <w:pPr>
        <w:tabs>
          <w:tab w:val="left" w:pos="567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71ED1816" wp14:editId="4AEA5B08">
            <wp:extent cx="5731510" cy="5767070"/>
            <wp:effectExtent l="0" t="0" r="0" b="0"/>
            <wp:docPr id="8" name="Picture 8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6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8CCD7" w14:textId="207ABDE7" w:rsidR="009E6FF9" w:rsidRPr="00E15EA7" w:rsidRDefault="4F40AF50" w:rsidP="58B9713B">
      <w:pPr>
        <w:rPr>
          <w:rFonts w:ascii="Arial" w:hAnsi="Arial" w:cs="Arial"/>
          <w:b/>
          <w:bCs/>
        </w:rPr>
      </w:pPr>
      <w:r w:rsidRPr="21F019E2">
        <w:rPr>
          <w:rFonts w:ascii="Arial" w:hAnsi="Arial" w:cs="Arial"/>
          <w:b/>
          <w:bCs/>
        </w:rPr>
        <w:t xml:space="preserve">Supplementary Figure </w:t>
      </w:r>
      <w:r w:rsidR="3A912F0F" w:rsidRPr="21F019E2">
        <w:rPr>
          <w:rFonts w:ascii="Arial" w:hAnsi="Arial" w:cs="Arial"/>
          <w:b/>
          <w:bCs/>
        </w:rPr>
        <w:t>2</w:t>
      </w:r>
      <w:r w:rsidRPr="21F019E2">
        <w:rPr>
          <w:rFonts w:ascii="Arial" w:hAnsi="Arial" w:cs="Arial"/>
          <w:b/>
          <w:bCs/>
        </w:rPr>
        <w:t xml:space="preserve">. </w:t>
      </w:r>
      <w:r w:rsidRPr="21F019E2">
        <w:rPr>
          <w:rFonts w:ascii="Arial" w:hAnsi="Arial" w:cs="Arial"/>
        </w:rPr>
        <w:t xml:space="preserve">Correlation matrix </w:t>
      </w:r>
      <w:r w:rsidR="3F7532A3" w:rsidRPr="21F019E2">
        <w:rPr>
          <w:rFonts w:ascii="Arial" w:hAnsi="Arial" w:cs="Arial"/>
        </w:rPr>
        <w:t>heatmap</w:t>
      </w:r>
      <w:r w:rsidRPr="21F019E2">
        <w:rPr>
          <w:rFonts w:ascii="Arial" w:hAnsi="Arial" w:cs="Arial"/>
        </w:rPr>
        <w:t xml:space="preserve"> </w:t>
      </w:r>
      <w:r w:rsidR="7862A925" w:rsidRPr="21F019E2">
        <w:rPr>
          <w:rFonts w:ascii="Arial" w:hAnsi="Arial" w:cs="Arial"/>
        </w:rPr>
        <w:t>of all</w:t>
      </w:r>
      <w:r w:rsidRPr="21F019E2">
        <w:rPr>
          <w:rFonts w:ascii="Arial" w:hAnsi="Arial" w:cs="Arial"/>
        </w:rPr>
        <w:t xml:space="preserve"> pairwise comparison</w:t>
      </w:r>
      <w:r w:rsidR="7862A925" w:rsidRPr="21F019E2">
        <w:rPr>
          <w:rFonts w:ascii="Arial" w:hAnsi="Arial" w:cs="Arial"/>
        </w:rPr>
        <w:t>s</w:t>
      </w:r>
      <w:r w:rsidRPr="21F019E2">
        <w:rPr>
          <w:rFonts w:ascii="Arial" w:hAnsi="Arial" w:cs="Arial"/>
        </w:rPr>
        <w:t xml:space="preserve"> of cytokine levels</w:t>
      </w:r>
      <w:r w:rsidR="7862A925" w:rsidRPr="21F019E2">
        <w:rPr>
          <w:rFonts w:ascii="Arial" w:hAnsi="Arial" w:cs="Arial"/>
        </w:rPr>
        <w:t xml:space="preserve">. </w:t>
      </w:r>
      <w:r w:rsidR="00CB3B8E">
        <w:rPr>
          <w:rFonts w:ascii="Arial" w:hAnsi="Arial" w:cs="Arial"/>
        </w:rPr>
        <w:t>Color</w:t>
      </w:r>
      <w:r w:rsidR="7862A925" w:rsidRPr="21F019E2">
        <w:rPr>
          <w:rFonts w:ascii="Arial" w:hAnsi="Arial" w:cs="Arial"/>
        </w:rPr>
        <w:t xml:space="preserve"> intensity reflects the magnitude of </w:t>
      </w:r>
      <w:r w:rsidR="3F7532A3" w:rsidRPr="21F019E2">
        <w:rPr>
          <w:rFonts w:ascii="Arial" w:hAnsi="Arial" w:cs="Arial"/>
        </w:rPr>
        <w:t>the correlation coefficient (</w:t>
      </w:r>
      <w:proofErr w:type="spellStart"/>
      <w:proofErr w:type="gramStart"/>
      <w:r w:rsidR="3F7532A3" w:rsidRPr="21F019E2">
        <w:rPr>
          <w:rFonts w:ascii="Arial" w:hAnsi="Arial" w:cs="Arial"/>
        </w:rPr>
        <w:t>Spearmans</w:t>
      </w:r>
      <w:proofErr w:type="spellEnd"/>
      <w:proofErr w:type="gramEnd"/>
      <w:r w:rsidR="3F7532A3" w:rsidRPr="21F019E2">
        <w:rPr>
          <w:rFonts w:ascii="Arial" w:hAnsi="Arial" w:cs="Arial"/>
        </w:rPr>
        <w:t xml:space="preserve"> rho)</w:t>
      </w:r>
      <w:r w:rsidR="00044462">
        <w:rPr>
          <w:rFonts w:ascii="Arial" w:hAnsi="Arial" w:cs="Arial"/>
        </w:rPr>
        <w:t>. Dot size corresponds to p-value. Only correlations p&lt;0.05 are shown.</w:t>
      </w:r>
    </w:p>
    <w:p w14:paraId="0FC12457" w14:textId="3AEA5BCE" w:rsidR="009E6FF9" w:rsidRPr="00E15EA7" w:rsidRDefault="009E6FF9" w:rsidP="58B9713B">
      <w:pPr>
        <w:rPr>
          <w:rFonts w:ascii="Arial" w:hAnsi="Arial" w:cs="Arial"/>
          <w:b/>
          <w:bCs/>
        </w:rPr>
      </w:pPr>
    </w:p>
    <w:p w14:paraId="7877D338" w14:textId="7AD9B6D1" w:rsidR="009E6FF9" w:rsidRPr="00E15EA7" w:rsidRDefault="009E6FF9" w:rsidP="58B9713B">
      <w:pPr>
        <w:rPr>
          <w:rFonts w:ascii="Arial" w:hAnsi="Arial" w:cs="Arial"/>
          <w:b/>
          <w:bCs/>
        </w:rPr>
      </w:pPr>
    </w:p>
    <w:p w14:paraId="7F986759" w14:textId="282BD3A2" w:rsidR="009E6FF9" w:rsidRPr="00E15EA7" w:rsidRDefault="00E15EA7">
      <w:pPr>
        <w:rPr>
          <w:rFonts w:ascii="Arial" w:hAnsi="Arial" w:cs="Arial"/>
          <w:b/>
          <w:bCs/>
        </w:rPr>
      </w:pPr>
      <w:r w:rsidRPr="58B9713B">
        <w:rPr>
          <w:rFonts w:ascii="Arial" w:hAnsi="Arial" w:cs="Arial"/>
          <w:b/>
          <w:bCs/>
        </w:rPr>
        <w:br w:type="page"/>
      </w:r>
    </w:p>
    <w:p w14:paraId="51CDB856" w14:textId="56FF0DFD" w:rsidR="006271D1" w:rsidRDefault="00236853" w:rsidP="00306509">
      <w:pPr>
        <w:tabs>
          <w:tab w:val="left" w:pos="567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11C8975A" wp14:editId="65676714">
            <wp:extent cx="5731510" cy="5471795"/>
            <wp:effectExtent l="0" t="0" r="0" b="1905"/>
            <wp:docPr id="4" name="Picture 4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7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22655" w14:textId="3E521378" w:rsidR="00A5174D" w:rsidRPr="008A3E33" w:rsidRDefault="6776EDB4" w:rsidP="00306509">
      <w:pPr>
        <w:tabs>
          <w:tab w:val="left" w:pos="567"/>
        </w:tabs>
        <w:spacing w:line="276" w:lineRule="auto"/>
        <w:rPr>
          <w:rFonts w:ascii="Arial" w:hAnsi="Arial" w:cs="Arial"/>
        </w:rPr>
      </w:pPr>
      <w:r w:rsidRPr="46C70ECA">
        <w:rPr>
          <w:rFonts w:ascii="Arial" w:hAnsi="Arial" w:cs="Arial"/>
          <w:b/>
          <w:bCs/>
        </w:rPr>
        <w:t>Supplementary Figur</w:t>
      </w:r>
      <w:r w:rsidR="79238DD5" w:rsidRPr="46C70ECA">
        <w:rPr>
          <w:rFonts w:ascii="Arial" w:hAnsi="Arial" w:cs="Arial"/>
          <w:b/>
          <w:bCs/>
        </w:rPr>
        <w:t>e</w:t>
      </w:r>
      <w:r w:rsidRPr="46C70ECA">
        <w:rPr>
          <w:rFonts w:ascii="Arial" w:hAnsi="Arial" w:cs="Arial"/>
          <w:b/>
          <w:bCs/>
        </w:rPr>
        <w:t xml:space="preserve"> </w:t>
      </w:r>
      <w:r w:rsidR="440C7D91" w:rsidRPr="46C70ECA">
        <w:rPr>
          <w:rFonts w:ascii="Arial" w:hAnsi="Arial" w:cs="Arial"/>
          <w:b/>
          <w:bCs/>
        </w:rPr>
        <w:t>3</w:t>
      </w:r>
      <w:r w:rsidR="63ACE831" w:rsidRPr="46C70ECA">
        <w:rPr>
          <w:rFonts w:ascii="Arial" w:hAnsi="Arial" w:cs="Arial"/>
          <w:b/>
          <w:bCs/>
        </w:rPr>
        <w:t xml:space="preserve">. </w:t>
      </w:r>
      <w:r w:rsidR="63ACE831" w:rsidRPr="46C70ECA">
        <w:rPr>
          <w:rFonts w:ascii="Arial" w:hAnsi="Arial" w:cs="Arial"/>
        </w:rPr>
        <w:t xml:space="preserve">Correlation network plots </w:t>
      </w:r>
      <w:r w:rsidR="5942FDDF" w:rsidRPr="46C70ECA">
        <w:rPr>
          <w:rFonts w:ascii="Arial" w:hAnsi="Arial" w:cs="Arial"/>
        </w:rPr>
        <w:t xml:space="preserve">of cytokine levels in individuals with dengue (n = </w:t>
      </w:r>
      <w:r w:rsidR="671854CB" w:rsidRPr="46C70ECA">
        <w:rPr>
          <w:rFonts w:ascii="Arial" w:hAnsi="Arial" w:cs="Arial"/>
        </w:rPr>
        <w:t>17</w:t>
      </w:r>
      <w:r w:rsidR="5942FDDF" w:rsidRPr="46C70ECA">
        <w:rPr>
          <w:rFonts w:ascii="Arial" w:hAnsi="Arial" w:cs="Arial"/>
        </w:rPr>
        <w:t xml:space="preserve">), </w:t>
      </w:r>
      <w:r w:rsidR="00236853" w:rsidRPr="46C70ECA">
        <w:rPr>
          <w:rFonts w:ascii="Arial" w:hAnsi="Arial" w:cs="Arial"/>
        </w:rPr>
        <w:t>bacterial gastroenteritis</w:t>
      </w:r>
      <w:r w:rsidR="3AAB5B3C" w:rsidRPr="46C70ECA">
        <w:rPr>
          <w:rFonts w:ascii="Arial" w:hAnsi="Arial" w:cs="Arial"/>
        </w:rPr>
        <w:t xml:space="preserve"> (n = </w:t>
      </w:r>
      <w:r w:rsidR="5F4B5CD5" w:rsidRPr="46C70ECA">
        <w:rPr>
          <w:rFonts w:ascii="Arial" w:hAnsi="Arial" w:cs="Arial"/>
        </w:rPr>
        <w:t>26</w:t>
      </w:r>
      <w:r w:rsidR="3AAB5B3C" w:rsidRPr="46C70ECA">
        <w:rPr>
          <w:rFonts w:ascii="Arial" w:hAnsi="Arial" w:cs="Arial"/>
        </w:rPr>
        <w:t>), influenza (n</w:t>
      </w:r>
      <w:r w:rsidR="26EAF9B1" w:rsidRPr="46C70ECA">
        <w:rPr>
          <w:rFonts w:ascii="Arial" w:hAnsi="Arial" w:cs="Arial"/>
        </w:rPr>
        <w:t xml:space="preserve"> </w:t>
      </w:r>
      <w:r w:rsidR="3AAB5B3C" w:rsidRPr="46C70ECA">
        <w:rPr>
          <w:rFonts w:ascii="Arial" w:hAnsi="Arial" w:cs="Arial"/>
        </w:rPr>
        <w:t>=</w:t>
      </w:r>
      <w:r w:rsidR="26EAF9B1" w:rsidRPr="46C70ECA">
        <w:rPr>
          <w:rFonts w:ascii="Arial" w:hAnsi="Arial" w:cs="Arial"/>
        </w:rPr>
        <w:t xml:space="preserve"> </w:t>
      </w:r>
      <w:r w:rsidR="6DABE6D8" w:rsidRPr="46C70ECA">
        <w:rPr>
          <w:rFonts w:ascii="Arial" w:hAnsi="Arial" w:cs="Arial"/>
        </w:rPr>
        <w:t>26</w:t>
      </w:r>
      <w:r w:rsidR="3AAB5B3C" w:rsidRPr="46C70ECA">
        <w:rPr>
          <w:rFonts w:ascii="Arial" w:hAnsi="Arial" w:cs="Arial"/>
        </w:rPr>
        <w:t xml:space="preserve">), and </w:t>
      </w:r>
      <w:r w:rsidR="00236853" w:rsidRPr="46C70ECA">
        <w:rPr>
          <w:rFonts w:ascii="Arial" w:hAnsi="Arial" w:cs="Arial"/>
        </w:rPr>
        <w:t>malaria</w:t>
      </w:r>
      <w:r w:rsidR="016E4E0A" w:rsidRPr="46C70ECA">
        <w:rPr>
          <w:rFonts w:ascii="Arial" w:hAnsi="Arial" w:cs="Arial"/>
        </w:rPr>
        <w:t xml:space="preserve"> (n = </w:t>
      </w:r>
      <w:r w:rsidR="26EAF9B1" w:rsidRPr="46C70ECA">
        <w:rPr>
          <w:rFonts w:ascii="Arial" w:hAnsi="Arial" w:cs="Arial"/>
        </w:rPr>
        <w:t>49</w:t>
      </w:r>
      <w:r w:rsidR="016E4E0A" w:rsidRPr="46C70ECA">
        <w:rPr>
          <w:rFonts w:ascii="Arial" w:hAnsi="Arial" w:cs="Arial"/>
        </w:rPr>
        <w:t>)</w:t>
      </w:r>
      <w:r w:rsidR="63ACE831" w:rsidRPr="46C70ECA">
        <w:rPr>
          <w:rFonts w:ascii="Arial" w:hAnsi="Arial" w:cs="Arial"/>
        </w:rPr>
        <w:t>.</w:t>
      </w:r>
      <w:r w:rsidR="57E78E2F" w:rsidRPr="46C70ECA">
        <w:rPr>
          <w:rFonts w:ascii="Arial" w:hAnsi="Arial" w:cs="Arial"/>
        </w:rPr>
        <w:t xml:space="preserve"> </w:t>
      </w:r>
      <w:r w:rsidR="2EA0D7E7" w:rsidRPr="46C70ECA">
        <w:rPr>
          <w:rFonts w:ascii="Arial" w:hAnsi="Arial" w:cs="Arial"/>
        </w:rPr>
        <w:t>Significantly</w:t>
      </w:r>
      <w:r w:rsidR="4C575A5A" w:rsidRPr="46C70ECA">
        <w:rPr>
          <w:rFonts w:ascii="Arial" w:hAnsi="Arial" w:cs="Arial"/>
        </w:rPr>
        <w:t xml:space="preserve"> correlating cytokines (</w:t>
      </w:r>
      <w:r w:rsidR="20B3F316" w:rsidRPr="46C70ECA">
        <w:rPr>
          <w:rFonts w:ascii="Arial" w:hAnsi="Arial" w:cs="Arial"/>
        </w:rPr>
        <w:t>rho</w:t>
      </w:r>
      <w:r w:rsidR="1D3C1A96" w:rsidRPr="46C70ECA">
        <w:rPr>
          <w:rFonts w:ascii="Arial" w:hAnsi="Arial" w:cs="Arial"/>
        </w:rPr>
        <w:t xml:space="preserve"> coefficient of &gt;0.7 or &lt;</w:t>
      </w:r>
      <w:r w:rsidR="1615E3EF" w:rsidRPr="46C70ECA">
        <w:rPr>
          <w:rFonts w:ascii="Arial" w:hAnsi="Arial" w:cs="Arial"/>
        </w:rPr>
        <w:t>-0.7</w:t>
      </w:r>
      <w:r w:rsidR="2EA0D7E7" w:rsidRPr="46C70ECA">
        <w:rPr>
          <w:rFonts w:ascii="Arial" w:hAnsi="Arial" w:cs="Arial"/>
        </w:rPr>
        <w:t xml:space="preserve"> and p&lt;0.05</w:t>
      </w:r>
      <w:r w:rsidR="4C575A5A" w:rsidRPr="46C70ECA">
        <w:rPr>
          <w:rFonts w:ascii="Arial" w:hAnsi="Arial" w:cs="Arial"/>
        </w:rPr>
        <w:t>)</w:t>
      </w:r>
      <w:r w:rsidR="11DC6C17" w:rsidRPr="46C70ECA">
        <w:rPr>
          <w:rFonts w:ascii="Arial" w:hAnsi="Arial" w:cs="Arial"/>
        </w:rPr>
        <w:t>,</w:t>
      </w:r>
      <w:r w:rsidR="1615E3EF" w:rsidRPr="46C70ECA">
        <w:rPr>
          <w:rFonts w:ascii="Arial" w:hAnsi="Arial" w:cs="Arial"/>
        </w:rPr>
        <w:t xml:space="preserve"> are displayed as </w:t>
      </w:r>
      <w:r w:rsidR="509E62B9" w:rsidRPr="46C70ECA">
        <w:rPr>
          <w:rFonts w:ascii="Arial" w:hAnsi="Arial" w:cs="Arial"/>
        </w:rPr>
        <w:t>nodes (</w:t>
      </w:r>
      <w:r w:rsidR="1615E3EF" w:rsidRPr="46C70ECA">
        <w:rPr>
          <w:rFonts w:ascii="Arial" w:hAnsi="Arial" w:cs="Arial"/>
        </w:rPr>
        <w:t>connected dots</w:t>
      </w:r>
      <w:r w:rsidR="6F625DF2" w:rsidRPr="46C70ECA">
        <w:rPr>
          <w:rFonts w:ascii="Arial" w:hAnsi="Arial" w:cs="Arial"/>
        </w:rPr>
        <w:t>)</w:t>
      </w:r>
      <w:r w:rsidR="1615E3EF" w:rsidRPr="46C70ECA">
        <w:rPr>
          <w:rFonts w:ascii="Arial" w:hAnsi="Arial" w:cs="Arial"/>
        </w:rPr>
        <w:t xml:space="preserve">. The </w:t>
      </w:r>
      <w:r w:rsidR="21AEE651" w:rsidRPr="46C70ECA">
        <w:rPr>
          <w:rFonts w:ascii="Arial" w:hAnsi="Arial" w:cs="Arial"/>
        </w:rPr>
        <w:t xml:space="preserve">color intensity of the </w:t>
      </w:r>
      <w:r w:rsidR="34E3AA78" w:rsidRPr="46C70ECA">
        <w:rPr>
          <w:rFonts w:ascii="Arial" w:hAnsi="Arial" w:cs="Arial"/>
        </w:rPr>
        <w:t>edges (</w:t>
      </w:r>
      <w:r w:rsidR="21AEE651" w:rsidRPr="46C70ECA">
        <w:rPr>
          <w:rFonts w:ascii="Arial" w:hAnsi="Arial" w:cs="Arial"/>
        </w:rPr>
        <w:t>connecting lines</w:t>
      </w:r>
      <w:r w:rsidR="4AE85E21" w:rsidRPr="46C70ECA">
        <w:rPr>
          <w:rFonts w:ascii="Arial" w:hAnsi="Arial" w:cs="Arial"/>
        </w:rPr>
        <w:t>)</w:t>
      </w:r>
      <w:r w:rsidR="21AEE651" w:rsidRPr="46C70ECA">
        <w:rPr>
          <w:rFonts w:ascii="Arial" w:hAnsi="Arial" w:cs="Arial"/>
        </w:rPr>
        <w:t xml:space="preserve"> reflect</w:t>
      </w:r>
      <w:r w:rsidR="65257D53" w:rsidRPr="46C70ECA">
        <w:rPr>
          <w:rFonts w:ascii="Arial" w:hAnsi="Arial" w:cs="Arial"/>
        </w:rPr>
        <w:t>s</w:t>
      </w:r>
      <w:r w:rsidR="21AEE651" w:rsidRPr="46C70ECA">
        <w:rPr>
          <w:rFonts w:ascii="Arial" w:hAnsi="Arial" w:cs="Arial"/>
        </w:rPr>
        <w:t xml:space="preserve"> the magnitude of the correlation </w:t>
      </w:r>
      <w:r w:rsidR="5942FDDF" w:rsidRPr="46C70ECA">
        <w:rPr>
          <w:rFonts w:ascii="Arial" w:hAnsi="Arial" w:cs="Arial"/>
        </w:rPr>
        <w:t>coefficient</w:t>
      </w:r>
      <w:r w:rsidR="65257D53" w:rsidRPr="46C70ECA">
        <w:rPr>
          <w:rFonts w:ascii="Arial" w:hAnsi="Arial" w:cs="Arial"/>
        </w:rPr>
        <w:t xml:space="preserve"> (</w:t>
      </w:r>
      <w:r w:rsidR="0E9C7484" w:rsidRPr="46C70ECA">
        <w:rPr>
          <w:rFonts w:ascii="Arial" w:hAnsi="Arial" w:cs="Arial"/>
        </w:rPr>
        <w:t>Spearman's</w:t>
      </w:r>
      <w:r w:rsidR="65257D53" w:rsidRPr="46C70ECA">
        <w:rPr>
          <w:rFonts w:ascii="Arial" w:hAnsi="Arial" w:cs="Arial"/>
        </w:rPr>
        <w:t xml:space="preserve"> rho)</w:t>
      </w:r>
      <w:r w:rsidR="5942FDDF" w:rsidRPr="46C70ECA">
        <w:rPr>
          <w:rFonts w:ascii="Arial" w:hAnsi="Arial" w:cs="Arial"/>
        </w:rPr>
        <w:t>.</w:t>
      </w:r>
      <w:r w:rsidR="63ACE831" w:rsidRPr="46C70ECA">
        <w:rPr>
          <w:rFonts w:ascii="Arial" w:hAnsi="Arial" w:cs="Arial"/>
        </w:rPr>
        <w:t xml:space="preserve"> Individuals infected with pulmonary bacteria were omitted from this analysis due to small numbers</w:t>
      </w:r>
      <w:r w:rsidR="78B55AB4" w:rsidRPr="46C70ECA">
        <w:rPr>
          <w:rFonts w:ascii="Arial" w:hAnsi="Arial" w:cs="Arial"/>
        </w:rPr>
        <w:t xml:space="preserve"> (n = 6)</w:t>
      </w:r>
      <w:r w:rsidR="63ACE831" w:rsidRPr="46C70ECA">
        <w:rPr>
          <w:rFonts w:ascii="Arial" w:hAnsi="Arial" w:cs="Arial"/>
        </w:rPr>
        <w:t>.</w:t>
      </w:r>
    </w:p>
    <w:p w14:paraId="57307806" w14:textId="3FFC8B41" w:rsidR="00AE6282" w:rsidRDefault="00AE6282" w:rsidP="00913E6D">
      <w:pPr>
        <w:tabs>
          <w:tab w:val="left" w:pos="567"/>
        </w:tabs>
        <w:spacing w:line="276" w:lineRule="auto"/>
        <w:rPr>
          <w:rFonts w:ascii="Arial" w:hAnsi="Arial" w:cs="Arial"/>
        </w:rPr>
      </w:pPr>
      <w:r w:rsidRPr="21F019E2">
        <w:rPr>
          <w:rFonts w:ascii="Arial" w:hAnsi="Arial" w:cs="Arial"/>
        </w:rPr>
        <w:br w:type="page"/>
      </w:r>
    </w:p>
    <w:p w14:paraId="2B67812F" w14:textId="1101C4F3" w:rsidR="7D57DEF1" w:rsidRDefault="00F56AF2" w:rsidP="21F019E2">
      <w:r>
        <w:rPr>
          <w:noProof/>
        </w:rPr>
        <w:lastRenderedPageBreak/>
        <w:drawing>
          <wp:inline distT="0" distB="0" distL="0" distR="0" wp14:anchorId="0BED6563" wp14:editId="3F3167C9">
            <wp:extent cx="5731510" cy="2888615"/>
            <wp:effectExtent l="0" t="0" r="0" b="0"/>
            <wp:docPr id="3" name="Picture 3" descr="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alendar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8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DD1C9" w14:textId="77777777" w:rsidR="006C18D1" w:rsidRDefault="006C18D1" w:rsidP="21F019E2">
      <w:pPr>
        <w:jc w:val="both"/>
        <w:rPr>
          <w:rFonts w:ascii="Arial" w:hAnsi="Arial" w:cs="Arial"/>
          <w:b/>
          <w:bCs/>
        </w:rPr>
      </w:pPr>
    </w:p>
    <w:p w14:paraId="07F768AD" w14:textId="114C27BB" w:rsidR="7D57DEF1" w:rsidRDefault="7D57DEF1" w:rsidP="21F019E2">
      <w:pPr>
        <w:jc w:val="both"/>
        <w:rPr>
          <w:rFonts w:ascii="Arial" w:hAnsi="Arial" w:cs="Arial"/>
        </w:rPr>
      </w:pPr>
      <w:r w:rsidRPr="21F019E2">
        <w:rPr>
          <w:rFonts w:ascii="Arial" w:hAnsi="Arial" w:cs="Arial"/>
          <w:b/>
          <w:bCs/>
        </w:rPr>
        <w:t xml:space="preserve">Supplementary Figure </w:t>
      </w:r>
      <w:r w:rsidR="188FF420" w:rsidRPr="21F019E2">
        <w:rPr>
          <w:rFonts w:ascii="Arial" w:hAnsi="Arial" w:cs="Arial"/>
          <w:b/>
          <w:bCs/>
        </w:rPr>
        <w:t>4</w:t>
      </w:r>
      <w:r w:rsidRPr="21F019E2">
        <w:rPr>
          <w:rFonts w:ascii="Arial" w:hAnsi="Arial" w:cs="Arial"/>
          <w:b/>
          <w:bCs/>
        </w:rPr>
        <w:t xml:space="preserve">. </w:t>
      </w:r>
      <w:r w:rsidRPr="21F019E2">
        <w:rPr>
          <w:rFonts w:ascii="Arial" w:hAnsi="Arial" w:cs="Arial"/>
        </w:rPr>
        <w:t xml:space="preserve">Levels of </w:t>
      </w:r>
      <w:r w:rsidR="003D1736">
        <w:rPr>
          <w:rFonts w:ascii="Arial" w:hAnsi="Arial" w:cs="Arial"/>
        </w:rPr>
        <w:t>proteins</w:t>
      </w:r>
      <w:r w:rsidR="39E773F9" w:rsidRPr="21F019E2">
        <w:rPr>
          <w:rFonts w:ascii="Arial" w:hAnsi="Arial" w:cs="Arial"/>
        </w:rPr>
        <w:t xml:space="preserve"> with no significant difference</w:t>
      </w:r>
      <w:r w:rsidRPr="21F019E2">
        <w:rPr>
          <w:rFonts w:ascii="Arial" w:hAnsi="Arial" w:cs="Arial"/>
        </w:rPr>
        <w:t xml:space="preserve"> </w:t>
      </w:r>
      <w:r w:rsidR="003D1736">
        <w:rPr>
          <w:rFonts w:ascii="Arial" w:hAnsi="Arial" w:cs="Arial"/>
        </w:rPr>
        <w:t>between</w:t>
      </w:r>
      <w:r w:rsidRPr="21F019E2">
        <w:rPr>
          <w:rFonts w:ascii="Arial" w:hAnsi="Arial" w:cs="Arial"/>
        </w:rPr>
        <w:t xml:space="preserve"> the infected individuals and healthy controls. Box plots show the distribution of log-transformed cytokine levels in different types of infections. </w:t>
      </w:r>
      <w:r w:rsidR="00F91D97">
        <w:rPr>
          <w:rFonts w:ascii="Arial" w:hAnsi="Arial" w:cs="Arial"/>
        </w:rPr>
        <w:t xml:space="preserve">Different groups are </w:t>
      </w:r>
      <w:r w:rsidR="00866A2C">
        <w:rPr>
          <w:rFonts w:ascii="Arial" w:hAnsi="Arial" w:cs="Arial"/>
        </w:rPr>
        <w:t>indicated</w:t>
      </w:r>
      <w:r w:rsidR="00F91D97">
        <w:rPr>
          <w:rFonts w:ascii="Arial" w:hAnsi="Arial" w:cs="Arial"/>
        </w:rPr>
        <w:t xml:space="preserve"> by color</w:t>
      </w:r>
      <w:r w:rsidRPr="21F019E2">
        <w:rPr>
          <w:rFonts w:ascii="Arial" w:hAnsi="Arial" w:cs="Arial"/>
        </w:rPr>
        <w:t xml:space="preserve">. </w:t>
      </w:r>
    </w:p>
    <w:p w14:paraId="5C89896A" w14:textId="07891F4D" w:rsidR="21F019E2" w:rsidRDefault="21F019E2">
      <w:r>
        <w:br w:type="page"/>
      </w:r>
    </w:p>
    <w:p w14:paraId="18CE9530" w14:textId="79797264" w:rsidR="00A5174D" w:rsidRDefault="00A5174D">
      <w:pPr>
        <w:rPr>
          <w:rFonts w:ascii="Arial" w:hAnsi="Arial" w:cs="Arial"/>
        </w:rPr>
      </w:pPr>
    </w:p>
    <w:p w14:paraId="10D15886" w14:textId="44289960" w:rsidR="00A5174D" w:rsidRDefault="00DB5896" w:rsidP="00306509">
      <w:pPr>
        <w:tabs>
          <w:tab w:val="left" w:pos="567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490BDDB" wp14:editId="3E1ED07F">
            <wp:extent cx="5731510" cy="7654290"/>
            <wp:effectExtent l="0" t="0" r="0" b="3810"/>
            <wp:docPr id="1969971763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971763" name="Picture 1" descr="A screenshot of a graph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5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80134" w14:textId="4A262CF1" w:rsidR="00123897" w:rsidRDefault="00ED15CE" w:rsidP="00123897">
      <w:pPr>
        <w:tabs>
          <w:tab w:val="left" w:pos="567"/>
        </w:tabs>
        <w:spacing w:line="276" w:lineRule="auto"/>
        <w:rPr>
          <w:rFonts w:ascii="Arial" w:hAnsi="Arial" w:cs="Arial"/>
        </w:rPr>
      </w:pPr>
      <w:r w:rsidRPr="007775C2">
        <w:rPr>
          <w:rFonts w:ascii="Arial" w:hAnsi="Arial" w:cs="Arial"/>
          <w:b/>
          <w:bCs/>
        </w:rPr>
        <w:t xml:space="preserve">Supplementary Figure </w:t>
      </w:r>
      <w:r w:rsidR="00A61352">
        <w:rPr>
          <w:rFonts w:ascii="Arial" w:hAnsi="Arial" w:cs="Arial"/>
          <w:b/>
          <w:bCs/>
        </w:rPr>
        <w:t>5</w:t>
      </w:r>
      <w:r>
        <w:rPr>
          <w:rFonts w:ascii="Arial" w:hAnsi="Arial" w:cs="Arial"/>
        </w:rPr>
        <w:t xml:space="preserve">. </w:t>
      </w:r>
      <w:r w:rsidR="006E4A0D">
        <w:rPr>
          <w:rFonts w:ascii="Arial" w:hAnsi="Arial" w:cs="Arial"/>
        </w:rPr>
        <w:t>Discriminant analysis of principal components (DAPC)</w:t>
      </w:r>
      <w:r w:rsidR="008F18C5" w:rsidRPr="00063324">
        <w:rPr>
          <w:rFonts w:ascii="Arial" w:hAnsi="Arial" w:cs="Arial"/>
        </w:rPr>
        <w:t xml:space="preserve"> scatter plots</w:t>
      </w:r>
      <w:r w:rsidR="00063324" w:rsidRPr="00063324">
        <w:rPr>
          <w:rFonts w:ascii="Arial" w:hAnsi="Arial" w:cs="Arial"/>
        </w:rPr>
        <w:t xml:space="preserve"> for all</w:t>
      </w:r>
      <w:r w:rsidR="00063324">
        <w:rPr>
          <w:rFonts w:ascii="Arial" w:hAnsi="Arial" w:cs="Arial"/>
        </w:rPr>
        <w:t xml:space="preserve"> pairwise combinations of discriminant </w:t>
      </w:r>
      <w:r w:rsidR="005977B7">
        <w:rPr>
          <w:rFonts w:ascii="Arial" w:hAnsi="Arial" w:cs="Arial"/>
        </w:rPr>
        <w:t>functions</w:t>
      </w:r>
      <w:r w:rsidR="00063324">
        <w:rPr>
          <w:rFonts w:ascii="Arial" w:hAnsi="Arial" w:cs="Arial"/>
        </w:rPr>
        <w:t xml:space="preserve">. </w:t>
      </w:r>
      <w:r w:rsidR="00D45B09">
        <w:rPr>
          <w:rFonts w:ascii="Arial" w:hAnsi="Arial" w:cs="Arial"/>
        </w:rPr>
        <w:t xml:space="preserve">The discriminant </w:t>
      </w:r>
      <w:r w:rsidR="005977B7">
        <w:rPr>
          <w:rFonts w:ascii="Arial" w:hAnsi="Arial" w:cs="Arial"/>
        </w:rPr>
        <w:t>functions</w:t>
      </w:r>
      <w:r w:rsidR="00D45B09">
        <w:rPr>
          <w:rFonts w:ascii="Arial" w:hAnsi="Arial" w:cs="Arial"/>
        </w:rPr>
        <w:t xml:space="preserve"> displayed</w:t>
      </w:r>
      <w:r w:rsidR="00856344">
        <w:rPr>
          <w:rFonts w:ascii="Arial" w:hAnsi="Arial" w:cs="Arial"/>
        </w:rPr>
        <w:t xml:space="preserve"> are indicated in the top right corner of each </w:t>
      </w:r>
      <w:r w:rsidR="006E4A0D">
        <w:rPr>
          <w:rFonts w:ascii="Arial" w:hAnsi="Arial" w:cs="Arial"/>
        </w:rPr>
        <w:t xml:space="preserve">plot panel. </w:t>
      </w:r>
      <w:r w:rsidR="00101C01">
        <w:rPr>
          <w:rFonts w:ascii="Arial" w:hAnsi="Arial" w:cs="Arial"/>
        </w:rPr>
        <w:t xml:space="preserve">For the final DAPC model we retained </w:t>
      </w:r>
      <w:r w:rsidR="001C1D04">
        <w:rPr>
          <w:rFonts w:ascii="Arial" w:hAnsi="Arial" w:cs="Arial"/>
        </w:rPr>
        <w:t>26 principal components</w:t>
      </w:r>
      <w:r w:rsidR="00103BE6">
        <w:rPr>
          <w:rFonts w:ascii="Arial" w:hAnsi="Arial" w:cs="Arial"/>
        </w:rPr>
        <w:t xml:space="preserve"> (PCs)</w:t>
      </w:r>
      <w:r w:rsidR="001C1D04">
        <w:rPr>
          <w:rFonts w:ascii="Arial" w:hAnsi="Arial" w:cs="Arial"/>
        </w:rPr>
        <w:t xml:space="preserve"> and 5 discriminant </w:t>
      </w:r>
      <w:r w:rsidR="001C1D04">
        <w:rPr>
          <w:rFonts w:ascii="Arial" w:hAnsi="Arial" w:cs="Arial"/>
        </w:rPr>
        <w:lastRenderedPageBreak/>
        <w:t xml:space="preserve">functions. The optimal </w:t>
      </w:r>
      <w:r w:rsidR="00103BE6">
        <w:rPr>
          <w:rFonts w:ascii="Arial" w:hAnsi="Arial" w:cs="Arial"/>
        </w:rPr>
        <w:t xml:space="preserve">number of PCs to retain was determined using cross-validation as indicated </w:t>
      </w:r>
      <w:r w:rsidR="00E62BB5">
        <w:rPr>
          <w:rFonts w:ascii="Arial" w:hAnsi="Arial" w:cs="Arial"/>
        </w:rPr>
        <w:t>by</w:t>
      </w:r>
      <w:r w:rsidR="00103BE6">
        <w:rPr>
          <w:rFonts w:ascii="Arial" w:hAnsi="Arial" w:cs="Arial"/>
        </w:rPr>
        <w:t xml:space="preserve"> the lower right panel of the </w:t>
      </w:r>
      <w:r w:rsidR="005A72DA">
        <w:rPr>
          <w:rFonts w:ascii="Arial" w:hAnsi="Arial" w:cs="Arial"/>
        </w:rPr>
        <w:t>figure</w:t>
      </w:r>
      <w:r w:rsidR="00103BE6">
        <w:rPr>
          <w:rFonts w:ascii="Arial" w:hAnsi="Arial" w:cs="Arial"/>
        </w:rPr>
        <w:t>.</w:t>
      </w:r>
    </w:p>
    <w:p w14:paraId="668BFEBF" w14:textId="77777777" w:rsidR="00123897" w:rsidRDefault="00123897" w:rsidP="00123897">
      <w:pPr>
        <w:tabs>
          <w:tab w:val="left" w:pos="567"/>
        </w:tabs>
        <w:spacing w:line="276" w:lineRule="auto"/>
        <w:rPr>
          <w:rFonts w:ascii="Arial" w:hAnsi="Arial" w:cs="Arial"/>
        </w:rPr>
      </w:pPr>
    </w:p>
    <w:p w14:paraId="06584E86" w14:textId="77777777" w:rsidR="00123897" w:rsidRDefault="00123897" w:rsidP="00123897">
      <w:pPr>
        <w:tabs>
          <w:tab w:val="left" w:pos="567"/>
        </w:tabs>
        <w:spacing w:line="276" w:lineRule="auto"/>
        <w:rPr>
          <w:rFonts w:ascii="Arial" w:hAnsi="Arial" w:cs="Arial"/>
        </w:rPr>
      </w:pPr>
    </w:p>
    <w:p w14:paraId="5AF88530" w14:textId="23B8DF39" w:rsidR="0090507D" w:rsidRDefault="007F58B4" w:rsidP="00123897">
      <w:pPr>
        <w:tabs>
          <w:tab w:val="left" w:pos="567"/>
        </w:tabs>
        <w:spacing w:line="276" w:lineRule="auto"/>
        <w:rPr>
          <w:rFonts w:ascii="Arial" w:hAnsi="Arial" w:cs="Arial"/>
          <w:lang w:val="sv-SE"/>
        </w:rPr>
      </w:pPr>
      <w:r>
        <w:rPr>
          <w:rFonts w:ascii="Arial" w:hAnsi="Arial" w:cs="Arial"/>
          <w:noProof/>
          <w:color w:val="2B579A"/>
          <w:shd w:val="clear" w:color="auto" w:fill="E6E6E6"/>
          <w:lang w:val="sv-SE"/>
        </w:rPr>
        <w:drawing>
          <wp:inline distT="0" distB="0" distL="0" distR="0" wp14:anchorId="16932A72" wp14:editId="1E5BAD94">
            <wp:extent cx="5731510" cy="3514725"/>
            <wp:effectExtent l="0" t="0" r="0" b="3175"/>
            <wp:docPr id="2" name="Picture 2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diagram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B79D9" w14:textId="77777777" w:rsidR="00437739" w:rsidRDefault="00437739">
      <w:pPr>
        <w:rPr>
          <w:rFonts w:ascii="Arial" w:hAnsi="Arial" w:cs="Arial"/>
          <w:b/>
          <w:bCs/>
        </w:rPr>
      </w:pPr>
    </w:p>
    <w:p w14:paraId="483A9C2A" w14:textId="41AFE60F" w:rsidR="00A77033" w:rsidRDefault="00D4141E">
      <w:pPr>
        <w:rPr>
          <w:rFonts w:ascii="Arial" w:hAnsi="Arial" w:cs="Arial"/>
        </w:rPr>
      </w:pPr>
      <w:r w:rsidRPr="00626152">
        <w:rPr>
          <w:rFonts w:ascii="Arial" w:hAnsi="Arial" w:cs="Arial"/>
          <w:b/>
          <w:bCs/>
        </w:rPr>
        <w:t xml:space="preserve">Supplementary Figure </w:t>
      </w:r>
      <w:r w:rsidR="00A61352">
        <w:rPr>
          <w:rFonts w:ascii="Arial" w:hAnsi="Arial" w:cs="Arial"/>
          <w:b/>
          <w:bCs/>
        </w:rPr>
        <w:t>6</w:t>
      </w:r>
      <w:r w:rsidRPr="00626152">
        <w:rPr>
          <w:rFonts w:ascii="Arial" w:hAnsi="Arial" w:cs="Arial"/>
          <w:b/>
          <w:bCs/>
        </w:rPr>
        <w:t>.</w:t>
      </w:r>
      <w:r w:rsidR="00564070" w:rsidRPr="00626152">
        <w:rPr>
          <w:rFonts w:ascii="Arial" w:hAnsi="Arial" w:cs="Arial"/>
        </w:rPr>
        <w:t xml:space="preserve"> </w:t>
      </w:r>
      <w:r w:rsidR="00626152">
        <w:rPr>
          <w:rFonts w:ascii="Arial" w:hAnsi="Arial" w:cs="Arial"/>
        </w:rPr>
        <w:t xml:space="preserve">DAPC </w:t>
      </w:r>
      <w:r w:rsidR="00564070" w:rsidRPr="00626152">
        <w:rPr>
          <w:rFonts w:ascii="Arial" w:hAnsi="Arial" w:cs="Arial"/>
        </w:rPr>
        <w:t xml:space="preserve">Loadings </w:t>
      </w:r>
      <w:r w:rsidR="00626152" w:rsidRPr="00626152">
        <w:rPr>
          <w:rFonts w:ascii="Arial" w:hAnsi="Arial" w:cs="Arial"/>
        </w:rPr>
        <w:t>plot</w:t>
      </w:r>
      <w:r w:rsidR="00626152">
        <w:rPr>
          <w:rFonts w:ascii="Arial" w:hAnsi="Arial" w:cs="Arial"/>
        </w:rPr>
        <w:t>s</w:t>
      </w:r>
      <w:r w:rsidR="006F681E">
        <w:rPr>
          <w:rFonts w:ascii="Arial" w:hAnsi="Arial" w:cs="Arial"/>
        </w:rPr>
        <w:t xml:space="preserve">. Each panel </w:t>
      </w:r>
      <w:r w:rsidR="004C6032">
        <w:rPr>
          <w:rFonts w:ascii="Arial" w:hAnsi="Arial" w:cs="Arial"/>
        </w:rPr>
        <w:t>displays</w:t>
      </w:r>
      <w:r w:rsidR="006F681E">
        <w:rPr>
          <w:rFonts w:ascii="Arial" w:hAnsi="Arial" w:cs="Arial"/>
        </w:rPr>
        <w:t xml:space="preserve"> individual </w:t>
      </w:r>
      <w:r w:rsidR="00BE1A4D">
        <w:rPr>
          <w:rFonts w:ascii="Arial" w:hAnsi="Arial" w:cs="Arial"/>
        </w:rPr>
        <w:t xml:space="preserve">variable </w:t>
      </w:r>
      <w:r w:rsidR="006F681E">
        <w:rPr>
          <w:rFonts w:ascii="Arial" w:hAnsi="Arial" w:cs="Arial"/>
        </w:rPr>
        <w:t xml:space="preserve">loadings for </w:t>
      </w:r>
      <w:r w:rsidR="0043515F">
        <w:rPr>
          <w:rFonts w:ascii="Arial" w:hAnsi="Arial" w:cs="Arial"/>
        </w:rPr>
        <w:t xml:space="preserve">a </w:t>
      </w:r>
      <w:r w:rsidR="009E680C">
        <w:rPr>
          <w:rFonts w:ascii="Arial" w:hAnsi="Arial" w:cs="Arial"/>
        </w:rPr>
        <w:t>given</w:t>
      </w:r>
      <w:r w:rsidR="0043515F">
        <w:rPr>
          <w:rFonts w:ascii="Arial" w:hAnsi="Arial" w:cs="Arial"/>
        </w:rPr>
        <w:t xml:space="preserve"> discriminant function</w:t>
      </w:r>
      <w:r w:rsidR="002143AE">
        <w:rPr>
          <w:rFonts w:ascii="Arial" w:hAnsi="Arial" w:cs="Arial"/>
        </w:rPr>
        <w:t>.</w:t>
      </w:r>
      <w:r w:rsidR="007F58B4">
        <w:rPr>
          <w:rFonts w:ascii="Arial" w:hAnsi="Arial" w:cs="Arial"/>
        </w:rPr>
        <w:t xml:space="preserve"> The bars indicate cytokines</w:t>
      </w:r>
      <w:r w:rsidR="00932200">
        <w:rPr>
          <w:rFonts w:ascii="Arial" w:hAnsi="Arial" w:cs="Arial"/>
        </w:rPr>
        <w:t xml:space="preserve"> with the </w:t>
      </w:r>
      <w:r w:rsidR="00924D3C">
        <w:rPr>
          <w:rFonts w:ascii="Arial" w:hAnsi="Arial" w:cs="Arial"/>
        </w:rPr>
        <w:t>height</w:t>
      </w:r>
      <w:r w:rsidR="00932200">
        <w:rPr>
          <w:rFonts w:ascii="Arial" w:hAnsi="Arial" w:cs="Arial"/>
        </w:rPr>
        <w:t xml:space="preserve"> of the bar indicating contribution to </w:t>
      </w:r>
      <w:r w:rsidR="00924D3C">
        <w:rPr>
          <w:rFonts w:ascii="Arial" w:hAnsi="Arial" w:cs="Arial"/>
        </w:rPr>
        <w:t>the discriminant function.</w:t>
      </w:r>
    </w:p>
    <w:p w14:paraId="3DB01ABB" w14:textId="4FD7FFBB" w:rsidR="00A77033" w:rsidRDefault="00A77033">
      <w:pPr>
        <w:rPr>
          <w:rFonts w:ascii="Arial" w:hAnsi="Arial" w:cs="Arial"/>
        </w:rPr>
      </w:pPr>
    </w:p>
    <w:p w14:paraId="7608744B" w14:textId="77777777" w:rsidR="00AF2BA4" w:rsidRDefault="00AF2BA4">
      <w:pPr>
        <w:rPr>
          <w:rFonts w:ascii="Arial" w:hAnsi="Arial" w:cs="Arial"/>
        </w:rPr>
      </w:pPr>
    </w:p>
    <w:p w14:paraId="005000FA" w14:textId="77777777" w:rsidR="00AF2BA4" w:rsidRDefault="00AF2BA4">
      <w:pPr>
        <w:rPr>
          <w:rFonts w:ascii="Arial" w:hAnsi="Arial" w:cs="Arial"/>
        </w:rPr>
      </w:pPr>
    </w:p>
    <w:p w14:paraId="3CFE9B8D" w14:textId="77777777" w:rsidR="00AF2BA4" w:rsidRDefault="00AF2BA4">
      <w:pPr>
        <w:rPr>
          <w:rFonts w:ascii="Arial" w:hAnsi="Arial" w:cs="Arial"/>
        </w:rPr>
      </w:pPr>
    </w:p>
    <w:p w14:paraId="64523275" w14:textId="658E760F" w:rsidR="00621557" w:rsidRDefault="00B849B1">
      <w:r>
        <w:rPr>
          <w:noProof/>
        </w:rPr>
        <w:drawing>
          <wp:inline distT="0" distB="0" distL="0" distR="0" wp14:anchorId="25541197" wp14:editId="07FA09EE">
            <wp:extent cx="5731510" cy="1435735"/>
            <wp:effectExtent l="0" t="0" r="0" b="0"/>
            <wp:docPr id="5" name="Picture 5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scatter char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3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F7381" w14:textId="01A6E862" w:rsidR="00CB7BE8" w:rsidRDefault="00CB7BE8"/>
    <w:p w14:paraId="5BE11AC6" w14:textId="7FDB6699" w:rsidR="002B4FA4" w:rsidRDefault="004415E3" w:rsidP="00770F8B">
      <w:pPr>
        <w:rPr>
          <w:rFonts w:ascii="Arial" w:eastAsia="Arial" w:hAnsi="Arial" w:cs="Arial"/>
          <w:color w:val="201F1E"/>
        </w:rPr>
      </w:pPr>
      <w:r>
        <w:rPr>
          <w:rFonts w:ascii="Arial" w:hAnsi="Arial" w:cs="Arial"/>
          <w:b/>
          <w:bCs/>
        </w:rPr>
        <w:t xml:space="preserve">Supplementary Figure </w:t>
      </w:r>
      <w:r w:rsidR="00A61352">
        <w:rPr>
          <w:rFonts w:ascii="Arial" w:hAnsi="Arial" w:cs="Arial"/>
          <w:b/>
          <w:bCs/>
        </w:rPr>
        <w:t>7</w:t>
      </w:r>
      <w:r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</w:rPr>
        <w:t>Overlap of cytokines</w:t>
      </w:r>
      <w:r w:rsidR="00621557">
        <w:rPr>
          <w:rFonts w:ascii="Arial" w:hAnsi="Arial" w:cs="Arial"/>
        </w:rPr>
        <w:t xml:space="preserve"> (x-axis)</w:t>
      </w:r>
      <w:r>
        <w:rPr>
          <w:rFonts w:ascii="Arial" w:hAnsi="Arial" w:cs="Arial"/>
        </w:rPr>
        <w:t xml:space="preserve"> </w:t>
      </w:r>
      <w:r w:rsidR="00D255E5">
        <w:rPr>
          <w:rFonts w:ascii="Arial" w:hAnsi="Arial" w:cs="Arial"/>
        </w:rPr>
        <w:t xml:space="preserve">that are </w:t>
      </w:r>
      <w:r w:rsidR="0038099F">
        <w:rPr>
          <w:rFonts w:ascii="Arial" w:hAnsi="Arial" w:cs="Arial"/>
        </w:rPr>
        <w:t xml:space="preserve">contributing significantly </w:t>
      </w:r>
      <w:r w:rsidR="009329E3">
        <w:rPr>
          <w:rFonts w:ascii="Arial" w:hAnsi="Arial" w:cs="Arial"/>
        </w:rPr>
        <w:t xml:space="preserve">to </w:t>
      </w:r>
      <w:r w:rsidR="004F39F7">
        <w:rPr>
          <w:rFonts w:ascii="Arial" w:hAnsi="Arial" w:cs="Arial"/>
        </w:rPr>
        <w:t xml:space="preserve">classification for the different </w:t>
      </w:r>
      <w:r w:rsidR="00621557">
        <w:rPr>
          <w:rFonts w:ascii="Arial" w:hAnsi="Arial" w:cs="Arial"/>
        </w:rPr>
        <w:t xml:space="preserve">disease </w:t>
      </w:r>
      <w:r w:rsidR="004F39F7">
        <w:rPr>
          <w:rFonts w:ascii="Arial" w:hAnsi="Arial" w:cs="Arial"/>
        </w:rPr>
        <w:t>groups</w:t>
      </w:r>
      <w:r w:rsidR="00621557">
        <w:rPr>
          <w:rFonts w:ascii="Arial" w:hAnsi="Arial" w:cs="Arial"/>
        </w:rPr>
        <w:t xml:space="preserve"> (</w:t>
      </w:r>
      <w:r w:rsidR="007F04DD">
        <w:rPr>
          <w:rFonts w:ascii="Arial" w:hAnsi="Arial" w:cs="Arial"/>
        </w:rPr>
        <w:t>y-axis)</w:t>
      </w:r>
      <w:r w:rsidR="004F39F7">
        <w:rPr>
          <w:rFonts w:ascii="Arial" w:hAnsi="Arial" w:cs="Arial"/>
        </w:rPr>
        <w:t xml:space="preserve"> based on Boruta feature selection.</w:t>
      </w:r>
    </w:p>
    <w:p w14:paraId="18CF319A" w14:textId="5EA3524F" w:rsidR="00AC55F8" w:rsidRDefault="00AC55F8">
      <w:pPr>
        <w:rPr>
          <w:rFonts w:ascii="Arial" w:hAnsi="Arial" w:cs="Arial"/>
          <w:color w:val="FF0000"/>
          <w:highlight w:val="yellow"/>
        </w:rPr>
      </w:pPr>
      <w:r>
        <w:rPr>
          <w:rFonts w:ascii="Arial" w:hAnsi="Arial" w:cs="Arial"/>
          <w:color w:val="FF0000"/>
          <w:highlight w:val="yellow"/>
        </w:rPr>
        <w:br w:type="page"/>
      </w:r>
    </w:p>
    <w:p w14:paraId="3A999537" w14:textId="3BEF4F91" w:rsidR="79CA8F02" w:rsidRDefault="002479A4" w:rsidP="79CA8F02">
      <w:pPr>
        <w:tabs>
          <w:tab w:val="left" w:pos="567"/>
        </w:tabs>
        <w:spacing w:line="276" w:lineRule="auto"/>
        <w:rPr>
          <w:rFonts w:ascii="Arial" w:hAnsi="Arial" w:cs="Arial"/>
          <w:color w:val="FF0000"/>
          <w:highlight w:val="yellow"/>
        </w:rPr>
      </w:pPr>
      <w:r>
        <w:rPr>
          <w:rFonts w:ascii="Arial" w:hAnsi="Arial" w:cs="Arial"/>
          <w:noProof/>
          <w:color w:val="FF0000"/>
        </w:rPr>
        <w:lastRenderedPageBreak/>
        <w:drawing>
          <wp:inline distT="0" distB="0" distL="0" distR="0" wp14:anchorId="66CC3D79" wp14:editId="60F73D5D">
            <wp:extent cx="5731510" cy="8261985"/>
            <wp:effectExtent l="0" t="0" r="0" b="5715"/>
            <wp:docPr id="27074754" name="Picture 2" descr="A graph of a number of patien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74754" name="Picture 2" descr="A graph of a number of patients&#10;&#10;Description automatically generated with medium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6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C0F2F" w14:textId="3BD13507" w:rsidR="00F66428" w:rsidRPr="00920718" w:rsidRDefault="00B038D4" w:rsidP="00F66428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iCs/>
          <w:color w:val="201F1E"/>
          <w:shd w:val="clear" w:color="auto" w:fill="FFFFFF"/>
        </w:rPr>
      </w:pPr>
      <w:r>
        <w:rPr>
          <w:rFonts w:ascii="Arial" w:hAnsi="Arial" w:cs="Arial"/>
          <w:b/>
          <w:bCs/>
        </w:rPr>
        <w:t xml:space="preserve">Supplementary Figure 8. </w:t>
      </w:r>
      <w:r w:rsidR="00383AC7">
        <w:rPr>
          <w:rFonts w:ascii="Arial" w:hAnsi="Arial" w:cs="Arial"/>
        </w:rPr>
        <w:t>(</w:t>
      </w:r>
      <w:r w:rsidR="00C51CFA">
        <w:rPr>
          <w:rFonts w:ascii="Arial" w:hAnsi="Arial" w:cs="Arial"/>
          <w:b/>
          <w:bCs/>
        </w:rPr>
        <w:t>A</w:t>
      </w:r>
      <w:r w:rsidR="00C51CFA" w:rsidRPr="00383AC7">
        <w:rPr>
          <w:rFonts w:ascii="Arial" w:hAnsi="Arial" w:cs="Arial"/>
        </w:rPr>
        <w:t>)</w:t>
      </w:r>
      <w:r w:rsidR="00C51CFA">
        <w:rPr>
          <w:rFonts w:ascii="Arial" w:hAnsi="Arial" w:cs="Arial"/>
          <w:b/>
          <w:bCs/>
        </w:rPr>
        <w:t xml:space="preserve"> </w:t>
      </w:r>
      <w:r w:rsidR="00C51CFA" w:rsidRPr="00C51CFA">
        <w:rPr>
          <w:rFonts w:ascii="Arial" w:hAnsi="Arial" w:cs="Arial"/>
          <w:color w:val="201F1E"/>
        </w:rPr>
        <w:t xml:space="preserve">Variable importance plots from the Boruta feature selection algorithm fitted jointly to data for all proteins in detecting dengue, bacterial </w:t>
      </w:r>
      <w:r w:rsidR="00C51CFA" w:rsidRPr="00C51CFA">
        <w:rPr>
          <w:rFonts w:ascii="Arial" w:hAnsi="Arial" w:cs="Arial"/>
          <w:color w:val="201F1E"/>
        </w:rPr>
        <w:lastRenderedPageBreak/>
        <w:t xml:space="preserve">gastroenteritis, influenza, and P. falciparum malaria, respectively. </w:t>
      </w:r>
      <w:r w:rsidR="00383AC7">
        <w:rPr>
          <w:rFonts w:ascii="Arial" w:hAnsi="Arial" w:cs="Arial"/>
          <w:color w:val="201F1E"/>
        </w:rPr>
        <w:t xml:space="preserve">Data from </w:t>
      </w:r>
      <w:r w:rsidR="00A46A18">
        <w:rPr>
          <w:rFonts w:ascii="Arial" w:hAnsi="Arial" w:cs="Arial"/>
          <w:color w:val="201F1E"/>
        </w:rPr>
        <w:t>all infections</w:t>
      </w:r>
      <w:r w:rsidR="00C610D1">
        <w:rPr>
          <w:rFonts w:ascii="Arial" w:hAnsi="Arial" w:cs="Arial"/>
          <w:color w:val="201F1E"/>
        </w:rPr>
        <w:t>, but not healthy controls</w:t>
      </w:r>
      <w:r w:rsidR="001E7EF1">
        <w:rPr>
          <w:rFonts w:ascii="Arial" w:hAnsi="Arial" w:cs="Arial"/>
          <w:color w:val="201F1E"/>
        </w:rPr>
        <w:t>,</w:t>
      </w:r>
      <w:r w:rsidR="00A46A18">
        <w:rPr>
          <w:rFonts w:ascii="Arial" w:hAnsi="Arial" w:cs="Arial"/>
          <w:color w:val="201F1E"/>
        </w:rPr>
        <w:t xml:space="preserve"> are included in the analysis (n=124). </w:t>
      </w:r>
      <w:r w:rsidR="00C51CFA" w:rsidRPr="00C51CFA">
        <w:rPr>
          <w:rFonts w:ascii="Arial" w:hAnsi="Arial" w:cs="Arial"/>
          <w:color w:val="201F1E"/>
        </w:rPr>
        <w:t>Proteins are ordered from left to right by their importance for classification. The importance measure is defined as the Z-score of the mean decrease in accuracy (normalized permutation importance). Blue boxes correspond to the minimal, average, and maximum Z-scores of shadow features. Red boxes indicate variables not contributing significantly to accurate classification. Green boxes indicate the proteins contributing significantly to the accurate identification of each infection type</w:t>
      </w:r>
      <w:r w:rsidR="00C51CFA" w:rsidRPr="00890C01">
        <w:rPr>
          <w:rFonts w:ascii="Arial" w:hAnsi="Arial" w:cs="Arial"/>
        </w:rPr>
        <w:t>.</w:t>
      </w:r>
      <w:r w:rsidR="00C610D1" w:rsidRPr="00890C01">
        <w:rPr>
          <w:rFonts w:ascii="Arial" w:hAnsi="Arial" w:cs="Arial"/>
        </w:rPr>
        <w:t xml:space="preserve"> (</w:t>
      </w:r>
      <w:r w:rsidR="00C610D1" w:rsidRPr="00890C01">
        <w:rPr>
          <w:rFonts w:ascii="Arial" w:hAnsi="Arial" w:cs="Arial"/>
          <w:b/>
          <w:bCs/>
        </w:rPr>
        <w:t>B</w:t>
      </w:r>
      <w:r w:rsidR="00C610D1" w:rsidRPr="00890C01">
        <w:rPr>
          <w:rFonts w:ascii="Arial" w:hAnsi="Arial" w:cs="Arial"/>
        </w:rPr>
        <w:t xml:space="preserve">) </w:t>
      </w:r>
      <w:r w:rsidR="00890C01" w:rsidRPr="00890C01">
        <w:rPr>
          <w:rFonts w:ascii="Arial" w:hAnsi="Arial" w:cs="Arial"/>
        </w:rPr>
        <w:t>C</w:t>
      </w:r>
      <w:r w:rsidR="00F66428" w:rsidRPr="00890C01">
        <w:rPr>
          <w:rFonts w:ascii="Arial" w:hAnsi="Arial" w:cs="Arial"/>
          <w:color w:val="201F1E"/>
          <w:shd w:val="clear" w:color="auto" w:fill="FFFFFF"/>
        </w:rPr>
        <w:t>ross-validated receiver operating characteristic (ROC) curves</w:t>
      </w:r>
      <w:r w:rsidR="00890C01" w:rsidRPr="00890C01">
        <w:rPr>
          <w:rFonts w:ascii="Arial" w:hAnsi="Arial" w:cs="Arial"/>
          <w:color w:val="201F1E"/>
          <w:shd w:val="clear" w:color="auto" w:fill="FFFFFF"/>
        </w:rPr>
        <w:t xml:space="preserve"> (top panel)</w:t>
      </w:r>
      <w:r w:rsidR="00F66428" w:rsidRPr="00890C01">
        <w:rPr>
          <w:rFonts w:ascii="Arial" w:hAnsi="Arial" w:cs="Arial"/>
          <w:color w:val="201F1E"/>
          <w:shd w:val="clear" w:color="auto" w:fill="FFFFFF"/>
        </w:rPr>
        <w:t xml:space="preserve"> and aggregated precision-recall (PR) curves</w:t>
      </w:r>
      <w:r w:rsidR="00890C01" w:rsidRPr="00890C01">
        <w:rPr>
          <w:rFonts w:ascii="Arial" w:hAnsi="Arial" w:cs="Arial"/>
          <w:color w:val="201F1E"/>
          <w:shd w:val="clear" w:color="auto" w:fill="FFFFFF"/>
        </w:rPr>
        <w:t xml:space="preserve"> (bottom panel)</w:t>
      </w:r>
      <w:r w:rsidR="00F66428" w:rsidRPr="00890C01">
        <w:rPr>
          <w:rFonts w:ascii="Arial" w:hAnsi="Arial" w:cs="Arial"/>
          <w:color w:val="201F1E"/>
          <w:shd w:val="clear" w:color="auto" w:fill="FFFFFF"/>
        </w:rPr>
        <w:t xml:space="preserve"> for the identification of dengue (red), bacterial gastroenteritis (blue), influenza (purple), and malaria (orange). Random forest classifiers</w:t>
      </w:r>
      <w:r w:rsidR="00194884">
        <w:rPr>
          <w:rFonts w:ascii="Arial" w:hAnsi="Arial" w:cs="Arial"/>
          <w:color w:val="201F1E"/>
          <w:shd w:val="clear" w:color="auto" w:fill="FFFFFF"/>
        </w:rPr>
        <w:t xml:space="preserve"> from (A)</w:t>
      </w:r>
      <w:r w:rsidR="00F66428" w:rsidRPr="00890C01">
        <w:rPr>
          <w:rFonts w:ascii="Arial" w:hAnsi="Arial" w:cs="Arial"/>
          <w:color w:val="201F1E"/>
          <w:shd w:val="clear" w:color="auto" w:fill="FFFFFF"/>
        </w:rPr>
        <w:t xml:space="preserve"> fitted to data on </w:t>
      </w:r>
      <w:r w:rsidR="00F66428" w:rsidRPr="00890C01">
        <w:rPr>
          <w:rFonts w:ascii="Arial" w:hAnsi="Arial" w:cs="Arial"/>
          <w:color w:val="201F1E"/>
        </w:rPr>
        <w:t xml:space="preserve">selected proteins that were </w:t>
      </w:r>
      <w:r w:rsidR="00F66428" w:rsidRPr="00890C01">
        <w:rPr>
          <w:rFonts w:ascii="Arial" w:hAnsi="Arial" w:cs="Arial"/>
          <w:color w:val="201F1E"/>
          <w:shd w:val="clear" w:color="auto" w:fill="FFFFFF"/>
        </w:rPr>
        <w:t>identified using feature selection</w:t>
      </w:r>
      <w:r w:rsidR="00F66428" w:rsidRPr="00890C01">
        <w:rPr>
          <w:rFonts w:ascii="Arial" w:hAnsi="Arial" w:cs="Arial"/>
          <w:color w:val="201F1E"/>
        </w:rPr>
        <w:t xml:space="preserve"> for each pathogen</w:t>
      </w:r>
      <w:r w:rsidR="00F66428" w:rsidRPr="00890C01">
        <w:rPr>
          <w:rFonts w:ascii="Arial" w:hAnsi="Arial" w:cs="Arial"/>
          <w:color w:val="201F1E"/>
          <w:shd w:val="clear" w:color="auto" w:fill="FFFFFF"/>
        </w:rPr>
        <w:t xml:space="preserve">. </w:t>
      </w:r>
      <w:r w:rsidR="00F66428" w:rsidRPr="00890C01">
        <w:rPr>
          <w:rFonts w:ascii="Arial" w:hAnsi="Arial" w:cs="Arial"/>
          <w:color w:val="201F1E"/>
        </w:rPr>
        <w:t xml:space="preserve">Gray curves in </w:t>
      </w:r>
      <w:r w:rsidR="00235A89">
        <w:rPr>
          <w:rFonts w:ascii="Arial" w:hAnsi="Arial" w:cs="Arial"/>
          <w:color w:val="201F1E"/>
        </w:rPr>
        <w:t xml:space="preserve">the top panel </w:t>
      </w:r>
      <w:r w:rsidR="00F66428" w:rsidRPr="00890C01">
        <w:rPr>
          <w:rFonts w:ascii="Arial" w:hAnsi="Arial" w:cs="Arial"/>
          <w:color w:val="201F1E"/>
        </w:rPr>
        <w:t>correspond to the ROC curves obtained from the 5-fold cross-validation method and the aggregation of all five ROC curves for the classification of each pathogen is shown with a colored thick ROC curve. The area under the ROC/PR curve (AUC) shows the performance of the classifier. A</w:t>
      </w:r>
      <w:r w:rsidR="00F66428" w:rsidRPr="00890C01">
        <w:rPr>
          <w:rFonts w:ascii="Arial" w:hAnsi="Arial" w:cs="Arial"/>
          <w:color w:val="201F1E"/>
          <w:shd w:val="clear" w:color="auto" w:fill="FFFFFF"/>
        </w:rPr>
        <w:t xml:space="preserve">n AUROC/AUPR of 0.5 indicates a classifier that performs no better than random, </w:t>
      </w:r>
      <w:r w:rsidR="00F66428" w:rsidRPr="00890C01">
        <w:rPr>
          <w:rFonts w:ascii="Arial" w:hAnsi="Arial" w:cs="Arial"/>
          <w:color w:val="201F1E"/>
        </w:rPr>
        <w:t>and</w:t>
      </w:r>
      <w:r w:rsidR="00F66428" w:rsidRPr="00890C01">
        <w:rPr>
          <w:rFonts w:ascii="Arial" w:hAnsi="Arial" w:cs="Arial"/>
          <w:color w:val="201F1E"/>
          <w:shd w:val="clear" w:color="auto" w:fill="FFFFFF"/>
        </w:rPr>
        <w:t xml:space="preserve"> an AUROC/AUPR of 1 indicates a perfect classifier.</w:t>
      </w:r>
    </w:p>
    <w:p w14:paraId="3B90B643" w14:textId="13BF3D64" w:rsidR="00C51CFA" w:rsidRPr="00C610D1" w:rsidRDefault="00C51CFA" w:rsidP="00C51CFA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1F1E"/>
        </w:rPr>
      </w:pPr>
    </w:p>
    <w:p w14:paraId="73FA30D8" w14:textId="39ACFEE2" w:rsidR="00B038D4" w:rsidRDefault="00B038D4" w:rsidP="79CA8F02">
      <w:pPr>
        <w:tabs>
          <w:tab w:val="left" w:pos="567"/>
        </w:tabs>
        <w:spacing w:line="276" w:lineRule="auto"/>
        <w:rPr>
          <w:rFonts w:ascii="Arial" w:hAnsi="Arial" w:cs="Arial"/>
          <w:color w:val="FF0000"/>
          <w:highlight w:val="yellow"/>
        </w:rPr>
      </w:pPr>
    </w:p>
    <w:sectPr w:rsidR="00B038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509"/>
    <w:rsid w:val="00014A72"/>
    <w:rsid w:val="00026BC8"/>
    <w:rsid w:val="00042C8E"/>
    <w:rsid w:val="00044462"/>
    <w:rsid w:val="00063324"/>
    <w:rsid w:val="0006655D"/>
    <w:rsid w:val="000931F3"/>
    <w:rsid w:val="000C6823"/>
    <w:rsid w:val="000D2047"/>
    <w:rsid w:val="000E2AAF"/>
    <w:rsid w:val="000F155A"/>
    <w:rsid w:val="00101C01"/>
    <w:rsid w:val="00103BE6"/>
    <w:rsid w:val="00103EC6"/>
    <w:rsid w:val="0010502F"/>
    <w:rsid w:val="00107F45"/>
    <w:rsid w:val="00112F76"/>
    <w:rsid w:val="00123897"/>
    <w:rsid w:val="00130820"/>
    <w:rsid w:val="001341DE"/>
    <w:rsid w:val="001603C2"/>
    <w:rsid w:val="00193673"/>
    <w:rsid w:val="0019410E"/>
    <w:rsid w:val="00194884"/>
    <w:rsid w:val="001B33DF"/>
    <w:rsid w:val="001B6792"/>
    <w:rsid w:val="001C1D04"/>
    <w:rsid w:val="001E6827"/>
    <w:rsid w:val="001E7EF1"/>
    <w:rsid w:val="00212DE1"/>
    <w:rsid w:val="002143AE"/>
    <w:rsid w:val="002252C0"/>
    <w:rsid w:val="00235A89"/>
    <w:rsid w:val="00236853"/>
    <w:rsid w:val="002479A4"/>
    <w:rsid w:val="00273DFE"/>
    <w:rsid w:val="00280468"/>
    <w:rsid w:val="002804E6"/>
    <w:rsid w:val="00280AE1"/>
    <w:rsid w:val="002A2DBB"/>
    <w:rsid w:val="002B4FA4"/>
    <w:rsid w:val="002F2C59"/>
    <w:rsid w:val="002F2DF1"/>
    <w:rsid w:val="00306509"/>
    <w:rsid w:val="00307531"/>
    <w:rsid w:val="0032022A"/>
    <w:rsid w:val="0032666C"/>
    <w:rsid w:val="003429E7"/>
    <w:rsid w:val="00350CBE"/>
    <w:rsid w:val="00352D25"/>
    <w:rsid w:val="00366059"/>
    <w:rsid w:val="0038099F"/>
    <w:rsid w:val="00383AC7"/>
    <w:rsid w:val="003A01ED"/>
    <w:rsid w:val="003A3A27"/>
    <w:rsid w:val="003B32C2"/>
    <w:rsid w:val="003C4AD8"/>
    <w:rsid w:val="003D1736"/>
    <w:rsid w:val="0043515F"/>
    <w:rsid w:val="00437739"/>
    <w:rsid w:val="004415E3"/>
    <w:rsid w:val="00453F4B"/>
    <w:rsid w:val="004747CD"/>
    <w:rsid w:val="004C6032"/>
    <w:rsid w:val="004D4B34"/>
    <w:rsid w:val="004D5710"/>
    <w:rsid w:val="004F39F7"/>
    <w:rsid w:val="00504F2C"/>
    <w:rsid w:val="00537497"/>
    <w:rsid w:val="005626B3"/>
    <w:rsid w:val="00563C90"/>
    <w:rsid w:val="00564070"/>
    <w:rsid w:val="005964F9"/>
    <w:rsid w:val="005977B7"/>
    <w:rsid w:val="005A72DA"/>
    <w:rsid w:val="005E1396"/>
    <w:rsid w:val="005E26A9"/>
    <w:rsid w:val="005F001E"/>
    <w:rsid w:val="005F0724"/>
    <w:rsid w:val="0061501E"/>
    <w:rsid w:val="00621557"/>
    <w:rsid w:val="00626152"/>
    <w:rsid w:val="006271D1"/>
    <w:rsid w:val="006359EC"/>
    <w:rsid w:val="00661046"/>
    <w:rsid w:val="00681FE3"/>
    <w:rsid w:val="006C18D1"/>
    <w:rsid w:val="006C5463"/>
    <w:rsid w:val="006C7F61"/>
    <w:rsid w:val="006E00E7"/>
    <w:rsid w:val="006E4A0D"/>
    <w:rsid w:val="006F681E"/>
    <w:rsid w:val="00715B5A"/>
    <w:rsid w:val="00725D8B"/>
    <w:rsid w:val="00727A38"/>
    <w:rsid w:val="00727DDE"/>
    <w:rsid w:val="00735E5A"/>
    <w:rsid w:val="00770F8B"/>
    <w:rsid w:val="007765A6"/>
    <w:rsid w:val="007775C2"/>
    <w:rsid w:val="00782646"/>
    <w:rsid w:val="007944D7"/>
    <w:rsid w:val="007B6BFD"/>
    <w:rsid w:val="007E66A0"/>
    <w:rsid w:val="007F04DD"/>
    <w:rsid w:val="007F58B4"/>
    <w:rsid w:val="008179CC"/>
    <w:rsid w:val="00831CF2"/>
    <w:rsid w:val="0085047A"/>
    <w:rsid w:val="00856344"/>
    <w:rsid w:val="00866A2C"/>
    <w:rsid w:val="00867A20"/>
    <w:rsid w:val="008770D5"/>
    <w:rsid w:val="008873AA"/>
    <w:rsid w:val="00890C01"/>
    <w:rsid w:val="008A36E2"/>
    <w:rsid w:val="008A3E33"/>
    <w:rsid w:val="008B7606"/>
    <w:rsid w:val="008C690A"/>
    <w:rsid w:val="008E01B7"/>
    <w:rsid w:val="008F18C5"/>
    <w:rsid w:val="00900BF2"/>
    <w:rsid w:val="0090507D"/>
    <w:rsid w:val="00913E6D"/>
    <w:rsid w:val="0092185E"/>
    <w:rsid w:val="00924D3C"/>
    <w:rsid w:val="00932200"/>
    <w:rsid w:val="009329E3"/>
    <w:rsid w:val="00942E5D"/>
    <w:rsid w:val="00972595"/>
    <w:rsid w:val="00972797"/>
    <w:rsid w:val="00991B3F"/>
    <w:rsid w:val="009A5219"/>
    <w:rsid w:val="009B5208"/>
    <w:rsid w:val="009B5317"/>
    <w:rsid w:val="009B6E89"/>
    <w:rsid w:val="009E680C"/>
    <w:rsid w:val="009E6FF9"/>
    <w:rsid w:val="009F740A"/>
    <w:rsid w:val="00A043E3"/>
    <w:rsid w:val="00A2198A"/>
    <w:rsid w:val="00A414A4"/>
    <w:rsid w:val="00A43CD9"/>
    <w:rsid w:val="00A46A18"/>
    <w:rsid w:val="00A5174D"/>
    <w:rsid w:val="00A61352"/>
    <w:rsid w:val="00A74DBE"/>
    <w:rsid w:val="00A77033"/>
    <w:rsid w:val="00A86029"/>
    <w:rsid w:val="00A920F0"/>
    <w:rsid w:val="00AA016F"/>
    <w:rsid w:val="00AC55F8"/>
    <w:rsid w:val="00AE6282"/>
    <w:rsid w:val="00AF014E"/>
    <w:rsid w:val="00AF2BA4"/>
    <w:rsid w:val="00B01EFD"/>
    <w:rsid w:val="00B02D79"/>
    <w:rsid w:val="00B02F2D"/>
    <w:rsid w:val="00B038D4"/>
    <w:rsid w:val="00B17BC3"/>
    <w:rsid w:val="00B204F1"/>
    <w:rsid w:val="00B26E11"/>
    <w:rsid w:val="00B849B1"/>
    <w:rsid w:val="00BB2A34"/>
    <w:rsid w:val="00BE1A4D"/>
    <w:rsid w:val="00BF24DE"/>
    <w:rsid w:val="00C407D9"/>
    <w:rsid w:val="00C51CFA"/>
    <w:rsid w:val="00C52020"/>
    <w:rsid w:val="00C535E3"/>
    <w:rsid w:val="00C55737"/>
    <w:rsid w:val="00C610D1"/>
    <w:rsid w:val="00C777EA"/>
    <w:rsid w:val="00C868E1"/>
    <w:rsid w:val="00CA2FD6"/>
    <w:rsid w:val="00CB3B8E"/>
    <w:rsid w:val="00CB7BE8"/>
    <w:rsid w:val="00CC68C5"/>
    <w:rsid w:val="00CE0000"/>
    <w:rsid w:val="00D00793"/>
    <w:rsid w:val="00D255E5"/>
    <w:rsid w:val="00D4141E"/>
    <w:rsid w:val="00D44CA4"/>
    <w:rsid w:val="00D45B09"/>
    <w:rsid w:val="00D5094C"/>
    <w:rsid w:val="00D56908"/>
    <w:rsid w:val="00D57459"/>
    <w:rsid w:val="00D958A8"/>
    <w:rsid w:val="00DB5896"/>
    <w:rsid w:val="00DB7310"/>
    <w:rsid w:val="00DC4CA4"/>
    <w:rsid w:val="00DE14CA"/>
    <w:rsid w:val="00DE40E6"/>
    <w:rsid w:val="00E06A79"/>
    <w:rsid w:val="00E10060"/>
    <w:rsid w:val="00E13990"/>
    <w:rsid w:val="00E15EA7"/>
    <w:rsid w:val="00E17CF5"/>
    <w:rsid w:val="00E26919"/>
    <w:rsid w:val="00E56583"/>
    <w:rsid w:val="00E62BB5"/>
    <w:rsid w:val="00E769BD"/>
    <w:rsid w:val="00EC74C9"/>
    <w:rsid w:val="00EC75EE"/>
    <w:rsid w:val="00EC7FE0"/>
    <w:rsid w:val="00ED15CE"/>
    <w:rsid w:val="00EE27D5"/>
    <w:rsid w:val="00F02093"/>
    <w:rsid w:val="00F178FD"/>
    <w:rsid w:val="00F56AF2"/>
    <w:rsid w:val="00F66428"/>
    <w:rsid w:val="00F85D24"/>
    <w:rsid w:val="00F91B52"/>
    <w:rsid w:val="00F91D97"/>
    <w:rsid w:val="00F96F1B"/>
    <w:rsid w:val="00FB2CF9"/>
    <w:rsid w:val="00FF553D"/>
    <w:rsid w:val="016E4E0A"/>
    <w:rsid w:val="02B38AE5"/>
    <w:rsid w:val="041B297F"/>
    <w:rsid w:val="05E7DC40"/>
    <w:rsid w:val="06941D11"/>
    <w:rsid w:val="09597FAC"/>
    <w:rsid w:val="0E9C7484"/>
    <w:rsid w:val="10F856C0"/>
    <w:rsid w:val="11DC6C17"/>
    <w:rsid w:val="12D247B1"/>
    <w:rsid w:val="1489137D"/>
    <w:rsid w:val="15C22591"/>
    <w:rsid w:val="1615E3EF"/>
    <w:rsid w:val="183D2546"/>
    <w:rsid w:val="188FF420"/>
    <w:rsid w:val="194FCF32"/>
    <w:rsid w:val="1B4ACA34"/>
    <w:rsid w:val="1D043C5E"/>
    <w:rsid w:val="1D3C1A96"/>
    <w:rsid w:val="1F14CB8C"/>
    <w:rsid w:val="20B3F316"/>
    <w:rsid w:val="21564045"/>
    <w:rsid w:val="21AEE651"/>
    <w:rsid w:val="21F019E2"/>
    <w:rsid w:val="227D9882"/>
    <w:rsid w:val="230BD3DC"/>
    <w:rsid w:val="25BF20FE"/>
    <w:rsid w:val="26EAF9B1"/>
    <w:rsid w:val="2EA0D7E7"/>
    <w:rsid w:val="3058838C"/>
    <w:rsid w:val="30C43932"/>
    <w:rsid w:val="30F2096A"/>
    <w:rsid w:val="32329569"/>
    <w:rsid w:val="3305F40C"/>
    <w:rsid w:val="34E3AA78"/>
    <w:rsid w:val="37B93E3A"/>
    <w:rsid w:val="37F20ECA"/>
    <w:rsid w:val="39E773F9"/>
    <w:rsid w:val="3A912F0F"/>
    <w:rsid w:val="3AAB5B3C"/>
    <w:rsid w:val="3D1F20E2"/>
    <w:rsid w:val="3F7532A3"/>
    <w:rsid w:val="4237DD3A"/>
    <w:rsid w:val="42FF7D55"/>
    <w:rsid w:val="440C7D91"/>
    <w:rsid w:val="441A2144"/>
    <w:rsid w:val="46C70ECA"/>
    <w:rsid w:val="47866FA5"/>
    <w:rsid w:val="479210FA"/>
    <w:rsid w:val="4A6F740A"/>
    <w:rsid w:val="4AE85E21"/>
    <w:rsid w:val="4BE2997B"/>
    <w:rsid w:val="4C575A5A"/>
    <w:rsid w:val="4E13EA3F"/>
    <w:rsid w:val="4ECA7250"/>
    <w:rsid w:val="4F40AF50"/>
    <w:rsid w:val="509E62B9"/>
    <w:rsid w:val="50C324C6"/>
    <w:rsid w:val="536A9320"/>
    <w:rsid w:val="54D67241"/>
    <w:rsid w:val="57E78E2F"/>
    <w:rsid w:val="58B9713B"/>
    <w:rsid w:val="5942FDDF"/>
    <w:rsid w:val="5C44800D"/>
    <w:rsid w:val="5F4B5CD5"/>
    <w:rsid w:val="605AF4B1"/>
    <w:rsid w:val="625166C1"/>
    <w:rsid w:val="62D023EF"/>
    <w:rsid w:val="63ACE831"/>
    <w:rsid w:val="65257D53"/>
    <w:rsid w:val="671854CB"/>
    <w:rsid w:val="6776EDB4"/>
    <w:rsid w:val="6885863B"/>
    <w:rsid w:val="6C2A7288"/>
    <w:rsid w:val="6DABE6D8"/>
    <w:rsid w:val="6F625DF2"/>
    <w:rsid w:val="6F64C57C"/>
    <w:rsid w:val="73D0AF78"/>
    <w:rsid w:val="7408F8AD"/>
    <w:rsid w:val="745FB837"/>
    <w:rsid w:val="758F46A4"/>
    <w:rsid w:val="75B4083B"/>
    <w:rsid w:val="7862A925"/>
    <w:rsid w:val="78B55AB4"/>
    <w:rsid w:val="79238DD5"/>
    <w:rsid w:val="79CA8F02"/>
    <w:rsid w:val="79CB0733"/>
    <w:rsid w:val="7BD904B2"/>
    <w:rsid w:val="7BEE5BAB"/>
    <w:rsid w:val="7C424D57"/>
    <w:rsid w:val="7D57DEF1"/>
    <w:rsid w:val="7F6AC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AE83A1"/>
  <w15:chartTrackingRefBased/>
  <w15:docId w15:val="{3941B6E1-FBF4-4FFE-8D66-E8582E2FF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B33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33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33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33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33D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3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3D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74DBE"/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table" w:styleId="GridTable1Light">
    <w:name w:val="Grid Table 1 Light"/>
    <w:basedOn w:val="TableNormal"/>
    <w:uiPriority w:val="46"/>
    <w:rsid w:val="00107F4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4747C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4747C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4747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10</Pages>
  <Words>1075</Words>
  <Characters>6131</Characters>
  <Application>Microsoft Office Word</Application>
  <DocSecurity>0</DocSecurity>
  <Lines>51</Lines>
  <Paragraphs>14</Paragraphs>
  <ScaleCrop>false</ScaleCrop>
  <Company/>
  <LinksUpToDate>false</LinksUpToDate>
  <CharactersWithSpaces>7192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Yman</dc:creator>
  <cp:keywords/>
  <dc:description/>
  <cp:lastModifiedBy>Christopher Sundling</cp:lastModifiedBy>
  <cp:revision>49</cp:revision>
  <dcterms:created xsi:type="dcterms:W3CDTF">2023-03-02T11:03:00Z</dcterms:created>
  <dcterms:modified xsi:type="dcterms:W3CDTF">2023-09-06T06:01:00Z</dcterms:modified>
</cp:coreProperties>
</file>