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B06A" w14:textId="77777777" w:rsidR="00E25FF1" w:rsidRPr="00B046B7" w:rsidRDefault="00E25FF1" w:rsidP="00E25FF1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bookmarkStart w:id="0" w:name="_Hlk95820842"/>
      <w:r>
        <w:rPr>
          <w:rFonts w:ascii="Times New Roman" w:hAnsi="Times New Roman" w:cs="Times New Roman"/>
          <w:b/>
          <w:bCs/>
          <w:lang w:val="en-GB"/>
        </w:rPr>
        <w:t>Effect of temperature in the degradation of cannabinoids: from brief residence in the GC inlet port to longer period in thermal treatments</w:t>
      </w:r>
    </w:p>
    <w:bookmarkEnd w:id="0"/>
    <w:p w14:paraId="2A579C68" w14:textId="77777777" w:rsidR="00EC3E9C" w:rsidRPr="009B708F" w:rsidRDefault="00EC3E9C" w:rsidP="00E25FF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708F">
        <w:rPr>
          <w:rFonts w:ascii="Times New Roman" w:hAnsi="Times New Roman" w:cs="Times New Roman"/>
          <w:sz w:val="20"/>
          <w:szCs w:val="20"/>
        </w:rPr>
        <w:t>María Teresa García-Valverde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>*, Carolina Sánchez-Carnerero Callado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>, María del Carmen Díaz-Liñán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>, Verónica Sánchez de Medina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>, Jesús Hidalgo-García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>, Xavier Nadal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B708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B708F">
        <w:rPr>
          <w:rFonts w:ascii="Times New Roman" w:hAnsi="Times New Roman" w:cs="Times New Roman"/>
          <w:sz w:val="20"/>
          <w:szCs w:val="20"/>
        </w:rPr>
        <w:t>Lumı́r</w:t>
      </w:r>
      <w:proofErr w:type="spellEnd"/>
      <w:r w:rsidRPr="009B708F">
        <w:rPr>
          <w:rFonts w:ascii="Times New Roman" w:hAnsi="Times New Roman" w:cs="Times New Roman"/>
          <w:sz w:val="20"/>
          <w:szCs w:val="20"/>
        </w:rPr>
        <w:t xml:space="preserve"> Hanuš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B708F">
        <w:rPr>
          <w:rFonts w:ascii="Times New Roman" w:hAnsi="Times New Roman" w:cs="Times New Roman"/>
          <w:sz w:val="20"/>
          <w:szCs w:val="20"/>
        </w:rPr>
        <w:t>, Carlos Ferreiro-Vera</w:t>
      </w:r>
      <w:r w:rsidRPr="009B708F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15479B7E" w14:textId="77777777" w:rsidR="00EC3E9C" w:rsidRPr="00EC3E9C" w:rsidRDefault="00EC3E9C" w:rsidP="00EC3E9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  <w:r w:rsidRPr="00EC3E9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  <w:r w:rsidRPr="00EC3E9C">
        <w:rPr>
          <w:rFonts w:ascii="Times New Roman" w:hAnsi="Times New Roman" w:cs="Times New Roman"/>
          <w:sz w:val="20"/>
          <w:szCs w:val="20"/>
          <w:lang w:val="en-GB"/>
        </w:rPr>
        <w:t>Phytoplant Research S.L.U., The Science and Technology Park of Córdoba-Rabanales 21, Córdoba, Spain</w:t>
      </w:r>
    </w:p>
    <w:p w14:paraId="1C644D7E" w14:textId="7724EFEF" w:rsidR="00E25FF1" w:rsidRPr="00EC3E9C" w:rsidRDefault="00EC3E9C" w:rsidP="00EC3E9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EC3E9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2 </w:t>
      </w:r>
      <w:r w:rsidRPr="00EC3E9C">
        <w:rPr>
          <w:rFonts w:ascii="Times New Roman" w:hAnsi="Times New Roman" w:cs="Times New Roman"/>
          <w:sz w:val="20"/>
          <w:szCs w:val="20"/>
          <w:lang w:val="en-GB"/>
        </w:rPr>
        <w:t xml:space="preserve">Institute for Drug Research, School of Pharmacy, Faculty of Medicine, Hebrew University, Ein </w:t>
      </w:r>
      <w:proofErr w:type="spellStart"/>
      <w:r w:rsidRPr="00EC3E9C">
        <w:rPr>
          <w:rFonts w:ascii="Times New Roman" w:hAnsi="Times New Roman" w:cs="Times New Roman"/>
          <w:sz w:val="20"/>
          <w:szCs w:val="20"/>
          <w:lang w:val="en-GB"/>
        </w:rPr>
        <w:t>Kerem</w:t>
      </w:r>
      <w:proofErr w:type="spellEnd"/>
      <w:r w:rsidRPr="00EC3E9C">
        <w:rPr>
          <w:rFonts w:ascii="Times New Roman" w:hAnsi="Times New Roman" w:cs="Times New Roman"/>
          <w:sz w:val="20"/>
          <w:szCs w:val="20"/>
          <w:lang w:val="en-GB"/>
        </w:rPr>
        <w:t xml:space="preserve"> Campus, Jerusalem, Israel</w:t>
      </w:r>
    </w:p>
    <w:p w14:paraId="75BFB7B5" w14:textId="77777777" w:rsidR="00496478" w:rsidRPr="00EC3E9C" w:rsidRDefault="00496478" w:rsidP="00496478">
      <w:pPr>
        <w:spacing w:line="360" w:lineRule="auto"/>
        <w:jc w:val="center"/>
        <w:rPr>
          <w:rFonts w:cstheme="minorHAnsi"/>
          <w:sz w:val="24"/>
          <w:szCs w:val="24"/>
          <w:lang w:val="en-US"/>
        </w:rPr>
      </w:pPr>
      <w:r w:rsidRPr="00EC3E9C">
        <w:rPr>
          <w:rFonts w:cstheme="minorHAnsi" w:hint="eastAsia"/>
          <w:sz w:val="24"/>
          <w:szCs w:val="24"/>
          <w:lang w:val="en-US"/>
        </w:rPr>
        <w:t>S</w:t>
      </w:r>
      <w:r w:rsidRPr="00EC3E9C">
        <w:rPr>
          <w:rFonts w:cstheme="minorHAnsi"/>
          <w:sz w:val="24"/>
          <w:szCs w:val="24"/>
          <w:lang w:val="en-US"/>
        </w:rPr>
        <w:t>upporting Information</w:t>
      </w:r>
    </w:p>
    <w:p w14:paraId="5AA6CDEE" w14:textId="77777777" w:rsidR="00496478" w:rsidRDefault="00496478" w:rsidP="00496478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  <w:lang w:val="en-GB"/>
        </w:rPr>
      </w:pPr>
    </w:p>
    <w:p w14:paraId="7357BB9D" w14:textId="45B3D2E9" w:rsidR="00E25FF1" w:rsidRP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5FF1">
        <w:rPr>
          <w:rFonts w:ascii="Times New Roman" w:hAnsi="Times New Roman" w:cs="Times New Roman"/>
          <w:b/>
          <w:bCs/>
          <w:sz w:val="24"/>
          <w:szCs w:val="24"/>
          <w:lang w:val="en-GB"/>
        </w:rPr>
        <w:t>Number of pages: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3</w:t>
      </w:r>
    </w:p>
    <w:p w14:paraId="6ABC2746" w14:textId="3EB2A5B9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5FF1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Figures S1, S2 and S3</w:t>
      </w:r>
    </w:p>
    <w:p w14:paraId="668C7489" w14:textId="355F8CCD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A976EE" w14:textId="594455DC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9ECB1D" w14:textId="3FE2EA7B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F4A4D71" w14:textId="6089E34E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4E21FE6" w14:textId="11EE7800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47E4962" w14:textId="7BD1DC9C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D094CBA" w14:textId="28D13F62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EF92D33" w14:textId="7B4F736A" w:rsidR="00E25FF1" w:rsidRPr="00EC3E9C" w:rsidRDefault="00E25FF1" w:rsidP="0060584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95980311"/>
      <w:r w:rsidRPr="00EC3E9C">
        <w:rPr>
          <w:rFonts w:ascii="Times New Roman" w:hAnsi="Times New Roman" w:cs="Times New Roman"/>
          <w:b/>
          <w:bCs/>
          <w:sz w:val="24"/>
          <w:szCs w:val="24"/>
          <w:lang w:val="en-US"/>
        </w:rPr>
        <w:t>* Correspond</w:t>
      </w:r>
      <w:r w:rsidR="00EC3E9C">
        <w:rPr>
          <w:rFonts w:ascii="Times New Roman" w:hAnsi="Times New Roman" w:cs="Times New Roman"/>
          <w:b/>
          <w:bCs/>
          <w:sz w:val="24"/>
          <w:szCs w:val="24"/>
          <w:lang w:val="en-US"/>
        </w:rPr>
        <w:t>ence</w:t>
      </w:r>
      <w:r w:rsidRPr="00EC3E9C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0A89C852" w14:textId="320BA01F" w:rsidR="00E25FF1" w:rsidRPr="0060584B" w:rsidRDefault="0060584B" w:rsidP="0060584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0584B">
        <w:rPr>
          <w:rFonts w:ascii="Times New Roman" w:hAnsi="Times New Roman" w:cs="Times New Roman"/>
          <w:sz w:val="24"/>
          <w:szCs w:val="24"/>
        </w:rPr>
        <w:t>María Teresa García-Valverde</w:t>
      </w:r>
      <w:r w:rsidR="00E25FF1" w:rsidRPr="0060584B">
        <w:rPr>
          <w:rFonts w:ascii="Times New Roman" w:hAnsi="Times New Roman" w:cs="Times New Roman"/>
          <w:sz w:val="24"/>
          <w:szCs w:val="24"/>
        </w:rPr>
        <w:t xml:space="preserve">. E-mail: </w:t>
      </w:r>
      <w:r w:rsidRPr="0060584B">
        <w:rPr>
          <w:rFonts w:ascii="Times New Roman" w:hAnsi="Times New Roman" w:cs="Times New Roman"/>
          <w:sz w:val="24"/>
          <w:szCs w:val="24"/>
        </w:rPr>
        <w:t>mt.garcia</w:t>
      </w:r>
      <w:r w:rsidR="00E25FF1" w:rsidRPr="0060584B">
        <w:rPr>
          <w:rFonts w:ascii="Times New Roman" w:hAnsi="Times New Roman" w:cs="Times New Roman"/>
          <w:sz w:val="24"/>
          <w:szCs w:val="24"/>
        </w:rPr>
        <w:t>@phytoplant.es</w:t>
      </w:r>
    </w:p>
    <w:bookmarkEnd w:id="1"/>
    <w:p w14:paraId="28F46A30" w14:textId="1AD936A4" w:rsidR="00E25FF1" w:rsidRDefault="00E25FF1" w:rsidP="00E25F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2FD481" wp14:editId="09A505B9">
            <wp:extent cx="3807366" cy="6678150"/>
            <wp:effectExtent l="0" t="0" r="3175" b="8890"/>
            <wp:docPr id="1" name="Imagen 1" descr="Interfaz de usuario gráfica, Aplicación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, Tabl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757" cy="66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AFD2" w14:textId="7CE1466F" w:rsidR="00E25FF1" w:rsidRDefault="00E25FF1" w:rsidP="00E25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750E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S1.</w:t>
      </w:r>
      <w:r w:rsidRPr="00AA6C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Effect of inlet temperature in CBG, degradation rate and concentration of CBG and CBC, expressed as µM</w:t>
      </w:r>
      <w:r w:rsidRPr="00AA6CF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06CBAF4" w14:textId="782D711C" w:rsidR="00E25FF1" w:rsidRDefault="00E25FF1" w:rsidP="00E25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2592767" w14:textId="72DF531D" w:rsidR="00E25FF1" w:rsidRDefault="00E25FF1" w:rsidP="00E25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2670B87C" wp14:editId="51F303A3">
            <wp:extent cx="5400040" cy="3058795"/>
            <wp:effectExtent l="0" t="0" r="0" b="8255"/>
            <wp:docPr id="3" name="Imagen 3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Aplicación, Tabla, Excel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1BB28" w14:textId="2337A7C0" w:rsidR="00E25FF1" w:rsidRDefault="00E25FF1" w:rsidP="00E25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750E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</w:t>
      </w:r>
      <w:r w:rsidR="009B708F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26750E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AA6CFA">
        <w:rPr>
          <w:rFonts w:ascii="Times New Roman" w:hAnsi="Times New Roman" w:cs="Times New Roman"/>
          <w:sz w:val="24"/>
          <w:szCs w:val="24"/>
          <w:lang w:val="en-GB"/>
        </w:rPr>
        <w:t xml:space="preserve"> Effect of hydroxyl groups protection after silylation derivatization.</w:t>
      </w:r>
    </w:p>
    <w:p w14:paraId="292B39CF" w14:textId="77777777" w:rsidR="009B708F" w:rsidRPr="00AA6CFA" w:rsidRDefault="009B708F" w:rsidP="00E25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D619609" w14:textId="4751194D" w:rsidR="009B708F" w:rsidRDefault="009B708F" w:rsidP="009B70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119572CB" wp14:editId="1B7A8BC7">
            <wp:extent cx="5391150" cy="3054350"/>
            <wp:effectExtent l="0" t="0" r="0" b="0"/>
            <wp:docPr id="4" name="Imagen 4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Aplicación, Tabla, Excel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20068" w14:textId="7A55717E" w:rsidR="00E25FF1" w:rsidRPr="00E25FF1" w:rsidRDefault="009B708F" w:rsidP="009B70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750E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26750E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B708F">
        <w:rPr>
          <w:rFonts w:ascii="Times New Roman" w:hAnsi="Times New Roman" w:cs="Times New Roman"/>
          <w:sz w:val="24"/>
          <w:szCs w:val="24"/>
          <w:lang w:val="en-GB"/>
        </w:rPr>
        <w:t>A) Normalized area of CBD-d3 and its degradation products Δ9-THC-d3 and CBN-d3 at different GC inlet temperatures. B) Analytical chromatograph of the CBD-d3 standard injected at 350 ºC. C) Mass spectra of CBD-d3, Δ9-THC-d3 and CBN-d3, subtracted from the analytical chromatograph.</w:t>
      </w:r>
    </w:p>
    <w:sectPr w:rsidR="00E25FF1" w:rsidRPr="00E25FF1" w:rsidSect="00DF6431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B232" w14:textId="77777777" w:rsidR="00661B27" w:rsidRDefault="00661B27" w:rsidP="00E25FF1">
      <w:pPr>
        <w:spacing w:after="0" w:line="240" w:lineRule="auto"/>
      </w:pPr>
      <w:r>
        <w:separator/>
      </w:r>
    </w:p>
  </w:endnote>
  <w:endnote w:type="continuationSeparator" w:id="0">
    <w:p w14:paraId="50062308" w14:textId="77777777" w:rsidR="00661B27" w:rsidRDefault="00661B27" w:rsidP="00E2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1194115"/>
      <w:docPartObj>
        <w:docPartGallery w:val="Page Numbers (Bottom of Page)"/>
        <w:docPartUnique/>
      </w:docPartObj>
    </w:sdtPr>
    <w:sdtContent>
      <w:p w14:paraId="438E935C" w14:textId="345040DE" w:rsidR="00E25FF1" w:rsidRDefault="00E25FF1">
        <w:pPr>
          <w:pStyle w:val="Piedepgina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30A11A" w14:textId="77777777" w:rsidR="00E25FF1" w:rsidRDefault="00E25F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AA39" w14:textId="77777777" w:rsidR="00661B27" w:rsidRDefault="00661B27" w:rsidP="00E25FF1">
      <w:pPr>
        <w:spacing w:after="0" w:line="240" w:lineRule="auto"/>
      </w:pPr>
      <w:r>
        <w:separator/>
      </w:r>
    </w:p>
  </w:footnote>
  <w:footnote w:type="continuationSeparator" w:id="0">
    <w:p w14:paraId="5ED6E0FF" w14:textId="77777777" w:rsidR="00661B27" w:rsidRDefault="00661B27" w:rsidP="00E25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D5FA0"/>
    <w:multiLevelType w:val="hybridMultilevel"/>
    <w:tmpl w:val="400ECBAC"/>
    <w:lvl w:ilvl="0" w:tplc="10E80E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42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F1"/>
    <w:rsid w:val="00055BC8"/>
    <w:rsid w:val="00393880"/>
    <w:rsid w:val="00496478"/>
    <w:rsid w:val="0060584B"/>
    <w:rsid w:val="00661B27"/>
    <w:rsid w:val="00827C3A"/>
    <w:rsid w:val="009B708F"/>
    <w:rsid w:val="00B031F9"/>
    <w:rsid w:val="00C32FFE"/>
    <w:rsid w:val="00C56A22"/>
    <w:rsid w:val="00D5093F"/>
    <w:rsid w:val="00DE7FDB"/>
    <w:rsid w:val="00DF6431"/>
    <w:rsid w:val="00E25FF1"/>
    <w:rsid w:val="00EC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EE95"/>
  <w15:chartTrackingRefBased/>
  <w15:docId w15:val="{39FB3214-068C-47EC-9BA0-965A2ED5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FF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5F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25F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5FF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25F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5FF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25F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5FF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8121E-9854-4731-90EA-704E8499C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 García</dc:creator>
  <cp:keywords/>
  <dc:description/>
  <cp:lastModifiedBy>MC.Díaz</cp:lastModifiedBy>
  <cp:revision>4</cp:revision>
  <dcterms:created xsi:type="dcterms:W3CDTF">2022-04-12T07:43:00Z</dcterms:created>
  <dcterms:modified xsi:type="dcterms:W3CDTF">2022-10-10T09:59:00Z</dcterms:modified>
</cp:coreProperties>
</file>