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4CCFF" w14:textId="77777777" w:rsidR="00B914FE" w:rsidRDefault="00B914FE" w:rsidP="00B914FE">
      <w:pPr>
        <w:spacing w:line="240" w:lineRule="auto"/>
        <w:rPr>
          <w:b/>
        </w:rPr>
      </w:pPr>
      <w:r>
        <w:rPr>
          <w:b/>
        </w:rPr>
        <w:t xml:space="preserve">Supplementary File 2 </w:t>
      </w:r>
    </w:p>
    <w:p w14:paraId="28C91FD1" w14:textId="77777777" w:rsidR="00B914FE" w:rsidRDefault="00B914FE" w:rsidP="00B914FE">
      <w:pPr>
        <w:spacing w:line="240" w:lineRule="auto"/>
        <w:rPr>
          <w:b/>
        </w:rPr>
      </w:pPr>
      <w:r>
        <w:rPr>
          <w:b/>
        </w:rPr>
        <w:t>WORKSHEET A</w:t>
      </w:r>
    </w:p>
    <w:p w14:paraId="46D64BD9" w14:textId="77777777" w:rsidR="00B914FE" w:rsidRDefault="00B914FE" w:rsidP="00B914FE">
      <w:pPr>
        <w:spacing w:line="240" w:lineRule="auto"/>
        <w:rPr>
          <w:b/>
        </w:rPr>
      </w:pPr>
      <w:r>
        <w:rPr>
          <w:b/>
        </w:rPr>
        <w:t>Expert panel members’ individually brainstormed descriptions of the innovation’s core components. Note: the innovation is operationalized as taking a harm reduction approach to the education and counseling about perinatal cannabis use (encapsulated by the Perinatal Services BC “Cannabis Use During Pregnancy &amp; Lactation”, practice resource, “PSBC Resource”, and enhanced by the expert panel’s content area expertise)</w:t>
      </w:r>
    </w:p>
    <w:p w14:paraId="2628A325" w14:textId="77777777" w:rsidR="00B914FE" w:rsidRDefault="00B914FE" w:rsidP="00B914FE">
      <w:pPr>
        <w:spacing w:line="240" w:lineRule="auto"/>
        <w:rPr>
          <w:i/>
        </w:rPr>
      </w:pPr>
      <w:r>
        <w:rPr>
          <w:i/>
        </w:rPr>
        <w:t>To be completed by expert panel members prior to the facilitated discussion on what the core components of the innovation are</w:t>
      </w:r>
    </w:p>
    <w:p w14:paraId="000777B8" w14:textId="77777777" w:rsidR="00B914FE" w:rsidRDefault="00B914FE" w:rsidP="00B914FE">
      <w:pPr>
        <w:spacing w:line="240" w:lineRule="auto"/>
      </w:pPr>
    </w:p>
    <w:p w14:paraId="398886F1" w14:textId="77777777" w:rsidR="00B914FE" w:rsidRDefault="00B914FE" w:rsidP="00B914FE">
      <w:pPr>
        <w:spacing w:line="240" w:lineRule="auto"/>
        <w:rPr>
          <w:u w:val="single"/>
        </w:rPr>
      </w:pPr>
      <w:r>
        <w:rPr>
          <w:u w:val="single"/>
        </w:rPr>
        <w:t>Information requested of discussion participants:</w:t>
      </w:r>
    </w:p>
    <w:p w14:paraId="45AD8EC3" w14:textId="77777777" w:rsidR="00B914FE" w:rsidRDefault="00B914FE" w:rsidP="00B914FE">
      <w:pPr>
        <w:widowControl w:val="0"/>
        <w:numPr>
          <w:ilvl w:val="0"/>
          <w:numId w:val="6"/>
        </w:numPr>
        <w:pBdr>
          <w:top w:val="nil"/>
          <w:left w:val="nil"/>
          <w:bottom w:val="nil"/>
          <w:right w:val="nil"/>
          <w:between w:val="nil"/>
        </w:pBdr>
        <w:spacing w:line="240" w:lineRule="auto"/>
        <w:rPr>
          <w:rFonts w:cs="Times New Roman"/>
          <w:color w:val="000000"/>
        </w:rPr>
      </w:pPr>
      <w:r>
        <w:rPr>
          <w:color w:val="000000"/>
        </w:rPr>
        <w:t>Please fill in the table below on what you consider to be core components of a harm reduction approach to education and counseling around perinatal cannabis use.</w:t>
      </w:r>
    </w:p>
    <w:p w14:paraId="2E4AB3B2" w14:textId="77777777" w:rsidR="00B914FE" w:rsidRDefault="00B914FE" w:rsidP="00B914FE">
      <w:pPr>
        <w:widowControl w:val="0"/>
        <w:numPr>
          <w:ilvl w:val="0"/>
          <w:numId w:val="6"/>
        </w:numPr>
        <w:pBdr>
          <w:top w:val="nil"/>
          <w:left w:val="nil"/>
          <w:bottom w:val="nil"/>
          <w:right w:val="nil"/>
          <w:between w:val="nil"/>
        </w:pBdr>
        <w:spacing w:line="240" w:lineRule="auto"/>
        <w:rPr>
          <w:rFonts w:cs="Times New Roman"/>
          <w:color w:val="000000"/>
        </w:rPr>
      </w:pPr>
      <w:r>
        <w:rPr>
          <w:color w:val="000000"/>
        </w:rPr>
        <w:t>To identify these components:</w:t>
      </w:r>
    </w:p>
    <w:p w14:paraId="02DC79E0" w14:textId="77777777" w:rsidR="00B914FE" w:rsidRDefault="00B914FE" w:rsidP="00B914FE">
      <w:pPr>
        <w:widowControl w:val="0"/>
        <w:numPr>
          <w:ilvl w:val="1"/>
          <w:numId w:val="6"/>
        </w:numPr>
        <w:pBdr>
          <w:top w:val="nil"/>
          <w:left w:val="nil"/>
          <w:bottom w:val="nil"/>
          <w:right w:val="nil"/>
          <w:between w:val="nil"/>
        </w:pBdr>
        <w:spacing w:line="240" w:lineRule="auto"/>
        <w:rPr>
          <w:rFonts w:cs="Times New Roman"/>
          <w:color w:val="000000"/>
        </w:rPr>
      </w:pPr>
      <w:r>
        <w:rPr>
          <w:color w:val="000000"/>
        </w:rPr>
        <w:t>look at the PSBC Resource, and breakdown its “anatomy” (what are the elements it is representing – e.g., foci of education)</w:t>
      </w:r>
    </w:p>
    <w:p w14:paraId="5F3C416B" w14:textId="77777777" w:rsidR="00B914FE" w:rsidRDefault="00B914FE" w:rsidP="00B914FE">
      <w:pPr>
        <w:widowControl w:val="0"/>
        <w:numPr>
          <w:ilvl w:val="1"/>
          <w:numId w:val="6"/>
        </w:numPr>
        <w:pBdr>
          <w:top w:val="nil"/>
          <w:left w:val="nil"/>
          <w:bottom w:val="nil"/>
          <w:right w:val="nil"/>
          <w:between w:val="nil"/>
        </w:pBdr>
        <w:spacing w:line="240" w:lineRule="auto"/>
        <w:rPr>
          <w:rFonts w:cs="Times New Roman"/>
          <w:color w:val="000000"/>
        </w:rPr>
      </w:pPr>
      <w:r>
        <w:rPr>
          <w:color w:val="000000"/>
        </w:rPr>
        <w:t xml:space="preserve">bring your own expert understanding to bear (for EXPER NAME – what elements must be included </w:t>
      </w:r>
      <w:proofErr w:type="gramStart"/>
      <w:r>
        <w:rPr>
          <w:color w:val="000000"/>
        </w:rPr>
        <w:t>in order for</w:t>
      </w:r>
      <w:proofErr w:type="gramEnd"/>
      <w:r>
        <w:rPr>
          <w:color w:val="000000"/>
        </w:rPr>
        <w:t xml:space="preserve"> the spirit and practice of harm reduction to be captured; for EXPERT NAME – what are key elements that must be included for effective implementation of a discussion guide in health care context)</w:t>
      </w:r>
    </w:p>
    <w:p w14:paraId="25A684CF" w14:textId="77777777" w:rsidR="00B914FE" w:rsidRDefault="00B914FE" w:rsidP="00B914FE">
      <w:pPr>
        <w:widowControl w:val="0"/>
        <w:numPr>
          <w:ilvl w:val="0"/>
          <w:numId w:val="6"/>
        </w:numPr>
        <w:pBdr>
          <w:top w:val="nil"/>
          <w:left w:val="nil"/>
          <w:bottom w:val="nil"/>
          <w:right w:val="nil"/>
          <w:between w:val="nil"/>
        </w:pBdr>
        <w:spacing w:line="240" w:lineRule="auto"/>
        <w:rPr>
          <w:rFonts w:cs="Times New Roman"/>
          <w:color w:val="000000"/>
        </w:rPr>
      </w:pPr>
      <w:r>
        <w:rPr>
          <w:color w:val="000000"/>
        </w:rPr>
        <w:t xml:space="preserve">In filling out the table, please feel free to use your own wording to designate/describe/define the components or wording used in the </w:t>
      </w:r>
      <w:proofErr w:type="gramStart"/>
      <w:r>
        <w:rPr>
          <w:color w:val="000000"/>
        </w:rPr>
        <w:t>innovations</w:t>
      </w:r>
      <w:proofErr w:type="gramEnd"/>
      <w:r>
        <w:rPr>
          <w:color w:val="000000"/>
        </w:rPr>
        <w:t xml:space="preserve"> source materials (i.e., the PSBC Resource).</w:t>
      </w:r>
    </w:p>
    <w:p w14:paraId="0041C901" w14:textId="77777777" w:rsidR="00B914FE" w:rsidRDefault="00B914FE" w:rsidP="00B914FE">
      <w:pPr>
        <w:widowControl w:val="0"/>
        <w:numPr>
          <w:ilvl w:val="0"/>
          <w:numId w:val="6"/>
        </w:numPr>
        <w:pBdr>
          <w:top w:val="nil"/>
          <w:left w:val="nil"/>
          <w:bottom w:val="nil"/>
          <w:right w:val="nil"/>
          <w:between w:val="nil"/>
        </w:pBdr>
        <w:spacing w:line="240" w:lineRule="auto"/>
        <w:rPr>
          <w:rFonts w:cs="Times New Roman"/>
          <w:color w:val="000000"/>
        </w:rPr>
      </w:pPr>
      <w:r>
        <w:rPr>
          <w:color w:val="000000"/>
        </w:rPr>
        <w:t>Please add rows to the table as needed.</w:t>
      </w:r>
    </w:p>
    <w:p w14:paraId="76C8C9A2" w14:textId="77777777" w:rsidR="00B914FE" w:rsidRDefault="00B914FE" w:rsidP="00B914FE">
      <w:pPr>
        <w:spacing w:line="240" w:lineRule="auto"/>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52"/>
        <w:gridCol w:w="5498"/>
      </w:tblGrid>
      <w:tr w:rsidR="00B914FE" w14:paraId="3234AB75" w14:textId="77777777" w:rsidTr="001C55C6">
        <w:tc>
          <w:tcPr>
            <w:tcW w:w="3852" w:type="dxa"/>
          </w:tcPr>
          <w:p w14:paraId="0FEC3462" w14:textId="77777777" w:rsidR="00B914FE" w:rsidRDefault="00B914FE" w:rsidP="001C55C6">
            <w:pPr>
              <w:spacing w:line="240" w:lineRule="auto"/>
              <w:rPr>
                <w:rFonts w:ascii="Times New Roman" w:eastAsia="Times New Roman" w:hAnsi="Times New Roman" w:cs="Times New Roman"/>
                <w:b/>
              </w:rPr>
            </w:pPr>
            <w:r>
              <w:rPr>
                <w:rFonts w:ascii="Times New Roman" w:eastAsia="Times New Roman" w:hAnsi="Times New Roman" w:cs="Times New Roman"/>
                <w:b/>
              </w:rPr>
              <w:t>Core component</w:t>
            </w:r>
          </w:p>
        </w:tc>
        <w:tc>
          <w:tcPr>
            <w:tcW w:w="5498" w:type="dxa"/>
          </w:tcPr>
          <w:p w14:paraId="73A23E15" w14:textId="77777777" w:rsidR="00B914FE" w:rsidRDefault="00B914FE" w:rsidP="001C55C6">
            <w:pPr>
              <w:spacing w:line="240" w:lineRule="auto"/>
              <w:rPr>
                <w:rFonts w:ascii="Times New Roman" w:eastAsia="Times New Roman" w:hAnsi="Times New Roman" w:cs="Times New Roman"/>
                <w:b/>
              </w:rPr>
            </w:pPr>
            <w:r>
              <w:rPr>
                <w:rFonts w:ascii="Times New Roman" w:eastAsia="Times New Roman" w:hAnsi="Times New Roman" w:cs="Times New Roman"/>
                <w:b/>
              </w:rPr>
              <w:t>Definition (who, what, where, when, why)</w:t>
            </w:r>
          </w:p>
        </w:tc>
      </w:tr>
      <w:tr w:rsidR="00B914FE" w14:paraId="4E98E720" w14:textId="77777777" w:rsidTr="001C55C6">
        <w:trPr>
          <w:trHeight w:val="850"/>
        </w:trPr>
        <w:tc>
          <w:tcPr>
            <w:tcW w:w="3852" w:type="dxa"/>
          </w:tcPr>
          <w:p w14:paraId="29A27CD9" w14:textId="77777777" w:rsidR="00B914FE" w:rsidRDefault="00B914FE" w:rsidP="001C55C6">
            <w:pPr>
              <w:spacing w:line="240" w:lineRule="auto"/>
              <w:rPr>
                <w:rFonts w:ascii="Times New Roman" w:eastAsia="Times New Roman" w:hAnsi="Times New Roman" w:cs="Times New Roman"/>
                <w:b/>
                <w:color w:val="0F4761"/>
              </w:rPr>
            </w:pPr>
            <w:r>
              <w:rPr>
                <w:rFonts w:ascii="Times New Roman" w:eastAsia="Times New Roman" w:hAnsi="Times New Roman" w:cs="Times New Roman"/>
                <w:b/>
                <w:color w:val="0F4761"/>
              </w:rPr>
              <w:t xml:space="preserve">Providers Delivery Key Patient Education </w:t>
            </w:r>
          </w:p>
          <w:p w14:paraId="599C6666" w14:textId="77777777" w:rsidR="00B914FE" w:rsidRDefault="00000000" w:rsidP="001C55C6">
            <w:pPr>
              <w:spacing w:line="240" w:lineRule="auto"/>
              <w:rPr>
                <w:rFonts w:ascii="Times New Roman" w:eastAsia="Times New Roman" w:hAnsi="Times New Roman" w:cs="Times New Roman"/>
                <w:color w:val="0F4761"/>
              </w:rPr>
            </w:pPr>
            <w:sdt>
              <w:sdtPr>
                <w:tag w:val="goog_rdk_0"/>
                <w:id w:val="-1677875025"/>
              </w:sdtPr>
              <w:sdtContent/>
            </w:sdt>
            <w:sdt>
              <w:sdtPr>
                <w:tag w:val="goog_rdk_1"/>
                <w:id w:val="-1252653877"/>
              </w:sdtPr>
              <w:sdtContent/>
            </w:sdt>
            <w:r w:rsidR="00B914FE">
              <w:rPr>
                <w:rFonts w:ascii="Times New Roman" w:eastAsia="Times New Roman" w:hAnsi="Times New Roman" w:cs="Times New Roman"/>
                <w:color w:val="0F4761"/>
              </w:rPr>
              <w:t xml:space="preserve">Providers </w:t>
            </w:r>
            <w:proofErr w:type="gramStart"/>
            <w:r w:rsidR="00B914FE">
              <w:rPr>
                <w:rFonts w:ascii="Times New Roman" w:eastAsia="Times New Roman" w:hAnsi="Times New Roman" w:cs="Times New Roman"/>
                <w:color w:val="0F4761"/>
              </w:rPr>
              <w:t>are able to</w:t>
            </w:r>
            <w:proofErr w:type="gramEnd"/>
            <w:r w:rsidR="00B914FE">
              <w:rPr>
                <w:rFonts w:ascii="Times New Roman" w:eastAsia="Times New Roman" w:hAnsi="Times New Roman" w:cs="Times New Roman"/>
                <w:color w:val="0F4761"/>
              </w:rPr>
              <w:t xml:space="preserve"> effectively educate patients on key messages to patients about cannabis use during pregnancy/lactation and limitations of existing safety data that informs recommendations </w:t>
            </w:r>
          </w:p>
        </w:tc>
        <w:tc>
          <w:tcPr>
            <w:tcW w:w="5498" w:type="dxa"/>
          </w:tcPr>
          <w:p w14:paraId="60114187" w14:textId="77777777" w:rsidR="00B914FE" w:rsidRDefault="00B914FE" w:rsidP="00B914FE">
            <w:pPr>
              <w:numPr>
                <w:ilvl w:val="0"/>
                <w:numId w:val="5"/>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When: as soon as people are “contemplating pregnancy”</w:t>
            </w:r>
          </w:p>
          <w:p w14:paraId="110BB628" w14:textId="77777777" w:rsidR="00B914FE" w:rsidRDefault="00B914FE" w:rsidP="00B914FE">
            <w:pPr>
              <w:numPr>
                <w:ilvl w:val="0"/>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What: </w:t>
            </w:r>
          </w:p>
          <w:p w14:paraId="0957D568" w14:textId="77777777" w:rsidR="00B914FE" w:rsidRDefault="00B914FE" w:rsidP="00B914FE">
            <w:pPr>
              <w:numPr>
                <w:ilvl w:val="1"/>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Potential impacts of cannabis on pregnancy/fetal outcomes, the limitations of the data, the recommendations regarding use</w:t>
            </w:r>
          </w:p>
          <w:p w14:paraId="09A2A517" w14:textId="77777777" w:rsidR="00B914FE" w:rsidRDefault="00B914FE" w:rsidP="00B914FE">
            <w:pPr>
              <w:numPr>
                <w:ilvl w:val="2"/>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no known safe amount</w:t>
            </w:r>
          </w:p>
          <w:p w14:paraId="3FA42092" w14:textId="77777777" w:rsidR="00B914FE" w:rsidRDefault="00B914FE" w:rsidP="00B914FE">
            <w:pPr>
              <w:numPr>
                <w:ilvl w:val="2"/>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not recommended to improve conditions that may be experienced during pregnancy (nausea, vomiting, depression, anxiety)  </w:t>
            </w:r>
          </w:p>
          <w:p w14:paraId="16826A3E" w14:textId="77777777" w:rsidR="00B914FE" w:rsidRDefault="00B914FE" w:rsidP="00B914FE">
            <w:pPr>
              <w:numPr>
                <w:ilvl w:val="2"/>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avoid smoking and/or exposure to second and third hand smoke</w:t>
            </w:r>
          </w:p>
          <w:p w14:paraId="243280E6" w14:textId="77777777" w:rsidR="00B914FE" w:rsidRDefault="00B914FE" w:rsidP="00B914FE">
            <w:pPr>
              <w:numPr>
                <w:ilvl w:val="2"/>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may be associated with adverse outcomes on birth and neurological development</w:t>
            </w:r>
          </w:p>
          <w:p w14:paraId="4087D01F" w14:textId="77777777" w:rsidR="00B914FE" w:rsidRDefault="00B914FE" w:rsidP="00B914FE">
            <w:pPr>
              <w:numPr>
                <w:ilvl w:val="2"/>
                <w:numId w:val="5"/>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may not be safe during breastfeeding – THC travels through breastmilk and can be present 30 days later</w:t>
            </w:r>
          </w:p>
          <w:p w14:paraId="35480390" w14:textId="77777777" w:rsidR="00B914FE" w:rsidRDefault="00B914FE" w:rsidP="00B914FE">
            <w:pPr>
              <w:numPr>
                <w:ilvl w:val="2"/>
                <w:numId w:val="5"/>
              </w:numPr>
              <w:spacing w:line="240" w:lineRule="auto"/>
              <w:rPr>
                <w:rFonts w:ascii="Calibri" w:eastAsia="Calibri" w:hAnsi="Calibri" w:cs="Calibri"/>
                <w:color w:val="0F4761"/>
              </w:rPr>
            </w:pPr>
            <w:r>
              <w:rPr>
                <w:rFonts w:ascii="Times New Roman" w:eastAsia="Times New Roman" w:hAnsi="Times New Roman" w:cs="Times New Roman"/>
                <w:color w:val="0F4761"/>
              </w:rPr>
              <w:t xml:space="preserve">recommended to avoid; if it cannot be avoided recommended to reduce or engage in other </w:t>
            </w:r>
            <w:r>
              <w:rPr>
                <w:rFonts w:ascii="Times New Roman" w:eastAsia="Times New Roman" w:hAnsi="Times New Roman" w:cs="Times New Roman"/>
                <w:color w:val="0F4761"/>
              </w:rPr>
              <w:lastRenderedPageBreak/>
              <w:t xml:space="preserve">behavioral techniques to reduce health harms </w:t>
            </w:r>
          </w:p>
          <w:p w14:paraId="26BD7E09" w14:textId="77777777" w:rsidR="00B914FE" w:rsidRDefault="00B914FE" w:rsidP="00B914FE">
            <w:pPr>
              <w:numPr>
                <w:ilvl w:val="0"/>
                <w:numId w:val="5"/>
              </w:numPr>
              <w:spacing w:line="240" w:lineRule="auto"/>
              <w:rPr>
                <w:rFonts w:ascii="Times New Roman" w:eastAsia="Times New Roman" w:hAnsi="Times New Roman" w:cs="Times New Roman"/>
                <w:b/>
                <w:i/>
                <w:color w:val="0F4761"/>
              </w:rPr>
            </w:pPr>
            <w:r>
              <w:rPr>
                <w:rFonts w:ascii="Times New Roman" w:eastAsia="Times New Roman" w:hAnsi="Times New Roman" w:cs="Times New Roman"/>
                <w:color w:val="0F4761"/>
              </w:rPr>
              <w:t>Limitations of safety data (see details below)</w:t>
            </w:r>
          </w:p>
        </w:tc>
      </w:tr>
      <w:tr w:rsidR="00B914FE" w14:paraId="2C06FCF3" w14:textId="77777777" w:rsidTr="001C55C6">
        <w:trPr>
          <w:trHeight w:val="850"/>
        </w:trPr>
        <w:tc>
          <w:tcPr>
            <w:tcW w:w="3852" w:type="dxa"/>
          </w:tcPr>
          <w:p w14:paraId="5AE797E1" w14:textId="77777777" w:rsidR="00B914FE" w:rsidRDefault="00B914FE" w:rsidP="001C55C6">
            <w:pPr>
              <w:spacing w:line="240" w:lineRule="auto"/>
              <w:rPr>
                <w:rFonts w:ascii="Times New Roman" w:eastAsia="Times New Roman" w:hAnsi="Times New Roman" w:cs="Times New Roman"/>
                <w:b/>
                <w:color w:val="0F4761"/>
              </w:rPr>
            </w:pPr>
            <w:r>
              <w:rPr>
                <w:rFonts w:ascii="Times New Roman" w:eastAsia="Times New Roman" w:hAnsi="Times New Roman" w:cs="Times New Roman"/>
                <w:b/>
                <w:color w:val="0F4761"/>
              </w:rPr>
              <w:lastRenderedPageBreak/>
              <w:t xml:space="preserve">Providers have Up-to-date Education on Perinatal Cannabis </w:t>
            </w:r>
          </w:p>
          <w:p w14:paraId="01BA8A1A"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In addition to being educated on the key messages which every patient gets (safety during pregnancy and breastfeeding, recommendations), providers have been educated on additional background information about cannabis which they can draw on </w:t>
            </w:r>
            <w:r>
              <w:rPr>
                <w:rFonts w:ascii="Times New Roman" w:eastAsia="Times New Roman" w:hAnsi="Times New Roman" w:cs="Times New Roman"/>
                <w:i/>
                <w:color w:val="0F4761"/>
              </w:rPr>
              <w:t>as counseling needs dictate.</w:t>
            </w:r>
          </w:p>
        </w:tc>
        <w:tc>
          <w:tcPr>
            <w:tcW w:w="5498" w:type="dxa"/>
          </w:tcPr>
          <w:p w14:paraId="6C50C87B" w14:textId="77777777" w:rsidR="00B914FE" w:rsidRDefault="00B914FE"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Knowledge undergirding key messages:</w:t>
            </w:r>
          </w:p>
          <w:p w14:paraId="722809FF"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It is recommended to discontinue perinatal use, reduce if not possible to stop, and/</w:t>
            </w:r>
            <w:proofErr w:type="gramStart"/>
            <w:r>
              <w:rPr>
                <w:rFonts w:ascii="Times New Roman" w:eastAsia="Times New Roman" w:hAnsi="Times New Roman" w:cs="Times New Roman"/>
                <w:color w:val="0F4761"/>
              </w:rPr>
              <w:t>or  take</w:t>
            </w:r>
            <w:proofErr w:type="gramEnd"/>
            <w:r>
              <w:rPr>
                <w:rFonts w:ascii="Times New Roman" w:eastAsia="Times New Roman" w:hAnsi="Times New Roman" w:cs="Times New Roman"/>
                <w:color w:val="0F4761"/>
              </w:rPr>
              <w:t xml:space="preserve"> other behavioral approaches to reduce risk </w:t>
            </w:r>
          </w:p>
          <w:p w14:paraId="05148163"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Safety Data </w:t>
            </w:r>
            <w:proofErr w:type="gramStart"/>
            <w:r>
              <w:rPr>
                <w:rFonts w:ascii="Times New Roman" w:eastAsia="Times New Roman" w:hAnsi="Times New Roman" w:cs="Times New Roman"/>
                <w:color w:val="0F4761"/>
              </w:rPr>
              <w:t>re</w:t>
            </w:r>
            <w:proofErr w:type="gramEnd"/>
            <w:r>
              <w:rPr>
                <w:rFonts w:ascii="Times New Roman" w:eastAsia="Times New Roman" w:hAnsi="Times New Roman" w:cs="Times New Roman"/>
                <w:color w:val="0F4761"/>
              </w:rPr>
              <w:t>: Impacts on baby</w:t>
            </w:r>
          </w:p>
          <w:p w14:paraId="7EB46F47" w14:textId="77777777" w:rsidR="00B914FE" w:rsidRDefault="00B914FE" w:rsidP="00B914FE">
            <w:pPr>
              <w:numPr>
                <w:ilvl w:val="0"/>
                <w:numId w:val="1"/>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of the potential risks to birth outcomes such as low birthweight, small gestational age, stillbirth, and preterm birth</w:t>
            </w:r>
          </w:p>
          <w:p w14:paraId="6B1DFF76"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Providers are aware of the potential neurological impacts on the baby such as memory, attention, mood, sleep, decision making, hyperactivity, and future substance use </w:t>
            </w:r>
          </w:p>
          <w:p w14:paraId="78DE37B1"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Safety data re: Impacts of using while chest/breastfeeding</w:t>
            </w:r>
          </w:p>
          <w:p w14:paraId="000B7BD0" w14:textId="77777777" w:rsidR="00B914FE" w:rsidRDefault="00B914FE" w:rsidP="00B914FE">
            <w:pPr>
              <w:numPr>
                <w:ilvl w:val="0"/>
                <w:numId w:val="1"/>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reduced milk production</w:t>
            </w:r>
          </w:p>
          <w:p w14:paraId="53998D70"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transfer of chemicals via milk</w:t>
            </w:r>
          </w:p>
          <w:p w14:paraId="44D3E857"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potential of these chemicals to impact neurological development</w:t>
            </w:r>
          </w:p>
          <w:p w14:paraId="1085333E"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Limitations of safety data</w:t>
            </w:r>
          </w:p>
          <w:p w14:paraId="610B78A2" w14:textId="77777777" w:rsidR="00B914FE" w:rsidRDefault="00B914FE" w:rsidP="00C37D2F">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that given cannabis is commonly used in combination with other drugs, knowledge of independent effects is limited</w:t>
            </w:r>
          </w:p>
          <w:p w14:paraId="101FD804" w14:textId="77777777" w:rsidR="00B914FE" w:rsidRDefault="00B914FE" w:rsidP="00B914FE">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confounding exposures </w:t>
            </w:r>
          </w:p>
          <w:p w14:paraId="30AEB9EA"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Socioeconomic conditions that are compounding factors</w:t>
            </w:r>
          </w:p>
          <w:p w14:paraId="3A1F2325" w14:textId="77777777" w:rsidR="00B914FE" w:rsidRDefault="00B914FE" w:rsidP="00B914FE">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poverty, malnutrition, education, household income, supplement use by pregnant folks, intimate partner violence, </w:t>
            </w:r>
          </w:p>
          <w:p w14:paraId="579413D0"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Studies are subject to reporting and recall bias </w:t>
            </w:r>
          </w:p>
          <w:p w14:paraId="66C8F671" w14:textId="77777777" w:rsidR="00B914FE" w:rsidRDefault="00B914FE" w:rsidP="00B914FE">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rely on self-reported habits such as frequency, timing, amount, </w:t>
            </w:r>
          </w:p>
          <w:p w14:paraId="46A32BC3"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Potency of cannabis (</w:t>
            </w:r>
            <w:proofErr w:type="spellStart"/>
            <w:r>
              <w:rPr>
                <w:rFonts w:ascii="Times New Roman" w:eastAsia="Times New Roman" w:hAnsi="Times New Roman" w:cs="Times New Roman"/>
                <w:color w:val="0F4761"/>
              </w:rPr>
              <w:t>ie</w:t>
            </w:r>
            <w:proofErr w:type="spellEnd"/>
            <w:r>
              <w:rPr>
                <w:rFonts w:ascii="Times New Roman" w:eastAsia="Times New Roman" w:hAnsi="Times New Roman" w:cs="Times New Roman"/>
                <w:color w:val="0F4761"/>
              </w:rPr>
              <w:t xml:space="preserve">., </w:t>
            </w:r>
            <w:proofErr w:type="spellStart"/>
            <w:r>
              <w:rPr>
                <w:rFonts w:ascii="Times New Roman" w:eastAsia="Times New Roman" w:hAnsi="Times New Roman" w:cs="Times New Roman"/>
                <w:color w:val="0F4761"/>
              </w:rPr>
              <w:t>cbd</w:t>
            </w:r>
            <w:proofErr w:type="spellEnd"/>
            <w:r>
              <w:rPr>
                <w:rFonts w:ascii="Times New Roman" w:eastAsia="Times New Roman" w:hAnsi="Times New Roman" w:cs="Times New Roman"/>
                <w:color w:val="0F4761"/>
              </w:rPr>
              <w:t>/</w:t>
            </w:r>
            <w:proofErr w:type="spellStart"/>
            <w:r>
              <w:rPr>
                <w:rFonts w:ascii="Times New Roman" w:eastAsia="Times New Roman" w:hAnsi="Times New Roman" w:cs="Times New Roman"/>
                <w:color w:val="0F4761"/>
              </w:rPr>
              <w:t>thc</w:t>
            </w:r>
            <w:proofErr w:type="spellEnd"/>
            <w:r>
              <w:rPr>
                <w:rFonts w:ascii="Times New Roman" w:eastAsia="Times New Roman" w:hAnsi="Times New Roman" w:cs="Times New Roman"/>
                <w:color w:val="0F4761"/>
              </w:rPr>
              <w:t xml:space="preserve"> %) has risen with time and legality</w:t>
            </w:r>
          </w:p>
          <w:p w14:paraId="7CD2A217"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Pregnant folks are a vulnerable population and research on them is protected</w:t>
            </w:r>
          </w:p>
          <w:p w14:paraId="37A14CC9"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Lack of knowledge and research on chest/breastfeeding outcomes</w:t>
            </w:r>
          </w:p>
          <w:p w14:paraId="213BC042" w14:textId="77777777" w:rsidR="00BD65F4" w:rsidRDefault="00BD65F4" w:rsidP="00BD65F4">
            <w:pPr>
              <w:spacing w:line="240" w:lineRule="auto"/>
              <w:ind w:left="720"/>
              <w:rPr>
                <w:rFonts w:ascii="Times New Roman" w:eastAsia="Times New Roman" w:hAnsi="Times New Roman" w:cs="Times New Roman"/>
                <w:color w:val="0F4761"/>
              </w:rPr>
            </w:pPr>
          </w:p>
          <w:p w14:paraId="420B7B62" w14:textId="77777777" w:rsidR="00B914FE" w:rsidRDefault="00000000" w:rsidP="001C55C6">
            <w:pPr>
              <w:spacing w:line="240" w:lineRule="auto"/>
              <w:rPr>
                <w:rFonts w:ascii="Times New Roman" w:eastAsia="Times New Roman" w:hAnsi="Times New Roman" w:cs="Times New Roman"/>
                <w:i/>
                <w:color w:val="0F4761"/>
              </w:rPr>
            </w:pPr>
            <w:sdt>
              <w:sdtPr>
                <w:tag w:val="goog_rdk_2"/>
                <w:id w:val="840053563"/>
              </w:sdtPr>
              <w:sdtContent/>
            </w:sdt>
            <w:r w:rsidR="00B914FE">
              <w:rPr>
                <w:rFonts w:ascii="Times New Roman" w:eastAsia="Times New Roman" w:hAnsi="Times New Roman" w:cs="Times New Roman"/>
                <w:i/>
                <w:color w:val="0F4761"/>
              </w:rPr>
              <w:t xml:space="preserve">Additional knowledge that providers should have and can draw on as counseling needs dictate: </w:t>
            </w:r>
          </w:p>
          <w:p w14:paraId="287950B9" w14:textId="77777777" w:rsidR="00BD65F4" w:rsidRDefault="00BD65F4" w:rsidP="001C55C6">
            <w:pPr>
              <w:spacing w:line="240" w:lineRule="auto"/>
              <w:rPr>
                <w:rFonts w:ascii="Times New Roman" w:eastAsia="Times New Roman" w:hAnsi="Times New Roman" w:cs="Times New Roman"/>
                <w:i/>
                <w:color w:val="0F4761"/>
              </w:rPr>
            </w:pPr>
          </w:p>
          <w:p w14:paraId="4D893990" w14:textId="77777777" w:rsidR="00B914FE" w:rsidRDefault="00B914FE" w:rsidP="00BD65F4">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Knowledge of cannabis consumption</w:t>
            </w:r>
          </w:p>
          <w:p w14:paraId="247236C9" w14:textId="77777777" w:rsidR="00B914FE" w:rsidRDefault="00B914FE" w:rsidP="00BD65F4">
            <w:pPr>
              <w:numPr>
                <w:ilvl w:val="0"/>
                <w:numId w:val="1"/>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that THC and CBD are found in cannabis and understand their basic effects on the human body</w:t>
            </w:r>
          </w:p>
          <w:p w14:paraId="4CAC7EF5"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lastRenderedPageBreak/>
              <w:t xml:space="preserve">The multiple modes by which to consume cannabis. They are familiar with these modes and how quickly effects are felt by the user. Not currently included in PSBC </w:t>
            </w:r>
            <w:proofErr w:type="gramStart"/>
            <w:r>
              <w:rPr>
                <w:rFonts w:ascii="Times New Roman" w:eastAsia="Times New Roman" w:hAnsi="Times New Roman" w:cs="Times New Roman"/>
                <w:color w:val="0F4761"/>
              </w:rPr>
              <w:t>resource</w:t>
            </w:r>
            <w:proofErr w:type="gramEnd"/>
            <w:r>
              <w:rPr>
                <w:rFonts w:ascii="Times New Roman" w:eastAsia="Times New Roman" w:hAnsi="Times New Roman" w:cs="Times New Roman"/>
                <w:color w:val="0F4761"/>
              </w:rPr>
              <w:t>: providers are also aware of the relative risks associated with different modes (e.g. smoking is not for long health, edibles can be harder to dose safely given delayed effects)</w:t>
            </w:r>
          </w:p>
          <w:p w14:paraId="108F50DA" w14:textId="77777777" w:rsidR="00B914FE" w:rsidRDefault="00B914FE" w:rsidP="00B914FE">
            <w:pPr>
              <w:numPr>
                <w:ilvl w:val="1"/>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Smoking, vaping, cannabis oil, edibles, tinctures, dabbing or shattering</w:t>
            </w:r>
          </w:p>
          <w:p w14:paraId="651D787C" w14:textId="77777777" w:rsidR="00B914FE" w:rsidRDefault="00B914FE" w:rsidP="00B914FE">
            <w:pPr>
              <w:numPr>
                <w:ilvl w:val="0"/>
                <w:numId w:val="1"/>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are aware of other factors that can impact the effect felt by cannabis (dosage, previous experience with the substance).</w:t>
            </w:r>
          </w:p>
          <w:p w14:paraId="36A41D37" w14:textId="77777777" w:rsidR="00B914FE" w:rsidRDefault="00B914FE" w:rsidP="00BD65F4">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Epidemiology of cannabis use</w:t>
            </w:r>
          </w:p>
          <w:p w14:paraId="51019D99" w14:textId="77777777" w:rsidR="00B914FE" w:rsidRDefault="00B914FE" w:rsidP="00BD65F4">
            <w:pPr>
              <w:numPr>
                <w:ilvl w:val="0"/>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Legality (broadly and state/locally specific) and awareness that legalization is increasing.</w:t>
            </w:r>
          </w:p>
          <w:p w14:paraId="4607CF86" w14:textId="77777777" w:rsidR="00B914FE" w:rsidRDefault="00B914FE" w:rsidP="00B914FE">
            <w:pPr>
              <w:numPr>
                <w:ilvl w:val="1"/>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able to communicate potential legal consequences</w:t>
            </w:r>
          </w:p>
          <w:p w14:paraId="34B11276" w14:textId="77777777" w:rsidR="00B914FE" w:rsidRDefault="00000000" w:rsidP="00B914FE">
            <w:pPr>
              <w:numPr>
                <w:ilvl w:val="1"/>
                <w:numId w:val="4"/>
              </w:numPr>
              <w:spacing w:line="240" w:lineRule="auto"/>
              <w:rPr>
                <w:rFonts w:ascii="Times New Roman" w:eastAsia="Times New Roman" w:hAnsi="Times New Roman" w:cs="Times New Roman"/>
                <w:color w:val="0F4761"/>
              </w:rPr>
            </w:pPr>
            <w:sdt>
              <w:sdtPr>
                <w:tag w:val="goog_rdk_3"/>
                <w:id w:val="482586532"/>
              </w:sdtPr>
              <w:sdtContent/>
            </w:sdt>
            <w:sdt>
              <w:sdtPr>
                <w:tag w:val="goog_rdk_4"/>
                <w:id w:val="2105306058"/>
              </w:sdtPr>
              <w:sdtContent/>
            </w:sdt>
            <w:r w:rsidR="00B914FE">
              <w:rPr>
                <w:rFonts w:ascii="Times New Roman" w:eastAsia="Times New Roman" w:hAnsi="Times New Roman" w:cs="Times New Roman"/>
                <w:color w:val="0F4761"/>
              </w:rPr>
              <w:t>reporting requirements of providers / DCYF involvement requirements</w:t>
            </w:r>
          </w:p>
          <w:p w14:paraId="081DF6FD" w14:textId="77777777" w:rsidR="00B914FE" w:rsidRDefault="00B914FE" w:rsidP="00B914FE">
            <w:pPr>
              <w:numPr>
                <w:ilvl w:val="0"/>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Awareness that legalization is likely impacting attitudes/understandings of cannabis</w:t>
            </w:r>
          </w:p>
          <w:p w14:paraId="0098EB48" w14:textId="77777777" w:rsidR="00B914FE" w:rsidRDefault="00B914FE" w:rsidP="00B914FE">
            <w:pPr>
              <w:numPr>
                <w:ilvl w:val="1"/>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Perception of safety</w:t>
            </w:r>
          </w:p>
          <w:p w14:paraId="0586D272" w14:textId="77777777" w:rsidR="00B914FE" w:rsidRDefault="00B914FE" w:rsidP="00B914FE">
            <w:pPr>
              <w:numPr>
                <w:ilvl w:val="0"/>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Awareness that legalization is likely impacting access to cannabis</w:t>
            </w:r>
          </w:p>
          <w:p w14:paraId="2044161D" w14:textId="77777777" w:rsidR="00B914FE" w:rsidRDefault="00B914FE" w:rsidP="00B914FE">
            <w:pPr>
              <w:numPr>
                <w:ilvl w:val="1"/>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Costing, trustworthiness, </w:t>
            </w:r>
          </w:p>
          <w:p w14:paraId="6F112C6F" w14:textId="77777777" w:rsidR="00B914FE" w:rsidRDefault="00B914FE" w:rsidP="00B914FE">
            <w:pPr>
              <w:numPr>
                <w:ilvl w:val="0"/>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Prevalence of use in the population</w:t>
            </w:r>
          </w:p>
          <w:p w14:paraId="00E28D56" w14:textId="77777777" w:rsidR="00B914FE" w:rsidRDefault="00B914FE" w:rsidP="00B914FE">
            <w:pPr>
              <w:numPr>
                <w:ilvl w:val="1"/>
                <w:numId w:val="4"/>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Prevalence of use among pregnant/breastfeeding folks (commonality of cannabis use during pregnancy)</w:t>
            </w:r>
          </w:p>
          <w:p w14:paraId="0E54C070"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Knowledge of pregnancy safe options &amp; resources to address </w:t>
            </w:r>
            <w:r>
              <w:rPr>
                <w:rFonts w:ascii="Times New Roman" w:eastAsia="Times New Roman" w:hAnsi="Times New Roman" w:cs="Times New Roman"/>
                <w:i/>
                <w:color w:val="0F4761"/>
              </w:rPr>
              <w:t>why</w:t>
            </w:r>
            <w:r>
              <w:rPr>
                <w:rFonts w:ascii="Times New Roman" w:eastAsia="Times New Roman" w:hAnsi="Times New Roman" w:cs="Times New Roman"/>
                <w:color w:val="0F4761"/>
              </w:rPr>
              <w:t xml:space="preserve"> they might be using cannabis and/or to get them additional support as </w:t>
            </w:r>
            <w:sdt>
              <w:sdtPr>
                <w:tag w:val="goog_rdk_5"/>
                <w:id w:val="-925960061"/>
              </w:sdtPr>
              <w:sdtContent/>
            </w:sdt>
            <w:r>
              <w:rPr>
                <w:rFonts w:ascii="Times New Roman" w:eastAsia="Times New Roman" w:hAnsi="Times New Roman" w:cs="Times New Roman"/>
                <w:color w:val="0F4761"/>
              </w:rPr>
              <w:t xml:space="preserve">needed </w:t>
            </w:r>
          </w:p>
          <w:p w14:paraId="646731E6" w14:textId="77777777" w:rsidR="00B914FE" w:rsidRDefault="00B914FE" w:rsidP="00B914FE">
            <w:pPr>
              <w:numPr>
                <w:ilvl w:val="0"/>
                <w:numId w:val="3"/>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Pregnancy safe sleep aids, nausea medications, appetite stimulants, medications, etc. </w:t>
            </w:r>
          </w:p>
          <w:p w14:paraId="65F22626" w14:textId="77777777" w:rsidR="00B914FE" w:rsidRDefault="00B914FE" w:rsidP="00B914FE">
            <w:pPr>
              <w:numPr>
                <w:ilvl w:val="0"/>
                <w:numId w:val="3"/>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Programs to support patients with situational stressors: economic challenges, housing instability, domestic violence support, food insecurity, etc. </w:t>
            </w:r>
          </w:p>
          <w:p w14:paraId="15AE5D05" w14:textId="77777777" w:rsidR="00B914FE" w:rsidRDefault="00B914FE" w:rsidP="00B914FE">
            <w:pPr>
              <w:numPr>
                <w:ilvl w:val="0"/>
                <w:numId w:val="3"/>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Connections to specialized care</w:t>
            </w:r>
          </w:p>
          <w:p w14:paraId="5D333ACB" w14:textId="77777777" w:rsidR="00B914FE" w:rsidRDefault="00B914FE" w:rsidP="00B914FE">
            <w:pPr>
              <w:numPr>
                <w:ilvl w:val="0"/>
                <w:numId w:val="3"/>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Mental health resources </w:t>
            </w:r>
          </w:p>
          <w:p w14:paraId="11635D82"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have access to updated information about the impact of perinatal cannabis use as new studies come out (know where to look, are easily able to check).</w:t>
            </w:r>
          </w:p>
        </w:tc>
      </w:tr>
      <w:tr w:rsidR="00B914FE" w14:paraId="7F891617" w14:textId="77777777" w:rsidTr="001C55C6">
        <w:trPr>
          <w:trHeight w:val="850"/>
        </w:trPr>
        <w:tc>
          <w:tcPr>
            <w:tcW w:w="3852" w:type="dxa"/>
          </w:tcPr>
          <w:p w14:paraId="2322BD03" w14:textId="77777777" w:rsidR="00B914FE" w:rsidRDefault="00B914FE" w:rsidP="001C55C6">
            <w:pPr>
              <w:spacing w:line="240" w:lineRule="auto"/>
              <w:rPr>
                <w:rFonts w:ascii="Times New Roman" w:eastAsia="Times New Roman" w:hAnsi="Times New Roman" w:cs="Times New Roman"/>
                <w:b/>
                <w:color w:val="0F4761"/>
              </w:rPr>
            </w:pPr>
            <w:r>
              <w:rPr>
                <w:rFonts w:ascii="Times New Roman" w:eastAsia="Times New Roman" w:hAnsi="Times New Roman" w:cs="Times New Roman"/>
                <w:color w:val="0F4761"/>
              </w:rPr>
              <w:lastRenderedPageBreak/>
              <w:t>Once cannabis use is identified, providers know what steps to take in a conversation with a patient to support them in reducing harm (what questions to ask, what to suggest)</w:t>
            </w:r>
          </w:p>
        </w:tc>
        <w:tc>
          <w:tcPr>
            <w:tcW w:w="5498" w:type="dxa"/>
          </w:tcPr>
          <w:p w14:paraId="06B9E18D" w14:textId="77777777" w:rsidR="00B914FE" w:rsidRDefault="00B914FE" w:rsidP="001C55C6">
            <w:p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can implement SAMHSA recommendations of how to briefly intervene when cannabis use is reported, doing so in a trauma-informed and harm-reduction style (as detailed in the next core component)</w:t>
            </w:r>
          </w:p>
          <w:p w14:paraId="240EA050" w14:textId="77777777" w:rsidR="00B914FE" w:rsidRDefault="00B914FE" w:rsidP="00B914FE">
            <w:pPr>
              <w:numPr>
                <w:ilvl w:val="0"/>
                <w:numId w:val="2"/>
              </w:numPr>
              <w:spacing w:before="24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lastRenderedPageBreak/>
              <w:t xml:space="preserve">Provide education on health effects and potential legal consequences, </w:t>
            </w:r>
          </w:p>
          <w:p w14:paraId="6028D87B" w14:textId="77777777" w:rsidR="00B914FE" w:rsidRDefault="00B914FE" w:rsidP="00B914FE">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Inform clients of lower risk consumption practices [lower risk cannabis </w:t>
            </w:r>
            <w:proofErr w:type="gramStart"/>
            <w:r>
              <w:rPr>
                <w:rFonts w:ascii="Times New Roman" w:eastAsia="Times New Roman" w:hAnsi="Times New Roman" w:cs="Times New Roman"/>
                <w:color w:val="0F4761"/>
              </w:rPr>
              <w:t>use</w:t>
            </w:r>
            <w:proofErr w:type="gramEnd"/>
            <w:r>
              <w:rPr>
                <w:rFonts w:ascii="Times New Roman" w:eastAsia="Times New Roman" w:hAnsi="Times New Roman" w:cs="Times New Roman"/>
                <w:color w:val="0F4761"/>
              </w:rPr>
              <w:t xml:space="preserve"> guidelines] and provide advice on how to change behavior</w:t>
            </w:r>
          </w:p>
          <w:p w14:paraId="1A05C219" w14:textId="77777777" w:rsidR="00B914FE" w:rsidRDefault="00B914FE" w:rsidP="00B914FE">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Assess readiness for change, using motivational interviewing to assess pros and cons</w:t>
            </w:r>
          </w:p>
          <w:p w14:paraId="69F403A2" w14:textId="77777777" w:rsidR="00B914FE" w:rsidRDefault="00B914FE" w:rsidP="00B914FE">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In a pragmatic way [Hawk principles-pragmatic] negotiate goals and strategies for change </w:t>
            </w:r>
          </w:p>
          <w:p w14:paraId="513C53CA" w14:textId="77777777" w:rsidR="00B914FE" w:rsidRDefault="00B914FE" w:rsidP="00B914FE">
            <w:pPr>
              <w:numPr>
                <w:ilvl w:val="1"/>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Understand their unique situation </w:t>
            </w:r>
            <w:proofErr w:type="gramStart"/>
            <w:r>
              <w:rPr>
                <w:rFonts w:ascii="Times New Roman" w:eastAsia="Times New Roman" w:hAnsi="Times New Roman" w:cs="Times New Roman"/>
                <w:color w:val="0F4761"/>
              </w:rPr>
              <w:t>including</w:t>
            </w:r>
            <w:proofErr w:type="gramEnd"/>
            <w:r>
              <w:rPr>
                <w:rFonts w:ascii="Times New Roman" w:eastAsia="Times New Roman" w:hAnsi="Times New Roman" w:cs="Times New Roman"/>
                <w:color w:val="0F4761"/>
              </w:rPr>
              <w:t xml:space="preserve"> discussion and consideration of unique socioeconomic and sociodemographic factors that can impact risk which the patient may not be able to control. Make sure usage patterns are understood e.g. frequency, quantity, method, concurrent substance use, others using around them. </w:t>
            </w:r>
            <w:r>
              <w:rPr>
                <w:rFonts w:ascii="Times New Roman" w:eastAsia="Times New Roman" w:hAnsi="Times New Roman" w:cs="Times New Roman"/>
                <w:b/>
                <w:color w:val="0F4761"/>
              </w:rPr>
              <w:t>Understand why they are using cannabis</w:t>
            </w:r>
            <w:r>
              <w:rPr>
                <w:rFonts w:ascii="Times New Roman" w:eastAsia="Times New Roman" w:hAnsi="Times New Roman" w:cs="Times New Roman"/>
                <w:color w:val="0F4761"/>
              </w:rPr>
              <w:t xml:space="preserve">. [Hawk principle-humanism] </w:t>
            </w:r>
          </w:p>
          <w:p w14:paraId="1267427B" w14:textId="77777777" w:rsidR="00B914FE" w:rsidRDefault="00B914FE" w:rsidP="00B914FE">
            <w:pPr>
              <w:numPr>
                <w:ilvl w:val="1"/>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U</w:t>
            </w:r>
            <w:sdt>
              <w:sdtPr>
                <w:tag w:val="goog_rdk_6"/>
                <w:id w:val="-327982647"/>
              </w:sdtPr>
              <w:sdtContent/>
            </w:sdt>
            <w:r>
              <w:rPr>
                <w:rFonts w:ascii="Times New Roman" w:eastAsia="Times New Roman" w:hAnsi="Times New Roman" w:cs="Times New Roman"/>
                <w:color w:val="0F4761"/>
              </w:rPr>
              <w:t xml:space="preserve">se this information in combination with lower risk cannabis use guidelines, Academy of breastfeeding medicine guidance, the understanding of why they use [are there other ways to address </w:t>
            </w:r>
            <w:proofErr w:type="spellStart"/>
            <w:r>
              <w:rPr>
                <w:rFonts w:ascii="Times New Roman" w:eastAsia="Times New Roman" w:hAnsi="Times New Roman" w:cs="Times New Roman"/>
                <w:color w:val="0F4761"/>
              </w:rPr>
              <w:t>sxs</w:t>
            </w:r>
            <w:proofErr w:type="spellEnd"/>
            <w:r>
              <w:rPr>
                <w:rFonts w:ascii="Times New Roman" w:eastAsia="Times New Roman" w:hAnsi="Times New Roman" w:cs="Times New Roman"/>
                <w:color w:val="0F4761"/>
              </w:rPr>
              <w:t xml:space="preserve"> currently addressed with cannabis?], and other </w:t>
            </w:r>
            <w:r>
              <w:rPr>
                <w:rFonts w:ascii="Times New Roman" w:eastAsia="Times New Roman" w:hAnsi="Times New Roman" w:cs="Times New Roman"/>
                <w:b/>
                <w:color w:val="0F4761"/>
              </w:rPr>
              <w:t>behavioral change strategies</w:t>
            </w:r>
            <w:r>
              <w:rPr>
                <w:rFonts w:ascii="Times New Roman" w:eastAsia="Times New Roman" w:hAnsi="Times New Roman" w:cs="Times New Roman"/>
                <w:color w:val="0F4761"/>
              </w:rPr>
              <w:t xml:space="preserve"> (stimulus control [reducing cues to use – not being around others using, removing paraphernalia, etc.], reducing gradually over the course of a few weeks, finding a replacement behavior during the times it was used [e.g., drinking seltzer water, chewing gum] find new sources of support who do not use cannabis [offer connection to new moms groups that support healthy habits] to collaboratively identify tailored harm reduction goals], </w:t>
            </w:r>
          </w:p>
          <w:p w14:paraId="1E6E10D9" w14:textId="77777777" w:rsidR="00B914FE" w:rsidRDefault="00B914FE" w:rsidP="00B914FE">
            <w:pPr>
              <w:numPr>
                <w:ilvl w:val="0"/>
                <w:numId w:val="2"/>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Arrange follow-up appointments to engage in continued discussion. “Celebrate positive incremental movement, do not penalize backwards movement but help patients understand ramifications [Hawk principles]”</w:t>
            </w:r>
          </w:p>
        </w:tc>
      </w:tr>
      <w:tr w:rsidR="00B914FE" w14:paraId="21F5804E" w14:textId="77777777" w:rsidTr="001C55C6">
        <w:trPr>
          <w:trHeight w:val="850"/>
        </w:trPr>
        <w:tc>
          <w:tcPr>
            <w:tcW w:w="3852" w:type="dxa"/>
          </w:tcPr>
          <w:p w14:paraId="49217893" w14:textId="77777777" w:rsidR="00B914FE" w:rsidRDefault="00B914FE" w:rsidP="001C55C6">
            <w:p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lastRenderedPageBreak/>
              <w:t xml:space="preserve">Once cannabis use is identified, providers have the skills to facilitate patient emotional safety and promote trust using a trauma-Informed Practice. </w:t>
            </w:r>
          </w:p>
        </w:tc>
        <w:tc>
          <w:tcPr>
            <w:tcW w:w="5498" w:type="dxa"/>
          </w:tcPr>
          <w:p w14:paraId="241B81EF" w14:textId="77777777" w:rsidR="00B914FE" w:rsidRDefault="00B914FE"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On empowering patients:</w:t>
            </w:r>
          </w:p>
          <w:p w14:paraId="4E548231" w14:textId="77777777" w:rsidR="00B914FE" w:rsidRDefault="00B914FE" w:rsidP="00B914FE">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Align with the patient. Be on their side. </w:t>
            </w:r>
          </w:p>
          <w:p w14:paraId="1B137FDF"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Offer an understanding for the rationale behind cannabis use </w:t>
            </w:r>
          </w:p>
          <w:p w14:paraId="561D6155"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Normalize the discussion around cannabis use </w:t>
            </w:r>
          </w:p>
          <w:p w14:paraId="402BD31E"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Understand/acknowledge the potential for trauma reactions</w:t>
            </w:r>
          </w:p>
          <w:p w14:paraId="6C4F0C8C"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lastRenderedPageBreak/>
              <w:t>Identify client strengths</w:t>
            </w:r>
          </w:p>
          <w:p w14:paraId="2FA15138" w14:textId="77777777" w:rsidR="00B914FE" w:rsidRDefault="00B914FE" w:rsidP="00B914FE">
            <w:pPr>
              <w:numPr>
                <w:ilvl w:val="1"/>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Goals</w:t>
            </w:r>
          </w:p>
          <w:p w14:paraId="5AB59CA5" w14:textId="77777777" w:rsidR="00B914FE" w:rsidRDefault="00B914FE" w:rsidP="00B914FE">
            <w:pPr>
              <w:numPr>
                <w:ilvl w:val="1"/>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Coping skills</w:t>
            </w:r>
          </w:p>
          <w:p w14:paraId="044754D7"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Check-in with patients throughout conversation</w:t>
            </w:r>
          </w:p>
          <w:p w14:paraId="3F8E68FD"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Acknowledge the potential for trauma reactions</w:t>
            </w:r>
          </w:p>
          <w:p w14:paraId="555E842E"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Emphasize the client’s autonomy during the conversation</w:t>
            </w:r>
          </w:p>
          <w:p w14:paraId="2601C37C" w14:textId="77777777" w:rsidR="00B914FE" w:rsidRDefault="00B914FE" w:rsidP="00B914FE">
            <w:pPr>
              <w:numPr>
                <w:ilvl w:val="1"/>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What do they think is best for their own bodies and </w:t>
            </w:r>
            <w:proofErr w:type="gramStart"/>
            <w:r>
              <w:rPr>
                <w:rFonts w:ascii="Times New Roman" w:eastAsia="Times New Roman" w:hAnsi="Times New Roman" w:cs="Times New Roman"/>
                <w:color w:val="0F4761"/>
              </w:rPr>
              <w:t>baby</w:t>
            </w:r>
            <w:proofErr w:type="gramEnd"/>
            <w:r>
              <w:rPr>
                <w:rFonts w:ascii="Times New Roman" w:eastAsia="Times New Roman" w:hAnsi="Times New Roman" w:cs="Times New Roman"/>
                <w:color w:val="0F4761"/>
              </w:rPr>
              <w:t xml:space="preserve">? </w:t>
            </w:r>
          </w:p>
          <w:p w14:paraId="2CB53FAB" w14:textId="77777777" w:rsidR="00B914FE" w:rsidRDefault="00B914FE" w:rsidP="00B914FE">
            <w:pPr>
              <w:numPr>
                <w:ilvl w:val="2"/>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Be genuinely curious as to why this is best for them</w:t>
            </w:r>
          </w:p>
          <w:p w14:paraId="405851DF"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Use gender inclusive language when it serves patient (</w:t>
            </w:r>
            <w:proofErr w:type="spellStart"/>
            <w:r>
              <w:rPr>
                <w:rFonts w:ascii="Times New Roman" w:eastAsia="Times New Roman" w:hAnsi="Times New Roman" w:cs="Times New Roman"/>
                <w:color w:val="0F4761"/>
              </w:rPr>
              <w:t>ie</w:t>
            </w:r>
            <w:proofErr w:type="spellEnd"/>
            <w:r>
              <w:rPr>
                <w:rFonts w:ascii="Times New Roman" w:eastAsia="Times New Roman" w:hAnsi="Times New Roman" w:cs="Times New Roman"/>
                <w:color w:val="0F4761"/>
              </w:rPr>
              <w:t xml:space="preserve">, chestfeeding) </w:t>
            </w:r>
          </w:p>
          <w:p w14:paraId="1749AE2F" w14:textId="77777777" w:rsidR="00B914FE" w:rsidRDefault="00B914FE"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On reflexivity:</w:t>
            </w:r>
          </w:p>
          <w:p w14:paraId="00ABF035" w14:textId="77777777" w:rsidR="00B914FE" w:rsidRDefault="00B914FE" w:rsidP="00B914FE">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Providers should be reflexive of positions of power and privilege</w:t>
            </w:r>
          </w:p>
          <w:p w14:paraId="5F2ADE65"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Assess and consider cultural norms and context</w:t>
            </w:r>
          </w:p>
          <w:p w14:paraId="0AA2AAED"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Engage in reflective listening</w:t>
            </w:r>
          </w:p>
          <w:p w14:paraId="1D840A0F"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Take a </w:t>
            </w:r>
            <w:proofErr w:type="spellStart"/>
            <w:r>
              <w:rPr>
                <w:rFonts w:ascii="Times New Roman" w:eastAsia="Times New Roman" w:hAnsi="Times New Roman" w:cs="Times New Roman"/>
                <w:color w:val="0F4761"/>
              </w:rPr>
              <w:t>non-judgemental</w:t>
            </w:r>
            <w:proofErr w:type="spellEnd"/>
            <w:r>
              <w:rPr>
                <w:rFonts w:ascii="Times New Roman" w:eastAsia="Times New Roman" w:hAnsi="Times New Roman" w:cs="Times New Roman"/>
                <w:color w:val="0F4761"/>
              </w:rPr>
              <w:t xml:space="preserve"> stance</w:t>
            </w:r>
          </w:p>
          <w:p w14:paraId="6D82B19F" w14:textId="77777777" w:rsidR="00B914FE" w:rsidRDefault="00B914FE" w:rsidP="001C55C6">
            <w:pPr>
              <w:spacing w:line="240" w:lineRule="auto"/>
              <w:rPr>
                <w:rFonts w:ascii="Times New Roman" w:eastAsia="Times New Roman" w:hAnsi="Times New Roman" w:cs="Times New Roman"/>
                <w:i/>
                <w:color w:val="0F4761"/>
              </w:rPr>
            </w:pPr>
            <w:r>
              <w:rPr>
                <w:rFonts w:ascii="Times New Roman" w:eastAsia="Times New Roman" w:hAnsi="Times New Roman" w:cs="Times New Roman"/>
                <w:i/>
                <w:color w:val="0F4761"/>
              </w:rPr>
              <w:t xml:space="preserve">On asking questions: </w:t>
            </w:r>
          </w:p>
          <w:p w14:paraId="49E5083D" w14:textId="77777777" w:rsidR="00B914FE" w:rsidRDefault="00B914FE" w:rsidP="00B914FE">
            <w:pPr>
              <w:numPr>
                <w:ilvl w:val="0"/>
                <w:numId w:val="7"/>
              </w:numPr>
              <w:spacing w:before="120"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Use open-ended questions</w:t>
            </w:r>
          </w:p>
          <w:p w14:paraId="7279E027"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Limit the number of questions, especially when all in a row - to improve power dynamic</w:t>
            </w:r>
          </w:p>
          <w:p w14:paraId="489929C2"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Provide rationale for questions</w:t>
            </w:r>
          </w:p>
          <w:p w14:paraId="36E3DF67" w14:textId="77777777" w:rsidR="00B914FE" w:rsidRDefault="00B914FE" w:rsidP="00B914FE">
            <w:pPr>
              <w:numPr>
                <w:ilvl w:val="1"/>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Offer to support them through pregnancy as a provider, regardless of their choices.</w:t>
            </w:r>
          </w:p>
          <w:p w14:paraId="5EFE49C8" w14:textId="77777777" w:rsidR="00B914FE" w:rsidRDefault="00B914FE" w:rsidP="00B914FE">
            <w:pPr>
              <w:numPr>
                <w:ilvl w:val="0"/>
                <w:numId w:val="7"/>
              </w:numPr>
              <w:spacing w:line="240" w:lineRule="auto"/>
              <w:rPr>
                <w:rFonts w:ascii="Times New Roman" w:eastAsia="Times New Roman" w:hAnsi="Times New Roman" w:cs="Times New Roman"/>
                <w:color w:val="0F4761"/>
              </w:rPr>
            </w:pPr>
            <w:r>
              <w:rPr>
                <w:rFonts w:ascii="Times New Roman" w:eastAsia="Times New Roman" w:hAnsi="Times New Roman" w:cs="Times New Roman"/>
                <w:color w:val="0F4761"/>
              </w:rPr>
              <w:t xml:space="preserve">Keep conversation open </w:t>
            </w:r>
          </w:p>
          <w:p w14:paraId="5C6175EA" w14:textId="77777777" w:rsidR="00B914FE" w:rsidRDefault="00B914FE" w:rsidP="001C55C6">
            <w:pPr>
              <w:spacing w:line="240" w:lineRule="auto"/>
              <w:rPr>
                <w:rFonts w:ascii="Times New Roman" w:eastAsia="Times New Roman" w:hAnsi="Times New Roman" w:cs="Times New Roman"/>
                <w:color w:val="0F4761"/>
              </w:rPr>
            </w:pPr>
          </w:p>
        </w:tc>
      </w:tr>
    </w:tbl>
    <w:p w14:paraId="6247F232" w14:textId="77777777" w:rsidR="00B914FE" w:rsidRDefault="00B914FE" w:rsidP="00B914FE">
      <w:pPr>
        <w:spacing w:line="240" w:lineRule="auto"/>
      </w:pPr>
    </w:p>
    <w:p w14:paraId="7D235B66" w14:textId="77777777" w:rsidR="00B914FE" w:rsidRDefault="00B914FE" w:rsidP="00B914FE">
      <w:pPr>
        <w:spacing w:line="240" w:lineRule="auto"/>
        <w:rPr>
          <w:i/>
        </w:rPr>
      </w:pPr>
      <w:r>
        <w:rPr>
          <w:i/>
        </w:rPr>
        <w:t>Thank you!</w:t>
      </w:r>
    </w:p>
    <w:p w14:paraId="17601CBA" w14:textId="77777777" w:rsidR="00675D60" w:rsidRDefault="00675D60"/>
    <w:sectPr w:rsidR="00675D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B7CF8"/>
    <w:multiLevelType w:val="multilevel"/>
    <w:tmpl w:val="24AACE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45044B"/>
    <w:multiLevelType w:val="multilevel"/>
    <w:tmpl w:val="C206F7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B00E9D"/>
    <w:multiLevelType w:val="multilevel"/>
    <w:tmpl w:val="A23095E8"/>
    <w:lvl w:ilvl="0">
      <w:start w:val="1"/>
      <w:numFmt w:val="bullet"/>
      <w:lvlText w:val="⮚"/>
      <w:lvlJc w:val="left"/>
      <w:pPr>
        <w:ind w:left="400" w:hanging="400"/>
      </w:pPr>
      <w:rPr>
        <w:rFonts w:ascii="Noto Sans Symbols" w:eastAsia="Noto Sans Symbols" w:hAnsi="Noto Sans Symbols" w:cs="Noto Sans Symbols"/>
      </w:rPr>
    </w:lvl>
    <w:lvl w:ilvl="1">
      <w:start w:val="1"/>
      <w:numFmt w:val="bullet"/>
      <w:lvlText w:val="■"/>
      <w:lvlJc w:val="left"/>
      <w:pPr>
        <w:ind w:left="800" w:hanging="400"/>
      </w:pPr>
      <w:rPr>
        <w:rFonts w:ascii="Noto Sans Symbols" w:eastAsia="Noto Sans Symbols" w:hAnsi="Noto Sans Symbols" w:cs="Noto Sans Symbols"/>
      </w:rPr>
    </w:lvl>
    <w:lvl w:ilvl="2">
      <w:start w:val="1"/>
      <w:numFmt w:val="bullet"/>
      <w:lvlText w:val="◆"/>
      <w:lvlJc w:val="left"/>
      <w:pPr>
        <w:ind w:left="1200" w:hanging="400"/>
      </w:pPr>
      <w:rPr>
        <w:rFonts w:ascii="Noto Sans Symbols" w:eastAsia="Noto Sans Symbols" w:hAnsi="Noto Sans Symbols" w:cs="Noto Sans Symbols"/>
      </w:rPr>
    </w:lvl>
    <w:lvl w:ilvl="3">
      <w:start w:val="1"/>
      <w:numFmt w:val="bullet"/>
      <w:lvlText w:val="●"/>
      <w:lvlJc w:val="left"/>
      <w:pPr>
        <w:ind w:left="1600" w:hanging="400"/>
      </w:pPr>
      <w:rPr>
        <w:rFonts w:ascii="Noto Sans Symbols" w:eastAsia="Noto Sans Symbols" w:hAnsi="Noto Sans Symbols" w:cs="Noto Sans Symbols"/>
      </w:rPr>
    </w:lvl>
    <w:lvl w:ilvl="4">
      <w:start w:val="1"/>
      <w:numFmt w:val="bullet"/>
      <w:lvlText w:val="■"/>
      <w:lvlJc w:val="left"/>
      <w:pPr>
        <w:ind w:left="2000" w:hanging="400"/>
      </w:pPr>
      <w:rPr>
        <w:rFonts w:ascii="Noto Sans Symbols" w:eastAsia="Noto Sans Symbols" w:hAnsi="Noto Sans Symbols" w:cs="Noto Sans Symbols"/>
      </w:rPr>
    </w:lvl>
    <w:lvl w:ilvl="5">
      <w:start w:val="1"/>
      <w:numFmt w:val="bullet"/>
      <w:lvlText w:val="◆"/>
      <w:lvlJc w:val="left"/>
      <w:pPr>
        <w:ind w:left="2400" w:hanging="400"/>
      </w:pPr>
      <w:rPr>
        <w:rFonts w:ascii="Noto Sans Symbols" w:eastAsia="Noto Sans Symbols" w:hAnsi="Noto Sans Symbols" w:cs="Noto Sans Symbols"/>
      </w:rPr>
    </w:lvl>
    <w:lvl w:ilvl="6">
      <w:start w:val="1"/>
      <w:numFmt w:val="bullet"/>
      <w:lvlText w:val="●"/>
      <w:lvlJc w:val="left"/>
      <w:pPr>
        <w:ind w:left="2800" w:hanging="400"/>
      </w:pPr>
      <w:rPr>
        <w:rFonts w:ascii="Noto Sans Symbols" w:eastAsia="Noto Sans Symbols" w:hAnsi="Noto Sans Symbols" w:cs="Noto Sans Symbols"/>
      </w:rPr>
    </w:lvl>
    <w:lvl w:ilvl="7">
      <w:start w:val="1"/>
      <w:numFmt w:val="bullet"/>
      <w:lvlText w:val="■"/>
      <w:lvlJc w:val="left"/>
      <w:pPr>
        <w:ind w:left="3200" w:hanging="400"/>
      </w:pPr>
      <w:rPr>
        <w:rFonts w:ascii="Noto Sans Symbols" w:eastAsia="Noto Sans Symbols" w:hAnsi="Noto Sans Symbols" w:cs="Noto Sans Symbols"/>
      </w:rPr>
    </w:lvl>
    <w:lvl w:ilvl="8">
      <w:start w:val="1"/>
      <w:numFmt w:val="bullet"/>
      <w:lvlText w:val="◆"/>
      <w:lvlJc w:val="left"/>
      <w:pPr>
        <w:ind w:left="3600" w:hanging="400"/>
      </w:pPr>
      <w:rPr>
        <w:rFonts w:ascii="Noto Sans Symbols" w:eastAsia="Noto Sans Symbols" w:hAnsi="Noto Sans Symbols" w:cs="Noto Sans Symbols"/>
      </w:rPr>
    </w:lvl>
  </w:abstractNum>
  <w:abstractNum w:abstractNumId="3" w15:restartNumberingAfterBreak="0">
    <w:nsid w:val="1AAE2A0D"/>
    <w:multiLevelType w:val="multilevel"/>
    <w:tmpl w:val="FF8642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CAB4D32"/>
    <w:multiLevelType w:val="multilevel"/>
    <w:tmpl w:val="5F42E06A"/>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5" w15:restartNumberingAfterBreak="0">
    <w:nsid w:val="373D58C0"/>
    <w:multiLevelType w:val="multilevel"/>
    <w:tmpl w:val="262CE1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8E2588"/>
    <w:multiLevelType w:val="multilevel"/>
    <w:tmpl w:val="2C2047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16626312">
    <w:abstractNumId w:val="1"/>
  </w:num>
  <w:num w:numId="2" w16cid:durableId="34619624">
    <w:abstractNumId w:val="4"/>
  </w:num>
  <w:num w:numId="3" w16cid:durableId="238711975">
    <w:abstractNumId w:val="3"/>
  </w:num>
  <w:num w:numId="4" w16cid:durableId="701898838">
    <w:abstractNumId w:val="6"/>
  </w:num>
  <w:num w:numId="5" w16cid:durableId="1621960004">
    <w:abstractNumId w:val="5"/>
  </w:num>
  <w:num w:numId="6" w16cid:durableId="1232740847">
    <w:abstractNumId w:val="2"/>
  </w:num>
  <w:num w:numId="7" w16cid:durableId="2060937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52CE7EE9-3878-4D81-8194-EFA59D109821}"/>
    <w:docVar w:name="dgnword-eventsink" w:val="2334115404192"/>
  </w:docVars>
  <w:rsids>
    <w:rsidRoot w:val="00B914FE"/>
    <w:rsid w:val="003C0C72"/>
    <w:rsid w:val="00675D60"/>
    <w:rsid w:val="00B914FE"/>
    <w:rsid w:val="00BD65F4"/>
    <w:rsid w:val="00C37D2F"/>
    <w:rsid w:val="00ED5F17"/>
    <w:rsid w:val="00EE5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A64A3"/>
  <w15:chartTrackingRefBased/>
  <w15:docId w15:val="{00C91119-4468-4C47-AF05-F57D5BA0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4FE"/>
    <w:pPr>
      <w:spacing w:after="0" w:line="276" w:lineRule="auto"/>
    </w:pPr>
    <w:rPr>
      <w:rFonts w:ascii="Arial" w:eastAsia="Arial" w:hAnsi="Arial" w:cs="Arial"/>
      <w:kern w:val="0"/>
      <w:sz w:val="22"/>
      <w:szCs w:val="22"/>
      <w:lang w:val="en"/>
      <w14:ligatures w14:val="none"/>
    </w:rPr>
  </w:style>
  <w:style w:type="paragraph" w:styleId="Heading1">
    <w:name w:val="heading 1"/>
    <w:basedOn w:val="Normal"/>
    <w:next w:val="Normal"/>
    <w:link w:val="Heading1Char"/>
    <w:uiPriority w:val="9"/>
    <w:qFormat/>
    <w:rsid w:val="00B914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14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14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14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14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14F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14F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14F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14F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14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14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14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14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14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14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14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14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14FE"/>
    <w:rPr>
      <w:rFonts w:eastAsiaTheme="majorEastAsia" w:cstheme="majorBidi"/>
      <w:color w:val="272727" w:themeColor="text1" w:themeTint="D8"/>
    </w:rPr>
  </w:style>
  <w:style w:type="paragraph" w:styleId="Title">
    <w:name w:val="Title"/>
    <w:basedOn w:val="Normal"/>
    <w:next w:val="Normal"/>
    <w:link w:val="TitleChar"/>
    <w:uiPriority w:val="10"/>
    <w:qFormat/>
    <w:rsid w:val="00B914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14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14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14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14FE"/>
    <w:pPr>
      <w:spacing w:before="160"/>
      <w:jc w:val="center"/>
    </w:pPr>
    <w:rPr>
      <w:i/>
      <w:iCs/>
      <w:color w:val="404040" w:themeColor="text1" w:themeTint="BF"/>
    </w:rPr>
  </w:style>
  <w:style w:type="character" w:customStyle="1" w:styleId="QuoteChar">
    <w:name w:val="Quote Char"/>
    <w:basedOn w:val="DefaultParagraphFont"/>
    <w:link w:val="Quote"/>
    <w:uiPriority w:val="29"/>
    <w:rsid w:val="00B914FE"/>
    <w:rPr>
      <w:i/>
      <w:iCs/>
      <w:color w:val="404040" w:themeColor="text1" w:themeTint="BF"/>
    </w:rPr>
  </w:style>
  <w:style w:type="paragraph" w:styleId="ListParagraph">
    <w:name w:val="List Paragraph"/>
    <w:basedOn w:val="Normal"/>
    <w:uiPriority w:val="34"/>
    <w:qFormat/>
    <w:rsid w:val="00B914FE"/>
    <w:pPr>
      <w:ind w:left="720"/>
      <w:contextualSpacing/>
    </w:pPr>
  </w:style>
  <w:style w:type="character" w:styleId="IntenseEmphasis">
    <w:name w:val="Intense Emphasis"/>
    <w:basedOn w:val="DefaultParagraphFont"/>
    <w:uiPriority w:val="21"/>
    <w:qFormat/>
    <w:rsid w:val="00B914FE"/>
    <w:rPr>
      <w:i/>
      <w:iCs/>
      <w:color w:val="0F4761" w:themeColor="accent1" w:themeShade="BF"/>
    </w:rPr>
  </w:style>
  <w:style w:type="paragraph" w:styleId="IntenseQuote">
    <w:name w:val="Intense Quote"/>
    <w:basedOn w:val="Normal"/>
    <w:next w:val="Normal"/>
    <w:link w:val="IntenseQuoteChar"/>
    <w:uiPriority w:val="30"/>
    <w:qFormat/>
    <w:rsid w:val="00B914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14FE"/>
    <w:rPr>
      <w:i/>
      <w:iCs/>
      <w:color w:val="0F4761" w:themeColor="accent1" w:themeShade="BF"/>
    </w:rPr>
  </w:style>
  <w:style w:type="character" w:styleId="IntenseReference">
    <w:name w:val="Intense Reference"/>
    <w:basedOn w:val="DefaultParagraphFont"/>
    <w:uiPriority w:val="32"/>
    <w:qFormat/>
    <w:rsid w:val="00B914F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1427</Words>
  <Characters>8064</Characters>
  <Application>Microsoft Office Word</Application>
  <DocSecurity>0</DocSecurity>
  <Lines>252</Lines>
  <Paragraphs>120</Paragraphs>
  <ScaleCrop>false</ScaleCrop>
  <Company/>
  <LinksUpToDate>false</LinksUpToDate>
  <CharactersWithSpaces>9371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Albanese, Ariana</dc:creator>
  <cp:keywords/>
  <dc:description/>
  <cp:lastModifiedBy>Albanese, Ariana</cp:lastModifiedBy>
  <cp:revision>3</cp:revision>
  <dcterms:created xsi:type="dcterms:W3CDTF">2025-11-02T18:33:00Z</dcterms:created>
  <dcterms:modified xsi:type="dcterms:W3CDTF">2025-11-06T18:07:00Z</dcterms:modified>
</cp:coreProperties>
</file>